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5A7" w:rsidRDefault="001E05A7" w:rsidP="001E05A7">
      <w:pPr>
        <w:pStyle w:val="BodyText21"/>
        <w:spacing w:line="240" w:lineRule="auto"/>
        <w:rPr>
          <w:rFonts w:ascii="Calibri" w:hAnsi="Calibri"/>
          <w:b/>
          <w:sz w:val="34"/>
          <w:szCs w:val="34"/>
        </w:rPr>
      </w:pPr>
      <w:r>
        <w:rPr>
          <w:rFonts w:ascii="Calibri" w:hAnsi="Calibri"/>
          <w:b/>
          <w:sz w:val="34"/>
          <w:szCs w:val="34"/>
        </w:rPr>
        <w:t>A g</w:t>
      </w:r>
      <w:r w:rsidR="00F563DF" w:rsidRPr="002026B2">
        <w:rPr>
          <w:rFonts w:ascii="Calibri" w:hAnsi="Calibri"/>
          <w:b/>
          <w:sz w:val="34"/>
          <w:szCs w:val="34"/>
        </w:rPr>
        <w:t xml:space="preserve">lobal </w:t>
      </w:r>
      <w:r>
        <w:rPr>
          <w:rFonts w:ascii="Calibri" w:hAnsi="Calibri"/>
          <w:b/>
          <w:sz w:val="34"/>
          <w:szCs w:val="34"/>
        </w:rPr>
        <w:t xml:space="preserve">assessment of </w:t>
      </w:r>
      <w:r w:rsidR="00CC568F">
        <w:rPr>
          <w:rFonts w:ascii="Calibri" w:hAnsi="Calibri"/>
          <w:b/>
          <w:sz w:val="34"/>
          <w:szCs w:val="34"/>
        </w:rPr>
        <w:t xml:space="preserve">the </w:t>
      </w:r>
      <w:r w:rsidR="000D5E55">
        <w:rPr>
          <w:rFonts w:ascii="Calibri" w:hAnsi="Calibri"/>
          <w:b/>
          <w:sz w:val="34"/>
          <w:szCs w:val="34"/>
        </w:rPr>
        <w:t>societal</w:t>
      </w:r>
      <w:r w:rsidR="005509B3" w:rsidRPr="002026B2">
        <w:rPr>
          <w:rFonts w:ascii="Calibri" w:hAnsi="Calibri"/>
          <w:b/>
          <w:sz w:val="34"/>
          <w:szCs w:val="34"/>
        </w:rPr>
        <w:t xml:space="preserve"> impacts </w:t>
      </w:r>
      <w:r w:rsidR="005509B3">
        <w:rPr>
          <w:rFonts w:ascii="Calibri" w:hAnsi="Calibri"/>
          <w:b/>
          <w:sz w:val="34"/>
          <w:szCs w:val="34"/>
        </w:rPr>
        <w:t xml:space="preserve">of </w:t>
      </w:r>
    </w:p>
    <w:p w:rsidR="00F563DF" w:rsidRPr="002026B2" w:rsidRDefault="00F563DF" w:rsidP="001E05A7">
      <w:pPr>
        <w:pStyle w:val="BodyText21"/>
        <w:spacing w:line="240" w:lineRule="auto"/>
        <w:rPr>
          <w:rFonts w:ascii="Calibri" w:hAnsi="Calibri"/>
          <w:b/>
          <w:sz w:val="34"/>
          <w:szCs w:val="34"/>
        </w:rPr>
      </w:pPr>
      <w:r w:rsidRPr="002026B2">
        <w:rPr>
          <w:rFonts w:ascii="Calibri" w:hAnsi="Calibri"/>
          <w:b/>
          <w:sz w:val="34"/>
          <w:szCs w:val="34"/>
        </w:rPr>
        <w:t xml:space="preserve">glacier </w:t>
      </w:r>
      <w:r w:rsidR="00971C78">
        <w:rPr>
          <w:rFonts w:ascii="Calibri" w:hAnsi="Calibri"/>
          <w:b/>
          <w:sz w:val="34"/>
          <w:szCs w:val="34"/>
        </w:rPr>
        <w:t xml:space="preserve">outburst </w:t>
      </w:r>
      <w:r w:rsidR="005509B3">
        <w:rPr>
          <w:rFonts w:ascii="Calibri" w:hAnsi="Calibri"/>
          <w:b/>
          <w:sz w:val="34"/>
          <w:szCs w:val="34"/>
        </w:rPr>
        <w:t>floods</w:t>
      </w:r>
    </w:p>
    <w:p w:rsidR="00F563DF" w:rsidRPr="00166C27" w:rsidRDefault="00F563DF" w:rsidP="00F563DF">
      <w:pPr>
        <w:pStyle w:val="BodyText21"/>
        <w:spacing w:line="240" w:lineRule="auto"/>
        <w:rPr>
          <w:rFonts w:ascii="Calibri" w:hAnsi="Calibri"/>
          <w:b/>
          <w:sz w:val="12"/>
          <w:szCs w:val="12"/>
        </w:rPr>
      </w:pPr>
    </w:p>
    <w:p w:rsidR="00E37E10" w:rsidRDefault="003554E5" w:rsidP="00166C27">
      <w:pPr>
        <w:pStyle w:val="BodyText21"/>
        <w:spacing w:line="240" w:lineRule="auto"/>
        <w:rPr>
          <w:rFonts w:ascii="Calibri" w:hAnsi="Calibri"/>
          <w:sz w:val="28"/>
          <w:szCs w:val="28"/>
          <w:vertAlign w:val="superscript"/>
        </w:rPr>
      </w:pPr>
      <w:r w:rsidRPr="00035660">
        <w:rPr>
          <w:rFonts w:ascii="Calibri" w:hAnsi="Calibri"/>
          <w:sz w:val="28"/>
          <w:szCs w:val="28"/>
        </w:rPr>
        <w:t>Jonathan L. Carrivick</w:t>
      </w:r>
      <w:r w:rsidRPr="00035660">
        <w:rPr>
          <w:rFonts w:ascii="Calibri" w:hAnsi="Calibri"/>
          <w:sz w:val="28"/>
          <w:szCs w:val="28"/>
          <w:vertAlign w:val="superscript"/>
        </w:rPr>
        <w:t>1</w:t>
      </w:r>
      <w:r w:rsidR="00E37E10" w:rsidRPr="00035660">
        <w:rPr>
          <w:rFonts w:ascii="Calibri" w:hAnsi="Calibri"/>
          <w:sz w:val="28"/>
          <w:szCs w:val="28"/>
        </w:rPr>
        <w:t xml:space="preserve"> a</w:t>
      </w:r>
      <w:r w:rsidRPr="00035660">
        <w:rPr>
          <w:rFonts w:ascii="Calibri" w:hAnsi="Calibri"/>
          <w:sz w:val="28"/>
          <w:szCs w:val="28"/>
        </w:rPr>
        <w:t>nd Fiona S. Tweed</w:t>
      </w:r>
      <w:r w:rsidRPr="00035660">
        <w:rPr>
          <w:rFonts w:ascii="Calibri" w:hAnsi="Calibri"/>
          <w:sz w:val="28"/>
          <w:szCs w:val="28"/>
          <w:vertAlign w:val="superscript"/>
        </w:rPr>
        <w:t>2</w:t>
      </w:r>
    </w:p>
    <w:p w:rsidR="00166C27" w:rsidRPr="00166C27" w:rsidRDefault="00166C27" w:rsidP="00166C27">
      <w:pPr>
        <w:pStyle w:val="BodyText21"/>
        <w:spacing w:line="240" w:lineRule="auto"/>
        <w:rPr>
          <w:rFonts w:ascii="Calibri" w:hAnsi="Calibri"/>
          <w:sz w:val="12"/>
          <w:szCs w:val="12"/>
          <w:vertAlign w:val="superscript"/>
        </w:rPr>
      </w:pPr>
    </w:p>
    <w:p w:rsidR="003554E5" w:rsidRPr="00035660" w:rsidRDefault="003554E5" w:rsidP="00166C27">
      <w:pPr>
        <w:jc w:val="center"/>
        <w:rPr>
          <w:rFonts w:ascii="Calibri" w:hAnsi="Calibri"/>
        </w:rPr>
      </w:pPr>
      <w:r w:rsidRPr="00035660">
        <w:rPr>
          <w:rFonts w:ascii="Calibri" w:hAnsi="Calibri"/>
          <w:vertAlign w:val="superscript"/>
        </w:rPr>
        <w:t>1</w:t>
      </w:r>
      <w:r w:rsidRPr="00035660">
        <w:rPr>
          <w:rFonts w:ascii="Calibri" w:hAnsi="Calibri"/>
        </w:rPr>
        <w:t>School of Geography, University of Leeds, Woodhouse Lane, Leeds, West Yorkshire, LS2 9JT, UK</w:t>
      </w:r>
    </w:p>
    <w:p w:rsidR="003554E5" w:rsidRPr="00035660" w:rsidRDefault="003554E5" w:rsidP="00BF3FA2">
      <w:pPr>
        <w:pStyle w:val="BodyText21"/>
        <w:spacing w:line="240" w:lineRule="auto"/>
        <w:rPr>
          <w:rFonts w:ascii="Calibri" w:hAnsi="Calibri"/>
          <w:sz w:val="20"/>
        </w:rPr>
      </w:pPr>
      <w:r w:rsidRPr="00035660">
        <w:rPr>
          <w:rFonts w:ascii="Calibri" w:hAnsi="Calibri"/>
          <w:sz w:val="20"/>
          <w:vertAlign w:val="superscript"/>
        </w:rPr>
        <w:t>2</w:t>
      </w:r>
      <w:r w:rsidRPr="00035660">
        <w:rPr>
          <w:rFonts w:ascii="Calibri" w:hAnsi="Calibri"/>
          <w:sz w:val="20"/>
        </w:rPr>
        <w:t>Geography, Staffordshire</w:t>
      </w:r>
      <w:r w:rsidR="00316523" w:rsidRPr="00035660">
        <w:rPr>
          <w:rFonts w:ascii="Calibri" w:hAnsi="Calibri"/>
          <w:sz w:val="20"/>
        </w:rPr>
        <w:t xml:space="preserve"> </w:t>
      </w:r>
      <w:r w:rsidRPr="00035660">
        <w:rPr>
          <w:rFonts w:ascii="Calibri" w:hAnsi="Calibri"/>
          <w:sz w:val="20"/>
        </w:rPr>
        <w:t>University, Leek Road, Stoke-on-Trent, Staffordshire, ST4 2DF, UK</w:t>
      </w:r>
    </w:p>
    <w:p w:rsidR="003554E5" w:rsidRPr="00166C27" w:rsidRDefault="003554E5" w:rsidP="00E37E10">
      <w:pPr>
        <w:spacing w:line="360" w:lineRule="auto"/>
        <w:rPr>
          <w:rFonts w:ascii="Calibri" w:hAnsi="Calibri"/>
          <w:sz w:val="12"/>
          <w:szCs w:val="12"/>
        </w:rPr>
      </w:pPr>
    </w:p>
    <w:p w:rsidR="00BF3FA2" w:rsidRPr="00166C27" w:rsidRDefault="003554E5" w:rsidP="00BF3FA2">
      <w:pPr>
        <w:rPr>
          <w:rFonts w:ascii="Calibri" w:hAnsi="Calibri"/>
          <w:sz w:val="16"/>
          <w:szCs w:val="16"/>
        </w:rPr>
      </w:pPr>
      <w:r w:rsidRPr="00166C27">
        <w:rPr>
          <w:rFonts w:ascii="Calibri" w:hAnsi="Calibri"/>
          <w:sz w:val="16"/>
          <w:szCs w:val="16"/>
        </w:rPr>
        <w:t xml:space="preserve">Correspondence to: </w:t>
      </w:r>
    </w:p>
    <w:p w:rsidR="00BF3FA2" w:rsidRPr="00166C27" w:rsidRDefault="003554E5" w:rsidP="00BF3FA2">
      <w:pPr>
        <w:rPr>
          <w:rFonts w:ascii="Calibri" w:hAnsi="Calibri"/>
          <w:sz w:val="16"/>
          <w:szCs w:val="16"/>
        </w:rPr>
      </w:pPr>
      <w:r w:rsidRPr="00166C27">
        <w:rPr>
          <w:rFonts w:ascii="Calibri" w:hAnsi="Calibri"/>
          <w:sz w:val="16"/>
          <w:szCs w:val="16"/>
        </w:rPr>
        <w:t xml:space="preserve">Dr. Jonathan Carrivick, </w:t>
      </w:r>
    </w:p>
    <w:p w:rsidR="00BF3FA2" w:rsidRPr="00166C27" w:rsidRDefault="00E37E10" w:rsidP="00BF3FA2">
      <w:pPr>
        <w:rPr>
          <w:rFonts w:ascii="Calibri" w:hAnsi="Calibri"/>
          <w:sz w:val="16"/>
          <w:szCs w:val="16"/>
        </w:rPr>
      </w:pPr>
      <w:r w:rsidRPr="00166C27">
        <w:rPr>
          <w:rFonts w:ascii="Calibri" w:hAnsi="Calibri"/>
          <w:sz w:val="16"/>
          <w:szCs w:val="16"/>
          <w:lang w:val="fr-FR"/>
        </w:rPr>
        <w:t>e</w:t>
      </w:r>
      <w:r w:rsidR="003554E5" w:rsidRPr="00166C27">
        <w:rPr>
          <w:rFonts w:ascii="Calibri" w:hAnsi="Calibri"/>
          <w:sz w:val="16"/>
          <w:szCs w:val="16"/>
          <w:lang w:val="fr-FR"/>
        </w:rPr>
        <w:t xml:space="preserve">mail: </w:t>
      </w:r>
      <w:hyperlink r:id="rId8" w:history="1">
        <w:r w:rsidR="003554E5" w:rsidRPr="00166C27">
          <w:rPr>
            <w:rStyle w:val="Hyperlink"/>
            <w:rFonts w:ascii="Calibri" w:hAnsi="Calibri"/>
            <w:sz w:val="16"/>
            <w:szCs w:val="16"/>
            <w:lang w:val="fr-FR"/>
          </w:rPr>
          <w:t>j.l.carrivick@leeds.ac.uk</w:t>
        </w:r>
      </w:hyperlink>
      <w:r w:rsidRPr="00166C27">
        <w:rPr>
          <w:rFonts w:ascii="Calibri" w:hAnsi="Calibri"/>
          <w:sz w:val="16"/>
          <w:szCs w:val="16"/>
        </w:rPr>
        <w:t xml:space="preserve"> </w:t>
      </w:r>
    </w:p>
    <w:p w:rsidR="003554E5" w:rsidRPr="00166C27" w:rsidRDefault="00E37E10" w:rsidP="00BF3FA2">
      <w:pPr>
        <w:rPr>
          <w:rFonts w:ascii="Calibri" w:hAnsi="Calibri"/>
          <w:sz w:val="16"/>
          <w:szCs w:val="16"/>
        </w:rPr>
      </w:pPr>
      <w:r w:rsidRPr="00166C27">
        <w:rPr>
          <w:rFonts w:ascii="Calibri" w:hAnsi="Calibri"/>
          <w:sz w:val="16"/>
          <w:szCs w:val="16"/>
          <w:lang w:val="fr-FR"/>
        </w:rPr>
        <w:t>t</w:t>
      </w:r>
      <w:r w:rsidR="003554E5" w:rsidRPr="00166C27">
        <w:rPr>
          <w:rFonts w:ascii="Calibri" w:hAnsi="Calibri"/>
          <w:sz w:val="16"/>
          <w:szCs w:val="16"/>
          <w:lang w:val="fr-FR"/>
        </w:rPr>
        <w:t>el.:</w:t>
      </w:r>
      <w:r w:rsidR="00B000D2" w:rsidRPr="00166C27">
        <w:rPr>
          <w:rFonts w:ascii="Calibri" w:hAnsi="Calibri"/>
          <w:sz w:val="16"/>
          <w:szCs w:val="16"/>
          <w:lang w:val="fr-FR"/>
        </w:rPr>
        <w:t xml:space="preserve">+44 </w:t>
      </w:r>
      <w:r w:rsidR="003554E5" w:rsidRPr="00166C27">
        <w:rPr>
          <w:rFonts w:ascii="Calibri" w:hAnsi="Calibri"/>
          <w:sz w:val="16"/>
          <w:szCs w:val="16"/>
          <w:lang w:val="fr-FR"/>
        </w:rPr>
        <w:t>(0)113 343 3324</w:t>
      </w:r>
    </w:p>
    <w:p w:rsidR="003554E5" w:rsidRDefault="003554E5" w:rsidP="00166C27">
      <w:pPr>
        <w:jc w:val="both"/>
        <w:rPr>
          <w:rFonts w:ascii="Calibri" w:hAnsi="Calibri"/>
          <w:b/>
          <w:sz w:val="24"/>
          <w:szCs w:val="24"/>
          <w:lang w:val="fr-FR"/>
        </w:rPr>
      </w:pPr>
    </w:p>
    <w:p w:rsidR="003554E5" w:rsidRPr="00035660" w:rsidRDefault="003554E5" w:rsidP="00166C27">
      <w:pPr>
        <w:tabs>
          <w:tab w:val="left" w:pos="3360"/>
        </w:tabs>
        <w:spacing w:line="360" w:lineRule="auto"/>
        <w:jc w:val="both"/>
        <w:rPr>
          <w:rFonts w:ascii="Calibri" w:hAnsi="Calibri"/>
          <w:b/>
          <w:sz w:val="24"/>
          <w:szCs w:val="24"/>
          <w:lang w:val="fr-FR"/>
        </w:rPr>
      </w:pPr>
      <w:r w:rsidRPr="00035660">
        <w:rPr>
          <w:rFonts w:ascii="Calibri" w:hAnsi="Calibri"/>
          <w:b/>
          <w:sz w:val="24"/>
          <w:szCs w:val="24"/>
          <w:lang w:val="fr-FR"/>
        </w:rPr>
        <w:t xml:space="preserve">Abstract </w:t>
      </w:r>
    </w:p>
    <w:p w:rsidR="00707120" w:rsidRPr="00FF3528" w:rsidRDefault="006F5155" w:rsidP="00166C27">
      <w:pPr>
        <w:spacing w:line="360" w:lineRule="auto"/>
        <w:jc w:val="both"/>
        <w:rPr>
          <w:rFonts w:ascii="Calibri" w:hAnsi="Calibri"/>
          <w:sz w:val="24"/>
          <w:szCs w:val="24"/>
        </w:rPr>
      </w:pPr>
      <w:r>
        <w:rPr>
          <w:rFonts w:ascii="Calibri" w:hAnsi="Calibri"/>
          <w:sz w:val="24"/>
          <w:szCs w:val="24"/>
        </w:rPr>
        <w:t xml:space="preserve">Glacier outburst floods </w:t>
      </w:r>
      <w:r w:rsidRPr="006F5155">
        <w:rPr>
          <w:rFonts w:ascii="Calibri" w:hAnsi="Calibri"/>
          <w:sz w:val="24"/>
          <w:szCs w:val="24"/>
        </w:rPr>
        <w:t xml:space="preserve">are sudden releases of large amounts of water from a glacier. </w:t>
      </w:r>
      <w:r>
        <w:rPr>
          <w:rFonts w:ascii="Calibri" w:hAnsi="Calibri"/>
          <w:sz w:val="24"/>
          <w:szCs w:val="24"/>
        </w:rPr>
        <w:t xml:space="preserve">They </w:t>
      </w:r>
      <w:r w:rsidR="008834BD">
        <w:rPr>
          <w:rFonts w:ascii="Calibri" w:hAnsi="Calibri"/>
          <w:sz w:val="24"/>
          <w:szCs w:val="24"/>
        </w:rPr>
        <w:t xml:space="preserve">are </w:t>
      </w:r>
      <w:r>
        <w:rPr>
          <w:rFonts w:ascii="Calibri" w:hAnsi="Calibri"/>
          <w:sz w:val="24"/>
          <w:szCs w:val="24"/>
        </w:rPr>
        <w:t xml:space="preserve">a pervasive natural hazard </w:t>
      </w:r>
      <w:r w:rsidR="00500913">
        <w:rPr>
          <w:rFonts w:ascii="Calibri" w:hAnsi="Calibri"/>
          <w:sz w:val="24"/>
          <w:szCs w:val="24"/>
        </w:rPr>
        <w:t xml:space="preserve">worldwide. They have an association with climate </w:t>
      </w:r>
      <w:r w:rsidR="008834BD">
        <w:rPr>
          <w:rFonts w:ascii="Calibri" w:hAnsi="Calibri"/>
          <w:sz w:val="24"/>
          <w:szCs w:val="24"/>
        </w:rPr>
        <w:t xml:space="preserve">primarily </w:t>
      </w:r>
      <w:r w:rsidR="00500913">
        <w:rPr>
          <w:rFonts w:ascii="Calibri" w:hAnsi="Calibri"/>
          <w:sz w:val="24"/>
          <w:szCs w:val="24"/>
        </w:rPr>
        <w:t xml:space="preserve">via glacier mass balance and their impacts </w:t>
      </w:r>
      <w:r w:rsidR="008834BD">
        <w:rPr>
          <w:rFonts w:ascii="Calibri" w:hAnsi="Calibri"/>
          <w:sz w:val="24"/>
          <w:szCs w:val="24"/>
        </w:rPr>
        <w:t>on</w:t>
      </w:r>
      <w:r w:rsidR="00500913">
        <w:rPr>
          <w:rFonts w:ascii="Calibri" w:hAnsi="Calibri"/>
          <w:sz w:val="24"/>
          <w:szCs w:val="24"/>
        </w:rPr>
        <w:t xml:space="preserve"> society partly depend on population pressure and land use. </w:t>
      </w:r>
      <w:r w:rsidR="008834BD">
        <w:rPr>
          <w:rFonts w:ascii="Calibri" w:hAnsi="Calibri"/>
          <w:sz w:val="24"/>
          <w:szCs w:val="24"/>
        </w:rPr>
        <w:t>Given the ongoing changes in climate and land u</w:t>
      </w:r>
      <w:r w:rsidR="006470D7">
        <w:rPr>
          <w:rFonts w:ascii="Calibri" w:hAnsi="Calibri"/>
          <w:sz w:val="24"/>
          <w:szCs w:val="24"/>
        </w:rPr>
        <w:t>se and population distributions</w:t>
      </w:r>
      <w:r w:rsidR="008834BD">
        <w:rPr>
          <w:rFonts w:ascii="Calibri" w:hAnsi="Calibri"/>
          <w:sz w:val="24"/>
          <w:szCs w:val="24"/>
        </w:rPr>
        <w:t xml:space="preserve"> t</w:t>
      </w:r>
      <w:r w:rsidR="00500913">
        <w:rPr>
          <w:rFonts w:ascii="Calibri" w:hAnsi="Calibri"/>
          <w:sz w:val="24"/>
          <w:szCs w:val="24"/>
        </w:rPr>
        <w:t xml:space="preserve">here is therefore an urgent need to discriminate the </w:t>
      </w:r>
      <w:r>
        <w:rPr>
          <w:rFonts w:ascii="Calibri" w:hAnsi="Calibri"/>
          <w:sz w:val="24"/>
          <w:szCs w:val="24"/>
        </w:rPr>
        <w:t>spati</w:t>
      </w:r>
      <w:r w:rsidR="00500913">
        <w:rPr>
          <w:rFonts w:ascii="Calibri" w:hAnsi="Calibri"/>
          <w:sz w:val="24"/>
          <w:szCs w:val="24"/>
        </w:rPr>
        <w:t>o-temporal patterning</w:t>
      </w:r>
      <w:r>
        <w:rPr>
          <w:rFonts w:ascii="Calibri" w:hAnsi="Calibri"/>
          <w:sz w:val="24"/>
          <w:szCs w:val="24"/>
        </w:rPr>
        <w:t xml:space="preserve"> of </w:t>
      </w:r>
      <w:r w:rsidR="00500913">
        <w:rPr>
          <w:rFonts w:ascii="Calibri" w:hAnsi="Calibri"/>
          <w:sz w:val="24"/>
          <w:szCs w:val="24"/>
        </w:rPr>
        <w:t>glacier outburst floods</w:t>
      </w:r>
      <w:r>
        <w:rPr>
          <w:rFonts w:ascii="Calibri" w:hAnsi="Calibri"/>
          <w:sz w:val="24"/>
          <w:szCs w:val="24"/>
        </w:rPr>
        <w:t xml:space="preserve"> and </w:t>
      </w:r>
      <w:r w:rsidR="008834BD">
        <w:rPr>
          <w:rFonts w:ascii="Calibri" w:hAnsi="Calibri"/>
          <w:sz w:val="24"/>
          <w:szCs w:val="24"/>
        </w:rPr>
        <w:t>their</w:t>
      </w:r>
      <w:r>
        <w:rPr>
          <w:rFonts w:ascii="Calibri" w:hAnsi="Calibri"/>
          <w:sz w:val="24"/>
          <w:szCs w:val="24"/>
        </w:rPr>
        <w:t xml:space="preserve"> impacts</w:t>
      </w:r>
      <w:r w:rsidR="00500913">
        <w:rPr>
          <w:rFonts w:ascii="Calibri" w:hAnsi="Calibri"/>
          <w:sz w:val="24"/>
          <w:szCs w:val="24"/>
        </w:rPr>
        <w:t>.</w:t>
      </w:r>
      <w:r>
        <w:rPr>
          <w:rFonts w:ascii="Calibri" w:hAnsi="Calibri"/>
          <w:sz w:val="24"/>
          <w:szCs w:val="24"/>
        </w:rPr>
        <w:t xml:space="preserve"> </w:t>
      </w:r>
      <w:r w:rsidR="005D6B80" w:rsidRPr="00FF3528">
        <w:rPr>
          <w:rFonts w:ascii="Calibri" w:hAnsi="Calibri"/>
          <w:sz w:val="24"/>
          <w:szCs w:val="24"/>
        </w:rPr>
        <w:t xml:space="preserve">This study </w:t>
      </w:r>
      <w:r w:rsidR="006C0463" w:rsidRPr="00FF3528">
        <w:rPr>
          <w:rFonts w:ascii="Calibri" w:hAnsi="Calibri"/>
          <w:sz w:val="24"/>
          <w:szCs w:val="24"/>
        </w:rPr>
        <w:t>presents</w:t>
      </w:r>
      <w:r w:rsidR="00147216" w:rsidRPr="00FF3528">
        <w:rPr>
          <w:rFonts w:ascii="Calibri" w:hAnsi="Calibri"/>
          <w:sz w:val="24"/>
          <w:szCs w:val="24"/>
        </w:rPr>
        <w:t xml:space="preserve"> </w:t>
      </w:r>
      <w:r w:rsidR="00864FA6" w:rsidRPr="00FF3528">
        <w:rPr>
          <w:rFonts w:ascii="Calibri" w:hAnsi="Calibri"/>
          <w:sz w:val="24"/>
          <w:szCs w:val="24"/>
        </w:rPr>
        <w:t>d</w:t>
      </w:r>
      <w:r w:rsidR="006C0463" w:rsidRPr="00FF3528">
        <w:rPr>
          <w:rFonts w:ascii="Calibri" w:hAnsi="Calibri"/>
          <w:sz w:val="24"/>
          <w:szCs w:val="24"/>
        </w:rPr>
        <w:t xml:space="preserve">ata compiled </w:t>
      </w:r>
      <w:r w:rsidR="005D6B80" w:rsidRPr="00FF3528">
        <w:rPr>
          <w:rFonts w:ascii="Calibri" w:hAnsi="Calibri"/>
          <w:sz w:val="24"/>
          <w:szCs w:val="24"/>
        </w:rPr>
        <w:t xml:space="preserve">from </w:t>
      </w:r>
      <w:r w:rsidR="000B426A" w:rsidRPr="00FF3528">
        <w:rPr>
          <w:rFonts w:ascii="Calibri" w:hAnsi="Calibri"/>
          <w:sz w:val="24"/>
          <w:szCs w:val="24"/>
        </w:rPr>
        <w:t>2</w:t>
      </w:r>
      <w:r w:rsidR="000723CA" w:rsidRPr="00FF3528">
        <w:rPr>
          <w:rFonts w:ascii="Calibri" w:hAnsi="Calibri"/>
          <w:sz w:val="24"/>
          <w:szCs w:val="24"/>
        </w:rPr>
        <w:t>0</w:t>
      </w:r>
      <w:r w:rsidR="005D6B80" w:rsidRPr="00FF3528">
        <w:rPr>
          <w:rFonts w:ascii="Calibri" w:hAnsi="Calibri"/>
          <w:sz w:val="24"/>
          <w:szCs w:val="24"/>
        </w:rPr>
        <w:t xml:space="preserve"> countries and </w:t>
      </w:r>
      <w:r w:rsidR="00684D6F" w:rsidRPr="00FF3528">
        <w:rPr>
          <w:rFonts w:ascii="Calibri" w:hAnsi="Calibri"/>
          <w:sz w:val="24"/>
          <w:szCs w:val="24"/>
        </w:rPr>
        <w:t>c</w:t>
      </w:r>
      <w:r w:rsidR="00864FA6" w:rsidRPr="00FF3528">
        <w:rPr>
          <w:rFonts w:ascii="Calibri" w:hAnsi="Calibri"/>
          <w:sz w:val="24"/>
          <w:szCs w:val="24"/>
        </w:rPr>
        <w:t xml:space="preserve">omprising </w:t>
      </w:r>
      <w:r w:rsidR="00D245D5" w:rsidRPr="00FF3528">
        <w:rPr>
          <w:rFonts w:ascii="Calibri" w:hAnsi="Calibri"/>
          <w:sz w:val="24"/>
          <w:szCs w:val="24"/>
        </w:rPr>
        <w:t>13</w:t>
      </w:r>
      <w:r w:rsidR="0082739C" w:rsidRPr="00FF3528">
        <w:rPr>
          <w:rFonts w:ascii="Calibri" w:hAnsi="Calibri"/>
          <w:sz w:val="24"/>
          <w:szCs w:val="24"/>
        </w:rPr>
        <w:t>4</w:t>
      </w:r>
      <w:r w:rsidR="000E1F85" w:rsidRPr="00FF3528">
        <w:rPr>
          <w:rFonts w:ascii="Calibri" w:hAnsi="Calibri"/>
          <w:sz w:val="24"/>
          <w:szCs w:val="24"/>
        </w:rPr>
        <w:t>8</w:t>
      </w:r>
      <w:r w:rsidR="005D6B80" w:rsidRPr="00FF3528">
        <w:rPr>
          <w:rFonts w:ascii="Calibri" w:hAnsi="Calibri"/>
          <w:sz w:val="24"/>
          <w:szCs w:val="24"/>
        </w:rPr>
        <w:t xml:space="preserve"> </w:t>
      </w:r>
      <w:r w:rsidR="00864FA6" w:rsidRPr="00FF3528">
        <w:rPr>
          <w:rFonts w:ascii="Calibri" w:hAnsi="Calibri"/>
          <w:sz w:val="24"/>
          <w:szCs w:val="24"/>
        </w:rPr>
        <w:t xml:space="preserve">glacier floods </w:t>
      </w:r>
      <w:r w:rsidR="00AE1394" w:rsidRPr="00FF3528">
        <w:rPr>
          <w:rFonts w:ascii="Calibri" w:hAnsi="Calibri"/>
          <w:sz w:val="24"/>
          <w:szCs w:val="24"/>
        </w:rPr>
        <w:t xml:space="preserve">spanning 10 </w:t>
      </w:r>
      <w:r w:rsidR="00DA2AAA" w:rsidRPr="00FF3528">
        <w:rPr>
          <w:rFonts w:ascii="Calibri" w:hAnsi="Calibri"/>
          <w:sz w:val="24"/>
          <w:szCs w:val="24"/>
        </w:rPr>
        <w:t>centuries</w:t>
      </w:r>
      <w:r w:rsidR="00DD782E" w:rsidRPr="00FF3528">
        <w:rPr>
          <w:rFonts w:ascii="Calibri" w:hAnsi="Calibri"/>
          <w:sz w:val="24"/>
          <w:szCs w:val="24"/>
        </w:rPr>
        <w:t>.</w:t>
      </w:r>
      <w:r w:rsidR="00B71CC8" w:rsidRPr="00FF3528">
        <w:rPr>
          <w:rFonts w:ascii="Calibri" w:hAnsi="Calibri"/>
          <w:sz w:val="24"/>
          <w:szCs w:val="24"/>
        </w:rPr>
        <w:t xml:space="preserve"> </w:t>
      </w:r>
      <w:r w:rsidR="00696924" w:rsidRPr="00FF3528">
        <w:rPr>
          <w:rFonts w:ascii="Calibri" w:hAnsi="Calibri"/>
          <w:sz w:val="24"/>
          <w:szCs w:val="24"/>
        </w:rPr>
        <w:t>Societal impacts were assessed using</w:t>
      </w:r>
      <w:r w:rsidR="005D6B80" w:rsidRPr="00FF3528">
        <w:rPr>
          <w:rFonts w:ascii="Calibri" w:hAnsi="Calibri"/>
          <w:sz w:val="24"/>
          <w:szCs w:val="24"/>
        </w:rPr>
        <w:t xml:space="preserve"> </w:t>
      </w:r>
      <w:r w:rsidR="00C07EC0">
        <w:rPr>
          <w:rFonts w:ascii="Calibri" w:hAnsi="Calibri"/>
          <w:sz w:val="24"/>
          <w:szCs w:val="24"/>
        </w:rPr>
        <w:t xml:space="preserve">a </w:t>
      </w:r>
      <w:r w:rsidR="00B71CC8" w:rsidRPr="00FF3528">
        <w:rPr>
          <w:rFonts w:ascii="Calibri" w:hAnsi="Calibri"/>
          <w:sz w:val="24"/>
          <w:szCs w:val="24"/>
        </w:rPr>
        <w:t xml:space="preserve">relative </w:t>
      </w:r>
      <w:r w:rsidR="00AE1394" w:rsidRPr="00FF3528">
        <w:rPr>
          <w:rFonts w:ascii="Calibri" w:hAnsi="Calibri"/>
          <w:sz w:val="24"/>
          <w:szCs w:val="24"/>
        </w:rPr>
        <w:t>damage</w:t>
      </w:r>
      <w:r w:rsidR="005D6B80" w:rsidRPr="00FF3528">
        <w:rPr>
          <w:rFonts w:ascii="Calibri" w:hAnsi="Calibri"/>
          <w:sz w:val="24"/>
          <w:szCs w:val="24"/>
        </w:rPr>
        <w:t xml:space="preserve"> index</w:t>
      </w:r>
      <w:r w:rsidR="0012541B" w:rsidRPr="00FF3528">
        <w:rPr>
          <w:rFonts w:ascii="Calibri" w:hAnsi="Calibri"/>
          <w:sz w:val="24"/>
          <w:szCs w:val="24"/>
        </w:rPr>
        <w:t xml:space="preserve"> </w:t>
      </w:r>
      <w:r w:rsidR="00253207" w:rsidRPr="00FF3528">
        <w:rPr>
          <w:rFonts w:ascii="Calibri" w:hAnsi="Calibri"/>
          <w:sz w:val="24"/>
          <w:szCs w:val="24"/>
        </w:rPr>
        <w:t>based on recorded deaths</w:t>
      </w:r>
      <w:r w:rsidR="00696924" w:rsidRPr="00FF3528">
        <w:rPr>
          <w:rFonts w:ascii="Calibri" w:hAnsi="Calibri"/>
          <w:sz w:val="24"/>
          <w:szCs w:val="24"/>
        </w:rPr>
        <w:t>,</w:t>
      </w:r>
      <w:r w:rsidR="00DD782E" w:rsidRPr="00FF3528">
        <w:rPr>
          <w:rFonts w:ascii="Calibri" w:hAnsi="Calibri"/>
          <w:sz w:val="24"/>
          <w:szCs w:val="24"/>
        </w:rPr>
        <w:t xml:space="preserve"> </w:t>
      </w:r>
      <w:r w:rsidR="00253207" w:rsidRPr="00FF3528">
        <w:rPr>
          <w:rFonts w:ascii="Calibri" w:hAnsi="Calibri"/>
          <w:sz w:val="24"/>
          <w:szCs w:val="24"/>
        </w:rPr>
        <w:t xml:space="preserve">evacuations, </w:t>
      </w:r>
      <w:r w:rsidR="00696924" w:rsidRPr="00FF3528">
        <w:rPr>
          <w:rFonts w:ascii="Calibri" w:hAnsi="Calibri"/>
          <w:sz w:val="24"/>
          <w:szCs w:val="24"/>
        </w:rPr>
        <w:t xml:space="preserve">and </w:t>
      </w:r>
      <w:r w:rsidR="00253207" w:rsidRPr="00FF3528">
        <w:rPr>
          <w:rFonts w:ascii="Calibri" w:hAnsi="Calibri"/>
          <w:sz w:val="24"/>
          <w:szCs w:val="24"/>
        </w:rPr>
        <w:t xml:space="preserve">property and infrastructure destruction </w:t>
      </w:r>
      <w:r w:rsidR="00EE153A" w:rsidRPr="00FF3528">
        <w:rPr>
          <w:rFonts w:ascii="Calibri" w:hAnsi="Calibri"/>
          <w:sz w:val="24"/>
          <w:szCs w:val="24"/>
        </w:rPr>
        <w:t>and</w:t>
      </w:r>
      <w:r w:rsidR="00253207" w:rsidRPr="00FF3528">
        <w:rPr>
          <w:rFonts w:ascii="Calibri" w:hAnsi="Calibri"/>
          <w:sz w:val="24"/>
          <w:szCs w:val="24"/>
        </w:rPr>
        <w:t xml:space="preserve"> disruption</w:t>
      </w:r>
      <w:r w:rsidR="005D6B80" w:rsidRPr="00FF3528">
        <w:rPr>
          <w:rFonts w:ascii="Calibri" w:hAnsi="Calibri"/>
          <w:sz w:val="24"/>
          <w:szCs w:val="24"/>
        </w:rPr>
        <w:t>.</w:t>
      </w:r>
      <w:r w:rsidR="00233BCB" w:rsidRPr="00FF3528">
        <w:rPr>
          <w:rFonts w:ascii="Calibri" w:hAnsi="Calibri"/>
          <w:sz w:val="24"/>
          <w:szCs w:val="24"/>
        </w:rPr>
        <w:t xml:space="preserve"> </w:t>
      </w:r>
      <w:r w:rsidR="00707120" w:rsidRPr="00FF3528">
        <w:rPr>
          <w:rFonts w:ascii="Calibri" w:hAnsi="Calibri"/>
          <w:sz w:val="24"/>
          <w:szCs w:val="24"/>
        </w:rPr>
        <w:t>These floods originated from 332 sites</w:t>
      </w:r>
      <w:r w:rsidR="00684D6F" w:rsidRPr="00FF3528">
        <w:rPr>
          <w:rFonts w:ascii="Calibri" w:hAnsi="Calibri"/>
          <w:sz w:val="24"/>
          <w:szCs w:val="24"/>
        </w:rPr>
        <w:t>;</w:t>
      </w:r>
      <w:r w:rsidR="00707120" w:rsidRPr="00FF3528">
        <w:rPr>
          <w:rFonts w:ascii="Calibri" w:hAnsi="Calibri"/>
          <w:sz w:val="24"/>
          <w:szCs w:val="24"/>
        </w:rPr>
        <w:t xml:space="preserve"> 70 % </w:t>
      </w:r>
      <w:r w:rsidR="00684D6F" w:rsidRPr="00FF3528">
        <w:rPr>
          <w:rFonts w:ascii="Calibri" w:hAnsi="Calibri"/>
          <w:sz w:val="24"/>
          <w:szCs w:val="24"/>
        </w:rPr>
        <w:t xml:space="preserve">were </w:t>
      </w:r>
      <w:r w:rsidR="00707120" w:rsidRPr="00FF3528">
        <w:rPr>
          <w:rFonts w:ascii="Calibri" w:hAnsi="Calibri"/>
          <w:sz w:val="24"/>
          <w:szCs w:val="24"/>
        </w:rPr>
        <w:t xml:space="preserve">from ice-dammed lakes and 36 % had recorded societal impact. The number of floods recorded has apparently reduced since the mid-1990s in all major world regions. Two thirds of </w:t>
      </w:r>
      <w:r w:rsidR="00AB11E6">
        <w:rPr>
          <w:rFonts w:ascii="Calibri" w:hAnsi="Calibri"/>
          <w:sz w:val="24"/>
          <w:szCs w:val="24"/>
        </w:rPr>
        <w:t xml:space="preserve">sites that </w:t>
      </w:r>
      <w:r w:rsidR="00707120" w:rsidRPr="00FF3528">
        <w:rPr>
          <w:rFonts w:ascii="Calibri" w:hAnsi="Calibri"/>
          <w:sz w:val="24"/>
          <w:szCs w:val="24"/>
        </w:rPr>
        <w:t xml:space="preserve">have produced &gt; 5 floods (n = 32) </w:t>
      </w:r>
      <w:r w:rsidR="00AB11E6">
        <w:rPr>
          <w:rFonts w:ascii="Calibri" w:hAnsi="Calibri"/>
          <w:sz w:val="24"/>
          <w:szCs w:val="24"/>
        </w:rPr>
        <w:t>have floods occurring</w:t>
      </w:r>
      <w:r w:rsidR="00707120" w:rsidRPr="00FF3528">
        <w:rPr>
          <w:rFonts w:ascii="Calibri" w:hAnsi="Calibri"/>
          <w:sz w:val="24"/>
          <w:szCs w:val="24"/>
        </w:rPr>
        <w:t xml:space="preserve"> progressively earlier in the year. Glacier floods have directly caused at least</w:t>
      </w:r>
      <w:r w:rsidR="00C07EC0">
        <w:rPr>
          <w:rFonts w:ascii="Calibri" w:hAnsi="Calibri"/>
          <w:sz w:val="24"/>
          <w:szCs w:val="24"/>
        </w:rPr>
        <w:t xml:space="preserve">: </w:t>
      </w:r>
      <w:r w:rsidR="00707120" w:rsidRPr="00FF3528">
        <w:rPr>
          <w:rFonts w:ascii="Calibri" w:hAnsi="Calibri"/>
          <w:sz w:val="24"/>
          <w:szCs w:val="24"/>
        </w:rPr>
        <w:t>7 deaths in Iceland, 393 deaths in the European Alps, 5745</w:t>
      </w:r>
      <w:r w:rsidR="00C07EC0">
        <w:rPr>
          <w:rFonts w:ascii="Calibri" w:hAnsi="Calibri"/>
          <w:sz w:val="24"/>
          <w:szCs w:val="24"/>
        </w:rPr>
        <w:t xml:space="preserve"> deaths</w:t>
      </w:r>
      <w:r w:rsidR="00707120" w:rsidRPr="00FF3528">
        <w:rPr>
          <w:rFonts w:ascii="Calibri" w:hAnsi="Calibri"/>
          <w:sz w:val="24"/>
          <w:szCs w:val="24"/>
        </w:rPr>
        <w:t xml:space="preserve"> in South America and 6300 </w:t>
      </w:r>
      <w:r w:rsidR="00C07EC0">
        <w:rPr>
          <w:rFonts w:ascii="Calibri" w:hAnsi="Calibri"/>
          <w:sz w:val="24"/>
          <w:szCs w:val="24"/>
        </w:rPr>
        <w:t xml:space="preserve">deaths </w:t>
      </w:r>
      <w:r w:rsidR="00707120" w:rsidRPr="00FF3528">
        <w:rPr>
          <w:rFonts w:ascii="Calibri" w:hAnsi="Calibri"/>
          <w:sz w:val="24"/>
          <w:szCs w:val="24"/>
        </w:rPr>
        <w:t>in central Asia. Peru, Nepal and India have experienced few</w:t>
      </w:r>
      <w:r w:rsidR="00684D6F" w:rsidRPr="00FF3528">
        <w:rPr>
          <w:rFonts w:ascii="Calibri" w:hAnsi="Calibri"/>
          <w:sz w:val="24"/>
          <w:szCs w:val="24"/>
        </w:rPr>
        <w:t>er</w:t>
      </w:r>
      <w:r w:rsidR="00707120" w:rsidRPr="00FF3528">
        <w:rPr>
          <w:rFonts w:ascii="Calibri" w:hAnsi="Calibri"/>
          <w:sz w:val="24"/>
          <w:szCs w:val="24"/>
        </w:rPr>
        <w:t xml:space="preserve"> floods yet </w:t>
      </w:r>
      <w:r w:rsidR="00404506">
        <w:rPr>
          <w:rFonts w:ascii="Calibri" w:hAnsi="Calibri"/>
          <w:sz w:val="24"/>
          <w:szCs w:val="24"/>
        </w:rPr>
        <w:t>higher</w:t>
      </w:r>
      <w:r w:rsidR="00707120" w:rsidRPr="00FF3528">
        <w:rPr>
          <w:rFonts w:ascii="Calibri" w:hAnsi="Calibri"/>
          <w:sz w:val="24"/>
          <w:szCs w:val="24"/>
        </w:rPr>
        <w:t xml:space="preserve"> levels of damage. One in five sites in the European Alps has produced floods that have damaged farmland, destroyed homes and damaged bridges; 10 % of sites in South America have produced glacier floods that have killed people and damaged infrastructure; 15 % of sites in central Asia have produced floods that have inundated farmland, destroyed homes, damaged roads and damaged infrastructure. </w:t>
      </w:r>
      <w:r w:rsidR="005B21E3">
        <w:rPr>
          <w:rFonts w:ascii="Calibri" w:hAnsi="Calibri"/>
          <w:sz w:val="24"/>
          <w:szCs w:val="24"/>
        </w:rPr>
        <w:t>Overall, B</w:t>
      </w:r>
      <w:r w:rsidR="00707120" w:rsidRPr="00FF3528">
        <w:rPr>
          <w:rFonts w:ascii="Calibri" w:hAnsi="Calibri"/>
          <w:sz w:val="24"/>
          <w:szCs w:val="24"/>
        </w:rPr>
        <w:t xml:space="preserve">hutan and Nepal </w:t>
      </w:r>
      <w:r w:rsidR="00BB1050" w:rsidRPr="00FF3528">
        <w:rPr>
          <w:rFonts w:ascii="Calibri" w:hAnsi="Calibri"/>
          <w:sz w:val="24"/>
          <w:szCs w:val="24"/>
        </w:rPr>
        <w:t xml:space="preserve">have the greatest </w:t>
      </w:r>
      <w:r w:rsidR="005B21E3">
        <w:rPr>
          <w:rFonts w:ascii="Calibri" w:hAnsi="Calibri"/>
          <w:sz w:val="24"/>
          <w:szCs w:val="24"/>
        </w:rPr>
        <w:t xml:space="preserve">national-level </w:t>
      </w:r>
      <w:r w:rsidR="00BB1050" w:rsidRPr="00FF3528">
        <w:rPr>
          <w:rFonts w:ascii="Calibri" w:hAnsi="Calibri"/>
          <w:sz w:val="24"/>
          <w:szCs w:val="24"/>
        </w:rPr>
        <w:t>economic consequences of glacier flood impacts</w:t>
      </w:r>
      <w:r w:rsidR="00707120" w:rsidRPr="00FF3528">
        <w:rPr>
          <w:rFonts w:ascii="Calibri" w:hAnsi="Calibri"/>
          <w:sz w:val="24"/>
          <w:szCs w:val="24"/>
        </w:rPr>
        <w:t xml:space="preserve">. </w:t>
      </w:r>
      <w:r w:rsidR="008834BD">
        <w:rPr>
          <w:rFonts w:ascii="Calibri" w:hAnsi="Calibri"/>
          <w:sz w:val="24"/>
          <w:szCs w:val="24"/>
        </w:rPr>
        <w:t>We</w:t>
      </w:r>
      <w:r w:rsidR="00707120" w:rsidRPr="00FF3528">
        <w:rPr>
          <w:rFonts w:ascii="Calibri" w:hAnsi="Calibri"/>
          <w:sz w:val="24"/>
          <w:szCs w:val="24"/>
        </w:rPr>
        <w:t xml:space="preserve"> recommend that accurate, full and standardised monitoring, recording and reporting of glacier floods is essential </w:t>
      </w:r>
      <w:r w:rsidR="002C11C3" w:rsidRPr="00FF3528">
        <w:rPr>
          <w:rFonts w:ascii="Calibri" w:hAnsi="Calibri"/>
          <w:sz w:val="24"/>
          <w:szCs w:val="24"/>
        </w:rPr>
        <w:t xml:space="preserve">if </w:t>
      </w:r>
      <w:r w:rsidR="00707120" w:rsidRPr="00FF3528">
        <w:rPr>
          <w:rFonts w:ascii="Calibri" w:hAnsi="Calibri"/>
          <w:sz w:val="24"/>
          <w:szCs w:val="24"/>
        </w:rPr>
        <w:t xml:space="preserve">spatio-temporal </w:t>
      </w:r>
      <w:r w:rsidR="000620E3">
        <w:rPr>
          <w:rFonts w:ascii="Calibri" w:hAnsi="Calibri"/>
          <w:sz w:val="24"/>
          <w:szCs w:val="24"/>
        </w:rPr>
        <w:t>patterns</w:t>
      </w:r>
      <w:r w:rsidR="00707120" w:rsidRPr="00FF3528">
        <w:rPr>
          <w:rFonts w:ascii="Calibri" w:hAnsi="Calibri"/>
          <w:sz w:val="24"/>
          <w:szCs w:val="24"/>
        </w:rPr>
        <w:t xml:space="preserve"> in glacier flood occurrence, </w:t>
      </w:r>
      <w:r w:rsidR="005B21E3">
        <w:rPr>
          <w:rFonts w:ascii="Calibri" w:hAnsi="Calibri"/>
          <w:sz w:val="24"/>
          <w:szCs w:val="24"/>
        </w:rPr>
        <w:t>magnitude</w:t>
      </w:r>
      <w:r w:rsidR="00707120" w:rsidRPr="00FF3528">
        <w:rPr>
          <w:rFonts w:ascii="Calibri" w:hAnsi="Calibri"/>
          <w:sz w:val="24"/>
          <w:szCs w:val="24"/>
        </w:rPr>
        <w:t xml:space="preserve"> and societal impact </w:t>
      </w:r>
      <w:r w:rsidR="000620E3">
        <w:rPr>
          <w:rFonts w:ascii="Calibri" w:hAnsi="Calibri"/>
          <w:sz w:val="24"/>
          <w:szCs w:val="24"/>
        </w:rPr>
        <w:t>are</w:t>
      </w:r>
      <w:r w:rsidR="002C11C3" w:rsidRPr="00FF3528">
        <w:rPr>
          <w:rFonts w:ascii="Calibri" w:hAnsi="Calibri"/>
          <w:sz w:val="24"/>
          <w:szCs w:val="24"/>
        </w:rPr>
        <w:t xml:space="preserve"> to be better understood.</w:t>
      </w:r>
      <w:r w:rsidR="00707120" w:rsidRPr="00FF3528">
        <w:rPr>
          <w:rFonts w:ascii="Calibri" w:hAnsi="Calibri"/>
          <w:sz w:val="24"/>
          <w:szCs w:val="24"/>
        </w:rPr>
        <w:t xml:space="preserve"> </w:t>
      </w:r>
      <w:r w:rsidR="008834BD">
        <w:rPr>
          <w:rFonts w:ascii="Calibri" w:hAnsi="Calibri"/>
          <w:sz w:val="24"/>
          <w:szCs w:val="24"/>
        </w:rPr>
        <w:t xml:space="preserve">We </w:t>
      </w:r>
      <w:r w:rsidR="008834BD">
        <w:rPr>
          <w:rFonts w:ascii="Calibri" w:hAnsi="Calibri"/>
          <w:sz w:val="24"/>
          <w:szCs w:val="24"/>
        </w:rPr>
        <w:lastRenderedPageBreak/>
        <w:t>note that f</w:t>
      </w:r>
      <w:r w:rsidR="002C11C3" w:rsidRPr="00FF3528">
        <w:rPr>
          <w:rFonts w:ascii="Calibri" w:hAnsi="Calibri"/>
          <w:sz w:val="24"/>
          <w:szCs w:val="24"/>
        </w:rPr>
        <w:t>uture</w:t>
      </w:r>
      <w:r w:rsidR="00707120" w:rsidRPr="00FF3528">
        <w:rPr>
          <w:rFonts w:ascii="Calibri" w:hAnsi="Calibri"/>
          <w:sz w:val="24"/>
          <w:szCs w:val="24"/>
        </w:rPr>
        <w:t xml:space="preserve"> modelling of the global impact of glacier floods</w:t>
      </w:r>
      <w:r w:rsidR="002C11C3" w:rsidRPr="00FF3528">
        <w:rPr>
          <w:rFonts w:ascii="Calibri" w:hAnsi="Calibri"/>
          <w:sz w:val="24"/>
          <w:szCs w:val="24"/>
        </w:rPr>
        <w:t xml:space="preserve"> </w:t>
      </w:r>
      <w:r w:rsidR="00850911">
        <w:rPr>
          <w:rFonts w:ascii="Calibri" w:hAnsi="Calibri"/>
          <w:sz w:val="24"/>
          <w:szCs w:val="24"/>
        </w:rPr>
        <w:t xml:space="preserve">cannot assume that the same trends will continue and </w:t>
      </w:r>
      <w:r w:rsidR="002C11C3" w:rsidRPr="00FF3528">
        <w:rPr>
          <w:rFonts w:ascii="Calibri" w:hAnsi="Calibri"/>
          <w:sz w:val="24"/>
          <w:szCs w:val="24"/>
        </w:rPr>
        <w:t xml:space="preserve">will need to consider combining </w:t>
      </w:r>
      <w:r w:rsidR="00707120" w:rsidRPr="00FF3528">
        <w:rPr>
          <w:rFonts w:ascii="Calibri" w:hAnsi="Calibri"/>
          <w:sz w:val="24"/>
          <w:szCs w:val="24"/>
        </w:rPr>
        <w:t>land</w:t>
      </w:r>
      <w:r w:rsidR="00C07EC0">
        <w:rPr>
          <w:rFonts w:ascii="Calibri" w:hAnsi="Calibri"/>
          <w:sz w:val="24"/>
          <w:szCs w:val="24"/>
        </w:rPr>
        <w:t>-</w:t>
      </w:r>
      <w:r w:rsidR="00707120" w:rsidRPr="00FF3528">
        <w:rPr>
          <w:rFonts w:ascii="Calibri" w:hAnsi="Calibri"/>
          <w:sz w:val="24"/>
          <w:szCs w:val="24"/>
        </w:rPr>
        <w:t xml:space="preserve">use change with probability distributions of </w:t>
      </w:r>
      <w:r w:rsidR="002C11C3" w:rsidRPr="00FF3528">
        <w:rPr>
          <w:rFonts w:ascii="Calibri" w:hAnsi="Calibri"/>
          <w:sz w:val="24"/>
          <w:szCs w:val="24"/>
        </w:rPr>
        <w:t>g</w:t>
      </w:r>
      <w:r w:rsidR="00707120" w:rsidRPr="00FF3528">
        <w:rPr>
          <w:rFonts w:ascii="Calibri" w:hAnsi="Calibri"/>
          <w:sz w:val="24"/>
          <w:szCs w:val="24"/>
        </w:rPr>
        <w:t>eomorph</w:t>
      </w:r>
      <w:r w:rsidR="002C11C3" w:rsidRPr="00FF3528">
        <w:rPr>
          <w:rFonts w:ascii="Calibri" w:hAnsi="Calibri"/>
          <w:sz w:val="24"/>
          <w:szCs w:val="24"/>
        </w:rPr>
        <w:t>ological</w:t>
      </w:r>
      <w:r w:rsidR="00707120" w:rsidRPr="00FF3528">
        <w:rPr>
          <w:rFonts w:ascii="Calibri" w:hAnsi="Calibri"/>
          <w:sz w:val="24"/>
          <w:szCs w:val="24"/>
        </w:rPr>
        <w:t xml:space="preserve"> responses </w:t>
      </w:r>
      <w:r w:rsidR="002C11C3" w:rsidRPr="00FF3528">
        <w:rPr>
          <w:rFonts w:ascii="Calibri" w:hAnsi="Calibri"/>
          <w:sz w:val="24"/>
          <w:szCs w:val="24"/>
        </w:rPr>
        <w:t xml:space="preserve">to climate change </w:t>
      </w:r>
      <w:r w:rsidR="00707120" w:rsidRPr="00FF3528">
        <w:rPr>
          <w:rFonts w:ascii="Calibri" w:hAnsi="Calibri"/>
          <w:sz w:val="24"/>
          <w:szCs w:val="24"/>
        </w:rPr>
        <w:t xml:space="preserve">and </w:t>
      </w:r>
      <w:r w:rsidR="002C11C3" w:rsidRPr="00FF3528">
        <w:rPr>
          <w:rFonts w:ascii="Calibri" w:hAnsi="Calibri"/>
          <w:sz w:val="24"/>
          <w:szCs w:val="24"/>
        </w:rPr>
        <w:t>to</w:t>
      </w:r>
      <w:r w:rsidR="00707120" w:rsidRPr="00FF3528">
        <w:rPr>
          <w:rFonts w:ascii="Calibri" w:hAnsi="Calibri"/>
          <w:sz w:val="24"/>
          <w:szCs w:val="24"/>
        </w:rPr>
        <w:t xml:space="preserve"> human activity.</w:t>
      </w:r>
    </w:p>
    <w:p w:rsidR="00E37E10" w:rsidRDefault="00E37E10" w:rsidP="00E37E10">
      <w:pPr>
        <w:spacing w:line="360" w:lineRule="auto"/>
        <w:jc w:val="both"/>
        <w:rPr>
          <w:rFonts w:ascii="Calibri" w:hAnsi="Calibri"/>
          <w:b/>
          <w:sz w:val="24"/>
          <w:szCs w:val="24"/>
        </w:rPr>
      </w:pPr>
      <w:bookmarkStart w:id="0" w:name="_GoBack"/>
      <w:bookmarkEnd w:id="0"/>
    </w:p>
    <w:p w:rsidR="003554E5" w:rsidRDefault="003554E5" w:rsidP="00E37E10">
      <w:pPr>
        <w:spacing w:line="360" w:lineRule="auto"/>
        <w:jc w:val="both"/>
        <w:rPr>
          <w:rFonts w:ascii="Calibri" w:hAnsi="Calibri"/>
          <w:sz w:val="24"/>
          <w:szCs w:val="24"/>
        </w:rPr>
      </w:pPr>
      <w:r w:rsidRPr="00035660">
        <w:rPr>
          <w:rFonts w:ascii="Calibri" w:hAnsi="Calibri"/>
          <w:b/>
          <w:sz w:val="24"/>
          <w:szCs w:val="24"/>
        </w:rPr>
        <w:t xml:space="preserve">Key words: </w:t>
      </w:r>
      <w:r w:rsidR="006C0463">
        <w:rPr>
          <w:rFonts w:ascii="Calibri" w:hAnsi="Calibri"/>
          <w:sz w:val="24"/>
          <w:szCs w:val="24"/>
        </w:rPr>
        <w:t>jökulhlaup</w:t>
      </w:r>
      <w:r w:rsidR="00147216">
        <w:rPr>
          <w:rFonts w:ascii="Calibri" w:hAnsi="Calibri"/>
          <w:sz w:val="24"/>
          <w:szCs w:val="24"/>
        </w:rPr>
        <w:t>;</w:t>
      </w:r>
      <w:r w:rsidR="004B7C0B">
        <w:rPr>
          <w:rFonts w:ascii="Calibri" w:hAnsi="Calibri"/>
          <w:sz w:val="24"/>
          <w:szCs w:val="24"/>
        </w:rPr>
        <w:t xml:space="preserve"> GLOF; glacier lake; proglacial; </w:t>
      </w:r>
      <w:r w:rsidR="004B7C0B" w:rsidRPr="00DD782E">
        <w:rPr>
          <w:rFonts w:ascii="Calibri" w:hAnsi="Calibri"/>
          <w:sz w:val="24"/>
          <w:szCs w:val="24"/>
        </w:rPr>
        <w:t>hazard; risk</w:t>
      </w:r>
    </w:p>
    <w:p w:rsidR="00A23CB4" w:rsidRDefault="00A23CB4" w:rsidP="00E37E10">
      <w:pPr>
        <w:spacing w:line="360" w:lineRule="auto"/>
        <w:jc w:val="both"/>
        <w:rPr>
          <w:rFonts w:ascii="Calibri" w:hAnsi="Calibri"/>
          <w:b/>
          <w:sz w:val="24"/>
          <w:szCs w:val="24"/>
        </w:rPr>
      </w:pPr>
    </w:p>
    <w:p w:rsidR="00BF3FA2" w:rsidRDefault="00BF3FA2" w:rsidP="00E37E10">
      <w:pPr>
        <w:spacing w:line="360" w:lineRule="auto"/>
        <w:jc w:val="both"/>
        <w:rPr>
          <w:rFonts w:ascii="Calibri" w:hAnsi="Calibri"/>
          <w:b/>
          <w:sz w:val="24"/>
          <w:szCs w:val="24"/>
        </w:rPr>
      </w:pPr>
      <w:r>
        <w:rPr>
          <w:rFonts w:ascii="Calibri" w:hAnsi="Calibri"/>
          <w:b/>
          <w:sz w:val="24"/>
          <w:szCs w:val="24"/>
        </w:rPr>
        <w:t>Highlights:</w:t>
      </w:r>
    </w:p>
    <w:p w:rsidR="00A23CB4" w:rsidRPr="002C11C3" w:rsidRDefault="002C11C3" w:rsidP="006C1C8D">
      <w:pPr>
        <w:numPr>
          <w:ilvl w:val="0"/>
          <w:numId w:val="5"/>
        </w:numPr>
        <w:spacing w:line="360" w:lineRule="auto"/>
        <w:jc w:val="both"/>
        <w:rPr>
          <w:rFonts w:ascii="Calibri" w:hAnsi="Calibri"/>
          <w:b/>
          <w:sz w:val="24"/>
          <w:szCs w:val="24"/>
        </w:rPr>
      </w:pPr>
      <w:r w:rsidRPr="000B426A">
        <w:rPr>
          <w:rFonts w:ascii="Calibri" w:hAnsi="Calibri"/>
          <w:sz w:val="24"/>
          <w:szCs w:val="24"/>
        </w:rPr>
        <w:t>13</w:t>
      </w:r>
      <w:r>
        <w:rPr>
          <w:rFonts w:ascii="Calibri" w:hAnsi="Calibri"/>
          <w:sz w:val="24"/>
          <w:szCs w:val="24"/>
        </w:rPr>
        <w:t>4</w:t>
      </w:r>
      <w:r w:rsidR="000E1F85">
        <w:rPr>
          <w:rFonts w:ascii="Calibri" w:hAnsi="Calibri"/>
          <w:sz w:val="24"/>
          <w:szCs w:val="24"/>
        </w:rPr>
        <w:t>8</w:t>
      </w:r>
      <w:r w:rsidRPr="000B426A">
        <w:rPr>
          <w:rFonts w:ascii="Calibri" w:hAnsi="Calibri"/>
          <w:sz w:val="24"/>
          <w:szCs w:val="24"/>
        </w:rPr>
        <w:t xml:space="preserve"> </w:t>
      </w:r>
      <w:r>
        <w:rPr>
          <w:rFonts w:ascii="Calibri" w:hAnsi="Calibri"/>
          <w:sz w:val="24"/>
          <w:szCs w:val="24"/>
        </w:rPr>
        <w:t>flood</w:t>
      </w:r>
      <w:r w:rsidRPr="000B426A">
        <w:rPr>
          <w:rFonts w:ascii="Calibri" w:hAnsi="Calibri"/>
          <w:sz w:val="24"/>
          <w:szCs w:val="24"/>
        </w:rPr>
        <w:t>s</w:t>
      </w:r>
      <w:r w:rsidR="00166C27">
        <w:rPr>
          <w:rFonts w:ascii="Calibri" w:hAnsi="Calibri"/>
          <w:sz w:val="24"/>
          <w:szCs w:val="24"/>
        </w:rPr>
        <w:t xml:space="preserve"> from</w:t>
      </w:r>
      <w:r>
        <w:rPr>
          <w:rFonts w:ascii="Calibri" w:hAnsi="Calibri"/>
          <w:sz w:val="24"/>
          <w:szCs w:val="24"/>
        </w:rPr>
        <w:t xml:space="preserve"> 332 sites</w:t>
      </w:r>
      <w:r w:rsidR="00684D6F">
        <w:rPr>
          <w:rFonts w:ascii="Calibri" w:hAnsi="Calibri"/>
          <w:sz w:val="24"/>
          <w:szCs w:val="24"/>
        </w:rPr>
        <w:t>,</w:t>
      </w:r>
      <w:r w:rsidR="00166C27">
        <w:rPr>
          <w:rFonts w:ascii="Calibri" w:hAnsi="Calibri"/>
          <w:sz w:val="24"/>
          <w:szCs w:val="24"/>
        </w:rPr>
        <w:t xml:space="preserve"> </w:t>
      </w:r>
      <w:r w:rsidR="00FD43B1">
        <w:rPr>
          <w:rFonts w:ascii="Calibri" w:hAnsi="Calibri"/>
          <w:sz w:val="24"/>
          <w:szCs w:val="24"/>
        </w:rPr>
        <w:t>and</w:t>
      </w:r>
      <w:r w:rsidR="00166C27">
        <w:rPr>
          <w:rFonts w:ascii="Calibri" w:hAnsi="Calibri"/>
          <w:sz w:val="24"/>
          <w:szCs w:val="24"/>
        </w:rPr>
        <w:t xml:space="preserve"> </w:t>
      </w:r>
      <w:r>
        <w:rPr>
          <w:rFonts w:ascii="Calibri" w:hAnsi="Calibri"/>
          <w:sz w:val="24"/>
          <w:szCs w:val="24"/>
        </w:rPr>
        <w:t xml:space="preserve">36 % </w:t>
      </w:r>
      <w:r w:rsidR="00FD43B1">
        <w:rPr>
          <w:rFonts w:ascii="Calibri" w:hAnsi="Calibri"/>
          <w:sz w:val="24"/>
          <w:szCs w:val="24"/>
        </w:rPr>
        <w:t xml:space="preserve">of these sites </w:t>
      </w:r>
      <w:r w:rsidR="00684D6F">
        <w:rPr>
          <w:rFonts w:ascii="Calibri" w:hAnsi="Calibri"/>
          <w:sz w:val="24"/>
          <w:szCs w:val="24"/>
        </w:rPr>
        <w:t xml:space="preserve">have </w:t>
      </w:r>
      <w:r>
        <w:rPr>
          <w:rFonts w:ascii="Calibri" w:hAnsi="Calibri"/>
          <w:sz w:val="24"/>
          <w:szCs w:val="24"/>
        </w:rPr>
        <w:t>recorded societal impact</w:t>
      </w:r>
    </w:p>
    <w:p w:rsidR="002C11C3" w:rsidRPr="00166C27" w:rsidRDefault="00166C27" w:rsidP="006C1C8D">
      <w:pPr>
        <w:numPr>
          <w:ilvl w:val="0"/>
          <w:numId w:val="5"/>
        </w:numPr>
        <w:spacing w:line="360" w:lineRule="auto"/>
        <w:jc w:val="both"/>
        <w:rPr>
          <w:rFonts w:ascii="Calibri" w:hAnsi="Calibri"/>
          <w:b/>
          <w:sz w:val="24"/>
          <w:szCs w:val="24"/>
        </w:rPr>
      </w:pPr>
      <w:r>
        <w:rPr>
          <w:rFonts w:ascii="Calibri" w:hAnsi="Calibri"/>
          <w:sz w:val="24"/>
          <w:szCs w:val="24"/>
        </w:rPr>
        <w:t>Over 12,000 deaths recorded globally due to glacier floods</w:t>
      </w:r>
    </w:p>
    <w:p w:rsidR="00166C27" w:rsidRPr="00166C27" w:rsidRDefault="00166C27" w:rsidP="006C1C8D">
      <w:pPr>
        <w:numPr>
          <w:ilvl w:val="0"/>
          <w:numId w:val="5"/>
        </w:numPr>
        <w:spacing w:line="360" w:lineRule="auto"/>
        <w:jc w:val="both"/>
        <w:rPr>
          <w:rFonts w:ascii="Calibri" w:hAnsi="Calibri"/>
          <w:b/>
          <w:sz w:val="24"/>
          <w:szCs w:val="24"/>
        </w:rPr>
      </w:pPr>
      <w:r>
        <w:rPr>
          <w:rFonts w:ascii="Calibri" w:hAnsi="Calibri"/>
          <w:sz w:val="24"/>
          <w:szCs w:val="24"/>
        </w:rPr>
        <w:t>Recurrence intervals calculated based on volume, discharge and damage</w:t>
      </w:r>
    </w:p>
    <w:p w:rsidR="00166C27" w:rsidRPr="004243EB" w:rsidRDefault="004243EB" w:rsidP="006C1C8D">
      <w:pPr>
        <w:numPr>
          <w:ilvl w:val="0"/>
          <w:numId w:val="5"/>
        </w:numPr>
        <w:spacing w:line="360" w:lineRule="auto"/>
        <w:jc w:val="both"/>
        <w:rPr>
          <w:rFonts w:ascii="Calibri" w:hAnsi="Calibri"/>
          <w:b/>
          <w:sz w:val="24"/>
          <w:szCs w:val="24"/>
        </w:rPr>
      </w:pPr>
      <w:r>
        <w:rPr>
          <w:rFonts w:ascii="Calibri" w:hAnsi="Calibri"/>
          <w:sz w:val="24"/>
          <w:szCs w:val="24"/>
        </w:rPr>
        <w:t>D</w:t>
      </w:r>
      <w:r w:rsidR="00166C27" w:rsidRPr="004243EB">
        <w:rPr>
          <w:rFonts w:ascii="Calibri" w:hAnsi="Calibri"/>
          <w:sz w:val="24"/>
          <w:szCs w:val="24"/>
        </w:rPr>
        <w:t xml:space="preserve">amage </w:t>
      </w:r>
      <w:r>
        <w:rPr>
          <w:rFonts w:ascii="Calibri" w:hAnsi="Calibri"/>
          <w:sz w:val="24"/>
          <w:szCs w:val="24"/>
        </w:rPr>
        <w:t xml:space="preserve">type and index </w:t>
      </w:r>
      <w:r w:rsidRPr="004243EB">
        <w:rPr>
          <w:rFonts w:ascii="Calibri" w:hAnsi="Calibri"/>
          <w:sz w:val="24"/>
          <w:szCs w:val="24"/>
        </w:rPr>
        <w:t>determined</w:t>
      </w:r>
      <w:r w:rsidR="00166C27" w:rsidRPr="004243EB">
        <w:rPr>
          <w:rFonts w:ascii="Calibri" w:hAnsi="Calibri"/>
          <w:sz w:val="24"/>
          <w:szCs w:val="24"/>
        </w:rPr>
        <w:t xml:space="preserve"> per </w:t>
      </w:r>
      <w:r>
        <w:rPr>
          <w:rFonts w:ascii="Calibri" w:hAnsi="Calibri"/>
          <w:sz w:val="24"/>
          <w:szCs w:val="24"/>
        </w:rPr>
        <w:t xml:space="preserve">event, per </w:t>
      </w:r>
      <w:r w:rsidR="00166C27" w:rsidRPr="004243EB">
        <w:rPr>
          <w:rFonts w:ascii="Calibri" w:hAnsi="Calibri"/>
          <w:sz w:val="24"/>
          <w:szCs w:val="24"/>
        </w:rPr>
        <w:t>country</w:t>
      </w:r>
      <w:r>
        <w:rPr>
          <w:rFonts w:ascii="Calibri" w:hAnsi="Calibri"/>
          <w:sz w:val="24"/>
          <w:szCs w:val="24"/>
        </w:rPr>
        <w:t xml:space="preserve"> and per major world region</w:t>
      </w:r>
    </w:p>
    <w:p w:rsidR="00A23CB4" w:rsidRDefault="00A23CB4" w:rsidP="00A23CB4">
      <w:pPr>
        <w:spacing w:line="360" w:lineRule="auto"/>
        <w:ind w:left="720"/>
        <w:jc w:val="both"/>
        <w:rPr>
          <w:rFonts w:ascii="Calibri" w:hAnsi="Calibri"/>
          <w:b/>
          <w:sz w:val="24"/>
          <w:szCs w:val="24"/>
        </w:rPr>
      </w:pPr>
    </w:p>
    <w:p w:rsidR="00E37E10" w:rsidRPr="00542705" w:rsidRDefault="003554E5" w:rsidP="00E97529">
      <w:pPr>
        <w:spacing w:line="360" w:lineRule="auto"/>
        <w:jc w:val="both"/>
        <w:rPr>
          <w:rStyle w:val="Emphasis"/>
          <w:rFonts w:ascii="Calibri" w:hAnsi="Calibri"/>
          <w:b/>
          <w:i w:val="0"/>
          <w:iCs w:val="0"/>
          <w:sz w:val="24"/>
          <w:szCs w:val="24"/>
        </w:rPr>
      </w:pPr>
      <w:bookmarkStart w:id="1" w:name="_Ref343187792"/>
      <w:bookmarkStart w:id="2" w:name="_Toc343610406"/>
      <w:r w:rsidRPr="00035660">
        <w:rPr>
          <w:rFonts w:ascii="Calibri" w:hAnsi="Calibri"/>
          <w:b/>
          <w:sz w:val="24"/>
          <w:szCs w:val="24"/>
        </w:rPr>
        <w:t>1. Introduction and rationale</w:t>
      </w:r>
      <w:bookmarkStart w:id="3" w:name="_Ref343187831"/>
      <w:bookmarkStart w:id="4" w:name="_Toc343610407"/>
      <w:bookmarkEnd w:id="1"/>
      <w:bookmarkEnd w:id="2"/>
    </w:p>
    <w:p w:rsidR="00147216" w:rsidRDefault="005509B3" w:rsidP="0093536C">
      <w:pPr>
        <w:spacing w:line="360" w:lineRule="auto"/>
        <w:jc w:val="both"/>
        <w:rPr>
          <w:rStyle w:val="Emphasis"/>
          <w:rFonts w:ascii="Calibri" w:hAnsi="Calibri"/>
          <w:i w:val="0"/>
          <w:sz w:val="24"/>
          <w:szCs w:val="24"/>
        </w:rPr>
      </w:pPr>
      <w:r>
        <w:rPr>
          <w:rStyle w:val="Emphasis"/>
          <w:rFonts w:ascii="Calibri" w:hAnsi="Calibri"/>
          <w:i w:val="0"/>
          <w:sz w:val="24"/>
          <w:szCs w:val="24"/>
        </w:rPr>
        <w:t>G</w:t>
      </w:r>
      <w:r w:rsidR="00850793">
        <w:rPr>
          <w:rStyle w:val="Emphasis"/>
          <w:rFonts w:ascii="Calibri" w:hAnsi="Calibri"/>
          <w:i w:val="0"/>
          <w:sz w:val="24"/>
          <w:szCs w:val="24"/>
        </w:rPr>
        <w:t>laci</w:t>
      </w:r>
      <w:r>
        <w:rPr>
          <w:rStyle w:val="Emphasis"/>
          <w:rFonts w:ascii="Calibri" w:hAnsi="Calibri"/>
          <w:i w:val="0"/>
          <w:sz w:val="24"/>
          <w:szCs w:val="24"/>
        </w:rPr>
        <w:t>er</w:t>
      </w:r>
      <w:r w:rsidR="00850793">
        <w:rPr>
          <w:rStyle w:val="Emphasis"/>
          <w:rFonts w:ascii="Calibri" w:hAnsi="Calibri"/>
          <w:i w:val="0"/>
          <w:sz w:val="24"/>
          <w:szCs w:val="24"/>
        </w:rPr>
        <w:t xml:space="preserve"> outburst </w:t>
      </w:r>
      <w:r>
        <w:rPr>
          <w:rStyle w:val="Emphasis"/>
          <w:rFonts w:ascii="Calibri" w:hAnsi="Calibri"/>
          <w:i w:val="0"/>
          <w:sz w:val="24"/>
          <w:szCs w:val="24"/>
        </w:rPr>
        <w:t>floods, or ‘jökulhlaups’, are sudden releases of large amounts of water from a</w:t>
      </w:r>
      <w:r w:rsidR="001E1D29">
        <w:rPr>
          <w:rStyle w:val="Emphasis"/>
          <w:rFonts w:ascii="Calibri" w:hAnsi="Calibri"/>
          <w:i w:val="0"/>
          <w:sz w:val="24"/>
          <w:szCs w:val="24"/>
        </w:rPr>
        <w:t xml:space="preserve"> glacier. These floods </w:t>
      </w:r>
      <w:r w:rsidR="000D5E55">
        <w:rPr>
          <w:rStyle w:val="Emphasis"/>
          <w:rFonts w:ascii="Calibri" w:hAnsi="Calibri"/>
          <w:i w:val="0"/>
          <w:sz w:val="24"/>
          <w:szCs w:val="24"/>
        </w:rPr>
        <w:t xml:space="preserve">typically </w:t>
      </w:r>
      <w:r w:rsidR="001E1D29">
        <w:rPr>
          <w:rStyle w:val="Emphasis"/>
          <w:rFonts w:ascii="Calibri" w:hAnsi="Calibri"/>
          <w:i w:val="0"/>
          <w:sz w:val="24"/>
          <w:szCs w:val="24"/>
        </w:rPr>
        <w:t xml:space="preserve">have </w:t>
      </w:r>
      <w:r w:rsidR="001E05A7">
        <w:rPr>
          <w:rStyle w:val="Emphasis"/>
          <w:rFonts w:ascii="Calibri" w:hAnsi="Calibri"/>
          <w:i w:val="0"/>
          <w:sz w:val="24"/>
          <w:szCs w:val="24"/>
        </w:rPr>
        <w:t>hydrograph characteristics of</w:t>
      </w:r>
      <w:r>
        <w:rPr>
          <w:rStyle w:val="Emphasis"/>
          <w:rFonts w:ascii="Calibri" w:hAnsi="Calibri"/>
          <w:i w:val="0"/>
          <w:sz w:val="24"/>
          <w:szCs w:val="24"/>
        </w:rPr>
        <w:t xml:space="preserve"> dam break flood</w:t>
      </w:r>
      <w:r w:rsidR="005F7DDA">
        <w:rPr>
          <w:rStyle w:val="Emphasis"/>
          <w:rFonts w:ascii="Calibri" w:hAnsi="Calibri"/>
          <w:i w:val="0"/>
          <w:sz w:val="24"/>
          <w:szCs w:val="24"/>
        </w:rPr>
        <w:t>s</w:t>
      </w:r>
      <w:r>
        <w:rPr>
          <w:rStyle w:val="Emphasis"/>
          <w:rFonts w:ascii="Calibri" w:hAnsi="Calibri"/>
          <w:i w:val="0"/>
          <w:sz w:val="24"/>
          <w:szCs w:val="24"/>
        </w:rPr>
        <w:t xml:space="preserve"> since they are often initiated by failure of ice</w:t>
      </w:r>
      <w:r w:rsidR="006C0463">
        <w:rPr>
          <w:rStyle w:val="Emphasis"/>
          <w:rFonts w:ascii="Calibri" w:hAnsi="Calibri"/>
          <w:i w:val="0"/>
          <w:sz w:val="24"/>
          <w:szCs w:val="24"/>
        </w:rPr>
        <w:t>,</w:t>
      </w:r>
      <w:r>
        <w:rPr>
          <w:rStyle w:val="Emphasis"/>
          <w:rFonts w:ascii="Calibri" w:hAnsi="Calibri"/>
          <w:i w:val="0"/>
          <w:sz w:val="24"/>
          <w:szCs w:val="24"/>
        </w:rPr>
        <w:t xml:space="preserve"> moraine</w:t>
      </w:r>
      <w:r w:rsidR="00B16C6C">
        <w:rPr>
          <w:rStyle w:val="Emphasis"/>
          <w:rFonts w:ascii="Calibri" w:hAnsi="Calibri"/>
          <w:i w:val="0"/>
          <w:sz w:val="24"/>
          <w:szCs w:val="24"/>
        </w:rPr>
        <w:t xml:space="preserve"> or landslide</w:t>
      </w:r>
      <w:r>
        <w:rPr>
          <w:rStyle w:val="Emphasis"/>
          <w:rFonts w:ascii="Calibri" w:hAnsi="Calibri"/>
          <w:i w:val="0"/>
          <w:sz w:val="24"/>
          <w:szCs w:val="24"/>
        </w:rPr>
        <w:t xml:space="preserve"> dam</w:t>
      </w:r>
      <w:r w:rsidR="005F7DDA">
        <w:rPr>
          <w:rStyle w:val="Emphasis"/>
          <w:rFonts w:ascii="Calibri" w:hAnsi="Calibri"/>
          <w:i w:val="0"/>
          <w:sz w:val="24"/>
          <w:szCs w:val="24"/>
        </w:rPr>
        <w:t>s</w:t>
      </w:r>
      <w:r>
        <w:rPr>
          <w:rStyle w:val="Emphasis"/>
          <w:rFonts w:ascii="Calibri" w:hAnsi="Calibri"/>
          <w:i w:val="0"/>
          <w:sz w:val="24"/>
          <w:szCs w:val="24"/>
        </w:rPr>
        <w:t xml:space="preserve"> impounding glacial lake</w:t>
      </w:r>
      <w:r w:rsidR="005F7DDA">
        <w:rPr>
          <w:rStyle w:val="Emphasis"/>
          <w:rFonts w:ascii="Calibri" w:hAnsi="Calibri"/>
          <w:i w:val="0"/>
          <w:sz w:val="24"/>
          <w:szCs w:val="24"/>
        </w:rPr>
        <w:t>s</w:t>
      </w:r>
      <w:r w:rsidR="006564DE" w:rsidRPr="006564DE">
        <w:rPr>
          <w:rStyle w:val="Emphasis"/>
          <w:rFonts w:ascii="Calibri" w:hAnsi="Calibri"/>
          <w:i w:val="0"/>
          <w:sz w:val="24"/>
          <w:szCs w:val="24"/>
        </w:rPr>
        <w:t xml:space="preserve"> </w:t>
      </w:r>
      <w:r w:rsidR="006564DE">
        <w:rPr>
          <w:rStyle w:val="Emphasis"/>
          <w:rFonts w:ascii="Calibri" w:hAnsi="Calibri"/>
          <w:i w:val="0"/>
          <w:sz w:val="24"/>
          <w:szCs w:val="24"/>
        </w:rPr>
        <w:t xml:space="preserve">(Tweed and Russell, </w:t>
      </w:r>
      <w:r w:rsidR="006564DE" w:rsidRPr="001E05A7">
        <w:rPr>
          <w:rStyle w:val="Emphasis"/>
          <w:rFonts w:ascii="Calibri" w:hAnsi="Calibri"/>
          <w:i w:val="0"/>
          <w:sz w:val="24"/>
          <w:szCs w:val="24"/>
        </w:rPr>
        <w:t>1999</w:t>
      </w:r>
      <w:r w:rsidR="006564DE">
        <w:rPr>
          <w:rStyle w:val="Emphasis"/>
          <w:rFonts w:ascii="Calibri" w:hAnsi="Calibri"/>
          <w:i w:val="0"/>
          <w:sz w:val="24"/>
          <w:szCs w:val="24"/>
        </w:rPr>
        <w:t>)</w:t>
      </w:r>
      <w:r>
        <w:rPr>
          <w:rStyle w:val="Emphasis"/>
          <w:rFonts w:ascii="Calibri" w:hAnsi="Calibri"/>
          <w:i w:val="0"/>
          <w:sz w:val="24"/>
          <w:szCs w:val="24"/>
        </w:rPr>
        <w:t xml:space="preserve">. </w:t>
      </w:r>
      <w:r w:rsidR="00147216">
        <w:rPr>
          <w:rStyle w:val="Emphasis"/>
          <w:rFonts w:ascii="Calibri" w:hAnsi="Calibri"/>
          <w:i w:val="0"/>
          <w:sz w:val="24"/>
          <w:szCs w:val="24"/>
        </w:rPr>
        <w:t>T</w:t>
      </w:r>
      <w:r>
        <w:rPr>
          <w:rStyle w:val="Emphasis"/>
          <w:rFonts w:ascii="Calibri" w:hAnsi="Calibri"/>
          <w:i w:val="0"/>
          <w:sz w:val="24"/>
          <w:szCs w:val="24"/>
        </w:rPr>
        <w:t xml:space="preserve">hey also include </w:t>
      </w:r>
      <w:r w:rsidR="000B75F9">
        <w:rPr>
          <w:rStyle w:val="Emphasis"/>
          <w:rFonts w:ascii="Calibri" w:hAnsi="Calibri"/>
          <w:i w:val="0"/>
          <w:sz w:val="24"/>
          <w:szCs w:val="24"/>
        </w:rPr>
        <w:t xml:space="preserve">a subset of </w:t>
      </w:r>
      <w:r>
        <w:rPr>
          <w:rStyle w:val="Emphasis"/>
          <w:rFonts w:ascii="Calibri" w:hAnsi="Calibri"/>
          <w:i w:val="0"/>
          <w:sz w:val="24"/>
          <w:szCs w:val="24"/>
        </w:rPr>
        <w:t>floods generated near-instantaneously by subglacial volcanic or geothermal activity</w:t>
      </w:r>
      <w:r w:rsidR="001E05A7">
        <w:rPr>
          <w:rStyle w:val="Emphasis"/>
          <w:rFonts w:ascii="Calibri" w:hAnsi="Calibri"/>
          <w:i w:val="0"/>
          <w:sz w:val="24"/>
          <w:szCs w:val="24"/>
        </w:rPr>
        <w:t xml:space="preserve"> </w:t>
      </w:r>
      <w:r w:rsidR="003820C4">
        <w:rPr>
          <w:rStyle w:val="Emphasis"/>
          <w:rFonts w:ascii="Calibri" w:hAnsi="Calibri"/>
          <w:i w:val="0"/>
          <w:sz w:val="24"/>
          <w:szCs w:val="24"/>
        </w:rPr>
        <w:t xml:space="preserve">and by heavy rainfall routed through glacier catchments </w:t>
      </w:r>
      <w:r w:rsidR="001E05A7">
        <w:rPr>
          <w:rStyle w:val="Emphasis"/>
          <w:rFonts w:ascii="Calibri" w:hAnsi="Calibri"/>
          <w:i w:val="0"/>
          <w:sz w:val="24"/>
          <w:szCs w:val="24"/>
        </w:rPr>
        <w:t>(</w:t>
      </w:r>
      <w:r w:rsidR="001E05A7" w:rsidRPr="001E05A7">
        <w:rPr>
          <w:rStyle w:val="Emphasis"/>
          <w:rFonts w:ascii="Calibri" w:hAnsi="Calibri"/>
          <w:i w:val="0"/>
          <w:sz w:val="24"/>
          <w:szCs w:val="24"/>
        </w:rPr>
        <w:t>Roberts</w:t>
      </w:r>
      <w:r w:rsidR="00147216">
        <w:rPr>
          <w:rStyle w:val="Emphasis"/>
          <w:rFonts w:ascii="Calibri" w:hAnsi="Calibri"/>
          <w:i w:val="0"/>
          <w:sz w:val="24"/>
          <w:szCs w:val="24"/>
        </w:rPr>
        <w:t>,</w:t>
      </w:r>
      <w:r w:rsidR="001E05A7" w:rsidRPr="001E05A7">
        <w:rPr>
          <w:rStyle w:val="Emphasis"/>
          <w:rFonts w:ascii="Calibri" w:hAnsi="Calibri"/>
          <w:i w:val="0"/>
          <w:sz w:val="24"/>
          <w:szCs w:val="24"/>
        </w:rPr>
        <w:t xml:space="preserve"> 2</w:t>
      </w:r>
      <w:r w:rsidR="006564DE">
        <w:rPr>
          <w:rStyle w:val="Emphasis"/>
          <w:rFonts w:ascii="Calibri" w:hAnsi="Calibri"/>
          <w:i w:val="0"/>
          <w:sz w:val="24"/>
          <w:szCs w:val="24"/>
        </w:rPr>
        <w:t>005</w:t>
      </w:r>
      <w:r w:rsidR="001E05A7" w:rsidRPr="001E05A7">
        <w:rPr>
          <w:rStyle w:val="Emphasis"/>
          <w:rFonts w:ascii="Calibri" w:hAnsi="Calibri"/>
          <w:i w:val="0"/>
          <w:sz w:val="24"/>
          <w:szCs w:val="24"/>
        </w:rPr>
        <w:t>)</w:t>
      </w:r>
      <w:r>
        <w:rPr>
          <w:rStyle w:val="Emphasis"/>
          <w:rFonts w:ascii="Calibri" w:hAnsi="Calibri"/>
          <w:i w:val="0"/>
          <w:sz w:val="24"/>
          <w:szCs w:val="24"/>
        </w:rPr>
        <w:t>.</w:t>
      </w:r>
      <w:r w:rsidR="00233BCB" w:rsidRPr="00233BCB">
        <w:rPr>
          <w:rStyle w:val="Emphasis"/>
          <w:rFonts w:ascii="Calibri" w:hAnsi="Calibri"/>
          <w:i w:val="0"/>
          <w:sz w:val="24"/>
          <w:szCs w:val="24"/>
        </w:rPr>
        <w:t xml:space="preserve"> </w:t>
      </w:r>
    </w:p>
    <w:p w:rsidR="00147216" w:rsidRDefault="00147216" w:rsidP="0093536C">
      <w:pPr>
        <w:spacing w:line="360" w:lineRule="auto"/>
        <w:jc w:val="both"/>
        <w:rPr>
          <w:rStyle w:val="Emphasis"/>
          <w:rFonts w:ascii="Calibri" w:hAnsi="Calibri"/>
          <w:i w:val="0"/>
          <w:sz w:val="24"/>
          <w:szCs w:val="24"/>
        </w:rPr>
      </w:pPr>
    </w:p>
    <w:p w:rsidR="00233BCB" w:rsidRDefault="00233BCB" w:rsidP="0093536C">
      <w:pPr>
        <w:spacing w:line="360" w:lineRule="auto"/>
        <w:jc w:val="both"/>
        <w:rPr>
          <w:rStyle w:val="Emphasis"/>
          <w:rFonts w:ascii="Calibri" w:hAnsi="Calibri"/>
          <w:i w:val="0"/>
          <w:sz w:val="24"/>
          <w:szCs w:val="24"/>
        </w:rPr>
      </w:pPr>
      <w:r>
        <w:rPr>
          <w:rStyle w:val="Emphasis"/>
          <w:rFonts w:ascii="Calibri" w:hAnsi="Calibri"/>
          <w:i w:val="0"/>
          <w:sz w:val="24"/>
          <w:szCs w:val="24"/>
        </w:rPr>
        <w:t xml:space="preserve">Glacier outburst flood occurrence and hydrograph characteristics are linked to climate </w:t>
      </w:r>
      <w:r w:rsidR="00DD782E">
        <w:rPr>
          <w:rStyle w:val="Emphasis"/>
          <w:rFonts w:ascii="Calibri" w:hAnsi="Calibri"/>
          <w:i w:val="0"/>
          <w:sz w:val="24"/>
          <w:szCs w:val="24"/>
        </w:rPr>
        <w:t xml:space="preserve">via glacier </w:t>
      </w:r>
      <w:r w:rsidR="00C07EC0">
        <w:rPr>
          <w:rStyle w:val="Emphasis"/>
          <w:rFonts w:ascii="Calibri" w:hAnsi="Calibri"/>
          <w:i w:val="0"/>
          <w:sz w:val="24"/>
          <w:szCs w:val="24"/>
        </w:rPr>
        <w:t>downwasting</w:t>
      </w:r>
      <w:r w:rsidR="00533138">
        <w:rPr>
          <w:rStyle w:val="Emphasis"/>
          <w:rFonts w:ascii="Calibri" w:hAnsi="Calibri"/>
          <w:i w:val="0"/>
          <w:sz w:val="24"/>
          <w:szCs w:val="24"/>
        </w:rPr>
        <w:t xml:space="preserve"> </w:t>
      </w:r>
      <w:r w:rsidR="00DD782E">
        <w:rPr>
          <w:rStyle w:val="Emphasis"/>
          <w:rFonts w:ascii="Calibri" w:hAnsi="Calibri"/>
          <w:i w:val="0"/>
          <w:sz w:val="24"/>
          <w:szCs w:val="24"/>
        </w:rPr>
        <w:t xml:space="preserve">and consequent meltwater production </w:t>
      </w:r>
      <w:r>
        <w:rPr>
          <w:rStyle w:val="Emphasis"/>
          <w:rFonts w:ascii="Calibri" w:hAnsi="Calibri"/>
          <w:i w:val="0"/>
          <w:sz w:val="24"/>
          <w:szCs w:val="24"/>
        </w:rPr>
        <w:t xml:space="preserve">(Haeberli and Beniston, 1998). </w:t>
      </w:r>
      <w:r w:rsidR="001E075C">
        <w:rPr>
          <w:rStyle w:val="Emphasis"/>
          <w:rFonts w:ascii="Calibri" w:hAnsi="Calibri"/>
          <w:i w:val="0"/>
          <w:sz w:val="24"/>
          <w:szCs w:val="24"/>
        </w:rPr>
        <w:t>T</w:t>
      </w:r>
      <w:r>
        <w:rPr>
          <w:rStyle w:val="Emphasis"/>
          <w:rFonts w:ascii="Calibri" w:hAnsi="Calibri"/>
          <w:i w:val="0"/>
          <w:sz w:val="24"/>
          <w:szCs w:val="24"/>
        </w:rPr>
        <w:t>he formation and evolution of ice- and moraine-dammed lakes are related to environmental factors which are, in turn, heavily dependent on climatic conditions (Carrivick and Tweed, 2013).</w:t>
      </w:r>
      <w:r w:rsidR="004E024D">
        <w:rPr>
          <w:rStyle w:val="Emphasis"/>
          <w:rFonts w:ascii="Calibri" w:hAnsi="Calibri"/>
          <w:i w:val="0"/>
          <w:sz w:val="24"/>
          <w:szCs w:val="24"/>
        </w:rPr>
        <w:t xml:space="preserve"> </w:t>
      </w:r>
      <w:r w:rsidR="001E075C">
        <w:rPr>
          <w:rStyle w:val="Emphasis"/>
          <w:rFonts w:ascii="Calibri" w:hAnsi="Calibri"/>
          <w:i w:val="0"/>
          <w:sz w:val="24"/>
          <w:szCs w:val="24"/>
        </w:rPr>
        <w:t>In particular, t</w:t>
      </w:r>
      <w:r>
        <w:rPr>
          <w:rStyle w:val="Emphasis"/>
          <w:rFonts w:ascii="Calibri" w:hAnsi="Calibri"/>
          <w:i w:val="0"/>
          <w:sz w:val="24"/>
          <w:szCs w:val="24"/>
        </w:rPr>
        <w:t>he attributes of some glacier outburst floods including timing (date of initiation) and peak discharge can be controlled by climate (e.g. Ng et al., 2007; Kingslake and Ng, 2013, respectively).</w:t>
      </w:r>
    </w:p>
    <w:p w:rsidR="00147216" w:rsidRDefault="00147216" w:rsidP="0093536C">
      <w:pPr>
        <w:spacing w:line="360" w:lineRule="auto"/>
        <w:jc w:val="both"/>
        <w:rPr>
          <w:rStyle w:val="Emphasis"/>
          <w:rFonts w:ascii="Calibri" w:hAnsi="Calibri"/>
          <w:i w:val="0"/>
          <w:sz w:val="24"/>
          <w:szCs w:val="24"/>
        </w:rPr>
      </w:pPr>
    </w:p>
    <w:p w:rsidR="00237EF0" w:rsidRPr="007A24D2" w:rsidRDefault="004E16BD" w:rsidP="0093536C">
      <w:pPr>
        <w:spacing w:line="360" w:lineRule="auto"/>
        <w:jc w:val="both"/>
        <w:rPr>
          <w:rStyle w:val="Emphasis"/>
          <w:rFonts w:ascii="Calibri" w:hAnsi="Calibri"/>
          <w:i w:val="0"/>
          <w:sz w:val="24"/>
          <w:szCs w:val="24"/>
        </w:rPr>
      </w:pPr>
      <w:r>
        <w:rPr>
          <w:rStyle w:val="Emphasis"/>
          <w:rFonts w:ascii="Calibri" w:hAnsi="Calibri"/>
          <w:i w:val="0"/>
          <w:sz w:val="24"/>
          <w:szCs w:val="24"/>
        </w:rPr>
        <w:t xml:space="preserve">Present global deglaciation is increasing the number </w:t>
      </w:r>
      <w:r w:rsidR="0093536C">
        <w:rPr>
          <w:rStyle w:val="Emphasis"/>
          <w:rFonts w:ascii="Calibri" w:hAnsi="Calibri"/>
          <w:i w:val="0"/>
          <w:sz w:val="24"/>
          <w:szCs w:val="24"/>
        </w:rPr>
        <w:t xml:space="preserve">and extent </w:t>
      </w:r>
      <w:r>
        <w:rPr>
          <w:rStyle w:val="Emphasis"/>
          <w:rFonts w:ascii="Calibri" w:hAnsi="Calibri"/>
          <w:i w:val="0"/>
          <w:sz w:val="24"/>
          <w:szCs w:val="24"/>
        </w:rPr>
        <w:t>of glacial lakes</w:t>
      </w:r>
      <w:r w:rsidR="0093536C">
        <w:rPr>
          <w:rStyle w:val="Emphasis"/>
          <w:rFonts w:ascii="Calibri" w:hAnsi="Calibri"/>
          <w:i w:val="0"/>
          <w:sz w:val="24"/>
          <w:szCs w:val="24"/>
        </w:rPr>
        <w:t xml:space="preserve"> </w:t>
      </w:r>
      <w:r w:rsidR="00BB5B3E">
        <w:rPr>
          <w:rStyle w:val="Emphasis"/>
          <w:rFonts w:ascii="Calibri" w:hAnsi="Calibri"/>
          <w:i w:val="0"/>
          <w:sz w:val="24"/>
          <w:szCs w:val="24"/>
        </w:rPr>
        <w:t>around the world (</w:t>
      </w:r>
      <w:r w:rsidR="00D61278">
        <w:rPr>
          <w:rStyle w:val="Emphasis"/>
          <w:rFonts w:ascii="Calibri" w:hAnsi="Calibri"/>
          <w:i w:val="0"/>
          <w:sz w:val="24"/>
          <w:szCs w:val="24"/>
        </w:rPr>
        <w:t>e.g. Paul et al., 2007; Wang et al., 2011</w:t>
      </w:r>
      <w:r w:rsidR="0027546E">
        <w:rPr>
          <w:rStyle w:val="Emphasis"/>
          <w:rFonts w:ascii="Calibri" w:hAnsi="Calibri"/>
          <w:i w:val="0"/>
          <w:sz w:val="24"/>
          <w:szCs w:val="24"/>
        </w:rPr>
        <w:t xml:space="preserve">; </w:t>
      </w:r>
      <w:r w:rsidR="008322E5">
        <w:rPr>
          <w:rStyle w:val="Emphasis"/>
          <w:rFonts w:ascii="Calibri" w:hAnsi="Calibri"/>
          <w:i w:val="0"/>
          <w:sz w:val="24"/>
          <w:szCs w:val="24"/>
        </w:rPr>
        <w:t xml:space="preserve">Gardelle et al., 2013; </w:t>
      </w:r>
      <w:r w:rsidR="00BB5B3E">
        <w:rPr>
          <w:rStyle w:val="Emphasis"/>
          <w:rFonts w:ascii="Calibri" w:hAnsi="Calibri"/>
          <w:i w:val="0"/>
          <w:sz w:val="24"/>
          <w:szCs w:val="24"/>
        </w:rPr>
        <w:t xml:space="preserve">Carrivick and Tweed, 2013; </w:t>
      </w:r>
      <w:r w:rsidR="001E075C">
        <w:rPr>
          <w:rStyle w:val="Emphasis"/>
          <w:rFonts w:ascii="Calibri" w:hAnsi="Calibri"/>
          <w:i w:val="0"/>
          <w:sz w:val="24"/>
          <w:szCs w:val="24"/>
        </w:rPr>
        <w:t xml:space="preserve">Carrivick and </w:t>
      </w:r>
      <w:r w:rsidR="001E075C">
        <w:rPr>
          <w:rStyle w:val="Emphasis"/>
          <w:rFonts w:ascii="Calibri" w:hAnsi="Calibri"/>
          <w:i w:val="0"/>
          <w:sz w:val="24"/>
          <w:szCs w:val="24"/>
        </w:rPr>
        <w:lastRenderedPageBreak/>
        <w:t xml:space="preserve">Quincey, 2014; </w:t>
      </w:r>
      <w:r w:rsidR="00BB5B3E">
        <w:rPr>
          <w:rStyle w:val="Emphasis"/>
          <w:rFonts w:ascii="Calibri" w:hAnsi="Calibri"/>
          <w:i w:val="0"/>
          <w:sz w:val="24"/>
          <w:szCs w:val="24"/>
        </w:rPr>
        <w:t xml:space="preserve">Tweed </w:t>
      </w:r>
      <w:r w:rsidR="00BB5B3E" w:rsidRPr="007A24D2">
        <w:rPr>
          <w:rStyle w:val="Emphasis"/>
          <w:rFonts w:ascii="Calibri" w:hAnsi="Calibri"/>
          <w:i w:val="0"/>
          <w:sz w:val="24"/>
          <w:szCs w:val="24"/>
        </w:rPr>
        <w:t>and Carrivick, 2015).</w:t>
      </w:r>
      <w:r w:rsidR="000D5E55" w:rsidRPr="007A24D2">
        <w:rPr>
          <w:rStyle w:val="Emphasis"/>
          <w:rFonts w:ascii="Calibri" w:hAnsi="Calibri"/>
          <w:i w:val="0"/>
          <w:sz w:val="24"/>
          <w:szCs w:val="24"/>
        </w:rPr>
        <w:t xml:space="preserve"> </w:t>
      </w:r>
      <w:r w:rsidR="006564DE" w:rsidRPr="007A24D2">
        <w:rPr>
          <w:rStyle w:val="Emphasis"/>
          <w:rFonts w:ascii="Calibri" w:hAnsi="Calibri"/>
          <w:i w:val="0"/>
          <w:sz w:val="24"/>
          <w:szCs w:val="24"/>
        </w:rPr>
        <w:t>There is a causal relationship between deglaciation and volcanic activity (</w:t>
      </w:r>
      <w:r w:rsidR="00B55DC1" w:rsidRPr="007A24D2">
        <w:rPr>
          <w:rStyle w:val="Emphasis"/>
          <w:rFonts w:ascii="Calibri" w:hAnsi="Calibri"/>
          <w:i w:val="0"/>
          <w:sz w:val="24"/>
          <w:szCs w:val="24"/>
        </w:rPr>
        <w:t>e.g. Maclennan et al., 2002</w:t>
      </w:r>
      <w:r w:rsidR="003820C4">
        <w:rPr>
          <w:rStyle w:val="Emphasis"/>
          <w:rFonts w:ascii="Calibri" w:hAnsi="Calibri"/>
          <w:i w:val="0"/>
          <w:sz w:val="24"/>
          <w:szCs w:val="24"/>
        </w:rPr>
        <w:t xml:space="preserve">; </w:t>
      </w:r>
      <w:r w:rsidR="008616A7">
        <w:rPr>
          <w:rStyle w:val="Emphasis"/>
          <w:rFonts w:ascii="Calibri" w:hAnsi="Calibri"/>
          <w:i w:val="0"/>
          <w:sz w:val="24"/>
          <w:szCs w:val="24"/>
        </w:rPr>
        <w:t>Tuffen, 2010; McGuire, 2013</w:t>
      </w:r>
      <w:r w:rsidR="006564DE" w:rsidRPr="007A24D2">
        <w:rPr>
          <w:rStyle w:val="Emphasis"/>
          <w:rFonts w:ascii="Calibri" w:hAnsi="Calibri"/>
          <w:i w:val="0"/>
          <w:sz w:val="24"/>
          <w:szCs w:val="24"/>
        </w:rPr>
        <w:t xml:space="preserve">) and volcanic activity beneath ice masses can </w:t>
      </w:r>
      <w:r w:rsidR="008616A7">
        <w:rPr>
          <w:rStyle w:val="Emphasis"/>
          <w:rFonts w:ascii="Calibri" w:hAnsi="Calibri"/>
          <w:i w:val="0"/>
          <w:sz w:val="24"/>
          <w:szCs w:val="24"/>
        </w:rPr>
        <w:t>generate</w:t>
      </w:r>
      <w:r w:rsidR="00147216">
        <w:rPr>
          <w:rStyle w:val="Emphasis"/>
          <w:rFonts w:ascii="Calibri" w:hAnsi="Calibri"/>
          <w:i w:val="0"/>
          <w:sz w:val="24"/>
          <w:szCs w:val="24"/>
        </w:rPr>
        <w:t xml:space="preserve"> </w:t>
      </w:r>
      <w:r w:rsidR="006564DE" w:rsidRPr="007A24D2">
        <w:rPr>
          <w:rFonts w:ascii="Calibri" w:hAnsi="Calibri"/>
          <w:sz w:val="24"/>
          <w:szCs w:val="24"/>
        </w:rPr>
        <w:t xml:space="preserve">glacier </w:t>
      </w:r>
      <w:r w:rsidR="00686E67" w:rsidRPr="007A24D2">
        <w:rPr>
          <w:rFonts w:ascii="Calibri" w:hAnsi="Calibri"/>
          <w:sz w:val="24"/>
          <w:szCs w:val="24"/>
        </w:rPr>
        <w:t xml:space="preserve">outburst </w:t>
      </w:r>
      <w:r w:rsidR="006564DE" w:rsidRPr="007A24D2">
        <w:rPr>
          <w:rFonts w:ascii="Calibri" w:hAnsi="Calibri"/>
          <w:sz w:val="24"/>
          <w:szCs w:val="24"/>
        </w:rPr>
        <w:t xml:space="preserve">floods both </w:t>
      </w:r>
      <w:r w:rsidR="0036188E">
        <w:rPr>
          <w:rFonts w:ascii="Calibri" w:hAnsi="Calibri"/>
          <w:sz w:val="24"/>
          <w:szCs w:val="24"/>
        </w:rPr>
        <w:t>through the near-</w:t>
      </w:r>
      <w:r w:rsidR="006564DE" w:rsidRPr="007A24D2">
        <w:rPr>
          <w:rFonts w:ascii="Calibri" w:hAnsi="Calibri"/>
          <w:sz w:val="24"/>
          <w:szCs w:val="24"/>
        </w:rPr>
        <w:t xml:space="preserve">instantaneous </w:t>
      </w:r>
      <w:r w:rsidR="0036188E">
        <w:rPr>
          <w:rFonts w:ascii="Calibri" w:hAnsi="Calibri"/>
          <w:sz w:val="24"/>
          <w:szCs w:val="24"/>
        </w:rPr>
        <w:t xml:space="preserve">melting of ice </w:t>
      </w:r>
      <w:r w:rsidR="006564DE" w:rsidRPr="007A24D2">
        <w:rPr>
          <w:rFonts w:ascii="Calibri" w:hAnsi="Calibri"/>
          <w:sz w:val="24"/>
          <w:szCs w:val="24"/>
        </w:rPr>
        <w:t>and</w:t>
      </w:r>
      <w:r w:rsidR="000A4138">
        <w:rPr>
          <w:rFonts w:ascii="Calibri" w:hAnsi="Calibri"/>
          <w:sz w:val="24"/>
          <w:szCs w:val="24"/>
        </w:rPr>
        <w:t xml:space="preserve"> from the drainage of</w:t>
      </w:r>
      <w:r w:rsidR="0036188E">
        <w:rPr>
          <w:rFonts w:ascii="Calibri" w:hAnsi="Calibri"/>
          <w:sz w:val="24"/>
          <w:szCs w:val="24"/>
        </w:rPr>
        <w:t xml:space="preserve"> </w:t>
      </w:r>
      <w:r w:rsidR="006564DE" w:rsidRPr="007A24D2">
        <w:rPr>
          <w:rFonts w:ascii="Calibri" w:hAnsi="Calibri"/>
          <w:sz w:val="24"/>
          <w:szCs w:val="24"/>
        </w:rPr>
        <w:t xml:space="preserve">meltwater </w:t>
      </w:r>
      <w:r w:rsidR="000A4138">
        <w:rPr>
          <w:rFonts w:ascii="Calibri" w:hAnsi="Calibri"/>
          <w:sz w:val="24"/>
          <w:szCs w:val="24"/>
        </w:rPr>
        <w:t xml:space="preserve">temporarily </w:t>
      </w:r>
      <w:r w:rsidR="006564DE" w:rsidRPr="007A24D2">
        <w:rPr>
          <w:rFonts w:ascii="Calibri" w:hAnsi="Calibri"/>
          <w:sz w:val="24"/>
          <w:szCs w:val="24"/>
        </w:rPr>
        <w:t xml:space="preserve">stored </w:t>
      </w:r>
      <w:r w:rsidR="000A4138">
        <w:rPr>
          <w:rFonts w:ascii="Calibri" w:hAnsi="Calibri"/>
          <w:sz w:val="24"/>
          <w:szCs w:val="24"/>
        </w:rPr>
        <w:t xml:space="preserve">as a water pocket or </w:t>
      </w:r>
      <w:r w:rsidR="006564DE" w:rsidRPr="007A24D2">
        <w:rPr>
          <w:rFonts w:ascii="Calibri" w:hAnsi="Calibri"/>
          <w:sz w:val="24"/>
          <w:szCs w:val="24"/>
        </w:rPr>
        <w:t>glacier lake.</w:t>
      </w:r>
    </w:p>
    <w:p w:rsidR="005509B3" w:rsidRPr="007A24D2" w:rsidRDefault="005509B3" w:rsidP="00E97529">
      <w:pPr>
        <w:spacing w:line="360" w:lineRule="auto"/>
        <w:jc w:val="both"/>
        <w:rPr>
          <w:rStyle w:val="Emphasis"/>
          <w:rFonts w:ascii="Calibri" w:hAnsi="Calibri"/>
          <w:i w:val="0"/>
          <w:sz w:val="24"/>
          <w:szCs w:val="24"/>
        </w:rPr>
      </w:pPr>
    </w:p>
    <w:p w:rsidR="00AC2C99" w:rsidRPr="000B75F9" w:rsidRDefault="00AC2C99" w:rsidP="00AC2C99">
      <w:pPr>
        <w:spacing w:line="360" w:lineRule="auto"/>
        <w:jc w:val="both"/>
        <w:rPr>
          <w:rFonts w:ascii="Calibri" w:hAnsi="Calibri"/>
          <w:sz w:val="24"/>
          <w:szCs w:val="24"/>
        </w:rPr>
      </w:pPr>
      <w:r w:rsidRPr="00906F77">
        <w:rPr>
          <w:rFonts w:ascii="Calibri" w:hAnsi="Calibri" w:cs="Tahoma"/>
          <w:sz w:val="24"/>
          <w:szCs w:val="24"/>
        </w:rPr>
        <w:t>Glacier outburst floods have been recorded for many centuries, particularly in Iceland and in Europe</w:t>
      </w:r>
      <w:r>
        <w:rPr>
          <w:rFonts w:ascii="Calibri" w:hAnsi="Calibri" w:cs="Tahoma"/>
          <w:sz w:val="24"/>
          <w:szCs w:val="24"/>
        </w:rPr>
        <w:t xml:space="preserve"> where there are records from the 1500s onwards</w:t>
      </w:r>
      <w:r w:rsidRPr="00906F77">
        <w:rPr>
          <w:rFonts w:ascii="Calibri" w:hAnsi="Calibri" w:cs="Tahoma"/>
          <w:sz w:val="24"/>
          <w:szCs w:val="24"/>
        </w:rPr>
        <w:t xml:space="preserve">. </w:t>
      </w:r>
      <w:r w:rsidRPr="000E1048">
        <w:rPr>
          <w:rFonts w:ascii="Calibri" w:hAnsi="Calibri"/>
          <w:sz w:val="24"/>
          <w:szCs w:val="24"/>
        </w:rPr>
        <w:t xml:space="preserve">The societal impact of glacier floods most obviously includes direct destruction and damage </w:t>
      </w:r>
      <w:r>
        <w:rPr>
          <w:rFonts w:ascii="Calibri" w:hAnsi="Calibri"/>
          <w:sz w:val="24"/>
          <w:szCs w:val="24"/>
        </w:rPr>
        <w:t>to</w:t>
      </w:r>
      <w:r w:rsidRPr="000E1048">
        <w:rPr>
          <w:rFonts w:ascii="Calibri" w:hAnsi="Calibri"/>
          <w:sz w:val="24"/>
          <w:szCs w:val="24"/>
        </w:rPr>
        <w:t xml:space="preserve"> infrastructure and property, </w:t>
      </w:r>
      <w:r>
        <w:rPr>
          <w:rFonts w:ascii="Calibri" w:hAnsi="Calibri"/>
          <w:sz w:val="24"/>
          <w:szCs w:val="24"/>
        </w:rPr>
        <w:t>disruption to communities and loss of life</w:t>
      </w:r>
      <w:r w:rsidRPr="000E1048">
        <w:rPr>
          <w:rFonts w:ascii="Calibri" w:hAnsi="Calibri"/>
          <w:sz w:val="24"/>
          <w:szCs w:val="24"/>
        </w:rPr>
        <w:t xml:space="preserve">, as has been reported from Iceland (e.g. Thorarinsson, 1939, 1974; Rist, 1984; Ives, 1991; Tómasson, 1996; Björnsson, </w:t>
      </w:r>
      <w:r>
        <w:rPr>
          <w:rFonts w:ascii="Calibri" w:hAnsi="Calibri"/>
          <w:sz w:val="24"/>
          <w:szCs w:val="24"/>
        </w:rPr>
        <w:t>1976, 200</w:t>
      </w:r>
      <w:r w:rsidR="004B3337">
        <w:rPr>
          <w:rFonts w:ascii="Calibri" w:hAnsi="Calibri"/>
          <w:sz w:val="24"/>
          <w:szCs w:val="24"/>
        </w:rPr>
        <w:t>3</w:t>
      </w:r>
      <w:r w:rsidRPr="000E1048">
        <w:rPr>
          <w:rFonts w:ascii="Calibri" w:hAnsi="Calibri"/>
          <w:sz w:val="24"/>
          <w:szCs w:val="24"/>
        </w:rPr>
        <w:t>), the European Alps (e.g. Haeberli et al., 1989; Raymond et al. 2003; Huss et al., 2007), South America (e.g. Carey, 2005; Iribarren Anacona et al., 2015) and the Himalaya (e.g. Mool et al., 2001; Ives et al., 2010).</w:t>
      </w:r>
      <w:r>
        <w:rPr>
          <w:rFonts w:ascii="Calibri" w:hAnsi="Calibri"/>
          <w:sz w:val="24"/>
          <w:szCs w:val="24"/>
        </w:rPr>
        <w:t xml:space="preserve"> </w:t>
      </w:r>
      <w:r>
        <w:rPr>
          <w:rFonts w:ascii="Calibri" w:hAnsi="Calibri" w:cs="Tahoma"/>
          <w:sz w:val="24"/>
          <w:szCs w:val="24"/>
        </w:rPr>
        <w:t>R</w:t>
      </w:r>
      <w:r w:rsidRPr="00906F77">
        <w:rPr>
          <w:rFonts w:ascii="Calibri" w:hAnsi="Calibri" w:cs="Tahoma"/>
          <w:sz w:val="24"/>
          <w:szCs w:val="24"/>
        </w:rPr>
        <w:t xml:space="preserve">epeated glacier outburst floods from Lac du Mauvoisin, Switzerland, </w:t>
      </w:r>
      <w:r>
        <w:rPr>
          <w:rFonts w:ascii="Calibri" w:hAnsi="Calibri" w:cs="Tahoma"/>
          <w:sz w:val="24"/>
          <w:szCs w:val="24"/>
        </w:rPr>
        <w:t>which</w:t>
      </w:r>
      <w:r w:rsidRPr="00906F77">
        <w:rPr>
          <w:rFonts w:ascii="Calibri" w:hAnsi="Calibri" w:cs="Tahoma"/>
          <w:sz w:val="24"/>
          <w:szCs w:val="24"/>
        </w:rPr>
        <w:t xml:space="preserve"> killed hundreds of people and destroyed houses and infrastructure (</w:t>
      </w:r>
      <w:r>
        <w:rPr>
          <w:rFonts w:ascii="Calibri" w:hAnsi="Calibri" w:cs="Tahoma"/>
          <w:sz w:val="24"/>
          <w:szCs w:val="24"/>
        </w:rPr>
        <w:t xml:space="preserve">Tufnell, 1984; </w:t>
      </w:r>
      <w:r w:rsidRPr="00906F77">
        <w:rPr>
          <w:rFonts w:ascii="Calibri" w:hAnsi="Calibri" w:cs="Tahoma"/>
          <w:sz w:val="24"/>
          <w:szCs w:val="24"/>
        </w:rPr>
        <w:t>Woodward, 2014)</w:t>
      </w:r>
      <w:r>
        <w:rPr>
          <w:rFonts w:ascii="Calibri" w:hAnsi="Calibri" w:cs="Tahoma"/>
          <w:sz w:val="24"/>
          <w:szCs w:val="24"/>
        </w:rPr>
        <w:t>,</w:t>
      </w:r>
      <w:r w:rsidRPr="00906F77">
        <w:rPr>
          <w:rFonts w:ascii="Calibri" w:hAnsi="Calibri" w:cs="Tahoma"/>
          <w:sz w:val="24"/>
          <w:szCs w:val="24"/>
        </w:rPr>
        <w:t xml:space="preserve"> </w:t>
      </w:r>
      <w:r>
        <w:rPr>
          <w:rFonts w:ascii="Calibri" w:hAnsi="Calibri" w:cs="Tahoma"/>
          <w:sz w:val="24"/>
          <w:szCs w:val="24"/>
        </w:rPr>
        <w:t>have been</w:t>
      </w:r>
      <w:r w:rsidRPr="00906F77">
        <w:rPr>
          <w:rFonts w:ascii="Calibri" w:hAnsi="Calibri" w:cs="Tahoma"/>
          <w:sz w:val="24"/>
          <w:szCs w:val="24"/>
        </w:rPr>
        <w:t xml:space="preserve"> recognised as influencing the direction of scientific thinking on glacial geology and geomorphology, thus </w:t>
      </w:r>
      <w:r>
        <w:rPr>
          <w:rFonts w:ascii="Calibri" w:hAnsi="Calibri" w:cs="Tahoma"/>
          <w:sz w:val="24"/>
          <w:szCs w:val="24"/>
        </w:rPr>
        <w:t>developing</w:t>
      </w:r>
      <w:r w:rsidRPr="00906F77">
        <w:rPr>
          <w:rFonts w:ascii="Calibri" w:hAnsi="Calibri" w:cs="Tahoma"/>
          <w:sz w:val="24"/>
          <w:szCs w:val="24"/>
        </w:rPr>
        <w:t xml:space="preserve"> modern science. Firstly, in ‘Principles of Geology’, Lyell </w:t>
      </w:r>
      <w:r>
        <w:rPr>
          <w:rFonts w:ascii="Calibri" w:hAnsi="Calibri" w:cs="Tahoma"/>
          <w:sz w:val="24"/>
          <w:szCs w:val="24"/>
        </w:rPr>
        <w:t>(1</w:t>
      </w:r>
      <w:r w:rsidRPr="00906F77">
        <w:rPr>
          <w:rFonts w:ascii="Calibri" w:hAnsi="Calibri" w:cs="Tahoma"/>
          <w:sz w:val="24"/>
          <w:szCs w:val="24"/>
        </w:rPr>
        <w:t xml:space="preserve">830) effectively challenged catastrophism and paved the way for scientific theory that recognised the former existence of ice ages and </w:t>
      </w:r>
      <w:r>
        <w:rPr>
          <w:rFonts w:ascii="Calibri" w:hAnsi="Calibri" w:cs="Tahoma"/>
          <w:sz w:val="24"/>
          <w:szCs w:val="24"/>
        </w:rPr>
        <w:t xml:space="preserve">therefore </w:t>
      </w:r>
      <w:r w:rsidRPr="00906F77">
        <w:rPr>
          <w:rFonts w:ascii="Calibri" w:hAnsi="Calibri" w:cs="Tahoma"/>
          <w:sz w:val="24"/>
          <w:szCs w:val="24"/>
        </w:rPr>
        <w:t xml:space="preserve">a changing climate. Secondly, </w:t>
      </w:r>
      <w:r>
        <w:rPr>
          <w:rFonts w:ascii="Calibri" w:hAnsi="Calibri" w:cs="Tahoma"/>
          <w:sz w:val="24"/>
          <w:szCs w:val="24"/>
        </w:rPr>
        <w:t xml:space="preserve">Ignaz </w:t>
      </w:r>
      <w:r w:rsidRPr="00906F77">
        <w:rPr>
          <w:rFonts w:ascii="Calibri" w:hAnsi="Calibri" w:cs="Tahoma"/>
          <w:sz w:val="24"/>
          <w:szCs w:val="24"/>
        </w:rPr>
        <w:t xml:space="preserve">Venetz, who was an engineer asked to drain water from </w:t>
      </w:r>
      <w:r>
        <w:rPr>
          <w:rFonts w:ascii="Calibri" w:hAnsi="Calibri" w:cs="Tahoma"/>
          <w:sz w:val="24"/>
          <w:szCs w:val="24"/>
        </w:rPr>
        <w:t xml:space="preserve">Lac du Mauvoisin in Switzerland, and </w:t>
      </w:r>
      <w:r w:rsidRPr="00906F77">
        <w:rPr>
          <w:rFonts w:ascii="Calibri" w:hAnsi="Calibri" w:cs="Tahoma"/>
          <w:sz w:val="24"/>
          <w:szCs w:val="24"/>
        </w:rPr>
        <w:t>was subsequently asked to make the first survey the glaciers of the Alps</w:t>
      </w:r>
      <w:r>
        <w:rPr>
          <w:rFonts w:ascii="Calibri" w:hAnsi="Calibri" w:cs="Tahoma"/>
          <w:sz w:val="24"/>
          <w:szCs w:val="24"/>
        </w:rPr>
        <w:t>.</w:t>
      </w:r>
      <w:r w:rsidRPr="00906F77">
        <w:rPr>
          <w:rFonts w:ascii="Calibri" w:hAnsi="Calibri" w:cs="Tahoma"/>
          <w:sz w:val="24"/>
          <w:szCs w:val="24"/>
        </w:rPr>
        <w:t xml:space="preserve"> </w:t>
      </w:r>
      <w:r>
        <w:rPr>
          <w:rFonts w:ascii="Calibri" w:hAnsi="Calibri" w:cs="Tahoma"/>
          <w:sz w:val="24"/>
          <w:szCs w:val="24"/>
        </w:rPr>
        <w:t>H</w:t>
      </w:r>
      <w:r w:rsidRPr="00906F77">
        <w:rPr>
          <w:rFonts w:ascii="Calibri" w:hAnsi="Calibri" w:cs="Tahoma"/>
          <w:sz w:val="24"/>
          <w:szCs w:val="24"/>
        </w:rPr>
        <w:t>is ground-breaking field work, alongside th</w:t>
      </w:r>
      <w:r>
        <w:rPr>
          <w:rFonts w:ascii="Calibri" w:hAnsi="Calibri" w:cs="Tahoma"/>
          <w:sz w:val="24"/>
          <w:szCs w:val="24"/>
        </w:rPr>
        <w:t>at</w:t>
      </w:r>
      <w:r w:rsidRPr="00906F77">
        <w:rPr>
          <w:rFonts w:ascii="Calibri" w:hAnsi="Calibri" w:cs="Tahoma"/>
          <w:sz w:val="24"/>
          <w:szCs w:val="24"/>
        </w:rPr>
        <w:t xml:space="preserve"> of Jean de Charpentier, Jens Esmark, William Buckland and ultimately Louis Agassiz, explored the links between glacial fluctuations and </w:t>
      </w:r>
      <w:r>
        <w:rPr>
          <w:rFonts w:ascii="Calibri" w:hAnsi="Calibri" w:cs="Tahoma"/>
          <w:sz w:val="24"/>
          <w:szCs w:val="24"/>
        </w:rPr>
        <w:t>environmental change</w:t>
      </w:r>
      <w:r w:rsidRPr="00906F77">
        <w:rPr>
          <w:rFonts w:ascii="Calibri" w:hAnsi="Calibri" w:cs="Tahoma"/>
          <w:sz w:val="24"/>
          <w:szCs w:val="24"/>
        </w:rPr>
        <w:t>.</w:t>
      </w:r>
      <w:r>
        <w:rPr>
          <w:rFonts w:ascii="Calibri" w:hAnsi="Calibri" w:cs="Tahoma"/>
          <w:sz w:val="24"/>
          <w:szCs w:val="24"/>
        </w:rPr>
        <w:t xml:space="preserve"> </w:t>
      </w:r>
    </w:p>
    <w:p w:rsidR="00AC2C99" w:rsidRDefault="00AC2C99" w:rsidP="00E97529">
      <w:pPr>
        <w:spacing w:line="360" w:lineRule="auto"/>
        <w:jc w:val="both"/>
        <w:rPr>
          <w:rStyle w:val="Emphasis"/>
          <w:rFonts w:ascii="Calibri" w:hAnsi="Calibri"/>
          <w:i w:val="0"/>
          <w:sz w:val="24"/>
          <w:szCs w:val="24"/>
        </w:rPr>
      </w:pPr>
    </w:p>
    <w:p w:rsidR="00BE55FC" w:rsidRDefault="00821BF7" w:rsidP="00E97529">
      <w:pPr>
        <w:spacing w:line="360" w:lineRule="auto"/>
        <w:jc w:val="both"/>
        <w:rPr>
          <w:rStyle w:val="Emphasis"/>
          <w:rFonts w:ascii="Calibri" w:hAnsi="Calibri"/>
          <w:i w:val="0"/>
          <w:sz w:val="24"/>
          <w:szCs w:val="24"/>
        </w:rPr>
      </w:pPr>
      <w:r>
        <w:rPr>
          <w:rStyle w:val="Emphasis"/>
          <w:rFonts w:ascii="Calibri" w:hAnsi="Calibri"/>
          <w:i w:val="0"/>
          <w:sz w:val="24"/>
          <w:szCs w:val="24"/>
        </w:rPr>
        <w:t>Recent major studies</w:t>
      </w:r>
      <w:r w:rsidR="005509B3" w:rsidRPr="007A24D2">
        <w:rPr>
          <w:rStyle w:val="Emphasis"/>
          <w:rFonts w:ascii="Calibri" w:hAnsi="Calibri"/>
          <w:i w:val="0"/>
          <w:sz w:val="24"/>
          <w:szCs w:val="24"/>
        </w:rPr>
        <w:t xml:space="preserve"> of glacier </w:t>
      </w:r>
      <w:r w:rsidR="00BE55FC" w:rsidRPr="007A24D2">
        <w:rPr>
          <w:rStyle w:val="Emphasis"/>
          <w:rFonts w:ascii="Calibri" w:hAnsi="Calibri"/>
          <w:i w:val="0"/>
          <w:sz w:val="24"/>
          <w:szCs w:val="24"/>
        </w:rPr>
        <w:t xml:space="preserve">outburst </w:t>
      </w:r>
      <w:r w:rsidR="005509B3" w:rsidRPr="007A24D2">
        <w:rPr>
          <w:rStyle w:val="Emphasis"/>
          <w:rFonts w:ascii="Calibri" w:hAnsi="Calibri"/>
          <w:i w:val="0"/>
          <w:sz w:val="24"/>
          <w:szCs w:val="24"/>
        </w:rPr>
        <w:t>floods have concerned the conceptualisation</w:t>
      </w:r>
      <w:r w:rsidR="005509B3">
        <w:rPr>
          <w:rStyle w:val="Emphasis"/>
          <w:rFonts w:ascii="Calibri" w:hAnsi="Calibri"/>
          <w:i w:val="0"/>
          <w:sz w:val="24"/>
          <w:szCs w:val="24"/>
        </w:rPr>
        <w:t xml:space="preserve"> of sources, triggers and mechanisms (</w:t>
      </w:r>
      <w:r w:rsidR="003C5087">
        <w:rPr>
          <w:rStyle w:val="Emphasis"/>
          <w:rFonts w:ascii="Calibri" w:hAnsi="Calibri"/>
          <w:i w:val="0"/>
          <w:sz w:val="24"/>
          <w:szCs w:val="24"/>
        </w:rPr>
        <w:t xml:space="preserve">e.g. </w:t>
      </w:r>
      <w:r w:rsidR="005509B3">
        <w:rPr>
          <w:rStyle w:val="Emphasis"/>
          <w:rFonts w:ascii="Calibri" w:hAnsi="Calibri"/>
          <w:i w:val="0"/>
          <w:sz w:val="24"/>
          <w:szCs w:val="24"/>
        </w:rPr>
        <w:t>Tweed and Russell, 1999</w:t>
      </w:r>
      <w:r w:rsidR="003C5087">
        <w:rPr>
          <w:rStyle w:val="Emphasis"/>
          <w:rFonts w:ascii="Calibri" w:hAnsi="Calibri"/>
          <w:i w:val="0"/>
          <w:sz w:val="24"/>
          <w:szCs w:val="24"/>
        </w:rPr>
        <w:t>; Björnsson, 2003</w:t>
      </w:r>
      <w:r w:rsidR="00BE55FC">
        <w:rPr>
          <w:rStyle w:val="Emphasis"/>
          <w:rFonts w:ascii="Calibri" w:hAnsi="Calibri"/>
          <w:i w:val="0"/>
          <w:sz w:val="24"/>
          <w:szCs w:val="24"/>
        </w:rPr>
        <w:t xml:space="preserve">), </w:t>
      </w:r>
      <w:r w:rsidR="005509B3">
        <w:rPr>
          <w:rStyle w:val="Emphasis"/>
          <w:rFonts w:ascii="Calibri" w:hAnsi="Calibri"/>
          <w:i w:val="0"/>
          <w:sz w:val="24"/>
          <w:szCs w:val="24"/>
        </w:rPr>
        <w:t>physical mechanisms governing meltwater generation and routing through a glacier (</w:t>
      </w:r>
      <w:r w:rsidR="003C5087">
        <w:rPr>
          <w:rStyle w:val="Emphasis"/>
          <w:rFonts w:ascii="Calibri" w:hAnsi="Calibri"/>
          <w:i w:val="0"/>
          <w:sz w:val="24"/>
          <w:szCs w:val="24"/>
        </w:rPr>
        <w:t xml:space="preserve">e.g. </w:t>
      </w:r>
      <w:r w:rsidR="005509B3">
        <w:rPr>
          <w:rStyle w:val="Emphasis"/>
          <w:rFonts w:ascii="Calibri" w:hAnsi="Calibri"/>
          <w:i w:val="0"/>
          <w:sz w:val="24"/>
          <w:szCs w:val="24"/>
        </w:rPr>
        <w:t>Roberts, 2005</w:t>
      </w:r>
      <w:r w:rsidR="003C5087">
        <w:rPr>
          <w:rStyle w:val="Emphasis"/>
          <w:rFonts w:ascii="Calibri" w:hAnsi="Calibri"/>
          <w:i w:val="0"/>
          <w:sz w:val="24"/>
          <w:szCs w:val="24"/>
        </w:rPr>
        <w:t>; Kingslake</w:t>
      </w:r>
      <w:r>
        <w:rPr>
          <w:rStyle w:val="Emphasis"/>
          <w:rFonts w:ascii="Calibri" w:hAnsi="Calibri"/>
          <w:i w:val="0"/>
          <w:sz w:val="24"/>
          <w:szCs w:val="24"/>
        </w:rPr>
        <w:t>, 2013,</w:t>
      </w:r>
      <w:r w:rsidR="003C5087">
        <w:rPr>
          <w:rStyle w:val="Emphasis"/>
          <w:rFonts w:ascii="Calibri" w:hAnsi="Calibri"/>
          <w:i w:val="0"/>
          <w:sz w:val="24"/>
          <w:szCs w:val="24"/>
        </w:rPr>
        <w:t xml:space="preserve"> 2015; Flowers, 2015</w:t>
      </w:r>
      <w:r w:rsidR="005509B3">
        <w:rPr>
          <w:rStyle w:val="Emphasis"/>
          <w:rFonts w:ascii="Calibri" w:hAnsi="Calibri"/>
          <w:i w:val="0"/>
          <w:sz w:val="24"/>
          <w:szCs w:val="24"/>
        </w:rPr>
        <w:t>)</w:t>
      </w:r>
      <w:r w:rsidR="003C5087">
        <w:rPr>
          <w:rStyle w:val="Emphasis"/>
          <w:rFonts w:ascii="Calibri" w:hAnsi="Calibri"/>
          <w:i w:val="0"/>
          <w:sz w:val="24"/>
          <w:szCs w:val="24"/>
        </w:rPr>
        <w:t xml:space="preserve"> and</w:t>
      </w:r>
      <w:r w:rsidR="005509B3">
        <w:rPr>
          <w:rStyle w:val="Emphasis"/>
          <w:rFonts w:ascii="Calibri" w:hAnsi="Calibri"/>
          <w:i w:val="0"/>
          <w:sz w:val="24"/>
          <w:szCs w:val="24"/>
        </w:rPr>
        <w:t xml:space="preserve"> </w:t>
      </w:r>
      <w:r w:rsidR="001E1D29">
        <w:rPr>
          <w:rStyle w:val="Emphasis"/>
          <w:rFonts w:ascii="Calibri" w:hAnsi="Calibri"/>
          <w:i w:val="0"/>
          <w:sz w:val="24"/>
          <w:szCs w:val="24"/>
        </w:rPr>
        <w:t>landscap</w:t>
      </w:r>
      <w:r w:rsidR="000D5E55">
        <w:rPr>
          <w:rStyle w:val="Emphasis"/>
          <w:rFonts w:ascii="Calibri" w:hAnsi="Calibri"/>
          <w:i w:val="0"/>
          <w:sz w:val="24"/>
          <w:szCs w:val="24"/>
        </w:rPr>
        <w:t xml:space="preserve">e </w:t>
      </w:r>
      <w:r w:rsidR="00BE55FC">
        <w:rPr>
          <w:rStyle w:val="Emphasis"/>
          <w:rFonts w:ascii="Calibri" w:hAnsi="Calibri"/>
          <w:i w:val="0"/>
          <w:sz w:val="24"/>
          <w:szCs w:val="24"/>
        </w:rPr>
        <w:t>impact</w:t>
      </w:r>
      <w:r w:rsidR="005509B3">
        <w:rPr>
          <w:rStyle w:val="Emphasis"/>
          <w:rFonts w:ascii="Calibri" w:hAnsi="Calibri"/>
          <w:i w:val="0"/>
          <w:sz w:val="24"/>
          <w:szCs w:val="24"/>
        </w:rPr>
        <w:t>s (</w:t>
      </w:r>
      <w:r w:rsidR="0095439A">
        <w:rPr>
          <w:rStyle w:val="Emphasis"/>
          <w:rFonts w:ascii="Calibri" w:hAnsi="Calibri"/>
          <w:i w:val="0"/>
          <w:sz w:val="24"/>
          <w:szCs w:val="24"/>
        </w:rPr>
        <w:t xml:space="preserve">e.g. </w:t>
      </w:r>
      <w:r w:rsidR="00BB5B3E">
        <w:rPr>
          <w:rStyle w:val="Emphasis"/>
          <w:rFonts w:ascii="Calibri" w:hAnsi="Calibri"/>
          <w:i w:val="0"/>
          <w:sz w:val="24"/>
          <w:szCs w:val="24"/>
        </w:rPr>
        <w:t>Shakesby, 1985; Maizels, 1991, 1997; Carrivick et al., 2004</w:t>
      </w:r>
      <w:r w:rsidR="00BE55FC">
        <w:rPr>
          <w:rStyle w:val="Emphasis"/>
          <w:rFonts w:ascii="Calibri" w:hAnsi="Calibri"/>
          <w:i w:val="0"/>
          <w:sz w:val="24"/>
          <w:szCs w:val="24"/>
        </w:rPr>
        <w:t>a,b</w:t>
      </w:r>
      <w:r w:rsidR="00BB5B3E">
        <w:rPr>
          <w:rStyle w:val="Emphasis"/>
          <w:rFonts w:ascii="Calibri" w:hAnsi="Calibri"/>
          <w:i w:val="0"/>
          <w:sz w:val="24"/>
          <w:szCs w:val="24"/>
        </w:rPr>
        <w:t xml:space="preserve">; </w:t>
      </w:r>
      <w:r w:rsidR="00943C5B">
        <w:rPr>
          <w:rStyle w:val="Emphasis"/>
          <w:rFonts w:ascii="Calibri" w:hAnsi="Calibri"/>
          <w:i w:val="0"/>
          <w:sz w:val="24"/>
          <w:szCs w:val="24"/>
        </w:rPr>
        <w:t xml:space="preserve">Carrivick, 2007; </w:t>
      </w:r>
      <w:r w:rsidR="005509B3">
        <w:rPr>
          <w:rStyle w:val="Emphasis"/>
          <w:rFonts w:ascii="Calibri" w:hAnsi="Calibri"/>
          <w:i w:val="0"/>
          <w:sz w:val="24"/>
          <w:szCs w:val="24"/>
        </w:rPr>
        <w:t>Russell et al., 2006</w:t>
      </w:r>
      <w:r w:rsidR="005509B3" w:rsidRPr="000D5E55">
        <w:rPr>
          <w:rStyle w:val="Emphasis"/>
          <w:rFonts w:ascii="Calibri" w:hAnsi="Calibri"/>
          <w:i w:val="0"/>
          <w:sz w:val="24"/>
          <w:szCs w:val="24"/>
        </w:rPr>
        <w:t>)</w:t>
      </w:r>
      <w:r w:rsidR="000D5E55" w:rsidRPr="000D5E55">
        <w:rPr>
          <w:rStyle w:val="Emphasis"/>
          <w:rFonts w:ascii="Calibri" w:hAnsi="Calibri"/>
          <w:i w:val="0"/>
          <w:sz w:val="24"/>
          <w:szCs w:val="24"/>
        </w:rPr>
        <w:t>.</w:t>
      </w:r>
      <w:r w:rsidR="003C5087" w:rsidRPr="000D5E55">
        <w:rPr>
          <w:rStyle w:val="Emphasis"/>
          <w:rFonts w:ascii="Calibri" w:hAnsi="Calibri"/>
          <w:i w:val="0"/>
          <w:sz w:val="24"/>
          <w:szCs w:val="24"/>
        </w:rPr>
        <w:t xml:space="preserve"> </w:t>
      </w:r>
      <w:r w:rsidR="00913C79">
        <w:rPr>
          <w:rStyle w:val="Emphasis"/>
          <w:rFonts w:ascii="Calibri" w:hAnsi="Calibri"/>
          <w:i w:val="0"/>
          <w:sz w:val="24"/>
          <w:szCs w:val="24"/>
        </w:rPr>
        <w:t>Whilst these and</w:t>
      </w:r>
      <w:r w:rsidR="003C5087">
        <w:rPr>
          <w:rStyle w:val="Emphasis"/>
          <w:rFonts w:ascii="Calibri" w:hAnsi="Calibri"/>
          <w:i w:val="0"/>
          <w:sz w:val="24"/>
          <w:szCs w:val="24"/>
        </w:rPr>
        <w:t xml:space="preserve"> other </w:t>
      </w:r>
      <w:r w:rsidR="00913C79">
        <w:rPr>
          <w:rStyle w:val="Emphasis"/>
          <w:rFonts w:ascii="Calibri" w:hAnsi="Calibri"/>
          <w:i w:val="0"/>
          <w:sz w:val="24"/>
          <w:szCs w:val="24"/>
        </w:rPr>
        <w:t>regional</w:t>
      </w:r>
      <w:r w:rsidR="000A4138">
        <w:rPr>
          <w:rStyle w:val="Emphasis"/>
          <w:rFonts w:ascii="Calibri" w:hAnsi="Calibri"/>
          <w:i w:val="0"/>
          <w:sz w:val="24"/>
          <w:szCs w:val="24"/>
        </w:rPr>
        <w:t>ly</w:t>
      </w:r>
      <w:r w:rsidR="00913C79">
        <w:rPr>
          <w:rStyle w:val="Emphasis"/>
          <w:rFonts w:ascii="Calibri" w:hAnsi="Calibri"/>
          <w:i w:val="0"/>
          <w:sz w:val="24"/>
          <w:szCs w:val="24"/>
        </w:rPr>
        <w:t xml:space="preserve">-focused </w:t>
      </w:r>
      <w:r w:rsidR="003C5087">
        <w:rPr>
          <w:rStyle w:val="Emphasis"/>
          <w:rFonts w:ascii="Calibri" w:hAnsi="Calibri"/>
          <w:i w:val="0"/>
          <w:sz w:val="24"/>
          <w:szCs w:val="24"/>
        </w:rPr>
        <w:t xml:space="preserve">research papers </w:t>
      </w:r>
      <w:r w:rsidR="00913C79">
        <w:rPr>
          <w:rStyle w:val="Emphasis"/>
          <w:rFonts w:ascii="Calibri" w:hAnsi="Calibri"/>
          <w:i w:val="0"/>
          <w:sz w:val="24"/>
          <w:szCs w:val="24"/>
        </w:rPr>
        <w:t xml:space="preserve">(see citations in </w:t>
      </w:r>
      <w:r w:rsidR="00913C79" w:rsidRPr="00913C79">
        <w:rPr>
          <w:rStyle w:val="Emphasis"/>
          <w:rFonts w:ascii="Calibri" w:hAnsi="Calibri"/>
          <w:i w:val="0"/>
          <w:color w:val="0070C0"/>
          <w:sz w:val="24"/>
          <w:szCs w:val="24"/>
        </w:rPr>
        <w:t>Table 1</w:t>
      </w:r>
      <w:r w:rsidR="00913C79">
        <w:rPr>
          <w:rStyle w:val="Emphasis"/>
          <w:rFonts w:ascii="Calibri" w:hAnsi="Calibri"/>
          <w:i w:val="0"/>
          <w:sz w:val="24"/>
          <w:szCs w:val="24"/>
        </w:rPr>
        <w:t xml:space="preserve">) </w:t>
      </w:r>
      <w:r w:rsidR="003C5087">
        <w:rPr>
          <w:rStyle w:val="Emphasis"/>
          <w:rFonts w:ascii="Calibri" w:hAnsi="Calibri"/>
          <w:i w:val="0"/>
          <w:sz w:val="24"/>
          <w:szCs w:val="24"/>
        </w:rPr>
        <w:t xml:space="preserve">frequently refer </w:t>
      </w:r>
      <w:r w:rsidR="000A4138">
        <w:rPr>
          <w:rStyle w:val="Emphasis"/>
          <w:rFonts w:ascii="Calibri" w:hAnsi="Calibri"/>
          <w:i w:val="0"/>
          <w:sz w:val="24"/>
          <w:szCs w:val="24"/>
        </w:rPr>
        <w:t xml:space="preserve">to </w:t>
      </w:r>
      <w:r w:rsidR="003C5087">
        <w:rPr>
          <w:rStyle w:val="Emphasis"/>
          <w:rFonts w:ascii="Calibri" w:hAnsi="Calibri"/>
          <w:i w:val="0"/>
          <w:sz w:val="24"/>
          <w:szCs w:val="24"/>
        </w:rPr>
        <w:t xml:space="preserve">the impacts of glacier </w:t>
      </w:r>
      <w:r w:rsidR="00686E67">
        <w:rPr>
          <w:rStyle w:val="Emphasis"/>
          <w:rFonts w:ascii="Calibri" w:hAnsi="Calibri"/>
          <w:i w:val="0"/>
          <w:sz w:val="24"/>
          <w:szCs w:val="24"/>
        </w:rPr>
        <w:t xml:space="preserve">outburst </w:t>
      </w:r>
      <w:r w:rsidR="003C5087">
        <w:rPr>
          <w:rStyle w:val="Emphasis"/>
          <w:rFonts w:ascii="Calibri" w:hAnsi="Calibri"/>
          <w:i w:val="0"/>
          <w:sz w:val="24"/>
          <w:szCs w:val="24"/>
        </w:rPr>
        <w:t xml:space="preserve">floods as being an </w:t>
      </w:r>
      <w:r w:rsidR="003C5087">
        <w:rPr>
          <w:rStyle w:val="Emphasis"/>
          <w:rFonts w:ascii="Calibri" w:hAnsi="Calibri"/>
          <w:i w:val="0"/>
          <w:sz w:val="24"/>
          <w:szCs w:val="24"/>
        </w:rPr>
        <w:lastRenderedPageBreak/>
        <w:t xml:space="preserve">important rationale for research, there has not </w:t>
      </w:r>
      <w:r w:rsidR="00913C79">
        <w:rPr>
          <w:rStyle w:val="Emphasis"/>
          <w:rFonts w:ascii="Calibri" w:hAnsi="Calibri"/>
          <w:i w:val="0"/>
          <w:sz w:val="24"/>
          <w:szCs w:val="24"/>
        </w:rPr>
        <w:t xml:space="preserve">yet </w:t>
      </w:r>
      <w:r w:rsidR="003C5087">
        <w:rPr>
          <w:rStyle w:val="Emphasis"/>
          <w:rFonts w:ascii="Calibri" w:hAnsi="Calibri"/>
          <w:i w:val="0"/>
          <w:sz w:val="24"/>
          <w:szCs w:val="24"/>
        </w:rPr>
        <w:t xml:space="preserve">been a comprehensive global assessment of the impacts of glacier </w:t>
      </w:r>
      <w:r w:rsidR="00686E67">
        <w:rPr>
          <w:rStyle w:val="Emphasis"/>
          <w:rFonts w:ascii="Calibri" w:hAnsi="Calibri"/>
          <w:i w:val="0"/>
          <w:sz w:val="24"/>
          <w:szCs w:val="24"/>
        </w:rPr>
        <w:t xml:space="preserve">outburst </w:t>
      </w:r>
      <w:r w:rsidR="003C5087">
        <w:rPr>
          <w:rStyle w:val="Emphasis"/>
          <w:rFonts w:ascii="Calibri" w:hAnsi="Calibri"/>
          <w:i w:val="0"/>
          <w:sz w:val="24"/>
          <w:szCs w:val="24"/>
        </w:rPr>
        <w:t>floods</w:t>
      </w:r>
      <w:r w:rsidR="008F462C">
        <w:rPr>
          <w:rStyle w:val="Emphasis"/>
          <w:rFonts w:ascii="Calibri" w:hAnsi="Calibri"/>
          <w:i w:val="0"/>
          <w:sz w:val="24"/>
          <w:szCs w:val="24"/>
        </w:rPr>
        <w:t xml:space="preserve"> on communities and economies</w:t>
      </w:r>
      <w:r w:rsidR="003C5087">
        <w:rPr>
          <w:rStyle w:val="Emphasis"/>
          <w:rFonts w:ascii="Calibri" w:hAnsi="Calibri"/>
          <w:i w:val="0"/>
          <w:sz w:val="24"/>
          <w:szCs w:val="24"/>
        </w:rPr>
        <w:t>.</w:t>
      </w:r>
      <w:r w:rsidR="001E1D29">
        <w:rPr>
          <w:rStyle w:val="Emphasis"/>
          <w:rFonts w:ascii="Calibri" w:hAnsi="Calibri"/>
          <w:i w:val="0"/>
          <w:sz w:val="24"/>
          <w:szCs w:val="24"/>
        </w:rPr>
        <w:t xml:space="preserve"> </w:t>
      </w:r>
    </w:p>
    <w:p w:rsidR="00D221ED" w:rsidRDefault="00D221ED" w:rsidP="00D221ED">
      <w:pPr>
        <w:spacing w:line="360" w:lineRule="auto"/>
        <w:jc w:val="both"/>
        <w:rPr>
          <w:rStyle w:val="Emphasis"/>
          <w:rFonts w:ascii="Calibri" w:hAnsi="Calibri"/>
          <w:i w:val="0"/>
          <w:sz w:val="24"/>
          <w:szCs w:val="24"/>
        </w:rPr>
      </w:pPr>
    </w:p>
    <w:p w:rsidR="000E1048" w:rsidRDefault="0095439A" w:rsidP="000E1048">
      <w:pPr>
        <w:spacing w:line="360" w:lineRule="auto"/>
        <w:jc w:val="both"/>
        <w:rPr>
          <w:rFonts w:ascii="Calibri" w:hAnsi="Calibri"/>
          <w:sz w:val="24"/>
          <w:szCs w:val="24"/>
        </w:rPr>
      </w:pPr>
      <w:r>
        <w:rPr>
          <w:rFonts w:ascii="Calibri" w:hAnsi="Calibri"/>
          <w:sz w:val="24"/>
          <w:szCs w:val="24"/>
        </w:rPr>
        <w:t xml:space="preserve">The aim of this </w:t>
      </w:r>
      <w:r w:rsidRPr="00944870">
        <w:rPr>
          <w:rFonts w:ascii="Calibri" w:hAnsi="Calibri"/>
          <w:sz w:val="24"/>
          <w:szCs w:val="24"/>
        </w:rPr>
        <w:t xml:space="preserve">study is to provide the first </w:t>
      </w:r>
      <w:r w:rsidR="009121CF" w:rsidRPr="00944870">
        <w:rPr>
          <w:rFonts w:ascii="Calibri" w:hAnsi="Calibri"/>
          <w:sz w:val="24"/>
          <w:szCs w:val="24"/>
        </w:rPr>
        <w:t>global</w:t>
      </w:r>
      <w:r w:rsidRPr="00944870">
        <w:rPr>
          <w:rFonts w:ascii="Calibri" w:hAnsi="Calibri"/>
          <w:sz w:val="24"/>
          <w:szCs w:val="24"/>
        </w:rPr>
        <w:t xml:space="preserve"> analysis of the </w:t>
      </w:r>
      <w:r w:rsidR="000D5E55" w:rsidRPr="00944870">
        <w:rPr>
          <w:rFonts w:ascii="Calibri" w:hAnsi="Calibri"/>
          <w:sz w:val="24"/>
          <w:szCs w:val="24"/>
        </w:rPr>
        <w:t>societal</w:t>
      </w:r>
      <w:r w:rsidRPr="00944870">
        <w:rPr>
          <w:rFonts w:ascii="Calibri" w:hAnsi="Calibri"/>
          <w:sz w:val="24"/>
          <w:szCs w:val="24"/>
        </w:rPr>
        <w:t xml:space="preserve"> impact</w:t>
      </w:r>
      <w:r w:rsidR="004E6B33" w:rsidRPr="00944870">
        <w:rPr>
          <w:rFonts w:ascii="Calibri" w:hAnsi="Calibri"/>
          <w:sz w:val="24"/>
          <w:szCs w:val="24"/>
        </w:rPr>
        <w:t>s</w:t>
      </w:r>
      <w:r w:rsidRPr="00944870">
        <w:rPr>
          <w:rFonts w:ascii="Calibri" w:hAnsi="Calibri"/>
          <w:sz w:val="24"/>
          <w:szCs w:val="24"/>
        </w:rPr>
        <w:t xml:space="preserve"> of glacier floods. </w:t>
      </w:r>
      <w:r w:rsidR="00944870" w:rsidRPr="00944870">
        <w:rPr>
          <w:rFonts w:ascii="Calibri" w:hAnsi="Calibri"/>
          <w:sz w:val="24"/>
          <w:szCs w:val="24"/>
        </w:rPr>
        <w:t>W</w:t>
      </w:r>
      <w:r w:rsidR="009121CF" w:rsidRPr="00944870">
        <w:rPr>
          <w:rFonts w:ascii="Calibri" w:hAnsi="Calibri"/>
          <w:sz w:val="24"/>
          <w:szCs w:val="24"/>
        </w:rPr>
        <w:t xml:space="preserve">e focus </w:t>
      </w:r>
      <w:r w:rsidR="00CD0B06" w:rsidRPr="00944870">
        <w:rPr>
          <w:rFonts w:ascii="Calibri" w:hAnsi="Calibri"/>
          <w:sz w:val="24"/>
          <w:szCs w:val="24"/>
        </w:rPr>
        <w:t xml:space="preserve">primarily </w:t>
      </w:r>
      <w:r w:rsidR="009121CF" w:rsidRPr="00944870">
        <w:rPr>
          <w:rFonts w:ascii="Calibri" w:hAnsi="Calibri"/>
          <w:sz w:val="24"/>
          <w:szCs w:val="24"/>
        </w:rPr>
        <w:t xml:space="preserve">on </w:t>
      </w:r>
      <w:r w:rsidR="004B0580">
        <w:rPr>
          <w:rFonts w:ascii="Calibri" w:hAnsi="Calibri"/>
          <w:sz w:val="24"/>
          <w:szCs w:val="24"/>
        </w:rPr>
        <w:t>descriptive statistics of glacier flood</w:t>
      </w:r>
      <w:r w:rsidR="00944870" w:rsidRPr="00944870">
        <w:rPr>
          <w:rFonts w:ascii="Calibri" w:hAnsi="Calibri"/>
          <w:sz w:val="24"/>
          <w:szCs w:val="24"/>
        </w:rPr>
        <w:t>s</w:t>
      </w:r>
      <w:r w:rsidR="004B0580">
        <w:rPr>
          <w:rFonts w:ascii="Calibri" w:hAnsi="Calibri"/>
          <w:sz w:val="24"/>
          <w:szCs w:val="24"/>
        </w:rPr>
        <w:t xml:space="preserve"> and</w:t>
      </w:r>
      <w:r w:rsidR="00944870" w:rsidRPr="00944870">
        <w:rPr>
          <w:rFonts w:ascii="Calibri" w:hAnsi="Calibri"/>
          <w:sz w:val="24"/>
          <w:szCs w:val="24"/>
        </w:rPr>
        <w:t xml:space="preserve"> of their relative impact, </w:t>
      </w:r>
      <w:r w:rsidR="00944870">
        <w:rPr>
          <w:rFonts w:ascii="Calibri" w:hAnsi="Calibri"/>
          <w:sz w:val="24"/>
          <w:szCs w:val="24"/>
        </w:rPr>
        <w:t>because as it will be shown</w:t>
      </w:r>
      <w:r w:rsidR="00911A99">
        <w:rPr>
          <w:rFonts w:ascii="Calibri" w:hAnsi="Calibri"/>
          <w:sz w:val="24"/>
          <w:szCs w:val="24"/>
        </w:rPr>
        <w:t>,</w:t>
      </w:r>
      <w:r w:rsidR="00944870">
        <w:rPr>
          <w:rFonts w:ascii="Calibri" w:hAnsi="Calibri"/>
          <w:sz w:val="24"/>
          <w:szCs w:val="24"/>
        </w:rPr>
        <w:t xml:space="preserve"> a</w:t>
      </w:r>
      <w:r w:rsidR="00944870" w:rsidRPr="00944870">
        <w:rPr>
          <w:rFonts w:ascii="Calibri" w:hAnsi="Calibri"/>
          <w:sz w:val="24"/>
          <w:szCs w:val="24"/>
        </w:rPr>
        <w:t xml:space="preserve"> preci</w:t>
      </w:r>
      <w:r w:rsidR="00944870">
        <w:rPr>
          <w:rFonts w:ascii="Calibri" w:hAnsi="Calibri"/>
          <w:sz w:val="24"/>
          <w:szCs w:val="24"/>
        </w:rPr>
        <w:t>se definition of</w:t>
      </w:r>
      <w:r w:rsidR="00944870" w:rsidRPr="00944870">
        <w:rPr>
          <w:rFonts w:ascii="Calibri" w:hAnsi="Calibri"/>
          <w:sz w:val="24"/>
          <w:szCs w:val="24"/>
        </w:rPr>
        <w:t xml:space="preserve"> </w:t>
      </w:r>
      <w:r w:rsidR="0033545B">
        <w:rPr>
          <w:rFonts w:ascii="Calibri" w:hAnsi="Calibri"/>
          <w:sz w:val="24"/>
          <w:szCs w:val="24"/>
        </w:rPr>
        <w:t>the</w:t>
      </w:r>
      <w:r w:rsidR="0033545B" w:rsidRPr="00944870">
        <w:rPr>
          <w:rFonts w:ascii="Calibri" w:hAnsi="Calibri"/>
          <w:sz w:val="24"/>
          <w:szCs w:val="24"/>
        </w:rPr>
        <w:t xml:space="preserve"> </w:t>
      </w:r>
      <w:r w:rsidR="00944870" w:rsidRPr="00944870">
        <w:rPr>
          <w:rFonts w:ascii="Calibri" w:hAnsi="Calibri"/>
          <w:sz w:val="24"/>
          <w:szCs w:val="24"/>
        </w:rPr>
        <w:t xml:space="preserve">absolute impact of </w:t>
      </w:r>
      <w:r w:rsidR="0033545B">
        <w:rPr>
          <w:rFonts w:ascii="Calibri" w:hAnsi="Calibri"/>
          <w:sz w:val="24"/>
          <w:szCs w:val="24"/>
        </w:rPr>
        <w:t>most</w:t>
      </w:r>
      <w:r w:rsidR="0033545B" w:rsidRPr="00944870">
        <w:rPr>
          <w:rFonts w:ascii="Calibri" w:hAnsi="Calibri"/>
          <w:sz w:val="24"/>
          <w:szCs w:val="24"/>
        </w:rPr>
        <w:t xml:space="preserve"> </w:t>
      </w:r>
      <w:r w:rsidR="00944870" w:rsidRPr="00944870">
        <w:rPr>
          <w:rFonts w:ascii="Calibri" w:hAnsi="Calibri"/>
          <w:sz w:val="24"/>
          <w:szCs w:val="24"/>
        </w:rPr>
        <w:t>event</w:t>
      </w:r>
      <w:r w:rsidR="0033545B">
        <w:rPr>
          <w:rFonts w:ascii="Calibri" w:hAnsi="Calibri"/>
          <w:sz w:val="24"/>
          <w:szCs w:val="24"/>
        </w:rPr>
        <w:t>s</w:t>
      </w:r>
      <w:r w:rsidR="00944870">
        <w:rPr>
          <w:rFonts w:ascii="Calibri" w:hAnsi="Calibri"/>
          <w:sz w:val="24"/>
          <w:szCs w:val="24"/>
        </w:rPr>
        <w:t xml:space="preserve"> is impossible given the nature of existing records</w:t>
      </w:r>
      <w:r w:rsidR="00944870" w:rsidRPr="00944870">
        <w:rPr>
          <w:rFonts w:ascii="Calibri" w:hAnsi="Calibri"/>
          <w:sz w:val="24"/>
          <w:szCs w:val="24"/>
        </w:rPr>
        <w:t xml:space="preserve">. </w:t>
      </w:r>
      <w:r w:rsidR="000E1048" w:rsidRPr="000E1048">
        <w:rPr>
          <w:rFonts w:ascii="Calibri" w:hAnsi="Calibri"/>
          <w:sz w:val="24"/>
          <w:szCs w:val="24"/>
        </w:rPr>
        <w:t>In this study we define ‘societal’ as ‘of or relating to the structure, organis</w:t>
      </w:r>
      <w:r w:rsidR="000C3BFA">
        <w:rPr>
          <w:rFonts w:ascii="Calibri" w:hAnsi="Calibri"/>
          <w:sz w:val="24"/>
          <w:szCs w:val="24"/>
        </w:rPr>
        <w:t>ation or functioning of human communities</w:t>
      </w:r>
      <w:r w:rsidR="001E075C">
        <w:rPr>
          <w:rFonts w:ascii="Calibri" w:hAnsi="Calibri"/>
          <w:sz w:val="24"/>
          <w:szCs w:val="24"/>
        </w:rPr>
        <w:t xml:space="preserve"> (AHD, 2011)</w:t>
      </w:r>
      <w:r w:rsidR="000E1048" w:rsidRPr="000E1048">
        <w:rPr>
          <w:rFonts w:ascii="Calibri" w:hAnsi="Calibri"/>
          <w:sz w:val="24"/>
          <w:szCs w:val="24"/>
        </w:rPr>
        <w:t xml:space="preserve">. We also shorten ‘glacier outburst floods’ to glacier floods for simplicity hereon in this text. </w:t>
      </w:r>
    </w:p>
    <w:p w:rsidR="000E1048" w:rsidRDefault="000E1048" w:rsidP="00D221ED">
      <w:pPr>
        <w:spacing w:line="360" w:lineRule="auto"/>
        <w:jc w:val="both"/>
        <w:rPr>
          <w:rFonts w:ascii="Calibri" w:hAnsi="Calibri"/>
          <w:sz w:val="24"/>
          <w:szCs w:val="24"/>
        </w:rPr>
      </w:pPr>
    </w:p>
    <w:p w:rsidR="00DE79E8" w:rsidRDefault="003554E5" w:rsidP="00E97529">
      <w:pPr>
        <w:spacing w:line="360" w:lineRule="auto"/>
        <w:jc w:val="both"/>
        <w:rPr>
          <w:rFonts w:ascii="Calibri" w:hAnsi="Calibri"/>
          <w:b/>
          <w:sz w:val="24"/>
          <w:szCs w:val="24"/>
        </w:rPr>
      </w:pPr>
      <w:r w:rsidRPr="00035660">
        <w:rPr>
          <w:rFonts w:ascii="Calibri" w:hAnsi="Calibri"/>
          <w:b/>
          <w:sz w:val="24"/>
          <w:szCs w:val="24"/>
        </w:rPr>
        <w:t xml:space="preserve">2. </w:t>
      </w:r>
      <w:bookmarkEnd w:id="3"/>
      <w:bookmarkEnd w:id="4"/>
      <w:r w:rsidR="00DE79E8">
        <w:rPr>
          <w:rFonts w:ascii="Calibri" w:hAnsi="Calibri"/>
          <w:b/>
          <w:sz w:val="24"/>
          <w:szCs w:val="24"/>
        </w:rPr>
        <w:t>Data sources and methods</w:t>
      </w:r>
    </w:p>
    <w:p w:rsidR="0095439A" w:rsidRDefault="00BA5D0A" w:rsidP="0027661A">
      <w:pPr>
        <w:spacing w:line="360" w:lineRule="auto"/>
        <w:jc w:val="both"/>
        <w:rPr>
          <w:rStyle w:val="Emphasis"/>
          <w:rFonts w:ascii="Calibri" w:hAnsi="Calibri"/>
          <w:i w:val="0"/>
          <w:sz w:val="24"/>
          <w:szCs w:val="24"/>
        </w:rPr>
      </w:pPr>
      <w:r>
        <w:rPr>
          <w:rStyle w:val="Emphasis"/>
          <w:rFonts w:ascii="Calibri" w:hAnsi="Calibri"/>
          <w:i w:val="0"/>
          <w:sz w:val="24"/>
          <w:szCs w:val="24"/>
        </w:rPr>
        <w:t>W</w:t>
      </w:r>
      <w:r w:rsidR="00E131B7">
        <w:rPr>
          <w:rStyle w:val="Emphasis"/>
          <w:rFonts w:ascii="Calibri" w:hAnsi="Calibri"/>
          <w:i w:val="0"/>
          <w:sz w:val="24"/>
          <w:szCs w:val="24"/>
        </w:rPr>
        <w:t xml:space="preserve">e </w:t>
      </w:r>
      <w:r w:rsidR="00B5205B">
        <w:rPr>
          <w:rStyle w:val="Emphasis"/>
          <w:rFonts w:ascii="Calibri" w:hAnsi="Calibri"/>
          <w:i w:val="0"/>
          <w:sz w:val="24"/>
          <w:szCs w:val="24"/>
        </w:rPr>
        <w:t xml:space="preserve">created our own database </w:t>
      </w:r>
      <w:r w:rsidR="00911A99">
        <w:rPr>
          <w:rStyle w:val="Emphasis"/>
          <w:rFonts w:ascii="Calibri" w:hAnsi="Calibri"/>
          <w:i w:val="0"/>
          <w:sz w:val="24"/>
          <w:szCs w:val="24"/>
        </w:rPr>
        <w:t xml:space="preserve">of glacier floods </w:t>
      </w:r>
      <w:r>
        <w:rPr>
          <w:rStyle w:val="Emphasis"/>
          <w:rFonts w:ascii="Calibri" w:hAnsi="Calibri"/>
          <w:i w:val="0"/>
          <w:sz w:val="24"/>
          <w:szCs w:val="24"/>
        </w:rPr>
        <w:t>by</w:t>
      </w:r>
      <w:r w:rsidR="00B5205B">
        <w:rPr>
          <w:rStyle w:val="Emphasis"/>
          <w:rFonts w:ascii="Calibri" w:hAnsi="Calibri"/>
          <w:i w:val="0"/>
          <w:sz w:val="24"/>
          <w:szCs w:val="24"/>
        </w:rPr>
        <w:t xml:space="preserve"> initially </w:t>
      </w:r>
      <w:r w:rsidR="00911A99">
        <w:rPr>
          <w:rStyle w:val="Emphasis"/>
          <w:rFonts w:ascii="Calibri" w:hAnsi="Calibri"/>
          <w:i w:val="0"/>
          <w:sz w:val="24"/>
          <w:szCs w:val="24"/>
        </w:rPr>
        <w:t xml:space="preserve">extracting data from </w:t>
      </w:r>
      <w:r w:rsidR="00E131B7">
        <w:rPr>
          <w:rStyle w:val="Emphasis"/>
          <w:rFonts w:ascii="Calibri" w:hAnsi="Calibri"/>
          <w:i w:val="0"/>
          <w:sz w:val="24"/>
          <w:szCs w:val="24"/>
        </w:rPr>
        <w:t>published</w:t>
      </w:r>
      <w:r w:rsidR="00EF2699">
        <w:rPr>
          <w:rStyle w:val="Emphasis"/>
          <w:rFonts w:ascii="Calibri" w:hAnsi="Calibri"/>
          <w:i w:val="0"/>
          <w:sz w:val="24"/>
          <w:szCs w:val="24"/>
        </w:rPr>
        <w:t xml:space="preserve"> glacier flood i</w:t>
      </w:r>
      <w:r w:rsidR="0095439A">
        <w:rPr>
          <w:rStyle w:val="Emphasis"/>
          <w:rFonts w:ascii="Calibri" w:hAnsi="Calibri"/>
          <w:i w:val="0"/>
          <w:sz w:val="24"/>
          <w:szCs w:val="24"/>
        </w:rPr>
        <w:t xml:space="preserve">nventories </w:t>
      </w:r>
      <w:r w:rsidR="00EF2699">
        <w:rPr>
          <w:rStyle w:val="Emphasis"/>
          <w:rFonts w:ascii="Calibri" w:hAnsi="Calibri"/>
          <w:i w:val="0"/>
          <w:sz w:val="24"/>
          <w:szCs w:val="24"/>
        </w:rPr>
        <w:t xml:space="preserve">(see citations in </w:t>
      </w:r>
      <w:r w:rsidR="00EF2699" w:rsidRPr="00EF2699">
        <w:rPr>
          <w:rStyle w:val="Emphasis"/>
          <w:rFonts w:ascii="Calibri" w:hAnsi="Calibri"/>
          <w:i w:val="0"/>
          <w:color w:val="0070C0"/>
          <w:sz w:val="24"/>
          <w:szCs w:val="24"/>
        </w:rPr>
        <w:t>Table 1</w:t>
      </w:r>
      <w:r w:rsidR="00EF2699">
        <w:rPr>
          <w:rStyle w:val="Emphasis"/>
          <w:rFonts w:ascii="Calibri" w:hAnsi="Calibri"/>
          <w:i w:val="0"/>
          <w:sz w:val="24"/>
          <w:szCs w:val="24"/>
        </w:rPr>
        <w:t>)</w:t>
      </w:r>
      <w:r>
        <w:rPr>
          <w:rStyle w:val="Emphasis"/>
          <w:rFonts w:ascii="Calibri" w:hAnsi="Calibri"/>
          <w:i w:val="0"/>
          <w:sz w:val="24"/>
          <w:szCs w:val="24"/>
        </w:rPr>
        <w:t>.</w:t>
      </w:r>
      <w:r w:rsidR="00EF2699">
        <w:rPr>
          <w:rStyle w:val="Emphasis"/>
          <w:rFonts w:ascii="Calibri" w:hAnsi="Calibri"/>
          <w:i w:val="0"/>
          <w:sz w:val="24"/>
          <w:szCs w:val="24"/>
        </w:rPr>
        <w:t xml:space="preserve"> </w:t>
      </w:r>
      <w:r>
        <w:rPr>
          <w:rStyle w:val="Emphasis"/>
          <w:rFonts w:ascii="Calibri" w:hAnsi="Calibri"/>
          <w:i w:val="0"/>
          <w:sz w:val="24"/>
          <w:szCs w:val="24"/>
        </w:rPr>
        <w:t>T</w:t>
      </w:r>
      <w:r w:rsidR="00E131B7">
        <w:rPr>
          <w:rStyle w:val="Emphasis"/>
          <w:rFonts w:ascii="Calibri" w:hAnsi="Calibri"/>
          <w:i w:val="0"/>
          <w:sz w:val="24"/>
          <w:szCs w:val="24"/>
        </w:rPr>
        <w:t xml:space="preserve">hese </w:t>
      </w:r>
      <w:r w:rsidR="004E6B33">
        <w:rPr>
          <w:rStyle w:val="Emphasis"/>
          <w:rFonts w:ascii="Calibri" w:hAnsi="Calibri"/>
          <w:i w:val="0"/>
          <w:sz w:val="24"/>
          <w:szCs w:val="24"/>
        </w:rPr>
        <w:t xml:space="preserve">flood inventories </w:t>
      </w:r>
      <w:r w:rsidR="0095439A">
        <w:rPr>
          <w:rStyle w:val="Emphasis"/>
          <w:rFonts w:ascii="Calibri" w:hAnsi="Calibri"/>
          <w:i w:val="0"/>
          <w:sz w:val="24"/>
          <w:szCs w:val="24"/>
        </w:rPr>
        <w:t xml:space="preserve">have </w:t>
      </w:r>
      <w:r w:rsidR="00BA179B">
        <w:rPr>
          <w:rStyle w:val="Emphasis"/>
          <w:rFonts w:ascii="Calibri" w:hAnsi="Calibri"/>
          <w:i w:val="0"/>
          <w:sz w:val="24"/>
          <w:szCs w:val="24"/>
        </w:rPr>
        <w:t xml:space="preserve">generally </w:t>
      </w:r>
      <w:r w:rsidR="0095439A">
        <w:rPr>
          <w:rStyle w:val="Emphasis"/>
          <w:rFonts w:ascii="Calibri" w:hAnsi="Calibri"/>
          <w:i w:val="0"/>
          <w:sz w:val="24"/>
          <w:szCs w:val="24"/>
        </w:rPr>
        <w:t xml:space="preserve">focused on </w:t>
      </w:r>
      <w:r w:rsidR="00BA179B">
        <w:rPr>
          <w:rStyle w:val="Emphasis"/>
          <w:rFonts w:ascii="Calibri" w:hAnsi="Calibri"/>
          <w:i w:val="0"/>
          <w:sz w:val="24"/>
          <w:szCs w:val="24"/>
        </w:rPr>
        <w:t xml:space="preserve">timing </w:t>
      </w:r>
      <w:r w:rsidR="009B60E7">
        <w:rPr>
          <w:rStyle w:val="Emphasis"/>
          <w:rFonts w:ascii="Calibri" w:hAnsi="Calibri"/>
          <w:i w:val="0"/>
          <w:sz w:val="24"/>
          <w:szCs w:val="24"/>
        </w:rPr>
        <w:t xml:space="preserve">and to a lesser degree on </w:t>
      </w:r>
      <w:r w:rsidR="0095439A">
        <w:rPr>
          <w:rStyle w:val="Emphasis"/>
          <w:rFonts w:ascii="Calibri" w:hAnsi="Calibri"/>
          <w:i w:val="0"/>
          <w:sz w:val="24"/>
          <w:szCs w:val="24"/>
        </w:rPr>
        <w:t>magnitude</w:t>
      </w:r>
      <w:r>
        <w:rPr>
          <w:rStyle w:val="Emphasis"/>
          <w:rFonts w:ascii="Calibri" w:hAnsi="Calibri"/>
          <w:i w:val="0"/>
          <w:sz w:val="24"/>
          <w:szCs w:val="24"/>
        </w:rPr>
        <w:t xml:space="preserve"> and whilst</w:t>
      </w:r>
      <w:r w:rsidR="0095439A">
        <w:rPr>
          <w:rStyle w:val="Emphasis"/>
          <w:rFonts w:ascii="Calibri" w:hAnsi="Calibri"/>
          <w:i w:val="0"/>
          <w:sz w:val="24"/>
          <w:szCs w:val="24"/>
        </w:rPr>
        <w:t xml:space="preserve"> </w:t>
      </w:r>
      <w:r>
        <w:rPr>
          <w:rStyle w:val="Emphasis"/>
          <w:rFonts w:ascii="Calibri" w:hAnsi="Calibri"/>
          <w:i w:val="0"/>
          <w:sz w:val="24"/>
          <w:szCs w:val="24"/>
        </w:rPr>
        <w:t>b</w:t>
      </w:r>
      <w:r w:rsidR="009B60E7">
        <w:rPr>
          <w:rStyle w:val="Emphasis"/>
          <w:rFonts w:ascii="Calibri" w:hAnsi="Calibri"/>
          <w:i w:val="0"/>
          <w:sz w:val="24"/>
          <w:szCs w:val="24"/>
        </w:rPr>
        <w:t xml:space="preserve">oth </w:t>
      </w:r>
      <w:r w:rsidR="0095439A">
        <w:rPr>
          <w:rStyle w:val="Emphasis"/>
          <w:rFonts w:ascii="Calibri" w:hAnsi="Calibri"/>
          <w:i w:val="0"/>
          <w:sz w:val="24"/>
          <w:szCs w:val="24"/>
        </w:rPr>
        <w:t>are interesting from a phenomenological perspective</w:t>
      </w:r>
      <w:r>
        <w:rPr>
          <w:rStyle w:val="Emphasis"/>
          <w:rFonts w:ascii="Calibri" w:hAnsi="Calibri"/>
          <w:i w:val="0"/>
          <w:sz w:val="24"/>
          <w:szCs w:val="24"/>
        </w:rPr>
        <w:t>,</w:t>
      </w:r>
      <w:r w:rsidR="009B60E7">
        <w:rPr>
          <w:rStyle w:val="Emphasis"/>
          <w:rFonts w:ascii="Calibri" w:hAnsi="Calibri"/>
          <w:i w:val="0"/>
          <w:sz w:val="24"/>
          <w:szCs w:val="24"/>
        </w:rPr>
        <w:t xml:space="preserve"> </w:t>
      </w:r>
      <w:r w:rsidR="0095439A">
        <w:rPr>
          <w:rStyle w:val="Emphasis"/>
          <w:rFonts w:ascii="Calibri" w:hAnsi="Calibri"/>
          <w:i w:val="0"/>
          <w:sz w:val="24"/>
          <w:szCs w:val="24"/>
        </w:rPr>
        <w:t>the</w:t>
      </w:r>
      <w:r w:rsidR="00881BBF">
        <w:rPr>
          <w:rStyle w:val="Emphasis"/>
          <w:rFonts w:ascii="Calibri" w:hAnsi="Calibri"/>
          <w:i w:val="0"/>
          <w:sz w:val="24"/>
          <w:szCs w:val="24"/>
        </w:rPr>
        <w:t xml:space="preserve"> </w:t>
      </w:r>
      <w:r w:rsidR="004E6B33">
        <w:rPr>
          <w:rStyle w:val="Emphasis"/>
          <w:rFonts w:ascii="Calibri" w:hAnsi="Calibri"/>
          <w:i w:val="0"/>
          <w:sz w:val="24"/>
          <w:szCs w:val="24"/>
        </w:rPr>
        <w:t>‘date’ and ‘peak discharge’ attributes</w:t>
      </w:r>
      <w:r w:rsidR="00881BBF">
        <w:rPr>
          <w:rStyle w:val="Emphasis"/>
          <w:rFonts w:ascii="Calibri" w:hAnsi="Calibri"/>
          <w:i w:val="0"/>
          <w:sz w:val="24"/>
          <w:szCs w:val="24"/>
        </w:rPr>
        <w:t xml:space="preserve"> reported in the literature are not consistently </w:t>
      </w:r>
      <w:r w:rsidR="008F462C">
        <w:rPr>
          <w:rStyle w:val="Emphasis"/>
          <w:rFonts w:ascii="Calibri" w:hAnsi="Calibri"/>
          <w:i w:val="0"/>
          <w:sz w:val="24"/>
          <w:szCs w:val="24"/>
        </w:rPr>
        <w:t xml:space="preserve">recorded or </w:t>
      </w:r>
      <w:r w:rsidR="00881BBF">
        <w:rPr>
          <w:rStyle w:val="Emphasis"/>
          <w:rFonts w:ascii="Calibri" w:hAnsi="Calibri"/>
          <w:i w:val="0"/>
          <w:sz w:val="24"/>
          <w:szCs w:val="24"/>
        </w:rPr>
        <w:t>calculated, as will be discussed below</w:t>
      </w:r>
      <w:r w:rsidR="00A07313">
        <w:rPr>
          <w:rStyle w:val="Emphasis"/>
          <w:rFonts w:ascii="Calibri" w:hAnsi="Calibri"/>
          <w:i w:val="0"/>
          <w:sz w:val="24"/>
          <w:szCs w:val="24"/>
        </w:rPr>
        <w:t>. I</w:t>
      </w:r>
      <w:r w:rsidR="009B60E7">
        <w:rPr>
          <w:rStyle w:val="Emphasis"/>
          <w:rFonts w:ascii="Calibri" w:hAnsi="Calibri"/>
          <w:i w:val="0"/>
          <w:sz w:val="24"/>
          <w:szCs w:val="24"/>
        </w:rPr>
        <w:t>n this study</w:t>
      </w:r>
      <w:r w:rsidR="00625F97">
        <w:rPr>
          <w:rStyle w:val="Emphasis"/>
          <w:rFonts w:ascii="Calibri" w:hAnsi="Calibri"/>
          <w:i w:val="0"/>
          <w:sz w:val="24"/>
          <w:szCs w:val="24"/>
        </w:rPr>
        <w:t>,</w:t>
      </w:r>
      <w:r w:rsidR="009B60E7">
        <w:rPr>
          <w:rStyle w:val="Emphasis"/>
          <w:rFonts w:ascii="Calibri" w:hAnsi="Calibri"/>
          <w:i w:val="0"/>
          <w:sz w:val="24"/>
          <w:szCs w:val="24"/>
        </w:rPr>
        <w:t xml:space="preserve"> we u</w:t>
      </w:r>
      <w:r w:rsidR="001B3236">
        <w:rPr>
          <w:rStyle w:val="Emphasis"/>
          <w:rFonts w:ascii="Calibri" w:hAnsi="Calibri"/>
          <w:i w:val="0"/>
          <w:sz w:val="24"/>
          <w:szCs w:val="24"/>
        </w:rPr>
        <w:t>sed</w:t>
      </w:r>
      <w:r w:rsidR="009B60E7">
        <w:rPr>
          <w:rStyle w:val="Emphasis"/>
          <w:rFonts w:ascii="Calibri" w:hAnsi="Calibri"/>
          <w:i w:val="0"/>
          <w:sz w:val="24"/>
          <w:szCs w:val="24"/>
        </w:rPr>
        <w:t xml:space="preserve"> </w:t>
      </w:r>
      <w:r w:rsidR="00A07313">
        <w:rPr>
          <w:rStyle w:val="Emphasis"/>
          <w:rFonts w:ascii="Calibri" w:hAnsi="Calibri"/>
          <w:i w:val="0"/>
          <w:sz w:val="24"/>
          <w:szCs w:val="24"/>
        </w:rPr>
        <w:t>several</w:t>
      </w:r>
      <w:r w:rsidR="009B60E7">
        <w:rPr>
          <w:rStyle w:val="Emphasis"/>
          <w:rFonts w:ascii="Calibri" w:hAnsi="Calibri"/>
          <w:i w:val="0"/>
          <w:sz w:val="24"/>
          <w:szCs w:val="24"/>
        </w:rPr>
        <w:t xml:space="preserve"> physical attributes </w:t>
      </w:r>
      <w:r w:rsidR="009B60E7" w:rsidRPr="00881BBF">
        <w:rPr>
          <w:rStyle w:val="Emphasis"/>
          <w:rFonts w:ascii="Calibri" w:hAnsi="Calibri"/>
          <w:sz w:val="24"/>
          <w:szCs w:val="24"/>
        </w:rPr>
        <w:t>together</w:t>
      </w:r>
      <w:r w:rsidR="009B60E7">
        <w:rPr>
          <w:rStyle w:val="Emphasis"/>
          <w:rFonts w:ascii="Calibri" w:hAnsi="Calibri"/>
          <w:i w:val="0"/>
          <w:sz w:val="24"/>
          <w:szCs w:val="24"/>
        </w:rPr>
        <w:t xml:space="preserve"> with </w:t>
      </w:r>
      <w:r w:rsidR="000D5E55">
        <w:rPr>
          <w:rStyle w:val="Emphasis"/>
          <w:rFonts w:ascii="Calibri" w:hAnsi="Calibri"/>
          <w:i w:val="0"/>
          <w:sz w:val="24"/>
          <w:szCs w:val="24"/>
        </w:rPr>
        <w:t>societal</w:t>
      </w:r>
      <w:r w:rsidR="009B60E7">
        <w:rPr>
          <w:rStyle w:val="Emphasis"/>
          <w:rFonts w:ascii="Calibri" w:hAnsi="Calibri"/>
          <w:i w:val="0"/>
          <w:sz w:val="24"/>
          <w:szCs w:val="24"/>
        </w:rPr>
        <w:t xml:space="preserve"> </w:t>
      </w:r>
      <w:r w:rsidR="001E1D29">
        <w:rPr>
          <w:rStyle w:val="Emphasis"/>
          <w:rFonts w:ascii="Calibri" w:hAnsi="Calibri"/>
          <w:i w:val="0"/>
          <w:sz w:val="24"/>
          <w:szCs w:val="24"/>
        </w:rPr>
        <w:t xml:space="preserve">impact </w:t>
      </w:r>
      <w:r w:rsidR="009B60E7">
        <w:rPr>
          <w:rStyle w:val="Emphasis"/>
          <w:rFonts w:ascii="Calibri" w:hAnsi="Calibri"/>
          <w:i w:val="0"/>
          <w:sz w:val="24"/>
          <w:szCs w:val="24"/>
        </w:rPr>
        <w:t xml:space="preserve">attributes </w:t>
      </w:r>
      <w:r w:rsidR="0027661A">
        <w:rPr>
          <w:rStyle w:val="Emphasis"/>
          <w:rFonts w:ascii="Calibri" w:hAnsi="Calibri"/>
          <w:i w:val="0"/>
          <w:sz w:val="24"/>
          <w:szCs w:val="24"/>
        </w:rPr>
        <w:t xml:space="preserve">primarily to </w:t>
      </w:r>
      <w:r w:rsidR="000F28BB">
        <w:rPr>
          <w:rStyle w:val="Emphasis"/>
          <w:rFonts w:ascii="Calibri" w:hAnsi="Calibri"/>
          <w:i w:val="0"/>
          <w:sz w:val="24"/>
          <w:szCs w:val="24"/>
        </w:rPr>
        <w:t>estimate</w:t>
      </w:r>
      <w:r w:rsidR="0027661A">
        <w:rPr>
          <w:rStyle w:val="Emphasis"/>
          <w:rFonts w:ascii="Calibri" w:hAnsi="Calibri"/>
          <w:i w:val="0"/>
          <w:sz w:val="24"/>
          <w:szCs w:val="24"/>
        </w:rPr>
        <w:t xml:space="preserve"> the</w:t>
      </w:r>
      <w:r w:rsidR="009B60E7">
        <w:rPr>
          <w:rStyle w:val="Emphasis"/>
          <w:rFonts w:ascii="Calibri" w:hAnsi="Calibri"/>
          <w:i w:val="0"/>
          <w:sz w:val="24"/>
          <w:szCs w:val="24"/>
        </w:rPr>
        <w:t xml:space="preserve"> </w:t>
      </w:r>
      <w:r w:rsidR="0027661A">
        <w:rPr>
          <w:rStyle w:val="Emphasis"/>
          <w:rFonts w:ascii="Calibri" w:hAnsi="Calibri"/>
          <w:i w:val="0"/>
          <w:sz w:val="24"/>
          <w:szCs w:val="24"/>
        </w:rPr>
        <w:t xml:space="preserve">first-order </w:t>
      </w:r>
      <w:r w:rsidR="009B60E7">
        <w:rPr>
          <w:rStyle w:val="Emphasis"/>
          <w:rFonts w:ascii="Calibri" w:hAnsi="Calibri"/>
          <w:i w:val="0"/>
          <w:sz w:val="24"/>
          <w:szCs w:val="24"/>
        </w:rPr>
        <w:t>global societal impact of glacier floods</w:t>
      </w:r>
      <w:r w:rsidR="0027661A">
        <w:rPr>
          <w:rStyle w:val="Emphasis"/>
          <w:rFonts w:ascii="Calibri" w:hAnsi="Calibri"/>
          <w:i w:val="0"/>
          <w:sz w:val="24"/>
          <w:szCs w:val="24"/>
        </w:rPr>
        <w:t xml:space="preserve">, but also to recognise linkages between physical characteristics </w:t>
      </w:r>
      <w:r w:rsidR="0027661A" w:rsidRPr="0027661A">
        <w:rPr>
          <w:rStyle w:val="Emphasis"/>
          <w:rFonts w:ascii="Calibri" w:hAnsi="Calibri"/>
          <w:i w:val="0"/>
          <w:sz w:val="24"/>
          <w:szCs w:val="24"/>
        </w:rPr>
        <w:t xml:space="preserve">and </w:t>
      </w:r>
      <w:r w:rsidR="0027661A">
        <w:rPr>
          <w:rStyle w:val="Emphasis"/>
          <w:rFonts w:ascii="Calibri" w:hAnsi="Calibri"/>
          <w:i w:val="0"/>
          <w:sz w:val="24"/>
          <w:szCs w:val="24"/>
        </w:rPr>
        <w:t xml:space="preserve">thus </w:t>
      </w:r>
      <w:r w:rsidR="002B7C81">
        <w:rPr>
          <w:rStyle w:val="Emphasis"/>
          <w:rFonts w:ascii="Calibri" w:hAnsi="Calibri"/>
          <w:i w:val="0"/>
          <w:sz w:val="24"/>
          <w:szCs w:val="24"/>
        </w:rPr>
        <w:t xml:space="preserve">to </w:t>
      </w:r>
      <w:r w:rsidR="0027661A">
        <w:rPr>
          <w:rStyle w:val="Emphasis"/>
          <w:rFonts w:ascii="Calibri" w:hAnsi="Calibri"/>
          <w:i w:val="0"/>
          <w:sz w:val="24"/>
          <w:szCs w:val="24"/>
        </w:rPr>
        <w:t>assist correct</w:t>
      </w:r>
      <w:r w:rsidR="0027661A" w:rsidRPr="0027661A">
        <w:rPr>
          <w:rStyle w:val="Emphasis"/>
          <w:rFonts w:ascii="Calibri" w:hAnsi="Calibri"/>
          <w:i w:val="0"/>
          <w:sz w:val="24"/>
          <w:szCs w:val="24"/>
        </w:rPr>
        <w:t xml:space="preserve"> interpret</w:t>
      </w:r>
      <w:r w:rsidR="0027661A">
        <w:rPr>
          <w:rStyle w:val="Emphasis"/>
          <w:rFonts w:ascii="Calibri" w:hAnsi="Calibri"/>
          <w:i w:val="0"/>
          <w:sz w:val="24"/>
          <w:szCs w:val="24"/>
        </w:rPr>
        <w:t>ation of</w:t>
      </w:r>
      <w:r w:rsidR="0027661A" w:rsidRPr="0027661A">
        <w:rPr>
          <w:rStyle w:val="Emphasis"/>
          <w:rFonts w:ascii="Calibri" w:hAnsi="Calibri"/>
          <w:i w:val="0"/>
          <w:sz w:val="24"/>
          <w:szCs w:val="24"/>
        </w:rPr>
        <w:t xml:space="preserve"> the potential landscape </w:t>
      </w:r>
      <w:r w:rsidR="0027661A">
        <w:rPr>
          <w:rStyle w:val="Emphasis"/>
          <w:rFonts w:ascii="Calibri" w:hAnsi="Calibri"/>
          <w:i w:val="0"/>
          <w:sz w:val="24"/>
          <w:szCs w:val="24"/>
        </w:rPr>
        <w:t xml:space="preserve">and societal </w:t>
      </w:r>
      <w:r w:rsidR="0027661A" w:rsidRPr="0027661A">
        <w:rPr>
          <w:rStyle w:val="Emphasis"/>
          <w:rFonts w:ascii="Calibri" w:hAnsi="Calibri"/>
          <w:i w:val="0"/>
          <w:sz w:val="24"/>
          <w:szCs w:val="24"/>
        </w:rPr>
        <w:t>responses to</w:t>
      </w:r>
      <w:r w:rsidR="0027661A">
        <w:rPr>
          <w:rStyle w:val="Emphasis"/>
          <w:rFonts w:ascii="Calibri" w:hAnsi="Calibri"/>
          <w:i w:val="0"/>
          <w:sz w:val="24"/>
          <w:szCs w:val="24"/>
        </w:rPr>
        <w:t xml:space="preserve"> climate and land use change (Pelletier et al., 2015)</w:t>
      </w:r>
      <w:r w:rsidR="0027661A" w:rsidRPr="0027661A">
        <w:rPr>
          <w:rStyle w:val="Emphasis"/>
          <w:rFonts w:ascii="Calibri" w:hAnsi="Calibri"/>
          <w:i w:val="0"/>
          <w:sz w:val="24"/>
          <w:szCs w:val="24"/>
        </w:rPr>
        <w:t>.</w:t>
      </w:r>
    </w:p>
    <w:p w:rsidR="0095439A" w:rsidRDefault="0095439A" w:rsidP="0095439A">
      <w:pPr>
        <w:spacing w:line="360" w:lineRule="auto"/>
        <w:jc w:val="both"/>
        <w:rPr>
          <w:rStyle w:val="Emphasis"/>
          <w:rFonts w:ascii="Calibri" w:hAnsi="Calibri"/>
          <w:i w:val="0"/>
          <w:sz w:val="24"/>
          <w:szCs w:val="24"/>
        </w:rPr>
      </w:pPr>
    </w:p>
    <w:p w:rsidR="00311D11" w:rsidRDefault="00836AB7" w:rsidP="00464FBA">
      <w:pPr>
        <w:spacing w:line="360" w:lineRule="auto"/>
        <w:jc w:val="both"/>
        <w:rPr>
          <w:rFonts w:ascii="Calibri" w:hAnsi="Calibri"/>
          <w:sz w:val="24"/>
          <w:szCs w:val="24"/>
        </w:rPr>
      </w:pPr>
      <w:r>
        <w:rPr>
          <w:rFonts w:ascii="Calibri" w:hAnsi="Calibri"/>
          <w:sz w:val="24"/>
          <w:szCs w:val="24"/>
        </w:rPr>
        <w:t>P</w:t>
      </w:r>
      <w:r w:rsidR="00396406">
        <w:rPr>
          <w:rFonts w:ascii="Calibri" w:hAnsi="Calibri"/>
          <w:sz w:val="24"/>
          <w:szCs w:val="24"/>
        </w:rPr>
        <w:t xml:space="preserve">hysical and </w:t>
      </w:r>
      <w:r w:rsidR="000D5E55">
        <w:rPr>
          <w:rFonts w:ascii="Calibri" w:hAnsi="Calibri"/>
          <w:sz w:val="24"/>
          <w:szCs w:val="24"/>
        </w:rPr>
        <w:t>societal</w:t>
      </w:r>
      <w:r w:rsidR="00396406">
        <w:rPr>
          <w:rFonts w:ascii="Calibri" w:hAnsi="Calibri"/>
          <w:sz w:val="24"/>
          <w:szCs w:val="24"/>
        </w:rPr>
        <w:t xml:space="preserve"> </w:t>
      </w:r>
      <w:r w:rsidR="00C07EC0">
        <w:rPr>
          <w:rFonts w:ascii="Calibri" w:hAnsi="Calibri"/>
          <w:sz w:val="24"/>
          <w:szCs w:val="24"/>
        </w:rPr>
        <w:t xml:space="preserve">impact </w:t>
      </w:r>
      <w:r w:rsidR="00396406">
        <w:rPr>
          <w:rFonts w:ascii="Calibri" w:hAnsi="Calibri"/>
          <w:sz w:val="24"/>
          <w:szCs w:val="24"/>
        </w:rPr>
        <w:t>data was compiled from pu</w:t>
      </w:r>
      <w:r w:rsidR="0095439A">
        <w:rPr>
          <w:rFonts w:ascii="Calibri" w:hAnsi="Calibri"/>
          <w:sz w:val="24"/>
          <w:szCs w:val="24"/>
        </w:rPr>
        <w:t xml:space="preserve">blished literature and </w:t>
      </w:r>
      <w:r w:rsidR="001B3236">
        <w:rPr>
          <w:rFonts w:ascii="Calibri" w:hAnsi="Calibri"/>
          <w:sz w:val="24"/>
          <w:szCs w:val="24"/>
        </w:rPr>
        <w:t xml:space="preserve">available </w:t>
      </w:r>
      <w:r w:rsidR="0095439A">
        <w:rPr>
          <w:rFonts w:ascii="Calibri" w:hAnsi="Calibri"/>
          <w:sz w:val="24"/>
          <w:szCs w:val="24"/>
        </w:rPr>
        <w:t>regional/national reports,</w:t>
      </w:r>
      <w:r w:rsidR="00396406">
        <w:rPr>
          <w:rFonts w:ascii="Calibri" w:hAnsi="Calibri"/>
          <w:sz w:val="24"/>
          <w:szCs w:val="24"/>
        </w:rPr>
        <w:t xml:space="preserve"> with guidance from a number of key </w:t>
      </w:r>
      <w:r w:rsidR="00D743D6">
        <w:rPr>
          <w:rFonts w:ascii="Calibri" w:hAnsi="Calibri"/>
          <w:sz w:val="24"/>
          <w:szCs w:val="24"/>
        </w:rPr>
        <w:t>research experts</w:t>
      </w:r>
      <w:r w:rsidR="00396406">
        <w:rPr>
          <w:rFonts w:ascii="Calibri" w:hAnsi="Calibri"/>
          <w:sz w:val="24"/>
          <w:szCs w:val="24"/>
        </w:rPr>
        <w:t>, to whom we are indebted for their helpful advice and assistance</w:t>
      </w:r>
      <w:r w:rsidR="0095439A">
        <w:rPr>
          <w:rFonts w:ascii="Calibri" w:hAnsi="Calibri"/>
          <w:sz w:val="24"/>
          <w:szCs w:val="24"/>
        </w:rPr>
        <w:t xml:space="preserve"> (</w:t>
      </w:r>
      <w:r w:rsidR="00396406" w:rsidRPr="00396406">
        <w:rPr>
          <w:rFonts w:ascii="Calibri" w:hAnsi="Calibri"/>
          <w:color w:val="0070C0"/>
          <w:sz w:val="24"/>
          <w:szCs w:val="24"/>
        </w:rPr>
        <w:t>Table 1</w:t>
      </w:r>
      <w:r w:rsidR="0095439A" w:rsidRPr="00D743D6">
        <w:rPr>
          <w:rFonts w:ascii="Calibri" w:hAnsi="Calibri"/>
          <w:sz w:val="24"/>
          <w:szCs w:val="24"/>
        </w:rPr>
        <w:t>)</w:t>
      </w:r>
      <w:r w:rsidR="00396406">
        <w:rPr>
          <w:rFonts w:ascii="Calibri" w:hAnsi="Calibri"/>
          <w:sz w:val="24"/>
          <w:szCs w:val="24"/>
        </w:rPr>
        <w:t xml:space="preserve">. </w:t>
      </w:r>
      <w:r w:rsidR="00DE79E8" w:rsidRPr="007764E3">
        <w:rPr>
          <w:rFonts w:ascii="Calibri" w:hAnsi="Calibri"/>
          <w:sz w:val="24"/>
          <w:szCs w:val="24"/>
        </w:rPr>
        <w:t xml:space="preserve">Overall we have compiled </w:t>
      </w:r>
      <w:r w:rsidR="00A07313">
        <w:rPr>
          <w:rFonts w:ascii="Calibri" w:hAnsi="Calibri"/>
          <w:sz w:val="24"/>
          <w:szCs w:val="24"/>
        </w:rPr>
        <w:t xml:space="preserve">records of </w:t>
      </w:r>
      <w:r w:rsidR="002F4646">
        <w:rPr>
          <w:rFonts w:ascii="Calibri" w:hAnsi="Calibri"/>
          <w:sz w:val="24"/>
          <w:szCs w:val="24"/>
        </w:rPr>
        <w:t>13</w:t>
      </w:r>
      <w:r w:rsidR="003C0A1A">
        <w:rPr>
          <w:rFonts w:ascii="Calibri" w:hAnsi="Calibri"/>
          <w:sz w:val="24"/>
          <w:szCs w:val="24"/>
        </w:rPr>
        <w:t>4</w:t>
      </w:r>
      <w:r w:rsidR="000E1F85">
        <w:rPr>
          <w:rFonts w:ascii="Calibri" w:hAnsi="Calibri"/>
          <w:sz w:val="24"/>
          <w:szCs w:val="24"/>
        </w:rPr>
        <w:t>8</w:t>
      </w:r>
      <w:r w:rsidR="00DE79E8" w:rsidRPr="007764E3">
        <w:rPr>
          <w:rFonts w:ascii="Calibri" w:hAnsi="Calibri"/>
          <w:sz w:val="24"/>
          <w:szCs w:val="24"/>
        </w:rPr>
        <w:t xml:space="preserve"> </w:t>
      </w:r>
      <w:r w:rsidR="00993DC0">
        <w:rPr>
          <w:rFonts w:ascii="Calibri" w:hAnsi="Calibri"/>
          <w:sz w:val="24"/>
          <w:szCs w:val="24"/>
        </w:rPr>
        <w:t>glacier</w:t>
      </w:r>
      <w:r w:rsidR="00FE1B12">
        <w:rPr>
          <w:rFonts w:ascii="Calibri" w:hAnsi="Calibri"/>
          <w:sz w:val="24"/>
          <w:szCs w:val="24"/>
        </w:rPr>
        <w:t xml:space="preserve"> floods</w:t>
      </w:r>
      <w:r w:rsidR="009A4C59">
        <w:rPr>
          <w:rFonts w:ascii="Calibri" w:hAnsi="Calibri"/>
          <w:sz w:val="24"/>
          <w:szCs w:val="24"/>
        </w:rPr>
        <w:t xml:space="preserve"> </w:t>
      </w:r>
      <w:r w:rsidR="009A4C59" w:rsidRPr="002F4646">
        <w:rPr>
          <w:rFonts w:ascii="Calibri" w:hAnsi="Calibri"/>
          <w:sz w:val="24"/>
          <w:szCs w:val="24"/>
        </w:rPr>
        <w:t>(</w:t>
      </w:r>
      <w:r w:rsidR="009A4C59" w:rsidRPr="002F4646">
        <w:rPr>
          <w:rFonts w:ascii="Calibri" w:hAnsi="Calibri"/>
          <w:color w:val="0070C0"/>
          <w:sz w:val="24"/>
          <w:szCs w:val="24"/>
        </w:rPr>
        <w:t>Figure 1; Table 2</w:t>
      </w:r>
      <w:r w:rsidR="009A4C59" w:rsidRPr="002F4646">
        <w:rPr>
          <w:rFonts w:ascii="Calibri" w:hAnsi="Calibri"/>
          <w:sz w:val="24"/>
          <w:szCs w:val="24"/>
        </w:rPr>
        <w:t>)</w:t>
      </w:r>
      <w:r w:rsidR="00DE79E8" w:rsidRPr="007764E3">
        <w:rPr>
          <w:rFonts w:ascii="Calibri" w:hAnsi="Calibri"/>
          <w:sz w:val="24"/>
          <w:szCs w:val="24"/>
        </w:rPr>
        <w:t>.</w:t>
      </w:r>
      <w:r w:rsidR="00AE59CA">
        <w:rPr>
          <w:rFonts w:ascii="Calibri" w:hAnsi="Calibri"/>
          <w:sz w:val="24"/>
          <w:szCs w:val="24"/>
        </w:rPr>
        <w:t xml:space="preserve"> This is the biggest single compilation of the occurrence</w:t>
      </w:r>
      <w:r w:rsidR="008F462C">
        <w:rPr>
          <w:rFonts w:ascii="Calibri" w:hAnsi="Calibri"/>
          <w:sz w:val="24"/>
          <w:szCs w:val="24"/>
        </w:rPr>
        <w:t xml:space="preserve"> </w:t>
      </w:r>
      <w:r w:rsidR="00AE59CA">
        <w:rPr>
          <w:rFonts w:ascii="Calibri" w:hAnsi="Calibri"/>
          <w:sz w:val="24"/>
          <w:szCs w:val="24"/>
        </w:rPr>
        <w:t>and characteristics</w:t>
      </w:r>
      <w:r w:rsidR="002B7C81">
        <w:rPr>
          <w:rFonts w:ascii="Calibri" w:hAnsi="Calibri"/>
          <w:sz w:val="24"/>
          <w:szCs w:val="24"/>
        </w:rPr>
        <w:t xml:space="preserve"> </w:t>
      </w:r>
      <w:r w:rsidR="00AE59CA">
        <w:rPr>
          <w:rFonts w:ascii="Calibri" w:hAnsi="Calibri"/>
          <w:sz w:val="24"/>
          <w:szCs w:val="24"/>
        </w:rPr>
        <w:t>of glacier floods to date</w:t>
      </w:r>
      <w:r w:rsidR="00625F97">
        <w:rPr>
          <w:rFonts w:ascii="Calibri" w:hAnsi="Calibri"/>
          <w:sz w:val="24"/>
          <w:szCs w:val="24"/>
        </w:rPr>
        <w:t>.</w:t>
      </w:r>
      <w:r w:rsidR="00AE59CA">
        <w:rPr>
          <w:rFonts w:ascii="Calibri" w:hAnsi="Calibri"/>
          <w:sz w:val="24"/>
          <w:szCs w:val="24"/>
        </w:rPr>
        <w:t xml:space="preserve"> Of this total</w:t>
      </w:r>
      <w:r w:rsidR="001B3236">
        <w:rPr>
          <w:rFonts w:ascii="Calibri" w:hAnsi="Calibri"/>
          <w:sz w:val="24"/>
          <w:szCs w:val="24"/>
        </w:rPr>
        <w:t>,</w:t>
      </w:r>
      <w:r w:rsidR="00DE79E8" w:rsidRPr="007764E3">
        <w:rPr>
          <w:rFonts w:ascii="Calibri" w:hAnsi="Calibri"/>
          <w:sz w:val="24"/>
          <w:szCs w:val="24"/>
        </w:rPr>
        <w:t xml:space="preserve"> </w:t>
      </w:r>
      <w:r w:rsidR="00AE59CA">
        <w:rPr>
          <w:rFonts w:ascii="Calibri" w:hAnsi="Calibri"/>
          <w:sz w:val="24"/>
          <w:szCs w:val="24"/>
        </w:rPr>
        <w:t>9 % were in Scandinavia, 2</w:t>
      </w:r>
      <w:r w:rsidR="009A4C59">
        <w:rPr>
          <w:rFonts w:ascii="Calibri" w:hAnsi="Calibri"/>
          <w:sz w:val="24"/>
          <w:szCs w:val="24"/>
        </w:rPr>
        <w:t>2</w:t>
      </w:r>
      <w:r w:rsidR="00AE59CA">
        <w:rPr>
          <w:rFonts w:ascii="Calibri" w:hAnsi="Calibri"/>
          <w:sz w:val="24"/>
          <w:szCs w:val="24"/>
        </w:rPr>
        <w:t xml:space="preserve"> % were in the European Alps, </w:t>
      </w:r>
      <w:r w:rsidR="009A4C59">
        <w:rPr>
          <w:rFonts w:ascii="Calibri" w:hAnsi="Calibri"/>
          <w:sz w:val="24"/>
          <w:szCs w:val="24"/>
        </w:rPr>
        <w:t>6</w:t>
      </w:r>
      <w:r w:rsidR="00AE59CA">
        <w:rPr>
          <w:rFonts w:ascii="Calibri" w:hAnsi="Calibri"/>
          <w:sz w:val="24"/>
          <w:szCs w:val="24"/>
        </w:rPr>
        <w:t xml:space="preserve"> % were in South America, 1</w:t>
      </w:r>
      <w:r w:rsidR="009A4C59">
        <w:rPr>
          <w:rFonts w:ascii="Calibri" w:hAnsi="Calibri"/>
          <w:sz w:val="24"/>
          <w:szCs w:val="24"/>
        </w:rPr>
        <w:t>6</w:t>
      </w:r>
      <w:r w:rsidR="00AE59CA">
        <w:rPr>
          <w:rFonts w:ascii="Calibri" w:hAnsi="Calibri"/>
          <w:sz w:val="24"/>
          <w:szCs w:val="24"/>
        </w:rPr>
        <w:t xml:space="preserve"> % were in central Asi</w:t>
      </w:r>
      <w:r w:rsidR="00AE59CA" w:rsidRPr="00AE59CA">
        <w:rPr>
          <w:rFonts w:ascii="Calibri" w:hAnsi="Calibri"/>
          <w:sz w:val="24"/>
          <w:szCs w:val="24"/>
        </w:rPr>
        <w:t>a, 2</w:t>
      </w:r>
      <w:r w:rsidR="009A4C59">
        <w:rPr>
          <w:rFonts w:ascii="Calibri" w:hAnsi="Calibri"/>
          <w:sz w:val="24"/>
          <w:szCs w:val="24"/>
        </w:rPr>
        <w:t>5</w:t>
      </w:r>
      <w:r w:rsidR="00AE59CA" w:rsidRPr="00AE59CA">
        <w:rPr>
          <w:rFonts w:ascii="Calibri" w:hAnsi="Calibri"/>
          <w:sz w:val="24"/>
          <w:szCs w:val="24"/>
        </w:rPr>
        <w:t xml:space="preserve"> </w:t>
      </w:r>
      <w:r w:rsidR="00DE79E8" w:rsidRPr="00AE59CA">
        <w:rPr>
          <w:rFonts w:ascii="Calibri" w:hAnsi="Calibri"/>
          <w:sz w:val="24"/>
          <w:szCs w:val="24"/>
        </w:rPr>
        <w:t xml:space="preserve">% </w:t>
      </w:r>
      <w:r w:rsidR="00AE59CA" w:rsidRPr="00AE59CA">
        <w:rPr>
          <w:rFonts w:ascii="Calibri" w:hAnsi="Calibri"/>
          <w:sz w:val="24"/>
          <w:szCs w:val="24"/>
        </w:rPr>
        <w:t>we</w:t>
      </w:r>
      <w:r w:rsidR="00DE79E8" w:rsidRPr="00AE59CA">
        <w:rPr>
          <w:rFonts w:ascii="Calibri" w:hAnsi="Calibri"/>
          <w:sz w:val="24"/>
          <w:szCs w:val="24"/>
        </w:rPr>
        <w:t xml:space="preserve">re in </w:t>
      </w:r>
      <w:r w:rsidR="00985064">
        <w:rPr>
          <w:rFonts w:ascii="Calibri" w:hAnsi="Calibri"/>
          <w:sz w:val="24"/>
          <w:szCs w:val="24"/>
        </w:rPr>
        <w:t>n</w:t>
      </w:r>
      <w:r w:rsidR="00AE59CA" w:rsidRPr="00AE59CA">
        <w:rPr>
          <w:rFonts w:ascii="Calibri" w:hAnsi="Calibri"/>
          <w:sz w:val="24"/>
          <w:szCs w:val="24"/>
        </w:rPr>
        <w:t>orth-</w:t>
      </w:r>
      <w:r w:rsidR="00985064">
        <w:rPr>
          <w:rFonts w:ascii="Calibri" w:hAnsi="Calibri"/>
          <w:sz w:val="24"/>
          <w:szCs w:val="24"/>
        </w:rPr>
        <w:t>w</w:t>
      </w:r>
      <w:r w:rsidR="00AE59CA" w:rsidRPr="00AE59CA">
        <w:rPr>
          <w:rFonts w:ascii="Calibri" w:hAnsi="Calibri"/>
          <w:sz w:val="24"/>
          <w:szCs w:val="24"/>
        </w:rPr>
        <w:t>est</w:t>
      </w:r>
      <w:r w:rsidR="00DE79E8" w:rsidRPr="00AE59CA">
        <w:rPr>
          <w:rFonts w:ascii="Calibri" w:hAnsi="Calibri"/>
          <w:sz w:val="24"/>
          <w:szCs w:val="24"/>
        </w:rPr>
        <w:t xml:space="preserve"> America, </w:t>
      </w:r>
      <w:r w:rsidR="009A4C59">
        <w:rPr>
          <w:rFonts w:ascii="Calibri" w:hAnsi="Calibri"/>
          <w:sz w:val="24"/>
          <w:szCs w:val="24"/>
        </w:rPr>
        <w:t>20</w:t>
      </w:r>
      <w:r w:rsidR="00DE79E8" w:rsidRPr="00AE59CA">
        <w:rPr>
          <w:rFonts w:ascii="Calibri" w:hAnsi="Calibri"/>
          <w:sz w:val="24"/>
          <w:szCs w:val="24"/>
        </w:rPr>
        <w:t xml:space="preserve"> % </w:t>
      </w:r>
      <w:r w:rsidR="00AE59CA" w:rsidRPr="00AE59CA">
        <w:rPr>
          <w:rFonts w:ascii="Calibri" w:hAnsi="Calibri"/>
          <w:sz w:val="24"/>
          <w:szCs w:val="24"/>
        </w:rPr>
        <w:t xml:space="preserve">were </w:t>
      </w:r>
      <w:r w:rsidR="00DE79E8" w:rsidRPr="00AE59CA">
        <w:rPr>
          <w:rFonts w:ascii="Calibri" w:hAnsi="Calibri"/>
          <w:sz w:val="24"/>
          <w:szCs w:val="24"/>
        </w:rPr>
        <w:t xml:space="preserve">in </w:t>
      </w:r>
      <w:r w:rsidR="00AE59CA" w:rsidRPr="00AE59CA">
        <w:rPr>
          <w:rFonts w:ascii="Calibri" w:hAnsi="Calibri"/>
          <w:sz w:val="24"/>
          <w:szCs w:val="24"/>
        </w:rPr>
        <w:t>Iceland and 2 % were in Greenland</w:t>
      </w:r>
      <w:r w:rsidR="002F4646" w:rsidRPr="002F4646">
        <w:rPr>
          <w:rFonts w:ascii="Calibri" w:hAnsi="Calibri"/>
          <w:sz w:val="24"/>
          <w:szCs w:val="24"/>
        </w:rPr>
        <w:t>.</w:t>
      </w:r>
      <w:r w:rsidR="000E7EA2">
        <w:rPr>
          <w:rFonts w:ascii="Calibri" w:hAnsi="Calibri"/>
          <w:sz w:val="24"/>
          <w:szCs w:val="24"/>
        </w:rPr>
        <w:t xml:space="preserve"> </w:t>
      </w:r>
      <w:r w:rsidR="00947251">
        <w:rPr>
          <w:rFonts w:ascii="Calibri" w:hAnsi="Calibri"/>
          <w:sz w:val="24"/>
          <w:szCs w:val="24"/>
        </w:rPr>
        <w:t xml:space="preserve">Definition of these global regions was </w:t>
      </w:r>
      <w:r w:rsidR="00947251">
        <w:rPr>
          <w:rFonts w:ascii="Calibri" w:hAnsi="Calibri"/>
          <w:sz w:val="24"/>
          <w:szCs w:val="24"/>
        </w:rPr>
        <w:lastRenderedPageBreak/>
        <w:t xml:space="preserve">informed by the most </w:t>
      </w:r>
      <w:r w:rsidR="001B3236">
        <w:rPr>
          <w:rFonts w:ascii="Calibri" w:hAnsi="Calibri"/>
          <w:sz w:val="24"/>
          <w:szCs w:val="24"/>
        </w:rPr>
        <w:t xml:space="preserve">recent </w:t>
      </w:r>
      <w:r w:rsidR="00947251">
        <w:rPr>
          <w:rFonts w:ascii="Calibri" w:hAnsi="Calibri"/>
          <w:sz w:val="24"/>
          <w:szCs w:val="24"/>
        </w:rPr>
        <w:t>and most comprehensive global glacier mapping project by Pfeffer et al. (2014).</w:t>
      </w:r>
    </w:p>
    <w:p w:rsidR="00311D11" w:rsidRDefault="00311D11" w:rsidP="00464FBA">
      <w:pPr>
        <w:spacing w:line="360" w:lineRule="auto"/>
        <w:jc w:val="both"/>
        <w:rPr>
          <w:rFonts w:ascii="Calibri" w:hAnsi="Calibri"/>
          <w:sz w:val="24"/>
          <w:szCs w:val="24"/>
        </w:rPr>
      </w:pPr>
    </w:p>
    <w:p w:rsidR="00205E14" w:rsidRDefault="00F2721F" w:rsidP="00A23CB4">
      <w:pPr>
        <w:spacing w:line="360" w:lineRule="auto"/>
        <w:jc w:val="both"/>
        <w:rPr>
          <w:sz w:val="24"/>
          <w:szCs w:val="24"/>
        </w:rPr>
      </w:pPr>
      <w:r w:rsidRPr="00F2721F">
        <w:rPr>
          <w:rFonts w:ascii="Calibri" w:hAnsi="Calibri"/>
          <w:sz w:val="24"/>
          <w:szCs w:val="24"/>
        </w:rPr>
        <w:t>We stress that our study is based on records of events that we were able to identi</w:t>
      </w:r>
      <w:r>
        <w:rPr>
          <w:rFonts w:ascii="Calibri" w:hAnsi="Calibri"/>
          <w:sz w:val="24"/>
          <w:szCs w:val="24"/>
        </w:rPr>
        <w:t>fy and access and for which attributes are available. We acknowledge that there will be</w:t>
      </w:r>
      <w:r w:rsidR="00BC5C6C">
        <w:rPr>
          <w:rFonts w:ascii="Calibri" w:hAnsi="Calibri"/>
          <w:sz w:val="24"/>
          <w:szCs w:val="24"/>
        </w:rPr>
        <w:t xml:space="preserve"> events that:</w:t>
      </w:r>
      <w:r>
        <w:rPr>
          <w:rFonts w:ascii="Calibri" w:hAnsi="Calibri"/>
          <w:sz w:val="24"/>
          <w:szCs w:val="24"/>
        </w:rPr>
        <w:t xml:space="preserve"> </w:t>
      </w:r>
      <w:r w:rsidR="00A07313">
        <w:rPr>
          <w:rFonts w:ascii="Calibri" w:hAnsi="Calibri"/>
          <w:sz w:val="24"/>
          <w:szCs w:val="24"/>
        </w:rPr>
        <w:t>(</w:t>
      </w:r>
      <w:r>
        <w:rPr>
          <w:rFonts w:ascii="Calibri" w:hAnsi="Calibri"/>
          <w:sz w:val="24"/>
          <w:szCs w:val="24"/>
        </w:rPr>
        <w:t>i) we have not been able to capture</w:t>
      </w:r>
      <w:r w:rsidRPr="00F2721F">
        <w:rPr>
          <w:rFonts w:ascii="Calibri" w:hAnsi="Calibri"/>
          <w:sz w:val="24"/>
          <w:szCs w:val="24"/>
        </w:rPr>
        <w:t xml:space="preserve"> </w:t>
      </w:r>
      <w:r>
        <w:rPr>
          <w:rFonts w:ascii="Calibri" w:hAnsi="Calibri"/>
          <w:sz w:val="24"/>
          <w:szCs w:val="24"/>
        </w:rPr>
        <w:t xml:space="preserve">due to </w:t>
      </w:r>
      <w:r w:rsidR="00590B74">
        <w:rPr>
          <w:rFonts w:ascii="Calibri" w:hAnsi="Calibri"/>
          <w:sz w:val="24"/>
          <w:szCs w:val="24"/>
        </w:rPr>
        <w:t xml:space="preserve">lack of </w:t>
      </w:r>
      <w:r>
        <w:rPr>
          <w:rFonts w:ascii="Calibri" w:hAnsi="Calibri"/>
          <w:sz w:val="24"/>
          <w:szCs w:val="24"/>
        </w:rPr>
        <w:t xml:space="preserve">data </w:t>
      </w:r>
      <w:r w:rsidR="00590B74">
        <w:rPr>
          <w:rFonts w:ascii="Calibri" w:hAnsi="Calibri"/>
          <w:sz w:val="24"/>
          <w:szCs w:val="24"/>
        </w:rPr>
        <w:t xml:space="preserve">recording and/or </w:t>
      </w:r>
      <w:r>
        <w:rPr>
          <w:rFonts w:ascii="Calibri" w:hAnsi="Calibri"/>
          <w:sz w:val="24"/>
          <w:szCs w:val="24"/>
        </w:rPr>
        <w:t>availability</w:t>
      </w:r>
      <w:r w:rsidR="00A07313">
        <w:rPr>
          <w:rFonts w:ascii="Calibri" w:hAnsi="Calibri"/>
          <w:sz w:val="24"/>
          <w:szCs w:val="24"/>
        </w:rPr>
        <w:t>,</w:t>
      </w:r>
      <w:r>
        <w:rPr>
          <w:rFonts w:ascii="Calibri" w:hAnsi="Calibri"/>
          <w:sz w:val="24"/>
          <w:szCs w:val="24"/>
        </w:rPr>
        <w:t xml:space="preserve"> </w:t>
      </w:r>
      <w:r w:rsidR="00590B74">
        <w:rPr>
          <w:rFonts w:ascii="Calibri" w:hAnsi="Calibri"/>
          <w:sz w:val="24"/>
          <w:szCs w:val="24"/>
        </w:rPr>
        <w:t xml:space="preserve">and </w:t>
      </w:r>
      <w:r w:rsidR="00A07313">
        <w:rPr>
          <w:rFonts w:ascii="Calibri" w:hAnsi="Calibri"/>
          <w:sz w:val="24"/>
          <w:szCs w:val="24"/>
        </w:rPr>
        <w:t>(</w:t>
      </w:r>
      <w:r>
        <w:rPr>
          <w:rFonts w:ascii="Calibri" w:hAnsi="Calibri"/>
          <w:sz w:val="24"/>
          <w:szCs w:val="24"/>
        </w:rPr>
        <w:t xml:space="preserve">ii) </w:t>
      </w:r>
      <w:r w:rsidR="00590B74">
        <w:rPr>
          <w:rFonts w:ascii="Calibri" w:hAnsi="Calibri"/>
          <w:sz w:val="24"/>
          <w:szCs w:val="24"/>
        </w:rPr>
        <w:t>we are aware of, but for which attributes are either missing or inconsistent. For example, w</w:t>
      </w:r>
      <w:r w:rsidR="00AE59CA">
        <w:rPr>
          <w:rFonts w:ascii="Calibri" w:hAnsi="Calibri"/>
          <w:sz w:val="24"/>
          <w:szCs w:val="24"/>
        </w:rPr>
        <w:t xml:space="preserve">e </w:t>
      </w:r>
      <w:r w:rsidR="006930F2">
        <w:rPr>
          <w:rFonts w:ascii="Calibri" w:hAnsi="Calibri"/>
          <w:sz w:val="24"/>
          <w:szCs w:val="24"/>
        </w:rPr>
        <w:t xml:space="preserve">know </w:t>
      </w:r>
      <w:r w:rsidR="00AE59CA">
        <w:rPr>
          <w:rFonts w:ascii="Calibri" w:hAnsi="Calibri"/>
          <w:sz w:val="24"/>
          <w:szCs w:val="24"/>
        </w:rPr>
        <w:t xml:space="preserve">of </w:t>
      </w:r>
      <w:r w:rsidR="00311D11">
        <w:rPr>
          <w:rFonts w:ascii="Calibri" w:hAnsi="Calibri"/>
          <w:sz w:val="24"/>
          <w:szCs w:val="24"/>
        </w:rPr>
        <w:t xml:space="preserve">a few </w:t>
      </w:r>
      <w:r w:rsidR="00AE59CA">
        <w:rPr>
          <w:rFonts w:ascii="Calibri" w:hAnsi="Calibri"/>
          <w:sz w:val="24"/>
          <w:szCs w:val="24"/>
        </w:rPr>
        <w:t xml:space="preserve">glacier </w:t>
      </w:r>
      <w:r w:rsidR="00686E67">
        <w:rPr>
          <w:rFonts w:ascii="Calibri" w:hAnsi="Calibri"/>
          <w:sz w:val="24"/>
          <w:szCs w:val="24"/>
        </w:rPr>
        <w:t xml:space="preserve">outburst </w:t>
      </w:r>
      <w:r w:rsidR="00AE59CA">
        <w:rPr>
          <w:rFonts w:ascii="Calibri" w:hAnsi="Calibri"/>
          <w:sz w:val="24"/>
          <w:szCs w:val="24"/>
        </w:rPr>
        <w:t xml:space="preserve">floods </w:t>
      </w:r>
      <w:r w:rsidR="006A2941">
        <w:rPr>
          <w:rFonts w:ascii="Calibri" w:hAnsi="Calibri"/>
          <w:sz w:val="24"/>
          <w:szCs w:val="24"/>
        </w:rPr>
        <w:t xml:space="preserve">that have occurred </w:t>
      </w:r>
      <w:r w:rsidR="00AE59CA">
        <w:rPr>
          <w:rFonts w:ascii="Calibri" w:hAnsi="Calibri"/>
          <w:sz w:val="24"/>
          <w:szCs w:val="24"/>
        </w:rPr>
        <w:t xml:space="preserve">in </w:t>
      </w:r>
      <w:r w:rsidR="00AE59CA" w:rsidRPr="00320996">
        <w:rPr>
          <w:rFonts w:ascii="Calibri" w:hAnsi="Calibri"/>
          <w:sz w:val="24"/>
          <w:szCs w:val="24"/>
        </w:rPr>
        <w:t>N</w:t>
      </w:r>
      <w:r w:rsidR="00320996" w:rsidRPr="00320996">
        <w:rPr>
          <w:rFonts w:ascii="Calibri" w:hAnsi="Calibri"/>
          <w:sz w:val="24"/>
          <w:szCs w:val="24"/>
        </w:rPr>
        <w:t>ew Zealand</w:t>
      </w:r>
      <w:r w:rsidR="00AE59CA" w:rsidRPr="00320996">
        <w:rPr>
          <w:rFonts w:ascii="Calibri" w:hAnsi="Calibri"/>
          <w:sz w:val="24"/>
          <w:szCs w:val="24"/>
        </w:rPr>
        <w:t xml:space="preserve"> (</w:t>
      </w:r>
      <w:r w:rsidR="009F5A30">
        <w:rPr>
          <w:rFonts w:ascii="Calibri" w:hAnsi="Calibri"/>
          <w:sz w:val="24"/>
          <w:szCs w:val="24"/>
        </w:rPr>
        <w:t xml:space="preserve">e.g. </w:t>
      </w:r>
      <w:r w:rsidR="00706B65" w:rsidRPr="00320996">
        <w:rPr>
          <w:rFonts w:ascii="Calibri" w:hAnsi="Calibri"/>
          <w:sz w:val="24"/>
          <w:szCs w:val="24"/>
        </w:rPr>
        <w:t>Davies et al., 2003; Goodsell et al., 2005</w:t>
      </w:r>
      <w:r w:rsidR="00AE59CA" w:rsidRPr="00320996">
        <w:rPr>
          <w:rFonts w:ascii="Calibri" w:hAnsi="Calibri"/>
          <w:sz w:val="24"/>
          <w:szCs w:val="24"/>
        </w:rPr>
        <w:t xml:space="preserve">), </w:t>
      </w:r>
      <w:r w:rsidR="00320996" w:rsidRPr="00320996">
        <w:rPr>
          <w:rFonts w:ascii="Calibri" w:hAnsi="Calibri"/>
          <w:sz w:val="24"/>
          <w:szCs w:val="24"/>
        </w:rPr>
        <w:t>Svalbard (</w:t>
      </w:r>
      <w:r w:rsidR="009F5A30">
        <w:rPr>
          <w:rFonts w:ascii="Calibri" w:hAnsi="Calibri"/>
          <w:sz w:val="24"/>
          <w:szCs w:val="24"/>
        </w:rPr>
        <w:t xml:space="preserve">e.g. </w:t>
      </w:r>
      <w:r w:rsidR="00320996" w:rsidRPr="00320996">
        <w:rPr>
          <w:rFonts w:ascii="Calibri" w:hAnsi="Calibri"/>
          <w:sz w:val="24"/>
          <w:szCs w:val="24"/>
        </w:rPr>
        <w:t>Wadham et al., 2001; Cooper et al., 2002)</w:t>
      </w:r>
      <w:r w:rsidR="00BA2562">
        <w:rPr>
          <w:rFonts w:ascii="Calibri" w:hAnsi="Calibri"/>
          <w:sz w:val="24"/>
          <w:szCs w:val="24"/>
        </w:rPr>
        <w:t>, the Canadian high arctic (e.g. Cogley and McCann, 1976)</w:t>
      </w:r>
      <w:r w:rsidR="00320996" w:rsidRPr="00320996">
        <w:rPr>
          <w:rFonts w:ascii="Calibri" w:hAnsi="Calibri"/>
          <w:sz w:val="24"/>
          <w:szCs w:val="24"/>
        </w:rPr>
        <w:t xml:space="preserve"> and on the </w:t>
      </w:r>
      <w:r w:rsidR="00947392" w:rsidRPr="00320996">
        <w:rPr>
          <w:rFonts w:ascii="Calibri" w:hAnsi="Calibri"/>
          <w:sz w:val="24"/>
          <w:szCs w:val="24"/>
        </w:rPr>
        <w:t>Antarctic Peninsula (</w:t>
      </w:r>
      <w:r w:rsidR="009F5A30">
        <w:rPr>
          <w:rFonts w:ascii="Calibri" w:hAnsi="Calibri"/>
          <w:sz w:val="24"/>
          <w:szCs w:val="24"/>
        </w:rPr>
        <w:t xml:space="preserve">e.g. </w:t>
      </w:r>
      <w:r w:rsidR="00947392" w:rsidRPr="00320996">
        <w:rPr>
          <w:rFonts w:ascii="Calibri" w:hAnsi="Calibri"/>
          <w:sz w:val="24"/>
          <w:szCs w:val="24"/>
        </w:rPr>
        <w:t>Sone et al., 2007)</w:t>
      </w:r>
      <w:r w:rsidR="00AE59CA" w:rsidRPr="00320996">
        <w:rPr>
          <w:rFonts w:ascii="Calibri" w:hAnsi="Calibri"/>
          <w:sz w:val="24"/>
          <w:szCs w:val="24"/>
        </w:rPr>
        <w:t xml:space="preserve">, </w:t>
      </w:r>
      <w:r w:rsidR="00706B65" w:rsidRPr="00320996">
        <w:rPr>
          <w:rFonts w:ascii="Calibri" w:hAnsi="Calibri"/>
          <w:sz w:val="24"/>
          <w:szCs w:val="24"/>
        </w:rPr>
        <w:t xml:space="preserve">but these </w:t>
      </w:r>
      <w:r w:rsidR="00BA2562">
        <w:rPr>
          <w:rFonts w:ascii="Calibri" w:hAnsi="Calibri"/>
          <w:sz w:val="24"/>
          <w:szCs w:val="24"/>
        </w:rPr>
        <w:t xml:space="preserve">floods do not have a full </w:t>
      </w:r>
      <w:r w:rsidR="004875A7">
        <w:rPr>
          <w:rFonts w:ascii="Calibri" w:hAnsi="Calibri"/>
          <w:sz w:val="24"/>
          <w:szCs w:val="24"/>
        </w:rPr>
        <w:t xml:space="preserve">date </w:t>
      </w:r>
      <w:r w:rsidR="00BA2562">
        <w:rPr>
          <w:rFonts w:ascii="Calibri" w:hAnsi="Calibri"/>
          <w:sz w:val="24"/>
          <w:szCs w:val="24"/>
        </w:rPr>
        <w:t>(day/month/year)</w:t>
      </w:r>
      <w:r w:rsidR="00706B65" w:rsidRPr="00320996">
        <w:rPr>
          <w:rFonts w:ascii="Calibri" w:hAnsi="Calibri"/>
          <w:sz w:val="24"/>
          <w:szCs w:val="24"/>
        </w:rPr>
        <w:t xml:space="preserve"> associated with them</w:t>
      </w:r>
      <w:r w:rsidR="004875A7">
        <w:rPr>
          <w:rFonts w:ascii="Calibri" w:hAnsi="Calibri"/>
          <w:sz w:val="24"/>
          <w:szCs w:val="24"/>
        </w:rPr>
        <w:t xml:space="preserve"> </w:t>
      </w:r>
      <w:r w:rsidR="00BC5C6C">
        <w:rPr>
          <w:rFonts w:ascii="Calibri" w:hAnsi="Calibri"/>
          <w:sz w:val="24"/>
          <w:szCs w:val="24"/>
        </w:rPr>
        <w:t>n</w:t>
      </w:r>
      <w:r w:rsidR="004875A7">
        <w:rPr>
          <w:rFonts w:ascii="Calibri" w:hAnsi="Calibri"/>
          <w:sz w:val="24"/>
          <w:szCs w:val="24"/>
        </w:rPr>
        <w:t>or record</w:t>
      </w:r>
      <w:r w:rsidR="008F462C">
        <w:rPr>
          <w:rFonts w:ascii="Calibri" w:hAnsi="Calibri"/>
          <w:sz w:val="24"/>
          <w:szCs w:val="24"/>
        </w:rPr>
        <w:t>s</w:t>
      </w:r>
      <w:r w:rsidR="004875A7">
        <w:rPr>
          <w:rFonts w:ascii="Calibri" w:hAnsi="Calibri"/>
          <w:sz w:val="24"/>
          <w:szCs w:val="24"/>
        </w:rPr>
        <w:t xml:space="preserve"> of </w:t>
      </w:r>
      <w:r w:rsidR="00BC5C6C">
        <w:rPr>
          <w:rFonts w:ascii="Calibri" w:hAnsi="Calibri"/>
          <w:sz w:val="24"/>
          <w:szCs w:val="24"/>
        </w:rPr>
        <w:t xml:space="preserve">any </w:t>
      </w:r>
      <w:r w:rsidR="004875A7">
        <w:rPr>
          <w:rFonts w:ascii="Calibri" w:hAnsi="Calibri"/>
          <w:sz w:val="24"/>
          <w:szCs w:val="24"/>
        </w:rPr>
        <w:t xml:space="preserve">other attributes and therefore </w:t>
      </w:r>
      <w:r w:rsidR="00BC5C6C">
        <w:rPr>
          <w:rFonts w:ascii="Calibri" w:hAnsi="Calibri"/>
          <w:sz w:val="24"/>
          <w:szCs w:val="24"/>
        </w:rPr>
        <w:t>are not</w:t>
      </w:r>
      <w:r w:rsidR="00706B65">
        <w:rPr>
          <w:rFonts w:ascii="Calibri" w:hAnsi="Calibri"/>
          <w:sz w:val="24"/>
          <w:szCs w:val="24"/>
        </w:rPr>
        <w:t xml:space="preserve"> considered further in this study.</w:t>
      </w:r>
      <w:r w:rsidR="00311D11">
        <w:rPr>
          <w:rFonts w:ascii="Calibri" w:hAnsi="Calibri"/>
          <w:sz w:val="24"/>
          <w:szCs w:val="24"/>
        </w:rPr>
        <w:t xml:space="preserve"> We </w:t>
      </w:r>
      <w:r w:rsidR="004875A7">
        <w:rPr>
          <w:rFonts w:ascii="Calibri" w:hAnsi="Calibri"/>
          <w:sz w:val="24"/>
          <w:szCs w:val="24"/>
        </w:rPr>
        <w:t xml:space="preserve">have not </w:t>
      </w:r>
      <w:r w:rsidR="00311D11">
        <w:rPr>
          <w:rFonts w:ascii="Calibri" w:hAnsi="Calibri"/>
          <w:sz w:val="24"/>
          <w:szCs w:val="24"/>
        </w:rPr>
        <w:t>include</w:t>
      </w:r>
      <w:r w:rsidR="004875A7">
        <w:rPr>
          <w:rFonts w:ascii="Calibri" w:hAnsi="Calibri"/>
          <w:sz w:val="24"/>
          <w:szCs w:val="24"/>
        </w:rPr>
        <w:t>d</w:t>
      </w:r>
      <w:r w:rsidR="00311D11">
        <w:rPr>
          <w:rFonts w:ascii="Calibri" w:hAnsi="Calibri"/>
          <w:sz w:val="24"/>
          <w:szCs w:val="24"/>
        </w:rPr>
        <w:t xml:space="preserve"> </w:t>
      </w:r>
      <w:r w:rsidR="00BC5C6C">
        <w:rPr>
          <w:rFonts w:ascii="Calibri" w:hAnsi="Calibri"/>
          <w:sz w:val="24"/>
          <w:szCs w:val="24"/>
        </w:rPr>
        <w:t>glacier</w:t>
      </w:r>
      <w:r w:rsidR="00AC14AB">
        <w:rPr>
          <w:rFonts w:ascii="Calibri" w:hAnsi="Calibri"/>
          <w:sz w:val="24"/>
          <w:szCs w:val="24"/>
        </w:rPr>
        <w:t xml:space="preserve"> </w:t>
      </w:r>
      <w:r w:rsidR="00674FB9">
        <w:rPr>
          <w:rFonts w:ascii="Calibri" w:hAnsi="Calibri"/>
          <w:sz w:val="24"/>
          <w:szCs w:val="24"/>
        </w:rPr>
        <w:t>flood</w:t>
      </w:r>
      <w:r w:rsidR="00380FC7">
        <w:rPr>
          <w:rFonts w:ascii="Calibri" w:hAnsi="Calibri"/>
          <w:sz w:val="24"/>
          <w:szCs w:val="24"/>
        </w:rPr>
        <w:t>s</w:t>
      </w:r>
      <w:r w:rsidR="00674FB9">
        <w:rPr>
          <w:rFonts w:ascii="Calibri" w:hAnsi="Calibri"/>
          <w:sz w:val="24"/>
          <w:szCs w:val="24"/>
        </w:rPr>
        <w:t xml:space="preserve"> from </w:t>
      </w:r>
      <w:r w:rsidR="00311D11">
        <w:rPr>
          <w:rFonts w:ascii="Calibri" w:hAnsi="Calibri"/>
          <w:sz w:val="24"/>
          <w:szCs w:val="24"/>
        </w:rPr>
        <w:t xml:space="preserve">supraglacial lakes in western Greenland </w:t>
      </w:r>
      <w:r w:rsidR="00085FBA">
        <w:rPr>
          <w:rFonts w:ascii="Calibri" w:hAnsi="Calibri"/>
          <w:sz w:val="24"/>
          <w:szCs w:val="24"/>
        </w:rPr>
        <w:t>or</w:t>
      </w:r>
      <w:r w:rsidR="00311D11">
        <w:rPr>
          <w:rFonts w:ascii="Calibri" w:hAnsi="Calibri"/>
          <w:sz w:val="24"/>
          <w:szCs w:val="24"/>
        </w:rPr>
        <w:t xml:space="preserve"> </w:t>
      </w:r>
      <w:r w:rsidR="00674FB9">
        <w:rPr>
          <w:rFonts w:ascii="Calibri" w:hAnsi="Calibri"/>
          <w:sz w:val="24"/>
          <w:szCs w:val="24"/>
        </w:rPr>
        <w:t xml:space="preserve">from </w:t>
      </w:r>
      <w:r w:rsidR="00311D11">
        <w:rPr>
          <w:rFonts w:ascii="Calibri" w:hAnsi="Calibri"/>
          <w:sz w:val="24"/>
          <w:szCs w:val="24"/>
        </w:rPr>
        <w:t>subglacial lakes in Antarctica for the same reason.</w:t>
      </w:r>
      <w:r w:rsidR="002706BB" w:rsidRPr="006E7508">
        <w:rPr>
          <w:sz w:val="24"/>
          <w:szCs w:val="24"/>
        </w:rPr>
        <w:t xml:space="preserve"> </w:t>
      </w:r>
    </w:p>
    <w:p w:rsidR="00B542D2" w:rsidRDefault="00B542D2" w:rsidP="00DE79E8">
      <w:pPr>
        <w:spacing w:line="360" w:lineRule="auto"/>
        <w:rPr>
          <w:rFonts w:ascii="Calibri" w:hAnsi="Calibri"/>
          <w:sz w:val="24"/>
          <w:szCs w:val="24"/>
        </w:rPr>
      </w:pPr>
    </w:p>
    <w:p w:rsidR="00DA2751" w:rsidRDefault="000C5BD3" w:rsidP="00464FBA">
      <w:pPr>
        <w:spacing w:line="360" w:lineRule="auto"/>
        <w:jc w:val="both"/>
        <w:rPr>
          <w:rFonts w:ascii="Calibri" w:hAnsi="Calibri"/>
          <w:sz w:val="24"/>
          <w:szCs w:val="24"/>
        </w:rPr>
      </w:pPr>
      <w:r w:rsidRPr="00DA2751">
        <w:rPr>
          <w:rFonts w:ascii="Calibri" w:hAnsi="Calibri"/>
          <w:b/>
          <w:i/>
          <w:sz w:val="24"/>
          <w:szCs w:val="24"/>
        </w:rPr>
        <w:t xml:space="preserve">2.1 </w:t>
      </w:r>
      <w:r w:rsidR="00DE79E8" w:rsidRPr="00DA2751">
        <w:rPr>
          <w:rFonts w:ascii="Calibri" w:hAnsi="Calibri"/>
          <w:b/>
          <w:i/>
          <w:sz w:val="24"/>
          <w:szCs w:val="24"/>
        </w:rPr>
        <w:t>Physical attributes</w:t>
      </w:r>
      <w:r w:rsidR="00DE79E8" w:rsidRPr="00C045AC">
        <w:rPr>
          <w:rFonts w:ascii="Calibri" w:hAnsi="Calibri"/>
          <w:sz w:val="24"/>
          <w:szCs w:val="24"/>
        </w:rPr>
        <w:t xml:space="preserve"> </w:t>
      </w:r>
    </w:p>
    <w:p w:rsidR="00C46EEA" w:rsidRDefault="00DA2751" w:rsidP="00464FBA">
      <w:pPr>
        <w:spacing w:line="360" w:lineRule="auto"/>
        <w:jc w:val="both"/>
        <w:rPr>
          <w:rFonts w:ascii="Calibri" w:hAnsi="Calibri"/>
          <w:sz w:val="24"/>
          <w:szCs w:val="24"/>
        </w:rPr>
      </w:pPr>
      <w:r>
        <w:rPr>
          <w:rFonts w:ascii="Calibri" w:hAnsi="Calibri"/>
          <w:sz w:val="24"/>
          <w:szCs w:val="24"/>
        </w:rPr>
        <w:t>L</w:t>
      </w:r>
      <w:r w:rsidR="00DE79E8" w:rsidRPr="007764E3">
        <w:rPr>
          <w:rFonts w:ascii="Calibri" w:hAnsi="Calibri"/>
          <w:sz w:val="24"/>
          <w:szCs w:val="24"/>
        </w:rPr>
        <w:t xml:space="preserve">ake name, glacier name, location/region/river, country, latitude, longitude, date, volume, peak discharge, </w:t>
      </w:r>
      <w:r w:rsidR="00E00B35">
        <w:rPr>
          <w:rFonts w:ascii="Calibri" w:hAnsi="Calibri"/>
          <w:sz w:val="24"/>
          <w:szCs w:val="24"/>
        </w:rPr>
        <w:t xml:space="preserve">trigger </w:t>
      </w:r>
      <w:r w:rsidR="00DE79E8" w:rsidRPr="007764E3">
        <w:rPr>
          <w:rFonts w:ascii="Calibri" w:hAnsi="Calibri"/>
          <w:sz w:val="24"/>
          <w:szCs w:val="24"/>
        </w:rPr>
        <w:t>mechanism and dam type</w:t>
      </w:r>
      <w:r>
        <w:rPr>
          <w:rFonts w:ascii="Calibri" w:hAnsi="Calibri"/>
          <w:sz w:val="24"/>
          <w:szCs w:val="24"/>
        </w:rPr>
        <w:t xml:space="preserve"> were recorded in this study</w:t>
      </w:r>
      <w:r w:rsidR="00DE79E8" w:rsidRPr="007764E3">
        <w:rPr>
          <w:rFonts w:ascii="Calibri" w:hAnsi="Calibri"/>
          <w:sz w:val="24"/>
          <w:szCs w:val="24"/>
        </w:rPr>
        <w:t>.</w:t>
      </w:r>
      <w:r w:rsidR="000E7EA2">
        <w:rPr>
          <w:rFonts w:ascii="Calibri" w:hAnsi="Calibri"/>
          <w:sz w:val="24"/>
          <w:szCs w:val="24"/>
        </w:rPr>
        <w:t xml:space="preserve"> </w:t>
      </w:r>
      <w:r w:rsidR="006631E1">
        <w:rPr>
          <w:rFonts w:ascii="Calibri" w:hAnsi="Calibri"/>
          <w:sz w:val="24"/>
          <w:szCs w:val="24"/>
        </w:rPr>
        <w:t>I</w:t>
      </w:r>
      <w:r w:rsidR="00EF2699" w:rsidRPr="00EF2699">
        <w:rPr>
          <w:rStyle w:val="Emphasis"/>
          <w:rFonts w:ascii="Calibri" w:hAnsi="Calibri"/>
          <w:i w:val="0"/>
          <w:sz w:val="24"/>
          <w:szCs w:val="24"/>
        </w:rPr>
        <w:t xml:space="preserve">t was difficult to discriminate glacier flood records from </w:t>
      </w:r>
      <w:r w:rsidR="00B8415D">
        <w:rPr>
          <w:rStyle w:val="Emphasis"/>
          <w:rFonts w:ascii="Calibri" w:hAnsi="Calibri"/>
          <w:i w:val="0"/>
          <w:sz w:val="24"/>
          <w:szCs w:val="24"/>
        </w:rPr>
        <w:t xml:space="preserve">other </w:t>
      </w:r>
      <w:r w:rsidR="00EF2699" w:rsidRPr="00EF2699">
        <w:rPr>
          <w:rStyle w:val="Emphasis"/>
          <w:rFonts w:ascii="Calibri" w:hAnsi="Calibri"/>
          <w:i w:val="0"/>
          <w:sz w:val="24"/>
          <w:szCs w:val="24"/>
        </w:rPr>
        <w:t>‘floods’</w:t>
      </w:r>
      <w:r w:rsidR="006631E1">
        <w:rPr>
          <w:rStyle w:val="Emphasis"/>
          <w:rFonts w:ascii="Calibri" w:hAnsi="Calibri"/>
          <w:i w:val="0"/>
          <w:sz w:val="24"/>
          <w:szCs w:val="24"/>
        </w:rPr>
        <w:t xml:space="preserve"> </w:t>
      </w:r>
      <w:r w:rsidR="006631E1" w:rsidRPr="00EF2699">
        <w:rPr>
          <w:rStyle w:val="Emphasis"/>
          <w:rFonts w:ascii="Calibri" w:hAnsi="Calibri"/>
          <w:i w:val="0"/>
          <w:sz w:val="24"/>
          <w:szCs w:val="24"/>
        </w:rPr>
        <w:t>in publically-available natural hazards databases</w:t>
      </w:r>
      <w:r w:rsidR="00770800">
        <w:rPr>
          <w:rStyle w:val="Emphasis"/>
          <w:rFonts w:ascii="Calibri" w:hAnsi="Calibri"/>
          <w:i w:val="0"/>
          <w:sz w:val="24"/>
          <w:szCs w:val="24"/>
        </w:rPr>
        <w:t>,</w:t>
      </w:r>
      <w:r w:rsidR="00B8415D">
        <w:rPr>
          <w:rStyle w:val="Emphasis"/>
          <w:rFonts w:ascii="Calibri" w:hAnsi="Calibri"/>
          <w:i w:val="0"/>
          <w:sz w:val="24"/>
          <w:szCs w:val="24"/>
        </w:rPr>
        <w:t xml:space="preserve"> so</w:t>
      </w:r>
      <w:r w:rsidR="00EF2699">
        <w:rPr>
          <w:rStyle w:val="Emphasis"/>
          <w:rFonts w:ascii="Calibri" w:hAnsi="Calibri"/>
          <w:i w:val="0"/>
          <w:sz w:val="24"/>
          <w:szCs w:val="24"/>
        </w:rPr>
        <w:t xml:space="preserve"> cross-checking attributes of date and place and ‘</w:t>
      </w:r>
      <w:r w:rsidR="00EF2699" w:rsidRPr="00094BAD">
        <w:rPr>
          <w:rStyle w:val="Emphasis"/>
          <w:rFonts w:ascii="Calibri" w:hAnsi="Calibri"/>
          <w:sz w:val="24"/>
          <w:szCs w:val="24"/>
        </w:rPr>
        <w:t>name</w:t>
      </w:r>
      <w:r w:rsidR="00EF2699">
        <w:rPr>
          <w:rStyle w:val="Emphasis"/>
          <w:rFonts w:ascii="Calibri" w:hAnsi="Calibri"/>
          <w:i w:val="0"/>
          <w:sz w:val="24"/>
          <w:szCs w:val="24"/>
        </w:rPr>
        <w:t>’ was</w:t>
      </w:r>
      <w:r w:rsidR="00CC780A">
        <w:rPr>
          <w:rStyle w:val="Emphasis"/>
          <w:rFonts w:ascii="Calibri" w:hAnsi="Calibri"/>
          <w:i w:val="0"/>
          <w:sz w:val="24"/>
          <w:szCs w:val="24"/>
        </w:rPr>
        <w:t xml:space="preserve"> </w:t>
      </w:r>
      <w:r w:rsidR="004E3B86">
        <w:rPr>
          <w:rStyle w:val="Emphasis"/>
          <w:rFonts w:ascii="Calibri" w:hAnsi="Calibri"/>
          <w:i w:val="0"/>
          <w:sz w:val="24"/>
          <w:szCs w:val="24"/>
        </w:rPr>
        <w:t>vital</w:t>
      </w:r>
      <w:r w:rsidR="00DE79E8" w:rsidRPr="007764E3">
        <w:rPr>
          <w:rFonts w:ascii="Calibri" w:hAnsi="Calibri"/>
          <w:sz w:val="24"/>
          <w:szCs w:val="24"/>
        </w:rPr>
        <w:t xml:space="preserve">. </w:t>
      </w:r>
      <w:r w:rsidR="00B8415D">
        <w:rPr>
          <w:rFonts w:ascii="Calibri" w:hAnsi="Calibri"/>
          <w:sz w:val="24"/>
          <w:szCs w:val="24"/>
        </w:rPr>
        <w:t>I</w:t>
      </w:r>
      <w:r w:rsidR="00DE79E8" w:rsidRPr="007764E3">
        <w:rPr>
          <w:rFonts w:ascii="Calibri" w:hAnsi="Calibri"/>
          <w:sz w:val="24"/>
          <w:szCs w:val="24"/>
        </w:rPr>
        <w:t>n a minority of cases</w:t>
      </w:r>
      <w:r w:rsidR="00770800">
        <w:rPr>
          <w:rFonts w:ascii="Calibri" w:hAnsi="Calibri"/>
          <w:sz w:val="24"/>
          <w:szCs w:val="24"/>
        </w:rPr>
        <w:t>,</w:t>
      </w:r>
      <w:r w:rsidR="00DE79E8" w:rsidRPr="007764E3">
        <w:rPr>
          <w:rFonts w:ascii="Calibri" w:hAnsi="Calibri"/>
          <w:sz w:val="24"/>
          <w:szCs w:val="24"/>
        </w:rPr>
        <w:t xml:space="preserve"> </w:t>
      </w:r>
      <w:r w:rsidR="00B8415D">
        <w:rPr>
          <w:rFonts w:ascii="Calibri" w:hAnsi="Calibri"/>
          <w:sz w:val="24"/>
          <w:szCs w:val="24"/>
        </w:rPr>
        <w:t>extra</w:t>
      </w:r>
      <w:r w:rsidR="00DE79E8" w:rsidRPr="007764E3">
        <w:rPr>
          <w:rFonts w:ascii="Calibri" w:hAnsi="Calibri"/>
          <w:sz w:val="24"/>
          <w:szCs w:val="24"/>
        </w:rPr>
        <w:t xml:space="preserve"> cross-checking was </w:t>
      </w:r>
      <w:r w:rsidR="004E3B86">
        <w:rPr>
          <w:rFonts w:ascii="Calibri" w:hAnsi="Calibri"/>
          <w:sz w:val="24"/>
          <w:szCs w:val="24"/>
        </w:rPr>
        <w:t xml:space="preserve">required </w:t>
      </w:r>
      <w:r w:rsidR="00DE79E8" w:rsidRPr="007764E3">
        <w:rPr>
          <w:rFonts w:ascii="Calibri" w:hAnsi="Calibri"/>
          <w:sz w:val="24"/>
          <w:szCs w:val="24"/>
        </w:rPr>
        <w:t xml:space="preserve">to make the correct definition of the attribute ‘name’ because it was not necessarily obvious </w:t>
      </w:r>
      <w:r w:rsidR="006631E1">
        <w:rPr>
          <w:rFonts w:ascii="Calibri" w:hAnsi="Calibri"/>
          <w:sz w:val="24"/>
          <w:szCs w:val="24"/>
        </w:rPr>
        <w:t>if</w:t>
      </w:r>
      <w:r w:rsidR="00DE79E8" w:rsidRPr="007764E3">
        <w:rPr>
          <w:rFonts w:ascii="Calibri" w:hAnsi="Calibri"/>
          <w:sz w:val="24"/>
          <w:szCs w:val="24"/>
        </w:rPr>
        <w:t xml:space="preserve"> that name pertain</w:t>
      </w:r>
      <w:r w:rsidR="006631E1">
        <w:rPr>
          <w:rFonts w:ascii="Calibri" w:hAnsi="Calibri"/>
          <w:sz w:val="24"/>
          <w:szCs w:val="24"/>
        </w:rPr>
        <w:t>ed</w:t>
      </w:r>
      <w:r w:rsidR="00DE79E8" w:rsidRPr="007764E3">
        <w:rPr>
          <w:rFonts w:ascii="Calibri" w:hAnsi="Calibri"/>
          <w:sz w:val="24"/>
          <w:szCs w:val="24"/>
        </w:rPr>
        <w:t xml:space="preserve"> to a lake or to a glacier, or perhaps even to a catchment, valley river</w:t>
      </w:r>
      <w:r w:rsidR="00CC780A">
        <w:rPr>
          <w:rFonts w:ascii="Calibri" w:hAnsi="Calibri"/>
          <w:sz w:val="24"/>
          <w:szCs w:val="24"/>
        </w:rPr>
        <w:t xml:space="preserve"> or region</w:t>
      </w:r>
      <w:r w:rsidR="00DE79E8" w:rsidRPr="007764E3">
        <w:rPr>
          <w:rFonts w:ascii="Calibri" w:hAnsi="Calibri"/>
          <w:sz w:val="24"/>
          <w:szCs w:val="24"/>
        </w:rPr>
        <w:t xml:space="preserve">. </w:t>
      </w:r>
      <w:r w:rsidR="004E3B86">
        <w:rPr>
          <w:rFonts w:ascii="Calibri" w:hAnsi="Calibri"/>
          <w:sz w:val="24"/>
          <w:szCs w:val="24"/>
        </w:rPr>
        <w:t>G</w:t>
      </w:r>
      <w:r w:rsidR="00DE79E8" w:rsidRPr="007764E3">
        <w:rPr>
          <w:rFonts w:ascii="Calibri" w:hAnsi="Calibri"/>
          <w:sz w:val="24"/>
          <w:szCs w:val="24"/>
        </w:rPr>
        <w:t xml:space="preserve">lacier floods </w:t>
      </w:r>
      <w:r w:rsidR="004E3B86">
        <w:rPr>
          <w:rFonts w:ascii="Calibri" w:hAnsi="Calibri"/>
          <w:sz w:val="24"/>
          <w:szCs w:val="24"/>
        </w:rPr>
        <w:t xml:space="preserve">that have been </w:t>
      </w:r>
      <w:r w:rsidR="00DE79E8" w:rsidRPr="007764E3">
        <w:rPr>
          <w:rFonts w:ascii="Calibri" w:hAnsi="Calibri"/>
          <w:sz w:val="24"/>
          <w:szCs w:val="24"/>
        </w:rPr>
        <w:t xml:space="preserve">reported without an exact </w:t>
      </w:r>
      <w:r w:rsidR="006631E1">
        <w:rPr>
          <w:rFonts w:ascii="Calibri" w:hAnsi="Calibri"/>
          <w:sz w:val="24"/>
          <w:szCs w:val="24"/>
        </w:rPr>
        <w:t>source being known</w:t>
      </w:r>
      <w:r w:rsidR="00DE79E8" w:rsidRPr="007764E3">
        <w:rPr>
          <w:rFonts w:ascii="Calibri" w:hAnsi="Calibri"/>
          <w:sz w:val="24"/>
          <w:szCs w:val="24"/>
        </w:rPr>
        <w:t xml:space="preserve"> </w:t>
      </w:r>
      <w:r w:rsidR="00E654D3">
        <w:rPr>
          <w:rFonts w:ascii="Calibri" w:hAnsi="Calibri"/>
          <w:sz w:val="24"/>
          <w:szCs w:val="24"/>
        </w:rPr>
        <w:t>include those in Canada (G</w:t>
      </w:r>
      <w:r w:rsidR="00DE79E8" w:rsidRPr="007764E3">
        <w:rPr>
          <w:rFonts w:ascii="Calibri" w:hAnsi="Calibri"/>
          <w:sz w:val="24"/>
          <w:szCs w:val="24"/>
        </w:rPr>
        <w:t xml:space="preserve">eertsema and </w:t>
      </w:r>
      <w:r w:rsidR="00E654D3">
        <w:rPr>
          <w:rFonts w:ascii="Calibri" w:hAnsi="Calibri"/>
          <w:sz w:val="24"/>
          <w:szCs w:val="24"/>
        </w:rPr>
        <w:t xml:space="preserve">Clague, </w:t>
      </w:r>
      <w:r w:rsidR="00DE79E8" w:rsidRPr="007764E3">
        <w:rPr>
          <w:rFonts w:ascii="Calibri" w:hAnsi="Calibri"/>
          <w:sz w:val="24"/>
          <w:szCs w:val="24"/>
        </w:rPr>
        <w:t xml:space="preserve">2005), </w:t>
      </w:r>
      <w:r w:rsidR="00C46EEA">
        <w:rPr>
          <w:rFonts w:ascii="Calibri" w:hAnsi="Calibri"/>
          <w:sz w:val="24"/>
          <w:szCs w:val="24"/>
        </w:rPr>
        <w:t xml:space="preserve">and </w:t>
      </w:r>
      <w:r w:rsidR="00DE79E8" w:rsidRPr="00E654D3">
        <w:rPr>
          <w:rFonts w:ascii="Calibri" w:hAnsi="Calibri"/>
          <w:sz w:val="24"/>
          <w:szCs w:val="24"/>
        </w:rPr>
        <w:t xml:space="preserve">in the Shimshal region of Pakistan (e.g. </w:t>
      </w:r>
      <w:r w:rsidR="00E654D3">
        <w:rPr>
          <w:rFonts w:ascii="Calibri" w:hAnsi="Calibri"/>
          <w:sz w:val="24"/>
          <w:szCs w:val="24"/>
        </w:rPr>
        <w:t xml:space="preserve">Iturrizaga, </w:t>
      </w:r>
      <w:r w:rsidR="00E654D3" w:rsidRPr="00E654D3">
        <w:rPr>
          <w:rFonts w:ascii="Calibri" w:hAnsi="Calibri"/>
          <w:sz w:val="24"/>
          <w:szCs w:val="24"/>
        </w:rPr>
        <w:t>2005</w:t>
      </w:r>
      <w:r w:rsidR="00DE79E8" w:rsidRPr="00E654D3">
        <w:rPr>
          <w:rFonts w:ascii="Calibri" w:hAnsi="Calibri"/>
          <w:sz w:val="24"/>
          <w:szCs w:val="24"/>
        </w:rPr>
        <w:t>)</w:t>
      </w:r>
      <w:r w:rsidR="006631E1" w:rsidRPr="006631E1">
        <w:rPr>
          <w:rFonts w:ascii="Calibri" w:hAnsi="Calibri"/>
          <w:sz w:val="24"/>
          <w:szCs w:val="24"/>
        </w:rPr>
        <w:t>, for example</w:t>
      </w:r>
      <w:r w:rsidR="00DE79E8" w:rsidRPr="007764E3">
        <w:rPr>
          <w:rFonts w:ascii="Calibri" w:hAnsi="Calibri"/>
          <w:sz w:val="24"/>
          <w:szCs w:val="24"/>
        </w:rPr>
        <w:t>.</w:t>
      </w:r>
      <w:r w:rsidR="00DE79E8" w:rsidRPr="007764E3">
        <w:rPr>
          <w:rFonts w:ascii="Calibri" w:hAnsi="Calibri"/>
          <w:color w:val="FF0000"/>
          <w:sz w:val="24"/>
          <w:szCs w:val="24"/>
        </w:rPr>
        <w:t xml:space="preserve"> </w:t>
      </w:r>
      <w:r w:rsidR="00DE79E8" w:rsidRPr="007764E3">
        <w:rPr>
          <w:rFonts w:ascii="Calibri" w:hAnsi="Calibri"/>
          <w:sz w:val="24"/>
          <w:szCs w:val="24"/>
        </w:rPr>
        <w:t>Additionally</w:t>
      </w:r>
      <w:r w:rsidR="00094BAD">
        <w:rPr>
          <w:rFonts w:ascii="Calibri" w:hAnsi="Calibri"/>
          <w:sz w:val="24"/>
          <w:szCs w:val="24"/>
        </w:rPr>
        <w:t>:</w:t>
      </w:r>
      <w:r w:rsidR="00DE79E8" w:rsidRPr="007764E3">
        <w:rPr>
          <w:rFonts w:ascii="Calibri" w:hAnsi="Calibri"/>
          <w:sz w:val="24"/>
          <w:szCs w:val="24"/>
        </w:rPr>
        <w:t xml:space="preserve"> </w:t>
      </w:r>
    </w:p>
    <w:p w:rsidR="00C46EEA" w:rsidRDefault="00C46EEA" w:rsidP="006C1C8D">
      <w:pPr>
        <w:numPr>
          <w:ilvl w:val="0"/>
          <w:numId w:val="3"/>
        </w:numPr>
        <w:spacing w:line="360" w:lineRule="auto"/>
        <w:jc w:val="both"/>
        <w:rPr>
          <w:rFonts w:ascii="Calibri" w:hAnsi="Calibri"/>
          <w:sz w:val="24"/>
          <w:szCs w:val="24"/>
        </w:rPr>
      </w:pPr>
      <w:r>
        <w:rPr>
          <w:rFonts w:ascii="Calibri" w:hAnsi="Calibri"/>
          <w:sz w:val="24"/>
          <w:szCs w:val="24"/>
        </w:rPr>
        <w:t>A</w:t>
      </w:r>
      <w:r w:rsidR="00DE79E8" w:rsidRPr="007764E3">
        <w:rPr>
          <w:rFonts w:ascii="Calibri" w:hAnsi="Calibri"/>
          <w:sz w:val="24"/>
          <w:szCs w:val="24"/>
        </w:rPr>
        <w:t xml:space="preserve"> single glacier </w:t>
      </w:r>
      <w:r w:rsidR="006631E1">
        <w:rPr>
          <w:rFonts w:ascii="Calibri" w:hAnsi="Calibri"/>
          <w:sz w:val="24"/>
          <w:szCs w:val="24"/>
        </w:rPr>
        <w:t>can have</w:t>
      </w:r>
      <w:r w:rsidR="00DE79E8" w:rsidRPr="007764E3">
        <w:rPr>
          <w:rFonts w:ascii="Calibri" w:hAnsi="Calibri"/>
          <w:sz w:val="24"/>
          <w:szCs w:val="24"/>
        </w:rPr>
        <w:t xml:space="preserve"> multiple </w:t>
      </w:r>
      <w:r w:rsidR="006631E1">
        <w:rPr>
          <w:rFonts w:ascii="Calibri" w:hAnsi="Calibri"/>
          <w:sz w:val="24"/>
          <w:szCs w:val="24"/>
        </w:rPr>
        <w:t>lakes that have drained</w:t>
      </w:r>
      <w:r w:rsidR="008F462C">
        <w:rPr>
          <w:rFonts w:ascii="Calibri" w:hAnsi="Calibri"/>
          <w:sz w:val="24"/>
          <w:szCs w:val="24"/>
        </w:rPr>
        <w:t>;</w:t>
      </w:r>
    </w:p>
    <w:p w:rsidR="00C46EEA" w:rsidRDefault="00C46EEA" w:rsidP="006C1C8D">
      <w:pPr>
        <w:numPr>
          <w:ilvl w:val="0"/>
          <w:numId w:val="3"/>
        </w:numPr>
        <w:spacing w:line="360" w:lineRule="auto"/>
        <w:jc w:val="both"/>
        <w:rPr>
          <w:rFonts w:ascii="Calibri" w:hAnsi="Calibri"/>
          <w:sz w:val="24"/>
          <w:szCs w:val="24"/>
        </w:rPr>
      </w:pPr>
      <w:r>
        <w:rPr>
          <w:rFonts w:ascii="Calibri" w:hAnsi="Calibri"/>
          <w:sz w:val="24"/>
          <w:szCs w:val="24"/>
        </w:rPr>
        <w:t>A single lake can drain multiple times:</w:t>
      </w:r>
      <w:r w:rsidR="006631E1">
        <w:rPr>
          <w:rFonts w:ascii="Calibri" w:hAnsi="Calibri"/>
          <w:sz w:val="24"/>
          <w:szCs w:val="24"/>
        </w:rPr>
        <w:t xml:space="preserve"> </w:t>
      </w:r>
      <w:r w:rsidR="001207D5">
        <w:rPr>
          <w:rFonts w:ascii="Calibri" w:hAnsi="Calibri"/>
          <w:sz w:val="24"/>
          <w:szCs w:val="24"/>
        </w:rPr>
        <w:t xml:space="preserve">well-documented examples include </w:t>
      </w:r>
      <w:r w:rsidR="00E654D3">
        <w:rPr>
          <w:rFonts w:ascii="Calibri" w:hAnsi="Calibri"/>
          <w:sz w:val="24"/>
          <w:szCs w:val="24"/>
        </w:rPr>
        <w:t>Tulsequah Lake in Canada</w:t>
      </w:r>
      <w:r w:rsidR="004E3B86">
        <w:rPr>
          <w:rFonts w:ascii="Calibri" w:hAnsi="Calibri"/>
          <w:sz w:val="24"/>
          <w:szCs w:val="24"/>
        </w:rPr>
        <w:t xml:space="preserve"> </w:t>
      </w:r>
      <w:r w:rsidR="00E654D3">
        <w:rPr>
          <w:rFonts w:ascii="Calibri" w:hAnsi="Calibri"/>
          <w:sz w:val="24"/>
          <w:szCs w:val="24"/>
        </w:rPr>
        <w:t xml:space="preserve">(e.g. Marcus, 1960), Merzbacher Lake in Kyrgyzstan (Ng et al., 2007), Gornersee in Switzerland (Huss et al., 2007) and Grímsvötn </w:t>
      </w:r>
      <w:r w:rsidR="00FC4886">
        <w:rPr>
          <w:rFonts w:ascii="Calibri" w:hAnsi="Calibri"/>
          <w:sz w:val="24"/>
          <w:szCs w:val="24"/>
        </w:rPr>
        <w:t xml:space="preserve">and </w:t>
      </w:r>
      <w:r w:rsidR="005A47D3" w:rsidRPr="005A47D3">
        <w:rPr>
          <w:rFonts w:ascii="Calibri" w:hAnsi="Calibri"/>
          <w:sz w:val="24"/>
          <w:szCs w:val="24"/>
        </w:rPr>
        <w:t>Grænalón</w:t>
      </w:r>
      <w:r w:rsidR="00FC4886">
        <w:rPr>
          <w:rFonts w:ascii="Calibri" w:hAnsi="Calibri"/>
          <w:sz w:val="24"/>
          <w:szCs w:val="24"/>
        </w:rPr>
        <w:t xml:space="preserve"> </w:t>
      </w:r>
      <w:r w:rsidR="00E654D3">
        <w:rPr>
          <w:rFonts w:ascii="Calibri" w:hAnsi="Calibri"/>
          <w:sz w:val="24"/>
          <w:szCs w:val="24"/>
        </w:rPr>
        <w:t>in Iceland (</w:t>
      </w:r>
      <w:r w:rsidR="00FC4886">
        <w:rPr>
          <w:rFonts w:ascii="Calibri" w:hAnsi="Calibri"/>
          <w:sz w:val="24"/>
          <w:szCs w:val="24"/>
        </w:rPr>
        <w:t xml:space="preserve">Björnsson, </w:t>
      </w:r>
      <w:r w:rsidR="0007711C">
        <w:rPr>
          <w:rFonts w:ascii="Calibri" w:hAnsi="Calibri"/>
          <w:sz w:val="24"/>
          <w:szCs w:val="24"/>
        </w:rPr>
        <w:t>1976</w:t>
      </w:r>
      <w:r w:rsidR="009F5A30">
        <w:rPr>
          <w:rFonts w:ascii="Calibri" w:hAnsi="Calibri"/>
          <w:sz w:val="24"/>
          <w:szCs w:val="24"/>
        </w:rPr>
        <w:t>;</w:t>
      </w:r>
      <w:r w:rsidR="0007711C">
        <w:rPr>
          <w:rFonts w:ascii="Calibri" w:hAnsi="Calibri"/>
          <w:sz w:val="24"/>
          <w:szCs w:val="24"/>
        </w:rPr>
        <w:t xml:space="preserve"> </w:t>
      </w:r>
      <w:r w:rsidR="00FC4886">
        <w:rPr>
          <w:rFonts w:ascii="Calibri" w:hAnsi="Calibri"/>
          <w:sz w:val="24"/>
          <w:szCs w:val="24"/>
        </w:rPr>
        <w:t>2003</w:t>
      </w:r>
      <w:r w:rsidR="00E654D3">
        <w:rPr>
          <w:rFonts w:ascii="Calibri" w:hAnsi="Calibri"/>
          <w:sz w:val="24"/>
          <w:szCs w:val="24"/>
        </w:rPr>
        <w:t>)</w:t>
      </w:r>
      <w:r w:rsidR="008F462C">
        <w:rPr>
          <w:rFonts w:ascii="Calibri" w:hAnsi="Calibri"/>
          <w:sz w:val="24"/>
          <w:szCs w:val="24"/>
        </w:rPr>
        <w:t>;</w:t>
      </w:r>
      <w:r w:rsidR="00DE79E8" w:rsidRPr="007764E3">
        <w:rPr>
          <w:rFonts w:ascii="Calibri" w:hAnsi="Calibri"/>
          <w:sz w:val="24"/>
          <w:szCs w:val="24"/>
        </w:rPr>
        <w:t xml:space="preserve"> </w:t>
      </w:r>
    </w:p>
    <w:p w:rsidR="00C46EEA" w:rsidRDefault="00C46EEA" w:rsidP="006C1C8D">
      <w:pPr>
        <w:numPr>
          <w:ilvl w:val="0"/>
          <w:numId w:val="3"/>
        </w:numPr>
        <w:spacing w:line="360" w:lineRule="auto"/>
        <w:jc w:val="both"/>
        <w:rPr>
          <w:rFonts w:ascii="Calibri" w:hAnsi="Calibri"/>
          <w:sz w:val="24"/>
          <w:szCs w:val="24"/>
        </w:rPr>
      </w:pPr>
      <w:r>
        <w:rPr>
          <w:rFonts w:ascii="Calibri" w:hAnsi="Calibri"/>
          <w:sz w:val="24"/>
          <w:szCs w:val="24"/>
        </w:rPr>
        <w:lastRenderedPageBreak/>
        <w:t>L</w:t>
      </w:r>
      <w:r w:rsidRPr="00C46EEA">
        <w:rPr>
          <w:rFonts w:ascii="Calibri" w:hAnsi="Calibri"/>
          <w:sz w:val="24"/>
          <w:szCs w:val="24"/>
        </w:rPr>
        <w:t xml:space="preserve">arge floods </w:t>
      </w:r>
      <w:r>
        <w:rPr>
          <w:rFonts w:ascii="Calibri" w:hAnsi="Calibri"/>
          <w:sz w:val="24"/>
          <w:szCs w:val="24"/>
        </w:rPr>
        <w:t xml:space="preserve">can have </w:t>
      </w:r>
      <w:r w:rsidRPr="00C46EEA">
        <w:rPr>
          <w:rFonts w:ascii="Calibri" w:hAnsi="Calibri"/>
          <w:sz w:val="24"/>
          <w:szCs w:val="24"/>
        </w:rPr>
        <w:t xml:space="preserve">multiple outlets </w:t>
      </w:r>
      <w:r w:rsidR="008F2373">
        <w:rPr>
          <w:rFonts w:ascii="Calibri" w:hAnsi="Calibri"/>
          <w:sz w:val="24"/>
          <w:szCs w:val="24"/>
        </w:rPr>
        <w:t xml:space="preserve">and inundate multiple rivers </w:t>
      </w:r>
      <w:r>
        <w:rPr>
          <w:rFonts w:ascii="Calibri" w:hAnsi="Calibri"/>
          <w:sz w:val="24"/>
          <w:szCs w:val="24"/>
        </w:rPr>
        <w:t xml:space="preserve">and this is probably </w:t>
      </w:r>
      <w:r w:rsidRPr="00C46EEA">
        <w:rPr>
          <w:rFonts w:ascii="Calibri" w:hAnsi="Calibri"/>
          <w:sz w:val="24"/>
          <w:szCs w:val="24"/>
        </w:rPr>
        <w:t>more common than app</w:t>
      </w:r>
      <w:r w:rsidR="009F5A30">
        <w:rPr>
          <w:rFonts w:ascii="Calibri" w:hAnsi="Calibri"/>
          <w:sz w:val="24"/>
          <w:szCs w:val="24"/>
        </w:rPr>
        <w:t>arent</w:t>
      </w:r>
      <w:r w:rsidR="002A5269">
        <w:rPr>
          <w:rFonts w:ascii="Calibri" w:hAnsi="Calibri"/>
          <w:sz w:val="24"/>
          <w:szCs w:val="24"/>
        </w:rPr>
        <w:t xml:space="preserve"> </w:t>
      </w:r>
      <w:r w:rsidRPr="00C46EEA">
        <w:rPr>
          <w:rFonts w:ascii="Calibri" w:hAnsi="Calibri"/>
          <w:sz w:val="24"/>
          <w:szCs w:val="24"/>
        </w:rPr>
        <w:t xml:space="preserve">in the records </w:t>
      </w:r>
      <w:r w:rsidR="008F2373">
        <w:rPr>
          <w:rFonts w:ascii="Calibri" w:hAnsi="Calibri"/>
          <w:sz w:val="24"/>
          <w:szCs w:val="24"/>
        </w:rPr>
        <w:t>due to</w:t>
      </w:r>
      <w:r w:rsidRPr="00C46EEA">
        <w:rPr>
          <w:rFonts w:ascii="Calibri" w:hAnsi="Calibri"/>
          <w:sz w:val="24"/>
          <w:szCs w:val="24"/>
        </w:rPr>
        <w:t xml:space="preserve"> a tendency to </w:t>
      </w:r>
      <w:r w:rsidR="002A5269">
        <w:rPr>
          <w:rFonts w:ascii="Calibri" w:hAnsi="Calibri"/>
          <w:sz w:val="24"/>
          <w:szCs w:val="24"/>
        </w:rPr>
        <w:t>report from</w:t>
      </w:r>
      <w:r w:rsidRPr="00C46EEA">
        <w:rPr>
          <w:rFonts w:ascii="Calibri" w:hAnsi="Calibri"/>
          <w:sz w:val="24"/>
          <w:szCs w:val="24"/>
        </w:rPr>
        <w:t xml:space="preserve"> the largest river</w:t>
      </w:r>
      <w:r w:rsidR="002A5269">
        <w:rPr>
          <w:rFonts w:ascii="Calibri" w:hAnsi="Calibri"/>
          <w:sz w:val="24"/>
          <w:szCs w:val="24"/>
        </w:rPr>
        <w:t xml:space="preserve"> only</w:t>
      </w:r>
      <w:r w:rsidRPr="00C46EEA">
        <w:rPr>
          <w:rFonts w:ascii="Calibri" w:hAnsi="Calibri"/>
          <w:sz w:val="24"/>
          <w:szCs w:val="24"/>
        </w:rPr>
        <w:t>.</w:t>
      </w:r>
      <w:r>
        <w:rPr>
          <w:rFonts w:ascii="Calibri" w:hAnsi="Calibri"/>
          <w:sz w:val="24"/>
          <w:szCs w:val="24"/>
        </w:rPr>
        <w:t xml:space="preserve"> </w:t>
      </w:r>
    </w:p>
    <w:p w:rsidR="00C46EEA" w:rsidRDefault="00C46EEA" w:rsidP="006C1C8D">
      <w:pPr>
        <w:numPr>
          <w:ilvl w:val="0"/>
          <w:numId w:val="3"/>
        </w:numPr>
        <w:spacing w:line="360" w:lineRule="auto"/>
        <w:jc w:val="both"/>
        <w:rPr>
          <w:rFonts w:ascii="Calibri" w:hAnsi="Calibri"/>
          <w:sz w:val="24"/>
          <w:szCs w:val="24"/>
        </w:rPr>
      </w:pPr>
      <w:r>
        <w:rPr>
          <w:rFonts w:ascii="Calibri" w:hAnsi="Calibri"/>
          <w:sz w:val="24"/>
          <w:szCs w:val="24"/>
        </w:rPr>
        <w:t>T</w:t>
      </w:r>
      <w:r w:rsidR="00DE79E8" w:rsidRPr="007764E3">
        <w:rPr>
          <w:rFonts w:ascii="Calibri" w:hAnsi="Calibri"/>
          <w:sz w:val="24"/>
          <w:szCs w:val="24"/>
        </w:rPr>
        <w:t xml:space="preserve">he same event </w:t>
      </w:r>
      <w:r>
        <w:rPr>
          <w:rFonts w:ascii="Calibri" w:hAnsi="Calibri"/>
          <w:sz w:val="24"/>
          <w:szCs w:val="24"/>
        </w:rPr>
        <w:t>can occur</w:t>
      </w:r>
      <w:r w:rsidR="004E3B86">
        <w:rPr>
          <w:rFonts w:ascii="Calibri" w:hAnsi="Calibri"/>
          <w:sz w:val="24"/>
          <w:szCs w:val="24"/>
        </w:rPr>
        <w:t xml:space="preserve"> </w:t>
      </w:r>
      <w:r w:rsidR="00DE79E8" w:rsidRPr="007764E3">
        <w:rPr>
          <w:rFonts w:ascii="Calibri" w:hAnsi="Calibri"/>
          <w:sz w:val="24"/>
          <w:szCs w:val="24"/>
        </w:rPr>
        <w:t>in different countries,</w:t>
      </w:r>
      <w:r w:rsidR="006631E1">
        <w:rPr>
          <w:rFonts w:ascii="Calibri" w:hAnsi="Calibri"/>
          <w:sz w:val="24"/>
          <w:szCs w:val="24"/>
        </w:rPr>
        <w:t xml:space="preserve"> because </w:t>
      </w:r>
      <w:r w:rsidR="00DA2751">
        <w:rPr>
          <w:rFonts w:ascii="Calibri" w:hAnsi="Calibri"/>
          <w:sz w:val="24"/>
          <w:szCs w:val="24"/>
        </w:rPr>
        <w:t>some</w:t>
      </w:r>
      <w:r w:rsidR="006631E1">
        <w:rPr>
          <w:rFonts w:ascii="Calibri" w:hAnsi="Calibri"/>
          <w:sz w:val="24"/>
          <w:szCs w:val="24"/>
        </w:rPr>
        <w:t xml:space="preserve"> events are trans-</w:t>
      </w:r>
      <w:r w:rsidR="00DE79E8" w:rsidRPr="007764E3">
        <w:rPr>
          <w:rFonts w:ascii="Calibri" w:hAnsi="Calibri"/>
          <w:sz w:val="24"/>
          <w:szCs w:val="24"/>
        </w:rPr>
        <w:t>boundary</w:t>
      </w:r>
      <w:r w:rsidR="001207D5">
        <w:rPr>
          <w:rFonts w:ascii="Calibri" w:hAnsi="Calibri"/>
          <w:sz w:val="24"/>
          <w:szCs w:val="24"/>
        </w:rPr>
        <w:t>,</w:t>
      </w:r>
      <w:r w:rsidR="00DE79E8" w:rsidRPr="007764E3">
        <w:rPr>
          <w:rFonts w:ascii="Calibri" w:hAnsi="Calibri"/>
          <w:sz w:val="24"/>
          <w:szCs w:val="24"/>
        </w:rPr>
        <w:t xml:space="preserve"> </w:t>
      </w:r>
      <w:r w:rsidR="006631E1">
        <w:rPr>
          <w:rFonts w:ascii="Calibri" w:hAnsi="Calibri"/>
          <w:sz w:val="24"/>
          <w:szCs w:val="24"/>
        </w:rPr>
        <w:t>originating</w:t>
      </w:r>
      <w:r w:rsidR="00DE79E8" w:rsidRPr="007764E3">
        <w:rPr>
          <w:rFonts w:ascii="Calibri" w:hAnsi="Calibri"/>
          <w:sz w:val="24"/>
          <w:szCs w:val="24"/>
        </w:rPr>
        <w:t xml:space="preserve"> in one country and routing into another</w:t>
      </w:r>
      <w:r w:rsidR="005A47D3">
        <w:rPr>
          <w:rFonts w:ascii="Calibri" w:hAnsi="Calibri"/>
          <w:sz w:val="24"/>
          <w:szCs w:val="24"/>
        </w:rPr>
        <w:t xml:space="preserve">. </w:t>
      </w:r>
    </w:p>
    <w:p w:rsidR="00C46EEA" w:rsidRDefault="00C46EEA" w:rsidP="00C46EEA">
      <w:pPr>
        <w:spacing w:line="360" w:lineRule="auto"/>
        <w:jc w:val="both"/>
        <w:rPr>
          <w:rFonts w:ascii="Calibri" w:hAnsi="Calibri"/>
          <w:sz w:val="24"/>
          <w:szCs w:val="24"/>
        </w:rPr>
      </w:pPr>
    </w:p>
    <w:p w:rsidR="00D44275" w:rsidRDefault="006631E1" w:rsidP="00DF188D">
      <w:pPr>
        <w:spacing w:line="360" w:lineRule="auto"/>
        <w:jc w:val="both"/>
        <w:rPr>
          <w:rFonts w:ascii="Calibri" w:hAnsi="Calibri"/>
          <w:sz w:val="24"/>
          <w:szCs w:val="24"/>
        </w:rPr>
      </w:pPr>
      <w:r>
        <w:rPr>
          <w:rFonts w:ascii="Calibri" w:hAnsi="Calibri"/>
          <w:sz w:val="24"/>
          <w:szCs w:val="24"/>
        </w:rPr>
        <w:t>We determine</w:t>
      </w:r>
      <w:r w:rsidR="000723CA">
        <w:rPr>
          <w:rFonts w:ascii="Calibri" w:hAnsi="Calibri"/>
          <w:sz w:val="24"/>
          <w:szCs w:val="24"/>
        </w:rPr>
        <w:t>d</w:t>
      </w:r>
      <w:r>
        <w:rPr>
          <w:rFonts w:ascii="Calibri" w:hAnsi="Calibri"/>
          <w:sz w:val="24"/>
          <w:szCs w:val="24"/>
        </w:rPr>
        <w:t xml:space="preserve"> l</w:t>
      </w:r>
      <w:r w:rsidRPr="007764E3">
        <w:rPr>
          <w:rFonts w:ascii="Calibri" w:hAnsi="Calibri"/>
          <w:sz w:val="24"/>
          <w:szCs w:val="24"/>
        </w:rPr>
        <w:t>atitude and longitude</w:t>
      </w:r>
      <w:r>
        <w:rPr>
          <w:rFonts w:ascii="Calibri" w:hAnsi="Calibri"/>
          <w:sz w:val="24"/>
          <w:szCs w:val="24"/>
        </w:rPr>
        <w:t xml:space="preserve"> for</w:t>
      </w:r>
      <w:r w:rsidRPr="007764E3">
        <w:rPr>
          <w:rFonts w:ascii="Calibri" w:hAnsi="Calibri"/>
          <w:sz w:val="24"/>
          <w:szCs w:val="24"/>
        </w:rPr>
        <w:t xml:space="preserve"> </w:t>
      </w:r>
      <w:r w:rsidR="00094BAD">
        <w:rPr>
          <w:rFonts w:ascii="Calibri" w:hAnsi="Calibri"/>
          <w:sz w:val="24"/>
          <w:szCs w:val="24"/>
        </w:rPr>
        <w:t>77</w:t>
      </w:r>
      <w:r w:rsidR="00DE79E8" w:rsidRPr="007764E3">
        <w:rPr>
          <w:rFonts w:ascii="Calibri" w:hAnsi="Calibri"/>
          <w:sz w:val="24"/>
          <w:szCs w:val="24"/>
        </w:rPr>
        <w:t xml:space="preserve"> </w:t>
      </w:r>
      <w:r w:rsidR="00DE79E8" w:rsidRPr="00094BAD">
        <w:rPr>
          <w:rFonts w:ascii="Calibri" w:hAnsi="Calibri"/>
          <w:sz w:val="24"/>
          <w:szCs w:val="24"/>
        </w:rPr>
        <w:t>%</w:t>
      </w:r>
      <w:r>
        <w:rPr>
          <w:rFonts w:ascii="Calibri" w:hAnsi="Calibri"/>
          <w:sz w:val="24"/>
          <w:szCs w:val="24"/>
        </w:rPr>
        <w:t xml:space="preserve"> of our records</w:t>
      </w:r>
      <w:r w:rsidR="000723CA">
        <w:rPr>
          <w:rFonts w:ascii="Calibri" w:hAnsi="Calibri"/>
          <w:sz w:val="24"/>
          <w:szCs w:val="24"/>
        </w:rPr>
        <w:t xml:space="preserve"> (</w:t>
      </w:r>
      <w:r w:rsidR="000723CA">
        <w:rPr>
          <w:rFonts w:ascii="Calibri" w:hAnsi="Calibri"/>
          <w:color w:val="0070C0"/>
          <w:sz w:val="24"/>
          <w:szCs w:val="24"/>
        </w:rPr>
        <w:t>Supplementary Information</w:t>
      </w:r>
      <w:r w:rsidR="000723CA">
        <w:rPr>
          <w:rFonts w:ascii="Calibri" w:hAnsi="Calibri"/>
          <w:sz w:val="24"/>
          <w:szCs w:val="24"/>
        </w:rPr>
        <w:t>)</w:t>
      </w:r>
      <w:r>
        <w:rPr>
          <w:rFonts w:ascii="Calibri" w:hAnsi="Calibri"/>
          <w:sz w:val="24"/>
          <w:szCs w:val="24"/>
        </w:rPr>
        <w:t xml:space="preserve">, and have converted the </w:t>
      </w:r>
      <w:r w:rsidR="00DE79E8" w:rsidRPr="007764E3">
        <w:rPr>
          <w:rFonts w:ascii="Calibri" w:hAnsi="Calibri"/>
          <w:sz w:val="24"/>
          <w:szCs w:val="24"/>
        </w:rPr>
        <w:t xml:space="preserve">varying coordinate systems </w:t>
      </w:r>
      <w:r>
        <w:rPr>
          <w:rFonts w:ascii="Calibri" w:hAnsi="Calibri"/>
          <w:sz w:val="24"/>
          <w:szCs w:val="24"/>
        </w:rPr>
        <w:t xml:space="preserve">used in the literature to a standard </w:t>
      </w:r>
      <w:r w:rsidR="00094BAD">
        <w:rPr>
          <w:rFonts w:ascii="Calibri" w:hAnsi="Calibri"/>
          <w:sz w:val="24"/>
          <w:szCs w:val="24"/>
        </w:rPr>
        <w:t>(</w:t>
      </w:r>
      <w:r w:rsidR="00DE79E8" w:rsidRPr="007764E3">
        <w:rPr>
          <w:rFonts w:ascii="Calibri" w:hAnsi="Calibri"/>
          <w:sz w:val="24"/>
          <w:szCs w:val="24"/>
        </w:rPr>
        <w:t xml:space="preserve">global latitude and longitude </w:t>
      </w:r>
      <w:r>
        <w:rPr>
          <w:rFonts w:ascii="Calibri" w:hAnsi="Calibri"/>
          <w:sz w:val="24"/>
          <w:szCs w:val="24"/>
        </w:rPr>
        <w:t xml:space="preserve">in format of decimal degrees, </w:t>
      </w:r>
      <w:r w:rsidR="00DE79E8" w:rsidRPr="007764E3">
        <w:rPr>
          <w:rFonts w:ascii="Calibri" w:hAnsi="Calibri"/>
          <w:sz w:val="24"/>
          <w:szCs w:val="24"/>
        </w:rPr>
        <w:t xml:space="preserve">geoid WGMS84). Regarding the </w:t>
      </w:r>
      <w:r w:rsidR="00161294">
        <w:rPr>
          <w:rFonts w:ascii="Calibri" w:hAnsi="Calibri"/>
          <w:sz w:val="24"/>
          <w:szCs w:val="24"/>
        </w:rPr>
        <w:t>‘</w:t>
      </w:r>
      <w:r w:rsidR="00DE79E8" w:rsidRPr="00094BAD">
        <w:rPr>
          <w:rFonts w:ascii="Calibri" w:hAnsi="Calibri"/>
          <w:i/>
          <w:sz w:val="24"/>
          <w:szCs w:val="24"/>
        </w:rPr>
        <w:t>date</w:t>
      </w:r>
      <w:r w:rsidR="00161294" w:rsidRPr="00161294">
        <w:rPr>
          <w:rFonts w:ascii="Calibri" w:hAnsi="Calibri"/>
          <w:sz w:val="24"/>
          <w:szCs w:val="24"/>
        </w:rPr>
        <w:t>’</w:t>
      </w:r>
      <w:r w:rsidR="00DE79E8" w:rsidRPr="007764E3">
        <w:rPr>
          <w:rFonts w:ascii="Calibri" w:hAnsi="Calibri"/>
          <w:sz w:val="24"/>
          <w:szCs w:val="24"/>
        </w:rPr>
        <w:t xml:space="preserve"> attribute, the most commonly reported format was simply ‘year’ but </w:t>
      </w:r>
      <w:r w:rsidR="0008672B">
        <w:rPr>
          <w:rFonts w:ascii="Calibri" w:hAnsi="Calibri"/>
          <w:sz w:val="24"/>
          <w:szCs w:val="24"/>
        </w:rPr>
        <w:t xml:space="preserve">&gt; 50 % </w:t>
      </w:r>
      <w:r w:rsidR="00DE79E8" w:rsidRPr="007764E3">
        <w:rPr>
          <w:rFonts w:ascii="Calibri" w:hAnsi="Calibri"/>
          <w:sz w:val="24"/>
          <w:szCs w:val="24"/>
        </w:rPr>
        <w:t>also have month and day</w:t>
      </w:r>
      <w:r w:rsidR="00E74A7F">
        <w:rPr>
          <w:rFonts w:ascii="Calibri" w:hAnsi="Calibri"/>
          <w:sz w:val="24"/>
          <w:szCs w:val="24"/>
        </w:rPr>
        <w:t>, which permits analyses of seasonality and assists discrimination of multiple events from the same site within a single year</w:t>
      </w:r>
      <w:r w:rsidR="00DE79E8" w:rsidRPr="007764E3">
        <w:rPr>
          <w:rFonts w:ascii="Calibri" w:hAnsi="Calibri"/>
          <w:sz w:val="24"/>
          <w:szCs w:val="24"/>
        </w:rPr>
        <w:t xml:space="preserve">. </w:t>
      </w:r>
      <w:r w:rsidR="008E7292">
        <w:rPr>
          <w:rFonts w:ascii="Calibri" w:hAnsi="Calibri"/>
          <w:sz w:val="24"/>
          <w:szCs w:val="24"/>
        </w:rPr>
        <w:t xml:space="preserve">Since </w:t>
      </w:r>
      <w:r w:rsidR="00DE79E8" w:rsidRPr="007764E3">
        <w:rPr>
          <w:rFonts w:ascii="Calibri" w:hAnsi="Calibri"/>
          <w:sz w:val="24"/>
          <w:szCs w:val="24"/>
        </w:rPr>
        <w:t xml:space="preserve">glacier floods </w:t>
      </w:r>
      <w:r w:rsidR="009F5A30">
        <w:rPr>
          <w:rFonts w:ascii="Calibri" w:hAnsi="Calibri"/>
          <w:sz w:val="24"/>
          <w:szCs w:val="24"/>
        </w:rPr>
        <w:t xml:space="preserve">often </w:t>
      </w:r>
      <w:r w:rsidR="008E7292">
        <w:rPr>
          <w:rFonts w:ascii="Calibri" w:hAnsi="Calibri"/>
          <w:sz w:val="24"/>
          <w:szCs w:val="24"/>
        </w:rPr>
        <w:t>span several days</w:t>
      </w:r>
      <w:r w:rsidR="00DE79E8" w:rsidRPr="007764E3">
        <w:rPr>
          <w:rFonts w:ascii="Calibri" w:hAnsi="Calibri"/>
          <w:sz w:val="24"/>
          <w:szCs w:val="24"/>
        </w:rPr>
        <w:t xml:space="preserve"> we</w:t>
      </w:r>
      <w:r w:rsidR="008E7292">
        <w:rPr>
          <w:rFonts w:ascii="Calibri" w:hAnsi="Calibri"/>
          <w:sz w:val="24"/>
          <w:szCs w:val="24"/>
        </w:rPr>
        <w:t xml:space="preserve"> usually </w:t>
      </w:r>
      <w:r w:rsidR="000F5786">
        <w:rPr>
          <w:rFonts w:ascii="Calibri" w:hAnsi="Calibri"/>
          <w:sz w:val="24"/>
          <w:szCs w:val="24"/>
        </w:rPr>
        <w:t>remain</w:t>
      </w:r>
      <w:r w:rsidR="008E7292">
        <w:rPr>
          <w:rFonts w:ascii="Calibri" w:hAnsi="Calibri"/>
          <w:sz w:val="24"/>
          <w:szCs w:val="24"/>
        </w:rPr>
        <w:t>ed</w:t>
      </w:r>
      <w:r w:rsidR="00DE79E8" w:rsidRPr="007764E3">
        <w:rPr>
          <w:rFonts w:ascii="Calibri" w:hAnsi="Calibri"/>
          <w:sz w:val="24"/>
          <w:szCs w:val="24"/>
        </w:rPr>
        <w:t xml:space="preserve"> uncertain </w:t>
      </w:r>
      <w:r w:rsidR="008E7292">
        <w:rPr>
          <w:rFonts w:ascii="Calibri" w:hAnsi="Calibri"/>
          <w:sz w:val="24"/>
          <w:szCs w:val="24"/>
        </w:rPr>
        <w:t>as to</w:t>
      </w:r>
      <w:r w:rsidR="009F5A30">
        <w:rPr>
          <w:rFonts w:ascii="Calibri" w:hAnsi="Calibri"/>
          <w:sz w:val="24"/>
          <w:szCs w:val="24"/>
        </w:rPr>
        <w:t xml:space="preserve"> </w:t>
      </w:r>
      <w:r w:rsidR="00DE79E8" w:rsidRPr="007764E3">
        <w:rPr>
          <w:rFonts w:ascii="Calibri" w:hAnsi="Calibri"/>
          <w:sz w:val="24"/>
          <w:szCs w:val="24"/>
        </w:rPr>
        <w:t xml:space="preserve">whether the day reported </w:t>
      </w:r>
      <w:r w:rsidR="000F5786">
        <w:rPr>
          <w:rFonts w:ascii="Calibri" w:hAnsi="Calibri"/>
          <w:sz w:val="24"/>
          <w:szCs w:val="24"/>
        </w:rPr>
        <w:t>pertain</w:t>
      </w:r>
      <w:r w:rsidR="008E7292">
        <w:rPr>
          <w:rFonts w:ascii="Calibri" w:hAnsi="Calibri"/>
          <w:sz w:val="24"/>
          <w:szCs w:val="24"/>
        </w:rPr>
        <w:t>ed</w:t>
      </w:r>
      <w:r w:rsidR="000F5786">
        <w:rPr>
          <w:rFonts w:ascii="Calibri" w:hAnsi="Calibri"/>
          <w:sz w:val="24"/>
          <w:szCs w:val="24"/>
        </w:rPr>
        <w:t xml:space="preserve"> to </w:t>
      </w:r>
      <w:r w:rsidR="00DE79E8" w:rsidRPr="007764E3">
        <w:rPr>
          <w:rFonts w:ascii="Calibri" w:hAnsi="Calibri"/>
          <w:sz w:val="24"/>
          <w:szCs w:val="24"/>
        </w:rPr>
        <w:t xml:space="preserve">that of the flood onset at source, the time of peak discharge, or </w:t>
      </w:r>
      <w:r w:rsidR="000F5786">
        <w:rPr>
          <w:rFonts w:ascii="Calibri" w:hAnsi="Calibri"/>
          <w:sz w:val="24"/>
          <w:szCs w:val="24"/>
        </w:rPr>
        <w:t xml:space="preserve">to </w:t>
      </w:r>
      <w:r w:rsidR="00DE79E8" w:rsidRPr="007764E3">
        <w:rPr>
          <w:rFonts w:ascii="Calibri" w:hAnsi="Calibri"/>
          <w:sz w:val="24"/>
          <w:szCs w:val="24"/>
        </w:rPr>
        <w:t xml:space="preserve">the time of any gauging or flood impact down valley. </w:t>
      </w:r>
      <w:r w:rsidR="00D44275">
        <w:rPr>
          <w:rFonts w:ascii="Calibri" w:hAnsi="Calibri"/>
          <w:sz w:val="24"/>
          <w:szCs w:val="24"/>
        </w:rPr>
        <w:t>To give an indication of the spatial scales being considered Mason (1929) reported a</w:t>
      </w:r>
      <w:r w:rsidR="00D44275" w:rsidRPr="00D44275">
        <w:rPr>
          <w:rFonts w:ascii="Calibri" w:hAnsi="Calibri"/>
          <w:sz w:val="24"/>
          <w:szCs w:val="24"/>
        </w:rPr>
        <w:t xml:space="preserve"> 21</w:t>
      </w:r>
      <w:r w:rsidR="00D44275">
        <w:rPr>
          <w:rFonts w:ascii="Calibri" w:hAnsi="Calibri"/>
          <w:sz w:val="24"/>
          <w:szCs w:val="24"/>
        </w:rPr>
        <w:t xml:space="preserve"> </w:t>
      </w:r>
      <w:r w:rsidR="00D44275" w:rsidRPr="00D44275">
        <w:rPr>
          <w:rFonts w:ascii="Calibri" w:hAnsi="Calibri"/>
          <w:sz w:val="24"/>
          <w:szCs w:val="24"/>
        </w:rPr>
        <w:t xml:space="preserve">m rise in </w:t>
      </w:r>
      <w:r w:rsidR="00D44275">
        <w:rPr>
          <w:rFonts w:ascii="Calibri" w:hAnsi="Calibri"/>
          <w:sz w:val="24"/>
          <w:szCs w:val="24"/>
        </w:rPr>
        <w:t xml:space="preserve">river </w:t>
      </w:r>
      <w:r w:rsidR="00D44275" w:rsidRPr="00D44275">
        <w:rPr>
          <w:rFonts w:ascii="Calibri" w:hAnsi="Calibri"/>
          <w:sz w:val="24"/>
          <w:szCs w:val="24"/>
        </w:rPr>
        <w:t xml:space="preserve">level </w:t>
      </w:r>
      <w:r w:rsidR="00D44275">
        <w:rPr>
          <w:rFonts w:ascii="Calibri" w:hAnsi="Calibri"/>
          <w:sz w:val="24"/>
          <w:szCs w:val="24"/>
        </w:rPr>
        <w:t>at</w:t>
      </w:r>
      <w:r w:rsidR="00D44275" w:rsidRPr="00D44275">
        <w:rPr>
          <w:rFonts w:ascii="Calibri" w:hAnsi="Calibri"/>
          <w:sz w:val="24"/>
          <w:szCs w:val="24"/>
        </w:rPr>
        <w:t xml:space="preserve"> 300 km from source, and </w:t>
      </w:r>
      <w:r w:rsidR="00D44275">
        <w:rPr>
          <w:rFonts w:ascii="Calibri" w:hAnsi="Calibri"/>
          <w:sz w:val="24"/>
          <w:szCs w:val="24"/>
        </w:rPr>
        <w:t xml:space="preserve">also </w:t>
      </w:r>
      <w:r w:rsidR="00D44275" w:rsidRPr="00D44275">
        <w:rPr>
          <w:rFonts w:ascii="Calibri" w:hAnsi="Calibri"/>
          <w:sz w:val="24"/>
          <w:szCs w:val="24"/>
        </w:rPr>
        <w:t>destr</w:t>
      </w:r>
      <w:r w:rsidR="00D44275">
        <w:rPr>
          <w:rFonts w:ascii="Calibri" w:hAnsi="Calibri"/>
          <w:sz w:val="24"/>
          <w:szCs w:val="24"/>
        </w:rPr>
        <w:t xml:space="preserve">uction of the </w:t>
      </w:r>
      <w:r w:rsidR="00D44275" w:rsidRPr="00D44275">
        <w:rPr>
          <w:rFonts w:ascii="Calibri" w:hAnsi="Calibri"/>
          <w:sz w:val="24"/>
          <w:szCs w:val="24"/>
        </w:rPr>
        <w:t xml:space="preserve">village of Abadan 400 km </w:t>
      </w:r>
      <w:r w:rsidR="00D44275">
        <w:rPr>
          <w:rFonts w:ascii="Calibri" w:hAnsi="Calibri"/>
          <w:sz w:val="24"/>
          <w:szCs w:val="24"/>
        </w:rPr>
        <w:t>from source</w:t>
      </w:r>
      <w:r w:rsidR="00D44275" w:rsidRPr="00D44275">
        <w:rPr>
          <w:rFonts w:ascii="Calibri" w:hAnsi="Calibri"/>
          <w:sz w:val="24"/>
          <w:szCs w:val="24"/>
        </w:rPr>
        <w:t xml:space="preserve"> </w:t>
      </w:r>
      <w:r w:rsidR="00D44275">
        <w:rPr>
          <w:rFonts w:ascii="Calibri" w:hAnsi="Calibri"/>
          <w:sz w:val="24"/>
          <w:szCs w:val="24"/>
        </w:rPr>
        <w:t>in the 1926 Shyok floods</w:t>
      </w:r>
      <w:r w:rsidR="00840F17">
        <w:rPr>
          <w:rFonts w:ascii="Calibri" w:hAnsi="Calibri"/>
          <w:sz w:val="24"/>
          <w:szCs w:val="24"/>
        </w:rPr>
        <w:t xml:space="preserve"> in Pakistan</w:t>
      </w:r>
      <w:r w:rsidR="009F5A30">
        <w:rPr>
          <w:rFonts w:ascii="Calibri" w:hAnsi="Calibri"/>
          <w:sz w:val="24"/>
          <w:szCs w:val="24"/>
        </w:rPr>
        <w:t>.</w:t>
      </w:r>
    </w:p>
    <w:p w:rsidR="00D44275" w:rsidRDefault="00BB1050" w:rsidP="00DF188D">
      <w:pPr>
        <w:spacing w:line="360" w:lineRule="auto"/>
        <w:jc w:val="both"/>
        <w:rPr>
          <w:rFonts w:ascii="Calibri" w:hAnsi="Calibri"/>
          <w:sz w:val="24"/>
          <w:szCs w:val="24"/>
        </w:rPr>
      </w:pPr>
      <w:r>
        <w:rPr>
          <w:rFonts w:ascii="Calibri" w:hAnsi="Calibri"/>
          <w:sz w:val="24"/>
          <w:szCs w:val="24"/>
        </w:rPr>
        <w:t xml:space="preserve"> </w:t>
      </w:r>
    </w:p>
    <w:p w:rsidR="00DE79E8" w:rsidRPr="007764E3" w:rsidRDefault="00DE79E8" w:rsidP="00DF188D">
      <w:pPr>
        <w:spacing w:line="360" w:lineRule="auto"/>
        <w:jc w:val="both"/>
        <w:rPr>
          <w:rFonts w:ascii="Calibri" w:hAnsi="Calibri"/>
          <w:sz w:val="24"/>
          <w:szCs w:val="24"/>
        </w:rPr>
      </w:pPr>
      <w:r w:rsidRPr="007764E3">
        <w:rPr>
          <w:rFonts w:ascii="Calibri" w:hAnsi="Calibri"/>
          <w:sz w:val="24"/>
          <w:szCs w:val="24"/>
        </w:rPr>
        <w:t xml:space="preserve">We also encountered many cases where the timing of a glacier flood </w:t>
      </w:r>
      <w:r w:rsidR="00DB14A3">
        <w:rPr>
          <w:rFonts w:ascii="Calibri" w:hAnsi="Calibri"/>
          <w:sz w:val="24"/>
          <w:szCs w:val="24"/>
        </w:rPr>
        <w:t>as reported in the literature had been</w:t>
      </w:r>
      <w:r w:rsidR="00CC780A">
        <w:rPr>
          <w:rFonts w:ascii="Calibri" w:hAnsi="Calibri"/>
          <w:sz w:val="24"/>
          <w:szCs w:val="24"/>
        </w:rPr>
        <w:t xml:space="preserve"> con</w:t>
      </w:r>
      <w:r w:rsidR="000A653B">
        <w:rPr>
          <w:rFonts w:ascii="Calibri" w:hAnsi="Calibri"/>
          <w:sz w:val="24"/>
          <w:szCs w:val="24"/>
        </w:rPr>
        <w:t>s</w:t>
      </w:r>
      <w:r w:rsidR="00CC780A">
        <w:rPr>
          <w:rFonts w:ascii="Calibri" w:hAnsi="Calibri"/>
          <w:sz w:val="24"/>
          <w:szCs w:val="24"/>
        </w:rPr>
        <w:t>trained</w:t>
      </w:r>
      <w:r w:rsidRPr="007764E3">
        <w:rPr>
          <w:rFonts w:ascii="Calibri" w:hAnsi="Calibri"/>
          <w:sz w:val="24"/>
          <w:szCs w:val="24"/>
        </w:rPr>
        <w:t xml:space="preserve"> for example </w:t>
      </w:r>
      <w:r w:rsidR="00DB14A3">
        <w:rPr>
          <w:rFonts w:ascii="Calibri" w:hAnsi="Calibri"/>
          <w:sz w:val="24"/>
          <w:szCs w:val="24"/>
        </w:rPr>
        <w:t>via</w:t>
      </w:r>
      <w:r w:rsidRPr="007764E3">
        <w:rPr>
          <w:rFonts w:ascii="Calibri" w:hAnsi="Calibri"/>
          <w:sz w:val="24"/>
          <w:szCs w:val="24"/>
        </w:rPr>
        <w:t xml:space="preserve"> remotely</w:t>
      </w:r>
      <w:r w:rsidR="00FA49FA">
        <w:rPr>
          <w:rFonts w:ascii="Calibri" w:hAnsi="Calibri"/>
          <w:sz w:val="24"/>
          <w:szCs w:val="24"/>
        </w:rPr>
        <w:t>-</w:t>
      </w:r>
      <w:r w:rsidRPr="007764E3">
        <w:rPr>
          <w:rFonts w:ascii="Calibri" w:hAnsi="Calibri"/>
          <w:sz w:val="24"/>
          <w:szCs w:val="24"/>
        </w:rPr>
        <w:t>sensed images</w:t>
      </w:r>
      <w:r w:rsidR="00DB14A3">
        <w:rPr>
          <w:rFonts w:ascii="Calibri" w:hAnsi="Calibri"/>
          <w:sz w:val="24"/>
          <w:szCs w:val="24"/>
        </w:rPr>
        <w:t xml:space="preserve"> that bracketed the flood in time</w:t>
      </w:r>
      <w:r w:rsidRPr="007764E3">
        <w:rPr>
          <w:rFonts w:ascii="Calibri" w:hAnsi="Calibri"/>
          <w:sz w:val="24"/>
          <w:szCs w:val="24"/>
        </w:rPr>
        <w:t xml:space="preserve">. Some literature noted that </w:t>
      </w:r>
      <w:r w:rsidR="002A05D1">
        <w:rPr>
          <w:rFonts w:ascii="Calibri" w:hAnsi="Calibri"/>
          <w:sz w:val="24"/>
          <w:szCs w:val="24"/>
        </w:rPr>
        <w:t>some</w:t>
      </w:r>
      <w:r w:rsidR="000F5786">
        <w:rPr>
          <w:rFonts w:ascii="Calibri" w:hAnsi="Calibri"/>
          <w:sz w:val="24"/>
          <w:szCs w:val="24"/>
        </w:rPr>
        <w:t xml:space="preserve"> glacier</w:t>
      </w:r>
      <w:r w:rsidRPr="007764E3">
        <w:rPr>
          <w:rFonts w:ascii="Calibri" w:hAnsi="Calibri"/>
          <w:sz w:val="24"/>
          <w:szCs w:val="24"/>
        </w:rPr>
        <w:t xml:space="preserve"> lakes drained every year for several decades</w:t>
      </w:r>
      <w:r w:rsidR="0033245E">
        <w:rPr>
          <w:rFonts w:ascii="Calibri" w:hAnsi="Calibri"/>
          <w:sz w:val="24"/>
          <w:szCs w:val="24"/>
        </w:rPr>
        <w:t>,</w:t>
      </w:r>
      <w:r w:rsidRPr="007764E3">
        <w:rPr>
          <w:rFonts w:ascii="Calibri" w:hAnsi="Calibri"/>
          <w:sz w:val="24"/>
          <w:szCs w:val="24"/>
        </w:rPr>
        <w:t xml:space="preserve"> but </w:t>
      </w:r>
      <w:r w:rsidR="0033245E">
        <w:rPr>
          <w:rFonts w:ascii="Calibri" w:hAnsi="Calibri"/>
          <w:sz w:val="24"/>
          <w:szCs w:val="24"/>
        </w:rPr>
        <w:t xml:space="preserve">there were </w:t>
      </w:r>
      <w:r w:rsidRPr="007764E3">
        <w:rPr>
          <w:rFonts w:ascii="Calibri" w:hAnsi="Calibri"/>
          <w:sz w:val="24"/>
          <w:szCs w:val="24"/>
        </w:rPr>
        <w:t>no other details available (</w:t>
      </w:r>
      <w:r w:rsidR="00E87331" w:rsidRPr="00E87331">
        <w:rPr>
          <w:rFonts w:ascii="Calibri" w:hAnsi="Calibri"/>
          <w:sz w:val="24"/>
          <w:szCs w:val="24"/>
        </w:rPr>
        <w:t>e.g. Vatnsdalslón</w:t>
      </w:r>
      <w:r w:rsidR="00840F17">
        <w:rPr>
          <w:rFonts w:ascii="Calibri" w:hAnsi="Calibri"/>
          <w:sz w:val="24"/>
          <w:szCs w:val="24"/>
        </w:rPr>
        <w:t>, Iceland</w:t>
      </w:r>
      <w:r w:rsidR="00E87331" w:rsidRPr="00E87331">
        <w:rPr>
          <w:rFonts w:ascii="Calibri" w:hAnsi="Calibri"/>
          <w:sz w:val="24"/>
          <w:szCs w:val="24"/>
        </w:rPr>
        <w:t xml:space="preserve"> reported in Thorarins</w:t>
      </w:r>
      <w:r w:rsidR="00E87331">
        <w:rPr>
          <w:rFonts w:ascii="Calibri" w:hAnsi="Calibri"/>
          <w:sz w:val="24"/>
          <w:szCs w:val="24"/>
        </w:rPr>
        <w:t>s</w:t>
      </w:r>
      <w:r w:rsidR="00E87331" w:rsidRPr="00E87331">
        <w:rPr>
          <w:rFonts w:ascii="Calibri" w:hAnsi="Calibri"/>
          <w:sz w:val="24"/>
          <w:szCs w:val="24"/>
        </w:rPr>
        <w:t>on, 1939</w:t>
      </w:r>
      <w:r w:rsidR="00DF188D">
        <w:rPr>
          <w:rFonts w:ascii="Calibri" w:hAnsi="Calibri"/>
          <w:sz w:val="24"/>
          <w:szCs w:val="24"/>
        </w:rPr>
        <w:t xml:space="preserve">; Glacier lake </w:t>
      </w:r>
      <w:r w:rsidR="00DF188D" w:rsidRPr="00DF188D">
        <w:rPr>
          <w:rFonts w:ascii="Calibri" w:hAnsi="Calibri"/>
          <w:sz w:val="24"/>
          <w:szCs w:val="24"/>
        </w:rPr>
        <w:t>Moreno</w:t>
      </w:r>
      <w:r w:rsidR="00DF188D">
        <w:rPr>
          <w:rFonts w:ascii="Calibri" w:hAnsi="Calibri"/>
          <w:sz w:val="24"/>
          <w:szCs w:val="24"/>
        </w:rPr>
        <w:t xml:space="preserve"> had</w:t>
      </w:r>
      <w:r w:rsidR="00DF188D" w:rsidRPr="00DF188D">
        <w:rPr>
          <w:rFonts w:ascii="Calibri" w:hAnsi="Calibri"/>
          <w:sz w:val="24"/>
          <w:szCs w:val="24"/>
        </w:rPr>
        <w:t xml:space="preserve"> about 24 events registered between 1917 and 2012</w:t>
      </w:r>
      <w:r w:rsidR="00DF188D">
        <w:rPr>
          <w:rFonts w:ascii="Calibri" w:hAnsi="Calibri"/>
          <w:sz w:val="24"/>
          <w:szCs w:val="24"/>
        </w:rPr>
        <w:t xml:space="preserve"> and Glacier lake </w:t>
      </w:r>
      <w:r w:rsidR="00DF188D" w:rsidRPr="00DF188D">
        <w:rPr>
          <w:rFonts w:ascii="Calibri" w:hAnsi="Calibri"/>
          <w:sz w:val="24"/>
          <w:szCs w:val="24"/>
        </w:rPr>
        <w:t>Colonia</w:t>
      </w:r>
      <w:r w:rsidR="00DF188D">
        <w:rPr>
          <w:rFonts w:ascii="Calibri" w:hAnsi="Calibri"/>
          <w:sz w:val="24"/>
          <w:szCs w:val="24"/>
        </w:rPr>
        <w:t xml:space="preserve"> had</w:t>
      </w:r>
      <w:r w:rsidR="00DF188D" w:rsidRPr="00DF188D">
        <w:rPr>
          <w:rFonts w:ascii="Calibri" w:hAnsi="Calibri"/>
          <w:sz w:val="24"/>
          <w:szCs w:val="24"/>
        </w:rPr>
        <w:t xml:space="preserve"> floods every summer</w:t>
      </w:r>
      <w:r w:rsidR="00DF188D">
        <w:rPr>
          <w:rFonts w:ascii="Calibri" w:hAnsi="Calibri"/>
          <w:sz w:val="24"/>
          <w:szCs w:val="24"/>
        </w:rPr>
        <w:t xml:space="preserve"> between </w:t>
      </w:r>
      <w:r w:rsidR="00DF188D" w:rsidRPr="00DF188D">
        <w:rPr>
          <w:rFonts w:ascii="Calibri" w:hAnsi="Calibri"/>
          <w:sz w:val="24"/>
          <w:szCs w:val="24"/>
        </w:rPr>
        <w:t>1928 to 1958</w:t>
      </w:r>
      <w:r w:rsidRPr="007764E3">
        <w:rPr>
          <w:rFonts w:ascii="Calibri" w:hAnsi="Calibri"/>
          <w:sz w:val="24"/>
          <w:szCs w:val="24"/>
        </w:rPr>
        <w:t xml:space="preserve">). Additionally, </w:t>
      </w:r>
      <w:r w:rsidR="000F5786">
        <w:rPr>
          <w:rFonts w:ascii="Calibri" w:hAnsi="Calibri"/>
          <w:sz w:val="24"/>
          <w:szCs w:val="24"/>
        </w:rPr>
        <w:t>some glacier</w:t>
      </w:r>
      <w:r w:rsidRPr="007764E3">
        <w:rPr>
          <w:rFonts w:ascii="Calibri" w:hAnsi="Calibri"/>
          <w:sz w:val="24"/>
          <w:szCs w:val="24"/>
        </w:rPr>
        <w:t xml:space="preserve"> lakes are </w:t>
      </w:r>
      <w:r w:rsidR="000F5786">
        <w:rPr>
          <w:rFonts w:ascii="Calibri" w:hAnsi="Calibri"/>
          <w:sz w:val="24"/>
          <w:szCs w:val="24"/>
        </w:rPr>
        <w:t xml:space="preserve">hydrologically </w:t>
      </w:r>
      <w:r w:rsidRPr="007764E3">
        <w:rPr>
          <w:rFonts w:ascii="Calibri" w:hAnsi="Calibri"/>
          <w:sz w:val="24"/>
          <w:szCs w:val="24"/>
        </w:rPr>
        <w:t xml:space="preserve">connected so that as one </w:t>
      </w:r>
      <w:r w:rsidR="0033245E">
        <w:rPr>
          <w:rFonts w:ascii="Calibri" w:hAnsi="Calibri"/>
          <w:sz w:val="24"/>
          <w:szCs w:val="24"/>
        </w:rPr>
        <w:t xml:space="preserve">drains </w:t>
      </w:r>
      <w:r w:rsidRPr="007764E3">
        <w:rPr>
          <w:rFonts w:ascii="Calibri" w:hAnsi="Calibri"/>
          <w:sz w:val="24"/>
          <w:szCs w:val="24"/>
        </w:rPr>
        <w:t xml:space="preserve">it causes another </w:t>
      </w:r>
      <w:r w:rsidR="000F5786">
        <w:rPr>
          <w:rFonts w:ascii="Calibri" w:hAnsi="Calibri"/>
          <w:sz w:val="24"/>
          <w:szCs w:val="24"/>
        </w:rPr>
        <w:t xml:space="preserve">in the cascade </w:t>
      </w:r>
      <w:r w:rsidRPr="007764E3">
        <w:rPr>
          <w:rFonts w:ascii="Calibri" w:hAnsi="Calibri"/>
          <w:sz w:val="24"/>
          <w:szCs w:val="24"/>
        </w:rPr>
        <w:t xml:space="preserve">to </w:t>
      </w:r>
      <w:r w:rsidR="000F5786">
        <w:rPr>
          <w:rFonts w:ascii="Calibri" w:hAnsi="Calibri"/>
          <w:sz w:val="24"/>
          <w:szCs w:val="24"/>
        </w:rPr>
        <w:t>do the same</w:t>
      </w:r>
      <w:r w:rsidRPr="007764E3">
        <w:rPr>
          <w:rFonts w:ascii="Calibri" w:hAnsi="Calibri"/>
          <w:sz w:val="24"/>
          <w:szCs w:val="24"/>
        </w:rPr>
        <w:t xml:space="preserve">, </w:t>
      </w:r>
      <w:r w:rsidR="00770800">
        <w:rPr>
          <w:rFonts w:ascii="Calibri" w:hAnsi="Calibri"/>
          <w:sz w:val="24"/>
          <w:szCs w:val="24"/>
        </w:rPr>
        <w:t xml:space="preserve">for example at </w:t>
      </w:r>
      <w:r w:rsidR="00513B7A">
        <w:rPr>
          <w:rFonts w:ascii="Calibri" w:hAnsi="Calibri"/>
          <w:sz w:val="24"/>
          <w:szCs w:val="24"/>
        </w:rPr>
        <w:t>Brady Glacier</w:t>
      </w:r>
      <w:r w:rsidRPr="007764E3">
        <w:rPr>
          <w:rFonts w:ascii="Calibri" w:hAnsi="Calibri"/>
          <w:sz w:val="24"/>
          <w:szCs w:val="24"/>
        </w:rPr>
        <w:t xml:space="preserve"> (</w:t>
      </w:r>
      <w:r w:rsidR="00513B7A" w:rsidRPr="00F372A7">
        <w:rPr>
          <w:rFonts w:ascii="Calibri" w:hAnsi="Calibri"/>
          <w:sz w:val="24"/>
          <w:szCs w:val="24"/>
        </w:rPr>
        <w:t>Capps and Clague, 2014)</w:t>
      </w:r>
      <w:r w:rsidR="00513B7A">
        <w:rPr>
          <w:rFonts w:ascii="Calibri" w:hAnsi="Calibri"/>
          <w:color w:val="FF0000"/>
          <w:sz w:val="24"/>
          <w:szCs w:val="24"/>
        </w:rPr>
        <w:t xml:space="preserve"> </w:t>
      </w:r>
      <w:r w:rsidR="00513B7A" w:rsidRPr="00B87C20">
        <w:rPr>
          <w:rFonts w:ascii="Calibri" w:hAnsi="Calibri"/>
          <w:sz w:val="24"/>
          <w:szCs w:val="24"/>
        </w:rPr>
        <w:t>and</w:t>
      </w:r>
      <w:r w:rsidR="00DF188D">
        <w:rPr>
          <w:rFonts w:ascii="Calibri" w:hAnsi="Calibri"/>
          <w:sz w:val="24"/>
          <w:szCs w:val="24"/>
        </w:rPr>
        <w:t xml:space="preserve"> in</w:t>
      </w:r>
      <w:r w:rsidR="00513B7A" w:rsidRPr="00B87C20">
        <w:rPr>
          <w:rFonts w:ascii="Calibri" w:hAnsi="Calibri"/>
          <w:sz w:val="24"/>
          <w:szCs w:val="24"/>
        </w:rPr>
        <w:t xml:space="preserve"> </w:t>
      </w:r>
      <w:r w:rsidR="00B91F1C" w:rsidRPr="00F92721">
        <w:rPr>
          <w:rFonts w:ascii="Calibri" w:hAnsi="Calibri"/>
          <w:sz w:val="24"/>
          <w:szCs w:val="24"/>
        </w:rPr>
        <w:t>the Bhutanese Himalaya</w:t>
      </w:r>
      <w:r w:rsidR="00F92721">
        <w:rPr>
          <w:rFonts w:ascii="Calibri" w:hAnsi="Calibri"/>
          <w:color w:val="FF0000"/>
          <w:sz w:val="24"/>
          <w:szCs w:val="24"/>
        </w:rPr>
        <w:t xml:space="preserve"> </w:t>
      </w:r>
      <w:r w:rsidR="00F92721" w:rsidRPr="00F92721">
        <w:rPr>
          <w:rFonts w:ascii="Calibri" w:hAnsi="Calibri"/>
          <w:sz w:val="24"/>
          <w:szCs w:val="24"/>
        </w:rPr>
        <w:t>(Bajracharya et al.</w:t>
      </w:r>
      <w:r w:rsidR="00FA49FA">
        <w:rPr>
          <w:rFonts w:ascii="Calibri" w:hAnsi="Calibri"/>
          <w:sz w:val="24"/>
          <w:szCs w:val="24"/>
        </w:rPr>
        <w:t>,</w:t>
      </w:r>
      <w:r w:rsidR="00F92721" w:rsidRPr="00F92721">
        <w:rPr>
          <w:rFonts w:ascii="Calibri" w:hAnsi="Calibri"/>
          <w:sz w:val="24"/>
          <w:szCs w:val="24"/>
        </w:rPr>
        <w:t xml:space="preserve"> 2007</w:t>
      </w:r>
      <w:r w:rsidRPr="00F92721">
        <w:rPr>
          <w:rFonts w:ascii="Calibri" w:hAnsi="Calibri"/>
          <w:sz w:val="24"/>
          <w:szCs w:val="24"/>
        </w:rPr>
        <w:t>).</w:t>
      </w:r>
      <w:r w:rsidRPr="007764E3">
        <w:rPr>
          <w:rFonts w:ascii="Calibri" w:hAnsi="Calibri"/>
          <w:sz w:val="24"/>
          <w:szCs w:val="24"/>
        </w:rPr>
        <w:t xml:space="preserve"> As</w:t>
      </w:r>
      <w:r w:rsidR="000F5786">
        <w:rPr>
          <w:rFonts w:ascii="Calibri" w:hAnsi="Calibri"/>
          <w:sz w:val="24"/>
          <w:szCs w:val="24"/>
        </w:rPr>
        <w:t xml:space="preserve"> well</w:t>
      </w:r>
      <w:r w:rsidRPr="007764E3">
        <w:rPr>
          <w:rFonts w:ascii="Calibri" w:hAnsi="Calibri"/>
          <w:sz w:val="24"/>
          <w:szCs w:val="24"/>
        </w:rPr>
        <w:t xml:space="preserve"> </w:t>
      </w:r>
      <w:r w:rsidR="000F5786">
        <w:rPr>
          <w:rFonts w:ascii="Calibri" w:hAnsi="Calibri"/>
          <w:sz w:val="24"/>
          <w:szCs w:val="24"/>
        </w:rPr>
        <w:t>as</w:t>
      </w:r>
      <w:r w:rsidRPr="007764E3">
        <w:rPr>
          <w:rFonts w:ascii="Calibri" w:hAnsi="Calibri"/>
          <w:sz w:val="24"/>
          <w:szCs w:val="24"/>
        </w:rPr>
        <w:t xml:space="preserve"> cross-checking </w:t>
      </w:r>
      <w:r w:rsidR="000F5786">
        <w:rPr>
          <w:rFonts w:ascii="Calibri" w:hAnsi="Calibri"/>
          <w:sz w:val="24"/>
          <w:szCs w:val="24"/>
        </w:rPr>
        <w:t xml:space="preserve">dates </w:t>
      </w:r>
      <w:r w:rsidRPr="007764E3">
        <w:rPr>
          <w:rFonts w:ascii="Calibri" w:hAnsi="Calibri"/>
          <w:sz w:val="24"/>
          <w:szCs w:val="24"/>
        </w:rPr>
        <w:t xml:space="preserve">between multiple literature sources, </w:t>
      </w:r>
      <w:r w:rsidR="000F5786">
        <w:rPr>
          <w:rFonts w:ascii="Calibri" w:hAnsi="Calibri"/>
          <w:sz w:val="24"/>
          <w:szCs w:val="24"/>
        </w:rPr>
        <w:t>we converted</w:t>
      </w:r>
      <w:r w:rsidRPr="007764E3">
        <w:rPr>
          <w:rFonts w:ascii="Calibri" w:hAnsi="Calibri"/>
          <w:sz w:val="24"/>
          <w:szCs w:val="24"/>
        </w:rPr>
        <w:t xml:space="preserve"> all dates in</w:t>
      </w:r>
      <w:r w:rsidR="000F5786">
        <w:rPr>
          <w:rFonts w:ascii="Calibri" w:hAnsi="Calibri"/>
          <w:sz w:val="24"/>
          <w:szCs w:val="24"/>
        </w:rPr>
        <w:t>to the</w:t>
      </w:r>
      <w:r w:rsidRPr="007764E3">
        <w:rPr>
          <w:rFonts w:ascii="Calibri" w:hAnsi="Calibri"/>
          <w:sz w:val="24"/>
          <w:szCs w:val="24"/>
        </w:rPr>
        <w:t xml:space="preserve"> same date format (day/month/year) and to further assist </w:t>
      </w:r>
      <w:r w:rsidR="008B4BA2">
        <w:rPr>
          <w:rFonts w:ascii="Calibri" w:hAnsi="Calibri"/>
          <w:sz w:val="24"/>
          <w:szCs w:val="24"/>
        </w:rPr>
        <w:t>numerical</w:t>
      </w:r>
      <w:r w:rsidRPr="007764E3">
        <w:rPr>
          <w:rFonts w:ascii="Calibri" w:hAnsi="Calibri"/>
          <w:sz w:val="24"/>
          <w:szCs w:val="24"/>
        </w:rPr>
        <w:t xml:space="preserve"> analysis we also incorporated four columns of ‘day</w:t>
      </w:r>
      <w:r w:rsidR="000B2641">
        <w:rPr>
          <w:rFonts w:ascii="Calibri" w:hAnsi="Calibri"/>
          <w:sz w:val="24"/>
          <w:szCs w:val="24"/>
        </w:rPr>
        <w:t>’</w:t>
      </w:r>
      <w:r w:rsidRPr="007764E3">
        <w:rPr>
          <w:rFonts w:ascii="Calibri" w:hAnsi="Calibri"/>
          <w:sz w:val="24"/>
          <w:szCs w:val="24"/>
        </w:rPr>
        <w:t xml:space="preserve">, </w:t>
      </w:r>
      <w:r w:rsidR="000B2641">
        <w:rPr>
          <w:rFonts w:ascii="Calibri" w:hAnsi="Calibri"/>
          <w:sz w:val="24"/>
          <w:szCs w:val="24"/>
        </w:rPr>
        <w:t>‘</w:t>
      </w:r>
      <w:r w:rsidRPr="007764E3">
        <w:rPr>
          <w:rFonts w:ascii="Calibri" w:hAnsi="Calibri"/>
          <w:sz w:val="24"/>
          <w:szCs w:val="24"/>
        </w:rPr>
        <w:t>month</w:t>
      </w:r>
      <w:r w:rsidR="000B2641">
        <w:rPr>
          <w:rFonts w:ascii="Calibri" w:hAnsi="Calibri"/>
          <w:sz w:val="24"/>
          <w:szCs w:val="24"/>
        </w:rPr>
        <w:t>’</w:t>
      </w:r>
      <w:r w:rsidRPr="007764E3">
        <w:rPr>
          <w:rFonts w:ascii="Calibri" w:hAnsi="Calibri"/>
          <w:sz w:val="24"/>
          <w:szCs w:val="24"/>
        </w:rPr>
        <w:t xml:space="preserve">, </w:t>
      </w:r>
      <w:r w:rsidR="000B2641">
        <w:rPr>
          <w:rFonts w:ascii="Calibri" w:hAnsi="Calibri"/>
          <w:sz w:val="24"/>
          <w:szCs w:val="24"/>
        </w:rPr>
        <w:t>‘</w:t>
      </w:r>
      <w:r w:rsidRPr="007764E3">
        <w:rPr>
          <w:rFonts w:ascii="Calibri" w:hAnsi="Calibri"/>
          <w:sz w:val="24"/>
          <w:szCs w:val="24"/>
        </w:rPr>
        <w:t>year</w:t>
      </w:r>
      <w:r w:rsidR="000B2641">
        <w:rPr>
          <w:rFonts w:ascii="Calibri" w:hAnsi="Calibri"/>
          <w:sz w:val="24"/>
          <w:szCs w:val="24"/>
        </w:rPr>
        <w:t>’</w:t>
      </w:r>
      <w:r w:rsidRPr="007764E3">
        <w:rPr>
          <w:rFonts w:ascii="Calibri" w:hAnsi="Calibri"/>
          <w:sz w:val="24"/>
          <w:szCs w:val="24"/>
        </w:rPr>
        <w:t xml:space="preserve"> and </w:t>
      </w:r>
      <w:r w:rsidR="000B2641">
        <w:rPr>
          <w:rFonts w:ascii="Calibri" w:hAnsi="Calibri"/>
          <w:sz w:val="24"/>
          <w:szCs w:val="24"/>
        </w:rPr>
        <w:t xml:space="preserve">‘Julian </w:t>
      </w:r>
      <w:r w:rsidRPr="007764E3">
        <w:rPr>
          <w:rFonts w:ascii="Calibri" w:hAnsi="Calibri"/>
          <w:sz w:val="24"/>
          <w:szCs w:val="24"/>
        </w:rPr>
        <w:t>day of year</w:t>
      </w:r>
      <w:r w:rsidR="000B2641">
        <w:rPr>
          <w:rFonts w:ascii="Calibri" w:hAnsi="Calibri"/>
          <w:sz w:val="24"/>
          <w:szCs w:val="24"/>
        </w:rPr>
        <w:t>’</w:t>
      </w:r>
      <w:r w:rsidRPr="007764E3">
        <w:rPr>
          <w:rFonts w:ascii="Calibri" w:hAnsi="Calibri"/>
          <w:sz w:val="24"/>
          <w:szCs w:val="24"/>
        </w:rPr>
        <w:t>.</w:t>
      </w:r>
      <w:r w:rsidR="000B2641">
        <w:rPr>
          <w:rFonts w:ascii="Calibri" w:hAnsi="Calibri"/>
          <w:sz w:val="24"/>
          <w:szCs w:val="24"/>
        </w:rPr>
        <w:t xml:space="preserve"> </w:t>
      </w:r>
    </w:p>
    <w:p w:rsidR="00DE79E8" w:rsidRPr="007764E3" w:rsidRDefault="00DE79E8" w:rsidP="007B7790">
      <w:pPr>
        <w:pStyle w:val="ListParagraph"/>
        <w:spacing w:after="0" w:line="360" w:lineRule="auto"/>
        <w:ind w:left="0"/>
        <w:rPr>
          <w:sz w:val="24"/>
          <w:szCs w:val="24"/>
        </w:rPr>
      </w:pPr>
    </w:p>
    <w:p w:rsidR="00DE79E8" w:rsidRPr="00840F17" w:rsidRDefault="00FB0AB2" w:rsidP="00464FBA">
      <w:pPr>
        <w:spacing w:line="360" w:lineRule="auto"/>
        <w:jc w:val="both"/>
        <w:rPr>
          <w:rFonts w:ascii="Calibri" w:hAnsi="Calibri"/>
          <w:sz w:val="24"/>
          <w:szCs w:val="24"/>
        </w:rPr>
      </w:pPr>
      <w:r>
        <w:rPr>
          <w:rFonts w:ascii="Calibri" w:hAnsi="Calibri"/>
          <w:sz w:val="24"/>
          <w:szCs w:val="24"/>
        </w:rPr>
        <w:lastRenderedPageBreak/>
        <w:t>In assessing flood magnitude, t</w:t>
      </w:r>
      <w:r w:rsidR="00DE79E8" w:rsidRPr="007764E3">
        <w:rPr>
          <w:rFonts w:ascii="Calibri" w:hAnsi="Calibri"/>
          <w:sz w:val="24"/>
          <w:szCs w:val="24"/>
        </w:rPr>
        <w:t xml:space="preserve">he attribute </w:t>
      </w:r>
      <w:r w:rsidR="00DE79E8" w:rsidRPr="00094BAD">
        <w:rPr>
          <w:rFonts w:ascii="Calibri" w:hAnsi="Calibri"/>
          <w:i/>
          <w:sz w:val="24"/>
          <w:szCs w:val="24"/>
        </w:rPr>
        <w:t>volume</w:t>
      </w:r>
      <w:r w:rsidR="00DE79E8" w:rsidRPr="007764E3">
        <w:rPr>
          <w:rFonts w:ascii="Calibri" w:hAnsi="Calibri"/>
          <w:sz w:val="24"/>
          <w:szCs w:val="24"/>
        </w:rPr>
        <w:t xml:space="preserve"> </w:t>
      </w:r>
      <w:r w:rsidR="00C35F5B">
        <w:rPr>
          <w:rFonts w:ascii="Calibri" w:hAnsi="Calibri"/>
          <w:sz w:val="24"/>
          <w:szCs w:val="24"/>
        </w:rPr>
        <w:t>was compiled and</w:t>
      </w:r>
      <w:r w:rsidR="00DE79E8" w:rsidRPr="007764E3">
        <w:rPr>
          <w:rFonts w:ascii="Calibri" w:hAnsi="Calibri"/>
          <w:sz w:val="24"/>
          <w:szCs w:val="24"/>
        </w:rPr>
        <w:t xml:space="preserve"> converted to</w:t>
      </w:r>
      <w:r w:rsidR="00C35F5B">
        <w:rPr>
          <w:rFonts w:ascii="Calibri" w:hAnsi="Calibri"/>
          <w:sz w:val="24"/>
          <w:szCs w:val="24"/>
        </w:rPr>
        <w:t xml:space="preserve"> units of</w:t>
      </w:r>
      <w:r w:rsidR="00DE79E8" w:rsidRPr="007764E3">
        <w:rPr>
          <w:rFonts w:ascii="Calibri" w:hAnsi="Calibri"/>
          <w:sz w:val="24"/>
          <w:szCs w:val="24"/>
        </w:rPr>
        <w:t xml:space="preserve"> M m</w:t>
      </w:r>
      <w:r w:rsidR="00DE79E8" w:rsidRPr="007764E3">
        <w:rPr>
          <w:rFonts w:ascii="Calibri" w:hAnsi="Calibri"/>
          <w:sz w:val="24"/>
          <w:szCs w:val="24"/>
          <w:vertAlign w:val="superscript"/>
        </w:rPr>
        <w:t>3</w:t>
      </w:r>
      <w:r w:rsidR="00DE79E8" w:rsidRPr="007764E3">
        <w:rPr>
          <w:rFonts w:ascii="Calibri" w:hAnsi="Calibri"/>
          <w:sz w:val="24"/>
          <w:szCs w:val="24"/>
        </w:rPr>
        <w:t xml:space="preserve">. However, </w:t>
      </w:r>
      <w:r w:rsidR="00C35F5B">
        <w:rPr>
          <w:rFonts w:ascii="Calibri" w:hAnsi="Calibri"/>
          <w:sz w:val="24"/>
          <w:szCs w:val="24"/>
        </w:rPr>
        <w:t xml:space="preserve">in most cases </w:t>
      </w:r>
      <w:r w:rsidR="00DE79E8" w:rsidRPr="007764E3">
        <w:rPr>
          <w:rFonts w:ascii="Calibri" w:hAnsi="Calibri"/>
          <w:sz w:val="24"/>
          <w:szCs w:val="24"/>
        </w:rPr>
        <w:t>we have been unable to determine whether th</w:t>
      </w:r>
      <w:r w:rsidR="00C35F5B">
        <w:rPr>
          <w:rFonts w:ascii="Calibri" w:hAnsi="Calibri"/>
          <w:sz w:val="24"/>
          <w:szCs w:val="24"/>
        </w:rPr>
        <w:t>e reported</w:t>
      </w:r>
      <w:r w:rsidR="00DE79E8" w:rsidRPr="007764E3">
        <w:rPr>
          <w:rFonts w:ascii="Calibri" w:hAnsi="Calibri"/>
          <w:sz w:val="24"/>
          <w:szCs w:val="24"/>
        </w:rPr>
        <w:t xml:space="preserve"> volume is</w:t>
      </w:r>
      <w:r w:rsidR="00C35F5B">
        <w:rPr>
          <w:rFonts w:ascii="Calibri" w:hAnsi="Calibri"/>
          <w:sz w:val="24"/>
          <w:szCs w:val="24"/>
        </w:rPr>
        <w:t>:</w:t>
      </w:r>
      <w:r w:rsidR="00DE79E8" w:rsidRPr="007764E3">
        <w:rPr>
          <w:rFonts w:ascii="Calibri" w:hAnsi="Calibri"/>
          <w:sz w:val="24"/>
          <w:szCs w:val="24"/>
        </w:rPr>
        <w:t xml:space="preserve"> (i) measured outflow (with known lake bathymetry and lake drawdown) with consideration of any coincident internal water release (e.g. Huss et al., 2007; Anderson et al., </w:t>
      </w:r>
      <w:r w:rsidR="00825FC1">
        <w:rPr>
          <w:rFonts w:ascii="Calibri" w:hAnsi="Calibri"/>
          <w:sz w:val="24"/>
          <w:szCs w:val="24"/>
        </w:rPr>
        <w:t>2003</w:t>
      </w:r>
      <w:r w:rsidR="00C35F5B">
        <w:rPr>
          <w:rFonts w:ascii="Calibri" w:hAnsi="Calibri"/>
          <w:sz w:val="24"/>
          <w:szCs w:val="24"/>
        </w:rPr>
        <w:t>), or (ii)</w:t>
      </w:r>
      <w:r w:rsidR="00DE79E8" w:rsidRPr="007764E3">
        <w:rPr>
          <w:rFonts w:ascii="Calibri" w:hAnsi="Calibri"/>
          <w:sz w:val="24"/>
          <w:szCs w:val="24"/>
        </w:rPr>
        <w:t xml:space="preserve"> reconstructed from gauged (and separated baseflow) hydrograph analysis (e.g. Ng et al., 2007)</w:t>
      </w:r>
      <w:r w:rsidR="00370F57">
        <w:rPr>
          <w:rFonts w:ascii="Calibri" w:hAnsi="Calibri"/>
          <w:sz w:val="24"/>
          <w:szCs w:val="24"/>
        </w:rPr>
        <w:t>, (iii) pertaining to water and sediment (e.g. if from a gauged stage record), or only a water fraction (e.g. if from an empirical equation relating drained lake volume).</w:t>
      </w:r>
      <w:r w:rsidR="00C35F5B">
        <w:rPr>
          <w:rFonts w:ascii="Calibri" w:hAnsi="Calibri"/>
          <w:sz w:val="24"/>
          <w:szCs w:val="24"/>
        </w:rPr>
        <w:t xml:space="preserve"> Furthermore,</w:t>
      </w:r>
      <w:r w:rsidR="00DE79E8" w:rsidRPr="007764E3">
        <w:rPr>
          <w:rFonts w:ascii="Calibri" w:hAnsi="Calibri"/>
          <w:sz w:val="24"/>
          <w:szCs w:val="24"/>
        </w:rPr>
        <w:t xml:space="preserve"> </w:t>
      </w:r>
      <w:r w:rsidR="00C35F5B">
        <w:rPr>
          <w:rFonts w:ascii="Calibri" w:hAnsi="Calibri"/>
          <w:sz w:val="24"/>
          <w:szCs w:val="24"/>
        </w:rPr>
        <w:t xml:space="preserve">if </w:t>
      </w:r>
      <w:r w:rsidR="00044A6D">
        <w:rPr>
          <w:rFonts w:ascii="Calibri" w:hAnsi="Calibri"/>
          <w:sz w:val="24"/>
          <w:szCs w:val="24"/>
        </w:rPr>
        <w:t xml:space="preserve">the </w:t>
      </w:r>
      <w:r w:rsidR="00AC7E65" w:rsidRPr="00094BAD">
        <w:rPr>
          <w:rFonts w:ascii="Calibri" w:hAnsi="Calibri"/>
          <w:i/>
          <w:sz w:val="24"/>
          <w:szCs w:val="24"/>
        </w:rPr>
        <w:t>peak discharge</w:t>
      </w:r>
      <w:r w:rsidR="00044A6D">
        <w:rPr>
          <w:rFonts w:ascii="Calibri" w:hAnsi="Calibri"/>
          <w:sz w:val="24"/>
          <w:szCs w:val="24"/>
        </w:rPr>
        <w:t xml:space="preserve"> was </w:t>
      </w:r>
      <w:r w:rsidR="00DE79E8" w:rsidRPr="007764E3">
        <w:rPr>
          <w:rFonts w:ascii="Calibri" w:hAnsi="Calibri"/>
          <w:sz w:val="24"/>
          <w:szCs w:val="24"/>
        </w:rPr>
        <w:t>gaug</w:t>
      </w:r>
      <w:r w:rsidR="00044A6D">
        <w:rPr>
          <w:rFonts w:ascii="Calibri" w:hAnsi="Calibri"/>
          <w:sz w:val="24"/>
          <w:szCs w:val="24"/>
        </w:rPr>
        <w:t>ed</w:t>
      </w:r>
      <w:r w:rsidR="00DE79E8" w:rsidRPr="007764E3">
        <w:rPr>
          <w:rFonts w:ascii="Calibri" w:hAnsi="Calibri"/>
          <w:sz w:val="24"/>
          <w:szCs w:val="24"/>
        </w:rPr>
        <w:t xml:space="preserve">, </w:t>
      </w:r>
      <w:r w:rsidR="0007711C">
        <w:rPr>
          <w:rFonts w:ascii="Calibri" w:hAnsi="Calibri"/>
          <w:sz w:val="24"/>
          <w:szCs w:val="24"/>
        </w:rPr>
        <w:t>we then have to ask whether</w:t>
      </w:r>
      <w:r w:rsidR="00DE79E8" w:rsidRPr="007764E3">
        <w:rPr>
          <w:rFonts w:ascii="Calibri" w:hAnsi="Calibri"/>
          <w:sz w:val="24"/>
          <w:szCs w:val="24"/>
        </w:rPr>
        <w:t xml:space="preserve"> baseflow</w:t>
      </w:r>
      <w:r w:rsidR="00044A6D">
        <w:rPr>
          <w:rFonts w:ascii="Calibri" w:hAnsi="Calibri"/>
          <w:sz w:val="24"/>
          <w:szCs w:val="24"/>
        </w:rPr>
        <w:t xml:space="preserve"> was considered. </w:t>
      </w:r>
      <w:r w:rsidR="00FA49FA">
        <w:rPr>
          <w:rFonts w:ascii="Calibri" w:hAnsi="Calibri"/>
          <w:sz w:val="24"/>
          <w:szCs w:val="24"/>
        </w:rPr>
        <w:t xml:space="preserve">Additionally, if </w:t>
      </w:r>
      <w:r w:rsidR="00044A6D">
        <w:rPr>
          <w:rFonts w:ascii="Calibri" w:hAnsi="Calibri"/>
          <w:sz w:val="24"/>
          <w:szCs w:val="24"/>
        </w:rPr>
        <w:t xml:space="preserve">the </w:t>
      </w:r>
      <w:r w:rsidR="00AC7E65">
        <w:rPr>
          <w:rFonts w:ascii="Calibri" w:hAnsi="Calibri"/>
          <w:sz w:val="24"/>
          <w:szCs w:val="24"/>
        </w:rPr>
        <w:t>peak discharge</w:t>
      </w:r>
      <w:r w:rsidR="00044A6D">
        <w:rPr>
          <w:rFonts w:ascii="Calibri" w:hAnsi="Calibri"/>
          <w:sz w:val="24"/>
          <w:szCs w:val="24"/>
        </w:rPr>
        <w:t xml:space="preserve"> was </w:t>
      </w:r>
      <w:r w:rsidR="00DE79E8" w:rsidRPr="007764E3">
        <w:rPr>
          <w:rFonts w:ascii="Calibri" w:hAnsi="Calibri"/>
          <w:sz w:val="24"/>
          <w:szCs w:val="24"/>
        </w:rPr>
        <w:t>reconstructed or estimated</w:t>
      </w:r>
      <w:r w:rsidR="00044A6D">
        <w:rPr>
          <w:rFonts w:ascii="Calibri" w:hAnsi="Calibri"/>
          <w:sz w:val="24"/>
          <w:szCs w:val="24"/>
        </w:rPr>
        <w:t>,</w:t>
      </w:r>
      <w:r w:rsidR="00DE79E8" w:rsidRPr="007764E3">
        <w:rPr>
          <w:rFonts w:ascii="Calibri" w:hAnsi="Calibri"/>
          <w:sz w:val="24"/>
          <w:szCs w:val="24"/>
        </w:rPr>
        <w:t xml:space="preserve"> </w:t>
      </w:r>
      <w:r w:rsidR="00FA49FA">
        <w:rPr>
          <w:rFonts w:ascii="Calibri" w:hAnsi="Calibri"/>
          <w:sz w:val="24"/>
          <w:szCs w:val="24"/>
        </w:rPr>
        <w:t xml:space="preserve">we could not necessarily determine whether </w:t>
      </w:r>
      <w:r w:rsidR="00DE79E8" w:rsidRPr="007764E3">
        <w:rPr>
          <w:rFonts w:ascii="Calibri" w:hAnsi="Calibri"/>
          <w:sz w:val="24"/>
          <w:szCs w:val="24"/>
        </w:rPr>
        <w:t>t</w:t>
      </w:r>
      <w:r w:rsidR="0007711C">
        <w:rPr>
          <w:rFonts w:ascii="Calibri" w:hAnsi="Calibri"/>
          <w:sz w:val="24"/>
          <w:szCs w:val="24"/>
        </w:rPr>
        <w:t>he Clague-Mat</w:t>
      </w:r>
      <w:r w:rsidR="00DE79E8" w:rsidRPr="007764E3">
        <w:rPr>
          <w:rFonts w:ascii="Calibri" w:hAnsi="Calibri"/>
          <w:sz w:val="24"/>
          <w:szCs w:val="24"/>
        </w:rPr>
        <w:t>hews (</w:t>
      </w:r>
      <w:r w:rsidR="00676DC0">
        <w:rPr>
          <w:rFonts w:ascii="Calibri" w:hAnsi="Calibri"/>
          <w:sz w:val="24"/>
          <w:szCs w:val="24"/>
        </w:rPr>
        <w:t>1973</w:t>
      </w:r>
      <w:r w:rsidR="00DE79E8" w:rsidRPr="007764E3">
        <w:rPr>
          <w:rFonts w:ascii="Calibri" w:hAnsi="Calibri"/>
          <w:sz w:val="24"/>
          <w:szCs w:val="24"/>
        </w:rPr>
        <w:t>) relationship</w:t>
      </w:r>
      <w:r w:rsidR="00C35F5B">
        <w:rPr>
          <w:rFonts w:ascii="Calibri" w:hAnsi="Calibri"/>
          <w:sz w:val="24"/>
          <w:szCs w:val="24"/>
        </w:rPr>
        <w:t xml:space="preserve">, or one of its derivatives </w:t>
      </w:r>
      <w:r w:rsidR="00FA49FA">
        <w:rPr>
          <w:rFonts w:ascii="Calibri" w:hAnsi="Calibri"/>
          <w:sz w:val="24"/>
          <w:szCs w:val="24"/>
        </w:rPr>
        <w:t xml:space="preserve">was used </w:t>
      </w:r>
      <w:r w:rsidR="00C35F5B">
        <w:rPr>
          <w:rFonts w:ascii="Calibri" w:hAnsi="Calibri"/>
          <w:sz w:val="24"/>
          <w:szCs w:val="24"/>
        </w:rPr>
        <w:t xml:space="preserve">(e.g. </w:t>
      </w:r>
      <w:r w:rsidR="00B87C20">
        <w:rPr>
          <w:rFonts w:ascii="Calibri" w:hAnsi="Calibri"/>
          <w:sz w:val="24"/>
          <w:szCs w:val="24"/>
        </w:rPr>
        <w:t>Evans, 1986; Walder and Costa, 1996; Ng and Björnsson, 2003)</w:t>
      </w:r>
      <w:r>
        <w:rPr>
          <w:rFonts w:ascii="Calibri" w:hAnsi="Calibri"/>
          <w:sz w:val="24"/>
          <w:szCs w:val="24"/>
        </w:rPr>
        <w:t>.</w:t>
      </w:r>
      <w:r w:rsidR="00840F17">
        <w:rPr>
          <w:rFonts w:ascii="Calibri" w:hAnsi="Calibri"/>
          <w:sz w:val="24"/>
          <w:szCs w:val="24"/>
        </w:rPr>
        <w:t xml:space="preserve"> </w:t>
      </w:r>
      <w:r w:rsidR="00A71AB6" w:rsidRPr="00A71AB6">
        <w:rPr>
          <w:rFonts w:ascii="Calibri" w:hAnsi="Calibri"/>
          <w:sz w:val="24"/>
          <w:szCs w:val="24"/>
        </w:rPr>
        <w:t xml:space="preserve">We compiled all available details on the drainage mechanism and dam type for individual </w:t>
      </w:r>
      <w:r w:rsidR="00A71AB6">
        <w:rPr>
          <w:rFonts w:ascii="Calibri" w:hAnsi="Calibri"/>
          <w:sz w:val="24"/>
          <w:szCs w:val="24"/>
        </w:rPr>
        <w:t>glacier floods</w:t>
      </w:r>
      <w:r w:rsidR="001428A6" w:rsidRPr="001428A6">
        <w:rPr>
          <w:rFonts w:ascii="Calibri" w:hAnsi="Calibri"/>
          <w:sz w:val="24"/>
          <w:szCs w:val="24"/>
        </w:rPr>
        <w:t xml:space="preserve"> </w:t>
      </w:r>
      <w:r w:rsidR="00A71AB6">
        <w:rPr>
          <w:rFonts w:ascii="Calibri" w:hAnsi="Calibri"/>
          <w:sz w:val="24"/>
          <w:szCs w:val="24"/>
        </w:rPr>
        <w:t>(</w:t>
      </w:r>
      <w:r w:rsidR="001428A6" w:rsidRPr="00B87C20">
        <w:rPr>
          <w:rFonts w:ascii="Calibri" w:hAnsi="Calibri"/>
          <w:color w:val="0070C0"/>
          <w:sz w:val="24"/>
          <w:szCs w:val="24"/>
        </w:rPr>
        <w:t>Fig</w:t>
      </w:r>
      <w:r w:rsidR="00A71AB6">
        <w:rPr>
          <w:rFonts w:ascii="Calibri" w:hAnsi="Calibri"/>
          <w:color w:val="0070C0"/>
          <w:sz w:val="24"/>
          <w:szCs w:val="24"/>
        </w:rPr>
        <w:t>.</w:t>
      </w:r>
      <w:r w:rsidR="001428A6" w:rsidRPr="00B87C20">
        <w:rPr>
          <w:rFonts w:ascii="Calibri" w:hAnsi="Calibri"/>
          <w:color w:val="0070C0"/>
          <w:sz w:val="24"/>
          <w:szCs w:val="24"/>
        </w:rPr>
        <w:t xml:space="preserve"> 1</w:t>
      </w:r>
      <w:r w:rsidR="00A71AB6" w:rsidRPr="00A71AB6">
        <w:rPr>
          <w:rFonts w:ascii="Calibri" w:hAnsi="Calibri"/>
          <w:sz w:val="24"/>
          <w:szCs w:val="24"/>
        </w:rPr>
        <w:t>).</w:t>
      </w:r>
      <w:r w:rsidR="00B5205B" w:rsidRPr="001428A6">
        <w:rPr>
          <w:rFonts w:ascii="Calibri" w:hAnsi="Calibri"/>
          <w:b/>
          <w:sz w:val="24"/>
          <w:szCs w:val="24"/>
        </w:rPr>
        <w:t xml:space="preserve"> </w:t>
      </w:r>
    </w:p>
    <w:p w:rsidR="00DE79E8" w:rsidRPr="007764E3" w:rsidRDefault="00DE79E8" w:rsidP="00DE79E8">
      <w:pPr>
        <w:spacing w:line="360" w:lineRule="auto"/>
        <w:rPr>
          <w:rFonts w:ascii="Calibri" w:hAnsi="Calibri"/>
          <w:sz w:val="24"/>
          <w:szCs w:val="24"/>
        </w:rPr>
      </w:pPr>
    </w:p>
    <w:p w:rsidR="00DA2751" w:rsidRDefault="000C5BD3" w:rsidP="00464FBA">
      <w:pPr>
        <w:spacing w:line="360" w:lineRule="auto"/>
        <w:jc w:val="both"/>
        <w:rPr>
          <w:rFonts w:ascii="Calibri" w:hAnsi="Calibri"/>
          <w:sz w:val="24"/>
          <w:szCs w:val="24"/>
        </w:rPr>
      </w:pPr>
      <w:r w:rsidRPr="00DA2751">
        <w:rPr>
          <w:rFonts w:ascii="Calibri" w:hAnsi="Calibri"/>
          <w:b/>
          <w:i/>
          <w:sz w:val="24"/>
          <w:szCs w:val="24"/>
        </w:rPr>
        <w:t xml:space="preserve">2.2 </w:t>
      </w:r>
      <w:r w:rsidR="002026B2" w:rsidRPr="00DA2751">
        <w:rPr>
          <w:rFonts w:ascii="Calibri" w:hAnsi="Calibri"/>
          <w:b/>
          <w:i/>
          <w:sz w:val="24"/>
          <w:szCs w:val="24"/>
        </w:rPr>
        <w:t>Societal</w:t>
      </w:r>
      <w:r w:rsidR="00DE79E8" w:rsidRPr="00DA2751">
        <w:rPr>
          <w:rFonts w:ascii="Calibri" w:hAnsi="Calibri"/>
          <w:b/>
          <w:i/>
          <w:sz w:val="24"/>
          <w:szCs w:val="24"/>
        </w:rPr>
        <w:t xml:space="preserve"> </w:t>
      </w:r>
      <w:r w:rsidR="00C8638C" w:rsidRPr="00DA2751">
        <w:rPr>
          <w:rFonts w:ascii="Calibri" w:hAnsi="Calibri"/>
          <w:b/>
          <w:i/>
          <w:sz w:val="24"/>
          <w:szCs w:val="24"/>
        </w:rPr>
        <w:t xml:space="preserve">impact </w:t>
      </w:r>
      <w:r w:rsidR="00DE79E8" w:rsidRPr="00DA2751">
        <w:rPr>
          <w:rFonts w:ascii="Calibri" w:hAnsi="Calibri"/>
          <w:b/>
          <w:i/>
          <w:sz w:val="24"/>
          <w:szCs w:val="24"/>
        </w:rPr>
        <w:t>data</w:t>
      </w:r>
      <w:r w:rsidR="00DE79E8" w:rsidRPr="007764E3">
        <w:rPr>
          <w:rFonts w:ascii="Calibri" w:hAnsi="Calibri"/>
          <w:b/>
          <w:sz w:val="24"/>
          <w:szCs w:val="24"/>
        </w:rPr>
        <w:t xml:space="preserve"> </w:t>
      </w:r>
    </w:p>
    <w:p w:rsidR="00C80C7C" w:rsidRDefault="00DA2751" w:rsidP="00464FBA">
      <w:pPr>
        <w:spacing w:line="360" w:lineRule="auto"/>
        <w:jc w:val="both"/>
        <w:rPr>
          <w:rFonts w:ascii="Calibri" w:hAnsi="Calibri"/>
          <w:sz w:val="24"/>
          <w:szCs w:val="24"/>
        </w:rPr>
      </w:pPr>
      <w:r>
        <w:rPr>
          <w:rFonts w:ascii="Calibri" w:hAnsi="Calibri"/>
          <w:sz w:val="24"/>
          <w:szCs w:val="24"/>
        </w:rPr>
        <w:t xml:space="preserve">Societal impact </w:t>
      </w:r>
      <w:r w:rsidR="00DE79E8" w:rsidRPr="007764E3">
        <w:rPr>
          <w:rFonts w:ascii="Calibri" w:hAnsi="Calibri"/>
          <w:sz w:val="24"/>
          <w:szCs w:val="24"/>
        </w:rPr>
        <w:t>recorded in this study were primarily</w:t>
      </w:r>
      <w:r w:rsidR="00DE79E8" w:rsidRPr="007764E3">
        <w:rPr>
          <w:rFonts w:ascii="Calibri" w:hAnsi="Calibri"/>
          <w:b/>
          <w:sz w:val="24"/>
          <w:szCs w:val="24"/>
        </w:rPr>
        <w:t xml:space="preserve"> </w:t>
      </w:r>
      <w:r w:rsidR="00DE79E8" w:rsidRPr="007764E3">
        <w:rPr>
          <w:rFonts w:ascii="Calibri" w:hAnsi="Calibri"/>
          <w:sz w:val="24"/>
          <w:szCs w:val="24"/>
        </w:rPr>
        <w:t>sourced from the academic literature</w:t>
      </w:r>
      <w:r w:rsidR="00044A6D">
        <w:rPr>
          <w:rFonts w:ascii="Calibri" w:hAnsi="Calibri"/>
          <w:sz w:val="24"/>
          <w:szCs w:val="24"/>
        </w:rPr>
        <w:t>,</w:t>
      </w:r>
      <w:r w:rsidR="00DE79E8" w:rsidRPr="007764E3">
        <w:rPr>
          <w:rFonts w:ascii="Calibri" w:hAnsi="Calibri"/>
          <w:sz w:val="24"/>
          <w:szCs w:val="24"/>
        </w:rPr>
        <w:t xml:space="preserve"> but we sought supplement</w:t>
      </w:r>
      <w:r w:rsidR="009F5A30">
        <w:rPr>
          <w:rFonts w:ascii="Calibri" w:hAnsi="Calibri"/>
          <w:sz w:val="24"/>
          <w:szCs w:val="24"/>
        </w:rPr>
        <w:t>ary</w:t>
      </w:r>
      <w:r w:rsidR="00DE79E8" w:rsidRPr="007764E3">
        <w:rPr>
          <w:rFonts w:ascii="Calibri" w:hAnsi="Calibri"/>
          <w:sz w:val="24"/>
          <w:szCs w:val="24"/>
        </w:rPr>
        <w:t xml:space="preserve"> </w:t>
      </w:r>
      <w:r w:rsidR="00C80C7C">
        <w:rPr>
          <w:rFonts w:ascii="Calibri" w:hAnsi="Calibri"/>
          <w:sz w:val="24"/>
          <w:szCs w:val="24"/>
        </w:rPr>
        <w:t>data</w:t>
      </w:r>
      <w:r w:rsidR="00DE79E8" w:rsidRPr="007764E3">
        <w:rPr>
          <w:rFonts w:ascii="Calibri" w:hAnsi="Calibri"/>
          <w:sz w:val="24"/>
          <w:szCs w:val="24"/>
        </w:rPr>
        <w:t xml:space="preserve"> from publically available natural hazards </w:t>
      </w:r>
      <w:r w:rsidR="00DE79E8" w:rsidRPr="007240D5">
        <w:rPr>
          <w:rFonts w:ascii="Calibri" w:hAnsi="Calibri"/>
          <w:sz w:val="24"/>
          <w:szCs w:val="24"/>
        </w:rPr>
        <w:t xml:space="preserve">databases, specifically </w:t>
      </w:r>
      <w:r w:rsidR="007240D5" w:rsidRPr="007240D5">
        <w:rPr>
          <w:rFonts w:ascii="Calibri" w:hAnsi="Calibri"/>
          <w:sz w:val="24"/>
          <w:szCs w:val="24"/>
        </w:rPr>
        <w:t xml:space="preserve">Dartmouth Flood Observatory (2015): </w:t>
      </w:r>
      <w:r w:rsidR="00DE79E8" w:rsidRPr="00CD64E7">
        <w:rPr>
          <w:rFonts w:ascii="Calibri" w:hAnsi="Calibri"/>
          <w:sz w:val="24"/>
          <w:szCs w:val="24"/>
        </w:rPr>
        <w:t>Masterlist,</w:t>
      </w:r>
      <w:r w:rsidR="00DE79E8" w:rsidRPr="005D6B80">
        <w:rPr>
          <w:rFonts w:ascii="Calibri" w:hAnsi="Calibri"/>
          <w:b/>
          <w:sz w:val="24"/>
          <w:szCs w:val="24"/>
        </w:rPr>
        <w:t xml:space="preserve"> </w:t>
      </w:r>
      <w:r w:rsidR="007240D5" w:rsidRPr="00B87C20">
        <w:rPr>
          <w:rFonts w:ascii="Calibri" w:hAnsi="Calibri"/>
          <w:color w:val="000000"/>
          <w:sz w:val="24"/>
          <w:szCs w:val="24"/>
        </w:rPr>
        <w:t>Guha-Sapir</w:t>
      </w:r>
      <w:r w:rsidR="007240D5" w:rsidRPr="00CD64E7">
        <w:rPr>
          <w:rFonts w:ascii="Calibri" w:hAnsi="Calibri"/>
          <w:b/>
          <w:sz w:val="24"/>
          <w:szCs w:val="24"/>
        </w:rPr>
        <w:t xml:space="preserve"> </w:t>
      </w:r>
      <w:r w:rsidR="007240D5" w:rsidRPr="005D6B80">
        <w:rPr>
          <w:rFonts w:ascii="Calibri" w:hAnsi="Calibri"/>
          <w:sz w:val="24"/>
          <w:szCs w:val="24"/>
        </w:rPr>
        <w:t>et al. (2015</w:t>
      </w:r>
      <w:r w:rsidR="007240D5" w:rsidRPr="007240D5">
        <w:rPr>
          <w:rFonts w:ascii="Calibri" w:hAnsi="Calibri"/>
          <w:sz w:val="24"/>
          <w:szCs w:val="24"/>
        </w:rPr>
        <w:t xml:space="preserve">): </w:t>
      </w:r>
      <w:r w:rsidR="00DE79E8" w:rsidRPr="007240D5">
        <w:rPr>
          <w:rFonts w:ascii="Calibri" w:hAnsi="Calibri"/>
          <w:sz w:val="24"/>
          <w:szCs w:val="24"/>
        </w:rPr>
        <w:t>EM-DAT</w:t>
      </w:r>
      <w:r w:rsidR="007240D5">
        <w:rPr>
          <w:rFonts w:ascii="Calibri" w:hAnsi="Calibri"/>
          <w:sz w:val="24"/>
          <w:szCs w:val="24"/>
        </w:rPr>
        <w:t>,</w:t>
      </w:r>
      <w:r w:rsidR="00DE79E8" w:rsidRPr="007240D5">
        <w:rPr>
          <w:rFonts w:ascii="Calibri" w:hAnsi="Calibri"/>
          <w:b/>
          <w:sz w:val="24"/>
          <w:szCs w:val="24"/>
        </w:rPr>
        <w:t xml:space="preserve"> </w:t>
      </w:r>
      <w:r w:rsidR="00DE79E8" w:rsidRPr="007240D5">
        <w:rPr>
          <w:rFonts w:ascii="Calibri" w:hAnsi="Calibri"/>
          <w:sz w:val="24"/>
          <w:szCs w:val="24"/>
        </w:rPr>
        <w:t xml:space="preserve">and </w:t>
      </w:r>
      <w:r w:rsidR="007240D5" w:rsidRPr="007240D5">
        <w:rPr>
          <w:rFonts w:ascii="Calibri" w:hAnsi="Calibri"/>
          <w:sz w:val="24"/>
          <w:szCs w:val="24"/>
        </w:rPr>
        <w:t>UNISDR (2015): DI-Stat</w:t>
      </w:r>
      <w:r w:rsidR="00DE79E8" w:rsidRPr="007240D5">
        <w:rPr>
          <w:rFonts w:ascii="Calibri" w:hAnsi="Calibri"/>
          <w:sz w:val="24"/>
          <w:szCs w:val="24"/>
        </w:rPr>
        <w:t>.</w:t>
      </w:r>
      <w:r w:rsidR="00DE79E8" w:rsidRPr="007764E3">
        <w:rPr>
          <w:rFonts w:ascii="Calibri" w:hAnsi="Calibri"/>
          <w:sz w:val="24"/>
          <w:szCs w:val="24"/>
        </w:rPr>
        <w:t xml:space="preserve"> </w:t>
      </w:r>
      <w:r w:rsidR="00B0304A">
        <w:rPr>
          <w:rFonts w:ascii="Calibri" w:hAnsi="Calibri"/>
          <w:sz w:val="24"/>
          <w:szCs w:val="24"/>
        </w:rPr>
        <w:t xml:space="preserve">Securing </w:t>
      </w:r>
      <w:r w:rsidR="000D5E55">
        <w:rPr>
          <w:rFonts w:ascii="Calibri" w:hAnsi="Calibri"/>
          <w:sz w:val="24"/>
          <w:szCs w:val="24"/>
        </w:rPr>
        <w:t>societal</w:t>
      </w:r>
      <w:r w:rsidR="00D84481">
        <w:rPr>
          <w:rFonts w:ascii="Calibri" w:hAnsi="Calibri"/>
          <w:sz w:val="24"/>
          <w:szCs w:val="24"/>
        </w:rPr>
        <w:t xml:space="preserve"> data from a variety of sources was necessary to </w:t>
      </w:r>
      <w:r w:rsidR="00B0304A">
        <w:rPr>
          <w:rFonts w:ascii="Calibri" w:hAnsi="Calibri"/>
          <w:sz w:val="24"/>
          <w:szCs w:val="24"/>
        </w:rPr>
        <w:t>surmount</w:t>
      </w:r>
      <w:r w:rsidR="00CD64E7">
        <w:rPr>
          <w:rFonts w:ascii="Calibri" w:hAnsi="Calibri"/>
          <w:sz w:val="24"/>
          <w:szCs w:val="24"/>
        </w:rPr>
        <w:t xml:space="preserve"> </w:t>
      </w:r>
      <w:r w:rsidR="00D84481">
        <w:rPr>
          <w:rFonts w:ascii="Calibri" w:hAnsi="Calibri"/>
          <w:sz w:val="24"/>
          <w:szCs w:val="24"/>
        </w:rPr>
        <w:t xml:space="preserve">the common problems </w:t>
      </w:r>
      <w:r w:rsidR="00D84481" w:rsidRPr="00D84481">
        <w:rPr>
          <w:rFonts w:ascii="Calibri" w:hAnsi="Calibri"/>
          <w:sz w:val="24"/>
          <w:szCs w:val="24"/>
        </w:rPr>
        <w:t xml:space="preserve">with </w:t>
      </w:r>
      <w:r w:rsidR="00D84481">
        <w:rPr>
          <w:rFonts w:ascii="Calibri" w:hAnsi="Calibri"/>
          <w:sz w:val="24"/>
          <w:szCs w:val="24"/>
        </w:rPr>
        <w:t>acquiring</w:t>
      </w:r>
      <w:r w:rsidR="00D84481" w:rsidRPr="00D84481">
        <w:rPr>
          <w:rFonts w:ascii="Calibri" w:hAnsi="Calibri"/>
          <w:sz w:val="24"/>
          <w:szCs w:val="24"/>
        </w:rPr>
        <w:t xml:space="preserve"> </w:t>
      </w:r>
      <w:r w:rsidR="00B01C55">
        <w:rPr>
          <w:rFonts w:ascii="Calibri" w:hAnsi="Calibri"/>
          <w:sz w:val="24"/>
          <w:szCs w:val="24"/>
        </w:rPr>
        <w:t>such information</w:t>
      </w:r>
      <w:r w:rsidR="00D84481">
        <w:rPr>
          <w:rFonts w:ascii="Calibri" w:hAnsi="Calibri"/>
          <w:sz w:val="24"/>
          <w:szCs w:val="24"/>
        </w:rPr>
        <w:t xml:space="preserve">, which in summary </w:t>
      </w:r>
      <w:r w:rsidR="00B01C55">
        <w:rPr>
          <w:rFonts w:ascii="Calibri" w:hAnsi="Calibri"/>
          <w:sz w:val="24"/>
          <w:szCs w:val="24"/>
        </w:rPr>
        <w:t>are</w:t>
      </w:r>
      <w:r w:rsidR="00D84481">
        <w:rPr>
          <w:rFonts w:ascii="Calibri" w:hAnsi="Calibri"/>
          <w:sz w:val="24"/>
          <w:szCs w:val="24"/>
        </w:rPr>
        <w:t xml:space="preserve"> </w:t>
      </w:r>
      <w:r w:rsidR="00C80C7C">
        <w:rPr>
          <w:rFonts w:ascii="Calibri" w:hAnsi="Calibri"/>
          <w:sz w:val="24"/>
          <w:szCs w:val="24"/>
        </w:rPr>
        <w:t xml:space="preserve">as described above for the physical attribute data; </w:t>
      </w:r>
      <w:r w:rsidR="00B01C55">
        <w:rPr>
          <w:rFonts w:ascii="Calibri" w:hAnsi="Calibri"/>
          <w:sz w:val="24"/>
          <w:szCs w:val="24"/>
        </w:rPr>
        <w:t xml:space="preserve">i.e. </w:t>
      </w:r>
      <w:r w:rsidR="00D84481">
        <w:rPr>
          <w:rFonts w:ascii="Calibri" w:hAnsi="Calibri"/>
          <w:sz w:val="24"/>
          <w:szCs w:val="24"/>
        </w:rPr>
        <w:t>that records are not</w:t>
      </w:r>
      <w:r w:rsidR="00D84481" w:rsidRPr="00D84481">
        <w:rPr>
          <w:rFonts w:ascii="Calibri" w:hAnsi="Calibri"/>
          <w:sz w:val="24"/>
          <w:szCs w:val="24"/>
        </w:rPr>
        <w:t xml:space="preserve"> systematic, homogeneous, </w:t>
      </w:r>
      <w:r w:rsidR="00D84481">
        <w:rPr>
          <w:rFonts w:ascii="Calibri" w:hAnsi="Calibri"/>
          <w:sz w:val="24"/>
          <w:szCs w:val="24"/>
        </w:rPr>
        <w:t>nor in</w:t>
      </w:r>
      <w:r w:rsidR="00D84481" w:rsidRPr="00D84481">
        <w:rPr>
          <w:rFonts w:ascii="Calibri" w:hAnsi="Calibri"/>
          <w:sz w:val="24"/>
          <w:szCs w:val="24"/>
        </w:rPr>
        <w:t xml:space="preserve"> compatible </w:t>
      </w:r>
      <w:r w:rsidR="00D84481">
        <w:rPr>
          <w:rFonts w:ascii="Calibri" w:hAnsi="Calibri"/>
          <w:sz w:val="24"/>
          <w:szCs w:val="24"/>
        </w:rPr>
        <w:t xml:space="preserve">format (e.g. Petrucci, </w:t>
      </w:r>
      <w:r w:rsidR="00D84481" w:rsidRPr="00D84481">
        <w:rPr>
          <w:rFonts w:ascii="Calibri" w:hAnsi="Calibri"/>
          <w:sz w:val="24"/>
          <w:szCs w:val="24"/>
        </w:rPr>
        <w:t>2012</w:t>
      </w:r>
      <w:r w:rsidR="00D84481">
        <w:rPr>
          <w:rFonts w:ascii="Calibri" w:hAnsi="Calibri"/>
          <w:sz w:val="24"/>
          <w:szCs w:val="24"/>
        </w:rPr>
        <w:t>; UNISDR, 2015;</w:t>
      </w:r>
      <w:r w:rsidR="00D84481" w:rsidRPr="00D84481">
        <w:rPr>
          <w:rFonts w:ascii="Calibri" w:hAnsi="Calibri"/>
          <w:sz w:val="24"/>
          <w:szCs w:val="24"/>
        </w:rPr>
        <w:t xml:space="preserve"> </w:t>
      </w:r>
      <w:r w:rsidR="00AC3E07">
        <w:rPr>
          <w:rFonts w:ascii="Calibri" w:hAnsi="Calibri"/>
          <w:sz w:val="24"/>
          <w:szCs w:val="24"/>
        </w:rPr>
        <w:t xml:space="preserve">Iribarren </w:t>
      </w:r>
      <w:r w:rsidR="00D84481" w:rsidRPr="00D84481">
        <w:rPr>
          <w:rFonts w:ascii="Calibri" w:hAnsi="Calibri"/>
          <w:sz w:val="24"/>
          <w:szCs w:val="24"/>
        </w:rPr>
        <w:t>Anacona et al., 2015</w:t>
      </w:r>
      <w:r w:rsidR="00D84481">
        <w:rPr>
          <w:rFonts w:ascii="Calibri" w:hAnsi="Calibri"/>
          <w:sz w:val="24"/>
          <w:szCs w:val="24"/>
        </w:rPr>
        <w:t xml:space="preserve">). </w:t>
      </w:r>
      <w:r w:rsidR="00DE79E8" w:rsidRPr="007764E3">
        <w:rPr>
          <w:rFonts w:ascii="Calibri" w:hAnsi="Calibri"/>
          <w:sz w:val="24"/>
          <w:szCs w:val="24"/>
        </w:rPr>
        <w:t xml:space="preserve">These natural hazards databases yielded </w:t>
      </w:r>
      <w:r w:rsidR="00C80C7C">
        <w:rPr>
          <w:rFonts w:ascii="Calibri" w:hAnsi="Calibri"/>
          <w:sz w:val="24"/>
          <w:szCs w:val="24"/>
        </w:rPr>
        <w:t>some</w:t>
      </w:r>
      <w:r w:rsidR="00DE79E8" w:rsidRPr="007764E3">
        <w:rPr>
          <w:rFonts w:ascii="Calibri" w:hAnsi="Calibri"/>
          <w:sz w:val="24"/>
          <w:szCs w:val="24"/>
        </w:rPr>
        <w:t xml:space="preserve"> extra </w:t>
      </w:r>
      <w:r w:rsidR="000D5E55">
        <w:rPr>
          <w:rFonts w:ascii="Calibri" w:hAnsi="Calibri"/>
          <w:sz w:val="24"/>
          <w:szCs w:val="24"/>
        </w:rPr>
        <w:t>societal</w:t>
      </w:r>
      <w:r w:rsidR="00DE79E8" w:rsidRPr="007764E3">
        <w:rPr>
          <w:rFonts w:ascii="Calibri" w:hAnsi="Calibri"/>
          <w:sz w:val="24"/>
          <w:szCs w:val="24"/>
        </w:rPr>
        <w:t xml:space="preserve"> impact data </w:t>
      </w:r>
      <w:r w:rsidR="00C80C7C">
        <w:rPr>
          <w:rFonts w:ascii="Calibri" w:hAnsi="Calibri"/>
          <w:sz w:val="24"/>
          <w:szCs w:val="24"/>
        </w:rPr>
        <w:t>and</w:t>
      </w:r>
      <w:r w:rsidR="00DE79E8" w:rsidRPr="007764E3">
        <w:rPr>
          <w:rFonts w:ascii="Calibri" w:hAnsi="Calibri"/>
          <w:sz w:val="24"/>
          <w:szCs w:val="24"/>
        </w:rPr>
        <w:t xml:space="preserve"> most crucially</w:t>
      </w:r>
      <w:r w:rsidR="00FC1BEE">
        <w:rPr>
          <w:rFonts w:ascii="Calibri" w:hAnsi="Calibri"/>
          <w:sz w:val="24"/>
          <w:szCs w:val="24"/>
        </w:rPr>
        <w:t>,</w:t>
      </w:r>
      <w:r w:rsidR="00DE79E8" w:rsidRPr="007764E3">
        <w:rPr>
          <w:rFonts w:ascii="Calibri" w:hAnsi="Calibri"/>
          <w:sz w:val="24"/>
          <w:szCs w:val="24"/>
        </w:rPr>
        <w:t xml:space="preserve"> th</w:t>
      </w:r>
      <w:r w:rsidR="00FC1BEE">
        <w:rPr>
          <w:rFonts w:ascii="Calibri" w:hAnsi="Calibri"/>
          <w:sz w:val="24"/>
          <w:szCs w:val="24"/>
        </w:rPr>
        <w:t>e</w:t>
      </w:r>
      <w:r w:rsidR="00DE79E8" w:rsidRPr="007764E3">
        <w:rPr>
          <w:rFonts w:ascii="Calibri" w:hAnsi="Calibri"/>
          <w:sz w:val="24"/>
          <w:szCs w:val="24"/>
        </w:rPr>
        <w:t>s</w:t>
      </w:r>
      <w:r w:rsidR="00FC1BEE">
        <w:rPr>
          <w:rFonts w:ascii="Calibri" w:hAnsi="Calibri"/>
          <w:sz w:val="24"/>
          <w:szCs w:val="24"/>
        </w:rPr>
        <w:t>e</w:t>
      </w:r>
      <w:r w:rsidR="00DE79E8" w:rsidRPr="007764E3">
        <w:rPr>
          <w:rFonts w:ascii="Calibri" w:hAnsi="Calibri"/>
          <w:sz w:val="24"/>
          <w:szCs w:val="24"/>
        </w:rPr>
        <w:t xml:space="preserve"> data w</w:t>
      </w:r>
      <w:r w:rsidR="00FC1BEE">
        <w:rPr>
          <w:rFonts w:ascii="Calibri" w:hAnsi="Calibri"/>
          <w:sz w:val="24"/>
          <w:szCs w:val="24"/>
        </w:rPr>
        <w:t>ere</w:t>
      </w:r>
      <w:r w:rsidR="00DE79E8" w:rsidRPr="007764E3">
        <w:rPr>
          <w:rFonts w:ascii="Calibri" w:hAnsi="Calibri"/>
          <w:sz w:val="24"/>
          <w:szCs w:val="24"/>
        </w:rPr>
        <w:t xml:space="preserve"> quantitative</w:t>
      </w:r>
      <w:r w:rsidR="00DD539F">
        <w:rPr>
          <w:rFonts w:ascii="Calibri" w:hAnsi="Calibri"/>
          <w:sz w:val="24"/>
          <w:szCs w:val="24"/>
        </w:rPr>
        <w:t xml:space="preserve"> (such data is difficult to obtain)</w:t>
      </w:r>
      <w:r w:rsidR="00DE79E8" w:rsidRPr="007764E3">
        <w:rPr>
          <w:rFonts w:ascii="Calibri" w:hAnsi="Calibri"/>
          <w:sz w:val="24"/>
          <w:szCs w:val="24"/>
        </w:rPr>
        <w:t xml:space="preserve"> </w:t>
      </w:r>
      <w:r w:rsidR="00B32235">
        <w:rPr>
          <w:rFonts w:ascii="Calibri" w:hAnsi="Calibri"/>
          <w:sz w:val="24"/>
          <w:szCs w:val="24"/>
        </w:rPr>
        <w:t xml:space="preserve">Overall 24 % of </w:t>
      </w:r>
      <w:r w:rsidR="00B01C55">
        <w:rPr>
          <w:rFonts w:ascii="Calibri" w:hAnsi="Calibri"/>
          <w:sz w:val="24"/>
          <w:szCs w:val="24"/>
        </w:rPr>
        <w:t xml:space="preserve">the </w:t>
      </w:r>
      <w:r w:rsidR="00B32235">
        <w:rPr>
          <w:rFonts w:ascii="Calibri" w:hAnsi="Calibri"/>
          <w:sz w:val="24"/>
          <w:szCs w:val="24"/>
        </w:rPr>
        <w:t xml:space="preserve">glacier floods </w:t>
      </w:r>
      <w:r w:rsidR="00B01C55">
        <w:rPr>
          <w:rFonts w:ascii="Calibri" w:hAnsi="Calibri"/>
          <w:sz w:val="24"/>
          <w:szCs w:val="24"/>
        </w:rPr>
        <w:t xml:space="preserve">we have identified </w:t>
      </w:r>
      <w:r w:rsidR="00B32235">
        <w:rPr>
          <w:rFonts w:ascii="Calibri" w:hAnsi="Calibri"/>
          <w:sz w:val="24"/>
          <w:szCs w:val="24"/>
        </w:rPr>
        <w:t>also had a recorded societal impact (</w:t>
      </w:r>
      <w:r w:rsidR="00B32235" w:rsidRPr="00B32235">
        <w:rPr>
          <w:rFonts w:ascii="Calibri" w:hAnsi="Calibri"/>
          <w:color w:val="0070C0"/>
          <w:sz w:val="24"/>
          <w:szCs w:val="24"/>
        </w:rPr>
        <w:t>Table 2</w:t>
      </w:r>
      <w:r w:rsidR="00B32235">
        <w:rPr>
          <w:rFonts w:ascii="Calibri" w:hAnsi="Calibri"/>
          <w:sz w:val="24"/>
          <w:szCs w:val="24"/>
        </w:rPr>
        <w:t>).</w:t>
      </w:r>
    </w:p>
    <w:p w:rsidR="00C80C7C" w:rsidRDefault="00C80C7C" w:rsidP="00464FBA">
      <w:pPr>
        <w:spacing w:line="360" w:lineRule="auto"/>
        <w:jc w:val="both"/>
        <w:rPr>
          <w:rFonts w:ascii="Calibri" w:hAnsi="Calibri"/>
          <w:sz w:val="24"/>
          <w:szCs w:val="24"/>
        </w:rPr>
      </w:pPr>
    </w:p>
    <w:p w:rsidR="00FE719F" w:rsidRDefault="00DE79E8" w:rsidP="00464FBA">
      <w:pPr>
        <w:spacing w:line="360" w:lineRule="auto"/>
        <w:jc w:val="both"/>
        <w:rPr>
          <w:rFonts w:ascii="Calibri" w:hAnsi="Calibri"/>
          <w:sz w:val="24"/>
          <w:szCs w:val="24"/>
        </w:rPr>
      </w:pPr>
      <w:r w:rsidRPr="007764E3">
        <w:rPr>
          <w:rFonts w:ascii="Calibri" w:hAnsi="Calibri"/>
          <w:sz w:val="24"/>
          <w:szCs w:val="24"/>
        </w:rPr>
        <w:t xml:space="preserve">In this study, the </w:t>
      </w:r>
      <w:r w:rsidR="000D5E55">
        <w:rPr>
          <w:rFonts w:ascii="Calibri" w:hAnsi="Calibri"/>
          <w:sz w:val="24"/>
          <w:szCs w:val="24"/>
        </w:rPr>
        <w:t>societal</w:t>
      </w:r>
      <w:r w:rsidRPr="007764E3">
        <w:rPr>
          <w:rFonts w:ascii="Calibri" w:hAnsi="Calibri"/>
          <w:sz w:val="24"/>
          <w:szCs w:val="24"/>
        </w:rPr>
        <w:t xml:space="preserve"> attributes recorded were number of deaths, number of injured persons, number of evacuees/displaced, total affected area, livestock lost, farmland lost, houses/farms destroyed, total persons affected, road damage, bridges damaged, infrastructure damage and financial cost. We also recorded positive impacts wherever avail</w:t>
      </w:r>
      <w:r w:rsidR="00A32FE5">
        <w:rPr>
          <w:rFonts w:ascii="Calibri" w:hAnsi="Calibri"/>
          <w:sz w:val="24"/>
          <w:szCs w:val="24"/>
        </w:rPr>
        <w:t>able</w:t>
      </w:r>
      <w:r w:rsidR="00DD539F">
        <w:rPr>
          <w:rFonts w:ascii="Calibri" w:hAnsi="Calibri"/>
          <w:sz w:val="24"/>
          <w:szCs w:val="24"/>
        </w:rPr>
        <w:t>;</w:t>
      </w:r>
      <w:r w:rsidRPr="007764E3">
        <w:rPr>
          <w:rFonts w:ascii="Calibri" w:hAnsi="Calibri"/>
          <w:sz w:val="24"/>
          <w:szCs w:val="24"/>
        </w:rPr>
        <w:t xml:space="preserve"> for example </w:t>
      </w:r>
      <w:r w:rsidR="00A32FE5">
        <w:rPr>
          <w:rFonts w:ascii="Calibri" w:hAnsi="Calibri"/>
          <w:sz w:val="24"/>
          <w:szCs w:val="24"/>
        </w:rPr>
        <w:t xml:space="preserve">tens of glacier </w:t>
      </w:r>
      <w:r w:rsidR="00A32FE5" w:rsidRPr="00C8458B">
        <w:rPr>
          <w:rFonts w:ascii="Calibri" w:hAnsi="Calibri"/>
          <w:sz w:val="24"/>
          <w:szCs w:val="24"/>
        </w:rPr>
        <w:lastRenderedPageBreak/>
        <w:t>floods in Norway were noted to have contributed</w:t>
      </w:r>
      <w:r w:rsidR="00167768" w:rsidRPr="00C8458B">
        <w:rPr>
          <w:rFonts w:ascii="Calibri" w:hAnsi="Calibri"/>
          <w:sz w:val="24"/>
          <w:szCs w:val="24"/>
        </w:rPr>
        <w:t xml:space="preserve"> addition</w:t>
      </w:r>
      <w:r w:rsidR="00A32FE5" w:rsidRPr="00C8458B">
        <w:rPr>
          <w:rFonts w:ascii="Calibri" w:hAnsi="Calibri"/>
          <w:sz w:val="24"/>
          <w:szCs w:val="24"/>
        </w:rPr>
        <w:t>al</w:t>
      </w:r>
      <w:r w:rsidR="00167768" w:rsidRPr="00C8458B">
        <w:rPr>
          <w:rFonts w:ascii="Calibri" w:hAnsi="Calibri"/>
          <w:sz w:val="24"/>
          <w:szCs w:val="24"/>
        </w:rPr>
        <w:t xml:space="preserve"> </w:t>
      </w:r>
      <w:r w:rsidRPr="00C8458B">
        <w:rPr>
          <w:rFonts w:ascii="Calibri" w:hAnsi="Calibri"/>
          <w:sz w:val="24"/>
          <w:szCs w:val="24"/>
        </w:rPr>
        <w:t>water into hydropower reservoirs</w:t>
      </w:r>
      <w:r w:rsidR="00A32FE5" w:rsidRPr="00C8458B">
        <w:rPr>
          <w:rFonts w:ascii="Calibri" w:hAnsi="Calibri"/>
          <w:sz w:val="24"/>
          <w:szCs w:val="24"/>
        </w:rPr>
        <w:t xml:space="preserve"> (</w:t>
      </w:r>
      <w:r w:rsidR="00A32FE5" w:rsidRPr="00C8458B">
        <w:rPr>
          <w:rFonts w:ascii="Calibri" w:hAnsi="Calibri" w:cs="Arial"/>
          <w:sz w:val="24"/>
          <w:szCs w:val="24"/>
        </w:rPr>
        <w:t>Jackson and Ragulina, 2014)</w:t>
      </w:r>
      <w:r w:rsidR="0007711C" w:rsidRPr="00C8458B">
        <w:rPr>
          <w:rFonts w:ascii="Calibri" w:hAnsi="Calibri"/>
          <w:sz w:val="24"/>
          <w:szCs w:val="24"/>
        </w:rPr>
        <w:t>.</w:t>
      </w:r>
      <w:r w:rsidR="007F58A5" w:rsidRPr="00C8458B">
        <w:rPr>
          <w:rFonts w:ascii="Calibri" w:hAnsi="Calibri"/>
          <w:sz w:val="24"/>
          <w:szCs w:val="24"/>
        </w:rPr>
        <w:t xml:space="preserve"> </w:t>
      </w:r>
      <w:r w:rsidRPr="00C8458B">
        <w:rPr>
          <w:rFonts w:ascii="Calibri" w:hAnsi="Calibri"/>
          <w:sz w:val="24"/>
          <w:szCs w:val="24"/>
        </w:rPr>
        <w:t>However,</w:t>
      </w:r>
      <w:r w:rsidRPr="002B7C81">
        <w:rPr>
          <w:rFonts w:ascii="Calibri" w:hAnsi="Calibri"/>
          <w:sz w:val="24"/>
          <w:szCs w:val="24"/>
        </w:rPr>
        <w:t xml:space="preserve"> </w:t>
      </w:r>
      <w:r w:rsidRPr="00C8458B">
        <w:rPr>
          <w:rFonts w:ascii="Calibri" w:hAnsi="Calibri"/>
          <w:sz w:val="24"/>
          <w:szCs w:val="24"/>
        </w:rPr>
        <w:t xml:space="preserve">there was </w:t>
      </w:r>
      <w:r w:rsidR="00B01C55" w:rsidRPr="00C8458B">
        <w:rPr>
          <w:rFonts w:ascii="Calibri" w:hAnsi="Calibri"/>
          <w:sz w:val="24"/>
          <w:szCs w:val="24"/>
        </w:rPr>
        <w:t xml:space="preserve">no </w:t>
      </w:r>
      <w:r w:rsidRPr="00C8458B">
        <w:rPr>
          <w:rFonts w:ascii="Calibri" w:hAnsi="Calibri"/>
          <w:sz w:val="24"/>
          <w:szCs w:val="24"/>
        </w:rPr>
        <w:t xml:space="preserve">single event for which we were able to populate all of these </w:t>
      </w:r>
      <w:r w:rsidR="000D5E55" w:rsidRPr="00C8458B">
        <w:rPr>
          <w:rFonts w:ascii="Calibri" w:hAnsi="Calibri"/>
          <w:sz w:val="24"/>
          <w:szCs w:val="24"/>
        </w:rPr>
        <w:t>societal</w:t>
      </w:r>
      <w:r w:rsidRPr="00C8458B">
        <w:rPr>
          <w:rFonts w:ascii="Calibri" w:hAnsi="Calibri"/>
          <w:sz w:val="24"/>
          <w:szCs w:val="24"/>
        </w:rPr>
        <w:t xml:space="preserve"> attributes. With specific regard to the publically available natural hazards databases, we found that many countries were not represented at all and we speculate that some countries</w:t>
      </w:r>
      <w:r w:rsidRPr="00F45603">
        <w:rPr>
          <w:rFonts w:ascii="Calibri" w:hAnsi="Calibri"/>
          <w:sz w:val="24"/>
          <w:szCs w:val="24"/>
        </w:rPr>
        <w:t xml:space="preserve"> have not released such data.</w:t>
      </w:r>
      <w:r w:rsidRPr="007764E3">
        <w:rPr>
          <w:rFonts w:ascii="Calibri" w:hAnsi="Calibri"/>
          <w:sz w:val="24"/>
          <w:szCs w:val="24"/>
        </w:rPr>
        <w:t xml:space="preserve"> </w:t>
      </w:r>
      <w:r w:rsidR="00B01C55">
        <w:rPr>
          <w:rFonts w:ascii="Calibri" w:hAnsi="Calibri"/>
          <w:sz w:val="24"/>
          <w:szCs w:val="24"/>
        </w:rPr>
        <w:t>This could be due to lack of monitoring</w:t>
      </w:r>
      <w:r w:rsidR="009F5A30">
        <w:rPr>
          <w:rFonts w:ascii="Calibri" w:hAnsi="Calibri"/>
          <w:sz w:val="24"/>
          <w:szCs w:val="24"/>
        </w:rPr>
        <w:t>,</w:t>
      </w:r>
      <w:r w:rsidR="00B01C55">
        <w:rPr>
          <w:rFonts w:ascii="Calibri" w:hAnsi="Calibri"/>
          <w:sz w:val="24"/>
          <w:szCs w:val="24"/>
        </w:rPr>
        <w:t xml:space="preserve"> recording and communication of information or to the political sensitivity of particular locations.</w:t>
      </w:r>
      <w:r w:rsidR="008D32E6">
        <w:rPr>
          <w:rFonts w:ascii="Calibri" w:hAnsi="Calibri"/>
          <w:sz w:val="24"/>
          <w:szCs w:val="24"/>
        </w:rPr>
        <w:t xml:space="preserve"> </w:t>
      </w:r>
    </w:p>
    <w:p w:rsidR="00FE719F" w:rsidRDefault="00FE719F" w:rsidP="00464FBA">
      <w:pPr>
        <w:spacing w:line="360" w:lineRule="auto"/>
        <w:jc w:val="both"/>
        <w:rPr>
          <w:rFonts w:ascii="Calibri" w:hAnsi="Calibri"/>
          <w:sz w:val="24"/>
          <w:szCs w:val="24"/>
        </w:rPr>
      </w:pPr>
    </w:p>
    <w:p w:rsidR="00DE79E8" w:rsidRPr="007764E3" w:rsidRDefault="00FE719F" w:rsidP="00464FBA">
      <w:pPr>
        <w:spacing w:line="360" w:lineRule="auto"/>
        <w:jc w:val="both"/>
        <w:rPr>
          <w:rFonts w:ascii="Calibri" w:hAnsi="Calibri"/>
          <w:sz w:val="24"/>
          <w:szCs w:val="24"/>
        </w:rPr>
      </w:pPr>
      <w:r>
        <w:rPr>
          <w:rFonts w:ascii="Calibri" w:hAnsi="Calibri"/>
          <w:sz w:val="24"/>
          <w:szCs w:val="24"/>
        </w:rPr>
        <w:t>A</w:t>
      </w:r>
      <w:r w:rsidR="008D32E6">
        <w:rPr>
          <w:rFonts w:ascii="Calibri" w:hAnsi="Calibri"/>
          <w:sz w:val="24"/>
          <w:szCs w:val="24"/>
        </w:rPr>
        <w:t>ddition</w:t>
      </w:r>
      <w:r>
        <w:rPr>
          <w:rFonts w:ascii="Calibri" w:hAnsi="Calibri"/>
          <w:sz w:val="24"/>
          <w:szCs w:val="24"/>
        </w:rPr>
        <w:t>ally</w:t>
      </w:r>
      <w:r w:rsidR="008D32E6">
        <w:rPr>
          <w:rFonts w:ascii="Calibri" w:hAnsi="Calibri"/>
          <w:sz w:val="24"/>
          <w:szCs w:val="24"/>
        </w:rPr>
        <w:t>, there are ‘word-of-mouth’ reports of glacier floods which are difficult to substantiate; for example Vivian (1979) was told that several thousand people were killed when a huge flood was generated from ice fall into a proglacial lake in Tibet (</w:t>
      </w:r>
      <w:r w:rsidR="009F5A30">
        <w:rPr>
          <w:rFonts w:ascii="Calibri" w:hAnsi="Calibri"/>
          <w:sz w:val="24"/>
          <w:szCs w:val="24"/>
        </w:rPr>
        <w:t xml:space="preserve">see </w:t>
      </w:r>
      <w:r w:rsidR="008D32E6">
        <w:rPr>
          <w:rFonts w:ascii="Calibri" w:hAnsi="Calibri"/>
          <w:sz w:val="24"/>
          <w:szCs w:val="24"/>
        </w:rPr>
        <w:t>Tufnell, 1984).</w:t>
      </w:r>
      <w:r w:rsidR="007F58A5">
        <w:rPr>
          <w:rFonts w:ascii="Calibri" w:hAnsi="Calibri"/>
          <w:color w:val="FF0000"/>
          <w:sz w:val="24"/>
          <w:szCs w:val="24"/>
        </w:rPr>
        <w:t xml:space="preserve"> </w:t>
      </w:r>
      <w:r w:rsidR="00DE79E8" w:rsidRPr="007764E3">
        <w:rPr>
          <w:rFonts w:ascii="Calibri" w:hAnsi="Calibri"/>
          <w:sz w:val="24"/>
          <w:szCs w:val="24"/>
        </w:rPr>
        <w:t>In general, we encountered problem</w:t>
      </w:r>
      <w:r w:rsidR="00C80C7C">
        <w:rPr>
          <w:rFonts w:ascii="Calibri" w:hAnsi="Calibri"/>
          <w:sz w:val="24"/>
          <w:szCs w:val="24"/>
        </w:rPr>
        <w:t>s</w:t>
      </w:r>
      <w:r w:rsidR="00DE79E8" w:rsidRPr="007764E3">
        <w:rPr>
          <w:rFonts w:ascii="Calibri" w:hAnsi="Calibri"/>
          <w:sz w:val="24"/>
          <w:szCs w:val="24"/>
        </w:rPr>
        <w:t xml:space="preserve"> in matching the </w:t>
      </w:r>
      <w:r w:rsidR="000D5E55">
        <w:rPr>
          <w:rFonts w:ascii="Calibri" w:hAnsi="Calibri"/>
          <w:sz w:val="24"/>
          <w:szCs w:val="24"/>
        </w:rPr>
        <w:t>societal</w:t>
      </w:r>
      <w:r w:rsidR="00DE79E8" w:rsidRPr="007764E3">
        <w:rPr>
          <w:rFonts w:ascii="Calibri" w:hAnsi="Calibri"/>
          <w:sz w:val="24"/>
          <w:szCs w:val="24"/>
        </w:rPr>
        <w:t xml:space="preserve"> records of glacier flood impacts to the physical data because the date and place of an impact can be different to the date and place of </w:t>
      </w:r>
      <w:r w:rsidR="00C7481D">
        <w:rPr>
          <w:rFonts w:ascii="Calibri" w:hAnsi="Calibri"/>
          <w:sz w:val="24"/>
          <w:szCs w:val="24"/>
        </w:rPr>
        <w:t>flood origin</w:t>
      </w:r>
      <w:r w:rsidR="00DE79E8" w:rsidRPr="007764E3">
        <w:rPr>
          <w:rFonts w:ascii="Calibri" w:hAnsi="Calibri"/>
          <w:sz w:val="24"/>
          <w:szCs w:val="24"/>
        </w:rPr>
        <w:t>. This ‘mis-match’ meant that laborious manual cross-checking was the only way to compare the two sets of records. Most commonly, if deaths, injur</w:t>
      </w:r>
      <w:r w:rsidR="00FA49FA">
        <w:rPr>
          <w:rFonts w:ascii="Calibri" w:hAnsi="Calibri"/>
          <w:sz w:val="24"/>
          <w:szCs w:val="24"/>
        </w:rPr>
        <w:t>ies</w:t>
      </w:r>
      <w:r w:rsidR="00DE79E8" w:rsidRPr="007764E3">
        <w:rPr>
          <w:rFonts w:ascii="Calibri" w:hAnsi="Calibri"/>
          <w:sz w:val="24"/>
          <w:szCs w:val="24"/>
        </w:rPr>
        <w:t>, evacuees/displaced persons were reported</w:t>
      </w:r>
      <w:r w:rsidR="00FA49FA">
        <w:rPr>
          <w:rFonts w:ascii="Calibri" w:hAnsi="Calibri"/>
          <w:sz w:val="24"/>
          <w:szCs w:val="24"/>
        </w:rPr>
        <w:t>,</w:t>
      </w:r>
      <w:r w:rsidR="00DE79E8" w:rsidRPr="007764E3">
        <w:rPr>
          <w:rFonts w:ascii="Calibri" w:hAnsi="Calibri"/>
          <w:sz w:val="24"/>
          <w:szCs w:val="24"/>
        </w:rPr>
        <w:t xml:space="preserve"> they were not quantified. Similarly, ‘livestock lost’, ‘farmland lost’, ‘houses’/’farms destroyed’, and ‘road damaged’ were mentioned quite frequently,</w:t>
      </w:r>
      <w:r w:rsidR="00F45603">
        <w:rPr>
          <w:rFonts w:ascii="Calibri" w:hAnsi="Calibri"/>
          <w:sz w:val="24"/>
          <w:szCs w:val="24"/>
        </w:rPr>
        <w:t xml:space="preserve"> for example in the Icelandic (e.g. Thorarinsson, 1939</w:t>
      </w:r>
      <w:r w:rsidR="009F5A30">
        <w:rPr>
          <w:rFonts w:ascii="Calibri" w:hAnsi="Calibri"/>
          <w:sz w:val="24"/>
          <w:szCs w:val="24"/>
        </w:rPr>
        <w:t>;</w:t>
      </w:r>
      <w:r w:rsidR="00D44275">
        <w:rPr>
          <w:rFonts w:ascii="Calibri" w:hAnsi="Calibri"/>
          <w:sz w:val="24"/>
          <w:szCs w:val="24"/>
        </w:rPr>
        <w:t xml:space="preserve"> 1958</w:t>
      </w:r>
      <w:r w:rsidR="00F45603">
        <w:rPr>
          <w:rFonts w:ascii="Calibri" w:hAnsi="Calibri"/>
          <w:sz w:val="24"/>
          <w:szCs w:val="24"/>
        </w:rPr>
        <w:t>) and central Asia</w:t>
      </w:r>
      <w:r w:rsidR="00B01C55">
        <w:rPr>
          <w:rFonts w:ascii="Calibri" w:hAnsi="Calibri"/>
          <w:sz w:val="24"/>
          <w:szCs w:val="24"/>
        </w:rPr>
        <w:t>n</w:t>
      </w:r>
      <w:r w:rsidR="00F45603" w:rsidRPr="007764E3">
        <w:rPr>
          <w:rFonts w:ascii="Calibri" w:hAnsi="Calibri"/>
          <w:sz w:val="24"/>
          <w:szCs w:val="24"/>
        </w:rPr>
        <w:t xml:space="preserve"> </w:t>
      </w:r>
      <w:r w:rsidR="00F45603">
        <w:rPr>
          <w:rFonts w:ascii="Calibri" w:hAnsi="Calibri"/>
          <w:sz w:val="24"/>
          <w:szCs w:val="24"/>
        </w:rPr>
        <w:t xml:space="preserve">(e.g. </w:t>
      </w:r>
      <w:r w:rsidR="00944870">
        <w:rPr>
          <w:rFonts w:ascii="Calibri" w:hAnsi="Calibri"/>
          <w:sz w:val="24"/>
          <w:szCs w:val="24"/>
        </w:rPr>
        <w:t>Hewitt, 1982</w:t>
      </w:r>
      <w:r w:rsidR="009F5A30">
        <w:rPr>
          <w:rFonts w:ascii="Calibri" w:hAnsi="Calibri"/>
          <w:sz w:val="24"/>
          <w:szCs w:val="24"/>
        </w:rPr>
        <w:t>;</w:t>
      </w:r>
      <w:r w:rsidR="00944870">
        <w:rPr>
          <w:rFonts w:ascii="Calibri" w:hAnsi="Calibri"/>
          <w:sz w:val="24"/>
          <w:szCs w:val="24"/>
        </w:rPr>
        <w:t xml:space="preserve"> 1985</w:t>
      </w:r>
      <w:r w:rsidR="00F45603">
        <w:rPr>
          <w:rFonts w:ascii="Calibri" w:hAnsi="Calibri"/>
          <w:sz w:val="24"/>
          <w:szCs w:val="24"/>
        </w:rPr>
        <w:t>) literature</w:t>
      </w:r>
      <w:r w:rsidR="00B01C55">
        <w:rPr>
          <w:rFonts w:ascii="Calibri" w:hAnsi="Calibri"/>
          <w:sz w:val="24"/>
          <w:szCs w:val="24"/>
        </w:rPr>
        <w:t>,</w:t>
      </w:r>
      <w:r w:rsidR="00F45603">
        <w:rPr>
          <w:rFonts w:ascii="Calibri" w:hAnsi="Calibri"/>
          <w:sz w:val="24"/>
          <w:szCs w:val="24"/>
        </w:rPr>
        <w:t xml:space="preserve"> </w:t>
      </w:r>
      <w:r w:rsidR="00DE79E8" w:rsidRPr="007764E3">
        <w:rPr>
          <w:rFonts w:ascii="Calibri" w:hAnsi="Calibri"/>
          <w:sz w:val="24"/>
          <w:szCs w:val="24"/>
        </w:rPr>
        <w:t xml:space="preserve">but </w:t>
      </w:r>
      <w:r w:rsidR="00127D89">
        <w:rPr>
          <w:rFonts w:ascii="Calibri" w:hAnsi="Calibri"/>
          <w:sz w:val="24"/>
          <w:szCs w:val="24"/>
        </w:rPr>
        <w:t xml:space="preserve">were </w:t>
      </w:r>
      <w:r w:rsidR="00DE79E8" w:rsidRPr="007764E3">
        <w:rPr>
          <w:rFonts w:ascii="Calibri" w:hAnsi="Calibri"/>
          <w:sz w:val="24"/>
          <w:szCs w:val="24"/>
        </w:rPr>
        <w:t xml:space="preserve">often unquantified. Perhaps a village name was given, but the size of this village was not, for example. In contrast ‘bridges destroyed’ and ‘infrastructure damage’ frequently named the bridge(s) or the infrastructure, which included hydropower installations, </w:t>
      </w:r>
      <w:r w:rsidR="008D39AC">
        <w:rPr>
          <w:rFonts w:ascii="Calibri" w:hAnsi="Calibri"/>
          <w:sz w:val="24"/>
          <w:szCs w:val="24"/>
        </w:rPr>
        <w:t xml:space="preserve">irrigation canals, communal buildings, and </w:t>
      </w:r>
      <w:r w:rsidR="00DE79E8" w:rsidRPr="007764E3">
        <w:rPr>
          <w:rFonts w:ascii="Calibri" w:hAnsi="Calibri"/>
          <w:sz w:val="24"/>
          <w:szCs w:val="24"/>
        </w:rPr>
        <w:t>tourist facilities, and thus a rudimentary tally of impacts was more easily compiled. Costs reported were often costs of remedial work, and sometimes whilst there was mention of elaborate emergency measures implemented, such as helicopter evacuations of pe</w:t>
      </w:r>
      <w:r w:rsidR="00B67886">
        <w:rPr>
          <w:rFonts w:ascii="Calibri" w:hAnsi="Calibri"/>
          <w:sz w:val="24"/>
          <w:szCs w:val="24"/>
        </w:rPr>
        <w:t>ople</w:t>
      </w:r>
      <w:r w:rsidR="00DE79E8" w:rsidRPr="007764E3">
        <w:rPr>
          <w:rFonts w:ascii="Calibri" w:hAnsi="Calibri"/>
          <w:sz w:val="24"/>
          <w:szCs w:val="24"/>
        </w:rPr>
        <w:t xml:space="preserve"> and emergency pumping of water for example, no costs associated with this emergency action w</w:t>
      </w:r>
      <w:r w:rsidR="00127D89">
        <w:rPr>
          <w:rFonts w:ascii="Calibri" w:hAnsi="Calibri"/>
          <w:sz w:val="24"/>
          <w:szCs w:val="24"/>
        </w:rPr>
        <w:t>ere</w:t>
      </w:r>
      <w:r w:rsidR="00DE79E8" w:rsidRPr="007764E3">
        <w:rPr>
          <w:rFonts w:ascii="Calibri" w:hAnsi="Calibri"/>
          <w:sz w:val="24"/>
          <w:szCs w:val="24"/>
        </w:rPr>
        <w:t xml:space="preserve"> given.</w:t>
      </w:r>
    </w:p>
    <w:p w:rsidR="000C5BD3" w:rsidRDefault="000C5BD3" w:rsidP="00DE79E8">
      <w:pPr>
        <w:spacing w:line="360" w:lineRule="auto"/>
        <w:rPr>
          <w:rFonts w:ascii="Calibri" w:hAnsi="Calibri"/>
          <w:b/>
          <w:sz w:val="24"/>
          <w:szCs w:val="24"/>
          <w:highlight w:val="yellow"/>
        </w:rPr>
      </w:pPr>
    </w:p>
    <w:p w:rsidR="000C5BD3" w:rsidRPr="00DA2751" w:rsidRDefault="000C5BD3" w:rsidP="00DE79E8">
      <w:pPr>
        <w:spacing w:line="360" w:lineRule="auto"/>
        <w:rPr>
          <w:rFonts w:ascii="Calibri" w:hAnsi="Calibri"/>
          <w:b/>
          <w:i/>
          <w:sz w:val="24"/>
          <w:szCs w:val="24"/>
        </w:rPr>
      </w:pPr>
      <w:r w:rsidRPr="00DA2751">
        <w:rPr>
          <w:rFonts w:ascii="Calibri" w:hAnsi="Calibri"/>
          <w:b/>
          <w:i/>
          <w:sz w:val="24"/>
          <w:szCs w:val="24"/>
        </w:rPr>
        <w:t xml:space="preserve">2.3 Derivation of </w:t>
      </w:r>
      <w:r w:rsidR="000D5E55" w:rsidRPr="00DA2751">
        <w:rPr>
          <w:rFonts w:ascii="Calibri" w:hAnsi="Calibri"/>
          <w:b/>
          <w:i/>
          <w:sz w:val="24"/>
          <w:szCs w:val="24"/>
        </w:rPr>
        <w:t>societal</w:t>
      </w:r>
      <w:r w:rsidR="00171401" w:rsidRPr="00DA2751">
        <w:rPr>
          <w:rFonts w:ascii="Calibri" w:hAnsi="Calibri"/>
          <w:b/>
          <w:i/>
          <w:sz w:val="24"/>
          <w:szCs w:val="24"/>
        </w:rPr>
        <w:t xml:space="preserve"> impact</w:t>
      </w:r>
      <w:r w:rsidR="006A0F86" w:rsidRPr="00DA2751">
        <w:rPr>
          <w:rFonts w:ascii="Calibri" w:hAnsi="Calibri"/>
          <w:b/>
          <w:i/>
          <w:sz w:val="24"/>
          <w:szCs w:val="24"/>
        </w:rPr>
        <w:t xml:space="preserve"> of glacier outburst floods</w:t>
      </w:r>
    </w:p>
    <w:p w:rsidR="000C5BD3" w:rsidRDefault="00C26BEB" w:rsidP="00464FBA">
      <w:pPr>
        <w:spacing w:line="360" w:lineRule="auto"/>
        <w:jc w:val="both"/>
        <w:rPr>
          <w:rFonts w:ascii="Calibri" w:hAnsi="Calibri"/>
          <w:sz w:val="24"/>
          <w:szCs w:val="24"/>
        </w:rPr>
      </w:pPr>
      <w:r>
        <w:rPr>
          <w:rFonts w:ascii="Calibri" w:hAnsi="Calibri"/>
          <w:sz w:val="24"/>
          <w:szCs w:val="24"/>
        </w:rPr>
        <w:t>A</w:t>
      </w:r>
      <w:r w:rsidRPr="00C26BEB">
        <w:rPr>
          <w:rFonts w:ascii="Calibri" w:hAnsi="Calibri"/>
          <w:sz w:val="24"/>
          <w:szCs w:val="24"/>
        </w:rPr>
        <w:t xml:space="preserve">pproaches </w:t>
      </w:r>
      <w:r>
        <w:rPr>
          <w:rFonts w:ascii="Calibri" w:hAnsi="Calibri"/>
          <w:sz w:val="24"/>
          <w:szCs w:val="24"/>
        </w:rPr>
        <w:t xml:space="preserve">to assessing </w:t>
      </w:r>
      <w:r w:rsidR="0033545B">
        <w:rPr>
          <w:rFonts w:ascii="Calibri" w:hAnsi="Calibri"/>
          <w:sz w:val="24"/>
          <w:szCs w:val="24"/>
        </w:rPr>
        <w:t xml:space="preserve">glacier </w:t>
      </w:r>
      <w:r>
        <w:rPr>
          <w:rFonts w:ascii="Calibri" w:hAnsi="Calibri"/>
          <w:sz w:val="24"/>
          <w:szCs w:val="24"/>
        </w:rPr>
        <w:t xml:space="preserve">flood impacts usually disregard </w:t>
      </w:r>
      <w:r w:rsidR="00A02896">
        <w:rPr>
          <w:rFonts w:ascii="Calibri" w:hAnsi="Calibri"/>
          <w:sz w:val="24"/>
          <w:szCs w:val="24"/>
        </w:rPr>
        <w:t xml:space="preserve">any </w:t>
      </w:r>
      <w:r w:rsidRPr="00C26BEB">
        <w:rPr>
          <w:rFonts w:ascii="Calibri" w:hAnsi="Calibri"/>
          <w:sz w:val="24"/>
          <w:szCs w:val="24"/>
        </w:rPr>
        <w:t xml:space="preserve">socio-economic factors </w:t>
      </w:r>
      <w:r>
        <w:rPr>
          <w:rFonts w:ascii="Calibri" w:hAnsi="Calibri"/>
          <w:sz w:val="24"/>
          <w:szCs w:val="24"/>
        </w:rPr>
        <w:t>(Messner and Meyer, 2006)</w:t>
      </w:r>
      <w:r w:rsidRPr="00C26BEB">
        <w:rPr>
          <w:rFonts w:ascii="Calibri" w:hAnsi="Calibri"/>
          <w:sz w:val="24"/>
          <w:szCs w:val="24"/>
        </w:rPr>
        <w:t>.</w:t>
      </w:r>
      <w:r>
        <w:rPr>
          <w:rFonts w:ascii="Calibri" w:hAnsi="Calibri"/>
          <w:sz w:val="24"/>
          <w:szCs w:val="24"/>
        </w:rPr>
        <w:t xml:space="preserve"> Those few a</w:t>
      </w:r>
      <w:r w:rsidR="00B62C89" w:rsidRPr="00B62C89">
        <w:rPr>
          <w:rFonts w:ascii="Calibri" w:hAnsi="Calibri"/>
          <w:sz w:val="24"/>
          <w:szCs w:val="24"/>
        </w:rPr>
        <w:t xml:space="preserve">pproaches </w:t>
      </w:r>
      <w:r>
        <w:rPr>
          <w:rFonts w:ascii="Calibri" w:hAnsi="Calibri"/>
          <w:sz w:val="24"/>
          <w:szCs w:val="24"/>
        </w:rPr>
        <w:t xml:space="preserve">that do exist </w:t>
      </w:r>
      <w:r w:rsidR="00B62C89" w:rsidRPr="00B62C89">
        <w:rPr>
          <w:rFonts w:ascii="Calibri" w:hAnsi="Calibri"/>
          <w:sz w:val="24"/>
          <w:szCs w:val="24"/>
        </w:rPr>
        <w:t xml:space="preserve">to assess the </w:t>
      </w:r>
      <w:r w:rsidR="00171401">
        <w:rPr>
          <w:rFonts w:ascii="Calibri" w:hAnsi="Calibri"/>
          <w:sz w:val="24"/>
          <w:szCs w:val="24"/>
        </w:rPr>
        <w:t xml:space="preserve">direct </w:t>
      </w:r>
      <w:r w:rsidR="00B62C89" w:rsidRPr="00B62C89">
        <w:rPr>
          <w:rFonts w:ascii="Calibri" w:hAnsi="Calibri"/>
          <w:sz w:val="24"/>
          <w:szCs w:val="24"/>
        </w:rPr>
        <w:t xml:space="preserve">impact of </w:t>
      </w:r>
      <w:r w:rsidR="00B62C89">
        <w:rPr>
          <w:rFonts w:ascii="Calibri" w:hAnsi="Calibri"/>
          <w:sz w:val="24"/>
          <w:szCs w:val="24"/>
        </w:rPr>
        <w:t>floods (and other natural hazard phenomena)</w:t>
      </w:r>
      <w:r w:rsidR="00B62C89" w:rsidRPr="00B62C89">
        <w:rPr>
          <w:rFonts w:ascii="Calibri" w:hAnsi="Calibri"/>
          <w:sz w:val="24"/>
          <w:szCs w:val="24"/>
        </w:rPr>
        <w:t xml:space="preserve"> can be more or less complex</w:t>
      </w:r>
      <w:r w:rsidR="00B62C89">
        <w:rPr>
          <w:rFonts w:ascii="Calibri" w:hAnsi="Calibri"/>
          <w:sz w:val="24"/>
          <w:szCs w:val="24"/>
        </w:rPr>
        <w:t>, not least</w:t>
      </w:r>
      <w:r w:rsidR="00B62C89" w:rsidRPr="00B62C89">
        <w:rPr>
          <w:rFonts w:ascii="Calibri" w:hAnsi="Calibri"/>
          <w:sz w:val="24"/>
          <w:szCs w:val="24"/>
        </w:rPr>
        <w:t xml:space="preserve"> depend</w:t>
      </w:r>
      <w:r w:rsidR="00B62C89">
        <w:rPr>
          <w:rFonts w:ascii="Calibri" w:hAnsi="Calibri"/>
          <w:sz w:val="24"/>
          <w:szCs w:val="24"/>
        </w:rPr>
        <w:t>ing</w:t>
      </w:r>
      <w:r w:rsidR="00B62C89" w:rsidRPr="00B62C89">
        <w:rPr>
          <w:rFonts w:ascii="Calibri" w:hAnsi="Calibri"/>
          <w:sz w:val="24"/>
          <w:szCs w:val="24"/>
        </w:rPr>
        <w:t xml:space="preserve"> on data availability</w:t>
      </w:r>
      <w:r w:rsidR="00CD64E7">
        <w:rPr>
          <w:rFonts w:ascii="Calibri" w:hAnsi="Calibri"/>
          <w:sz w:val="24"/>
          <w:szCs w:val="24"/>
        </w:rPr>
        <w:t>,</w:t>
      </w:r>
      <w:r w:rsidR="00B62C89" w:rsidRPr="00B62C89">
        <w:rPr>
          <w:rFonts w:ascii="Calibri" w:hAnsi="Calibri"/>
          <w:sz w:val="24"/>
          <w:szCs w:val="24"/>
        </w:rPr>
        <w:t xml:space="preserve"> </w:t>
      </w:r>
      <w:r w:rsidR="00B62C89">
        <w:rPr>
          <w:rFonts w:ascii="Calibri" w:hAnsi="Calibri"/>
          <w:sz w:val="24"/>
          <w:szCs w:val="24"/>
        </w:rPr>
        <w:lastRenderedPageBreak/>
        <w:t>but also on</w:t>
      </w:r>
      <w:r w:rsidR="00B62C89" w:rsidRPr="00B62C89">
        <w:rPr>
          <w:rFonts w:ascii="Calibri" w:hAnsi="Calibri"/>
          <w:sz w:val="24"/>
          <w:szCs w:val="24"/>
        </w:rPr>
        <w:t xml:space="preserve"> the scale </w:t>
      </w:r>
      <w:r w:rsidR="00B62C89">
        <w:rPr>
          <w:rFonts w:ascii="Calibri" w:hAnsi="Calibri"/>
          <w:sz w:val="24"/>
          <w:szCs w:val="24"/>
        </w:rPr>
        <w:t xml:space="preserve">and intentions </w:t>
      </w:r>
      <w:r w:rsidR="00B62C89" w:rsidRPr="00B62C89">
        <w:rPr>
          <w:rFonts w:ascii="Calibri" w:hAnsi="Calibri"/>
          <w:sz w:val="24"/>
          <w:szCs w:val="24"/>
        </w:rPr>
        <w:t>of the study</w:t>
      </w:r>
      <w:r w:rsidR="00B62C89" w:rsidRPr="00944870">
        <w:rPr>
          <w:rFonts w:ascii="Calibri" w:hAnsi="Calibri"/>
          <w:sz w:val="24"/>
          <w:szCs w:val="24"/>
        </w:rPr>
        <w:t xml:space="preserve">. </w:t>
      </w:r>
      <w:r w:rsidR="000D71A4" w:rsidRPr="00944870">
        <w:rPr>
          <w:rFonts w:ascii="Calibri" w:hAnsi="Calibri"/>
          <w:sz w:val="24"/>
          <w:szCs w:val="24"/>
        </w:rPr>
        <w:t xml:space="preserve">In this study, we </w:t>
      </w:r>
      <w:r w:rsidR="0005078D" w:rsidRPr="00944870">
        <w:rPr>
          <w:rFonts w:ascii="Calibri" w:hAnsi="Calibri"/>
          <w:sz w:val="24"/>
          <w:szCs w:val="24"/>
        </w:rPr>
        <w:t xml:space="preserve">were motivated to provide a </w:t>
      </w:r>
      <w:r w:rsidR="00273C7D" w:rsidRPr="00944870">
        <w:rPr>
          <w:rFonts w:ascii="Calibri" w:hAnsi="Calibri"/>
          <w:sz w:val="24"/>
          <w:szCs w:val="24"/>
        </w:rPr>
        <w:t xml:space="preserve">quantitative </w:t>
      </w:r>
      <w:r w:rsidR="0005078D" w:rsidRPr="00944870">
        <w:rPr>
          <w:rFonts w:ascii="Calibri" w:hAnsi="Calibri"/>
          <w:sz w:val="24"/>
          <w:szCs w:val="24"/>
        </w:rPr>
        <w:t xml:space="preserve">comparison between glacier flood events; i.e. of their relative </w:t>
      </w:r>
      <w:r w:rsidR="00171401" w:rsidRPr="00944870">
        <w:rPr>
          <w:rFonts w:ascii="Calibri" w:hAnsi="Calibri"/>
          <w:sz w:val="24"/>
          <w:szCs w:val="24"/>
        </w:rPr>
        <w:t xml:space="preserve">direct </w:t>
      </w:r>
      <w:r w:rsidR="0005078D" w:rsidRPr="00944870">
        <w:rPr>
          <w:rFonts w:ascii="Calibri" w:hAnsi="Calibri"/>
          <w:sz w:val="24"/>
          <w:szCs w:val="24"/>
        </w:rPr>
        <w:t>impact, rather than an attempt to precisely define the absolute impact of any individual event.</w:t>
      </w:r>
      <w:r w:rsidR="0005078D">
        <w:rPr>
          <w:rFonts w:ascii="Calibri" w:hAnsi="Calibri"/>
          <w:sz w:val="24"/>
          <w:szCs w:val="24"/>
        </w:rPr>
        <w:t xml:space="preserve"> Indeed the latter is </w:t>
      </w:r>
      <w:r w:rsidR="00021423">
        <w:rPr>
          <w:rFonts w:ascii="Calibri" w:hAnsi="Calibri"/>
          <w:sz w:val="24"/>
          <w:szCs w:val="24"/>
        </w:rPr>
        <w:t xml:space="preserve">probably </w:t>
      </w:r>
      <w:r w:rsidR="0005078D">
        <w:rPr>
          <w:rFonts w:ascii="Calibri" w:hAnsi="Calibri"/>
          <w:sz w:val="24"/>
          <w:szCs w:val="24"/>
        </w:rPr>
        <w:t xml:space="preserve">not possible given the problems with reporting of this data as noted </w:t>
      </w:r>
      <w:r w:rsidR="0005078D" w:rsidRPr="00C80C7C">
        <w:rPr>
          <w:rFonts w:ascii="Calibri" w:hAnsi="Calibri"/>
          <w:color w:val="0070C0"/>
          <w:sz w:val="24"/>
          <w:szCs w:val="24"/>
        </w:rPr>
        <w:t xml:space="preserve">in section </w:t>
      </w:r>
      <w:r w:rsidR="00C80C7C" w:rsidRPr="00C80C7C">
        <w:rPr>
          <w:rFonts w:ascii="Calibri" w:hAnsi="Calibri"/>
          <w:color w:val="0070C0"/>
          <w:sz w:val="24"/>
          <w:szCs w:val="24"/>
        </w:rPr>
        <w:t>2.2 above</w:t>
      </w:r>
      <w:r w:rsidR="0005078D">
        <w:rPr>
          <w:rFonts w:ascii="Calibri" w:hAnsi="Calibri"/>
          <w:sz w:val="24"/>
          <w:szCs w:val="24"/>
        </w:rPr>
        <w:t xml:space="preserve">. Therefore, we </w:t>
      </w:r>
      <w:r w:rsidR="000D71A4">
        <w:rPr>
          <w:rFonts w:ascii="Calibri" w:hAnsi="Calibri"/>
          <w:sz w:val="24"/>
          <w:szCs w:val="24"/>
        </w:rPr>
        <w:t>applied t</w:t>
      </w:r>
      <w:r w:rsidR="00B62C89" w:rsidRPr="00B62C89">
        <w:rPr>
          <w:rFonts w:ascii="Calibri" w:hAnsi="Calibri"/>
          <w:sz w:val="24"/>
          <w:szCs w:val="24"/>
        </w:rPr>
        <w:t xml:space="preserve">he simplest </w:t>
      </w:r>
      <w:r w:rsidR="00171401">
        <w:rPr>
          <w:rFonts w:ascii="Calibri" w:hAnsi="Calibri"/>
          <w:sz w:val="24"/>
          <w:szCs w:val="24"/>
        </w:rPr>
        <w:t xml:space="preserve">(and most clearly documented) </w:t>
      </w:r>
      <w:r w:rsidR="000D5E55">
        <w:rPr>
          <w:rFonts w:ascii="Calibri" w:hAnsi="Calibri"/>
          <w:sz w:val="24"/>
          <w:szCs w:val="24"/>
        </w:rPr>
        <w:t>societal</w:t>
      </w:r>
      <w:r w:rsidR="00171401">
        <w:rPr>
          <w:rFonts w:ascii="Calibri" w:hAnsi="Calibri"/>
          <w:sz w:val="24"/>
          <w:szCs w:val="24"/>
        </w:rPr>
        <w:t xml:space="preserve"> </w:t>
      </w:r>
      <w:r w:rsidR="005D6A25">
        <w:rPr>
          <w:rFonts w:ascii="Calibri" w:hAnsi="Calibri"/>
          <w:sz w:val="24"/>
          <w:szCs w:val="24"/>
        </w:rPr>
        <w:t>relative</w:t>
      </w:r>
      <w:r w:rsidR="00171401">
        <w:rPr>
          <w:rFonts w:ascii="Calibri" w:hAnsi="Calibri"/>
          <w:sz w:val="24"/>
          <w:szCs w:val="24"/>
        </w:rPr>
        <w:t xml:space="preserve"> impact</w:t>
      </w:r>
      <w:r w:rsidR="00B62C89" w:rsidRPr="00B62C89">
        <w:rPr>
          <w:rFonts w:ascii="Calibri" w:hAnsi="Calibri"/>
          <w:sz w:val="24"/>
          <w:szCs w:val="24"/>
        </w:rPr>
        <w:t xml:space="preserve"> classification</w:t>
      </w:r>
      <w:r w:rsidR="0005078D">
        <w:rPr>
          <w:rFonts w:ascii="Calibri" w:hAnsi="Calibri"/>
          <w:sz w:val="24"/>
          <w:szCs w:val="24"/>
        </w:rPr>
        <w:t xml:space="preserve"> present in the peer-reviewed literature</w:t>
      </w:r>
      <w:r w:rsidR="00B62C89" w:rsidRPr="00B62C89">
        <w:rPr>
          <w:rFonts w:ascii="Calibri" w:hAnsi="Calibri"/>
          <w:sz w:val="24"/>
          <w:szCs w:val="24"/>
        </w:rPr>
        <w:t xml:space="preserve">, which can be </w:t>
      </w:r>
      <w:r w:rsidR="00021423">
        <w:rPr>
          <w:rFonts w:ascii="Calibri" w:hAnsi="Calibri"/>
          <w:sz w:val="24"/>
          <w:szCs w:val="24"/>
        </w:rPr>
        <w:t>employed</w:t>
      </w:r>
      <w:r w:rsidR="00B166A3">
        <w:rPr>
          <w:rFonts w:ascii="Calibri" w:hAnsi="Calibri"/>
          <w:sz w:val="24"/>
          <w:szCs w:val="24"/>
        </w:rPr>
        <w:t xml:space="preserve"> </w:t>
      </w:r>
      <w:r w:rsidR="00B62C89" w:rsidRPr="00B62C89">
        <w:rPr>
          <w:rFonts w:ascii="Calibri" w:hAnsi="Calibri"/>
          <w:sz w:val="24"/>
          <w:szCs w:val="24"/>
        </w:rPr>
        <w:t>at both local and regional scale,</w:t>
      </w:r>
      <w:r w:rsidR="000D71A4">
        <w:rPr>
          <w:rFonts w:ascii="Calibri" w:hAnsi="Calibri"/>
          <w:sz w:val="24"/>
          <w:szCs w:val="24"/>
        </w:rPr>
        <w:t xml:space="preserve"> and which was </w:t>
      </w:r>
      <w:r w:rsidR="00B62C89" w:rsidRPr="00B62C89">
        <w:rPr>
          <w:rFonts w:ascii="Calibri" w:hAnsi="Calibri"/>
          <w:sz w:val="24"/>
          <w:szCs w:val="24"/>
        </w:rPr>
        <w:t xml:space="preserve">performed </w:t>
      </w:r>
      <w:r w:rsidR="000D71A4">
        <w:rPr>
          <w:rFonts w:ascii="Calibri" w:hAnsi="Calibri"/>
          <w:sz w:val="24"/>
          <w:szCs w:val="24"/>
        </w:rPr>
        <w:t xml:space="preserve">by </w:t>
      </w:r>
      <w:r w:rsidR="00B62C89" w:rsidRPr="00B62C89">
        <w:rPr>
          <w:rFonts w:ascii="Calibri" w:hAnsi="Calibri"/>
          <w:sz w:val="24"/>
          <w:szCs w:val="24"/>
        </w:rPr>
        <w:t xml:space="preserve">establishing </w:t>
      </w:r>
      <w:r w:rsidR="00B62C89" w:rsidRPr="007F58A5">
        <w:rPr>
          <w:rFonts w:ascii="Calibri" w:hAnsi="Calibri"/>
          <w:i/>
          <w:sz w:val="24"/>
          <w:szCs w:val="24"/>
        </w:rPr>
        <w:t>a priori</w:t>
      </w:r>
      <w:r w:rsidR="00A250B8">
        <w:rPr>
          <w:rFonts w:ascii="Calibri" w:hAnsi="Calibri"/>
          <w:sz w:val="24"/>
          <w:szCs w:val="24"/>
        </w:rPr>
        <w:t xml:space="preserve"> three damage levels (c.f. Petrucci, 2012</w:t>
      </w:r>
      <w:r w:rsidR="00B62C89">
        <w:rPr>
          <w:rFonts w:ascii="Calibri" w:hAnsi="Calibri"/>
          <w:sz w:val="24"/>
          <w:szCs w:val="24"/>
        </w:rPr>
        <w:t xml:space="preserve">; </w:t>
      </w:r>
      <w:r w:rsidR="00B62C89" w:rsidRPr="00882797">
        <w:rPr>
          <w:rFonts w:ascii="Calibri" w:hAnsi="Calibri"/>
          <w:color w:val="0070C0"/>
          <w:sz w:val="24"/>
          <w:szCs w:val="24"/>
        </w:rPr>
        <w:t xml:space="preserve">Table </w:t>
      </w:r>
      <w:r w:rsidR="00882797" w:rsidRPr="00882797">
        <w:rPr>
          <w:rFonts w:ascii="Calibri" w:hAnsi="Calibri"/>
          <w:color w:val="0070C0"/>
          <w:sz w:val="24"/>
          <w:szCs w:val="24"/>
        </w:rPr>
        <w:t>3</w:t>
      </w:r>
      <w:r w:rsidR="00FE38C9">
        <w:rPr>
          <w:rFonts w:ascii="Calibri" w:hAnsi="Calibri"/>
          <w:sz w:val="24"/>
          <w:szCs w:val="24"/>
        </w:rPr>
        <w:t xml:space="preserve">). </w:t>
      </w:r>
    </w:p>
    <w:p w:rsidR="000D71A4" w:rsidRDefault="000D71A4" w:rsidP="000D71A4">
      <w:pPr>
        <w:spacing w:line="360" w:lineRule="auto"/>
        <w:rPr>
          <w:rFonts w:ascii="Calibri" w:hAnsi="Calibri"/>
          <w:sz w:val="24"/>
          <w:szCs w:val="24"/>
        </w:rPr>
      </w:pPr>
    </w:p>
    <w:p w:rsidR="000D71A4" w:rsidRPr="000D71A4" w:rsidRDefault="000D71A4" w:rsidP="00464FBA">
      <w:pPr>
        <w:spacing w:line="360" w:lineRule="auto"/>
        <w:jc w:val="both"/>
        <w:rPr>
          <w:rFonts w:ascii="Calibri" w:hAnsi="Calibri"/>
          <w:sz w:val="24"/>
          <w:szCs w:val="24"/>
        </w:rPr>
      </w:pPr>
      <w:r w:rsidRPr="000D71A4">
        <w:rPr>
          <w:rFonts w:ascii="Calibri" w:hAnsi="Calibri"/>
          <w:sz w:val="24"/>
          <w:szCs w:val="24"/>
        </w:rPr>
        <w:t xml:space="preserve">The </w:t>
      </w:r>
      <w:r>
        <w:rPr>
          <w:rFonts w:ascii="Calibri" w:hAnsi="Calibri"/>
          <w:sz w:val="24"/>
          <w:szCs w:val="24"/>
        </w:rPr>
        <w:t xml:space="preserve">total </w:t>
      </w:r>
      <w:r w:rsidR="000604AE">
        <w:rPr>
          <w:rFonts w:ascii="Calibri" w:hAnsi="Calibri"/>
          <w:sz w:val="24"/>
          <w:szCs w:val="24"/>
        </w:rPr>
        <w:t xml:space="preserve">impact per </w:t>
      </w:r>
      <w:r>
        <w:rPr>
          <w:rFonts w:ascii="Calibri" w:hAnsi="Calibri"/>
          <w:sz w:val="24"/>
          <w:szCs w:val="24"/>
        </w:rPr>
        <w:t xml:space="preserve">glacier flood </w:t>
      </w:r>
      <w:r w:rsidR="000604AE">
        <w:rPr>
          <w:rFonts w:ascii="Calibri" w:hAnsi="Calibri"/>
          <w:sz w:val="24"/>
          <w:szCs w:val="24"/>
        </w:rPr>
        <w:t xml:space="preserve">was then converted to a total impact </w:t>
      </w:r>
      <w:r>
        <w:rPr>
          <w:rFonts w:ascii="Calibri" w:hAnsi="Calibri"/>
          <w:sz w:val="24"/>
          <w:szCs w:val="24"/>
        </w:rPr>
        <w:t xml:space="preserve">per country, </w:t>
      </w:r>
      <w:r w:rsidRPr="000D71A4">
        <w:rPr>
          <w:rFonts w:ascii="Calibri" w:hAnsi="Calibri"/>
          <w:i/>
          <w:sz w:val="24"/>
          <w:szCs w:val="24"/>
        </w:rPr>
        <w:t>I</w:t>
      </w:r>
      <w:r w:rsidR="00D12662">
        <w:rPr>
          <w:rFonts w:ascii="Calibri" w:hAnsi="Calibri"/>
          <w:i/>
          <w:sz w:val="24"/>
          <w:szCs w:val="24"/>
          <w:vertAlign w:val="subscript"/>
        </w:rPr>
        <w:t>C</w:t>
      </w:r>
      <w:r w:rsidR="00D12662">
        <w:rPr>
          <w:rFonts w:ascii="Calibri" w:hAnsi="Calibri"/>
          <w:sz w:val="24"/>
          <w:szCs w:val="24"/>
        </w:rPr>
        <w:t xml:space="preserve">, or per </w:t>
      </w:r>
      <w:r w:rsidR="000604AE">
        <w:rPr>
          <w:rFonts w:ascii="Calibri" w:hAnsi="Calibri"/>
          <w:sz w:val="24"/>
          <w:szCs w:val="24"/>
        </w:rPr>
        <w:t xml:space="preserve">major geographical </w:t>
      </w:r>
      <w:r w:rsidR="00D12662">
        <w:rPr>
          <w:rFonts w:ascii="Calibri" w:hAnsi="Calibri"/>
          <w:sz w:val="24"/>
          <w:szCs w:val="24"/>
        </w:rPr>
        <w:t>region</w:t>
      </w:r>
      <w:r w:rsidR="000604AE">
        <w:rPr>
          <w:rFonts w:ascii="Calibri" w:hAnsi="Calibri"/>
          <w:sz w:val="24"/>
          <w:szCs w:val="24"/>
        </w:rPr>
        <w:t xml:space="preserve"> (regions as in Figure 1)</w:t>
      </w:r>
      <w:r w:rsidR="00D12662">
        <w:rPr>
          <w:rFonts w:ascii="Calibri" w:hAnsi="Calibri"/>
          <w:sz w:val="24"/>
          <w:szCs w:val="24"/>
        </w:rPr>
        <w:t xml:space="preserve">, </w:t>
      </w:r>
      <w:r w:rsidR="00D12662" w:rsidRPr="00D12662">
        <w:rPr>
          <w:rFonts w:ascii="Calibri" w:hAnsi="Calibri"/>
          <w:i/>
          <w:sz w:val="24"/>
          <w:szCs w:val="24"/>
        </w:rPr>
        <w:t>I</w:t>
      </w:r>
      <w:r w:rsidR="00D12662" w:rsidRPr="00D12662">
        <w:rPr>
          <w:rFonts w:ascii="Calibri" w:hAnsi="Calibri"/>
          <w:i/>
          <w:sz w:val="24"/>
          <w:szCs w:val="24"/>
          <w:vertAlign w:val="subscript"/>
        </w:rPr>
        <w:t>R</w:t>
      </w:r>
      <w:r w:rsidR="00D12662">
        <w:rPr>
          <w:rFonts w:ascii="Calibri" w:hAnsi="Calibri"/>
          <w:sz w:val="24"/>
          <w:szCs w:val="24"/>
        </w:rPr>
        <w:t xml:space="preserve"> </w:t>
      </w:r>
      <w:r>
        <w:rPr>
          <w:rFonts w:ascii="Calibri" w:hAnsi="Calibri"/>
          <w:sz w:val="24"/>
          <w:szCs w:val="24"/>
        </w:rPr>
        <w:t>a</w:t>
      </w:r>
      <w:r w:rsidRPr="000D71A4">
        <w:rPr>
          <w:rFonts w:ascii="Calibri" w:hAnsi="Calibri"/>
          <w:sz w:val="24"/>
          <w:szCs w:val="24"/>
        </w:rPr>
        <w:t xml:space="preserve">s the sum of </w:t>
      </w:r>
      <w:r w:rsidR="005D6A25">
        <w:rPr>
          <w:rFonts w:ascii="Calibri" w:hAnsi="Calibri"/>
          <w:sz w:val="24"/>
          <w:szCs w:val="24"/>
        </w:rPr>
        <w:t xml:space="preserve">relative </w:t>
      </w:r>
      <w:r w:rsidRPr="000D71A4">
        <w:rPr>
          <w:rFonts w:ascii="Calibri" w:hAnsi="Calibri"/>
          <w:sz w:val="24"/>
          <w:szCs w:val="24"/>
        </w:rPr>
        <w:t xml:space="preserve">damage </w:t>
      </w:r>
      <w:r w:rsidRPr="000D71A4">
        <w:rPr>
          <w:rFonts w:ascii="Calibri" w:hAnsi="Calibri"/>
          <w:i/>
          <w:sz w:val="24"/>
          <w:szCs w:val="24"/>
        </w:rPr>
        <w:t>Di</w:t>
      </w:r>
      <w:r w:rsidRPr="000D71A4">
        <w:rPr>
          <w:rFonts w:ascii="Calibri" w:hAnsi="Calibri"/>
          <w:sz w:val="24"/>
          <w:szCs w:val="24"/>
        </w:rPr>
        <w:t xml:space="preserve"> c</w:t>
      </w:r>
      <w:r>
        <w:rPr>
          <w:rFonts w:ascii="Calibri" w:hAnsi="Calibri"/>
          <w:sz w:val="24"/>
          <w:szCs w:val="24"/>
        </w:rPr>
        <w:t>aused</w:t>
      </w:r>
      <w:r w:rsidRPr="000D71A4">
        <w:rPr>
          <w:rFonts w:ascii="Calibri" w:hAnsi="Calibri"/>
          <w:sz w:val="24"/>
          <w:szCs w:val="24"/>
        </w:rPr>
        <w:t xml:space="preserve">, </w:t>
      </w:r>
      <w:r>
        <w:rPr>
          <w:rFonts w:ascii="Calibri" w:hAnsi="Calibri"/>
          <w:sz w:val="24"/>
          <w:szCs w:val="24"/>
        </w:rPr>
        <w:t>as</w:t>
      </w:r>
      <w:r w:rsidRPr="000D71A4">
        <w:rPr>
          <w:rFonts w:ascii="Calibri" w:hAnsi="Calibri"/>
          <w:sz w:val="24"/>
          <w:szCs w:val="24"/>
        </w:rPr>
        <w:t xml:space="preserve"> based on the concept that </w:t>
      </w:r>
      <w:r w:rsidR="005D6A25">
        <w:rPr>
          <w:rFonts w:ascii="Calibri" w:hAnsi="Calibri"/>
          <w:sz w:val="24"/>
          <w:szCs w:val="24"/>
        </w:rPr>
        <w:t xml:space="preserve">relative </w:t>
      </w:r>
      <w:r w:rsidRPr="000D71A4">
        <w:rPr>
          <w:rFonts w:ascii="Calibri" w:hAnsi="Calibri"/>
          <w:sz w:val="24"/>
          <w:szCs w:val="24"/>
        </w:rPr>
        <w:t>damage is the product of</w:t>
      </w:r>
      <w:r>
        <w:rPr>
          <w:rFonts w:ascii="Calibri" w:hAnsi="Calibri"/>
          <w:sz w:val="24"/>
          <w:szCs w:val="24"/>
        </w:rPr>
        <w:t xml:space="preserve"> </w:t>
      </w:r>
      <w:r w:rsidR="005D6A25">
        <w:rPr>
          <w:rFonts w:ascii="Calibri" w:hAnsi="Calibri"/>
          <w:sz w:val="24"/>
          <w:szCs w:val="24"/>
        </w:rPr>
        <w:t>relative</w:t>
      </w:r>
      <w:r w:rsidRPr="000D71A4">
        <w:rPr>
          <w:rFonts w:ascii="Calibri" w:hAnsi="Calibri"/>
          <w:sz w:val="24"/>
          <w:szCs w:val="24"/>
        </w:rPr>
        <w:t xml:space="preserve"> value</w:t>
      </w:r>
      <w:r>
        <w:rPr>
          <w:rFonts w:ascii="Calibri" w:hAnsi="Calibri"/>
          <w:sz w:val="24"/>
          <w:szCs w:val="24"/>
        </w:rPr>
        <w:t xml:space="preserve">, </w:t>
      </w:r>
      <w:r w:rsidRPr="000D71A4">
        <w:rPr>
          <w:rFonts w:ascii="Calibri" w:hAnsi="Calibri"/>
          <w:i/>
          <w:sz w:val="24"/>
          <w:szCs w:val="24"/>
        </w:rPr>
        <w:t>Vi</w:t>
      </w:r>
      <w:r>
        <w:rPr>
          <w:rFonts w:ascii="Calibri" w:hAnsi="Calibri"/>
          <w:sz w:val="24"/>
          <w:szCs w:val="24"/>
        </w:rPr>
        <w:t xml:space="preserve">, </w:t>
      </w:r>
      <w:r w:rsidRPr="000D71A4">
        <w:rPr>
          <w:rFonts w:ascii="Calibri" w:hAnsi="Calibri"/>
          <w:sz w:val="24"/>
          <w:szCs w:val="24"/>
        </w:rPr>
        <w:t xml:space="preserve">of </w:t>
      </w:r>
      <w:r>
        <w:rPr>
          <w:rFonts w:ascii="Calibri" w:hAnsi="Calibri"/>
          <w:sz w:val="24"/>
          <w:szCs w:val="24"/>
        </w:rPr>
        <w:t xml:space="preserve">a damaged element and the </w:t>
      </w:r>
      <w:r w:rsidR="005D6A25">
        <w:rPr>
          <w:rFonts w:ascii="Calibri" w:hAnsi="Calibri"/>
          <w:sz w:val="24"/>
          <w:szCs w:val="24"/>
        </w:rPr>
        <w:t xml:space="preserve">relative </w:t>
      </w:r>
      <w:r>
        <w:rPr>
          <w:rFonts w:ascii="Calibri" w:hAnsi="Calibri"/>
          <w:sz w:val="24"/>
          <w:szCs w:val="24"/>
        </w:rPr>
        <w:t xml:space="preserve">level </w:t>
      </w:r>
      <w:r w:rsidRPr="000D71A4">
        <w:rPr>
          <w:rFonts w:ascii="Calibri" w:hAnsi="Calibri"/>
          <w:sz w:val="24"/>
          <w:szCs w:val="24"/>
        </w:rPr>
        <w:t>of loss</w:t>
      </w:r>
      <w:r>
        <w:rPr>
          <w:rFonts w:ascii="Calibri" w:hAnsi="Calibri"/>
          <w:sz w:val="24"/>
          <w:szCs w:val="24"/>
        </w:rPr>
        <w:t xml:space="preserve">, </w:t>
      </w:r>
      <w:r w:rsidRPr="000D71A4">
        <w:rPr>
          <w:rFonts w:ascii="Calibri" w:hAnsi="Calibri"/>
          <w:i/>
          <w:sz w:val="24"/>
          <w:szCs w:val="24"/>
        </w:rPr>
        <w:t>Li</w:t>
      </w:r>
      <w:r>
        <w:rPr>
          <w:rFonts w:ascii="Calibri" w:hAnsi="Calibri"/>
          <w:sz w:val="24"/>
          <w:szCs w:val="24"/>
        </w:rPr>
        <w:t>,</w:t>
      </w:r>
      <w:r w:rsidRPr="000D71A4">
        <w:rPr>
          <w:rFonts w:ascii="Calibri" w:hAnsi="Calibri"/>
          <w:sz w:val="24"/>
          <w:szCs w:val="24"/>
        </w:rPr>
        <w:t xml:space="preserve"> that it suffered (Varnes, 1984):</w:t>
      </w:r>
    </w:p>
    <w:p w:rsidR="000D71A4" w:rsidRPr="000D71A4" w:rsidRDefault="00E00B35" w:rsidP="000D71A4">
      <w:pPr>
        <w:spacing w:line="360" w:lineRule="auto"/>
        <w:jc w:val="center"/>
        <w:rPr>
          <w:rFonts w:ascii="Calibri" w:hAnsi="Calibri"/>
          <w:sz w:val="24"/>
          <w:szCs w:val="24"/>
        </w:rPr>
      </w:pPr>
      <w:r w:rsidRPr="00D12662">
        <w:rPr>
          <w:rFonts w:ascii="Calibri" w:hAnsi="Calibri"/>
          <w:i/>
          <w:sz w:val="24"/>
          <w:szCs w:val="24"/>
        </w:rPr>
        <w:t>I</w:t>
      </w:r>
      <w:r w:rsidRPr="00D12662">
        <w:rPr>
          <w:rFonts w:ascii="Calibri" w:hAnsi="Calibri"/>
          <w:i/>
          <w:sz w:val="24"/>
          <w:szCs w:val="24"/>
          <w:vertAlign w:val="subscript"/>
        </w:rPr>
        <w:t>R</w:t>
      </w:r>
      <w:r>
        <w:rPr>
          <w:rFonts w:ascii="Calibri" w:hAnsi="Calibri"/>
          <w:sz w:val="24"/>
          <w:szCs w:val="24"/>
        </w:rPr>
        <w:t xml:space="preserve"> </w:t>
      </w:r>
      <w:r w:rsidR="000D71A4">
        <w:rPr>
          <w:rFonts w:ascii="Calibri" w:hAnsi="Calibri"/>
          <w:sz w:val="24"/>
          <w:szCs w:val="24"/>
        </w:rPr>
        <w:t xml:space="preserve">= </w:t>
      </w:r>
      <w:r w:rsidR="000D71A4" w:rsidRPr="000D71A4">
        <w:rPr>
          <w:rFonts w:ascii="Calibri" w:hAnsi="Calibri"/>
          <w:i/>
          <w:sz w:val="24"/>
          <w:szCs w:val="24"/>
        </w:rPr>
        <w:t>ΣDi</w:t>
      </w:r>
    </w:p>
    <w:p w:rsidR="000D71A4" w:rsidRPr="000D71A4" w:rsidRDefault="000D71A4" w:rsidP="000D71A4">
      <w:pPr>
        <w:spacing w:line="360" w:lineRule="auto"/>
        <w:rPr>
          <w:rFonts w:ascii="Calibri" w:hAnsi="Calibri"/>
          <w:sz w:val="24"/>
          <w:szCs w:val="24"/>
        </w:rPr>
      </w:pPr>
      <w:r>
        <w:rPr>
          <w:rFonts w:ascii="Calibri" w:hAnsi="Calibri"/>
          <w:sz w:val="24"/>
          <w:szCs w:val="24"/>
        </w:rPr>
        <w:t>w</w:t>
      </w:r>
      <w:r w:rsidRPr="000D71A4">
        <w:rPr>
          <w:rFonts w:ascii="Calibri" w:hAnsi="Calibri"/>
          <w:sz w:val="24"/>
          <w:szCs w:val="24"/>
        </w:rPr>
        <w:t>here:</w:t>
      </w:r>
    </w:p>
    <w:p w:rsidR="00B62C89" w:rsidRDefault="000D71A4" w:rsidP="000D71A4">
      <w:pPr>
        <w:spacing w:line="360" w:lineRule="auto"/>
        <w:jc w:val="center"/>
        <w:rPr>
          <w:rFonts w:ascii="Calibri" w:hAnsi="Calibri"/>
          <w:sz w:val="24"/>
          <w:szCs w:val="24"/>
        </w:rPr>
      </w:pPr>
      <w:r w:rsidRPr="000D71A4">
        <w:rPr>
          <w:rFonts w:ascii="Calibri" w:hAnsi="Calibri"/>
          <w:i/>
          <w:sz w:val="24"/>
          <w:szCs w:val="24"/>
        </w:rPr>
        <w:t>Di</w:t>
      </w:r>
      <w:r>
        <w:rPr>
          <w:rFonts w:ascii="Calibri" w:hAnsi="Calibri"/>
          <w:sz w:val="24"/>
          <w:szCs w:val="24"/>
        </w:rPr>
        <w:t xml:space="preserve"> = </w:t>
      </w:r>
      <w:r w:rsidRPr="000D71A4">
        <w:rPr>
          <w:rFonts w:ascii="Calibri" w:hAnsi="Calibri"/>
          <w:i/>
          <w:sz w:val="24"/>
          <w:szCs w:val="24"/>
        </w:rPr>
        <w:t>Vi</w:t>
      </w:r>
      <w:r>
        <w:rPr>
          <w:rFonts w:ascii="Calibri" w:hAnsi="Calibri"/>
          <w:sz w:val="24"/>
          <w:szCs w:val="24"/>
        </w:rPr>
        <w:t xml:space="preserve"> x </w:t>
      </w:r>
      <w:r w:rsidRPr="000D71A4">
        <w:rPr>
          <w:rFonts w:ascii="Calibri" w:hAnsi="Calibri"/>
          <w:i/>
          <w:sz w:val="24"/>
          <w:szCs w:val="24"/>
        </w:rPr>
        <w:t>Li</w:t>
      </w:r>
    </w:p>
    <w:p w:rsidR="00F64E6D" w:rsidRDefault="00F03BED" w:rsidP="00A23CB4">
      <w:pPr>
        <w:spacing w:line="360" w:lineRule="auto"/>
        <w:jc w:val="both"/>
        <w:rPr>
          <w:rFonts w:ascii="Calibri" w:hAnsi="Calibri"/>
          <w:sz w:val="24"/>
          <w:szCs w:val="24"/>
        </w:rPr>
      </w:pPr>
      <w:r>
        <w:rPr>
          <w:rFonts w:ascii="Calibri" w:hAnsi="Calibri"/>
          <w:sz w:val="24"/>
          <w:szCs w:val="24"/>
        </w:rPr>
        <w:t>w</w:t>
      </w:r>
      <w:r w:rsidR="000D71A4">
        <w:rPr>
          <w:rFonts w:ascii="Calibri" w:hAnsi="Calibri"/>
          <w:sz w:val="24"/>
          <w:szCs w:val="24"/>
        </w:rPr>
        <w:t xml:space="preserve">here </w:t>
      </w:r>
      <w:r w:rsidR="000D71A4" w:rsidRPr="007F58A5">
        <w:rPr>
          <w:rFonts w:ascii="Calibri" w:hAnsi="Calibri"/>
          <w:i/>
          <w:sz w:val="24"/>
          <w:szCs w:val="24"/>
        </w:rPr>
        <w:t>Vi</w:t>
      </w:r>
      <w:r w:rsidR="000D71A4">
        <w:rPr>
          <w:rFonts w:ascii="Calibri" w:hAnsi="Calibri"/>
          <w:sz w:val="24"/>
          <w:szCs w:val="24"/>
        </w:rPr>
        <w:t xml:space="preserve"> and </w:t>
      </w:r>
      <w:r w:rsidR="000D71A4" w:rsidRPr="007F58A5">
        <w:rPr>
          <w:rFonts w:ascii="Calibri" w:hAnsi="Calibri"/>
          <w:i/>
          <w:sz w:val="24"/>
          <w:szCs w:val="24"/>
        </w:rPr>
        <w:t>Li</w:t>
      </w:r>
      <w:r w:rsidR="000D71A4">
        <w:rPr>
          <w:rFonts w:ascii="Calibri" w:hAnsi="Calibri"/>
          <w:sz w:val="24"/>
          <w:szCs w:val="24"/>
        </w:rPr>
        <w:t xml:space="preserve"> values were derived using the criteria in </w:t>
      </w:r>
      <w:r w:rsidR="00882797" w:rsidRPr="00882797">
        <w:rPr>
          <w:rFonts w:ascii="Calibri" w:hAnsi="Calibri"/>
          <w:color w:val="0070C0"/>
          <w:sz w:val="24"/>
          <w:szCs w:val="24"/>
        </w:rPr>
        <w:t>T</w:t>
      </w:r>
      <w:r w:rsidR="000D71A4" w:rsidRPr="00882797">
        <w:rPr>
          <w:rFonts w:ascii="Calibri" w:hAnsi="Calibri"/>
          <w:color w:val="0070C0"/>
          <w:sz w:val="24"/>
          <w:szCs w:val="24"/>
        </w:rPr>
        <w:t xml:space="preserve">able </w:t>
      </w:r>
      <w:r w:rsidR="00A250B8">
        <w:rPr>
          <w:rFonts w:ascii="Calibri" w:hAnsi="Calibri"/>
          <w:color w:val="0070C0"/>
          <w:sz w:val="24"/>
          <w:szCs w:val="24"/>
        </w:rPr>
        <w:t>3</w:t>
      </w:r>
      <w:r w:rsidR="00D54C85">
        <w:rPr>
          <w:rFonts w:ascii="Calibri" w:hAnsi="Calibri"/>
          <w:sz w:val="24"/>
          <w:szCs w:val="24"/>
        </w:rPr>
        <w:t xml:space="preserve"> and as adapted from Petrucci (2012).</w:t>
      </w:r>
      <w:r w:rsidR="00FE38C9">
        <w:rPr>
          <w:rFonts w:ascii="Calibri" w:hAnsi="Calibri"/>
          <w:sz w:val="24"/>
          <w:szCs w:val="24"/>
        </w:rPr>
        <w:t xml:space="preserve"> We added deaths to the quantification of impact most simply whereby one death was given a value, </w:t>
      </w:r>
      <w:r w:rsidR="00FE38C9" w:rsidRPr="007F58A5">
        <w:rPr>
          <w:rFonts w:ascii="Calibri" w:hAnsi="Calibri"/>
          <w:i/>
          <w:sz w:val="24"/>
          <w:szCs w:val="24"/>
        </w:rPr>
        <w:t>Vi</w:t>
      </w:r>
      <w:r w:rsidR="00FE38C9">
        <w:rPr>
          <w:rFonts w:ascii="Calibri" w:hAnsi="Calibri"/>
          <w:sz w:val="24"/>
          <w:szCs w:val="24"/>
        </w:rPr>
        <w:t xml:space="preserve"> of one and an level, </w:t>
      </w:r>
      <w:r w:rsidR="00FE38C9" w:rsidRPr="007F58A5">
        <w:rPr>
          <w:rFonts w:ascii="Calibri" w:hAnsi="Calibri"/>
          <w:i/>
          <w:sz w:val="24"/>
          <w:szCs w:val="24"/>
        </w:rPr>
        <w:t>Li</w:t>
      </w:r>
      <w:r w:rsidR="00FE38C9">
        <w:rPr>
          <w:rFonts w:ascii="Calibri" w:hAnsi="Calibri"/>
          <w:sz w:val="24"/>
          <w:szCs w:val="24"/>
        </w:rPr>
        <w:t>, of one.</w:t>
      </w:r>
      <w:r w:rsidR="00171401">
        <w:rPr>
          <w:rFonts w:ascii="Calibri" w:hAnsi="Calibri"/>
          <w:sz w:val="24"/>
          <w:szCs w:val="24"/>
        </w:rPr>
        <w:t xml:space="preserve"> </w:t>
      </w:r>
      <w:r w:rsidR="002F09F5">
        <w:rPr>
          <w:rFonts w:ascii="Calibri" w:hAnsi="Calibri"/>
          <w:sz w:val="24"/>
          <w:szCs w:val="24"/>
        </w:rPr>
        <w:t xml:space="preserve">We gathered country area data (CIA, 2016), national population data (ESA, 2016) and national Gross Domestic Product (GDP) data (World Bank, 2016) in order to normalise </w:t>
      </w:r>
      <w:r w:rsidR="002F09F5" w:rsidRPr="002F09F5">
        <w:rPr>
          <w:rFonts w:ascii="Calibri" w:hAnsi="Calibri"/>
          <w:i/>
          <w:sz w:val="24"/>
          <w:szCs w:val="24"/>
        </w:rPr>
        <w:t>Di</w:t>
      </w:r>
      <w:r w:rsidR="002F09F5">
        <w:rPr>
          <w:rFonts w:ascii="Calibri" w:hAnsi="Calibri"/>
          <w:sz w:val="24"/>
          <w:szCs w:val="24"/>
        </w:rPr>
        <w:t xml:space="preserve"> by </w:t>
      </w:r>
      <w:r w:rsidR="00B67886">
        <w:rPr>
          <w:rFonts w:ascii="Calibri" w:hAnsi="Calibri"/>
          <w:sz w:val="24"/>
          <w:szCs w:val="24"/>
        </w:rPr>
        <w:t xml:space="preserve">both a </w:t>
      </w:r>
      <w:r w:rsidR="002F09F5">
        <w:rPr>
          <w:rFonts w:ascii="Calibri" w:hAnsi="Calibri"/>
          <w:sz w:val="24"/>
          <w:szCs w:val="24"/>
        </w:rPr>
        <w:t>population density and by a measure of economic wealth</w:t>
      </w:r>
      <w:r w:rsidR="00B67886">
        <w:rPr>
          <w:rFonts w:ascii="Calibri" w:hAnsi="Calibri"/>
          <w:sz w:val="24"/>
          <w:szCs w:val="24"/>
        </w:rPr>
        <w:t>.</w:t>
      </w:r>
      <w:r w:rsidR="002F09F5">
        <w:rPr>
          <w:rFonts w:ascii="Calibri" w:hAnsi="Calibri"/>
          <w:sz w:val="24"/>
          <w:szCs w:val="24"/>
        </w:rPr>
        <w:t xml:space="preserve"> </w:t>
      </w:r>
      <w:r w:rsidR="00B67886">
        <w:rPr>
          <w:rFonts w:ascii="Calibri" w:hAnsi="Calibri"/>
          <w:sz w:val="24"/>
          <w:szCs w:val="24"/>
        </w:rPr>
        <w:t>T</w:t>
      </w:r>
      <w:r w:rsidR="002F09F5">
        <w:rPr>
          <w:rFonts w:ascii="Calibri" w:hAnsi="Calibri"/>
          <w:sz w:val="24"/>
          <w:szCs w:val="24"/>
        </w:rPr>
        <w:t xml:space="preserve">hus </w:t>
      </w:r>
      <w:r w:rsidR="00B67886">
        <w:rPr>
          <w:rFonts w:ascii="Calibri" w:hAnsi="Calibri"/>
          <w:sz w:val="24"/>
          <w:szCs w:val="24"/>
        </w:rPr>
        <w:t>we provide</w:t>
      </w:r>
      <w:r w:rsidR="002F09F5">
        <w:rPr>
          <w:rFonts w:ascii="Calibri" w:hAnsi="Calibri"/>
          <w:sz w:val="24"/>
          <w:szCs w:val="24"/>
        </w:rPr>
        <w:t xml:space="preserve"> a crude measure of national susceptibility and national capability to respond, respectively</w:t>
      </w:r>
      <w:r w:rsidR="00672FC3">
        <w:rPr>
          <w:rFonts w:ascii="Calibri" w:hAnsi="Calibri"/>
          <w:sz w:val="24"/>
          <w:szCs w:val="24"/>
        </w:rPr>
        <w:t xml:space="preserve"> (c.f. Barredo, 2009)</w:t>
      </w:r>
      <w:r w:rsidR="002F09F5">
        <w:rPr>
          <w:rFonts w:ascii="Calibri" w:hAnsi="Calibri"/>
          <w:sz w:val="24"/>
          <w:szCs w:val="24"/>
        </w:rPr>
        <w:t>.</w:t>
      </w:r>
      <w:r w:rsidR="00FA49FA">
        <w:rPr>
          <w:rFonts w:ascii="Calibri" w:hAnsi="Calibri"/>
          <w:sz w:val="24"/>
          <w:szCs w:val="24"/>
        </w:rPr>
        <w:t xml:space="preserve"> We appreciate that, within national boundaries, regional differences will perturb these capacities and </w:t>
      </w:r>
      <w:r w:rsidR="00F05199">
        <w:rPr>
          <w:rFonts w:ascii="Calibri" w:hAnsi="Calibri"/>
          <w:sz w:val="24"/>
          <w:szCs w:val="24"/>
        </w:rPr>
        <w:t xml:space="preserve">we also recognise </w:t>
      </w:r>
      <w:r w:rsidR="00FA49FA">
        <w:rPr>
          <w:rFonts w:ascii="Calibri" w:hAnsi="Calibri"/>
          <w:sz w:val="24"/>
          <w:szCs w:val="24"/>
        </w:rPr>
        <w:t xml:space="preserve">that glacier floods are frequently transboundary, but we could not source </w:t>
      </w:r>
      <w:r w:rsidR="00F05199">
        <w:rPr>
          <w:rFonts w:ascii="Calibri" w:hAnsi="Calibri"/>
          <w:sz w:val="24"/>
          <w:szCs w:val="24"/>
        </w:rPr>
        <w:t xml:space="preserve">consistent </w:t>
      </w:r>
      <w:r w:rsidR="00FA49FA">
        <w:rPr>
          <w:rFonts w:ascii="Calibri" w:hAnsi="Calibri"/>
          <w:sz w:val="24"/>
          <w:szCs w:val="24"/>
        </w:rPr>
        <w:t xml:space="preserve">data to enable </w:t>
      </w:r>
      <w:r w:rsidR="00F05199">
        <w:rPr>
          <w:rFonts w:ascii="Calibri" w:hAnsi="Calibri"/>
          <w:sz w:val="24"/>
          <w:szCs w:val="24"/>
        </w:rPr>
        <w:t>greater granularity in our assessment.</w:t>
      </w:r>
    </w:p>
    <w:p w:rsidR="00E00B35" w:rsidRDefault="00E00B35" w:rsidP="00E1482B">
      <w:pPr>
        <w:spacing w:line="360" w:lineRule="auto"/>
        <w:jc w:val="both"/>
        <w:rPr>
          <w:rFonts w:ascii="Calibri" w:hAnsi="Calibri"/>
          <w:b/>
          <w:sz w:val="24"/>
          <w:szCs w:val="24"/>
        </w:rPr>
      </w:pPr>
    </w:p>
    <w:p w:rsidR="001A0A5C" w:rsidRPr="00DA2751" w:rsidRDefault="000C5BD3" w:rsidP="00E1482B">
      <w:pPr>
        <w:spacing w:line="360" w:lineRule="auto"/>
        <w:jc w:val="both"/>
        <w:rPr>
          <w:rFonts w:ascii="Calibri" w:hAnsi="Calibri"/>
          <w:b/>
          <w:i/>
          <w:sz w:val="24"/>
          <w:szCs w:val="24"/>
        </w:rPr>
      </w:pPr>
      <w:r w:rsidRPr="00DA2751">
        <w:rPr>
          <w:rFonts w:ascii="Calibri" w:hAnsi="Calibri"/>
          <w:b/>
          <w:i/>
          <w:sz w:val="24"/>
          <w:szCs w:val="24"/>
        </w:rPr>
        <w:t xml:space="preserve">2.4 </w:t>
      </w:r>
      <w:r w:rsidR="00B72CB0" w:rsidRPr="00DA2751">
        <w:rPr>
          <w:rFonts w:ascii="Calibri" w:hAnsi="Calibri"/>
          <w:b/>
          <w:i/>
          <w:sz w:val="24"/>
          <w:szCs w:val="24"/>
        </w:rPr>
        <w:t>Derivation of</w:t>
      </w:r>
      <w:r w:rsidR="001369DF" w:rsidRPr="00DA2751">
        <w:rPr>
          <w:rFonts w:ascii="Calibri" w:hAnsi="Calibri"/>
          <w:b/>
          <w:i/>
          <w:sz w:val="24"/>
          <w:szCs w:val="24"/>
        </w:rPr>
        <w:t xml:space="preserve"> recurrence interval</w:t>
      </w:r>
      <w:r w:rsidR="00B72CB0" w:rsidRPr="00DA2751">
        <w:rPr>
          <w:rFonts w:ascii="Calibri" w:hAnsi="Calibri"/>
          <w:b/>
          <w:i/>
          <w:sz w:val="24"/>
          <w:szCs w:val="24"/>
        </w:rPr>
        <w:t>s</w:t>
      </w:r>
    </w:p>
    <w:p w:rsidR="001369DF" w:rsidRDefault="00B72CB0" w:rsidP="00B72CB0">
      <w:pPr>
        <w:spacing w:line="360" w:lineRule="auto"/>
        <w:jc w:val="both"/>
        <w:rPr>
          <w:rFonts w:ascii="Calibri" w:hAnsi="Calibri"/>
          <w:sz w:val="24"/>
          <w:szCs w:val="24"/>
        </w:rPr>
      </w:pPr>
      <w:r>
        <w:rPr>
          <w:rFonts w:ascii="Calibri" w:hAnsi="Calibri"/>
          <w:sz w:val="24"/>
          <w:szCs w:val="24"/>
        </w:rPr>
        <w:lastRenderedPageBreak/>
        <w:t>We calculated a r</w:t>
      </w:r>
      <w:r w:rsidRPr="00B72CB0">
        <w:rPr>
          <w:rFonts w:ascii="Calibri" w:hAnsi="Calibri"/>
          <w:sz w:val="24"/>
          <w:szCs w:val="24"/>
        </w:rPr>
        <w:t xml:space="preserve">ecurrence interval = </w:t>
      </w:r>
      <w:r>
        <w:rPr>
          <w:rFonts w:ascii="Calibri" w:hAnsi="Calibri"/>
          <w:sz w:val="24"/>
          <w:szCs w:val="24"/>
        </w:rPr>
        <w:t>(</w:t>
      </w:r>
      <w:r w:rsidRPr="00B72CB0">
        <w:rPr>
          <w:rFonts w:ascii="Calibri" w:hAnsi="Calibri"/>
          <w:i/>
          <w:sz w:val="24"/>
          <w:szCs w:val="24"/>
        </w:rPr>
        <w:t>n</w:t>
      </w:r>
      <w:r>
        <w:rPr>
          <w:rFonts w:ascii="Calibri" w:hAnsi="Calibri"/>
          <w:sz w:val="24"/>
          <w:szCs w:val="24"/>
        </w:rPr>
        <w:t xml:space="preserve"> </w:t>
      </w:r>
      <w:r w:rsidRPr="00B72CB0">
        <w:rPr>
          <w:rFonts w:ascii="Calibri" w:hAnsi="Calibri"/>
          <w:sz w:val="24"/>
          <w:szCs w:val="24"/>
        </w:rPr>
        <w:t>+</w:t>
      </w:r>
      <w:r>
        <w:rPr>
          <w:rFonts w:ascii="Calibri" w:hAnsi="Calibri"/>
          <w:sz w:val="24"/>
          <w:szCs w:val="24"/>
        </w:rPr>
        <w:t xml:space="preserve"> </w:t>
      </w:r>
      <w:r w:rsidRPr="00B72CB0">
        <w:rPr>
          <w:rFonts w:ascii="Calibri" w:hAnsi="Calibri"/>
          <w:sz w:val="24"/>
          <w:szCs w:val="24"/>
        </w:rPr>
        <w:t>1</w:t>
      </w:r>
      <w:r>
        <w:rPr>
          <w:rFonts w:ascii="Calibri" w:hAnsi="Calibri"/>
          <w:sz w:val="24"/>
          <w:szCs w:val="24"/>
        </w:rPr>
        <w:t xml:space="preserve"> </w:t>
      </w:r>
      <w:r w:rsidRPr="00B72CB0">
        <w:rPr>
          <w:rFonts w:ascii="Calibri" w:hAnsi="Calibri"/>
          <w:sz w:val="24"/>
          <w:szCs w:val="24"/>
        </w:rPr>
        <w:t xml:space="preserve">\ </w:t>
      </w:r>
      <w:r w:rsidRPr="00B72CB0">
        <w:rPr>
          <w:rFonts w:ascii="Calibri" w:hAnsi="Calibri"/>
          <w:i/>
          <w:sz w:val="24"/>
          <w:szCs w:val="24"/>
        </w:rPr>
        <w:t>m</w:t>
      </w:r>
      <w:r>
        <w:rPr>
          <w:rFonts w:ascii="Calibri" w:hAnsi="Calibri"/>
          <w:sz w:val="24"/>
          <w:szCs w:val="24"/>
        </w:rPr>
        <w:t xml:space="preserve">), where </w:t>
      </w:r>
      <w:r w:rsidRPr="00B72CB0">
        <w:rPr>
          <w:rFonts w:ascii="Calibri" w:hAnsi="Calibri"/>
          <w:i/>
          <w:sz w:val="24"/>
          <w:szCs w:val="24"/>
        </w:rPr>
        <w:t>n</w:t>
      </w:r>
      <w:r w:rsidRPr="00B72CB0">
        <w:rPr>
          <w:rFonts w:ascii="Calibri" w:hAnsi="Calibri"/>
          <w:sz w:val="24"/>
          <w:szCs w:val="24"/>
        </w:rPr>
        <w:t xml:space="preserve"> </w:t>
      </w:r>
      <w:r>
        <w:rPr>
          <w:rFonts w:ascii="Calibri" w:hAnsi="Calibri"/>
          <w:sz w:val="24"/>
          <w:szCs w:val="24"/>
        </w:rPr>
        <w:t xml:space="preserve">is the </w:t>
      </w:r>
      <w:r w:rsidRPr="00B72CB0">
        <w:rPr>
          <w:rFonts w:ascii="Calibri" w:hAnsi="Calibri"/>
          <w:sz w:val="24"/>
          <w:szCs w:val="24"/>
        </w:rPr>
        <w:t>number of years on record</w:t>
      </w:r>
      <w:r>
        <w:rPr>
          <w:rFonts w:ascii="Calibri" w:hAnsi="Calibri"/>
          <w:sz w:val="24"/>
          <w:szCs w:val="24"/>
        </w:rPr>
        <w:t xml:space="preserve"> and where </w:t>
      </w:r>
      <w:r w:rsidRPr="00B72CB0">
        <w:rPr>
          <w:rFonts w:ascii="Calibri" w:hAnsi="Calibri"/>
          <w:i/>
          <w:sz w:val="24"/>
          <w:szCs w:val="24"/>
        </w:rPr>
        <w:t>m</w:t>
      </w:r>
      <w:r w:rsidRPr="00B72CB0">
        <w:rPr>
          <w:rFonts w:ascii="Calibri" w:hAnsi="Calibri"/>
          <w:sz w:val="24"/>
          <w:szCs w:val="24"/>
        </w:rPr>
        <w:t xml:space="preserve"> is the </w:t>
      </w:r>
      <w:r>
        <w:rPr>
          <w:rFonts w:ascii="Calibri" w:hAnsi="Calibri"/>
          <w:sz w:val="24"/>
          <w:szCs w:val="24"/>
        </w:rPr>
        <w:t>ordered rank</w:t>
      </w:r>
      <w:r w:rsidRPr="00B72CB0">
        <w:rPr>
          <w:rFonts w:ascii="Calibri" w:hAnsi="Calibri"/>
          <w:sz w:val="24"/>
          <w:szCs w:val="24"/>
        </w:rPr>
        <w:t xml:space="preserve"> </w:t>
      </w:r>
      <w:r>
        <w:rPr>
          <w:rFonts w:ascii="Calibri" w:hAnsi="Calibri"/>
          <w:sz w:val="24"/>
          <w:szCs w:val="24"/>
        </w:rPr>
        <w:t xml:space="preserve">of </w:t>
      </w:r>
      <w:r w:rsidRPr="00B72CB0">
        <w:rPr>
          <w:rFonts w:ascii="Calibri" w:hAnsi="Calibri"/>
          <w:sz w:val="24"/>
          <w:szCs w:val="24"/>
        </w:rPr>
        <w:t>the event being considered</w:t>
      </w:r>
      <w:r>
        <w:rPr>
          <w:rFonts w:ascii="Calibri" w:hAnsi="Calibri"/>
          <w:sz w:val="24"/>
          <w:szCs w:val="24"/>
        </w:rPr>
        <w:t xml:space="preserve">. </w:t>
      </w:r>
      <w:r w:rsidR="000F7D31">
        <w:rPr>
          <w:rFonts w:ascii="Calibri" w:hAnsi="Calibri"/>
          <w:sz w:val="24"/>
          <w:szCs w:val="24"/>
        </w:rPr>
        <w:t>I</w:t>
      </w:r>
      <w:r>
        <w:rPr>
          <w:rFonts w:ascii="Calibri" w:hAnsi="Calibri"/>
          <w:sz w:val="24"/>
          <w:szCs w:val="24"/>
        </w:rPr>
        <w:t>n this study we considered ranks</w:t>
      </w:r>
      <w:r w:rsidRPr="00B72CB0">
        <w:rPr>
          <w:rFonts w:ascii="Calibri" w:hAnsi="Calibri"/>
          <w:sz w:val="24"/>
          <w:szCs w:val="24"/>
        </w:rPr>
        <w:t xml:space="preserve"> of </w:t>
      </w:r>
      <w:r>
        <w:rPr>
          <w:rFonts w:ascii="Calibri" w:hAnsi="Calibri"/>
          <w:sz w:val="24"/>
          <w:szCs w:val="24"/>
        </w:rPr>
        <w:t>volume, discharge</w:t>
      </w:r>
      <w:r w:rsidRPr="00B72CB0">
        <w:rPr>
          <w:rFonts w:ascii="Calibri" w:hAnsi="Calibri"/>
          <w:sz w:val="24"/>
          <w:szCs w:val="24"/>
        </w:rPr>
        <w:t xml:space="preserve"> </w:t>
      </w:r>
      <w:r>
        <w:rPr>
          <w:rFonts w:ascii="Calibri" w:hAnsi="Calibri"/>
          <w:sz w:val="24"/>
          <w:szCs w:val="24"/>
        </w:rPr>
        <w:t>and</w:t>
      </w:r>
      <w:r w:rsidRPr="00B72CB0">
        <w:rPr>
          <w:rFonts w:ascii="Calibri" w:hAnsi="Calibri"/>
          <w:sz w:val="24"/>
          <w:szCs w:val="24"/>
        </w:rPr>
        <w:t xml:space="preserve"> </w:t>
      </w:r>
      <w:r>
        <w:rPr>
          <w:rFonts w:ascii="Calibri" w:hAnsi="Calibri"/>
          <w:sz w:val="24"/>
          <w:szCs w:val="24"/>
        </w:rPr>
        <w:t>damage</w:t>
      </w:r>
      <w:r w:rsidRPr="00B72CB0">
        <w:rPr>
          <w:rFonts w:ascii="Calibri" w:hAnsi="Calibri"/>
          <w:sz w:val="24"/>
          <w:szCs w:val="24"/>
        </w:rPr>
        <w:t>.</w:t>
      </w:r>
    </w:p>
    <w:p w:rsidR="000741A4" w:rsidRPr="000741A4" w:rsidRDefault="000741A4" w:rsidP="00E97529">
      <w:pPr>
        <w:spacing w:line="360" w:lineRule="auto"/>
        <w:jc w:val="both"/>
        <w:rPr>
          <w:rFonts w:ascii="Calibri" w:hAnsi="Calibri"/>
          <w:sz w:val="24"/>
          <w:szCs w:val="24"/>
        </w:rPr>
      </w:pPr>
    </w:p>
    <w:p w:rsidR="00DA2751" w:rsidRPr="00DA2751" w:rsidRDefault="00DA2751" w:rsidP="00E97529">
      <w:pPr>
        <w:spacing w:line="360" w:lineRule="auto"/>
        <w:jc w:val="both"/>
        <w:rPr>
          <w:rFonts w:ascii="Calibri" w:hAnsi="Calibri"/>
          <w:b/>
          <w:sz w:val="24"/>
          <w:szCs w:val="24"/>
        </w:rPr>
      </w:pPr>
      <w:bookmarkStart w:id="5" w:name="_Toc343610420"/>
      <w:r w:rsidRPr="00DA2751">
        <w:rPr>
          <w:rFonts w:ascii="Calibri" w:hAnsi="Calibri"/>
          <w:b/>
          <w:sz w:val="24"/>
          <w:szCs w:val="24"/>
        </w:rPr>
        <w:t>3. Results</w:t>
      </w:r>
    </w:p>
    <w:p w:rsidR="00850793" w:rsidRPr="00DA2751" w:rsidRDefault="004E6B33" w:rsidP="00E97529">
      <w:pPr>
        <w:spacing w:line="360" w:lineRule="auto"/>
        <w:jc w:val="both"/>
        <w:rPr>
          <w:rFonts w:ascii="Calibri" w:hAnsi="Calibri"/>
          <w:b/>
          <w:i/>
          <w:sz w:val="24"/>
          <w:szCs w:val="24"/>
        </w:rPr>
      </w:pPr>
      <w:r w:rsidRPr="00DA2751">
        <w:rPr>
          <w:rFonts w:ascii="Calibri" w:hAnsi="Calibri"/>
          <w:b/>
          <w:i/>
          <w:sz w:val="24"/>
          <w:szCs w:val="24"/>
        </w:rPr>
        <w:t>3</w:t>
      </w:r>
      <w:r w:rsidR="00DA2751" w:rsidRPr="00DA2751">
        <w:rPr>
          <w:rFonts w:ascii="Calibri" w:hAnsi="Calibri"/>
          <w:b/>
          <w:i/>
          <w:sz w:val="24"/>
          <w:szCs w:val="24"/>
        </w:rPr>
        <w:t>.1</w:t>
      </w:r>
      <w:bookmarkEnd w:id="5"/>
      <w:r w:rsidR="00E37E10" w:rsidRPr="00DA2751">
        <w:rPr>
          <w:rFonts w:ascii="Calibri" w:hAnsi="Calibri"/>
          <w:i/>
          <w:sz w:val="24"/>
          <w:szCs w:val="24"/>
        </w:rPr>
        <w:t xml:space="preserve"> </w:t>
      </w:r>
      <w:r w:rsidR="00DA2751" w:rsidRPr="00DA2751">
        <w:rPr>
          <w:rFonts w:ascii="Calibri" w:hAnsi="Calibri"/>
          <w:b/>
          <w:i/>
          <w:sz w:val="24"/>
          <w:szCs w:val="24"/>
        </w:rPr>
        <w:t>Spatial distribution of glacier floods</w:t>
      </w:r>
    </w:p>
    <w:p w:rsidR="00DC7EBC" w:rsidRDefault="00855959" w:rsidP="00855959">
      <w:pPr>
        <w:pStyle w:val="ListParagraph"/>
        <w:spacing w:after="0" w:line="360" w:lineRule="auto"/>
        <w:ind w:left="0"/>
        <w:jc w:val="both"/>
        <w:rPr>
          <w:sz w:val="24"/>
          <w:szCs w:val="24"/>
        </w:rPr>
      </w:pPr>
      <w:r>
        <w:rPr>
          <w:sz w:val="24"/>
          <w:szCs w:val="24"/>
        </w:rPr>
        <w:t xml:space="preserve">Historical and modern glacier floods </w:t>
      </w:r>
      <w:r w:rsidR="005549C8">
        <w:rPr>
          <w:sz w:val="24"/>
          <w:szCs w:val="24"/>
        </w:rPr>
        <w:t>occur worldwide</w:t>
      </w:r>
      <w:r w:rsidR="00663479" w:rsidRPr="000D1D86">
        <w:rPr>
          <w:sz w:val="24"/>
          <w:szCs w:val="24"/>
        </w:rPr>
        <w:t xml:space="preserve"> </w:t>
      </w:r>
      <w:r w:rsidR="0003500A" w:rsidRPr="000D1D86">
        <w:rPr>
          <w:sz w:val="24"/>
          <w:szCs w:val="24"/>
        </w:rPr>
        <w:t>(</w:t>
      </w:r>
      <w:r w:rsidR="0003500A" w:rsidRPr="00855959">
        <w:rPr>
          <w:color w:val="0070C0"/>
          <w:sz w:val="24"/>
          <w:szCs w:val="24"/>
        </w:rPr>
        <w:t>Fig</w:t>
      </w:r>
      <w:r w:rsidR="0033545B">
        <w:rPr>
          <w:color w:val="0070C0"/>
          <w:sz w:val="24"/>
          <w:szCs w:val="24"/>
        </w:rPr>
        <w:t>.</w:t>
      </w:r>
      <w:r w:rsidR="0003500A" w:rsidRPr="00855959">
        <w:rPr>
          <w:color w:val="0070C0"/>
          <w:sz w:val="24"/>
          <w:szCs w:val="24"/>
        </w:rPr>
        <w:t xml:space="preserve"> 1</w:t>
      </w:r>
      <w:r w:rsidR="0003500A">
        <w:rPr>
          <w:sz w:val="24"/>
          <w:szCs w:val="24"/>
        </w:rPr>
        <w:t>)</w:t>
      </w:r>
      <w:r>
        <w:rPr>
          <w:sz w:val="24"/>
          <w:szCs w:val="24"/>
        </w:rPr>
        <w:t>.</w:t>
      </w:r>
      <w:r w:rsidR="0003500A" w:rsidRPr="000D1D86">
        <w:rPr>
          <w:sz w:val="24"/>
          <w:szCs w:val="24"/>
        </w:rPr>
        <w:t xml:space="preserve"> </w:t>
      </w:r>
      <w:r w:rsidR="008E7F4E">
        <w:rPr>
          <w:sz w:val="24"/>
          <w:szCs w:val="24"/>
        </w:rPr>
        <w:t>70 % of glacier floods are from ice dammed lakes, 9 % are from moraine-dammed lakes, 16 % are from an unknown dam type/trigger, and 3 % are triggered by volcanic activity (</w:t>
      </w:r>
      <w:r w:rsidR="008E7F4E" w:rsidRPr="008E7F4E">
        <w:rPr>
          <w:color w:val="0070C0"/>
          <w:sz w:val="24"/>
          <w:szCs w:val="24"/>
        </w:rPr>
        <w:t>Fig. 1</w:t>
      </w:r>
      <w:r w:rsidR="008E7F4E">
        <w:rPr>
          <w:sz w:val="24"/>
          <w:szCs w:val="24"/>
        </w:rPr>
        <w:t>). The amount of available information on dam type, trigger mechanism, volume and discharge varies considerably by major world region (</w:t>
      </w:r>
      <w:r w:rsidR="008E7F4E" w:rsidRPr="008E7F4E">
        <w:rPr>
          <w:color w:val="0070C0"/>
          <w:sz w:val="24"/>
          <w:szCs w:val="24"/>
        </w:rPr>
        <w:t>Fig. 1</w:t>
      </w:r>
      <w:r w:rsidR="008E7F4E">
        <w:rPr>
          <w:sz w:val="24"/>
          <w:szCs w:val="24"/>
        </w:rPr>
        <w:t>). T</w:t>
      </w:r>
      <w:r>
        <w:rPr>
          <w:sz w:val="24"/>
          <w:szCs w:val="24"/>
        </w:rPr>
        <w:t xml:space="preserve">here are spatial differences in the </w:t>
      </w:r>
      <w:r w:rsidR="003D74B0">
        <w:rPr>
          <w:sz w:val="24"/>
          <w:szCs w:val="24"/>
        </w:rPr>
        <w:t xml:space="preserve">apparent </w:t>
      </w:r>
      <w:r>
        <w:rPr>
          <w:sz w:val="24"/>
          <w:szCs w:val="24"/>
        </w:rPr>
        <w:t xml:space="preserve">susceptibility of society to the impacts of glacier floods, because the number of events with recorded </w:t>
      </w:r>
      <w:r w:rsidR="000D5E55">
        <w:rPr>
          <w:sz w:val="24"/>
          <w:szCs w:val="24"/>
        </w:rPr>
        <w:t>societal</w:t>
      </w:r>
      <w:r>
        <w:rPr>
          <w:sz w:val="24"/>
          <w:szCs w:val="24"/>
        </w:rPr>
        <w:t xml:space="preserve"> impact per country or per major world region does not correspond with </w:t>
      </w:r>
      <w:r w:rsidR="003D74B0">
        <w:rPr>
          <w:sz w:val="24"/>
          <w:szCs w:val="24"/>
        </w:rPr>
        <w:t>the</w:t>
      </w:r>
      <w:r w:rsidR="000D1D86" w:rsidRPr="000D1D86">
        <w:rPr>
          <w:sz w:val="24"/>
          <w:szCs w:val="24"/>
        </w:rPr>
        <w:t xml:space="preserve"> to</w:t>
      </w:r>
      <w:r w:rsidR="000D1D86">
        <w:rPr>
          <w:sz w:val="24"/>
          <w:szCs w:val="24"/>
        </w:rPr>
        <w:t xml:space="preserve">tal number of </w:t>
      </w:r>
      <w:r>
        <w:rPr>
          <w:sz w:val="24"/>
          <w:szCs w:val="24"/>
        </w:rPr>
        <w:t xml:space="preserve">glacier floods. This </w:t>
      </w:r>
      <w:r w:rsidR="00B67886">
        <w:rPr>
          <w:sz w:val="24"/>
          <w:szCs w:val="24"/>
        </w:rPr>
        <w:t xml:space="preserve">discrepancy </w:t>
      </w:r>
      <w:r>
        <w:rPr>
          <w:sz w:val="24"/>
          <w:szCs w:val="24"/>
        </w:rPr>
        <w:t>between the number of floods and the number of floods with recorded impact is due to</w:t>
      </w:r>
      <w:r w:rsidR="003D74B0">
        <w:rPr>
          <w:sz w:val="24"/>
          <w:szCs w:val="24"/>
        </w:rPr>
        <w:t>: (i)</w:t>
      </w:r>
      <w:r>
        <w:rPr>
          <w:sz w:val="24"/>
          <w:szCs w:val="24"/>
        </w:rPr>
        <w:t xml:space="preserve"> </w:t>
      </w:r>
      <w:r w:rsidR="003D74B0">
        <w:rPr>
          <w:sz w:val="24"/>
          <w:szCs w:val="24"/>
        </w:rPr>
        <w:t xml:space="preserve">the fact that some glacier floods occur far away from people, property and infrastructure (e.g. many glacier floods in </w:t>
      </w:r>
      <w:r w:rsidR="00706BD9">
        <w:rPr>
          <w:sz w:val="24"/>
          <w:szCs w:val="24"/>
        </w:rPr>
        <w:t>British Columbia: Canada</w:t>
      </w:r>
      <w:r w:rsidR="003D74B0">
        <w:rPr>
          <w:sz w:val="24"/>
          <w:szCs w:val="24"/>
        </w:rPr>
        <w:t>, Alaska</w:t>
      </w:r>
      <w:r w:rsidR="00044F08">
        <w:rPr>
          <w:sz w:val="24"/>
          <w:szCs w:val="24"/>
        </w:rPr>
        <w:t>: USA</w:t>
      </w:r>
      <w:r w:rsidR="00706BD9">
        <w:rPr>
          <w:sz w:val="24"/>
          <w:szCs w:val="24"/>
        </w:rPr>
        <w:t>, Iceland</w:t>
      </w:r>
      <w:r w:rsidR="003D74B0">
        <w:rPr>
          <w:sz w:val="24"/>
          <w:szCs w:val="24"/>
        </w:rPr>
        <w:t xml:space="preserve">), (ii) some </w:t>
      </w:r>
      <w:r>
        <w:rPr>
          <w:sz w:val="24"/>
          <w:szCs w:val="24"/>
        </w:rPr>
        <w:t>sites produce multiple floods</w:t>
      </w:r>
      <w:r w:rsidR="00706BD9">
        <w:rPr>
          <w:sz w:val="24"/>
          <w:szCs w:val="24"/>
        </w:rPr>
        <w:t xml:space="preserve"> and some yearly floods</w:t>
      </w:r>
      <w:r w:rsidR="003D74B0">
        <w:rPr>
          <w:sz w:val="24"/>
          <w:szCs w:val="24"/>
        </w:rPr>
        <w:t xml:space="preserve"> </w:t>
      </w:r>
      <w:r w:rsidR="006C0C4F">
        <w:rPr>
          <w:sz w:val="24"/>
          <w:szCs w:val="24"/>
        </w:rPr>
        <w:t>(</w:t>
      </w:r>
      <w:r w:rsidR="006C0C4F" w:rsidRPr="006C0C4F">
        <w:rPr>
          <w:color w:val="0070C0"/>
          <w:sz w:val="24"/>
          <w:szCs w:val="24"/>
        </w:rPr>
        <w:t>Fig</w:t>
      </w:r>
      <w:r w:rsidR="0033545B">
        <w:rPr>
          <w:color w:val="0070C0"/>
          <w:sz w:val="24"/>
          <w:szCs w:val="24"/>
        </w:rPr>
        <w:t>.</w:t>
      </w:r>
      <w:r w:rsidR="006C0C4F" w:rsidRPr="006C0C4F">
        <w:rPr>
          <w:color w:val="0070C0"/>
          <w:sz w:val="24"/>
          <w:szCs w:val="24"/>
        </w:rPr>
        <w:t xml:space="preserve"> 2</w:t>
      </w:r>
      <w:r w:rsidR="006C0C4F">
        <w:rPr>
          <w:sz w:val="24"/>
          <w:szCs w:val="24"/>
        </w:rPr>
        <w:t>)</w:t>
      </w:r>
      <w:r w:rsidR="008D427B">
        <w:rPr>
          <w:sz w:val="24"/>
          <w:szCs w:val="24"/>
        </w:rPr>
        <w:t xml:space="preserve">, </w:t>
      </w:r>
      <w:r w:rsidR="003D74B0">
        <w:rPr>
          <w:sz w:val="24"/>
          <w:szCs w:val="24"/>
        </w:rPr>
        <w:t xml:space="preserve">(iii) </w:t>
      </w:r>
      <w:r w:rsidR="000D1D86" w:rsidRPr="000D1D86">
        <w:rPr>
          <w:sz w:val="24"/>
          <w:szCs w:val="24"/>
        </w:rPr>
        <w:t xml:space="preserve">inconsistent reporting </w:t>
      </w:r>
      <w:r>
        <w:rPr>
          <w:sz w:val="24"/>
          <w:szCs w:val="24"/>
        </w:rPr>
        <w:t xml:space="preserve">between countries and major world regions </w:t>
      </w:r>
      <w:r w:rsidR="00F05199">
        <w:rPr>
          <w:sz w:val="24"/>
          <w:szCs w:val="24"/>
        </w:rPr>
        <w:t xml:space="preserve">regarding </w:t>
      </w:r>
      <w:r>
        <w:rPr>
          <w:sz w:val="24"/>
          <w:szCs w:val="24"/>
        </w:rPr>
        <w:t xml:space="preserve">event occurrence and </w:t>
      </w:r>
      <w:r w:rsidR="003D74B0">
        <w:rPr>
          <w:sz w:val="24"/>
          <w:szCs w:val="24"/>
        </w:rPr>
        <w:t>physical attributes</w:t>
      </w:r>
      <w:r w:rsidR="00F05199">
        <w:rPr>
          <w:sz w:val="24"/>
          <w:szCs w:val="24"/>
        </w:rPr>
        <w:t>. We have partially addressed the latter issue</w:t>
      </w:r>
      <w:r w:rsidR="003D74B0">
        <w:rPr>
          <w:sz w:val="24"/>
          <w:szCs w:val="24"/>
        </w:rPr>
        <w:t xml:space="preserve"> by </w:t>
      </w:r>
      <w:r w:rsidR="00F52837">
        <w:rPr>
          <w:sz w:val="24"/>
          <w:szCs w:val="24"/>
        </w:rPr>
        <w:t>focusing on societal impact</w:t>
      </w:r>
      <w:r w:rsidR="00F05199">
        <w:rPr>
          <w:sz w:val="24"/>
          <w:szCs w:val="24"/>
        </w:rPr>
        <w:t>s</w:t>
      </w:r>
      <w:r w:rsidR="00F52837">
        <w:rPr>
          <w:sz w:val="24"/>
          <w:szCs w:val="24"/>
        </w:rPr>
        <w:t xml:space="preserve"> because </w:t>
      </w:r>
      <w:r w:rsidR="00706BD9">
        <w:rPr>
          <w:sz w:val="24"/>
          <w:szCs w:val="24"/>
        </w:rPr>
        <w:t>r</w:t>
      </w:r>
      <w:r w:rsidR="00706BD9" w:rsidRPr="00F52837">
        <w:rPr>
          <w:sz w:val="24"/>
          <w:szCs w:val="24"/>
        </w:rPr>
        <w:t>ecord</w:t>
      </w:r>
      <w:r w:rsidR="00044F08">
        <w:rPr>
          <w:sz w:val="24"/>
          <w:szCs w:val="24"/>
        </w:rPr>
        <w:t>s are</w:t>
      </w:r>
      <w:r w:rsidR="00706BD9">
        <w:rPr>
          <w:sz w:val="24"/>
          <w:szCs w:val="24"/>
        </w:rPr>
        <w:t xml:space="preserve"> more likely</w:t>
      </w:r>
      <w:r w:rsidR="00F52837">
        <w:rPr>
          <w:sz w:val="24"/>
          <w:szCs w:val="24"/>
        </w:rPr>
        <w:t xml:space="preserve"> </w:t>
      </w:r>
      <w:r w:rsidR="00706BD9">
        <w:rPr>
          <w:sz w:val="24"/>
          <w:szCs w:val="24"/>
        </w:rPr>
        <w:t>if there has been a preceding flood and more likely to</w:t>
      </w:r>
      <w:r w:rsidR="00F52837">
        <w:rPr>
          <w:sz w:val="24"/>
          <w:szCs w:val="24"/>
        </w:rPr>
        <w:t xml:space="preserve"> be more detailed</w:t>
      </w:r>
      <w:r w:rsidR="00F52837" w:rsidRPr="00F52837">
        <w:rPr>
          <w:sz w:val="24"/>
          <w:szCs w:val="24"/>
        </w:rPr>
        <w:t xml:space="preserve"> if there was </w:t>
      </w:r>
      <w:r w:rsidR="000D5E55">
        <w:rPr>
          <w:sz w:val="24"/>
          <w:szCs w:val="24"/>
        </w:rPr>
        <w:t>societal</w:t>
      </w:r>
      <w:r w:rsidR="00F52837">
        <w:rPr>
          <w:sz w:val="24"/>
          <w:szCs w:val="24"/>
        </w:rPr>
        <w:t xml:space="preserve"> impact</w:t>
      </w:r>
      <w:r w:rsidR="003D74B0">
        <w:rPr>
          <w:sz w:val="24"/>
          <w:szCs w:val="24"/>
        </w:rPr>
        <w:t>.</w:t>
      </w:r>
      <w:r w:rsidR="008D427B">
        <w:rPr>
          <w:sz w:val="24"/>
          <w:szCs w:val="24"/>
        </w:rPr>
        <w:t xml:space="preserve"> </w:t>
      </w:r>
    </w:p>
    <w:p w:rsidR="00D128E8" w:rsidRDefault="00D128E8" w:rsidP="00905E35">
      <w:pPr>
        <w:pStyle w:val="ListParagraph"/>
        <w:spacing w:after="0" w:line="360" w:lineRule="auto"/>
        <w:ind w:left="0"/>
        <w:jc w:val="both"/>
        <w:rPr>
          <w:sz w:val="24"/>
          <w:szCs w:val="24"/>
        </w:rPr>
      </w:pPr>
    </w:p>
    <w:p w:rsidR="00DA2751" w:rsidRPr="00DA2751" w:rsidRDefault="00DA2751" w:rsidP="00DA2751">
      <w:pPr>
        <w:spacing w:line="360" w:lineRule="auto"/>
        <w:jc w:val="both"/>
        <w:rPr>
          <w:rFonts w:ascii="Calibri" w:hAnsi="Calibri"/>
          <w:b/>
          <w:i/>
          <w:sz w:val="24"/>
          <w:szCs w:val="24"/>
        </w:rPr>
      </w:pPr>
      <w:r w:rsidRPr="00DA2751">
        <w:rPr>
          <w:rFonts w:ascii="Calibri" w:hAnsi="Calibri"/>
          <w:b/>
          <w:i/>
          <w:sz w:val="24"/>
          <w:szCs w:val="24"/>
        </w:rPr>
        <w:t>3.2</w:t>
      </w:r>
      <w:r w:rsidRPr="00DA2751">
        <w:rPr>
          <w:rFonts w:ascii="Calibri" w:hAnsi="Calibri"/>
          <w:i/>
          <w:sz w:val="24"/>
          <w:szCs w:val="24"/>
        </w:rPr>
        <w:t xml:space="preserve"> </w:t>
      </w:r>
      <w:r w:rsidRPr="00DA2751">
        <w:rPr>
          <w:rFonts w:ascii="Calibri" w:hAnsi="Calibri"/>
          <w:b/>
          <w:i/>
          <w:sz w:val="24"/>
          <w:szCs w:val="24"/>
        </w:rPr>
        <w:t>Temporal distribution of glacier floods</w:t>
      </w:r>
    </w:p>
    <w:p w:rsidR="00D128E8" w:rsidRDefault="007878A9" w:rsidP="00905E35">
      <w:pPr>
        <w:pStyle w:val="ListParagraph"/>
        <w:spacing w:after="0" w:line="360" w:lineRule="auto"/>
        <w:ind w:left="0"/>
        <w:jc w:val="both"/>
        <w:rPr>
          <w:sz w:val="24"/>
          <w:szCs w:val="24"/>
        </w:rPr>
      </w:pPr>
      <w:r>
        <w:rPr>
          <w:sz w:val="24"/>
          <w:szCs w:val="24"/>
        </w:rPr>
        <w:t>G</w:t>
      </w:r>
      <w:r w:rsidR="00905E35">
        <w:rPr>
          <w:sz w:val="24"/>
          <w:szCs w:val="24"/>
        </w:rPr>
        <w:t xml:space="preserve">lacier floods have </w:t>
      </w:r>
      <w:r>
        <w:rPr>
          <w:sz w:val="24"/>
          <w:szCs w:val="24"/>
        </w:rPr>
        <w:t>occur</w:t>
      </w:r>
      <w:r w:rsidR="00E00B35">
        <w:rPr>
          <w:sz w:val="24"/>
          <w:szCs w:val="24"/>
        </w:rPr>
        <w:t>red throughout recorded history</w:t>
      </w:r>
      <w:r w:rsidR="00905E35" w:rsidRPr="000D1D86">
        <w:rPr>
          <w:sz w:val="24"/>
          <w:szCs w:val="24"/>
        </w:rPr>
        <w:t xml:space="preserve"> (</w:t>
      </w:r>
      <w:r w:rsidR="00905E35" w:rsidRPr="00855959">
        <w:rPr>
          <w:color w:val="0070C0"/>
          <w:sz w:val="24"/>
          <w:szCs w:val="24"/>
        </w:rPr>
        <w:t>Fig</w:t>
      </w:r>
      <w:r w:rsidR="0033545B">
        <w:rPr>
          <w:color w:val="0070C0"/>
          <w:sz w:val="24"/>
          <w:szCs w:val="24"/>
        </w:rPr>
        <w:t>.</w:t>
      </w:r>
      <w:r w:rsidR="00905E35" w:rsidRPr="00855959">
        <w:rPr>
          <w:color w:val="0070C0"/>
          <w:sz w:val="24"/>
          <w:szCs w:val="24"/>
        </w:rPr>
        <w:t xml:space="preserve"> </w:t>
      </w:r>
      <w:r w:rsidR="00905E35">
        <w:rPr>
          <w:color w:val="0070C0"/>
          <w:sz w:val="24"/>
          <w:szCs w:val="24"/>
        </w:rPr>
        <w:t>3</w:t>
      </w:r>
      <w:r w:rsidR="00905E35">
        <w:rPr>
          <w:sz w:val="24"/>
          <w:szCs w:val="24"/>
        </w:rPr>
        <w:t>).</w:t>
      </w:r>
      <w:r w:rsidR="00905E35" w:rsidRPr="000D1D86">
        <w:rPr>
          <w:sz w:val="24"/>
          <w:szCs w:val="24"/>
        </w:rPr>
        <w:t xml:space="preserve"> </w:t>
      </w:r>
      <w:r w:rsidR="005373F3">
        <w:rPr>
          <w:sz w:val="24"/>
          <w:szCs w:val="24"/>
        </w:rPr>
        <w:t>I</w:t>
      </w:r>
      <w:r w:rsidR="00905E35">
        <w:rPr>
          <w:sz w:val="24"/>
          <w:szCs w:val="24"/>
        </w:rPr>
        <w:t>t is useful to consider</w:t>
      </w:r>
      <w:r w:rsidR="001C0E47">
        <w:rPr>
          <w:sz w:val="24"/>
          <w:szCs w:val="24"/>
        </w:rPr>
        <w:t xml:space="preserve"> here for the first time</w:t>
      </w:r>
      <w:r w:rsidR="00905E35">
        <w:rPr>
          <w:sz w:val="24"/>
          <w:szCs w:val="24"/>
        </w:rPr>
        <w:t xml:space="preserve">, </w:t>
      </w:r>
      <w:r w:rsidR="001C0E47">
        <w:rPr>
          <w:sz w:val="24"/>
          <w:szCs w:val="24"/>
        </w:rPr>
        <w:t xml:space="preserve">both </w:t>
      </w:r>
      <w:r w:rsidR="00F05199">
        <w:rPr>
          <w:sz w:val="24"/>
          <w:szCs w:val="24"/>
        </w:rPr>
        <w:t>for each</w:t>
      </w:r>
      <w:r w:rsidR="00B67886">
        <w:rPr>
          <w:sz w:val="24"/>
          <w:szCs w:val="24"/>
        </w:rPr>
        <w:t xml:space="preserve"> </w:t>
      </w:r>
      <w:r w:rsidR="00905E35">
        <w:rPr>
          <w:sz w:val="24"/>
          <w:szCs w:val="24"/>
        </w:rPr>
        <w:t>major region (</w:t>
      </w:r>
      <w:r w:rsidR="00146664" w:rsidRPr="00146664">
        <w:rPr>
          <w:color w:val="0070C0"/>
          <w:sz w:val="24"/>
          <w:szCs w:val="24"/>
        </w:rPr>
        <w:t>Fig. 3</w:t>
      </w:r>
      <w:r w:rsidR="00905E35" w:rsidRPr="00146664">
        <w:rPr>
          <w:color w:val="0070C0"/>
          <w:sz w:val="24"/>
          <w:szCs w:val="24"/>
        </w:rPr>
        <w:t>A</w:t>
      </w:r>
      <w:r w:rsidR="00905E35">
        <w:rPr>
          <w:sz w:val="24"/>
          <w:szCs w:val="24"/>
        </w:rPr>
        <w:t>) and globally (</w:t>
      </w:r>
      <w:r w:rsidR="00146664" w:rsidRPr="00146664">
        <w:rPr>
          <w:color w:val="0070C0"/>
          <w:sz w:val="24"/>
          <w:szCs w:val="24"/>
        </w:rPr>
        <w:t>Fig. 3</w:t>
      </w:r>
      <w:r w:rsidR="00905E35" w:rsidRPr="00146664">
        <w:rPr>
          <w:color w:val="0070C0"/>
          <w:sz w:val="24"/>
          <w:szCs w:val="24"/>
        </w:rPr>
        <w:t>B</w:t>
      </w:r>
      <w:r w:rsidR="00905E35">
        <w:rPr>
          <w:sz w:val="24"/>
          <w:szCs w:val="24"/>
        </w:rPr>
        <w:t xml:space="preserve">), the number of glacier floods </w:t>
      </w:r>
      <w:r w:rsidR="005373F3">
        <w:rPr>
          <w:sz w:val="24"/>
          <w:szCs w:val="24"/>
        </w:rPr>
        <w:t>on timescales from centuries to days</w:t>
      </w:r>
      <w:r w:rsidR="00B67886">
        <w:rPr>
          <w:sz w:val="24"/>
          <w:szCs w:val="24"/>
        </w:rPr>
        <w:t xml:space="preserve"> </w:t>
      </w:r>
      <w:r w:rsidR="00905E35">
        <w:rPr>
          <w:sz w:val="24"/>
          <w:szCs w:val="24"/>
        </w:rPr>
        <w:t>because</w:t>
      </w:r>
      <w:r w:rsidR="005373F3">
        <w:rPr>
          <w:sz w:val="24"/>
          <w:szCs w:val="24"/>
        </w:rPr>
        <w:t>:</w:t>
      </w:r>
      <w:r w:rsidR="00905E35">
        <w:rPr>
          <w:sz w:val="24"/>
          <w:szCs w:val="24"/>
        </w:rPr>
        <w:t xml:space="preserve"> </w:t>
      </w:r>
      <w:r w:rsidR="005373F3">
        <w:rPr>
          <w:sz w:val="24"/>
          <w:szCs w:val="24"/>
        </w:rPr>
        <w:t>(</w:t>
      </w:r>
      <w:r w:rsidR="00F05199">
        <w:rPr>
          <w:sz w:val="24"/>
          <w:szCs w:val="24"/>
        </w:rPr>
        <w:t xml:space="preserve">i) </w:t>
      </w:r>
      <w:r w:rsidR="007F7F66">
        <w:rPr>
          <w:sz w:val="24"/>
          <w:szCs w:val="24"/>
        </w:rPr>
        <w:t xml:space="preserve">it </w:t>
      </w:r>
      <w:r w:rsidR="001C0E47">
        <w:rPr>
          <w:sz w:val="24"/>
          <w:szCs w:val="24"/>
        </w:rPr>
        <w:t>documents some of the raw data for our</w:t>
      </w:r>
      <w:r w:rsidR="00905E35">
        <w:rPr>
          <w:sz w:val="24"/>
          <w:szCs w:val="24"/>
        </w:rPr>
        <w:t xml:space="preserve"> further investigation</w:t>
      </w:r>
      <w:r w:rsidR="00100B49">
        <w:rPr>
          <w:sz w:val="24"/>
          <w:szCs w:val="24"/>
        </w:rPr>
        <w:t xml:space="preserve"> of seasonality and recurrence intervals</w:t>
      </w:r>
      <w:r w:rsidR="005373F3">
        <w:rPr>
          <w:sz w:val="24"/>
          <w:szCs w:val="24"/>
        </w:rPr>
        <w:t xml:space="preserve">, (iii) it helps hint at </w:t>
      </w:r>
      <w:r w:rsidR="00A0735F">
        <w:rPr>
          <w:sz w:val="24"/>
          <w:szCs w:val="24"/>
        </w:rPr>
        <w:t>process mechanisms</w:t>
      </w:r>
      <w:r w:rsidR="00E00B35">
        <w:rPr>
          <w:sz w:val="24"/>
          <w:szCs w:val="24"/>
        </w:rPr>
        <w:t>, and (iii) this will help future studies put glacier floods in the context of other natural hazards</w:t>
      </w:r>
      <w:r w:rsidR="006C743D">
        <w:rPr>
          <w:sz w:val="24"/>
          <w:szCs w:val="24"/>
        </w:rPr>
        <w:t xml:space="preserve">. </w:t>
      </w:r>
      <w:r w:rsidR="00146664">
        <w:rPr>
          <w:sz w:val="24"/>
          <w:szCs w:val="24"/>
        </w:rPr>
        <w:t>Interestingly,</w:t>
      </w:r>
      <w:r w:rsidR="0019247B">
        <w:rPr>
          <w:sz w:val="24"/>
          <w:szCs w:val="24"/>
        </w:rPr>
        <w:t xml:space="preserve"> all major </w:t>
      </w:r>
      <w:r w:rsidR="00883181">
        <w:rPr>
          <w:sz w:val="24"/>
          <w:szCs w:val="24"/>
        </w:rPr>
        <w:t>w</w:t>
      </w:r>
      <w:r w:rsidR="0019247B">
        <w:rPr>
          <w:sz w:val="24"/>
          <w:szCs w:val="24"/>
        </w:rPr>
        <w:t>orld regions (</w:t>
      </w:r>
      <w:r w:rsidR="0019247B" w:rsidRPr="0019247B">
        <w:rPr>
          <w:color w:val="0070C0"/>
          <w:sz w:val="24"/>
          <w:szCs w:val="24"/>
        </w:rPr>
        <w:t>Fig. 3A</w:t>
      </w:r>
      <w:r w:rsidR="0019247B">
        <w:rPr>
          <w:sz w:val="24"/>
          <w:szCs w:val="24"/>
        </w:rPr>
        <w:t>) and</w:t>
      </w:r>
      <w:r w:rsidR="00146664">
        <w:rPr>
          <w:sz w:val="24"/>
          <w:szCs w:val="24"/>
        </w:rPr>
        <w:t xml:space="preserve"> </w:t>
      </w:r>
      <w:r w:rsidR="00146664" w:rsidRPr="0019247B">
        <w:rPr>
          <w:color w:val="0070C0"/>
          <w:sz w:val="24"/>
          <w:szCs w:val="24"/>
        </w:rPr>
        <w:t>Figure 3B</w:t>
      </w:r>
      <w:r w:rsidR="00146664">
        <w:rPr>
          <w:sz w:val="24"/>
          <w:szCs w:val="24"/>
        </w:rPr>
        <w:t xml:space="preserve"> sho</w:t>
      </w:r>
      <w:r w:rsidR="0019247B">
        <w:rPr>
          <w:sz w:val="24"/>
          <w:szCs w:val="24"/>
        </w:rPr>
        <w:t>w</w:t>
      </w:r>
      <w:r w:rsidR="00146664">
        <w:rPr>
          <w:sz w:val="24"/>
          <w:szCs w:val="24"/>
        </w:rPr>
        <w:t xml:space="preserve"> an apparent decline in the trend of the number of glacier floods being recorded from the mid-1990s onwards</w:t>
      </w:r>
      <w:r w:rsidR="004042E8">
        <w:rPr>
          <w:sz w:val="24"/>
          <w:szCs w:val="24"/>
        </w:rPr>
        <w:t xml:space="preserve"> and this is discussed below</w:t>
      </w:r>
      <w:r w:rsidR="00146664">
        <w:rPr>
          <w:sz w:val="24"/>
          <w:szCs w:val="24"/>
        </w:rPr>
        <w:t>.</w:t>
      </w:r>
      <w:r w:rsidR="00476F7B">
        <w:rPr>
          <w:sz w:val="24"/>
          <w:szCs w:val="24"/>
        </w:rPr>
        <w:t xml:space="preserve"> There is a </w:t>
      </w:r>
      <w:r w:rsidR="00476F7B">
        <w:rPr>
          <w:sz w:val="24"/>
          <w:szCs w:val="24"/>
        </w:rPr>
        <w:lastRenderedPageBreak/>
        <w:t>predominance of glacier floods in summer</w:t>
      </w:r>
      <w:r w:rsidR="00E00B35">
        <w:rPr>
          <w:sz w:val="24"/>
          <w:szCs w:val="24"/>
        </w:rPr>
        <w:t xml:space="preserve"> months</w:t>
      </w:r>
      <w:r w:rsidR="00476F7B">
        <w:rPr>
          <w:sz w:val="24"/>
          <w:szCs w:val="24"/>
        </w:rPr>
        <w:t>, and this temporal clustering is weaker in the cases of Europe and South America, and more pronounced in the cases of Iceland and central Asia (</w:t>
      </w:r>
      <w:r w:rsidR="00476F7B" w:rsidRPr="00476F7B">
        <w:rPr>
          <w:color w:val="0070C0"/>
          <w:sz w:val="24"/>
          <w:szCs w:val="24"/>
        </w:rPr>
        <w:t>Fig. 4</w:t>
      </w:r>
      <w:r w:rsidR="00476F7B">
        <w:rPr>
          <w:sz w:val="24"/>
          <w:szCs w:val="24"/>
        </w:rPr>
        <w:t xml:space="preserve">). Scandinavia is unusual for having a </w:t>
      </w:r>
      <w:r w:rsidR="006C743D">
        <w:rPr>
          <w:sz w:val="24"/>
          <w:szCs w:val="24"/>
        </w:rPr>
        <w:t xml:space="preserve">seasonally </w:t>
      </w:r>
      <w:r w:rsidR="00476F7B">
        <w:rPr>
          <w:sz w:val="24"/>
          <w:szCs w:val="24"/>
        </w:rPr>
        <w:t>bimodal distribution, with many floods recorded in the winter month of January (</w:t>
      </w:r>
      <w:r w:rsidR="00476F7B" w:rsidRPr="00476F7B">
        <w:rPr>
          <w:color w:val="0070C0"/>
          <w:sz w:val="24"/>
          <w:szCs w:val="24"/>
        </w:rPr>
        <w:t xml:space="preserve">Fig. </w:t>
      </w:r>
      <w:r w:rsidR="00476F7B">
        <w:rPr>
          <w:color w:val="0070C0"/>
          <w:sz w:val="24"/>
          <w:szCs w:val="24"/>
        </w:rPr>
        <w:t>4</w:t>
      </w:r>
      <w:r w:rsidR="00476F7B">
        <w:rPr>
          <w:sz w:val="24"/>
          <w:szCs w:val="24"/>
        </w:rPr>
        <w:t xml:space="preserve">). </w:t>
      </w:r>
      <w:r w:rsidR="00EA6FF3">
        <w:rPr>
          <w:sz w:val="24"/>
          <w:szCs w:val="24"/>
        </w:rPr>
        <w:t>We do not have a trigger mechanisms recorded for &gt; 90 % of our Scandinavia records, but we speculate that a</w:t>
      </w:r>
      <w:r w:rsidR="00E00B35">
        <w:rPr>
          <w:sz w:val="24"/>
          <w:szCs w:val="24"/>
        </w:rPr>
        <w:t xml:space="preserve"> possible reason for a peak in glacier flood activity in January in Scandinavia is that is a time is when </w:t>
      </w:r>
      <w:r w:rsidR="00EA6FF3">
        <w:rPr>
          <w:sz w:val="24"/>
          <w:szCs w:val="24"/>
        </w:rPr>
        <w:t xml:space="preserve">freeze-thaw cycles are pronounced and resultant </w:t>
      </w:r>
      <w:r w:rsidR="00E00B35">
        <w:rPr>
          <w:sz w:val="24"/>
          <w:szCs w:val="24"/>
        </w:rPr>
        <w:t xml:space="preserve">rockfalls </w:t>
      </w:r>
      <w:r w:rsidR="00EA6FF3">
        <w:rPr>
          <w:sz w:val="24"/>
          <w:szCs w:val="24"/>
        </w:rPr>
        <w:t>could route into glacier lakes.</w:t>
      </w:r>
    </w:p>
    <w:p w:rsidR="00D128E8" w:rsidRDefault="00D128E8" w:rsidP="00905E35">
      <w:pPr>
        <w:pStyle w:val="ListParagraph"/>
        <w:spacing w:after="0" w:line="360" w:lineRule="auto"/>
        <w:ind w:left="0"/>
        <w:jc w:val="both"/>
        <w:rPr>
          <w:sz w:val="24"/>
          <w:szCs w:val="24"/>
        </w:rPr>
      </w:pPr>
    </w:p>
    <w:p w:rsidR="00B0089F" w:rsidRDefault="007F7F66" w:rsidP="00905E35">
      <w:pPr>
        <w:pStyle w:val="ListParagraph"/>
        <w:spacing w:after="0" w:line="360" w:lineRule="auto"/>
        <w:ind w:left="0"/>
        <w:jc w:val="both"/>
        <w:rPr>
          <w:sz w:val="24"/>
          <w:szCs w:val="24"/>
        </w:rPr>
      </w:pPr>
      <w:r>
        <w:rPr>
          <w:sz w:val="24"/>
          <w:szCs w:val="24"/>
        </w:rPr>
        <w:t xml:space="preserve">For sites that have produced </w:t>
      </w:r>
      <w:r w:rsidRPr="00B67886">
        <w:rPr>
          <w:sz w:val="24"/>
          <w:szCs w:val="24"/>
        </w:rPr>
        <w:t>more than three floods</w:t>
      </w:r>
      <w:r>
        <w:rPr>
          <w:sz w:val="24"/>
          <w:szCs w:val="24"/>
        </w:rPr>
        <w:t xml:space="preserve">, the days of the year on which a flood from a given site has occurred are presented in </w:t>
      </w:r>
      <w:r w:rsidR="00D128E8">
        <w:rPr>
          <w:color w:val="0070C0"/>
          <w:sz w:val="24"/>
          <w:szCs w:val="24"/>
        </w:rPr>
        <w:t>F</w:t>
      </w:r>
      <w:r w:rsidRPr="007F7F66">
        <w:rPr>
          <w:color w:val="0070C0"/>
          <w:sz w:val="24"/>
          <w:szCs w:val="24"/>
        </w:rPr>
        <w:t xml:space="preserve">igure </w:t>
      </w:r>
      <w:r w:rsidR="00476F7B">
        <w:rPr>
          <w:color w:val="0070C0"/>
          <w:sz w:val="24"/>
          <w:szCs w:val="24"/>
        </w:rPr>
        <w:t>5</w:t>
      </w:r>
      <w:r>
        <w:rPr>
          <w:sz w:val="24"/>
          <w:szCs w:val="24"/>
        </w:rPr>
        <w:t xml:space="preserve">. </w:t>
      </w:r>
      <w:r w:rsidR="007B6F5B" w:rsidRPr="00532778">
        <w:rPr>
          <w:color w:val="0070C0"/>
          <w:sz w:val="24"/>
          <w:szCs w:val="24"/>
        </w:rPr>
        <w:t xml:space="preserve">Figure </w:t>
      </w:r>
      <w:r w:rsidR="00476F7B">
        <w:rPr>
          <w:color w:val="0070C0"/>
          <w:sz w:val="24"/>
          <w:szCs w:val="24"/>
        </w:rPr>
        <w:t>5</w:t>
      </w:r>
      <w:r w:rsidR="007B6F5B">
        <w:rPr>
          <w:sz w:val="24"/>
          <w:szCs w:val="24"/>
        </w:rPr>
        <w:t xml:space="preserve"> shows that m</w:t>
      </w:r>
      <w:r>
        <w:rPr>
          <w:sz w:val="24"/>
          <w:szCs w:val="24"/>
        </w:rPr>
        <w:t>ost northern hemisphere sites are experiencing floods earlier in the year</w:t>
      </w:r>
      <w:r w:rsidR="00507C5F">
        <w:rPr>
          <w:sz w:val="24"/>
          <w:szCs w:val="24"/>
        </w:rPr>
        <w:t xml:space="preserve"> </w:t>
      </w:r>
      <w:r w:rsidR="007B6F5B">
        <w:rPr>
          <w:sz w:val="24"/>
          <w:szCs w:val="24"/>
        </w:rPr>
        <w:t xml:space="preserve">and </w:t>
      </w:r>
      <w:r w:rsidR="00CA2C45">
        <w:rPr>
          <w:sz w:val="24"/>
          <w:szCs w:val="24"/>
        </w:rPr>
        <w:t>that</w:t>
      </w:r>
      <w:r w:rsidR="007B6F5B">
        <w:rPr>
          <w:sz w:val="24"/>
          <w:szCs w:val="24"/>
        </w:rPr>
        <w:t xml:space="preserve"> </w:t>
      </w:r>
      <w:r w:rsidR="00CA2C45">
        <w:rPr>
          <w:sz w:val="24"/>
          <w:szCs w:val="24"/>
        </w:rPr>
        <w:t>i</w:t>
      </w:r>
      <w:r w:rsidR="00B37D6C">
        <w:rPr>
          <w:sz w:val="24"/>
          <w:szCs w:val="24"/>
        </w:rPr>
        <w:t>n South America</w:t>
      </w:r>
      <w:r w:rsidR="006C743D">
        <w:rPr>
          <w:sz w:val="24"/>
          <w:szCs w:val="24"/>
        </w:rPr>
        <w:t>,</w:t>
      </w:r>
      <w:r w:rsidR="00B37D6C">
        <w:rPr>
          <w:sz w:val="24"/>
          <w:szCs w:val="24"/>
        </w:rPr>
        <w:t xml:space="preserve"> </w:t>
      </w:r>
      <w:r w:rsidR="00CA2C45">
        <w:rPr>
          <w:sz w:val="24"/>
          <w:szCs w:val="24"/>
        </w:rPr>
        <w:t xml:space="preserve">whilst </w:t>
      </w:r>
      <w:r w:rsidR="00B37D6C">
        <w:rPr>
          <w:sz w:val="24"/>
          <w:szCs w:val="24"/>
        </w:rPr>
        <w:t>there are only a couple of sites with multiple floods record</w:t>
      </w:r>
      <w:r w:rsidR="00581752">
        <w:rPr>
          <w:sz w:val="24"/>
          <w:szCs w:val="24"/>
        </w:rPr>
        <w:t xml:space="preserve">ed </w:t>
      </w:r>
      <w:r w:rsidR="00B37D6C">
        <w:rPr>
          <w:sz w:val="24"/>
          <w:szCs w:val="24"/>
        </w:rPr>
        <w:t xml:space="preserve">in both </w:t>
      </w:r>
      <w:r w:rsidR="00581752">
        <w:rPr>
          <w:sz w:val="24"/>
          <w:szCs w:val="24"/>
        </w:rPr>
        <w:t>of these cases</w:t>
      </w:r>
      <w:r w:rsidR="006C743D">
        <w:rPr>
          <w:sz w:val="24"/>
          <w:szCs w:val="24"/>
        </w:rPr>
        <w:t>,</w:t>
      </w:r>
      <w:r w:rsidR="00B37D6C">
        <w:rPr>
          <w:sz w:val="24"/>
          <w:szCs w:val="24"/>
        </w:rPr>
        <w:t xml:space="preserve"> the day of the year on which a</w:t>
      </w:r>
      <w:r w:rsidR="00581752">
        <w:rPr>
          <w:sz w:val="24"/>
          <w:szCs w:val="24"/>
        </w:rPr>
        <w:t xml:space="preserve"> flood occurs is </w:t>
      </w:r>
      <w:r w:rsidR="00BC2CAD">
        <w:rPr>
          <w:sz w:val="24"/>
          <w:szCs w:val="24"/>
        </w:rPr>
        <w:t xml:space="preserve">apparently </w:t>
      </w:r>
      <w:r w:rsidR="00581752">
        <w:rPr>
          <w:sz w:val="24"/>
          <w:szCs w:val="24"/>
        </w:rPr>
        <w:t>becoming later</w:t>
      </w:r>
      <w:r w:rsidR="006C743D">
        <w:rPr>
          <w:sz w:val="24"/>
          <w:szCs w:val="24"/>
        </w:rPr>
        <w:t>.</w:t>
      </w:r>
      <w:r w:rsidR="0033545B">
        <w:rPr>
          <w:sz w:val="24"/>
          <w:szCs w:val="24"/>
        </w:rPr>
        <w:t xml:space="preserve"> </w:t>
      </w:r>
      <w:r w:rsidR="006C743D">
        <w:rPr>
          <w:sz w:val="24"/>
          <w:szCs w:val="24"/>
        </w:rPr>
        <w:t>T</w:t>
      </w:r>
      <w:r w:rsidR="00B756BB">
        <w:rPr>
          <w:sz w:val="24"/>
          <w:szCs w:val="24"/>
        </w:rPr>
        <w:t>his pattern is discussed below</w:t>
      </w:r>
      <w:r w:rsidR="00E97344">
        <w:rPr>
          <w:sz w:val="24"/>
          <w:szCs w:val="24"/>
        </w:rPr>
        <w:t xml:space="preserve"> </w:t>
      </w:r>
      <w:r w:rsidR="006C743D">
        <w:rPr>
          <w:sz w:val="24"/>
          <w:szCs w:val="24"/>
        </w:rPr>
        <w:t>and</w:t>
      </w:r>
      <w:r w:rsidR="00E97344">
        <w:rPr>
          <w:sz w:val="24"/>
          <w:szCs w:val="24"/>
        </w:rPr>
        <w:t xml:space="preserve"> may be partly explained by the apparent (though not statistically significant) reduction in glacier floods from ice-dammed lakes (</w:t>
      </w:r>
      <w:r w:rsidR="00E97344" w:rsidRPr="00E97344">
        <w:rPr>
          <w:color w:val="0070C0"/>
          <w:sz w:val="24"/>
          <w:szCs w:val="24"/>
        </w:rPr>
        <w:t>Fig. 6</w:t>
      </w:r>
      <w:r w:rsidR="00E97344">
        <w:rPr>
          <w:sz w:val="24"/>
          <w:szCs w:val="24"/>
        </w:rPr>
        <w:t>).</w:t>
      </w:r>
      <w:r w:rsidR="00B37D6C">
        <w:rPr>
          <w:sz w:val="24"/>
          <w:szCs w:val="24"/>
        </w:rPr>
        <w:t xml:space="preserve"> </w:t>
      </w:r>
    </w:p>
    <w:p w:rsidR="00CA2C45" w:rsidRDefault="00CA2C45" w:rsidP="00905E35">
      <w:pPr>
        <w:pStyle w:val="ListParagraph"/>
        <w:spacing w:after="0" w:line="360" w:lineRule="auto"/>
        <w:ind w:left="0"/>
        <w:jc w:val="both"/>
        <w:rPr>
          <w:sz w:val="24"/>
          <w:szCs w:val="24"/>
        </w:rPr>
      </w:pPr>
    </w:p>
    <w:p w:rsidR="00DA2751" w:rsidRPr="00DA2751" w:rsidRDefault="00DA2751" w:rsidP="00DA2751">
      <w:pPr>
        <w:spacing w:line="360" w:lineRule="auto"/>
        <w:jc w:val="both"/>
        <w:rPr>
          <w:rFonts w:ascii="Calibri" w:hAnsi="Calibri"/>
          <w:b/>
          <w:i/>
          <w:sz w:val="24"/>
          <w:szCs w:val="24"/>
        </w:rPr>
      </w:pPr>
      <w:r w:rsidRPr="00DA2751">
        <w:rPr>
          <w:rFonts w:ascii="Calibri" w:hAnsi="Calibri"/>
          <w:b/>
          <w:i/>
          <w:sz w:val="24"/>
          <w:szCs w:val="24"/>
        </w:rPr>
        <w:t>3.3</w:t>
      </w:r>
      <w:r w:rsidRPr="00DA2751">
        <w:rPr>
          <w:rFonts w:ascii="Calibri" w:hAnsi="Calibri"/>
          <w:i/>
          <w:sz w:val="24"/>
          <w:szCs w:val="24"/>
        </w:rPr>
        <w:t xml:space="preserve"> </w:t>
      </w:r>
      <w:r w:rsidRPr="00DA2751">
        <w:rPr>
          <w:rFonts w:ascii="Calibri" w:hAnsi="Calibri"/>
          <w:b/>
          <w:i/>
          <w:sz w:val="24"/>
          <w:szCs w:val="24"/>
        </w:rPr>
        <w:t xml:space="preserve">Glacier flood recurrence intervals </w:t>
      </w:r>
    </w:p>
    <w:p w:rsidR="00B16971" w:rsidRDefault="00B0089F" w:rsidP="00121868">
      <w:pPr>
        <w:pStyle w:val="ListParagraph"/>
        <w:spacing w:after="0" w:line="360" w:lineRule="auto"/>
        <w:ind w:left="0"/>
        <w:jc w:val="both"/>
        <w:rPr>
          <w:sz w:val="24"/>
          <w:szCs w:val="24"/>
        </w:rPr>
      </w:pPr>
      <w:r>
        <w:rPr>
          <w:sz w:val="24"/>
          <w:szCs w:val="24"/>
        </w:rPr>
        <w:t xml:space="preserve">Recurrence intervals </w:t>
      </w:r>
      <w:r w:rsidR="005636BF">
        <w:rPr>
          <w:sz w:val="24"/>
          <w:szCs w:val="24"/>
        </w:rPr>
        <w:t xml:space="preserve">are presented for each major world region in </w:t>
      </w:r>
      <w:r w:rsidR="005636BF">
        <w:rPr>
          <w:color w:val="0070C0"/>
          <w:sz w:val="24"/>
          <w:szCs w:val="24"/>
        </w:rPr>
        <w:t>F</w:t>
      </w:r>
      <w:r w:rsidR="005636BF" w:rsidRPr="00B0089F">
        <w:rPr>
          <w:color w:val="0070C0"/>
          <w:sz w:val="24"/>
          <w:szCs w:val="24"/>
        </w:rPr>
        <w:t xml:space="preserve">igure </w:t>
      </w:r>
      <w:r w:rsidR="00E97344">
        <w:rPr>
          <w:color w:val="0070C0"/>
          <w:sz w:val="24"/>
          <w:szCs w:val="24"/>
        </w:rPr>
        <w:t>7</w:t>
      </w:r>
      <w:r w:rsidR="005636BF">
        <w:rPr>
          <w:sz w:val="24"/>
          <w:szCs w:val="24"/>
        </w:rPr>
        <w:t xml:space="preserve"> and </w:t>
      </w:r>
      <w:r w:rsidR="00A17427">
        <w:rPr>
          <w:sz w:val="24"/>
          <w:szCs w:val="24"/>
        </w:rPr>
        <w:t>were</w:t>
      </w:r>
      <w:r w:rsidR="002B7C81">
        <w:rPr>
          <w:sz w:val="24"/>
          <w:szCs w:val="24"/>
        </w:rPr>
        <w:t xml:space="preserve"> </w:t>
      </w:r>
      <w:r>
        <w:rPr>
          <w:sz w:val="24"/>
          <w:szCs w:val="24"/>
        </w:rPr>
        <w:t>calculated with consideration of flood magnitude,</w:t>
      </w:r>
      <w:r w:rsidR="005636BF">
        <w:rPr>
          <w:sz w:val="24"/>
          <w:szCs w:val="24"/>
        </w:rPr>
        <w:t xml:space="preserve"> as defined either by volume</w:t>
      </w:r>
      <w:r w:rsidR="005636BF" w:rsidRPr="005636BF">
        <w:rPr>
          <w:sz w:val="24"/>
          <w:szCs w:val="24"/>
        </w:rPr>
        <w:t xml:space="preserve"> </w:t>
      </w:r>
      <w:r w:rsidR="005636BF">
        <w:rPr>
          <w:sz w:val="24"/>
          <w:szCs w:val="24"/>
        </w:rPr>
        <w:t>(</w:t>
      </w:r>
      <w:r w:rsidR="005636BF">
        <w:rPr>
          <w:color w:val="0070C0"/>
          <w:sz w:val="24"/>
          <w:szCs w:val="24"/>
        </w:rPr>
        <w:t>F</w:t>
      </w:r>
      <w:r w:rsidR="005636BF" w:rsidRPr="005636BF">
        <w:rPr>
          <w:color w:val="0070C0"/>
          <w:sz w:val="24"/>
          <w:szCs w:val="24"/>
        </w:rPr>
        <w:t xml:space="preserve">ig. </w:t>
      </w:r>
      <w:r w:rsidR="00E97344">
        <w:rPr>
          <w:color w:val="0070C0"/>
          <w:sz w:val="24"/>
          <w:szCs w:val="24"/>
        </w:rPr>
        <w:t>7</w:t>
      </w:r>
      <w:r w:rsidR="005636BF" w:rsidRPr="005636BF">
        <w:rPr>
          <w:color w:val="0070C0"/>
          <w:sz w:val="24"/>
          <w:szCs w:val="24"/>
        </w:rPr>
        <w:t>A</w:t>
      </w:r>
      <w:r w:rsidR="005636BF">
        <w:rPr>
          <w:sz w:val="24"/>
          <w:szCs w:val="24"/>
        </w:rPr>
        <w:t>)</w:t>
      </w:r>
      <w:r>
        <w:rPr>
          <w:sz w:val="24"/>
          <w:szCs w:val="24"/>
        </w:rPr>
        <w:t xml:space="preserve"> discharge </w:t>
      </w:r>
      <w:r w:rsidR="005636BF">
        <w:rPr>
          <w:sz w:val="24"/>
          <w:szCs w:val="24"/>
        </w:rPr>
        <w:t>(</w:t>
      </w:r>
      <w:r w:rsidR="005636BF">
        <w:rPr>
          <w:color w:val="0070C0"/>
          <w:sz w:val="24"/>
          <w:szCs w:val="24"/>
        </w:rPr>
        <w:t>F</w:t>
      </w:r>
      <w:r w:rsidR="005636BF" w:rsidRPr="005636BF">
        <w:rPr>
          <w:color w:val="0070C0"/>
          <w:sz w:val="24"/>
          <w:szCs w:val="24"/>
        </w:rPr>
        <w:t xml:space="preserve">ig. </w:t>
      </w:r>
      <w:r w:rsidR="00E97344">
        <w:rPr>
          <w:color w:val="0070C0"/>
          <w:sz w:val="24"/>
          <w:szCs w:val="24"/>
        </w:rPr>
        <w:t>7</w:t>
      </w:r>
      <w:r w:rsidR="005636BF">
        <w:rPr>
          <w:color w:val="0070C0"/>
          <w:sz w:val="24"/>
          <w:szCs w:val="24"/>
        </w:rPr>
        <w:t>B</w:t>
      </w:r>
      <w:r w:rsidR="005636BF">
        <w:rPr>
          <w:sz w:val="24"/>
          <w:szCs w:val="24"/>
        </w:rPr>
        <w:t xml:space="preserve">) </w:t>
      </w:r>
      <w:r>
        <w:rPr>
          <w:sz w:val="24"/>
          <w:szCs w:val="24"/>
        </w:rPr>
        <w:t xml:space="preserve">or a damage index </w:t>
      </w:r>
      <w:r w:rsidR="005636BF">
        <w:rPr>
          <w:sz w:val="24"/>
          <w:szCs w:val="24"/>
        </w:rPr>
        <w:t>(</w:t>
      </w:r>
      <w:r w:rsidR="005636BF">
        <w:rPr>
          <w:color w:val="0070C0"/>
          <w:sz w:val="24"/>
          <w:szCs w:val="24"/>
        </w:rPr>
        <w:t>F</w:t>
      </w:r>
      <w:r w:rsidR="005636BF" w:rsidRPr="005636BF">
        <w:rPr>
          <w:color w:val="0070C0"/>
          <w:sz w:val="24"/>
          <w:szCs w:val="24"/>
        </w:rPr>
        <w:t xml:space="preserve">ig. </w:t>
      </w:r>
      <w:r w:rsidR="00E97344">
        <w:rPr>
          <w:color w:val="0070C0"/>
          <w:sz w:val="24"/>
          <w:szCs w:val="24"/>
        </w:rPr>
        <w:t>7</w:t>
      </w:r>
      <w:r w:rsidR="005636BF">
        <w:rPr>
          <w:color w:val="0070C0"/>
          <w:sz w:val="24"/>
          <w:szCs w:val="24"/>
        </w:rPr>
        <w:t>C</w:t>
      </w:r>
      <w:r w:rsidR="005636BF">
        <w:rPr>
          <w:sz w:val="24"/>
          <w:szCs w:val="24"/>
        </w:rPr>
        <w:t xml:space="preserve">). </w:t>
      </w:r>
      <w:r w:rsidR="005049C2">
        <w:rPr>
          <w:sz w:val="24"/>
          <w:szCs w:val="24"/>
        </w:rPr>
        <w:t>These e</w:t>
      </w:r>
      <w:r w:rsidR="00E160DC" w:rsidRPr="00E160DC">
        <w:rPr>
          <w:sz w:val="24"/>
          <w:szCs w:val="24"/>
        </w:rPr>
        <w:t xml:space="preserve">stimates of </w:t>
      </w:r>
      <w:r w:rsidR="005049C2">
        <w:rPr>
          <w:sz w:val="24"/>
          <w:szCs w:val="24"/>
        </w:rPr>
        <w:t>recurrence intervals</w:t>
      </w:r>
      <w:r w:rsidR="00E160DC" w:rsidRPr="00E160DC">
        <w:rPr>
          <w:sz w:val="24"/>
          <w:szCs w:val="24"/>
        </w:rPr>
        <w:t xml:space="preserve"> </w:t>
      </w:r>
      <w:r w:rsidR="005049C2">
        <w:rPr>
          <w:sz w:val="24"/>
          <w:szCs w:val="24"/>
        </w:rPr>
        <w:t xml:space="preserve">are fits to past events and </w:t>
      </w:r>
      <w:r w:rsidR="00E160DC" w:rsidRPr="00E160DC">
        <w:rPr>
          <w:sz w:val="24"/>
          <w:szCs w:val="24"/>
        </w:rPr>
        <w:t>no</w:t>
      </w:r>
      <w:r w:rsidR="005049C2">
        <w:rPr>
          <w:sz w:val="24"/>
          <w:szCs w:val="24"/>
        </w:rPr>
        <w:t>t</w:t>
      </w:r>
      <w:r w:rsidR="00E160DC" w:rsidRPr="00E160DC">
        <w:rPr>
          <w:sz w:val="24"/>
          <w:szCs w:val="24"/>
        </w:rPr>
        <w:t xml:space="preserve"> predictions of future ones. </w:t>
      </w:r>
      <w:r w:rsidR="005F0504">
        <w:rPr>
          <w:sz w:val="24"/>
          <w:szCs w:val="24"/>
        </w:rPr>
        <w:t>The lack of</w:t>
      </w:r>
      <w:r w:rsidR="005F0504" w:rsidRPr="005F0504">
        <w:rPr>
          <w:sz w:val="24"/>
          <w:szCs w:val="24"/>
        </w:rPr>
        <w:t xml:space="preserve"> error margins </w:t>
      </w:r>
      <w:r w:rsidR="005F0504">
        <w:rPr>
          <w:sz w:val="24"/>
          <w:szCs w:val="24"/>
        </w:rPr>
        <w:t xml:space="preserve">on these graphs reflects </w:t>
      </w:r>
      <w:r w:rsidR="00BE4783">
        <w:rPr>
          <w:sz w:val="24"/>
          <w:szCs w:val="24"/>
        </w:rPr>
        <w:t>our inability to</w:t>
      </w:r>
      <w:r w:rsidR="005F0504" w:rsidRPr="005F0504">
        <w:rPr>
          <w:sz w:val="24"/>
          <w:szCs w:val="24"/>
        </w:rPr>
        <w:t xml:space="preserve"> define the magnitude of likely inaccuracies in volume or peak discharge</w:t>
      </w:r>
      <w:r w:rsidR="00BE4783">
        <w:rPr>
          <w:sz w:val="24"/>
          <w:szCs w:val="24"/>
        </w:rPr>
        <w:t xml:space="preserve"> because the method of calculation for these attributes is often not reported</w:t>
      </w:r>
      <w:r w:rsidR="005F0504" w:rsidRPr="005F0504">
        <w:rPr>
          <w:sz w:val="24"/>
          <w:szCs w:val="24"/>
        </w:rPr>
        <w:t xml:space="preserve">. For this reason it is the shape of these lines and the relative placing of the lines pertaining to each major region that is most important rather than the absolute values. </w:t>
      </w:r>
      <w:r w:rsidR="005636BF">
        <w:rPr>
          <w:sz w:val="24"/>
          <w:szCs w:val="24"/>
        </w:rPr>
        <w:t xml:space="preserve">For a given recurrence interval, </w:t>
      </w:r>
      <w:r w:rsidR="00985064">
        <w:rPr>
          <w:sz w:val="24"/>
          <w:szCs w:val="24"/>
        </w:rPr>
        <w:t>n</w:t>
      </w:r>
      <w:r w:rsidR="00686E67">
        <w:rPr>
          <w:sz w:val="24"/>
          <w:szCs w:val="24"/>
        </w:rPr>
        <w:t>orth-</w:t>
      </w:r>
      <w:r w:rsidR="00985064">
        <w:rPr>
          <w:sz w:val="24"/>
          <w:szCs w:val="24"/>
        </w:rPr>
        <w:t>w</w:t>
      </w:r>
      <w:r w:rsidR="00686E67">
        <w:rPr>
          <w:sz w:val="24"/>
          <w:szCs w:val="24"/>
        </w:rPr>
        <w:t>est</w:t>
      </w:r>
      <w:r w:rsidR="005636BF">
        <w:rPr>
          <w:sz w:val="24"/>
          <w:szCs w:val="24"/>
        </w:rPr>
        <w:t xml:space="preserve"> America experiences </w:t>
      </w:r>
      <w:r w:rsidR="00D128E8">
        <w:rPr>
          <w:sz w:val="24"/>
          <w:szCs w:val="24"/>
        </w:rPr>
        <w:t>floods with the greatest volume</w:t>
      </w:r>
      <w:r w:rsidR="005636BF">
        <w:rPr>
          <w:sz w:val="24"/>
          <w:szCs w:val="24"/>
        </w:rPr>
        <w:t>s (</w:t>
      </w:r>
      <w:r w:rsidR="005636BF" w:rsidRPr="005636BF">
        <w:rPr>
          <w:color w:val="0070C0"/>
          <w:sz w:val="24"/>
          <w:szCs w:val="24"/>
        </w:rPr>
        <w:t xml:space="preserve">Fig. </w:t>
      </w:r>
      <w:r w:rsidR="00E97344">
        <w:rPr>
          <w:color w:val="0070C0"/>
          <w:sz w:val="24"/>
          <w:szCs w:val="24"/>
        </w:rPr>
        <w:t>7</w:t>
      </w:r>
      <w:r w:rsidR="005636BF" w:rsidRPr="005636BF">
        <w:rPr>
          <w:color w:val="0070C0"/>
          <w:sz w:val="24"/>
          <w:szCs w:val="24"/>
        </w:rPr>
        <w:t>A</w:t>
      </w:r>
      <w:r w:rsidR="005636BF">
        <w:rPr>
          <w:sz w:val="24"/>
          <w:szCs w:val="24"/>
        </w:rPr>
        <w:t>), but the least damage (</w:t>
      </w:r>
      <w:r w:rsidR="005636BF" w:rsidRPr="005636BF">
        <w:rPr>
          <w:color w:val="0070C0"/>
          <w:sz w:val="24"/>
          <w:szCs w:val="24"/>
        </w:rPr>
        <w:t xml:space="preserve">Fig. </w:t>
      </w:r>
      <w:r w:rsidR="00E97344">
        <w:rPr>
          <w:color w:val="0070C0"/>
          <w:sz w:val="24"/>
          <w:szCs w:val="24"/>
        </w:rPr>
        <w:t>7</w:t>
      </w:r>
      <w:r w:rsidR="005636BF" w:rsidRPr="005636BF">
        <w:rPr>
          <w:color w:val="0070C0"/>
          <w:sz w:val="24"/>
          <w:szCs w:val="24"/>
        </w:rPr>
        <w:t>C</w:t>
      </w:r>
      <w:r w:rsidR="005636BF">
        <w:rPr>
          <w:sz w:val="24"/>
          <w:szCs w:val="24"/>
        </w:rPr>
        <w:t>). In contrast, for a given recurrence interval</w:t>
      </w:r>
      <w:r w:rsidR="00ED6039">
        <w:rPr>
          <w:sz w:val="24"/>
          <w:szCs w:val="24"/>
        </w:rPr>
        <w:t xml:space="preserve"> the European Alps experience low volume (</w:t>
      </w:r>
      <w:r w:rsidR="00ED6039" w:rsidRPr="00ED6039">
        <w:rPr>
          <w:color w:val="0070C0"/>
          <w:sz w:val="24"/>
          <w:szCs w:val="24"/>
        </w:rPr>
        <w:t xml:space="preserve">Fig. </w:t>
      </w:r>
      <w:r w:rsidR="00E97344">
        <w:rPr>
          <w:color w:val="0070C0"/>
          <w:sz w:val="24"/>
          <w:szCs w:val="24"/>
        </w:rPr>
        <w:t>7</w:t>
      </w:r>
      <w:r w:rsidR="00ED6039" w:rsidRPr="00ED6039">
        <w:rPr>
          <w:color w:val="0070C0"/>
          <w:sz w:val="24"/>
          <w:szCs w:val="24"/>
        </w:rPr>
        <w:t>A</w:t>
      </w:r>
      <w:r w:rsidR="00ED6039">
        <w:rPr>
          <w:sz w:val="24"/>
          <w:szCs w:val="24"/>
        </w:rPr>
        <w:t>) and low discharge (</w:t>
      </w:r>
      <w:r w:rsidR="00ED6039" w:rsidRPr="00ED6039">
        <w:rPr>
          <w:color w:val="0070C0"/>
          <w:sz w:val="24"/>
          <w:szCs w:val="24"/>
        </w:rPr>
        <w:t xml:space="preserve">Fig. </w:t>
      </w:r>
      <w:r w:rsidR="00E97344">
        <w:rPr>
          <w:color w:val="0070C0"/>
          <w:sz w:val="24"/>
          <w:szCs w:val="24"/>
        </w:rPr>
        <w:t>7</w:t>
      </w:r>
      <w:r w:rsidR="00ED6039" w:rsidRPr="00ED6039">
        <w:rPr>
          <w:color w:val="0070C0"/>
          <w:sz w:val="24"/>
          <w:szCs w:val="24"/>
        </w:rPr>
        <w:t>B</w:t>
      </w:r>
      <w:r w:rsidR="00ED6039">
        <w:rPr>
          <w:sz w:val="24"/>
          <w:szCs w:val="24"/>
        </w:rPr>
        <w:t>) glacier floods</w:t>
      </w:r>
      <w:r w:rsidR="000A290E">
        <w:rPr>
          <w:sz w:val="24"/>
          <w:szCs w:val="24"/>
        </w:rPr>
        <w:t>,</w:t>
      </w:r>
      <w:r w:rsidR="00ED6039">
        <w:rPr>
          <w:sz w:val="24"/>
          <w:szCs w:val="24"/>
        </w:rPr>
        <w:t xml:space="preserve"> but moderate to high damage</w:t>
      </w:r>
      <w:r w:rsidR="000A290E">
        <w:rPr>
          <w:sz w:val="24"/>
          <w:szCs w:val="24"/>
        </w:rPr>
        <w:t xml:space="preserve"> is caused</w:t>
      </w:r>
      <w:r w:rsidR="00ED6039">
        <w:rPr>
          <w:sz w:val="24"/>
          <w:szCs w:val="24"/>
        </w:rPr>
        <w:t xml:space="preserve"> (</w:t>
      </w:r>
      <w:r w:rsidR="00ED6039" w:rsidRPr="00ED6039">
        <w:rPr>
          <w:color w:val="0070C0"/>
          <w:sz w:val="24"/>
          <w:szCs w:val="24"/>
        </w:rPr>
        <w:t xml:space="preserve">Fig. </w:t>
      </w:r>
      <w:r w:rsidR="00E97344">
        <w:rPr>
          <w:color w:val="0070C0"/>
          <w:sz w:val="24"/>
          <w:szCs w:val="24"/>
        </w:rPr>
        <w:t>7</w:t>
      </w:r>
      <w:r w:rsidR="00ED6039" w:rsidRPr="00ED6039">
        <w:rPr>
          <w:color w:val="0070C0"/>
          <w:sz w:val="24"/>
          <w:szCs w:val="24"/>
        </w:rPr>
        <w:t>C</w:t>
      </w:r>
      <w:r w:rsidR="00ED6039">
        <w:rPr>
          <w:sz w:val="24"/>
          <w:szCs w:val="24"/>
        </w:rPr>
        <w:t>).</w:t>
      </w:r>
      <w:r w:rsidR="000C1E68">
        <w:rPr>
          <w:sz w:val="24"/>
          <w:szCs w:val="24"/>
        </w:rPr>
        <w:t xml:space="preserve"> </w:t>
      </w:r>
      <w:r w:rsidR="00910315">
        <w:rPr>
          <w:sz w:val="24"/>
          <w:szCs w:val="24"/>
        </w:rPr>
        <w:t>I</w:t>
      </w:r>
      <w:r w:rsidR="000C1E68">
        <w:rPr>
          <w:sz w:val="24"/>
          <w:szCs w:val="24"/>
        </w:rPr>
        <w:t xml:space="preserve">f </w:t>
      </w:r>
      <w:r w:rsidR="00910315">
        <w:rPr>
          <w:sz w:val="24"/>
          <w:szCs w:val="24"/>
        </w:rPr>
        <w:t>a damage index of ten is considered,</w:t>
      </w:r>
      <w:r w:rsidR="00F060E5">
        <w:rPr>
          <w:sz w:val="24"/>
          <w:szCs w:val="24"/>
        </w:rPr>
        <w:t xml:space="preserve"> which describes impact such as a highway bridge destroyed, or a large village destroyed,</w:t>
      </w:r>
      <w:r w:rsidR="00910315">
        <w:rPr>
          <w:sz w:val="24"/>
          <w:szCs w:val="24"/>
        </w:rPr>
        <w:t xml:space="preserve"> or ten</w:t>
      </w:r>
      <w:r w:rsidR="00F060E5">
        <w:rPr>
          <w:sz w:val="24"/>
          <w:szCs w:val="24"/>
        </w:rPr>
        <w:t xml:space="preserve"> persons killed (</w:t>
      </w:r>
      <w:r w:rsidR="00F060E5" w:rsidRPr="000C1E68">
        <w:rPr>
          <w:color w:val="0070C0"/>
          <w:sz w:val="24"/>
          <w:szCs w:val="24"/>
        </w:rPr>
        <w:t xml:space="preserve">Table </w:t>
      </w:r>
      <w:r w:rsidR="00F060E5" w:rsidRPr="000C1E68">
        <w:rPr>
          <w:color w:val="0070C0"/>
          <w:sz w:val="24"/>
          <w:szCs w:val="24"/>
        </w:rPr>
        <w:lastRenderedPageBreak/>
        <w:t>3</w:t>
      </w:r>
      <w:r w:rsidR="00F060E5">
        <w:rPr>
          <w:sz w:val="24"/>
          <w:szCs w:val="24"/>
        </w:rPr>
        <w:t xml:space="preserve">), </w:t>
      </w:r>
      <w:r w:rsidR="00910315">
        <w:rPr>
          <w:sz w:val="24"/>
          <w:szCs w:val="24"/>
        </w:rPr>
        <w:t xml:space="preserve">then in broad terms </w:t>
      </w:r>
      <w:r w:rsidR="00F060E5">
        <w:rPr>
          <w:sz w:val="24"/>
          <w:szCs w:val="24"/>
        </w:rPr>
        <w:t xml:space="preserve">South America </w:t>
      </w:r>
      <w:r w:rsidR="001941DF">
        <w:rPr>
          <w:sz w:val="24"/>
          <w:szCs w:val="24"/>
        </w:rPr>
        <w:t xml:space="preserve">has </w:t>
      </w:r>
      <w:r w:rsidR="00F060E5">
        <w:rPr>
          <w:sz w:val="24"/>
          <w:szCs w:val="24"/>
        </w:rPr>
        <w:t>experience</w:t>
      </w:r>
      <w:r w:rsidR="001941DF">
        <w:rPr>
          <w:sz w:val="24"/>
          <w:szCs w:val="24"/>
        </w:rPr>
        <w:t xml:space="preserve">d </w:t>
      </w:r>
      <w:r w:rsidR="00F060E5">
        <w:rPr>
          <w:sz w:val="24"/>
          <w:szCs w:val="24"/>
        </w:rPr>
        <w:t xml:space="preserve">this </w:t>
      </w:r>
      <w:r w:rsidR="00910315">
        <w:rPr>
          <w:sz w:val="24"/>
          <w:szCs w:val="24"/>
        </w:rPr>
        <w:t>level of impact</w:t>
      </w:r>
      <w:r w:rsidR="00F060E5">
        <w:rPr>
          <w:sz w:val="24"/>
          <w:szCs w:val="24"/>
        </w:rPr>
        <w:t xml:space="preserve"> on average every ten years, central Asia every twenty years, the European Alps every forty years, Scandinavia every 50 years, Iceland every 60 years and north-west America every 1000 years (</w:t>
      </w:r>
      <w:r w:rsidR="00F060E5" w:rsidRPr="00F060E5">
        <w:rPr>
          <w:color w:val="0070C0"/>
          <w:sz w:val="24"/>
          <w:szCs w:val="24"/>
        </w:rPr>
        <w:t xml:space="preserve">Fig. </w:t>
      </w:r>
      <w:r w:rsidR="00E97344">
        <w:rPr>
          <w:color w:val="0070C0"/>
          <w:sz w:val="24"/>
          <w:szCs w:val="24"/>
        </w:rPr>
        <w:t>7</w:t>
      </w:r>
      <w:r w:rsidR="00F060E5" w:rsidRPr="00F060E5">
        <w:rPr>
          <w:color w:val="0070C0"/>
          <w:sz w:val="24"/>
          <w:szCs w:val="24"/>
        </w:rPr>
        <w:t>C</w:t>
      </w:r>
      <w:r w:rsidR="00F060E5">
        <w:rPr>
          <w:sz w:val="24"/>
          <w:szCs w:val="24"/>
        </w:rPr>
        <w:t>).</w:t>
      </w:r>
      <w:r w:rsidR="00910315">
        <w:rPr>
          <w:sz w:val="24"/>
          <w:szCs w:val="24"/>
        </w:rPr>
        <w:t xml:space="preserve"> South America is the most vulnerable region to glacier floods causing societal impact of up </w:t>
      </w:r>
      <w:r w:rsidR="000A290E">
        <w:rPr>
          <w:sz w:val="24"/>
          <w:szCs w:val="24"/>
        </w:rPr>
        <w:t xml:space="preserve">to </w:t>
      </w:r>
      <w:r w:rsidR="00910315">
        <w:rPr>
          <w:sz w:val="24"/>
          <w:szCs w:val="24"/>
        </w:rPr>
        <w:t>a damage index of ~30, and central Asia is the most vulnerable region to glacier floods causing societal impact &gt; ~30 (</w:t>
      </w:r>
      <w:r w:rsidR="00910315" w:rsidRPr="00910315">
        <w:rPr>
          <w:color w:val="0070C0"/>
          <w:sz w:val="24"/>
          <w:szCs w:val="24"/>
        </w:rPr>
        <w:t xml:space="preserve">Fig. </w:t>
      </w:r>
      <w:r w:rsidR="00E97344">
        <w:rPr>
          <w:color w:val="0070C0"/>
          <w:sz w:val="24"/>
          <w:szCs w:val="24"/>
        </w:rPr>
        <w:t>7</w:t>
      </w:r>
      <w:r w:rsidR="00910315" w:rsidRPr="00910315">
        <w:rPr>
          <w:color w:val="0070C0"/>
          <w:sz w:val="24"/>
          <w:szCs w:val="24"/>
        </w:rPr>
        <w:t>C</w:t>
      </w:r>
      <w:r w:rsidR="00910315">
        <w:rPr>
          <w:sz w:val="24"/>
          <w:szCs w:val="24"/>
        </w:rPr>
        <w:t>).</w:t>
      </w:r>
      <w:r w:rsidR="00E160DC">
        <w:rPr>
          <w:sz w:val="24"/>
          <w:szCs w:val="24"/>
        </w:rPr>
        <w:t xml:space="preserve"> </w:t>
      </w:r>
    </w:p>
    <w:p w:rsidR="00DB576E" w:rsidRDefault="00DB576E" w:rsidP="00121868">
      <w:pPr>
        <w:pStyle w:val="ListParagraph"/>
        <w:spacing w:after="0" w:line="360" w:lineRule="auto"/>
        <w:ind w:left="0"/>
        <w:jc w:val="both"/>
        <w:rPr>
          <w:sz w:val="24"/>
          <w:szCs w:val="24"/>
        </w:rPr>
      </w:pPr>
    </w:p>
    <w:p w:rsidR="00DA2751" w:rsidRPr="00DA2751" w:rsidRDefault="00DA2751" w:rsidP="00DA2751">
      <w:pPr>
        <w:spacing w:line="360" w:lineRule="auto"/>
        <w:jc w:val="both"/>
        <w:rPr>
          <w:rFonts w:ascii="Calibri" w:hAnsi="Calibri"/>
          <w:b/>
          <w:i/>
          <w:sz w:val="24"/>
          <w:szCs w:val="24"/>
        </w:rPr>
      </w:pPr>
      <w:r w:rsidRPr="00DA2751">
        <w:rPr>
          <w:rFonts w:ascii="Calibri" w:hAnsi="Calibri"/>
          <w:b/>
          <w:i/>
          <w:sz w:val="24"/>
          <w:szCs w:val="24"/>
        </w:rPr>
        <w:t>3.4</w:t>
      </w:r>
      <w:r w:rsidRPr="00DA2751">
        <w:rPr>
          <w:rFonts w:ascii="Calibri" w:hAnsi="Calibri"/>
          <w:i/>
          <w:sz w:val="24"/>
          <w:szCs w:val="24"/>
        </w:rPr>
        <w:t xml:space="preserve"> </w:t>
      </w:r>
      <w:r w:rsidRPr="00DA2751">
        <w:rPr>
          <w:rFonts w:ascii="Calibri" w:hAnsi="Calibri"/>
          <w:b/>
          <w:i/>
          <w:sz w:val="24"/>
          <w:szCs w:val="24"/>
        </w:rPr>
        <w:t xml:space="preserve">Global impact of glacier floods </w:t>
      </w:r>
    </w:p>
    <w:p w:rsidR="00F42C2D" w:rsidRDefault="00985064" w:rsidP="00121868">
      <w:pPr>
        <w:pStyle w:val="ListParagraph"/>
        <w:spacing w:after="0" w:line="360" w:lineRule="auto"/>
        <w:ind w:left="0"/>
        <w:jc w:val="both"/>
        <w:rPr>
          <w:sz w:val="24"/>
          <w:szCs w:val="24"/>
        </w:rPr>
      </w:pPr>
      <w:r>
        <w:rPr>
          <w:sz w:val="24"/>
          <w:szCs w:val="24"/>
        </w:rPr>
        <w:t>T</w:t>
      </w:r>
      <w:r w:rsidR="00F42C2D">
        <w:rPr>
          <w:sz w:val="24"/>
          <w:szCs w:val="24"/>
        </w:rPr>
        <w:t xml:space="preserve">he global impact of glacier outburst floods can be </w:t>
      </w:r>
      <w:r>
        <w:rPr>
          <w:sz w:val="24"/>
          <w:szCs w:val="24"/>
        </w:rPr>
        <w:t xml:space="preserve">crudely </w:t>
      </w:r>
      <w:r w:rsidR="00F42C2D">
        <w:rPr>
          <w:sz w:val="24"/>
          <w:szCs w:val="24"/>
        </w:rPr>
        <w:t xml:space="preserve">assessed using the number of events recorded per country and per major </w:t>
      </w:r>
      <w:r w:rsidR="00A643B9">
        <w:rPr>
          <w:sz w:val="24"/>
          <w:szCs w:val="24"/>
        </w:rPr>
        <w:t>w</w:t>
      </w:r>
      <w:r w:rsidR="00F42C2D">
        <w:rPr>
          <w:sz w:val="24"/>
          <w:szCs w:val="24"/>
        </w:rPr>
        <w:t>orld region (</w:t>
      </w:r>
      <w:r w:rsidR="00F42C2D" w:rsidRPr="00F42C2D">
        <w:rPr>
          <w:color w:val="0070C0"/>
          <w:sz w:val="24"/>
          <w:szCs w:val="24"/>
        </w:rPr>
        <w:t xml:space="preserve">Fig. </w:t>
      </w:r>
      <w:r w:rsidR="00E97344">
        <w:rPr>
          <w:color w:val="0070C0"/>
          <w:sz w:val="24"/>
          <w:szCs w:val="24"/>
        </w:rPr>
        <w:t>8</w:t>
      </w:r>
      <w:r w:rsidR="00F42C2D" w:rsidRPr="00F42C2D">
        <w:rPr>
          <w:color w:val="0070C0"/>
          <w:sz w:val="24"/>
          <w:szCs w:val="24"/>
        </w:rPr>
        <w:t>A</w:t>
      </w:r>
      <w:r w:rsidR="00F42C2D">
        <w:rPr>
          <w:sz w:val="24"/>
          <w:szCs w:val="24"/>
        </w:rPr>
        <w:t>). Using this measure</w:t>
      </w:r>
      <w:r w:rsidR="00A17427">
        <w:rPr>
          <w:sz w:val="24"/>
          <w:szCs w:val="24"/>
        </w:rPr>
        <w:t>,</w:t>
      </w:r>
      <w:r w:rsidR="00F42C2D">
        <w:rPr>
          <w:sz w:val="24"/>
          <w:szCs w:val="24"/>
        </w:rPr>
        <w:t xml:space="preserve"> </w:t>
      </w:r>
      <w:r>
        <w:rPr>
          <w:sz w:val="24"/>
          <w:szCs w:val="24"/>
        </w:rPr>
        <w:t>north-west</w:t>
      </w:r>
      <w:r w:rsidR="00F42C2D">
        <w:rPr>
          <w:sz w:val="24"/>
          <w:szCs w:val="24"/>
        </w:rPr>
        <w:t xml:space="preserve"> America (mainly Alaska), closely followed by the European Alps (mainly Switzerland) and Iceland are the most susceptible regions to glacier floods (</w:t>
      </w:r>
      <w:r w:rsidR="00F42C2D" w:rsidRPr="00F42C2D">
        <w:rPr>
          <w:color w:val="0070C0"/>
          <w:sz w:val="24"/>
          <w:szCs w:val="24"/>
        </w:rPr>
        <w:t xml:space="preserve">Fig. </w:t>
      </w:r>
      <w:r w:rsidR="00E97344">
        <w:rPr>
          <w:color w:val="0070C0"/>
          <w:sz w:val="24"/>
          <w:szCs w:val="24"/>
        </w:rPr>
        <w:t>8</w:t>
      </w:r>
      <w:r w:rsidR="00F42C2D" w:rsidRPr="00F42C2D">
        <w:rPr>
          <w:color w:val="0070C0"/>
          <w:sz w:val="24"/>
          <w:szCs w:val="24"/>
        </w:rPr>
        <w:t>A</w:t>
      </w:r>
      <w:r w:rsidR="00F42C2D">
        <w:rPr>
          <w:sz w:val="24"/>
          <w:szCs w:val="24"/>
        </w:rPr>
        <w:t>). However, since many floods occur repeatedly from the same location</w:t>
      </w:r>
      <w:r w:rsidR="000A290E">
        <w:rPr>
          <w:sz w:val="24"/>
          <w:szCs w:val="24"/>
        </w:rPr>
        <w:t>,</w:t>
      </w:r>
      <w:r w:rsidR="00F42C2D">
        <w:rPr>
          <w:sz w:val="24"/>
          <w:szCs w:val="24"/>
        </w:rPr>
        <w:t xml:space="preserve"> an assessment of the global impact should also consider the number of sites recorded to be affected by glacier floods, per country and per major </w:t>
      </w:r>
      <w:r w:rsidR="00B404BA">
        <w:rPr>
          <w:sz w:val="24"/>
          <w:szCs w:val="24"/>
        </w:rPr>
        <w:t>world</w:t>
      </w:r>
      <w:r w:rsidR="00F42C2D">
        <w:rPr>
          <w:sz w:val="24"/>
          <w:szCs w:val="24"/>
        </w:rPr>
        <w:t xml:space="preserve"> region (</w:t>
      </w:r>
      <w:r w:rsidR="00F42C2D" w:rsidRPr="00F42C2D">
        <w:rPr>
          <w:color w:val="0070C0"/>
          <w:sz w:val="24"/>
          <w:szCs w:val="24"/>
        </w:rPr>
        <w:t xml:space="preserve">Fig. </w:t>
      </w:r>
      <w:r w:rsidR="00E97344">
        <w:rPr>
          <w:color w:val="0070C0"/>
          <w:sz w:val="24"/>
          <w:szCs w:val="24"/>
        </w:rPr>
        <w:t>8</w:t>
      </w:r>
      <w:r w:rsidR="00F42C2D" w:rsidRPr="00F42C2D">
        <w:rPr>
          <w:color w:val="0070C0"/>
          <w:sz w:val="24"/>
          <w:szCs w:val="24"/>
        </w:rPr>
        <w:t>B</w:t>
      </w:r>
      <w:r w:rsidR="00F42C2D">
        <w:rPr>
          <w:sz w:val="24"/>
          <w:szCs w:val="24"/>
        </w:rPr>
        <w:t xml:space="preserve">). </w:t>
      </w:r>
      <w:r w:rsidR="00A17427">
        <w:rPr>
          <w:sz w:val="24"/>
          <w:szCs w:val="24"/>
        </w:rPr>
        <w:t>Given these conditions</w:t>
      </w:r>
      <w:r w:rsidR="00F42C2D">
        <w:rPr>
          <w:sz w:val="24"/>
          <w:szCs w:val="24"/>
        </w:rPr>
        <w:t xml:space="preserve"> </w:t>
      </w:r>
      <w:r w:rsidR="00AC2EDB">
        <w:rPr>
          <w:sz w:val="24"/>
          <w:szCs w:val="24"/>
        </w:rPr>
        <w:t>the European Alps</w:t>
      </w:r>
      <w:r w:rsidR="00F42C2D">
        <w:rPr>
          <w:sz w:val="24"/>
          <w:szCs w:val="24"/>
        </w:rPr>
        <w:t xml:space="preserve"> is the most susceptible region, and Switzerland is the most susceptible country (</w:t>
      </w:r>
      <w:r w:rsidR="00F42C2D" w:rsidRPr="00F42C2D">
        <w:rPr>
          <w:color w:val="0070C0"/>
          <w:sz w:val="24"/>
          <w:szCs w:val="24"/>
        </w:rPr>
        <w:t xml:space="preserve">Fig. </w:t>
      </w:r>
      <w:r w:rsidR="00E97344">
        <w:rPr>
          <w:color w:val="0070C0"/>
          <w:sz w:val="24"/>
          <w:szCs w:val="24"/>
        </w:rPr>
        <w:t>8</w:t>
      </w:r>
      <w:r w:rsidR="00F42C2D" w:rsidRPr="00F42C2D">
        <w:rPr>
          <w:color w:val="0070C0"/>
          <w:sz w:val="24"/>
          <w:szCs w:val="24"/>
        </w:rPr>
        <w:t>B</w:t>
      </w:r>
      <w:r w:rsidR="00F42C2D">
        <w:rPr>
          <w:sz w:val="24"/>
          <w:szCs w:val="24"/>
        </w:rPr>
        <w:t xml:space="preserve">). Canada, Chile, Tibet and Iceland </w:t>
      </w:r>
      <w:r w:rsidR="00AC2EDB">
        <w:rPr>
          <w:sz w:val="24"/>
          <w:szCs w:val="24"/>
        </w:rPr>
        <w:t xml:space="preserve">are other countries that </w:t>
      </w:r>
      <w:r w:rsidR="00F42C2D">
        <w:rPr>
          <w:sz w:val="24"/>
          <w:szCs w:val="24"/>
        </w:rPr>
        <w:t>all have ~ 30 sites producing glacier floods (</w:t>
      </w:r>
      <w:r w:rsidR="00F42C2D" w:rsidRPr="00F42C2D">
        <w:rPr>
          <w:color w:val="0070C0"/>
          <w:sz w:val="24"/>
          <w:szCs w:val="24"/>
        </w:rPr>
        <w:t xml:space="preserve">Fig. </w:t>
      </w:r>
      <w:r w:rsidR="00E97344">
        <w:rPr>
          <w:color w:val="0070C0"/>
          <w:sz w:val="24"/>
          <w:szCs w:val="24"/>
        </w:rPr>
        <w:t>8</w:t>
      </w:r>
      <w:r w:rsidR="00F42C2D" w:rsidRPr="00F42C2D">
        <w:rPr>
          <w:color w:val="0070C0"/>
          <w:sz w:val="24"/>
          <w:szCs w:val="24"/>
        </w:rPr>
        <w:t>B</w:t>
      </w:r>
      <w:r w:rsidR="00F42C2D">
        <w:rPr>
          <w:sz w:val="24"/>
          <w:szCs w:val="24"/>
        </w:rPr>
        <w:t>).</w:t>
      </w:r>
    </w:p>
    <w:p w:rsidR="00F42C2D" w:rsidRDefault="00F42C2D" w:rsidP="00121868">
      <w:pPr>
        <w:pStyle w:val="ListParagraph"/>
        <w:spacing w:after="0" w:line="360" w:lineRule="auto"/>
        <w:ind w:left="0"/>
        <w:jc w:val="both"/>
        <w:rPr>
          <w:sz w:val="24"/>
          <w:szCs w:val="24"/>
        </w:rPr>
      </w:pPr>
    </w:p>
    <w:p w:rsidR="004A36A7" w:rsidRDefault="00121868" w:rsidP="00121868">
      <w:pPr>
        <w:pStyle w:val="ListParagraph"/>
        <w:spacing w:after="0" w:line="360" w:lineRule="auto"/>
        <w:ind w:left="0"/>
        <w:jc w:val="both"/>
        <w:rPr>
          <w:sz w:val="24"/>
          <w:szCs w:val="24"/>
        </w:rPr>
      </w:pPr>
      <w:r w:rsidRPr="00032D7A">
        <w:rPr>
          <w:sz w:val="24"/>
          <w:szCs w:val="24"/>
        </w:rPr>
        <w:t xml:space="preserve">The only </w:t>
      </w:r>
      <w:r w:rsidR="000D5E55">
        <w:rPr>
          <w:sz w:val="24"/>
          <w:szCs w:val="24"/>
        </w:rPr>
        <w:t>societal</w:t>
      </w:r>
      <w:r w:rsidRPr="00032D7A">
        <w:rPr>
          <w:sz w:val="24"/>
          <w:szCs w:val="24"/>
        </w:rPr>
        <w:t xml:space="preserve"> </w:t>
      </w:r>
      <w:r w:rsidR="00032D7A">
        <w:rPr>
          <w:sz w:val="24"/>
          <w:szCs w:val="24"/>
        </w:rPr>
        <w:t xml:space="preserve">impact </w:t>
      </w:r>
      <w:r w:rsidR="00D03D8F">
        <w:rPr>
          <w:sz w:val="24"/>
          <w:szCs w:val="24"/>
        </w:rPr>
        <w:t>attribute</w:t>
      </w:r>
      <w:r w:rsidRPr="00032D7A">
        <w:rPr>
          <w:sz w:val="24"/>
          <w:szCs w:val="24"/>
        </w:rPr>
        <w:t xml:space="preserve"> with standardised quantitative reporting </w:t>
      </w:r>
      <w:r w:rsidR="00032D7A">
        <w:rPr>
          <w:sz w:val="24"/>
          <w:szCs w:val="24"/>
        </w:rPr>
        <w:t>wa</w:t>
      </w:r>
      <w:r w:rsidRPr="00032D7A">
        <w:rPr>
          <w:sz w:val="24"/>
          <w:szCs w:val="24"/>
        </w:rPr>
        <w:t xml:space="preserve">s number of deaths. </w:t>
      </w:r>
      <w:r w:rsidR="00B404BA">
        <w:rPr>
          <w:sz w:val="24"/>
          <w:szCs w:val="24"/>
        </w:rPr>
        <w:t xml:space="preserve">We could not find records of deaths </w:t>
      </w:r>
      <w:r w:rsidR="00032D7A">
        <w:rPr>
          <w:sz w:val="24"/>
          <w:szCs w:val="24"/>
        </w:rPr>
        <w:t xml:space="preserve">due to glacier floods </w:t>
      </w:r>
      <w:r w:rsidR="00B404BA">
        <w:rPr>
          <w:sz w:val="24"/>
          <w:szCs w:val="24"/>
        </w:rPr>
        <w:t xml:space="preserve">from </w:t>
      </w:r>
      <w:r w:rsidR="00032D7A">
        <w:rPr>
          <w:sz w:val="24"/>
          <w:szCs w:val="24"/>
        </w:rPr>
        <w:t xml:space="preserve">Greenland, Scandinavia and </w:t>
      </w:r>
      <w:r w:rsidR="00985064">
        <w:rPr>
          <w:sz w:val="24"/>
          <w:szCs w:val="24"/>
        </w:rPr>
        <w:t>n</w:t>
      </w:r>
      <w:r w:rsidR="00032D7A">
        <w:rPr>
          <w:sz w:val="24"/>
          <w:szCs w:val="24"/>
        </w:rPr>
        <w:t>orth-</w:t>
      </w:r>
      <w:r w:rsidR="00985064">
        <w:rPr>
          <w:sz w:val="24"/>
          <w:szCs w:val="24"/>
        </w:rPr>
        <w:t>w</w:t>
      </w:r>
      <w:r w:rsidR="00032D7A">
        <w:rPr>
          <w:sz w:val="24"/>
          <w:szCs w:val="24"/>
        </w:rPr>
        <w:t xml:space="preserve">est America. </w:t>
      </w:r>
      <w:r w:rsidR="00A643B9">
        <w:rPr>
          <w:sz w:val="24"/>
          <w:szCs w:val="24"/>
        </w:rPr>
        <w:t>From the records that we were able to access, g</w:t>
      </w:r>
      <w:r w:rsidR="00032D7A">
        <w:rPr>
          <w:sz w:val="24"/>
          <w:szCs w:val="24"/>
        </w:rPr>
        <w:t>lacier floods have directly caused at least 7 deaths in Iceland, 393 deaths in the European Alps, 5745 in South America and 6300 in central Asia. However, 88 % of these 12,445 recorded deaths are attributable to just two events: the 1941 Huar</w:t>
      </w:r>
      <w:r w:rsidR="00B11EBB">
        <w:rPr>
          <w:sz w:val="24"/>
          <w:szCs w:val="24"/>
        </w:rPr>
        <w:t>a</w:t>
      </w:r>
      <w:r w:rsidR="00032D7A">
        <w:rPr>
          <w:sz w:val="24"/>
          <w:szCs w:val="24"/>
        </w:rPr>
        <w:t>z</w:t>
      </w:r>
      <w:r w:rsidR="00840F17">
        <w:rPr>
          <w:sz w:val="24"/>
          <w:szCs w:val="24"/>
        </w:rPr>
        <w:t>, Peru</w:t>
      </w:r>
      <w:r w:rsidR="00032D7A">
        <w:rPr>
          <w:sz w:val="24"/>
          <w:szCs w:val="24"/>
        </w:rPr>
        <w:t xml:space="preserve"> (Carey, 2005) and the 2013 Ked</w:t>
      </w:r>
      <w:r w:rsidR="00840F17">
        <w:rPr>
          <w:sz w:val="24"/>
          <w:szCs w:val="24"/>
        </w:rPr>
        <w:t>ar</w:t>
      </w:r>
      <w:r w:rsidR="00032D7A">
        <w:rPr>
          <w:sz w:val="24"/>
          <w:szCs w:val="24"/>
        </w:rPr>
        <w:t>n</w:t>
      </w:r>
      <w:r w:rsidR="00840F17">
        <w:rPr>
          <w:sz w:val="24"/>
          <w:szCs w:val="24"/>
        </w:rPr>
        <w:t>a</w:t>
      </w:r>
      <w:r w:rsidR="00032D7A">
        <w:rPr>
          <w:sz w:val="24"/>
          <w:szCs w:val="24"/>
        </w:rPr>
        <w:t>th</w:t>
      </w:r>
      <w:r w:rsidR="00840F17">
        <w:rPr>
          <w:sz w:val="24"/>
          <w:szCs w:val="24"/>
        </w:rPr>
        <w:t>, India</w:t>
      </w:r>
      <w:r w:rsidR="00032D7A">
        <w:rPr>
          <w:sz w:val="24"/>
          <w:szCs w:val="24"/>
        </w:rPr>
        <w:t xml:space="preserve"> (Allen et al., 2015) disasters. </w:t>
      </w:r>
      <w:r w:rsidR="004A36A7">
        <w:rPr>
          <w:sz w:val="24"/>
          <w:szCs w:val="24"/>
        </w:rPr>
        <w:t>The same two events account for 82 % of the total damage caused globally by glacier floods because of the</w:t>
      </w:r>
      <w:r w:rsidR="00985064">
        <w:rPr>
          <w:sz w:val="24"/>
          <w:szCs w:val="24"/>
        </w:rPr>
        <w:t xml:space="preserve"> contribution to the damage index of these</w:t>
      </w:r>
      <w:r w:rsidR="004A36A7">
        <w:rPr>
          <w:sz w:val="24"/>
          <w:szCs w:val="24"/>
        </w:rPr>
        <w:t xml:space="preserve"> exceptionally high numbers of reported deaths</w:t>
      </w:r>
      <w:r w:rsidR="00B16971">
        <w:rPr>
          <w:sz w:val="24"/>
          <w:szCs w:val="24"/>
        </w:rPr>
        <w:t xml:space="preserve"> (</w:t>
      </w:r>
      <w:r w:rsidR="00B16971" w:rsidRPr="00B16971">
        <w:rPr>
          <w:color w:val="0070C0"/>
          <w:sz w:val="24"/>
          <w:szCs w:val="24"/>
        </w:rPr>
        <w:t xml:space="preserve">Fig. </w:t>
      </w:r>
      <w:r w:rsidR="00E97344">
        <w:rPr>
          <w:color w:val="0070C0"/>
          <w:sz w:val="24"/>
          <w:szCs w:val="24"/>
        </w:rPr>
        <w:t>8</w:t>
      </w:r>
      <w:r w:rsidR="009953FE">
        <w:rPr>
          <w:color w:val="0070C0"/>
          <w:sz w:val="24"/>
          <w:szCs w:val="24"/>
        </w:rPr>
        <w:t>C</w:t>
      </w:r>
      <w:r w:rsidR="00B16971">
        <w:rPr>
          <w:sz w:val="24"/>
          <w:szCs w:val="24"/>
        </w:rPr>
        <w:t>)</w:t>
      </w:r>
      <w:r w:rsidR="004A36A7">
        <w:rPr>
          <w:sz w:val="24"/>
          <w:szCs w:val="24"/>
        </w:rPr>
        <w:t xml:space="preserve">. </w:t>
      </w:r>
      <w:r w:rsidR="00AC2EDB">
        <w:rPr>
          <w:sz w:val="24"/>
          <w:szCs w:val="24"/>
        </w:rPr>
        <w:t xml:space="preserve">Iceland and Canada are notable for having relatively high number of events, relatively high number of sites, yet low </w:t>
      </w:r>
      <w:r w:rsidR="006F794B">
        <w:rPr>
          <w:sz w:val="24"/>
          <w:szCs w:val="24"/>
        </w:rPr>
        <w:t xml:space="preserve">levels of </w:t>
      </w:r>
      <w:r w:rsidR="00AC2EDB">
        <w:rPr>
          <w:sz w:val="24"/>
          <w:szCs w:val="24"/>
        </w:rPr>
        <w:t>damage, whereas Peru, Nepal and India have relatively few events yet very high damage (</w:t>
      </w:r>
      <w:r w:rsidR="00AC2EDB" w:rsidRPr="00AC2EDB">
        <w:rPr>
          <w:color w:val="0070C0"/>
          <w:sz w:val="24"/>
          <w:szCs w:val="24"/>
        </w:rPr>
        <w:t xml:space="preserve">Fig. </w:t>
      </w:r>
      <w:r w:rsidR="00E97344">
        <w:rPr>
          <w:color w:val="0070C0"/>
          <w:sz w:val="24"/>
          <w:szCs w:val="24"/>
        </w:rPr>
        <w:t>8</w:t>
      </w:r>
      <w:r w:rsidR="00AC2EDB">
        <w:rPr>
          <w:sz w:val="24"/>
          <w:szCs w:val="24"/>
        </w:rPr>
        <w:t>).</w:t>
      </w:r>
    </w:p>
    <w:p w:rsidR="004A36A7" w:rsidRDefault="004A36A7" w:rsidP="00121868">
      <w:pPr>
        <w:pStyle w:val="ListParagraph"/>
        <w:spacing w:after="0" w:line="360" w:lineRule="auto"/>
        <w:ind w:left="0"/>
        <w:jc w:val="both"/>
        <w:rPr>
          <w:sz w:val="24"/>
          <w:szCs w:val="24"/>
        </w:rPr>
      </w:pPr>
    </w:p>
    <w:p w:rsidR="004A36A7" w:rsidRDefault="004A36A7" w:rsidP="00121868">
      <w:pPr>
        <w:pStyle w:val="ListParagraph"/>
        <w:spacing w:after="0" w:line="360" w:lineRule="auto"/>
        <w:ind w:left="0"/>
        <w:jc w:val="both"/>
        <w:rPr>
          <w:sz w:val="24"/>
          <w:szCs w:val="24"/>
        </w:rPr>
      </w:pPr>
      <w:r>
        <w:rPr>
          <w:sz w:val="24"/>
          <w:szCs w:val="24"/>
        </w:rPr>
        <w:lastRenderedPageBreak/>
        <w:t xml:space="preserve">The totals by country of all other </w:t>
      </w:r>
      <w:r w:rsidR="007C7E1D">
        <w:rPr>
          <w:sz w:val="24"/>
          <w:szCs w:val="24"/>
        </w:rPr>
        <w:t xml:space="preserve">societal impact-related </w:t>
      </w:r>
      <w:r>
        <w:rPr>
          <w:sz w:val="24"/>
          <w:szCs w:val="24"/>
        </w:rPr>
        <w:t>damage, excluding the exceptionally high numbers of deaths associated with Huar</w:t>
      </w:r>
      <w:r w:rsidR="00B11EBB">
        <w:rPr>
          <w:sz w:val="24"/>
          <w:szCs w:val="24"/>
        </w:rPr>
        <w:t>a</w:t>
      </w:r>
      <w:r>
        <w:rPr>
          <w:sz w:val="24"/>
          <w:szCs w:val="24"/>
        </w:rPr>
        <w:t xml:space="preserve">z </w:t>
      </w:r>
      <w:r w:rsidR="00840F17">
        <w:rPr>
          <w:sz w:val="24"/>
          <w:szCs w:val="24"/>
        </w:rPr>
        <w:t xml:space="preserve">in Peru </w:t>
      </w:r>
      <w:r>
        <w:rPr>
          <w:sz w:val="24"/>
          <w:szCs w:val="24"/>
        </w:rPr>
        <w:t>and Ked</w:t>
      </w:r>
      <w:r w:rsidR="00840F17">
        <w:rPr>
          <w:sz w:val="24"/>
          <w:szCs w:val="24"/>
        </w:rPr>
        <w:t>ar</w:t>
      </w:r>
      <w:r>
        <w:rPr>
          <w:sz w:val="24"/>
          <w:szCs w:val="24"/>
        </w:rPr>
        <w:t>n</w:t>
      </w:r>
      <w:r w:rsidR="00840F17">
        <w:rPr>
          <w:sz w:val="24"/>
          <w:szCs w:val="24"/>
        </w:rPr>
        <w:t>a</w:t>
      </w:r>
      <w:r>
        <w:rPr>
          <w:sz w:val="24"/>
          <w:szCs w:val="24"/>
        </w:rPr>
        <w:t>th</w:t>
      </w:r>
      <w:r w:rsidR="00840F17">
        <w:rPr>
          <w:sz w:val="24"/>
          <w:szCs w:val="24"/>
        </w:rPr>
        <w:t xml:space="preserve"> in India</w:t>
      </w:r>
      <w:r>
        <w:rPr>
          <w:sz w:val="24"/>
          <w:szCs w:val="24"/>
        </w:rPr>
        <w:t xml:space="preserve">, reveal that Nepal and Switzerland have the most recorded damage </w:t>
      </w:r>
      <w:r w:rsidR="00985064">
        <w:rPr>
          <w:sz w:val="24"/>
          <w:szCs w:val="24"/>
        </w:rPr>
        <w:t xml:space="preserve">due to glacier floods </w:t>
      </w:r>
      <w:r>
        <w:rPr>
          <w:sz w:val="24"/>
          <w:szCs w:val="24"/>
        </w:rPr>
        <w:t>with 22 % and 17 % of the global total, respectively</w:t>
      </w:r>
      <w:r w:rsidR="00B16971">
        <w:rPr>
          <w:sz w:val="24"/>
          <w:szCs w:val="24"/>
        </w:rPr>
        <w:t xml:space="preserve"> (</w:t>
      </w:r>
      <w:r w:rsidR="00B16971" w:rsidRPr="00B16971">
        <w:rPr>
          <w:color w:val="0070C0"/>
          <w:sz w:val="24"/>
          <w:szCs w:val="24"/>
        </w:rPr>
        <w:t xml:space="preserve">Fig. </w:t>
      </w:r>
      <w:r w:rsidR="00E97344">
        <w:rPr>
          <w:color w:val="0070C0"/>
          <w:sz w:val="24"/>
          <w:szCs w:val="24"/>
        </w:rPr>
        <w:t>8</w:t>
      </w:r>
      <w:r w:rsidR="009953FE">
        <w:rPr>
          <w:color w:val="0070C0"/>
          <w:sz w:val="24"/>
          <w:szCs w:val="24"/>
        </w:rPr>
        <w:t>C</w:t>
      </w:r>
      <w:r w:rsidR="00B16971">
        <w:rPr>
          <w:sz w:val="24"/>
          <w:szCs w:val="24"/>
        </w:rPr>
        <w:t>)</w:t>
      </w:r>
      <w:r>
        <w:rPr>
          <w:sz w:val="24"/>
          <w:szCs w:val="24"/>
        </w:rPr>
        <w:t>.</w:t>
      </w:r>
      <w:r w:rsidR="00B16971" w:rsidRPr="00B16971">
        <w:rPr>
          <w:sz w:val="24"/>
          <w:szCs w:val="24"/>
        </w:rPr>
        <w:t xml:space="preserve"> </w:t>
      </w:r>
      <w:r w:rsidR="00B16971">
        <w:rPr>
          <w:sz w:val="24"/>
          <w:szCs w:val="24"/>
        </w:rPr>
        <w:t xml:space="preserve">If the major </w:t>
      </w:r>
      <w:r w:rsidR="00B404BA">
        <w:rPr>
          <w:sz w:val="24"/>
          <w:szCs w:val="24"/>
        </w:rPr>
        <w:t>world</w:t>
      </w:r>
      <w:r w:rsidR="00B16971">
        <w:rPr>
          <w:sz w:val="24"/>
          <w:szCs w:val="24"/>
        </w:rPr>
        <w:t xml:space="preserve"> regions are ranked by damage due to glacier floods, central Asia is the most affected, followed by South America, then the European Alps, Iceland, Scandinavia, </w:t>
      </w:r>
      <w:r w:rsidR="00985064">
        <w:rPr>
          <w:sz w:val="24"/>
          <w:szCs w:val="24"/>
        </w:rPr>
        <w:t>north-west</w:t>
      </w:r>
      <w:r w:rsidR="00B16971">
        <w:rPr>
          <w:sz w:val="24"/>
          <w:szCs w:val="24"/>
        </w:rPr>
        <w:t xml:space="preserve"> America and Greenland (</w:t>
      </w:r>
      <w:r w:rsidR="00B16971" w:rsidRPr="00B16971">
        <w:rPr>
          <w:color w:val="0070C0"/>
          <w:sz w:val="24"/>
          <w:szCs w:val="24"/>
        </w:rPr>
        <w:t xml:space="preserve">Fig. </w:t>
      </w:r>
      <w:r w:rsidR="00E97344">
        <w:rPr>
          <w:color w:val="0070C0"/>
          <w:sz w:val="24"/>
          <w:szCs w:val="24"/>
        </w:rPr>
        <w:t>8</w:t>
      </w:r>
      <w:r w:rsidR="009953FE">
        <w:rPr>
          <w:color w:val="0070C0"/>
          <w:sz w:val="24"/>
          <w:szCs w:val="24"/>
        </w:rPr>
        <w:t>C</w:t>
      </w:r>
      <w:r w:rsidR="00B16971">
        <w:rPr>
          <w:sz w:val="24"/>
          <w:szCs w:val="24"/>
        </w:rPr>
        <w:t>).</w:t>
      </w:r>
    </w:p>
    <w:p w:rsidR="00D03D8F" w:rsidRDefault="00D03D8F" w:rsidP="002E11FB">
      <w:pPr>
        <w:pStyle w:val="ListParagraph"/>
        <w:spacing w:after="0" w:line="360" w:lineRule="auto"/>
        <w:ind w:left="0"/>
        <w:jc w:val="both"/>
        <w:rPr>
          <w:sz w:val="24"/>
          <w:szCs w:val="24"/>
        </w:rPr>
      </w:pPr>
    </w:p>
    <w:p w:rsidR="00D03D8F" w:rsidRDefault="0043608F" w:rsidP="002E11FB">
      <w:pPr>
        <w:pStyle w:val="ListParagraph"/>
        <w:spacing w:after="0" w:line="360" w:lineRule="auto"/>
        <w:ind w:left="0"/>
        <w:jc w:val="both"/>
        <w:rPr>
          <w:sz w:val="24"/>
          <w:szCs w:val="24"/>
        </w:rPr>
      </w:pPr>
      <w:r>
        <w:rPr>
          <w:sz w:val="24"/>
          <w:szCs w:val="24"/>
        </w:rPr>
        <w:t>Societal i</w:t>
      </w:r>
      <w:r w:rsidR="00945844">
        <w:rPr>
          <w:sz w:val="24"/>
          <w:szCs w:val="24"/>
        </w:rPr>
        <w:t xml:space="preserve">mpacts </w:t>
      </w:r>
      <w:r>
        <w:rPr>
          <w:sz w:val="24"/>
          <w:szCs w:val="24"/>
        </w:rPr>
        <w:t xml:space="preserve">of glacier floods </w:t>
      </w:r>
      <w:r w:rsidR="00945844">
        <w:rPr>
          <w:sz w:val="24"/>
          <w:szCs w:val="24"/>
        </w:rPr>
        <w:t xml:space="preserve">are relatively rarely recorded for floods in Scandinavia and </w:t>
      </w:r>
      <w:r w:rsidR="00985064">
        <w:rPr>
          <w:sz w:val="24"/>
          <w:szCs w:val="24"/>
        </w:rPr>
        <w:t>n</w:t>
      </w:r>
      <w:r w:rsidR="00686E67">
        <w:rPr>
          <w:sz w:val="24"/>
          <w:szCs w:val="24"/>
        </w:rPr>
        <w:t>orth-</w:t>
      </w:r>
      <w:r w:rsidR="00985064">
        <w:rPr>
          <w:sz w:val="24"/>
          <w:szCs w:val="24"/>
        </w:rPr>
        <w:t>w</w:t>
      </w:r>
      <w:r w:rsidR="00686E67">
        <w:rPr>
          <w:sz w:val="24"/>
          <w:szCs w:val="24"/>
        </w:rPr>
        <w:t>est</w:t>
      </w:r>
      <w:r w:rsidR="00945844">
        <w:rPr>
          <w:sz w:val="24"/>
          <w:szCs w:val="24"/>
        </w:rPr>
        <w:t xml:space="preserve"> America (</w:t>
      </w:r>
      <w:r w:rsidR="00945844" w:rsidRPr="00945844">
        <w:rPr>
          <w:color w:val="0070C0"/>
          <w:sz w:val="24"/>
          <w:szCs w:val="24"/>
        </w:rPr>
        <w:t xml:space="preserve">Fig. </w:t>
      </w:r>
      <w:r w:rsidR="00E97344">
        <w:rPr>
          <w:color w:val="0070C0"/>
          <w:sz w:val="24"/>
          <w:szCs w:val="24"/>
        </w:rPr>
        <w:t>9</w:t>
      </w:r>
      <w:r w:rsidR="00945844" w:rsidRPr="00945844">
        <w:rPr>
          <w:color w:val="0070C0"/>
          <w:sz w:val="24"/>
          <w:szCs w:val="24"/>
        </w:rPr>
        <w:t>A</w:t>
      </w:r>
      <w:r w:rsidR="00D03D8F">
        <w:rPr>
          <w:sz w:val="24"/>
          <w:szCs w:val="24"/>
        </w:rPr>
        <w:t>)</w:t>
      </w:r>
      <w:r w:rsidR="00985064">
        <w:rPr>
          <w:sz w:val="24"/>
          <w:szCs w:val="24"/>
        </w:rPr>
        <w:t>.</w:t>
      </w:r>
      <w:r w:rsidR="00D03D8F">
        <w:rPr>
          <w:sz w:val="24"/>
          <w:szCs w:val="24"/>
        </w:rPr>
        <w:t xml:space="preserve"> </w:t>
      </w:r>
      <w:r w:rsidR="00985064">
        <w:rPr>
          <w:sz w:val="24"/>
          <w:szCs w:val="24"/>
        </w:rPr>
        <w:t>T</w:t>
      </w:r>
      <w:r w:rsidR="00945844">
        <w:rPr>
          <w:sz w:val="24"/>
          <w:szCs w:val="24"/>
        </w:rPr>
        <w:t xml:space="preserve">hese are </w:t>
      </w:r>
      <w:r w:rsidR="00985064">
        <w:rPr>
          <w:sz w:val="24"/>
          <w:szCs w:val="24"/>
        </w:rPr>
        <w:t xml:space="preserve">both </w:t>
      </w:r>
      <w:r w:rsidR="00945844">
        <w:rPr>
          <w:sz w:val="24"/>
          <w:szCs w:val="24"/>
        </w:rPr>
        <w:t xml:space="preserve">geographical regions </w:t>
      </w:r>
      <w:r w:rsidR="00A643B9">
        <w:rPr>
          <w:sz w:val="24"/>
          <w:szCs w:val="24"/>
        </w:rPr>
        <w:t>that</w:t>
      </w:r>
      <w:r w:rsidR="00985064">
        <w:rPr>
          <w:sz w:val="24"/>
          <w:szCs w:val="24"/>
        </w:rPr>
        <w:t xml:space="preserve"> </w:t>
      </w:r>
      <w:r w:rsidR="00945844">
        <w:rPr>
          <w:sz w:val="24"/>
          <w:szCs w:val="24"/>
        </w:rPr>
        <w:t xml:space="preserve">might be expected to have some of the most detailed records </w:t>
      </w:r>
      <w:r w:rsidR="00985064">
        <w:rPr>
          <w:sz w:val="24"/>
          <w:szCs w:val="24"/>
        </w:rPr>
        <w:t xml:space="preserve">due to their economic development and </w:t>
      </w:r>
      <w:r w:rsidR="00A17427">
        <w:rPr>
          <w:sz w:val="24"/>
          <w:szCs w:val="24"/>
        </w:rPr>
        <w:t>likely</w:t>
      </w:r>
      <w:r w:rsidR="00B67886">
        <w:rPr>
          <w:sz w:val="24"/>
          <w:szCs w:val="24"/>
        </w:rPr>
        <w:t xml:space="preserve"> </w:t>
      </w:r>
      <w:r w:rsidR="00985064">
        <w:rPr>
          <w:sz w:val="24"/>
          <w:szCs w:val="24"/>
        </w:rPr>
        <w:t xml:space="preserve">monitoring capability and </w:t>
      </w:r>
      <w:r w:rsidR="00945844">
        <w:rPr>
          <w:sz w:val="24"/>
          <w:szCs w:val="24"/>
        </w:rPr>
        <w:t xml:space="preserve">so this </w:t>
      </w:r>
      <w:r w:rsidR="00985064">
        <w:rPr>
          <w:sz w:val="24"/>
          <w:szCs w:val="24"/>
        </w:rPr>
        <w:t xml:space="preserve">lack of impact </w:t>
      </w:r>
      <w:r w:rsidR="00945844">
        <w:rPr>
          <w:sz w:val="24"/>
          <w:szCs w:val="24"/>
        </w:rPr>
        <w:t xml:space="preserve">is not </w:t>
      </w:r>
      <w:r w:rsidR="00985064">
        <w:rPr>
          <w:sz w:val="24"/>
          <w:szCs w:val="24"/>
        </w:rPr>
        <w:t xml:space="preserve">likely </w:t>
      </w:r>
      <w:r w:rsidR="00945844">
        <w:rPr>
          <w:sz w:val="24"/>
          <w:szCs w:val="24"/>
        </w:rPr>
        <w:t>to b</w:t>
      </w:r>
      <w:r w:rsidR="00D03D8F">
        <w:rPr>
          <w:sz w:val="24"/>
          <w:szCs w:val="24"/>
        </w:rPr>
        <w:t>e an artefact of reporting bias.</w:t>
      </w:r>
      <w:r w:rsidR="00945844">
        <w:rPr>
          <w:sz w:val="24"/>
          <w:szCs w:val="24"/>
        </w:rPr>
        <w:t xml:space="preserve"> </w:t>
      </w:r>
      <w:r w:rsidR="00A643B9">
        <w:rPr>
          <w:sz w:val="24"/>
          <w:szCs w:val="24"/>
        </w:rPr>
        <w:t>Where</w:t>
      </w:r>
      <w:r w:rsidR="00945844">
        <w:rPr>
          <w:sz w:val="24"/>
          <w:szCs w:val="24"/>
        </w:rPr>
        <w:t xml:space="preserve"> </w:t>
      </w:r>
      <w:r w:rsidR="00D03D8F">
        <w:rPr>
          <w:sz w:val="24"/>
          <w:szCs w:val="24"/>
        </w:rPr>
        <w:t xml:space="preserve">impacts were recorded in Scandinavia and in </w:t>
      </w:r>
      <w:r w:rsidR="00985064">
        <w:rPr>
          <w:sz w:val="24"/>
          <w:szCs w:val="24"/>
        </w:rPr>
        <w:t>n</w:t>
      </w:r>
      <w:r w:rsidR="00D03D8F">
        <w:rPr>
          <w:sz w:val="24"/>
          <w:szCs w:val="24"/>
        </w:rPr>
        <w:t>orth-</w:t>
      </w:r>
      <w:r w:rsidR="00985064">
        <w:rPr>
          <w:sz w:val="24"/>
          <w:szCs w:val="24"/>
        </w:rPr>
        <w:t>w</w:t>
      </w:r>
      <w:r w:rsidR="00D03D8F">
        <w:rPr>
          <w:sz w:val="24"/>
          <w:szCs w:val="24"/>
        </w:rPr>
        <w:t>est America</w:t>
      </w:r>
      <w:r w:rsidR="00A643B9">
        <w:rPr>
          <w:sz w:val="24"/>
          <w:szCs w:val="24"/>
        </w:rPr>
        <w:t>,</w:t>
      </w:r>
      <w:r w:rsidR="00D03D8F">
        <w:rPr>
          <w:sz w:val="24"/>
          <w:szCs w:val="24"/>
        </w:rPr>
        <w:t xml:space="preserve"> then </w:t>
      </w:r>
      <w:r w:rsidR="00945844">
        <w:rPr>
          <w:sz w:val="24"/>
          <w:szCs w:val="24"/>
        </w:rPr>
        <w:t xml:space="preserve">they </w:t>
      </w:r>
      <w:r w:rsidR="00D03D8F">
        <w:rPr>
          <w:sz w:val="24"/>
          <w:szCs w:val="24"/>
        </w:rPr>
        <w:t>only constituted</w:t>
      </w:r>
      <w:r w:rsidR="00945844">
        <w:rPr>
          <w:sz w:val="24"/>
          <w:szCs w:val="24"/>
        </w:rPr>
        <w:t xml:space="preserve"> loss of farmland productivity (50 % of events in </w:t>
      </w:r>
      <w:r w:rsidR="00680707">
        <w:rPr>
          <w:sz w:val="24"/>
          <w:szCs w:val="24"/>
        </w:rPr>
        <w:t>Scandinavia</w:t>
      </w:r>
      <w:r w:rsidR="00945844">
        <w:rPr>
          <w:sz w:val="24"/>
          <w:szCs w:val="24"/>
        </w:rPr>
        <w:t>), and loss of bridges, trails, tracks and other tourist-related infrastructure (</w:t>
      </w:r>
      <w:r w:rsidR="00985064">
        <w:rPr>
          <w:sz w:val="24"/>
          <w:szCs w:val="24"/>
        </w:rPr>
        <w:t>&lt;</w:t>
      </w:r>
      <w:r w:rsidR="00945844">
        <w:rPr>
          <w:sz w:val="24"/>
          <w:szCs w:val="24"/>
        </w:rPr>
        <w:t xml:space="preserve"> 5 % of events in </w:t>
      </w:r>
      <w:r w:rsidR="00985064">
        <w:rPr>
          <w:sz w:val="24"/>
          <w:szCs w:val="24"/>
        </w:rPr>
        <w:t>n</w:t>
      </w:r>
      <w:r w:rsidR="00686E67">
        <w:rPr>
          <w:sz w:val="24"/>
          <w:szCs w:val="24"/>
        </w:rPr>
        <w:t>orth-</w:t>
      </w:r>
      <w:r w:rsidR="00985064">
        <w:rPr>
          <w:sz w:val="24"/>
          <w:szCs w:val="24"/>
        </w:rPr>
        <w:t>w</w:t>
      </w:r>
      <w:r w:rsidR="00686E67">
        <w:rPr>
          <w:sz w:val="24"/>
          <w:szCs w:val="24"/>
        </w:rPr>
        <w:t>est</w:t>
      </w:r>
      <w:r w:rsidR="00945844">
        <w:rPr>
          <w:sz w:val="24"/>
          <w:szCs w:val="24"/>
        </w:rPr>
        <w:t xml:space="preserve"> America) (</w:t>
      </w:r>
      <w:r w:rsidR="00945844" w:rsidRPr="00945844">
        <w:rPr>
          <w:color w:val="0070C0"/>
          <w:sz w:val="24"/>
          <w:szCs w:val="24"/>
        </w:rPr>
        <w:t xml:space="preserve">Fig. </w:t>
      </w:r>
      <w:r w:rsidR="00E97344">
        <w:rPr>
          <w:color w:val="0070C0"/>
          <w:sz w:val="24"/>
          <w:szCs w:val="24"/>
        </w:rPr>
        <w:t>9</w:t>
      </w:r>
      <w:r w:rsidR="00945844" w:rsidRPr="00945844">
        <w:rPr>
          <w:color w:val="0070C0"/>
          <w:sz w:val="24"/>
          <w:szCs w:val="24"/>
        </w:rPr>
        <w:t>A</w:t>
      </w:r>
      <w:r w:rsidR="00945844">
        <w:rPr>
          <w:sz w:val="24"/>
          <w:szCs w:val="24"/>
        </w:rPr>
        <w:t xml:space="preserve">). In contrast, </w:t>
      </w:r>
      <w:r w:rsidR="00985064">
        <w:rPr>
          <w:sz w:val="24"/>
          <w:szCs w:val="24"/>
        </w:rPr>
        <w:t>&lt;</w:t>
      </w:r>
      <w:r w:rsidR="00945844">
        <w:rPr>
          <w:sz w:val="24"/>
          <w:szCs w:val="24"/>
        </w:rPr>
        <w:t xml:space="preserve"> 10 % of all events in the European Alps and in central Asia and </w:t>
      </w:r>
      <w:r w:rsidR="00985064">
        <w:rPr>
          <w:sz w:val="24"/>
          <w:szCs w:val="24"/>
        </w:rPr>
        <w:t>&lt;</w:t>
      </w:r>
      <w:r w:rsidR="00945844">
        <w:rPr>
          <w:sz w:val="24"/>
          <w:szCs w:val="24"/>
        </w:rPr>
        <w:t xml:space="preserve"> 15 % of all events in S</w:t>
      </w:r>
      <w:r w:rsidR="00121868">
        <w:rPr>
          <w:sz w:val="24"/>
          <w:szCs w:val="24"/>
        </w:rPr>
        <w:t>outh America</w:t>
      </w:r>
      <w:r w:rsidR="00945844">
        <w:rPr>
          <w:sz w:val="24"/>
          <w:szCs w:val="24"/>
        </w:rPr>
        <w:t xml:space="preserve"> have produced impacts across the spectrum of impact types (</w:t>
      </w:r>
      <w:r w:rsidR="00945844" w:rsidRPr="00945844">
        <w:rPr>
          <w:color w:val="0070C0"/>
          <w:sz w:val="24"/>
          <w:szCs w:val="24"/>
        </w:rPr>
        <w:t xml:space="preserve">Fig. </w:t>
      </w:r>
      <w:r w:rsidR="00E97344">
        <w:rPr>
          <w:color w:val="0070C0"/>
          <w:sz w:val="24"/>
          <w:szCs w:val="24"/>
        </w:rPr>
        <w:t>9</w:t>
      </w:r>
      <w:r w:rsidR="00945844" w:rsidRPr="00945844">
        <w:rPr>
          <w:color w:val="0070C0"/>
          <w:sz w:val="24"/>
          <w:szCs w:val="24"/>
        </w:rPr>
        <w:t>A</w:t>
      </w:r>
      <w:r w:rsidR="00945844">
        <w:rPr>
          <w:sz w:val="24"/>
          <w:szCs w:val="24"/>
        </w:rPr>
        <w:t xml:space="preserve">). </w:t>
      </w:r>
    </w:p>
    <w:p w:rsidR="00D03D8F" w:rsidRDefault="00D03D8F" w:rsidP="002E11FB">
      <w:pPr>
        <w:pStyle w:val="ListParagraph"/>
        <w:spacing w:after="0" w:line="360" w:lineRule="auto"/>
        <w:ind w:left="0"/>
        <w:jc w:val="both"/>
        <w:rPr>
          <w:sz w:val="24"/>
          <w:szCs w:val="24"/>
        </w:rPr>
      </w:pPr>
    </w:p>
    <w:p w:rsidR="00F01FD0" w:rsidRDefault="00945844" w:rsidP="00A23CB4">
      <w:pPr>
        <w:pStyle w:val="ListParagraph"/>
        <w:spacing w:after="0" w:line="360" w:lineRule="auto"/>
        <w:ind w:left="0"/>
        <w:jc w:val="both"/>
        <w:rPr>
          <w:sz w:val="24"/>
          <w:szCs w:val="24"/>
        </w:rPr>
      </w:pPr>
      <w:r>
        <w:rPr>
          <w:sz w:val="24"/>
          <w:szCs w:val="24"/>
        </w:rPr>
        <w:t xml:space="preserve">If damage types are calculated as a proportion of the number of sites </w:t>
      </w:r>
      <w:r w:rsidR="00610EB7">
        <w:rPr>
          <w:sz w:val="24"/>
          <w:szCs w:val="24"/>
        </w:rPr>
        <w:t>(</w:t>
      </w:r>
      <w:r w:rsidR="00610EB7" w:rsidRPr="00610EB7">
        <w:rPr>
          <w:color w:val="0070C0"/>
          <w:sz w:val="24"/>
          <w:szCs w:val="24"/>
        </w:rPr>
        <w:t xml:space="preserve">Fig. </w:t>
      </w:r>
      <w:r w:rsidR="00E97344">
        <w:rPr>
          <w:color w:val="0070C0"/>
          <w:sz w:val="24"/>
          <w:szCs w:val="24"/>
        </w:rPr>
        <w:t>9</w:t>
      </w:r>
      <w:r w:rsidR="00610EB7" w:rsidRPr="00610EB7">
        <w:rPr>
          <w:color w:val="0070C0"/>
          <w:sz w:val="24"/>
          <w:szCs w:val="24"/>
        </w:rPr>
        <w:t>B</w:t>
      </w:r>
      <w:r w:rsidR="00FB1DAD">
        <w:rPr>
          <w:sz w:val="24"/>
          <w:szCs w:val="24"/>
        </w:rPr>
        <w:t xml:space="preserve">), </w:t>
      </w:r>
      <w:r w:rsidR="00D03D8F">
        <w:rPr>
          <w:sz w:val="24"/>
          <w:szCs w:val="24"/>
        </w:rPr>
        <w:t>in comparison to the number of flood events</w:t>
      </w:r>
      <w:r w:rsidR="00C37D97">
        <w:rPr>
          <w:sz w:val="24"/>
          <w:szCs w:val="24"/>
        </w:rPr>
        <w:t>:</w:t>
      </w:r>
      <w:r w:rsidR="00610EB7">
        <w:rPr>
          <w:sz w:val="24"/>
          <w:szCs w:val="24"/>
        </w:rPr>
        <w:t xml:space="preserve"> </w:t>
      </w:r>
      <w:r w:rsidR="00C37D97">
        <w:rPr>
          <w:sz w:val="24"/>
          <w:szCs w:val="24"/>
        </w:rPr>
        <w:t xml:space="preserve">(i) </w:t>
      </w:r>
      <w:r w:rsidR="00610EB7">
        <w:rPr>
          <w:sz w:val="24"/>
          <w:szCs w:val="24"/>
        </w:rPr>
        <w:t>the global severity of glacier floods</w:t>
      </w:r>
      <w:r w:rsidR="00610EB7" w:rsidRPr="00610EB7">
        <w:rPr>
          <w:sz w:val="24"/>
          <w:szCs w:val="24"/>
        </w:rPr>
        <w:t xml:space="preserve"> </w:t>
      </w:r>
      <w:r w:rsidR="00610EB7">
        <w:rPr>
          <w:sz w:val="24"/>
          <w:szCs w:val="24"/>
        </w:rPr>
        <w:t>apparently increase</w:t>
      </w:r>
      <w:r w:rsidR="00E27E64">
        <w:rPr>
          <w:sz w:val="24"/>
          <w:szCs w:val="24"/>
        </w:rPr>
        <w:t>s</w:t>
      </w:r>
      <w:r w:rsidR="00C37D97">
        <w:rPr>
          <w:sz w:val="24"/>
          <w:szCs w:val="24"/>
        </w:rPr>
        <w:t>, and (ii)</w:t>
      </w:r>
      <w:r w:rsidR="00610EB7">
        <w:rPr>
          <w:sz w:val="24"/>
          <w:szCs w:val="24"/>
        </w:rPr>
        <w:t xml:space="preserve"> </w:t>
      </w:r>
      <w:r w:rsidR="00C37D97">
        <w:rPr>
          <w:sz w:val="24"/>
          <w:szCs w:val="24"/>
        </w:rPr>
        <w:t xml:space="preserve">the type of impacts recorded are more diverse, </w:t>
      </w:r>
      <w:r w:rsidR="00610EB7">
        <w:rPr>
          <w:sz w:val="24"/>
          <w:szCs w:val="24"/>
        </w:rPr>
        <w:t>in comparison to calculations made as a proportion of all events</w:t>
      </w:r>
      <w:r w:rsidR="00C37D97">
        <w:rPr>
          <w:sz w:val="24"/>
          <w:szCs w:val="24"/>
        </w:rPr>
        <w:t xml:space="preserve"> (</w:t>
      </w:r>
      <w:r w:rsidR="00C37D97" w:rsidRPr="00C37D97">
        <w:rPr>
          <w:color w:val="0070C0"/>
          <w:sz w:val="24"/>
          <w:szCs w:val="24"/>
        </w:rPr>
        <w:t xml:space="preserve">Fig. </w:t>
      </w:r>
      <w:r w:rsidR="00E97344">
        <w:rPr>
          <w:color w:val="0070C0"/>
          <w:sz w:val="24"/>
          <w:szCs w:val="24"/>
        </w:rPr>
        <w:t>9</w:t>
      </w:r>
      <w:r w:rsidR="00C37D97" w:rsidRPr="00C37D97">
        <w:rPr>
          <w:color w:val="0070C0"/>
          <w:sz w:val="24"/>
          <w:szCs w:val="24"/>
        </w:rPr>
        <w:t>A</w:t>
      </w:r>
      <w:r w:rsidR="00C37D97">
        <w:rPr>
          <w:sz w:val="24"/>
          <w:szCs w:val="24"/>
        </w:rPr>
        <w:t>)</w:t>
      </w:r>
      <w:r w:rsidR="00610EB7">
        <w:rPr>
          <w:sz w:val="24"/>
          <w:szCs w:val="24"/>
        </w:rPr>
        <w:t xml:space="preserve">. </w:t>
      </w:r>
      <w:r w:rsidR="00C37D97">
        <w:rPr>
          <w:sz w:val="24"/>
          <w:szCs w:val="24"/>
        </w:rPr>
        <w:t>For example, one in five sites in the European Alps ha</w:t>
      </w:r>
      <w:r w:rsidR="00E27E64">
        <w:rPr>
          <w:sz w:val="24"/>
          <w:szCs w:val="24"/>
        </w:rPr>
        <w:t>s</w:t>
      </w:r>
      <w:r w:rsidR="00C37D97">
        <w:rPr>
          <w:sz w:val="24"/>
          <w:szCs w:val="24"/>
        </w:rPr>
        <w:t xml:space="preserve"> produced floods that have damaged farmland, destroyed homes, and damaged bridges; 10 % of sites in S</w:t>
      </w:r>
      <w:r w:rsidR="00686E67">
        <w:rPr>
          <w:sz w:val="24"/>
          <w:szCs w:val="24"/>
        </w:rPr>
        <w:t>outh</w:t>
      </w:r>
      <w:r w:rsidR="00C37D97">
        <w:rPr>
          <w:sz w:val="24"/>
          <w:szCs w:val="24"/>
        </w:rPr>
        <w:t xml:space="preserve"> America have produced glacier floods that have killed people and damaged infrastructure; 15 % of sites in central Asia have produced glacier floods that have inundated farmland, destroyed homes, damaged roads and damaged infrastructure (</w:t>
      </w:r>
      <w:r w:rsidR="00C37D97" w:rsidRPr="00C37D97">
        <w:rPr>
          <w:color w:val="0070C0"/>
          <w:sz w:val="24"/>
          <w:szCs w:val="24"/>
        </w:rPr>
        <w:t xml:space="preserve">Fig. </w:t>
      </w:r>
      <w:r w:rsidR="00E97344">
        <w:rPr>
          <w:color w:val="0070C0"/>
          <w:sz w:val="24"/>
          <w:szCs w:val="24"/>
        </w:rPr>
        <w:t>9</w:t>
      </w:r>
      <w:r w:rsidR="00C37D97" w:rsidRPr="00C37D97">
        <w:rPr>
          <w:color w:val="0070C0"/>
          <w:sz w:val="24"/>
          <w:szCs w:val="24"/>
        </w:rPr>
        <w:t>B</w:t>
      </w:r>
      <w:r w:rsidR="00C37D97">
        <w:rPr>
          <w:sz w:val="24"/>
          <w:szCs w:val="24"/>
        </w:rPr>
        <w:t>).</w:t>
      </w:r>
      <w:r w:rsidR="00850911">
        <w:rPr>
          <w:sz w:val="24"/>
          <w:szCs w:val="24"/>
        </w:rPr>
        <w:t xml:space="preserve"> </w:t>
      </w:r>
    </w:p>
    <w:p w:rsidR="00F01FD0" w:rsidRDefault="00F01FD0" w:rsidP="00B0574B">
      <w:pPr>
        <w:pStyle w:val="ListParagraph"/>
        <w:spacing w:after="0" w:line="240" w:lineRule="auto"/>
        <w:ind w:left="0"/>
        <w:rPr>
          <w:sz w:val="24"/>
          <w:szCs w:val="24"/>
        </w:rPr>
      </w:pPr>
    </w:p>
    <w:p w:rsidR="00685A2C" w:rsidRPr="00A23CB4" w:rsidRDefault="009C6DC8" w:rsidP="00A23CB4">
      <w:pPr>
        <w:pStyle w:val="ListParagraph"/>
        <w:spacing w:after="0" w:line="360" w:lineRule="auto"/>
        <w:ind w:left="0"/>
        <w:jc w:val="both"/>
        <w:rPr>
          <w:sz w:val="24"/>
          <w:szCs w:val="24"/>
        </w:rPr>
      </w:pPr>
      <w:r>
        <w:rPr>
          <w:sz w:val="24"/>
          <w:szCs w:val="24"/>
        </w:rPr>
        <w:t>Mapping</w:t>
      </w:r>
      <w:r w:rsidR="005D6A25">
        <w:rPr>
          <w:sz w:val="24"/>
          <w:szCs w:val="24"/>
        </w:rPr>
        <w:t xml:space="preserve"> the relative damage index </w:t>
      </w:r>
      <w:r>
        <w:rPr>
          <w:sz w:val="24"/>
          <w:szCs w:val="24"/>
        </w:rPr>
        <w:t>reveals that</w:t>
      </w:r>
      <w:r w:rsidR="00B32235">
        <w:rPr>
          <w:sz w:val="24"/>
          <w:szCs w:val="24"/>
        </w:rPr>
        <w:t xml:space="preserve"> susceptibility to</w:t>
      </w:r>
      <w:r>
        <w:rPr>
          <w:sz w:val="24"/>
          <w:szCs w:val="24"/>
        </w:rPr>
        <w:t xml:space="preserve"> glacier outburst floods ha</w:t>
      </w:r>
      <w:r w:rsidR="00B32235">
        <w:rPr>
          <w:sz w:val="24"/>
          <w:szCs w:val="24"/>
        </w:rPr>
        <w:t>s</w:t>
      </w:r>
      <w:r>
        <w:rPr>
          <w:sz w:val="24"/>
          <w:szCs w:val="24"/>
        </w:rPr>
        <w:t xml:space="preserve"> a global </w:t>
      </w:r>
      <w:r w:rsidR="00B32235">
        <w:rPr>
          <w:sz w:val="24"/>
          <w:szCs w:val="24"/>
        </w:rPr>
        <w:t>coverage</w:t>
      </w:r>
      <w:r>
        <w:rPr>
          <w:sz w:val="24"/>
          <w:szCs w:val="24"/>
        </w:rPr>
        <w:t xml:space="preserve"> and that th</w:t>
      </w:r>
      <w:r w:rsidR="00D802DC">
        <w:rPr>
          <w:sz w:val="24"/>
          <w:szCs w:val="24"/>
        </w:rPr>
        <w:t>e highest levels of relative</w:t>
      </w:r>
      <w:r>
        <w:rPr>
          <w:sz w:val="24"/>
          <w:szCs w:val="24"/>
        </w:rPr>
        <w:t xml:space="preserve"> impact </w:t>
      </w:r>
      <w:r w:rsidR="00D802DC">
        <w:rPr>
          <w:sz w:val="24"/>
          <w:szCs w:val="24"/>
        </w:rPr>
        <w:t xml:space="preserve">occur in all major </w:t>
      </w:r>
      <w:r w:rsidR="00E27E64">
        <w:rPr>
          <w:sz w:val="24"/>
          <w:szCs w:val="24"/>
        </w:rPr>
        <w:t>w</w:t>
      </w:r>
      <w:r w:rsidR="00D802DC">
        <w:rPr>
          <w:sz w:val="24"/>
          <w:szCs w:val="24"/>
        </w:rPr>
        <w:t xml:space="preserve">orld regions except </w:t>
      </w:r>
      <w:r w:rsidR="00985064">
        <w:rPr>
          <w:sz w:val="24"/>
          <w:szCs w:val="24"/>
        </w:rPr>
        <w:t>n</w:t>
      </w:r>
      <w:r>
        <w:rPr>
          <w:sz w:val="24"/>
          <w:szCs w:val="24"/>
        </w:rPr>
        <w:t>orth-</w:t>
      </w:r>
      <w:r w:rsidR="00985064">
        <w:rPr>
          <w:sz w:val="24"/>
          <w:szCs w:val="24"/>
        </w:rPr>
        <w:t>w</w:t>
      </w:r>
      <w:r>
        <w:rPr>
          <w:sz w:val="24"/>
          <w:szCs w:val="24"/>
        </w:rPr>
        <w:t>est America (</w:t>
      </w:r>
      <w:r w:rsidRPr="009C6DC8">
        <w:rPr>
          <w:color w:val="0070C0"/>
          <w:sz w:val="24"/>
          <w:szCs w:val="24"/>
        </w:rPr>
        <w:t xml:space="preserve">Fig. </w:t>
      </w:r>
      <w:r w:rsidR="00E97344">
        <w:rPr>
          <w:color w:val="0070C0"/>
          <w:sz w:val="24"/>
          <w:szCs w:val="24"/>
        </w:rPr>
        <w:t>10</w:t>
      </w:r>
      <w:r w:rsidRPr="009C6DC8">
        <w:rPr>
          <w:color w:val="0070C0"/>
          <w:sz w:val="24"/>
          <w:szCs w:val="24"/>
        </w:rPr>
        <w:t>a</w:t>
      </w:r>
      <w:r>
        <w:rPr>
          <w:sz w:val="24"/>
          <w:szCs w:val="24"/>
        </w:rPr>
        <w:t>).</w:t>
      </w:r>
      <w:r w:rsidR="005A0553">
        <w:rPr>
          <w:sz w:val="24"/>
          <w:szCs w:val="24"/>
        </w:rPr>
        <w:t xml:space="preserve"> Normalising </w:t>
      </w:r>
      <w:r w:rsidR="005A0553" w:rsidRPr="005A0553">
        <w:rPr>
          <w:i/>
          <w:sz w:val="24"/>
          <w:szCs w:val="24"/>
        </w:rPr>
        <w:t>Di</w:t>
      </w:r>
      <w:r w:rsidR="005A0553">
        <w:rPr>
          <w:sz w:val="24"/>
          <w:szCs w:val="24"/>
        </w:rPr>
        <w:t xml:space="preserve"> by population density homogenises the global distribution, and actually in comparison to the raw </w:t>
      </w:r>
      <w:r w:rsidR="005A0553" w:rsidRPr="004679FF">
        <w:rPr>
          <w:i/>
          <w:sz w:val="24"/>
          <w:szCs w:val="24"/>
        </w:rPr>
        <w:t>Di</w:t>
      </w:r>
      <w:r w:rsidR="005A0553">
        <w:rPr>
          <w:sz w:val="24"/>
          <w:szCs w:val="24"/>
        </w:rPr>
        <w:t xml:space="preserve"> values (</w:t>
      </w:r>
      <w:r w:rsidR="005A0553" w:rsidRPr="003C0A1A">
        <w:rPr>
          <w:color w:val="0070C0"/>
          <w:sz w:val="24"/>
          <w:szCs w:val="24"/>
        </w:rPr>
        <w:t xml:space="preserve">Fig. </w:t>
      </w:r>
      <w:r w:rsidR="00E97344">
        <w:rPr>
          <w:color w:val="0070C0"/>
          <w:sz w:val="24"/>
          <w:szCs w:val="24"/>
        </w:rPr>
        <w:t>10</w:t>
      </w:r>
      <w:r w:rsidR="005A0553" w:rsidRPr="003C0A1A">
        <w:rPr>
          <w:color w:val="0070C0"/>
          <w:sz w:val="24"/>
          <w:szCs w:val="24"/>
        </w:rPr>
        <w:t>a</w:t>
      </w:r>
      <w:r w:rsidR="005A0553">
        <w:rPr>
          <w:sz w:val="24"/>
          <w:szCs w:val="24"/>
        </w:rPr>
        <w:t>) emphasises Alaska, Peru and Iceland</w:t>
      </w:r>
      <w:r w:rsidR="003C0A1A">
        <w:rPr>
          <w:sz w:val="24"/>
          <w:szCs w:val="24"/>
        </w:rPr>
        <w:t xml:space="preserve"> and </w:t>
      </w:r>
      <w:r w:rsidR="003C0A1A">
        <w:rPr>
          <w:sz w:val="24"/>
          <w:szCs w:val="24"/>
        </w:rPr>
        <w:lastRenderedPageBreak/>
        <w:t>diminishes the prominence of central Asian countries (</w:t>
      </w:r>
      <w:r w:rsidR="003C0A1A" w:rsidRPr="003C0A1A">
        <w:rPr>
          <w:color w:val="0070C0"/>
          <w:sz w:val="24"/>
          <w:szCs w:val="24"/>
        </w:rPr>
        <w:t xml:space="preserve">Fig. </w:t>
      </w:r>
      <w:r w:rsidR="00E97344">
        <w:rPr>
          <w:color w:val="0070C0"/>
          <w:sz w:val="24"/>
          <w:szCs w:val="24"/>
        </w:rPr>
        <w:t>10</w:t>
      </w:r>
      <w:r w:rsidR="003C0A1A" w:rsidRPr="003C0A1A">
        <w:rPr>
          <w:color w:val="0070C0"/>
          <w:sz w:val="24"/>
          <w:szCs w:val="24"/>
        </w:rPr>
        <w:t>b</w:t>
      </w:r>
      <w:r w:rsidR="003C0A1A">
        <w:rPr>
          <w:sz w:val="24"/>
          <w:szCs w:val="24"/>
        </w:rPr>
        <w:t>). This normalisation by population density is a</w:t>
      </w:r>
      <w:r w:rsidR="00B32235">
        <w:rPr>
          <w:sz w:val="24"/>
          <w:szCs w:val="24"/>
        </w:rPr>
        <w:t xml:space="preserve"> crude measure of vulnerability</w:t>
      </w:r>
      <w:r w:rsidR="00D17B46">
        <w:rPr>
          <w:sz w:val="24"/>
          <w:szCs w:val="24"/>
        </w:rPr>
        <w:t xml:space="preserve"> (c.f. Alcántara-Ayala, 2002)</w:t>
      </w:r>
      <w:r w:rsidR="00B32235">
        <w:rPr>
          <w:sz w:val="24"/>
          <w:szCs w:val="24"/>
        </w:rPr>
        <w:t>.</w:t>
      </w:r>
      <w:r w:rsidR="003C0A1A">
        <w:rPr>
          <w:sz w:val="24"/>
          <w:szCs w:val="24"/>
        </w:rPr>
        <w:t xml:space="preserve"> </w:t>
      </w:r>
      <w:r w:rsidR="00B32235">
        <w:rPr>
          <w:sz w:val="24"/>
          <w:szCs w:val="24"/>
        </w:rPr>
        <w:t>Italy and Norway, France, Pakistan and Iceland all have a very similar relative damage index (~ 200), but are more (Iceland) or less (Pakistan) vulnerable because of very high or low</w:t>
      </w:r>
      <w:r w:rsidR="002B7C81">
        <w:rPr>
          <w:sz w:val="24"/>
          <w:szCs w:val="24"/>
        </w:rPr>
        <w:t xml:space="preserve"> </w:t>
      </w:r>
      <w:r w:rsidR="00B32235">
        <w:rPr>
          <w:sz w:val="24"/>
          <w:szCs w:val="24"/>
        </w:rPr>
        <w:t xml:space="preserve">population density, respectively. </w:t>
      </w:r>
      <w:r w:rsidR="005C64C4">
        <w:rPr>
          <w:sz w:val="24"/>
          <w:szCs w:val="24"/>
        </w:rPr>
        <w:t xml:space="preserve">Normalising </w:t>
      </w:r>
      <w:r w:rsidR="005C64C4" w:rsidRPr="005A0553">
        <w:rPr>
          <w:i/>
          <w:sz w:val="24"/>
          <w:szCs w:val="24"/>
        </w:rPr>
        <w:t>Di</w:t>
      </w:r>
      <w:r w:rsidR="005C64C4">
        <w:rPr>
          <w:sz w:val="24"/>
          <w:szCs w:val="24"/>
        </w:rPr>
        <w:t xml:space="preserve"> by country GDP </w:t>
      </w:r>
      <w:r w:rsidR="00873027">
        <w:rPr>
          <w:sz w:val="24"/>
          <w:szCs w:val="24"/>
        </w:rPr>
        <w:t>(</w:t>
      </w:r>
      <w:r w:rsidR="00873027" w:rsidRPr="00873027">
        <w:rPr>
          <w:color w:val="0070C0"/>
          <w:sz w:val="24"/>
          <w:szCs w:val="24"/>
        </w:rPr>
        <w:t xml:space="preserve">Fig. </w:t>
      </w:r>
      <w:r w:rsidR="00E97344">
        <w:rPr>
          <w:color w:val="0070C0"/>
          <w:sz w:val="24"/>
          <w:szCs w:val="24"/>
        </w:rPr>
        <w:t>10</w:t>
      </w:r>
      <w:r w:rsidR="00873027" w:rsidRPr="00873027">
        <w:rPr>
          <w:color w:val="0070C0"/>
          <w:sz w:val="24"/>
          <w:szCs w:val="24"/>
        </w:rPr>
        <w:t>c</w:t>
      </w:r>
      <w:r w:rsidR="00873027">
        <w:rPr>
          <w:sz w:val="24"/>
          <w:szCs w:val="24"/>
        </w:rPr>
        <w:t xml:space="preserve">) </w:t>
      </w:r>
      <w:r w:rsidR="005C64C4">
        <w:rPr>
          <w:sz w:val="24"/>
          <w:szCs w:val="24"/>
        </w:rPr>
        <w:t xml:space="preserve">is a crude measure of the ability of a country to mitigate, manage and recover from </w:t>
      </w:r>
      <w:r w:rsidR="004679FF">
        <w:rPr>
          <w:sz w:val="24"/>
          <w:szCs w:val="24"/>
        </w:rPr>
        <w:t xml:space="preserve">the impacts of </w:t>
      </w:r>
      <w:r w:rsidR="005C64C4">
        <w:rPr>
          <w:sz w:val="24"/>
          <w:szCs w:val="24"/>
        </w:rPr>
        <w:t xml:space="preserve">glacier floods. Using this measure Iceland, Bhutan and Nepal are the countries with the greatest economic </w:t>
      </w:r>
      <w:r w:rsidR="00E27E64">
        <w:rPr>
          <w:sz w:val="24"/>
          <w:szCs w:val="24"/>
        </w:rPr>
        <w:t xml:space="preserve">consequences of </w:t>
      </w:r>
      <w:r w:rsidR="005C64C4">
        <w:rPr>
          <w:sz w:val="24"/>
          <w:szCs w:val="24"/>
        </w:rPr>
        <w:t>glacier flood impacts</w:t>
      </w:r>
      <w:r w:rsidR="00873027">
        <w:rPr>
          <w:sz w:val="24"/>
          <w:szCs w:val="24"/>
        </w:rPr>
        <w:t xml:space="preserve"> (</w:t>
      </w:r>
      <w:r w:rsidR="00873027" w:rsidRPr="00873027">
        <w:rPr>
          <w:color w:val="0070C0"/>
          <w:sz w:val="24"/>
          <w:szCs w:val="24"/>
        </w:rPr>
        <w:t xml:space="preserve">Fig. </w:t>
      </w:r>
      <w:r w:rsidR="00E97344">
        <w:rPr>
          <w:color w:val="0070C0"/>
          <w:sz w:val="24"/>
          <w:szCs w:val="24"/>
        </w:rPr>
        <w:t>10</w:t>
      </w:r>
      <w:r w:rsidR="00873027" w:rsidRPr="00873027">
        <w:rPr>
          <w:color w:val="0070C0"/>
          <w:sz w:val="24"/>
          <w:szCs w:val="24"/>
        </w:rPr>
        <w:t>c</w:t>
      </w:r>
      <w:r w:rsidR="00873027">
        <w:rPr>
          <w:sz w:val="24"/>
          <w:szCs w:val="24"/>
        </w:rPr>
        <w:t>).</w:t>
      </w:r>
      <w:r w:rsidR="005C64C4">
        <w:rPr>
          <w:sz w:val="24"/>
          <w:szCs w:val="24"/>
        </w:rPr>
        <w:t xml:space="preserve">  </w:t>
      </w:r>
    </w:p>
    <w:p w:rsidR="00685A2C" w:rsidRDefault="00685A2C" w:rsidP="004E6B33">
      <w:pPr>
        <w:pStyle w:val="ListParagraph"/>
        <w:spacing w:after="0" w:line="360" w:lineRule="auto"/>
        <w:ind w:left="0"/>
        <w:rPr>
          <w:b/>
          <w:sz w:val="24"/>
          <w:szCs w:val="24"/>
        </w:rPr>
      </w:pPr>
    </w:p>
    <w:p w:rsidR="00F01FD0" w:rsidRPr="00DF2C52" w:rsidRDefault="004E6B33" w:rsidP="004E6B33">
      <w:pPr>
        <w:pStyle w:val="ListParagraph"/>
        <w:spacing w:after="0" w:line="360" w:lineRule="auto"/>
        <w:ind w:left="0"/>
        <w:rPr>
          <w:b/>
          <w:sz w:val="24"/>
          <w:szCs w:val="24"/>
        </w:rPr>
      </w:pPr>
      <w:r>
        <w:rPr>
          <w:b/>
          <w:sz w:val="24"/>
          <w:szCs w:val="24"/>
        </w:rPr>
        <w:t xml:space="preserve">4. </w:t>
      </w:r>
      <w:r w:rsidR="00DF2C52" w:rsidRPr="00DF2C52">
        <w:rPr>
          <w:b/>
          <w:sz w:val="24"/>
          <w:szCs w:val="24"/>
        </w:rPr>
        <w:t>Discussion</w:t>
      </w:r>
    </w:p>
    <w:p w:rsidR="00996B9E" w:rsidRPr="00DA2751" w:rsidRDefault="00996B9E" w:rsidP="003C21B3">
      <w:pPr>
        <w:spacing w:line="360" w:lineRule="auto"/>
        <w:jc w:val="both"/>
        <w:rPr>
          <w:rFonts w:ascii="Calibri" w:hAnsi="Calibri"/>
          <w:b/>
          <w:i/>
          <w:sz w:val="24"/>
          <w:szCs w:val="24"/>
        </w:rPr>
      </w:pPr>
      <w:r w:rsidRPr="00DA2751">
        <w:rPr>
          <w:rFonts w:ascii="Calibri" w:hAnsi="Calibri"/>
          <w:b/>
          <w:i/>
          <w:sz w:val="24"/>
          <w:szCs w:val="24"/>
        </w:rPr>
        <w:t xml:space="preserve">4.1 </w:t>
      </w:r>
      <w:r w:rsidR="005178EC" w:rsidRPr="00DA2751">
        <w:rPr>
          <w:rFonts w:ascii="Calibri" w:hAnsi="Calibri"/>
          <w:b/>
          <w:i/>
          <w:sz w:val="24"/>
          <w:szCs w:val="24"/>
        </w:rPr>
        <w:t xml:space="preserve">Data recording </w:t>
      </w:r>
    </w:p>
    <w:p w:rsidR="00A2558E" w:rsidRDefault="00A61C21" w:rsidP="00F946B5">
      <w:pPr>
        <w:spacing w:line="360" w:lineRule="auto"/>
        <w:jc w:val="both"/>
        <w:rPr>
          <w:rFonts w:ascii="Calibri" w:hAnsi="Calibri"/>
          <w:sz w:val="24"/>
          <w:szCs w:val="24"/>
        </w:rPr>
      </w:pPr>
      <w:r>
        <w:rPr>
          <w:rFonts w:ascii="Calibri" w:hAnsi="Calibri"/>
          <w:sz w:val="24"/>
          <w:szCs w:val="24"/>
        </w:rPr>
        <w:t>I</w:t>
      </w:r>
      <w:r w:rsidR="005178EC" w:rsidRPr="00397A06">
        <w:rPr>
          <w:rFonts w:ascii="Calibri" w:hAnsi="Calibri"/>
          <w:sz w:val="24"/>
          <w:szCs w:val="24"/>
        </w:rPr>
        <w:t>nvestigat</w:t>
      </w:r>
      <w:r w:rsidR="009B347D">
        <w:rPr>
          <w:rFonts w:ascii="Calibri" w:hAnsi="Calibri"/>
          <w:sz w:val="24"/>
          <w:szCs w:val="24"/>
        </w:rPr>
        <w:t>ing</w:t>
      </w:r>
      <w:r w:rsidR="005178EC" w:rsidRPr="00397A06">
        <w:rPr>
          <w:rFonts w:ascii="Calibri" w:hAnsi="Calibri"/>
          <w:sz w:val="24"/>
          <w:szCs w:val="24"/>
        </w:rPr>
        <w:t>, compil</w:t>
      </w:r>
      <w:r w:rsidR="009B347D">
        <w:rPr>
          <w:rFonts w:ascii="Calibri" w:hAnsi="Calibri"/>
          <w:sz w:val="24"/>
          <w:szCs w:val="24"/>
        </w:rPr>
        <w:t>ing</w:t>
      </w:r>
      <w:r w:rsidR="005178EC" w:rsidRPr="00397A06">
        <w:rPr>
          <w:rFonts w:ascii="Calibri" w:hAnsi="Calibri"/>
          <w:sz w:val="24"/>
          <w:szCs w:val="24"/>
        </w:rPr>
        <w:t xml:space="preserve"> and analys</w:t>
      </w:r>
      <w:r w:rsidR="009B347D">
        <w:rPr>
          <w:rFonts w:ascii="Calibri" w:hAnsi="Calibri"/>
          <w:sz w:val="24"/>
          <w:szCs w:val="24"/>
        </w:rPr>
        <w:t>ing</w:t>
      </w:r>
      <w:r w:rsidR="005178EC" w:rsidRPr="00397A06">
        <w:rPr>
          <w:rFonts w:ascii="Calibri" w:hAnsi="Calibri"/>
          <w:sz w:val="24"/>
          <w:szCs w:val="24"/>
        </w:rPr>
        <w:t xml:space="preserve"> </w:t>
      </w:r>
      <w:r w:rsidR="009B347D">
        <w:rPr>
          <w:rFonts w:ascii="Calibri" w:hAnsi="Calibri"/>
          <w:sz w:val="24"/>
          <w:szCs w:val="24"/>
        </w:rPr>
        <w:t>the</w:t>
      </w:r>
      <w:r w:rsidR="005178EC" w:rsidRPr="00397A06">
        <w:rPr>
          <w:rFonts w:ascii="Calibri" w:hAnsi="Calibri"/>
          <w:sz w:val="24"/>
          <w:szCs w:val="24"/>
        </w:rPr>
        <w:t xml:space="preserve"> data </w:t>
      </w:r>
      <w:r>
        <w:rPr>
          <w:rFonts w:ascii="Calibri" w:hAnsi="Calibri"/>
          <w:sz w:val="24"/>
          <w:szCs w:val="24"/>
        </w:rPr>
        <w:t xml:space="preserve">in this study has </w:t>
      </w:r>
      <w:r w:rsidR="0033545B">
        <w:rPr>
          <w:rFonts w:ascii="Calibri" w:hAnsi="Calibri"/>
          <w:sz w:val="24"/>
          <w:szCs w:val="24"/>
        </w:rPr>
        <w:t>revealed</w:t>
      </w:r>
      <w:r w:rsidR="005178EC" w:rsidRPr="00397A06">
        <w:rPr>
          <w:rFonts w:ascii="Calibri" w:hAnsi="Calibri"/>
          <w:sz w:val="24"/>
          <w:szCs w:val="24"/>
        </w:rPr>
        <w:t xml:space="preserve"> </w:t>
      </w:r>
      <w:r>
        <w:rPr>
          <w:rFonts w:ascii="Calibri" w:hAnsi="Calibri"/>
          <w:sz w:val="24"/>
          <w:szCs w:val="24"/>
        </w:rPr>
        <w:t xml:space="preserve">disparate </w:t>
      </w:r>
      <w:r w:rsidR="005178EC" w:rsidRPr="00397A06">
        <w:rPr>
          <w:rFonts w:ascii="Calibri" w:hAnsi="Calibri"/>
          <w:sz w:val="24"/>
          <w:szCs w:val="24"/>
        </w:rPr>
        <w:t xml:space="preserve">detection and monitoring </w:t>
      </w:r>
      <w:r w:rsidR="009B347D">
        <w:rPr>
          <w:rFonts w:ascii="Calibri" w:hAnsi="Calibri"/>
          <w:sz w:val="24"/>
          <w:szCs w:val="24"/>
        </w:rPr>
        <w:t>of glacier floods</w:t>
      </w:r>
      <w:r w:rsidR="005178EC" w:rsidRPr="00397A06">
        <w:rPr>
          <w:rFonts w:ascii="Calibri" w:hAnsi="Calibri"/>
          <w:sz w:val="24"/>
          <w:szCs w:val="24"/>
        </w:rPr>
        <w:t xml:space="preserve"> </w:t>
      </w:r>
      <w:r w:rsidR="009B347D">
        <w:rPr>
          <w:rFonts w:ascii="Calibri" w:hAnsi="Calibri"/>
          <w:sz w:val="24"/>
          <w:szCs w:val="24"/>
        </w:rPr>
        <w:t xml:space="preserve">and </w:t>
      </w:r>
      <w:r>
        <w:rPr>
          <w:rFonts w:ascii="Calibri" w:hAnsi="Calibri"/>
          <w:sz w:val="24"/>
          <w:szCs w:val="24"/>
        </w:rPr>
        <w:t xml:space="preserve">non-standardised </w:t>
      </w:r>
      <w:r w:rsidR="009B347D">
        <w:rPr>
          <w:rFonts w:ascii="Calibri" w:hAnsi="Calibri"/>
          <w:sz w:val="24"/>
          <w:szCs w:val="24"/>
        </w:rPr>
        <w:t>data reporting</w:t>
      </w:r>
      <w:r w:rsidR="005178EC" w:rsidRPr="00397A06">
        <w:rPr>
          <w:rFonts w:ascii="Calibri" w:hAnsi="Calibri"/>
          <w:sz w:val="24"/>
          <w:szCs w:val="24"/>
        </w:rPr>
        <w:t xml:space="preserve"> via scientific, public and governmental sources.</w:t>
      </w:r>
      <w:r w:rsidR="00257C51">
        <w:rPr>
          <w:rFonts w:ascii="Calibri" w:hAnsi="Calibri"/>
          <w:sz w:val="24"/>
          <w:szCs w:val="24"/>
        </w:rPr>
        <w:t xml:space="preserve"> These </w:t>
      </w:r>
      <w:r>
        <w:rPr>
          <w:rFonts w:ascii="Calibri" w:hAnsi="Calibri"/>
          <w:sz w:val="24"/>
          <w:szCs w:val="24"/>
        </w:rPr>
        <w:t>concerns</w:t>
      </w:r>
      <w:r w:rsidR="00257C51">
        <w:rPr>
          <w:rFonts w:ascii="Calibri" w:hAnsi="Calibri"/>
          <w:sz w:val="24"/>
          <w:szCs w:val="24"/>
        </w:rPr>
        <w:t xml:space="preserve"> are not unique to glacier floods, but </w:t>
      </w:r>
      <w:r w:rsidR="0060717E">
        <w:rPr>
          <w:rFonts w:ascii="Calibri" w:hAnsi="Calibri"/>
          <w:sz w:val="24"/>
          <w:szCs w:val="24"/>
        </w:rPr>
        <w:t xml:space="preserve">potentially retard </w:t>
      </w:r>
      <w:r w:rsidR="0060717E" w:rsidRPr="0060717E">
        <w:rPr>
          <w:rFonts w:ascii="Calibri" w:hAnsi="Calibri"/>
          <w:sz w:val="24"/>
          <w:szCs w:val="24"/>
        </w:rPr>
        <w:t>hazard mitigation and emergency prepar</w:t>
      </w:r>
      <w:r>
        <w:rPr>
          <w:rFonts w:ascii="Calibri" w:hAnsi="Calibri"/>
          <w:sz w:val="24"/>
          <w:szCs w:val="24"/>
        </w:rPr>
        <w:t>ation</w:t>
      </w:r>
      <w:r w:rsidR="0060717E" w:rsidRPr="0060717E">
        <w:rPr>
          <w:rFonts w:ascii="Calibri" w:hAnsi="Calibri"/>
          <w:sz w:val="24"/>
          <w:szCs w:val="24"/>
        </w:rPr>
        <w:t xml:space="preserve"> </w:t>
      </w:r>
      <w:r w:rsidR="0060717E">
        <w:rPr>
          <w:rFonts w:ascii="Calibri" w:hAnsi="Calibri"/>
          <w:sz w:val="24"/>
          <w:szCs w:val="24"/>
        </w:rPr>
        <w:t>(Lindell and Prater, 2003).</w:t>
      </w:r>
      <w:r w:rsidR="00AF1258">
        <w:rPr>
          <w:rFonts w:ascii="Calibri" w:hAnsi="Calibri"/>
          <w:sz w:val="24"/>
          <w:szCs w:val="24"/>
        </w:rPr>
        <w:t xml:space="preserve"> Accurate, full and standardised data on glacier floods is needed by regional governments and agencies </w:t>
      </w:r>
      <w:r w:rsidR="00AF1258" w:rsidRPr="00411EAC">
        <w:rPr>
          <w:rFonts w:ascii="Calibri" w:hAnsi="Calibri"/>
          <w:sz w:val="24"/>
          <w:szCs w:val="24"/>
        </w:rPr>
        <w:t>to determine</w:t>
      </w:r>
      <w:r w:rsidR="00AF1258">
        <w:rPr>
          <w:rFonts w:ascii="Calibri" w:hAnsi="Calibri"/>
          <w:sz w:val="24"/>
          <w:szCs w:val="24"/>
        </w:rPr>
        <w:t xml:space="preserve"> </w:t>
      </w:r>
      <w:r w:rsidR="00AF1258" w:rsidRPr="00411EAC">
        <w:rPr>
          <w:rFonts w:ascii="Calibri" w:hAnsi="Calibri"/>
          <w:sz w:val="24"/>
          <w:szCs w:val="24"/>
        </w:rPr>
        <w:t>if external assistance is necessary and, if so, how much</w:t>
      </w:r>
      <w:r w:rsidR="007E2599">
        <w:rPr>
          <w:rFonts w:ascii="Calibri" w:hAnsi="Calibri"/>
          <w:sz w:val="24"/>
          <w:szCs w:val="24"/>
        </w:rPr>
        <w:t xml:space="preserve"> and in what form(s)</w:t>
      </w:r>
      <w:r w:rsidR="00AF1258" w:rsidRPr="00411EAC">
        <w:rPr>
          <w:rFonts w:ascii="Calibri" w:hAnsi="Calibri"/>
          <w:sz w:val="24"/>
          <w:szCs w:val="24"/>
        </w:rPr>
        <w:t>.</w:t>
      </w:r>
      <w:r w:rsidR="00AF1258">
        <w:rPr>
          <w:rFonts w:ascii="Calibri" w:hAnsi="Calibri"/>
          <w:sz w:val="24"/>
          <w:szCs w:val="24"/>
        </w:rPr>
        <w:t xml:space="preserve"> National governments</w:t>
      </w:r>
      <w:r w:rsidR="00AF1258" w:rsidRPr="00411EAC">
        <w:rPr>
          <w:rFonts w:ascii="Calibri" w:hAnsi="Calibri"/>
          <w:sz w:val="24"/>
          <w:szCs w:val="24"/>
        </w:rPr>
        <w:t xml:space="preserve"> </w:t>
      </w:r>
      <w:r w:rsidR="00AF1258">
        <w:rPr>
          <w:rFonts w:ascii="Calibri" w:hAnsi="Calibri"/>
          <w:sz w:val="24"/>
          <w:szCs w:val="24"/>
        </w:rPr>
        <w:t>and natural hazards authorities need to</w:t>
      </w:r>
      <w:r w:rsidR="00AF1258" w:rsidRPr="00411EAC">
        <w:rPr>
          <w:rFonts w:ascii="Calibri" w:hAnsi="Calibri"/>
          <w:sz w:val="24"/>
          <w:szCs w:val="24"/>
        </w:rPr>
        <w:t xml:space="preserve"> estimat</w:t>
      </w:r>
      <w:r w:rsidR="00AF1258">
        <w:rPr>
          <w:rFonts w:ascii="Calibri" w:hAnsi="Calibri"/>
          <w:sz w:val="24"/>
          <w:szCs w:val="24"/>
        </w:rPr>
        <w:t>e</w:t>
      </w:r>
      <w:r w:rsidR="00AF1258" w:rsidRPr="00411EAC">
        <w:rPr>
          <w:rFonts w:ascii="Calibri" w:hAnsi="Calibri"/>
          <w:sz w:val="24"/>
          <w:szCs w:val="24"/>
        </w:rPr>
        <w:t xml:space="preserve"> </w:t>
      </w:r>
      <w:r>
        <w:rPr>
          <w:rFonts w:ascii="Calibri" w:hAnsi="Calibri"/>
          <w:sz w:val="24"/>
          <w:szCs w:val="24"/>
        </w:rPr>
        <w:t xml:space="preserve">glacier flood </w:t>
      </w:r>
      <w:r w:rsidR="00AF1258">
        <w:rPr>
          <w:rFonts w:ascii="Calibri" w:hAnsi="Calibri"/>
          <w:sz w:val="24"/>
          <w:szCs w:val="24"/>
        </w:rPr>
        <w:t>damage</w:t>
      </w:r>
      <w:r w:rsidR="00AF1258" w:rsidRPr="00411EAC">
        <w:rPr>
          <w:rFonts w:ascii="Calibri" w:hAnsi="Calibri"/>
          <w:sz w:val="24"/>
          <w:szCs w:val="24"/>
        </w:rPr>
        <w:t xml:space="preserve"> to report to taxpayers and to</w:t>
      </w:r>
      <w:r w:rsidR="00AF1258">
        <w:rPr>
          <w:rFonts w:ascii="Calibri" w:hAnsi="Calibri"/>
          <w:sz w:val="24"/>
          <w:szCs w:val="24"/>
        </w:rPr>
        <w:t xml:space="preserve"> </w:t>
      </w:r>
      <w:r w:rsidR="00AF1258" w:rsidRPr="00411EAC">
        <w:rPr>
          <w:rFonts w:ascii="Calibri" w:hAnsi="Calibri"/>
          <w:sz w:val="24"/>
          <w:szCs w:val="24"/>
        </w:rPr>
        <w:t>identify communit</w:t>
      </w:r>
      <w:r w:rsidR="00AF1258">
        <w:rPr>
          <w:rFonts w:ascii="Calibri" w:hAnsi="Calibri"/>
          <w:sz w:val="24"/>
          <w:szCs w:val="24"/>
        </w:rPr>
        <w:t>ies</w:t>
      </w:r>
      <w:r w:rsidR="00165D9E">
        <w:rPr>
          <w:rFonts w:ascii="Calibri" w:hAnsi="Calibri"/>
          <w:sz w:val="24"/>
          <w:szCs w:val="24"/>
        </w:rPr>
        <w:t xml:space="preserve"> -</w:t>
      </w:r>
      <w:r w:rsidR="007E2599">
        <w:rPr>
          <w:rFonts w:ascii="Calibri" w:hAnsi="Calibri"/>
          <w:sz w:val="24"/>
          <w:szCs w:val="24"/>
        </w:rPr>
        <w:t xml:space="preserve"> </w:t>
      </w:r>
      <w:r>
        <w:rPr>
          <w:rFonts w:ascii="Calibri" w:hAnsi="Calibri"/>
          <w:sz w:val="24"/>
          <w:szCs w:val="24"/>
        </w:rPr>
        <w:t>often relatively isolated communities</w:t>
      </w:r>
      <w:r w:rsidR="00165D9E">
        <w:rPr>
          <w:rFonts w:ascii="Calibri" w:hAnsi="Calibri"/>
          <w:sz w:val="24"/>
          <w:szCs w:val="24"/>
        </w:rPr>
        <w:t xml:space="preserve"> -</w:t>
      </w:r>
      <w:r w:rsidR="00AF1258">
        <w:rPr>
          <w:rFonts w:ascii="Calibri" w:hAnsi="Calibri"/>
          <w:sz w:val="24"/>
          <w:szCs w:val="24"/>
        </w:rPr>
        <w:t xml:space="preserve"> </w:t>
      </w:r>
      <w:r w:rsidR="00AF1258" w:rsidRPr="00411EAC">
        <w:rPr>
          <w:rFonts w:ascii="Calibri" w:hAnsi="Calibri"/>
          <w:sz w:val="24"/>
          <w:szCs w:val="24"/>
        </w:rPr>
        <w:t>that have been (or might be) disproportionately</w:t>
      </w:r>
      <w:r w:rsidR="00AF1258">
        <w:rPr>
          <w:rFonts w:ascii="Calibri" w:hAnsi="Calibri"/>
          <w:sz w:val="24"/>
          <w:szCs w:val="24"/>
        </w:rPr>
        <w:t xml:space="preserve"> </w:t>
      </w:r>
      <w:r w:rsidR="00AF1258" w:rsidRPr="00411EAC">
        <w:rPr>
          <w:rFonts w:ascii="Calibri" w:hAnsi="Calibri"/>
          <w:sz w:val="24"/>
          <w:szCs w:val="24"/>
        </w:rPr>
        <w:t>affected</w:t>
      </w:r>
      <w:r w:rsidR="00AF1258">
        <w:rPr>
          <w:rFonts w:ascii="Calibri" w:hAnsi="Calibri"/>
          <w:sz w:val="24"/>
          <w:szCs w:val="24"/>
        </w:rPr>
        <w:t xml:space="preserve">. </w:t>
      </w:r>
      <w:r w:rsidR="00AF1258" w:rsidRPr="00411EAC">
        <w:rPr>
          <w:rFonts w:ascii="Calibri" w:hAnsi="Calibri"/>
          <w:sz w:val="24"/>
          <w:szCs w:val="24"/>
        </w:rPr>
        <w:t>Planners</w:t>
      </w:r>
      <w:r w:rsidR="00AF1258">
        <w:rPr>
          <w:rFonts w:ascii="Calibri" w:hAnsi="Calibri"/>
          <w:sz w:val="24"/>
          <w:szCs w:val="24"/>
        </w:rPr>
        <w:t xml:space="preserve"> need to</w:t>
      </w:r>
      <w:r w:rsidR="00AF1258" w:rsidRPr="00411EAC">
        <w:rPr>
          <w:rFonts w:ascii="Calibri" w:hAnsi="Calibri"/>
          <w:sz w:val="24"/>
          <w:szCs w:val="24"/>
        </w:rPr>
        <w:t xml:space="preserve"> develop damage predictions to assess the effects of alternative</w:t>
      </w:r>
      <w:r w:rsidR="00AF1258">
        <w:rPr>
          <w:rFonts w:ascii="Calibri" w:hAnsi="Calibri"/>
          <w:sz w:val="24"/>
          <w:szCs w:val="24"/>
        </w:rPr>
        <w:t xml:space="preserve"> hazard adjustments, to quantify </w:t>
      </w:r>
      <w:r w:rsidR="00AF1258" w:rsidRPr="00411EAC">
        <w:rPr>
          <w:rFonts w:ascii="Calibri" w:hAnsi="Calibri"/>
          <w:sz w:val="24"/>
          <w:szCs w:val="24"/>
        </w:rPr>
        <w:t xml:space="preserve">expected losses and </w:t>
      </w:r>
      <w:r w:rsidR="00AF1258">
        <w:rPr>
          <w:rFonts w:ascii="Calibri" w:hAnsi="Calibri"/>
          <w:sz w:val="24"/>
          <w:szCs w:val="24"/>
        </w:rPr>
        <w:t xml:space="preserve">to understand </w:t>
      </w:r>
      <w:r w:rsidR="00AF1258" w:rsidRPr="00411EAC">
        <w:rPr>
          <w:rFonts w:ascii="Calibri" w:hAnsi="Calibri"/>
          <w:sz w:val="24"/>
          <w:szCs w:val="24"/>
        </w:rPr>
        <w:t>the extent to which those</w:t>
      </w:r>
      <w:r w:rsidR="00AF1258">
        <w:rPr>
          <w:rFonts w:ascii="Calibri" w:hAnsi="Calibri"/>
          <w:sz w:val="24"/>
          <w:szCs w:val="24"/>
        </w:rPr>
        <w:t xml:space="preserve"> </w:t>
      </w:r>
      <w:r w:rsidR="00AF1258" w:rsidRPr="00411EAC">
        <w:rPr>
          <w:rFonts w:ascii="Calibri" w:hAnsi="Calibri"/>
          <w:sz w:val="24"/>
          <w:szCs w:val="24"/>
        </w:rPr>
        <w:t>losses could be reduced</w:t>
      </w:r>
      <w:r w:rsidR="00AF1258">
        <w:rPr>
          <w:rFonts w:ascii="Calibri" w:hAnsi="Calibri"/>
          <w:sz w:val="24"/>
          <w:szCs w:val="24"/>
        </w:rPr>
        <w:t>, all in combination to</w:t>
      </w:r>
      <w:r w:rsidR="00AF1258" w:rsidRPr="00411EAC">
        <w:rPr>
          <w:rFonts w:ascii="Calibri" w:hAnsi="Calibri"/>
          <w:sz w:val="24"/>
          <w:szCs w:val="24"/>
        </w:rPr>
        <w:t xml:space="preserve"> implement cost-effective mitigation</w:t>
      </w:r>
      <w:r w:rsidR="00AF1258">
        <w:rPr>
          <w:rFonts w:ascii="Calibri" w:hAnsi="Calibri"/>
          <w:sz w:val="24"/>
          <w:szCs w:val="24"/>
        </w:rPr>
        <w:t xml:space="preserve"> </w:t>
      </w:r>
      <w:r w:rsidR="00AF1258" w:rsidRPr="00411EAC">
        <w:rPr>
          <w:rFonts w:ascii="Calibri" w:hAnsi="Calibri"/>
          <w:sz w:val="24"/>
          <w:szCs w:val="24"/>
        </w:rPr>
        <w:t>strategies</w:t>
      </w:r>
      <w:r>
        <w:rPr>
          <w:rFonts w:ascii="Calibri" w:hAnsi="Calibri"/>
          <w:sz w:val="24"/>
          <w:szCs w:val="24"/>
        </w:rPr>
        <w:t>: for example</w:t>
      </w:r>
      <w:r w:rsidR="00F849B7">
        <w:rPr>
          <w:rFonts w:ascii="Calibri" w:hAnsi="Calibri"/>
          <w:sz w:val="24"/>
          <w:szCs w:val="24"/>
        </w:rPr>
        <w:t>,</w:t>
      </w:r>
      <w:r>
        <w:rPr>
          <w:rFonts w:ascii="Calibri" w:hAnsi="Calibri"/>
          <w:sz w:val="24"/>
          <w:szCs w:val="24"/>
        </w:rPr>
        <w:t xml:space="preserve"> to </w:t>
      </w:r>
      <w:r w:rsidR="00784FA5">
        <w:rPr>
          <w:rFonts w:ascii="Calibri" w:hAnsi="Calibri"/>
          <w:sz w:val="24"/>
          <w:szCs w:val="24"/>
        </w:rPr>
        <w:t xml:space="preserve">protect </w:t>
      </w:r>
      <w:r>
        <w:rPr>
          <w:rFonts w:ascii="Calibri" w:hAnsi="Calibri"/>
          <w:sz w:val="24"/>
          <w:szCs w:val="24"/>
        </w:rPr>
        <w:t>hydropower installations on rivers fed from glaciated regions</w:t>
      </w:r>
      <w:r w:rsidR="00784FA5">
        <w:rPr>
          <w:rFonts w:ascii="Calibri" w:hAnsi="Calibri"/>
          <w:sz w:val="24"/>
          <w:szCs w:val="24"/>
        </w:rPr>
        <w:t xml:space="preserve"> and to safeguard valuable agricultural land</w:t>
      </w:r>
      <w:r w:rsidR="007E2599">
        <w:rPr>
          <w:rFonts w:ascii="Calibri" w:hAnsi="Calibri"/>
          <w:sz w:val="24"/>
          <w:szCs w:val="24"/>
        </w:rPr>
        <w:t>.</w:t>
      </w:r>
      <w:r w:rsidR="00AF1258">
        <w:rPr>
          <w:rFonts w:ascii="Calibri" w:hAnsi="Calibri"/>
          <w:sz w:val="24"/>
          <w:szCs w:val="24"/>
        </w:rPr>
        <w:t xml:space="preserve"> </w:t>
      </w:r>
      <w:r w:rsidR="00784FA5">
        <w:rPr>
          <w:rFonts w:ascii="Calibri" w:hAnsi="Calibri"/>
          <w:sz w:val="24"/>
          <w:szCs w:val="24"/>
        </w:rPr>
        <w:t>Road and rail transport requires rivers to be bridged</w:t>
      </w:r>
      <w:r w:rsidR="00165D9E">
        <w:rPr>
          <w:rFonts w:ascii="Calibri" w:hAnsi="Calibri"/>
          <w:sz w:val="24"/>
          <w:szCs w:val="24"/>
        </w:rPr>
        <w:t>,</w:t>
      </w:r>
      <w:r w:rsidR="00784FA5">
        <w:rPr>
          <w:rFonts w:ascii="Calibri" w:hAnsi="Calibri"/>
          <w:sz w:val="24"/>
          <w:szCs w:val="24"/>
        </w:rPr>
        <w:t xml:space="preserve"> which are then put at risk from glacier outburst floods; in locations where there are repeated floods, there is a need to protect such communication routes (e.g. Mason, 1929; Stone, 1963; Bachmann, 1979; Tufnell, 1984). </w:t>
      </w:r>
      <w:r w:rsidR="00AF1258" w:rsidRPr="00411EAC">
        <w:rPr>
          <w:rFonts w:ascii="Calibri" w:hAnsi="Calibri"/>
          <w:sz w:val="24"/>
          <w:szCs w:val="24"/>
        </w:rPr>
        <w:t xml:space="preserve">Insurers need data on the maximum </w:t>
      </w:r>
      <w:r w:rsidR="00AF1258">
        <w:rPr>
          <w:rFonts w:ascii="Calibri" w:hAnsi="Calibri"/>
          <w:sz w:val="24"/>
          <w:szCs w:val="24"/>
        </w:rPr>
        <w:t>damage</w:t>
      </w:r>
      <w:r w:rsidR="00AF1258" w:rsidRPr="00411EAC">
        <w:rPr>
          <w:rFonts w:ascii="Calibri" w:hAnsi="Calibri"/>
          <w:sz w:val="24"/>
          <w:szCs w:val="24"/>
        </w:rPr>
        <w:t xml:space="preserve"> </w:t>
      </w:r>
      <w:r w:rsidR="00AF1258">
        <w:rPr>
          <w:rFonts w:ascii="Calibri" w:hAnsi="Calibri"/>
          <w:sz w:val="24"/>
          <w:szCs w:val="24"/>
        </w:rPr>
        <w:t>and the most likely damage.</w:t>
      </w:r>
      <w:r w:rsidR="00A70C89">
        <w:rPr>
          <w:rFonts w:ascii="Calibri" w:hAnsi="Calibri"/>
          <w:sz w:val="24"/>
          <w:szCs w:val="24"/>
        </w:rPr>
        <w:t xml:space="preserve"> Th</w:t>
      </w:r>
      <w:r w:rsidR="004042E8">
        <w:rPr>
          <w:rFonts w:ascii="Calibri" w:hAnsi="Calibri"/>
          <w:sz w:val="24"/>
          <w:szCs w:val="24"/>
        </w:rPr>
        <w:t>e</w:t>
      </w:r>
      <w:r w:rsidR="00A70C89">
        <w:rPr>
          <w:rFonts w:ascii="Calibri" w:hAnsi="Calibri"/>
          <w:sz w:val="24"/>
          <w:szCs w:val="24"/>
        </w:rPr>
        <w:t>s</w:t>
      </w:r>
      <w:r w:rsidR="004042E8">
        <w:rPr>
          <w:rFonts w:ascii="Calibri" w:hAnsi="Calibri"/>
          <w:sz w:val="24"/>
          <w:szCs w:val="24"/>
        </w:rPr>
        <w:t>e</w:t>
      </w:r>
      <w:r w:rsidR="00A70C89">
        <w:rPr>
          <w:rFonts w:ascii="Calibri" w:hAnsi="Calibri"/>
          <w:sz w:val="24"/>
          <w:szCs w:val="24"/>
        </w:rPr>
        <w:t xml:space="preserve"> </w:t>
      </w:r>
      <w:r w:rsidR="00B2243E">
        <w:rPr>
          <w:rFonts w:ascii="Calibri" w:hAnsi="Calibri"/>
          <w:sz w:val="24"/>
          <w:szCs w:val="24"/>
        </w:rPr>
        <w:t>issues of data acquisition and sharing are</w:t>
      </w:r>
      <w:r w:rsidR="00A70C89">
        <w:rPr>
          <w:rFonts w:ascii="Calibri" w:hAnsi="Calibri"/>
          <w:sz w:val="24"/>
          <w:szCs w:val="24"/>
        </w:rPr>
        <w:t xml:space="preserve"> nowhere more </w:t>
      </w:r>
      <w:r w:rsidR="005A4A90">
        <w:rPr>
          <w:rFonts w:ascii="Calibri" w:hAnsi="Calibri"/>
          <w:sz w:val="24"/>
          <w:szCs w:val="24"/>
        </w:rPr>
        <w:t>important</w:t>
      </w:r>
      <w:r w:rsidR="00A70C89">
        <w:rPr>
          <w:rFonts w:ascii="Calibri" w:hAnsi="Calibri"/>
          <w:sz w:val="24"/>
          <w:szCs w:val="24"/>
        </w:rPr>
        <w:t xml:space="preserve"> than </w:t>
      </w:r>
      <w:r w:rsidR="000B0504">
        <w:rPr>
          <w:rFonts w:ascii="Calibri" w:hAnsi="Calibri"/>
          <w:sz w:val="24"/>
          <w:szCs w:val="24"/>
        </w:rPr>
        <w:t>for</w:t>
      </w:r>
      <w:r w:rsidR="00A70C89">
        <w:rPr>
          <w:rFonts w:ascii="Calibri" w:hAnsi="Calibri"/>
          <w:sz w:val="24"/>
          <w:szCs w:val="24"/>
        </w:rPr>
        <w:t xml:space="preserve"> less economically-developed countries where</w:t>
      </w:r>
      <w:r w:rsidR="005B395E">
        <w:rPr>
          <w:rFonts w:ascii="Calibri" w:hAnsi="Calibri"/>
          <w:sz w:val="24"/>
          <w:szCs w:val="24"/>
        </w:rPr>
        <w:t>:</w:t>
      </w:r>
      <w:r w:rsidR="00A70C89">
        <w:rPr>
          <w:rFonts w:ascii="Calibri" w:hAnsi="Calibri"/>
          <w:sz w:val="24"/>
          <w:szCs w:val="24"/>
        </w:rPr>
        <w:t xml:space="preserve"> </w:t>
      </w:r>
      <w:r w:rsidR="005B395E">
        <w:rPr>
          <w:rFonts w:ascii="Calibri" w:hAnsi="Calibri"/>
          <w:sz w:val="24"/>
          <w:szCs w:val="24"/>
        </w:rPr>
        <w:t xml:space="preserve">(i) </w:t>
      </w:r>
      <w:r w:rsidR="00A70C89">
        <w:rPr>
          <w:rFonts w:ascii="Calibri" w:hAnsi="Calibri"/>
          <w:sz w:val="24"/>
          <w:szCs w:val="24"/>
        </w:rPr>
        <w:t>most d</w:t>
      </w:r>
      <w:r w:rsidR="00A70C89" w:rsidRPr="00A70C89">
        <w:rPr>
          <w:rFonts w:ascii="Calibri" w:hAnsi="Calibri"/>
          <w:sz w:val="24"/>
          <w:szCs w:val="24"/>
        </w:rPr>
        <w:t>eath</w:t>
      </w:r>
      <w:r w:rsidR="00A70C89">
        <w:rPr>
          <w:rFonts w:ascii="Calibri" w:hAnsi="Calibri"/>
          <w:sz w:val="24"/>
          <w:szCs w:val="24"/>
        </w:rPr>
        <w:t>s</w:t>
      </w:r>
      <w:r w:rsidR="00A70C89" w:rsidRPr="00A70C89">
        <w:rPr>
          <w:rFonts w:ascii="Calibri" w:hAnsi="Calibri"/>
          <w:sz w:val="24"/>
          <w:szCs w:val="24"/>
        </w:rPr>
        <w:t xml:space="preserve"> from </w:t>
      </w:r>
      <w:r w:rsidR="00A70C89">
        <w:rPr>
          <w:rFonts w:ascii="Calibri" w:hAnsi="Calibri"/>
          <w:sz w:val="24"/>
          <w:szCs w:val="24"/>
        </w:rPr>
        <w:t xml:space="preserve">natural </w:t>
      </w:r>
      <w:r w:rsidR="00A70C89" w:rsidRPr="00A70C89">
        <w:rPr>
          <w:rFonts w:ascii="Calibri" w:hAnsi="Calibri"/>
          <w:sz w:val="24"/>
          <w:szCs w:val="24"/>
        </w:rPr>
        <w:t>disaster</w:t>
      </w:r>
      <w:r w:rsidR="00A70C89">
        <w:rPr>
          <w:rFonts w:ascii="Calibri" w:hAnsi="Calibri"/>
          <w:sz w:val="24"/>
          <w:szCs w:val="24"/>
        </w:rPr>
        <w:t xml:space="preserve">s </w:t>
      </w:r>
      <w:r w:rsidR="00A70C89" w:rsidRPr="00C8458B">
        <w:rPr>
          <w:rFonts w:ascii="Calibri" w:hAnsi="Calibri"/>
          <w:sz w:val="24"/>
          <w:szCs w:val="24"/>
        </w:rPr>
        <w:t>occur (</w:t>
      </w:r>
      <w:r w:rsidR="00D17B46">
        <w:rPr>
          <w:rFonts w:ascii="Calibri" w:hAnsi="Calibri"/>
          <w:sz w:val="24"/>
          <w:szCs w:val="24"/>
        </w:rPr>
        <w:t xml:space="preserve">Alcántara-Ayala, 2002; </w:t>
      </w:r>
      <w:r w:rsidR="00A70C89" w:rsidRPr="00C8458B">
        <w:rPr>
          <w:rFonts w:ascii="Calibri" w:hAnsi="Calibri"/>
          <w:sz w:val="24"/>
          <w:szCs w:val="24"/>
        </w:rPr>
        <w:t>Kahn, 2005)</w:t>
      </w:r>
      <w:r w:rsidR="005B395E">
        <w:rPr>
          <w:rFonts w:ascii="Calibri" w:hAnsi="Calibri"/>
          <w:sz w:val="24"/>
          <w:szCs w:val="24"/>
        </w:rPr>
        <w:t xml:space="preserve">, (ii) where primary industries such as agriculture and fishing can represent a substantial part of a </w:t>
      </w:r>
      <w:r w:rsidR="005B395E">
        <w:rPr>
          <w:rFonts w:ascii="Calibri" w:hAnsi="Calibri"/>
          <w:sz w:val="24"/>
          <w:szCs w:val="24"/>
        </w:rPr>
        <w:lastRenderedPageBreak/>
        <w:t>nation’s economy; f</w:t>
      </w:r>
      <w:r w:rsidR="005B395E" w:rsidRPr="00767117">
        <w:rPr>
          <w:rStyle w:val="Emphasis"/>
          <w:rFonts w:ascii="Calibri" w:hAnsi="Calibri"/>
          <w:i w:val="0"/>
          <w:sz w:val="24"/>
          <w:szCs w:val="24"/>
        </w:rPr>
        <w:t xml:space="preserve">or example </w:t>
      </w:r>
      <w:r w:rsidR="005B395E">
        <w:rPr>
          <w:rStyle w:val="Emphasis"/>
          <w:rFonts w:ascii="Calibri" w:hAnsi="Calibri"/>
          <w:i w:val="0"/>
          <w:sz w:val="24"/>
          <w:szCs w:val="24"/>
        </w:rPr>
        <w:t xml:space="preserve">some glacier floods in west Greenland discharge so much sediment into the fjords and off the coastline that fishing, which is a mainstay of the local and national economy, is severely disrupted (Adam Lyberth, pers. comm.), and (iii) </w:t>
      </w:r>
      <w:r w:rsidRPr="00C8458B">
        <w:rPr>
          <w:rFonts w:ascii="Calibri" w:hAnsi="Calibri"/>
          <w:sz w:val="24"/>
          <w:szCs w:val="24"/>
        </w:rPr>
        <w:t xml:space="preserve">where hydropower </w:t>
      </w:r>
      <w:r w:rsidR="005B395E">
        <w:rPr>
          <w:rFonts w:ascii="Calibri" w:hAnsi="Calibri"/>
          <w:sz w:val="24"/>
          <w:szCs w:val="24"/>
        </w:rPr>
        <w:t>dominates a nations’</w:t>
      </w:r>
      <w:r w:rsidR="004042E8">
        <w:rPr>
          <w:rFonts w:ascii="Calibri" w:hAnsi="Calibri"/>
          <w:sz w:val="24"/>
          <w:szCs w:val="24"/>
        </w:rPr>
        <w:t xml:space="preserve"> </w:t>
      </w:r>
      <w:r w:rsidRPr="00C8458B">
        <w:rPr>
          <w:rFonts w:ascii="Calibri" w:hAnsi="Calibri"/>
          <w:sz w:val="24"/>
          <w:szCs w:val="24"/>
        </w:rPr>
        <w:t>GDP</w:t>
      </w:r>
      <w:r w:rsidR="00C74FF3" w:rsidRPr="00C8458B">
        <w:rPr>
          <w:rFonts w:ascii="Calibri" w:hAnsi="Calibri"/>
          <w:sz w:val="24"/>
          <w:szCs w:val="24"/>
        </w:rPr>
        <w:t xml:space="preserve"> and socio-economic development potential, such as </w:t>
      </w:r>
      <w:r w:rsidR="005B395E">
        <w:rPr>
          <w:rFonts w:ascii="Calibri" w:hAnsi="Calibri"/>
          <w:sz w:val="24"/>
          <w:szCs w:val="24"/>
        </w:rPr>
        <w:t xml:space="preserve">for </w:t>
      </w:r>
      <w:r w:rsidRPr="00C8458B">
        <w:rPr>
          <w:rFonts w:ascii="Calibri" w:hAnsi="Calibri"/>
          <w:sz w:val="24"/>
          <w:szCs w:val="24"/>
        </w:rPr>
        <w:t>Bhutan</w:t>
      </w:r>
      <w:r w:rsidR="00C74FF3" w:rsidRPr="00C8458B">
        <w:rPr>
          <w:rFonts w:ascii="Calibri" w:hAnsi="Calibri"/>
          <w:sz w:val="24"/>
          <w:szCs w:val="24"/>
        </w:rPr>
        <w:t xml:space="preserve"> (</w:t>
      </w:r>
      <w:r w:rsidR="00C74FF3" w:rsidRPr="00C8458B">
        <w:rPr>
          <w:rFonts w:ascii="Calibri" w:hAnsi="Calibri" w:cs="Arial"/>
          <w:color w:val="222222"/>
          <w:sz w:val="24"/>
          <w:szCs w:val="24"/>
        </w:rPr>
        <w:t>Tshering and Tamang, 2016</w:t>
      </w:r>
      <w:r w:rsidRPr="00C8458B">
        <w:rPr>
          <w:rFonts w:ascii="Calibri" w:hAnsi="Calibri"/>
          <w:sz w:val="24"/>
          <w:szCs w:val="24"/>
        </w:rPr>
        <w:t>).</w:t>
      </w:r>
      <w:r w:rsidR="00A2558E">
        <w:rPr>
          <w:rFonts w:ascii="Calibri" w:hAnsi="Calibri"/>
          <w:sz w:val="24"/>
          <w:szCs w:val="24"/>
        </w:rPr>
        <w:t xml:space="preserve"> </w:t>
      </w:r>
      <w:r w:rsidR="00F849B7">
        <w:rPr>
          <w:rFonts w:ascii="Calibri" w:hAnsi="Calibri"/>
          <w:sz w:val="24"/>
          <w:szCs w:val="24"/>
        </w:rPr>
        <w:t xml:space="preserve">However, the monitoring of events has resource implications and in locations where such resources are scarce, other priorities </w:t>
      </w:r>
      <w:r w:rsidR="005D1E07">
        <w:rPr>
          <w:rFonts w:ascii="Calibri" w:hAnsi="Calibri"/>
          <w:sz w:val="24"/>
          <w:szCs w:val="24"/>
        </w:rPr>
        <w:t xml:space="preserve">frequently and unsurprisingly </w:t>
      </w:r>
      <w:r w:rsidR="00F849B7">
        <w:rPr>
          <w:rFonts w:ascii="Calibri" w:hAnsi="Calibri"/>
          <w:sz w:val="24"/>
          <w:szCs w:val="24"/>
        </w:rPr>
        <w:t>take precedence.</w:t>
      </w:r>
    </w:p>
    <w:p w:rsidR="000E2CDB" w:rsidRPr="00C8458B" w:rsidRDefault="000E2CDB" w:rsidP="0060717E">
      <w:pPr>
        <w:spacing w:line="360" w:lineRule="auto"/>
        <w:jc w:val="both"/>
        <w:rPr>
          <w:rFonts w:ascii="Calibri" w:hAnsi="Calibri"/>
          <w:sz w:val="24"/>
          <w:szCs w:val="24"/>
        </w:rPr>
      </w:pPr>
    </w:p>
    <w:p w:rsidR="005178EC" w:rsidRPr="0033545B" w:rsidRDefault="00AF1258" w:rsidP="00A2558E">
      <w:pPr>
        <w:spacing w:line="360" w:lineRule="auto"/>
        <w:jc w:val="both"/>
        <w:rPr>
          <w:rFonts w:ascii="Calibri" w:hAnsi="Calibri"/>
          <w:sz w:val="24"/>
          <w:szCs w:val="24"/>
        </w:rPr>
      </w:pPr>
      <w:r w:rsidRPr="00C8458B">
        <w:rPr>
          <w:rFonts w:ascii="Calibri" w:hAnsi="Calibri"/>
          <w:sz w:val="24"/>
          <w:szCs w:val="24"/>
        </w:rPr>
        <w:t>W</w:t>
      </w:r>
      <w:r w:rsidR="005178EC" w:rsidRPr="00C8458B">
        <w:rPr>
          <w:rFonts w:ascii="Calibri" w:hAnsi="Calibri"/>
          <w:sz w:val="24"/>
          <w:szCs w:val="24"/>
        </w:rPr>
        <w:t xml:space="preserve">hilst </w:t>
      </w:r>
      <w:r w:rsidR="00411EAC" w:rsidRPr="00C8458B">
        <w:rPr>
          <w:rFonts w:ascii="Calibri" w:hAnsi="Calibri"/>
          <w:sz w:val="24"/>
          <w:szCs w:val="24"/>
        </w:rPr>
        <w:t xml:space="preserve">several </w:t>
      </w:r>
      <w:r w:rsidR="005178EC" w:rsidRPr="00C8458B">
        <w:rPr>
          <w:rFonts w:ascii="Calibri" w:hAnsi="Calibri"/>
          <w:sz w:val="24"/>
          <w:szCs w:val="24"/>
        </w:rPr>
        <w:t xml:space="preserve">natural hazards databases </w:t>
      </w:r>
      <w:r w:rsidR="00411EAC" w:rsidRPr="00C8458B">
        <w:rPr>
          <w:rFonts w:ascii="Calibri" w:hAnsi="Calibri"/>
          <w:sz w:val="24"/>
          <w:szCs w:val="24"/>
        </w:rPr>
        <w:t>(e.g. Dartmouth Flood Observatory, 2015: Masterlist,</w:t>
      </w:r>
      <w:r w:rsidR="00411EAC" w:rsidRPr="00C8458B">
        <w:rPr>
          <w:rFonts w:ascii="Calibri" w:hAnsi="Calibri"/>
          <w:b/>
          <w:sz w:val="24"/>
          <w:szCs w:val="24"/>
        </w:rPr>
        <w:t xml:space="preserve"> </w:t>
      </w:r>
      <w:r w:rsidR="00411EAC" w:rsidRPr="00C8458B">
        <w:rPr>
          <w:rFonts w:ascii="Calibri" w:hAnsi="Calibri"/>
          <w:color w:val="000000"/>
          <w:sz w:val="24"/>
          <w:szCs w:val="24"/>
        </w:rPr>
        <w:t>Guha-Sapir</w:t>
      </w:r>
      <w:r w:rsidR="00411EAC" w:rsidRPr="00C8458B">
        <w:rPr>
          <w:rFonts w:ascii="Calibri" w:hAnsi="Calibri"/>
          <w:b/>
          <w:sz w:val="24"/>
          <w:szCs w:val="24"/>
        </w:rPr>
        <w:t xml:space="preserve"> </w:t>
      </w:r>
      <w:r w:rsidR="00411EAC" w:rsidRPr="00C8458B">
        <w:rPr>
          <w:rFonts w:ascii="Calibri" w:hAnsi="Calibri"/>
          <w:sz w:val="24"/>
          <w:szCs w:val="24"/>
        </w:rPr>
        <w:t>et al. 2015: EM-DAT,</w:t>
      </w:r>
      <w:r w:rsidR="00411EAC" w:rsidRPr="00C8458B">
        <w:rPr>
          <w:rFonts w:ascii="Calibri" w:hAnsi="Calibri"/>
          <w:b/>
          <w:sz w:val="24"/>
          <w:szCs w:val="24"/>
        </w:rPr>
        <w:t xml:space="preserve"> </w:t>
      </w:r>
      <w:r w:rsidR="00411EAC" w:rsidRPr="00C8458B">
        <w:rPr>
          <w:rFonts w:ascii="Calibri" w:hAnsi="Calibri"/>
          <w:sz w:val="24"/>
          <w:szCs w:val="24"/>
        </w:rPr>
        <w:t xml:space="preserve">and UNISDR, 2015: DI-Stat) </w:t>
      </w:r>
      <w:r w:rsidR="005178EC" w:rsidRPr="00C8458B">
        <w:rPr>
          <w:rFonts w:ascii="Calibri" w:hAnsi="Calibri"/>
          <w:sz w:val="24"/>
          <w:szCs w:val="24"/>
        </w:rPr>
        <w:t xml:space="preserve">purport long-term records, they are in reality biased towards more recent events. For example, the EM-DAT database (Guha-Sapir et al., 2015) has the first ‘hydrological flash flood’ event in Austria occurring in 1952, and the first for Iceland in 1974. Yet the scientific literature confirms that there have only been a few glacier floods in Austria </w:t>
      </w:r>
      <w:r w:rsidR="005178EC" w:rsidRPr="0009068C">
        <w:rPr>
          <w:rFonts w:ascii="Calibri" w:hAnsi="Calibri"/>
          <w:sz w:val="24"/>
          <w:szCs w:val="24"/>
        </w:rPr>
        <w:t>since 1947 and many tens of floods in Iceland before 1974. For Nepal, Whiteman (2011, page XXX)</w:t>
      </w:r>
      <w:r w:rsidR="005178EC" w:rsidRPr="00C8458B">
        <w:rPr>
          <w:rFonts w:ascii="Calibri" w:hAnsi="Calibri"/>
          <w:sz w:val="24"/>
          <w:szCs w:val="24"/>
        </w:rPr>
        <w:t xml:space="preserve"> comments that “historical records indicate that even during the four decades up to 1970 several GLOFs occurred in Nepal, although a GLOF in 1977 in the Khumbu Himal seems to have been the first to have received significant scientific study (Kattelmann, 2003)”. Furthermore, natural hazards databases can apparently report a</w:t>
      </w:r>
      <w:r w:rsidR="00A2558E" w:rsidRPr="00C8458B">
        <w:rPr>
          <w:rFonts w:ascii="Calibri" w:hAnsi="Calibri"/>
          <w:sz w:val="24"/>
          <w:szCs w:val="24"/>
        </w:rPr>
        <w:t>n</w:t>
      </w:r>
      <w:r w:rsidR="005178EC" w:rsidRPr="00C8458B">
        <w:rPr>
          <w:rFonts w:ascii="Calibri" w:hAnsi="Calibri"/>
          <w:sz w:val="24"/>
          <w:szCs w:val="24"/>
        </w:rPr>
        <w:t xml:space="preserve"> ‘aggregate’ or ‘composite’ impact, for example </w:t>
      </w:r>
      <w:r w:rsidR="002C3057">
        <w:rPr>
          <w:rFonts w:ascii="Calibri" w:hAnsi="Calibri"/>
          <w:sz w:val="24"/>
          <w:szCs w:val="24"/>
        </w:rPr>
        <w:t xml:space="preserve">there are circumstances in which </w:t>
      </w:r>
      <w:r w:rsidR="005178EC" w:rsidRPr="00C8458B">
        <w:rPr>
          <w:rFonts w:ascii="Calibri" w:hAnsi="Calibri"/>
          <w:sz w:val="24"/>
          <w:szCs w:val="24"/>
        </w:rPr>
        <w:t>heavy rain triggers flash flooding over a catchment area, but only part of th</w:t>
      </w:r>
      <w:r w:rsidR="002C3057">
        <w:rPr>
          <w:rFonts w:ascii="Calibri" w:hAnsi="Calibri"/>
          <w:sz w:val="24"/>
          <w:szCs w:val="24"/>
        </w:rPr>
        <w:t xml:space="preserve">e resulting </w:t>
      </w:r>
      <w:r w:rsidR="005178EC" w:rsidRPr="00C8458B">
        <w:rPr>
          <w:rFonts w:ascii="Calibri" w:hAnsi="Calibri"/>
          <w:sz w:val="24"/>
          <w:szCs w:val="24"/>
        </w:rPr>
        <w:t xml:space="preserve"> flood is due to a glacier flood. This is suggested by </w:t>
      </w:r>
      <w:r w:rsidR="002C3057">
        <w:rPr>
          <w:rFonts w:ascii="Calibri" w:hAnsi="Calibri"/>
          <w:sz w:val="24"/>
          <w:szCs w:val="24"/>
        </w:rPr>
        <w:t xml:space="preserve">some of the records in the </w:t>
      </w:r>
      <w:r w:rsidR="005178EC" w:rsidRPr="00C8458B">
        <w:rPr>
          <w:rFonts w:ascii="Calibri" w:hAnsi="Calibri"/>
          <w:sz w:val="24"/>
          <w:szCs w:val="24"/>
        </w:rPr>
        <w:t xml:space="preserve">EM-DAT database (Guha-Sapir et al., 2015) </w:t>
      </w:r>
      <w:r w:rsidR="002C3057">
        <w:rPr>
          <w:rFonts w:ascii="Calibri" w:hAnsi="Calibri"/>
          <w:sz w:val="24"/>
          <w:szCs w:val="24"/>
        </w:rPr>
        <w:t xml:space="preserve">in which </w:t>
      </w:r>
      <w:r w:rsidR="005178EC" w:rsidRPr="00C8458B">
        <w:rPr>
          <w:rFonts w:ascii="Calibri" w:hAnsi="Calibri"/>
          <w:sz w:val="24"/>
          <w:szCs w:val="24"/>
        </w:rPr>
        <w:t xml:space="preserve">an individual entry can span several weeks. </w:t>
      </w:r>
      <w:r w:rsidR="00411EAC" w:rsidRPr="00C8458B">
        <w:rPr>
          <w:rFonts w:ascii="Calibri" w:hAnsi="Calibri"/>
          <w:sz w:val="24"/>
          <w:szCs w:val="24"/>
        </w:rPr>
        <w:t>Toya and Skidmore (2007) mention</w:t>
      </w:r>
      <w:r w:rsidR="00A2558E" w:rsidRPr="00C8458B">
        <w:rPr>
          <w:rFonts w:ascii="Calibri" w:hAnsi="Calibri"/>
          <w:sz w:val="24"/>
          <w:szCs w:val="24"/>
        </w:rPr>
        <w:t>ed</w:t>
      </w:r>
      <w:r w:rsidR="00411EAC" w:rsidRPr="00C8458B">
        <w:rPr>
          <w:rFonts w:ascii="Calibri" w:hAnsi="Calibri"/>
          <w:sz w:val="24"/>
          <w:szCs w:val="24"/>
        </w:rPr>
        <w:t xml:space="preserve"> that developing countries have an incentive to exaggerate damage to receive higher amounts of international assistance and th</w:t>
      </w:r>
      <w:r w:rsidR="002C3057">
        <w:rPr>
          <w:rFonts w:ascii="Calibri" w:hAnsi="Calibri"/>
          <w:sz w:val="24"/>
          <w:szCs w:val="24"/>
        </w:rPr>
        <w:t>erefore</w:t>
      </w:r>
      <w:r w:rsidR="00411EAC" w:rsidRPr="00C8458B">
        <w:rPr>
          <w:rFonts w:ascii="Calibri" w:hAnsi="Calibri"/>
          <w:sz w:val="24"/>
          <w:szCs w:val="24"/>
        </w:rPr>
        <w:t xml:space="preserve"> data may not be entirely reliable. However, </w:t>
      </w:r>
      <w:r w:rsidR="00B67886">
        <w:rPr>
          <w:rFonts w:ascii="Calibri" w:hAnsi="Calibri"/>
          <w:sz w:val="24"/>
          <w:szCs w:val="24"/>
        </w:rPr>
        <w:t xml:space="preserve">as a generalisation less </w:t>
      </w:r>
      <w:r w:rsidR="007E2599">
        <w:rPr>
          <w:rFonts w:ascii="Calibri" w:hAnsi="Calibri"/>
          <w:sz w:val="24"/>
          <w:szCs w:val="24"/>
        </w:rPr>
        <w:t xml:space="preserve">economically </w:t>
      </w:r>
      <w:r w:rsidR="00411EAC" w:rsidRPr="00C8458B">
        <w:rPr>
          <w:rFonts w:ascii="Calibri" w:hAnsi="Calibri"/>
          <w:sz w:val="24"/>
          <w:szCs w:val="24"/>
        </w:rPr>
        <w:t>develop</w:t>
      </w:r>
      <w:r w:rsidR="00B67886">
        <w:rPr>
          <w:rFonts w:ascii="Calibri" w:hAnsi="Calibri"/>
          <w:sz w:val="24"/>
          <w:szCs w:val="24"/>
        </w:rPr>
        <w:t>ed</w:t>
      </w:r>
      <w:r w:rsidR="00411EAC" w:rsidRPr="00C8458B">
        <w:rPr>
          <w:rFonts w:ascii="Calibri" w:hAnsi="Calibri"/>
          <w:sz w:val="24"/>
          <w:szCs w:val="24"/>
        </w:rPr>
        <w:t xml:space="preserve"> countries are perhaps less likely to have agencies responsible for gathering damage data</w:t>
      </w:r>
      <w:r w:rsidR="00B67886">
        <w:rPr>
          <w:rFonts w:ascii="Calibri" w:hAnsi="Calibri"/>
          <w:sz w:val="24"/>
          <w:szCs w:val="24"/>
        </w:rPr>
        <w:t xml:space="preserve"> due to different priorities</w:t>
      </w:r>
      <w:r w:rsidR="007E2599">
        <w:rPr>
          <w:rFonts w:ascii="Calibri" w:hAnsi="Calibri"/>
          <w:sz w:val="24"/>
          <w:szCs w:val="24"/>
        </w:rPr>
        <w:t>,</w:t>
      </w:r>
      <w:r w:rsidR="00B67886">
        <w:rPr>
          <w:rFonts w:ascii="Calibri" w:hAnsi="Calibri"/>
          <w:sz w:val="24"/>
          <w:szCs w:val="24"/>
        </w:rPr>
        <w:t xml:space="preserve"> resource constraints and politic</w:t>
      </w:r>
      <w:r w:rsidR="007E2599">
        <w:rPr>
          <w:rFonts w:ascii="Calibri" w:hAnsi="Calibri"/>
          <w:sz w:val="24"/>
          <w:szCs w:val="24"/>
        </w:rPr>
        <w:t>al settings</w:t>
      </w:r>
      <w:r w:rsidR="00B67886">
        <w:rPr>
          <w:rFonts w:ascii="Calibri" w:hAnsi="Calibri"/>
          <w:sz w:val="24"/>
          <w:szCs w:val="24"/>
        </w:rPr>
        <w:t>, for example, as suggested earlier</w:t>
      </w:r>
      <w:r w:rsidR="00411EAC" w:rsidRPr="00C8458B">
        <w:rPr>
          <w:rFonts w:ascii="Calibri" w:hAnsi="Calibri"/>
          <w:sz w:val="24"/>
          <w:szCs w:val="24"/>
        </w:rPr>
        <w:t>.</w:t>
      </w:r>
      <w:r w:rsidR="00A2558E" w:rsidRPr="00C8458B">
        <w:rPr>
          <w:rFonts w:ascii="Calibri" w:hAnsi="Calibri"/>
          <w:sz w:val="24"/>
          <w:szCs w:val="24"/>
        </w:rPr>
        <w:t xml:space="preserve"> </w:t>
      </w:r>
      <w:r w:rsidR="00A2558E" w:rsidRPr="00B67886">
        <w:rPr>
          <w:rFonts w:ascii="Calibri" w:hAnsi="Calibri"/>
          <w:sz w:val="24"/>
          <w:szCs w:val="24"/>
        </w:rPr>
        <w:t>In short, despite the comprehensive efforts we have made to gather available records of glacier floods in this study, if a flood was not recorded it does not mean there was no flood, and if no impact was recorded for a flood it does not mean that there was no impact. Our global assessment, country totals and damage index are</w:t>
      </w:r>
      <w:r w:rsidR="000723CA" w:rsidRPr="00B67886">
        <w:rPr>
          <w:rFonts w:ascii="Calibri" w:hAnsi="Calibri"/>
          <w:sz w:val="24"/>
          <w:szCs w:val="24"/>
        </w:rPr>
        <w:t xml:space="preserve"> th</w:t>
      </w:r>
      <w:r w:rsidR="00B67886">
        <w:rPr>
          <w:rFonts w:ascii="Calibri" w:hAnsi="Calibri"/>
          <w:sz w:val="24"/>
          <w:szCs w:val="24"/>
        </w:rPr>
        <w:t>erefore</w:t>
      </w:r>
      <w:r w:rsidR="000723CA" w:rsidRPr="00B67886">
        <w:rPr>
          <w:rFonts w:ascii="Calibri" w:hAnsi="Calibri"/>
          <w:sz w:val="24"/>
          <w:szCs w:val="24"/>
        </w:rPr>
        <w:t xml:space="preserve"> </w:t>
      </w:r>
      <w:r w:rsidR="00A2558E" w:rsidRPr="00B67886">
        <w:rPr>
          <w:rFonts w:ascii="Calibri" w:hAnsi="Calibri"/>
          <w:sz w:val="24"/>
          <w:szCs w:val="24"/>
        </w:rPr>
        <w:t>minim</w:t>
      </w:r>
      <w:r w:rsidR="000723CA" w:rsidRPr="00B67886">
        <w:rPr>
          <w:rFonts w:ascii="Calibri" w:hAnsi="Calibri"/>
          <w:sz w:val="24"/>
          <w:szCs w:val="24"/>
        </w:rPr>
        <w:t>a</w:t>
      </w:r>
      <w:r w:rsidR="00A2558E" w:rsidRPr="00B67886">
        <w:rPr>
          <w:rFonts w:ascii="Calibri" w:hAnsi="Calibri"/>
          <w:sz w:val="24"/>
          <w:szCs w:val="24"/>
        </w:rPr>
        <w:t xml:space="preserve">. </w:t>
      </w:r>
    </w:p>
    <w:p w:rsidR="005178EC" w:rsidRPr="0033545B" w:rsidRDefault="005178EC" w:rsidP="005178EC">
      <w:pPr>
        <w:spacing w:line="360" w:lineRule="auto"/>
        <w:jc w:val="both"/>
        <w:rPr>
          <w:rFonts w:ascii="Calibri" w:hAnsi="Calibri"/>
          <w:sz w:val="24"/>
          <w:szCs w:val="24"/>
          <w:highlight w:val="yellow"/>
        </w:rPr>
      </w:pPr>
    </w:p>
    <w:p w:rsidR="005178EC" w:rsidRDefault="00555DE3" w:rsidP="005178EC">
      <w:pPr>
        <w:spacing w:line="360" w:lineRule="auto"/>
        <w:jc w:val="both"/>
        <w:rPr>
          <w:rFonts w:ascii="Calibri" w:hAnsi="Calibri"/>
          <w:sz w:val="24"/>
          <w:szCs w:val="24"/>
        </w:rPr>
      </w:pPr>
      <w:r w:rsidRPr="00C8458B">
        <w:rPr>
          <w:rFonts w:ascii="Calibri" w:hAnsi="Calibri"/>
          <w:sz w:val="24"/>
          <w:szCs w:val="24"/>
        </w:rPr>
        <w:lastRenderedPageBreak/>
        <w:t xml:space="preserve">Furthermore, even when </w:t>
      </w:r>
      <w:r w:rsidR="008502CF" w:rsidRPr="008502CF">
        <w:rPr>
          <w:rFonts w:ascii="Calibri" w:hAnsi="Calibri"/>
          <w:sz w:val="24"/>
          <w:szCs w:val="24"/>
        </w:rPr>
        <w:t xml:space="preserve">physical attributes </w:t>
      </w:r>
      <w:r w:rsidR="008502CF">
        <w:rPr>
          <w:rFonts w:ascii="Calibri" w:hAnsi="Calibri"/>
          <w:sz w:val="24"/>
          <w:szCs w:val="24"/>
        </w:rPr>
        <w:t xml:space="preserve">are </w:t>
      </w:r>
      <w:r w:rsidRPr="00C8458B">
        <w:rPr>
          <w:rFonts w:ascii="Calibri" w:hAnsi="Calibri"/>
          <w:sz w:val="24"/>
          <w:szCs w:val="24"/>
        </w:rPr>
        <w:t xml:space="preserve">reported, </w:t>
      </w:r>
      <w:r w:rsidR="008502CF">
        <w:rPr>
          <w:rFonts w:ascii="Calibri" w:hAnsi="Calibri"/>
          <w:sz w:val="24"/>
          <w:szCs w:val="24"/>
        </w:rPr>
        <w:t>they</w:t>
      </w:r>
      <w:r w:rsidR="006E445C">
        <w:rPr>
          <w:rFonts w:ascii="Calibri" w:hAnsi="Calibri"/>
          <w:sz w:val="24"/>
          <w:szCs w:val="24"/>
        </w:rPr>
        <w:t xml:space="preserve"> are far more ambiguous than may be </w:t>
      </w:r>
      <w:r w:rsidR="00354AD6">
        <w:rPr>
          <w:rFonts w:ascii="Calibri" w:hAnsi="Calibri"/>
          <w:sz w:val="24"/>
          <w:szCs w:val="24"/>
        </w:rPr>
        <w:t>immediately realised</w:t>
      </w:r>
      <w:r w:rsidR="006E445C">
        <w:rPr>
          <w:rFonts w:ascii="Calibri" w:hAnsi="Calibri"/>
          <w:sz w:val="24"/>
          <w:szCs w:val="24"/>
        </w:rPr>
        <w:t xml:space="preserve">. </w:t>
      </w:r>
      <w:r w:rsidR="00AB4B4D">
        <w:rPr>
          <w:rFonts w:ascii="Calibri" w:hAnsi="Calibri"/>
          <w:sz w:val="24"/>
          <w:szCs w:val="24"/>
        </w:rPr>
        <w:t>Continuously-recording</w:t>
      </w:r>
      <w:r w:rsidR="006E445C">
        <w:rPr>
          <w:rFonts w:ascii="Calibri" w:hAnsi="Calibri"/>
          <w:sz w:val="24"/>
          <w:szCs w:val="24"/>
        </w:rPr>
        <w:t xml:space="preserve"> river stage gauges are </w:t>
      </w:r>
      <w:r>
        <w:rPr>
          <w:rFonts w:ascii="Calibri" w:hAnsi="Calibri"/>
          <w:sz w:val="24"/>
          <w:szCs w:val="24"/>
        </w:rPr>
        <w:t>not common</w:t>
      </w:r>
      <w:r w:rsidR="0033545B">
        <w:rPr>
          <w:rFonts w:ascii="Calibri" w:hAnsi="Calibri"/>
          <w:sz w:val="24"/>
          <w:szCs w:val="24"/>
        </w:rPr>
        <w:t xml:space="preserve"> </w:t>
      </w:r>
      <w:r w:rsidR="007E2599">
        <w:rPr>
          <w:rFonts w:ascii="Calibri" w:hAnsi="Calibri"/>
          <w:sz w:val="24"/>
          <w:szCs w:val="24"/>
        </w:rPr>
        <w:t>(</w:t>
      </w:r>
      <w:r w:rsidR="00AB4B4D">
        <w:rPr>
          <w:rFonts w:ascii="Calibri" w:hAnsi="Calibri"/>
          <w:sz w:val="24"/>
          <w:szCs w:val="24"/>
        </w:rPr>
        <w:t>although a few</w:t>
      </w:r>
      <w:r w:rsidR="006E445C">
        <w:rPr>
          <w:rFonts w:ascii="Calibri" w:hAnsi="Calibri"/>
          <w:sz w:val="24"/>
          <w:szCs w:val="24"/>
        </w:rPr>
        <w:t xml:space="preserve"> </w:t>
      </w:r>
      <w:r w:rsidR="00AB4B4D">
        <w:rPr>
          <w:rFonts w:ascii="Calibri" w:hAnsi="Calibri"/>
          <w:sz w:val="24"/>
          <w:szCs w:val="24"/>
        </w:rPr>
        <w:t xml:space="preserve">countries such as </w:t>
      </w:r>
      <w:r w:rsidR="006E445C">
        <w:rPr>
          <w:rFonts w:ascii="Calibri" w:hAnsi="Calibri"/>
          <w:sz w:val="24"/>
          <w:szCs w:val="24"/>
        </w:rPr>
        <w:t xml:space="preserve">Iceland and Norway have </w:t>
      </w:r>
      <w:r w:rsidR="000E2CDB">
        <w:rPr>
          <w:rFonts w:ascii="Calibri" w:hAnsi="Calibri"/>
          <w:sz w:val="24"/>
          <w:szCs w:val="24"/>
        </w:rPr>
        <w:t xml:space="preserve">relatively </w:t>
      </w:r>
      <w:r w:rsidR="006E445C">
        <w:rPr>
          <w:rFonts w:ascii="Calibri" w:hAnsi="Calibri"/>
          <w:sz w:val="24"/>
          <w:szCs w:val="24"/>
        </w:rPr>
        <w:t>good coverage</w:t>
      </w:r>
      <w:r w:rsidR="000E2CDB">
        <w:rPr>
          <w:rFonts w:ascii="Calibri" w:hAnsi="Calibri"/>
          <w:sz w:val="24"/>
          <w:szCs w:val="24"/>
        </w:rPr>
        <w:t xml:space="preserve"> due to their national monitoring programmes</w:t>
      </w:r>
      <w:r w:rsidR="007E2599">
        <w:rPr>
          <w:rFonts w:ascii="Calibri" w:hAnsi="Calibri"/>
          <w:sz w:val="24"/>
          <w:szCs w:val="24"/>
        </w:rPr>
        <w:t>)</w:t>
      </w:r>
      <w:r w:rsidR="006E445C">
        <w:rPr>
          <w:rFonts w:ascii="Calibri" w:hAnsi="Calibri"/>
          <w:sz w:val="24"/>
          <w:szCs w:val="24"/>
        </w:rPr>
        <w:t xml:space="preserve"> and are often </w:t>
      </w:r>
      <w:r w:rsidR="00354AD6">
        <w:rPr>
          <w:rFonts w:ascii="Calibri" w:hAnsi="Calibri"/>
          <w:sz w:val="24"/>
          <w:szCs w:val="24"/>
        </w:rPr>
        <w:t xml:space="preserve">located </w:t>
      </w:r>
      <w:r w:rsidR="006E445C">
        <w:rPr>
          <w:rFonts w:ascii="Calibri" w:hAnsi="Calibri"/>
          <w:sz w:val="24"/>
          <w:szCs w:val="24"/>
        </w:rPr>
        <w:t xml:space="preserve">many tens of kilometres down valley from a glacier. </w:t>
      </w:r>
      <w:r>
        <w:rPr>
          <w:rFonts w:ascii="Calibri" w:hAnsi="Calibri"/>
          <w:sz w:val="24"/>
          <w:szCs w:val="24"/>
        </w:rPr>
        <w:t xml:space="preserve">Furthermore, </w:t>
      </w:r>
      <w:r w:rsidRPr="00397A06">
        <w:rPr>
          <w:rFonts w:ascii="Calibri" w:hAnsi="Calibri"/>
          <w:sz w:val="24"/>
          <w:szCs w:val="24"/>
        </w:rPr>
        <w:t xml:space="preserve">gauging sites </w:t>
      </w:r>
      <w:r>
        <w:rPr>
          <w:rFonts w:ascii="Calibri" w:hAnsi="Calibri"/>
          <w:sz w:val="24"/>
          <w:szCs w:val="24"/>
        </w:rPr>
        <w:t xml:space="preserve">are often </w:t>
      </w:r>
      <w:r w:rsidRPr="00397A06">
        <w:rPr>
          <w:rFonts w:ascii="Calibri" w:hAnsi="Calibri"/>
          <w:sz w:val="24"/>
          <w:szCs w:val="24"/>
        </w:rPr>
        <w:t>destroyed by larger discharges</w:t>
      </w:r>
      <w:r w:rsidRPr="00411EAC">
        <w:rPr>
          <w:rFonts w:ascii="Calibri" w:hAnsi="Calibri"/>
          <w:sz w:val="24"/>
          <w:szCs w:val="24"/>
        </w:rPr>
        <w:t xml:space="preserve"> </w:t>
      </w:r>
      <w:r>
        <w:rPr>
          <w:rFonts w:ascii="Calibri" w:hAnsi="Calibri"/>
          <w:sz w:val="24"/>
          <w:szCs w:val="24"/>
        </w:rPr>
        <w:t>(</w:t>
      </w:r>
      <w:r w:rsidRPr="00397A06">
        <w:rPr>
          <w:rFonts w:ascii="Calibri" w:hAnsi="Calibri"/>
          <w:sz w:val="24"/>
          <w:szCs w:val="24"/>
        </w:rPr>
        <w:t>Haeberli et al</w:t>
      </w:r>
      <w:r>
        <w:rPr>
          <w:rFonts w:ascii="Calibri" w:hAnsi="Calibri"/>
          <w:sz w:val="24"/>
          <w:szCs w:val="24"/>
        </w:rPr>
        <w:t xml:space="preserve">., </w:t>
      </w:r>
      <w:r w:rsidRPr="00397A06">
        <w:rPr>
          <w:rFonts w:ascii="Calibri" w:hAnsi="Calibri"/>
          <w:sz w:val="24"/>
          <w:szCs w:val="24"/>
        </w:rPr>
        <w:t>1989) so records are likely to be biased towards events with lower flow.</w:t>
      </w:r>
      <w:r>
        <w:rPr>
          <w:rFonts w:ascii="Calibri" w:hAnsi="Calibri"/>
          <w:sz w:val="24"/>
          <w:szCs w:val="24"/>
        </w:rPr>
        <w:t xml:space="preserve"> </w:t>
      </w:r>
      <w:r w:rsidR="00842AA3">
        <w:rPr>
          <w:rFonts w:ascii="Calibri" w:hAnsi="Calibri"/>
          <w:sz w:val="24"/>
          <w:szCs w:val="24"/>
        </w:rPr>
        <w:t>W</w:t>
      </w:r>
      <w:r w:rsidR="005178EC">
        <w:rPr>
          <w:rFonts w:ascii="Calibri" w:hAnsi="Calibri"/>
          <w:sz w:val="24"/>
          <w:szCs w:val="24"/>
        </w:rPr>
        <w:t xml:space="preserve">e suspect that </w:t>
      </w:r>
      <w:r w:rsidR="005178EC" w:rsidRPr="00397A06">
        <w:rPr>
          <w:rFonts w:ascii="Calibri" w:hAnsi="Calibri"/>
          <w:sz w:val="24"/>
          <w:szCs w:val="24"/>
        </w:rPr>
        <w:t xml:space="preserve">the Clague-Mathews (1973) relationship </w:t>
      </w:r>
      <w:r w:rsidR="006E445C">
        <w:rPr>
          <w:rFonts w:ascii="Calibri" w:hAnsi="Calibri"/>
          <w:sz w:val="24"/>
          <w:szCs w:val="24"/>
        </w:rPr>
        <w:t xml:space="preserve">between </w:t>
      </w:r>
      <w:r>
        <w:rPr>
          <w:rFonts w:ascii="Calibri" w:hAnsi="Calibri"/>
          <w:sz w:val="24"/>
          <w:szCs w:val="24"/>
        </w:rPr>
        <w:t xml:space="preserve">drained lake </w:t>
      </w:r>
      <w:r w:rsidR="006E445C">
        <w:rPr>
          <w:rFonts w:ascii="Calibri" w:hAnsi="Calibri"/>
          <w:sz w:val="24"/>
          <w:szCs w:val="24"/>
        </w:rPr>
        <w:t>volume and peak discharge</w:t>
      </w:r>
      <w:r w:rsidR="00B67886">
        <w:rPr>
          <w:rFonts w:ascii="Calibri" w:hAnsi="Calibri"/>
          <w:sz w:val="24"/>
          <w:szCs w:val="24"/>
        </w:rPr>
        <w:t xml:space="preserve"> </w:t>
      </w:r>
      <w:r w:rsidR="005178EC">
        <w:rPr>
          <w:rFonts w:ascii="Calibri" w:hAnsi="Calibri"/>
          <w:sz w:val="24"/>
          <w:szCs w:val="24"/>
        </w:rPr>
        <w:t>has been used</w:t>
      </w:r>
      <w:r w:rsidR="005178EC" w:rsidRPr="00397A06">
        <w:rPr>
          <w:rFonts w:ascii="Calibri" w:hAnsi="Calibri"/>
          <w:sz w:val="24"/>
          <w:szCs w:val="24"/>
        </w:rPr>
        <w:t xml:space="preserve"> </w:t>
      </w:r>
      <w:r w:rsidR="005178EC">
        <w:rPr>
          <w:rFonts w:ascii="Calibri" w:hAnsi="Calibri"/>
          <w:sz w:val="24"/>
          <w:szCs w:val="24"/>
        </w:rPr>
        <w:t>to determine many</w:t>
      </w:r>
      <w:r w:rsidR="005178EC" w:rsidRPr="00397A06">
        <w:rPr>
          <w:rFonts w:ascii="Calibri" w:hAnsi="Calibri"/>
          <w:sz w:val="24"/>
          <w:szCs w:val="24"/>
        </w:rPr>
        <w:t xml:space="preserve"> of the reported ‘</w:t>
      </w:r>
      <w:r w:rsidR="005178EC" w:rsidRPr="00411EAC">
        <w:rPr>
          <w:rFonts w:ascii="Calibri" w:hAnsi="Calibri"/>
          <w:sz w:val="24"/>
          <w:szCs w:val="24"/>
        </w:rPr>
        <w:t>discharge</w:t>
      </w:r>
      <w:r w:rsidR="005178EC" w:rsidRPr="00397A06">
        <w:rPr>
          <w:rFonts w:ascii="Calibri" w:hAnsi="Calibri"/>
          <w:sz w:val="24"/>
          <w:szCs w:val="24"/>
        </w:rPr>
        <w:t xml:space="preserve">’ values. </w:t>
      </w:r>
      <w:r w:rsidR="005178EC">
        <w:rPr>
          <w:rFonts w:ascii="Calibri" w:hAnsi="Calibri"/>
          <w:sz w:val="24"/>
          <w:szCs w:val="24"/>
        </w:rPr>
        <w:t>W</w:t>
      </w:r>
      <w:r w:rsidR="005178EC" w:rsidRPr="00397A06">
        <w:rPr>
          <w:rFonts w:ascii="Calibri" w:hAnsi="Calibri"/>
          <w:sz w:val="24"/>
          <w:szCs w:val="24"/>
        </w:rPr>
        <w:t xml:space="preserve">hether </w:t>
      </w:r>
      <w:r w:rsidR="006E445C">
        <w:rPr>
          <w:rFonts w:ascii="Calibri" w:hAnsi="Calibri"/>
          <w:sz w:val="24"/>
          <w:szCs w:val="24"/>
        </w:rPr>
        <w:t>a reported</w:t>
      </w:r>
      <w:r w:rsidR="005178EC" w:rsidRPr="00397A06">
        <w:rPr>
          <w:rFonts w:ascii="Calibri" w:hAnsi="Calibri"/>
          <w:sz w:val="24"/>
          <w:szCs w:val="24"/>
        </w:rPr>
        <w:t xml:space="preserve"> discharge was measured at a gauge, or reconstructed using the Clague-Mathews (1973) relationship, it cannot be an </w:t>
      </w:r>
      <w:r w:rsidR="00B67886">
        <w:rPr>
          <w:rFonts w:ascii="Calibri" w:hAnsi="Calibri"/>
          <w:sz w:val="24"/>
          <w:szCs w:val="24"/>
        </w:rPr>
        <w:t>accurate</w:t>
      </w:r>
      <w:r w:rsidR="00354AD6">
        <w:rPr>
          <w:rFonts w:ascii="Calibri" w:hAnsi="Calibri"/>
          <w:sz w:val="24"/>
          <w:szCs w:val="24"/>
        </w:rPr>
        <w:t xml:space="preserve"> </w:t>
      </w:r>
      <w:r w:rsidR="005178EC" w:rsidRPr="00397A06">
        <w:rPr>
          <w:rFonts w:ascii="Calibri" w:hAnsi="Calibri"/>
          <w:sz w:val="24"/>
          <w:szCs w:val="24"/>
        </w:rPr>
        <w:t>reflection of the peak discharge of water released from the glacier because it ignores the evolution of a dam</w:t>
      </w:r>
      <w:r w:rsidR="00354AD6">
        <w:rPr>
          <w:rFonts w:ascii="Calibri" w:hAnsi="Calibri"/>
          <w:sz w:val="24"/>
          <w:szCs w:val="24"/>
        </w:rPr>
        <w:t>-</w:t>
      </w:r>
      <w:r w:rsidR="005178EC" w:rsidRPr="00397A06">
        <w:rPr>
          <w:rFonts w:ascii="Calibri" w:hAnsi="Calibri"/>
          <w:sz w:val="24"/>
          <w:szCs w:val="24"/>
        </w:rPr>
        <w:t xml:space="preserve">break type flood hydrograph with time/distance down valley (e.g. Russell et al., 2010; </w:t>
      </w:r>
      <w:r w:rsidR="005178EC">
        <w:rPr>
          <w:rFonts w:ascii="Calibri" w:hAnsi="Calibri"/>
          <w:sz w:val="24"/>
          <w:szCs w:val="24"/>
        </w:rPr>
        <w:t xml:space="preserve">Carrivick et al., 2013). </w:t>
      </w:r>
      <w:r w:rsidR="004D1A6B">
        <w:rPr>
          <w:rFonts w:ascii="Calibri" w:hAnsi="Calibri"/>
          <w:sz w:val="24"/>
          <w:szCs w:val="24"/>
        </w:rPr>
        <w:t xml:space="preserve">From the </w:t>
      </w:r>
      <w:r>
        <w:rPr>
          <w:rFonts w:ascii="Calibri" w:hAnsi="Calibri"/>
          <w:sz w:val="24"/>
          <w:szCs w:val="24"/>
        </w:rPr>
        <w:t>records of glacier floods that we analysed</w:t>
      </w:r>
      <w:r w:rsidR="004D1A6B">
        <w:rPr>
          <w:rFonts w:ascii="Calibri" w:hAnsi="Calibri"/>
          <w:sz w:val="24"/>
          <w:szCs w:val="24"/>
        </w:rPr>
        <w:t>, it was often</w:t>
      </w:r>
      <w:r>
        <w:rPr>
          <w:rFonts w:ascii="Calibri" w:hAnsi="Calibri"/>
          <w:sz w:val="24"/>
          <w:szCs w:val="24"/>
        </w:rPr>
        <w:t xml:space="preserve"> </w:t>
      </w:r>
      <w:r w:rsidR="005178EC">
        <w:rPr>
          <w:rFonts w:ascii="Calibri" w:hAnsi="Calibri"/>
          <w:sz w:val="24"/>
          <w:szCs w:val="24"/>
        </w:rPr>
        <w:t>unclear</w:t>
      </w:r>
      <w:r w:rsidR="005178EC" w:rsidRPr="00397A06">
        <w:rPr>
          <w:rFonts w:ascii="Calibri" w:hAnsi="Calibri"/>
          <w:sz w:val="24"/>
          <w:szCs w:val="24"/>
        </w:rPr>
        <w:t xml:space="preserve"> whether the ‘discharge’ of a reported glacier flood included consideration of baseflow or of water </w:t>
      </w:r>
      <w:r w:rsidR="007E2599">
        <w:rPr>
          <w:rFonts w:ascii="Calibri" w:hAnsi="Calibri"/>
          <w:sz w:val="24"/>
          <w:szCs w:val="24"/>
        </w:rPr>
        <w:t xml:space="preserve">already </w:t>
      </w:r>
      <w:r w:rsidR="005178EC" w:rsidRPr="00397A06">
        <w:rPr>
          <w:rFonts w:ascii="Calibri" w:hAnsi="Calibri"/>
          <w:sz w:val="24"/>
          <w:szCs w:val="24"/>
        </w:rPr>
        <w:t>in the glacier hydrological system</w:t>
      </w:r>
      <w:r w:rsidR="005178EC">
        <w:rPr>
          <w:rFonts w:ascii="Calibri" w:hAnsi="Calibri"/>
          <w:sz w:val="24"/>
          <w:szCs w:val="24"/>
        </w:rPr>
        <w:t xml:space="preserve">, since both </w:t>
      </w:r>
      <w:r w:rsidR="004D1A6B">
        <w:rPr>
          <w:rFonts w:ascii="Calibri" w:hAnsi="Calibri"/>
          <w:sz w:val="24"/>
          <w:szCs w:val="24"/>
        </w:rPr>
        <w:t xml:space="preserve">introduce difficulty when constraining </w:t>
      </w:r>
      <w:r w:rsidR="005178EC">
        <w:rPr>
          <w:rFonts w:ascii="Calibri" w:hAnsi="Calibri"/>
          <w:sz w:val="24"/>
          <w:szCs w:val="24"/>
        </w:rPr>
        <w:t>the water balance of a glacier flood (e.g. Huss et al., 2007)</w:t>
      </w:r>
      <w:r w:rsidR="005178EC" w:rsidRPr="00397A06">
        <w:rPr>
          <w:rFonts w:ascii="Calibri" w:hAnsi="Calibri"/>
          <w:sz w:val="24"/>
          <w:szCs w:val="24"/>
        </w:rPr>
        <w:t xml:space="preserve">. Very simply, </w:t>
      </w:r>
      <w:r>
        <w:rPr>
          <w:rFonts w:ascii="Calibri" w:hAnsi="Calibri"/>
          <w:sz w:val="24"/>
          <w:szCs w:val="24"/>
        </w:rPr>
        <w:t>we draw attention to the fact that</w:t>
      </w:r>
      <w:r w:rsidR="00282F78">
        <w:rPr>
          <w:rFonts w:ascii="Calibri" w:hAnsi="Calibri"/>
          <w:sz w:val="24"/>
          <w:szCs w:val="24"/>
        </w:rPr>
        <w:t xml:space="preserve"> </w:t>
      </w:r>
      <w:r w:rsidR="005178EC" w:rsidRPr="00397A06">
        <w:rPr>
          <w:rFonts w:ascii="Calibri" w:hAnsi="Calibri"/>
          <w:sz w:val="24"/>
          <w:szCs w:val="24"/>
        </w:rPr>
        <w:t xml:space="preserve">uncertainty </w:t>
      </w:r>
      <w:r w:rsidR="00282F78">
        <w:rPr>
          <w:rFonts w:ascii="Calibri" w:hAnsi="Calibri"/>
          <w:sz w:val="24"/>
          <w:szCs w:val="24"/>
        </w:rPr>
        <w:t>is almost always unreported</w:t>
      </w:r>
      <w:r w:rsidR="005178EC" w:rsidRPr="00397A06">
        <w:rPr>
          <w:rFonts w:ascii="Calibri" w:hAnsi="Calibri"/>
          <w:sz w:val="24"/>
          <w:szCs w:val="24"/>
        </w:rPr>
        <w:t xml:space="preserve"> in both the volume and the discharge estimated for an individual glacier flood</w:t>
      </w:r>
      <w:r w:rsidR="005178EC">
        <w:rPr>
          <w:rFonts w:ascii="Calibri" w:hAnsi="Calibri"/>
          <w:sz w:val="24"/>
          <w:szCs w:val="24"/>
        </w:rPr>
        <w:t>.</w:t>
      </w:r>
      <w:r w:rsidR="005178EC" w:rsidRPr="00397A06">
        <w:rPr>
          <w:rFonts w:ascii="Calibri" w:hAnsi="Calibri"/>
          <w:sz w:val="24"/>
          <w:szCs w:val="24"/>
        </w:rPr>
        <w:t xml:space="preserve"> </w:t>
      </w:r>
    </w:p>
    <w:p w:rsidR="009B347D" w:rsidRDefault="009B347D" w:rsidP="005178EC">
      <w:pPr>
        <w:spacing w:line="360" w:lineRule="auto"/>
        <w:jc w:val="both"/>
        <w:rPr>
          <w:rFonts w:ascii="Calibri" w:hAnsi="Calibri"/>
          <w:sz w:val="24"/>
          <w:szCs w:val="24"/>
        </w:rPr>
      </w:pPr>
    </w:p>
    <w:p w:rsidR="009B347D" w:rsidRPr="00397A06" w:rsidRDefault="009B347D" w:rsidP="005178EC">
      <w:pPr>
        <w:spacing w:line="360" w:lineRule="auto"/>
        <w:jc w:val="both"/>
        <w:rPr>
          <w:rFonts w:ascii="Calibri" w:hAnsi="Calibri"/>
          <w:sz w:val="24"/>
          <w:szCs w:val="24"/>
        </w:rPr>
      </w:pPr>
      <w:r>
        <w:rPr>
          <w:rFonts w:ascii="Calibri" w:hAnsi="Calibri"/>
          <w:sz w:val="24"/>
          <w:szCs w:val="24"/>
        </w:rPr>
        <w:t xml:space="preserve">Mindful of these uncertainties in glacier flood attributes, it perhaps seems prudent to </w:t>
      </w:r>
      <w:r w:rsidR="0051105B">
        <w:rPr>
          <w:rFonts w:ascii="Calibri" w:hAnsi="Calibri"/>
          <w:sz w:val="24"/>
          <w:szCs w:val="24"/>
        </w:rPr>
        <w:t>consider using</w:t>
      </w:r>
      <w:r>
        <w:rPr>
          <w:rFonts w:ascii="Calibri" w:hAnsi="Calibri"/>
          <w:sz w:val="24"/>
          <w:szCs w:val="24"/>
        </w:rPr>
        <w:t xml:space="preserve"> </w:t>
      </w:r>
      <w:r w:rsidR="0033545B">
        <w:rPr>
          <w:rFonts w:ascii="Calibri" w:hAnsi="Calibri"/>
          <w:sz w:val="24"/>
          <w:szCs w:val="24"/>
        </w:rPr>
        <w:t xml:space="preserve">empirical hydrograph reconstructions (Herget et al., 2015) and </w:t>
      </w:r>
      <w:r>
        <w:rPr>
          <w:rFonts w:ascii="Calibri" w:hAnsi="Calibri"/>
          <w:sz w:val="24"/>
          <w:szCs w:val="24"/>
        </w:rPr>
        <w:t xml:space="preserve">stochastic simulations </w:t>
      </w:r>
      <w:r w:rsidR="0033545B">
        <w:rPr>
          <w:rFonts w:ascii="Calibri" w:hAnsi="Calibri"/>
          <w:sz w:val="24"/>
          <w:szCs w:val="24"/>
        </w:rPr>
        <w:t xml:space="preserve">of inundation </w:t>
      </w:r>
      <w:r>
        <w:rPr>
          <w:rFonts w:ascii="Calibri" w:hAnsi="Calibri"/>
          <w:sz w:val="24"/>
          <w:szCs w:val="24"/>
        </w:rPr>
        <w:t>(Watson et al., 2015)</w:t>
      </w:r>
      <w:r w:rsidR="00B67886">
        <w:rPr>
          <w:rFonts w:ascii="Calibri" w:hAnsi="Calibri"/>
          <w:sz w:val="24"/>
          <w:szCs w:val="24"/>
        </w:rPr>
        <w:t>.</w:t>
      </w:r>
      <w:r>
        <w:rPr>
          <w:rFonts w:ascii="Calibri" w:hAnsi="Calibri"/>
          <w:sz w:val="24"/>
          <w:szCs w:val="24"/>
        </w:rPr>
        <w:t xml:space="preserve"> </w:t>
      </w:r>
      <w:r w:rsidR="00B67886">
        <w:rPr>
          <w:rFonts w:ascii="Calibri" w:hAnsi="Calibri"/>
          <w:sz w:val="24"/>
          <w:szCs w:val="24"/>
        </w:rPr>
        <w:t>These approaches contrast with</w:t>
      </w:r>
      <w:r>
        <w:rPr>
          <w:rFonts w:ascii="Calibri" w:hAnsi="Calibri"/>
          <w:sz w:val="24"/>
          <w:szCs w:val="24"/>
        </w:rPr>
        <w:t xml:space="preserve"> </w:t>
      </w:r>
      <w:r w:rsidR="00B67886">
        <w:rPr>
          <w:rFonts w:ascii="Calibri" w:hAnsi="Calibri"/>
          <w:sz w:val="24"/>
          <w:szCs w:val="24"/>
        </w:rPr>
        <w:t xml:space="preserve">the detailed knowledge needed for </w:t>
      </w:r>
      <w:r>
        <w:rPr>
          <w:rFonts w:ascii="Calibri" w:hAnsi="Calibri"/>
          <w:sz w:val="24"/>
          <w:szCs w:val="24"/>
        </w:rPr>
        <w:t xml:space="preserve">mechanistic modelling </w:t>
      </w:r>
      <w:r w:rsidR="00B67886">
        <w:rPr>
          <w:rFonts w:ascii="Calibri" w:hAnsi="Calibri"/>
          <w:sz w:val="24"/>
          <w:szCs w:val="24"/>
        </w:rPr>
        <w:t>that</w:t>
      </w:r>
      <w:r>
        <w:rPr>
          <w:rFonts w:ascii="Calibri" w:hAnsi="Calibri"/>
          <w:sz w:val="24"/>
          <w:szCs w:val="24"/>
        </w:rPr>
        <w:t xml:space="preserve"> preferably relies on lake level changes or else an input hydrograph, plus down-valley observations of hydraulics, plus a </w:t>
      </w:r>
      <w:r w:rsidR="0051105B">
        <w:rPr>
          <w:rFonts w:ascii="Calibri" w:hAnsi="Calibri"/>
          <w:sz w:val="24"/>
          <w:szCs w:val="24"/>
        </w:rPr>
        <w:t>high-</w:t>
      </w:r>
      <w:r>
        <w:rPr>
          <w:rFonts w:ascii="Calibri" w:hAnsi="Calibri"/>
          <w:sz w:val="24"/>
          <w:szCs w:val="24"/>
        </w:rPr>
        <w:t xml:space="preserve"> resolution digital elevation model, plus expertise to run the model (e.g. Carrivick et al., 2009, 2010). </w:t>
      </w:r>
      <w:r w:rsidR="00B260C6">
        <w:rPr>
          <w:rFonts w:ascii="Calibri" w:hAnsi="Calibri"/>
          <w:sz w:val="24"/>
          <w:szCs w:val="24"/>
        </w:rPr>
        <w:t>Morphodynamic models of glacier floods, which could be more accurate than hydrodynamic-only models where there is widespread and intense sediment transport</w:t>
      </w:r>
      <w:r w:rsidR="0051105B">
        <w:rPr>
          <w:rFonts w:ascii="Calibri" w:hAnsi="Calibri"/>
          <w:sz w:val="24"/>
          <w:szCs w:val="24"/>
        </w:rPr>
        <w:t xml:space="preserve"> (e.g. Staines and Carrivick, 2015; Guan et al., 2015),</w:t>
      </w:r>
      <w:r w:rsidR="00B260C6">
        <w:rPr>
          <w:rFonts w:ascii="Calibri" w:hAnsi="Calibri"/>
          <w:sz w:val="24"/>
          <w:szCs w:val="24"/>
        </w:rPr>
        <w:t xml:space="preserve"> are even more computationally demanding. </w:t>
      </w:r>
      <w:r w:rsidR="00533138">
        <w:rPr>
          <w:rFonts w:ascii="Calibri" w:hAnsi="Calibri"/>
          <w:sz w:val="24"/>
          <w:szCs w:val="24"/>
        </w:rPr>
        <w:t>Perhaps most importantly for quantifying socio-economic damage, t</w:t>
      </w:r>
      <w:r w:rsidR="00BA04A5">
        <w:rPr>
          <w:rFonts w:ascii="Calibri" w:hAnsi="Calibri"/>
          <w:sz w:val="24"/>
          <w:szCs w:val="24"/>
        </w:rPr>
        <w:t xml:space="preserve">here are </w:t>
      </w:r>
      <w:r w:rsidR="000159F1">
        <w:rPr>
          <w:rFonts w:ascii="Calibri" w:hAnsi="Calibri"/>
          <w:sz w:val="24"/>
          <w:szCs w:val="24"/>
        </w:rPr>
        <w:t xml:space="preserve">emerging modelling </w:t>
      </w:r>
      <w:r w:rsidR="00BA04A5">
        <w:rPr>
          <w:rFonts w:ascii="Calibri" w:hAnsi="Calibri"/>
          <w:sz w:val="24"/>
          <w:szCs w:val="24"/>
        </w:rPr>
        <w:t xml:space="preserve">techniques to consider </w:t>
      </w:r>
      <w:r w:rsidR="00533138">
        <w:rPr>
          <w:rFonts w:ascii="Calibri" w:hAnsi="Calibri"/>
          <w:sz w:val="24"/>
          <w:szCs w:val="24"/>
        </w:rPr>
        <w:t>impacts on</w:t>
      </w:r>
      <w:r w:rsidR="00BA04A5">
        <w:rPr>
          <w:rFonts w:ascii="Calibri" w:hAnsi="Calibri"/>
          <w:sz w:val="24"/>
          <w:szCs w:val="24"/>
        </w:rPr>
        <w:t xml:space="preserve"> the scale of individual buildings (e.g. Jenkins et al., 2015)</w:t>
      </w:r>
      <w:r w:rsidR="004042E8">
        <w:rPr>
          <w:rFonts w:ascii="Calibri" w:hAnsi="Calibri"/>
          <w:sz w:val="24"/>
          <w:szCs w:val="24"/>
        </w:rPr>
        <w:t>.</w:t>
      </w:r>
    </w:p>
    <w:p w:rsidR="00930C22" w:rsidRDefault="00930C22" w:rsidP="00930C22">
      <w:pPr>
        <w:spacing w:line="360" w:lineRule="auto"/>
        <w:jc w:val="both"/>
        <w:rPr>
          <w:rFonts w:ascii="Calibri" w:hAnsi="Calibri"/>
          <w:sz w:val="24"/>
          <w:szCs w:val="24"/>
        </w:rPr>
      </w:pPr>
    </w:p>
    <w:p w:rsidR="00205E14" w:rsidRPr="00266C0C" w:rsidRDefault="00996B9E" w:rsidP="005178EC">
      <w:pPr>
        <w:spacing w:line="360" w:lineRule="auto"/>
        <w:jc w:val="both"/>
        <w:rPr>
          <w:rFonts w:ascii="Calibri" w:hAnsi="Calibri"/>
          <w:sz w:val="24"/>
          <w:szCs w:val="24"/>
          <w:highlight w:val="yellow"/>
        </w:rPr>
      </w:pPr>
      <w:r w:rsidRPr="00996B9E">
        <w:rPr>
          <w:rFonts w:ascii="Calibri" w:hAnsi="Calibri"/>
          <w:b/>
          <w:i/>
          <w:sz w:val="24"/>
          <w:szCs w:val="24"/>
        </w:rPr>
        <w:lastRenderedPageBreak/>
        <w:t xml:space="preserve">4.2 </w:t>
      </w:r>
      <w:r w:rsidR="005178EC" w:rsidRPr="00996B9E">
        <w:rPr>
          <w:rFonts w:ascii="Calibri" w:hAnsi="Calibri"/>
          <w:b/>
          <w:i/>
          <w:sz w:val="24"/>
          <w:szCs w:val="24"/>
        </w:rPr>
        <w:t>G</w:t>
      </w:r>
      <w:r w:rsidR="005178EC">
        <w:rPr>
          <w:rFonts w:ascii="Calibri" w:hAnsi="Calibri"/>
          <w:b/>
          <w:i/>
          <w:sz w:val="24"/>
          <w:szCs w:val="24"/>
        </w:rPr>
        <w:t xml:space="preserve">lobal </w:t>
      </w:r>
      <w:r w:rsidR="001A1D8C">
        <w:rPr>
          <w:rFonts w:ascii="Calibri" w:hAnsi="Calibri"/>
          <w:b/>
          <w:i/>
          <w:sz w:val="24"/>
          <w:szCs w:val="24"/>
        </w:rPr>
        <w:t>impact</w:t>
      </w:r>
      <w:r w:rsidR="005178EC">
        <w:rPr>
          <w:rFonts w:ascii="Calibri" w:hAnsi="Calibri"/>
          <w:b/>
          <w:i/>
          <w:sz w:val="24"/>
          <w:szCs w:val="24"/>
        </w:rPr>
        <w:t xml:space="preserve"> of g</w:t>
      </w:r>
      <w:r w:rsidR="00EA6B0F">
        <w:rPr>
          <w:rFonts w:ascii="Calibri" w:hAnsi="Calibri"/>
          <w:b/>
          <w:i/>
          <w:sz w:val="24"/>
          <w:szCs w:val="24"/>
        </w:rPr>
        <w:t>lacier flood</w:t>
      </w:r>
      <w:r w:rsidR="005178EC" w:rsidRPr="00996B9E">
        <w:rPr>
          <w:rFonts w:ascii="Calibri" w:hAnsi="Calibri"/>
          <w:b/>
          <w:i/>
          <w:sz w:val="24"/>
          <w:szCs w:val="24"/>
        </w:rPr>
        <w:t>s</w:t>
      </w:r>
    </w:p>
    <w:p w:rsidR="005178EC" w:rsidRPr="005178EC" w:rsidRDefault="005178EC" w:rsidP="005178EC">
      <w:pPr>
        <w:spacing w:line="360" w:lineRule="auto"/>
        <w:jc w:val="both"/>
        <w:rPr>
          <w:rFonts w:ascii="Calibri" w:hAnsi="Calibri"/>
          <w:sz w:val="24"/>
          <w:szCs w:val="24"/>
        </w:rPr>
      </w:pPr>
      <w:r>
        <w:rPr>
          <w:rFonts w:ascii="Calibri" w:hAnsi="Calibri"/>
          <w:sz w:val="24"/>
          <w:szCs w:val="24"/>
        </w:rPr>
        <w:t>T</w:t>
      </w:r>
      <w:r w:rsidRPr="00D77880">
        <w:rPr>
          <w:rFonts w:ascii="Calibri" w:hAnsi="Calibri"/>
          <w:sz w:val="24"/>
          <w:szCs w:val="24"/>
        </w:rPr>
        <w:t xml:space="preserve">he </w:t>
      </w:r>
      <w:r w:rsidR="002D622C">
        <w:rPr>
          <w:rFonts w:ascii="Calibri" w:hAnsi="Calibri"/>
          <w:sz w:val="24"/>
          <w:szCs w:val="24"/>
        </w:rPr>
        <w:t>number of</w:t>
      </w:r>
      <w:r>
        <w:rPr>
          <w:rFonts w:ascii="Calibri" w:hAnsi="Calibri"/>
          <w:sz w:val="24"/>
          <w:szCs w:val="24"/>
        </w:rPr>
        <w:t xml:space="preserve"> sites recorded and reported to have produced glacier outburst floods is very small in comparison to the number of glaciers and the numbers of glacier lakes, whether on a global, regional or country scale. For example, Wang et al. (201</w:t>
      </w:r>
      <w:r w:rsidR="00B77107">
        <w:rPr>
          <w:rFonts w:ascii="Calibri" w:hAnsi="Calibri"/>
          <w:sz w:val="24"/>
          <w:szCs w:val="24"/>
        </w:rPr>
        <w:t>3</w:t>
      </w:r>
      <w:r>
        <w:rPr>
          <w:rFonts w:ascii="Calibri" w:hAnsi="Calibri"/>
          <w:sz w:val="24"/>
          <w:szCs w:val="24"/>
        </w:rPr>
        <w:t>) identified 1667 glacier-fed lakes &gt;</w:t>
      </w:r>
      <w:r w:rsidR="002D622C">
        <w:rPr>
          <w:rFonts w:ascii="Calibri" w:hAnsi="Calibri"/>
          <w:sz w:val="24"/>
          <w:szCs w:val="24"/>
        </w:rPr>
        <w:t xml:space="preserve"> </w:t>
      </w:r>
      <w:r>
        <w:rPr>
          <w:rFonts w:ascii="Calibri" w:hAnsi="Calibri"/>
          <w:sz w:val="24"/>
          <w:szCs w:val="24"/>
        </w:rPr>
        <w:t>0.1 km</w:t>
      </w:r>
      <w:r w:rsidRPr="007844C0">
        <w:rPr>
          <w:rFonts w:ascii="Calibri" w:hAnsi="Calibri"/>
          <w:sz w:val="24"/>
          <w:szCs w:val="24"/>
          <w:vertAlign w:val="superscript"/>
        </w:rPr>
        <w:t>2</w:t>
      </w:r>
      <w:r>
        <w:rPr>
          <w:rFonts w:ascii="Calibri" w:hAnsi="Calibri"/>
          <w:sz w:val="24"/>
          <w:szCs w:val="24"/>
        </w:rPr>
        <w:t xml:space="preserve"> in the Tian Shan and 60 of these as potentially dangerous at present, yet our study only found nine sites that have ever been recorded to have produced glacier floods in this area. </w:t>
      </w:r>
      <w:r w:rsidR="007B77E1">
        <w:rPr>
          <w:rFonts w:ascii="Calibri" w:hAnsi="Calibri"/>
          <w:sz w:val="24"/>
          <w:szCs w:val="24"/>
        </w:rPr>
        <w:t>A</w:t>
      </w:r>
      <w:r>
        <w:rPr>
          <w:rFonts w:ascii="Calibri" w:hAnsi="Calibri"/>
          <w:sz w:val="24"/>
          <w:szCs w:val="24"/>
        </w:rPr>
        <w:t xml:space="preserve">s a proportion of the number of </w:t>
      </w:r>
      <w:r w:rsidR="005A6F75">
        <w:rPr>
          <w:rFonts w:ascii="Calibri" w:hAnsi="Calibri"/>
          <w:sz w:val="24"/>
          <w:szCs w:val="24"/>
        </w:rPr>
        <w:t xml:space="preserve">(individual mountain or outlet) </w:t>
      </w:r>
      <w:r>
        <w:rPr>
          <w:rFonts w:ascii="Calibri" w:hAnsi="Calibri"/>
          <w:sz w:val="24"/>
          <w:szCs w:val="24"/>
        </w:rPr>
        <w:t xml:space="preserve">glaciers in each major </w:t>
      </w:r>
      <w:r w:rsidR="003B4361">
        <w:rPr>
          <w:rFonts w:ascii="Calibri" w:hAnsi="Calibri"/>
          <w:sz w:val="24"/>
          <w:szCs w:val="24"/>
        </w:rPr>
        <w:t>w</w:t>
      </w:r>
      <w:r w:rsidR="00785B08">
        <w:rPr>
          <w:rFonts w:ascii="Calibri" w:hAnsi="Calibri"/>
          <w:sz w:val="24"/>
          <w:szCs w:val="24"/>
        </w:rPr>
        <w:t xml:space="preserve">orld </w:t>
      </w:r>
      <w:r>
        <w:rPr>
          <w:rFonts w:ascii="Calibri" w:hAnsi="Calibri"/>
          <w:sz w:val="24"/>
          <w:szCs w:val="24"/>
        </w:rPr>
        <w:t>region (Pfeffer et al., 2014), just 5.6 % in Iceland have been recorded to produce glacier floods, and this figure falls to 2.2 % for the European Alps, 0.8 % for Scandinavia, 0.3 % for South America and for Canada and US (0.04 % for Alaska)</w:t>
      </w:r>
      <w:r w:rsidR="00785B08">
        <w:rPr>
          <w:rFonts w:ascii="Calibri" w:hAnsi="Calibri"/>
          <w:sz w:val="24"/>
          <w:szCs w:val="24"/>
        </w:rPr>
        <w:t xml:space="preserve"> and</w:t>
      </w:r>
      <w:r>
        <w:rPr>
          <w:rFonts w:ascii="Calibri" w:hAnsi="Calibri"/>
          <w:sz w:val="24"/>
          <w:szCs w:val="24"/>
        </w:rPr>
        <w:t xml:space="preserve"> 0.2 % for central Asia. </w:t>
      </w:r>
      <w:r w:rsidR="00785B08">
        <w:rPr>
          <w:rFonts w:ascii="Calibri" w:hAnsi="Calibri"/>
          <w:sz w:val="24"/>
          <w:szCs w:val="24"/>
        </w:rPr>
        <w:t>G</w:t>
      </w:r>
      <w:r>
        <w:rPr>
          <w:rFonts w:ascii="Calibri" w:hAnsi="Calibri"/>
          <w:sz w:val="24"/>
          <w:szCs w:val="24"/>
        </w:rPr>
        <w:t>lobal</w:t>
      </w:r>
      <w:r w:rsidR="00785B08">
        <w:rPr>
          <w:rFonts w:ascii="Calibri" w:hAnsi="Calibri"/>
          <w:sz w:val="24"/>
          <w:szCs w:val="24"/>
        </w:rPr>
        <w:t>ly, the</w:t>
      </w:r>
      <w:r>
        <w:rPr>
          <w:rFonts w:ascii="Calibri" w:hAnsi="Calibri"/>
          <w:sz w:val="24"/>
          <w:szCs w:val="24"/>
        </w:rPr>
        <w:t xml:space="preserve"> percentage of glaciers that have been recorded to produce glacier floods is 0.17 %. We consider all these percentages to be minim</w:t>
      </w:r>
      <w:r w:rsidR="003B4361">
        <w:rPr>
          <w:rFonts w:ascii="Calibri" w:hAnsi="Calibri"/>
          <w:sz w:val="24"/>
          <w:szCs w:val="24"/>
        </w:rPr>
        <w:t>a</w:t>
      </w:r>
      <w:r>
        <w:rPr>
          <w:rFonts w:ascii="Calibri" w:hAnsi="Calibri"/>
          <w:sz w:val="24"/>
          <w:szCs w:val="24"/>
        </w:rPr>
        <w:t xml:space="preserve"> due to the issues of detecting </w:t>
      </w:r>
      <w:r w:rsidRPr="005178EC">
        <w:rPr>
          <w:rFonts w:ascii="Calibri" w:hAnsi="Calibri"/>
          <w:sz w:val="24"/>
          <w:szCs w:val="24"/>
        </w:rPr>
        <w:t>and publically recording glacier flood data, as outlined above.</w:t>
      </w:r>
    </w:p>
    <w:p w:rsidR="005178EC" w:rsidRPr="005178EC" w:rsidRDefault="005178EC" w:rsidP="005178EC">
      <w:pPr>
        <w:spacing w:line="360" w:lineRule="auto"/>
        <w:jc w:val="both"/>
        <w:rPr>
          <w:rFonts w:ascii="Calibri" w:hAnsi="Calibri"/>
          <w:sz w:val="24"/>
          <w:szCs w:val="24"/>
        </w:rPr>
      </w:pPr>
    </w:p>
    <w:p w:rsidR="005178EC" w:rsidRDefault="005178EC" w:rsidP="005178EC">
      <w:pPr>
        <w:spacing w:line="360" w:lineRule="auto"/>
        <w:jc w:val="both"/>
        <w:rPr>
          <w:rFonts w:ascii="Calibri" w:hAnsi="Calibri"/>
          <w:sz w:val="24"/>
          <w:szCs w:val="24"/>
        </w:rPr>
      </w:pPr>
      <w:r w:rsidRPr="005178EC">
        <w:rPr>
          <w:rFonts w:ascii="Calibri" w:hAnsi="Calibri"/>
          <w:sz w:val="24"/>
          <w:szCs w:val="24"/>
        </w:rPr>
        <w:t xml:space="preserve">An apparent decline in the </w:t>
      </w:r>
      <w:r w:rsidR="00005995">
        <w:rPr>
          <w:rFonts w:ascii="Calibri" w:hAnsi="Calibri"/>
          <w:sz w:val="24"/>
          <w:szCs w:val="24"/>
        </w:rPr>
        <w:t>number of</w:t>
      </w:r>
      <w:r w:rsidRPr="005178EC">
        <w:rPr>
          <w:rFonts w:ascii="Calibri" w:hAnsi="Calibri"/>
          <w:sz w:val="24"/>
          <w:szCs w:val="24"/>
        </w:rPr>
        <w:t xml:space="preserve"> glacier floods recorded from the mid-1990s onwards (</w:t>
      </w:r>
      <w:r w:rsidRPr="005178EC">
        <w:rPr>
          <w:rFonts w:ascii="Calibri" w:hAnsi="Calibri"/>
          <w:color w:val="0070C0"/>
          <w:sz w:val="24"/>
          <w:szCs w:val="24"/>
        </w:rPr>
        <w:t>Fig. 3</w:t>
      </w:r>
      <w:r w:rsidRPr="005178EC">
        <w:rPr>
          <w:rFonts w:ascii="Calibri" w:hAnsi="Calibri"/>
          <w:sz w:val="24"/>
          <w:szCs w:val="24"/>
        </w:rPr>
        <w:t xml:space="preserve">) is unlikely to be due to issues of detection, given </w:t>
      </w:r>
      <w:r w:rsidR="004A377B">
        <w:rPr>
          <w:rFonts w:ascii="Calibri" w:hAnsi="Calibri"/>
          <w:sz w:val="24"/>
          <w:szCs w:val="24"/>
        </w:rPr>
        <w:t xml:space="preserve">that it is a global pattern and given that </w:t>
      </w:r>
      <w:r w:rsidRPr="005178EC">
        <w:rPr>
          <w:rFonts w:ascii="Calibri" w:hAnsi="Calibri"/>
          <w:sz w:val="24"/>
          <w:szCs w:val="24"/>
        </w:rPr>
        <w:t>improvements in earth observation and monitoring</w:t>
      </w:r>
      <w:r w:rsidR="004A377B">
        <w:rPr>
          <w:rFonts w:ascii="Calibri" w:hAnsi="Calibri"/>
          <w:sz w:val="24"/>
          <w:szCs w:val="24"/>
        </w:rPr>
        <w:t xml:space="preserve"> have gained spatio-temporal coverage.</w:t>
      </w:r>
      <w:r w:rsidRPr="005178EC">
        <w:rPr>
          <w:rFonts w:ascii="Calibri" w:hAnsi="Calibri"/>
          <w:sz w:val="24"/>
          <w:szCs w:val="24"/>
        </w:rPr>
        <w:t xml:space="preserve"> </w:t>
      </w:r>
      <w:r w:rsidR="004A377B">
        <w:rPr>
          <w:rFonts w:ascii="Calibri" w:hAnsi="Calibri"/>
          <w:sz w:val="24"/>
          <w:szCs w:val="24"/>
        </w:rPr>
        <w:t>The apparent decline in floods</w:t>
      </w:r>
      <w:r w:rsidRPr="005178EC">
        <w:rPr>
          <w:rFonts w:ascii="Calibri" w:hAnsi="Calibri"/>
          <w:sz w:val="24"/>
          <w:szCs w:val="24"/>
        </w:rPr>
        <w:t xml:space="preserve"> is conspicuous given the continued increase in number and size of glacier lakes </w:t>
      </w:r>
      <w:r w:rsidR="00B404BA">
        <w:rPr>
          <w:rFonts w:ascii="Calibri" w:hAnsi="Calibri"/>
          <w:sz w:val="24"/>
          <w:szCs w:val="24"/>
        </w:rPr>
        <w:t>world</w:t>
      </w:r>
      <w:r w:rsidRPr="005178EC">
        <w:rPr>
          <w:rFonts w:ascii="Calibri" w:hAnsi="Calibri"/>
          <w:sz w:val="24"/>
          <w:szCs w:val="24"/>
        </w:rPr>
        <w:t xml:space="preserve">wide (Carrivick and Tweed, 2013). The apparent decline in reported glacier floods could </w:t>
      </w:r>
      <w:r w:rsidR="00353B69">
        <w:rPr>
          <w:rFonts w:ascii="Calibri" w:hAnsi="Calibri"/>
          <w:sz w:val="24"/>
          <w:szCs w:val="24"/>
        </w:rPr>
        <w:t xml:space="preserve">speculatively </w:t>
      </w:r>
      <w:r w:rsidRPr="005178EC">
        <w:rPr>
          <w:rFonts w:ascii="Calibri" w:hAnsi="Calibri"/>
          <w:sz w:val="24"/>
          <w:szCs w:val="24"/>
        </w:rPr>
        <w:t xml:space="preserve">be </w:t>
      </w:r>
      <w:r w:rsidR="00353B69">
        <w:rPr>
          <w:rFonts w:ascii="Calibri" w:hAnsi="Calibri"/>
          <w:sz w:val="24"/>
          <w:szCs w:val="24"/>
        </w:rPr>
        <w:t>ascribed</w:t>
      </w:r>
      <w:r w:rsidRPr="005178EC">
        <w:rPr>
          <w:rFonts w:ascii="Calibri" w:hAnsi="Calibri"/>
          <w:sz w:val="24"/>
          <w:szCs w:val="24"/>
        </w:rPr>
        <w:t xml:space="preserve"> to</w:t>
      </w:r>
      <w:r w:rsidR="005C1058">
        <w:rPr>
          <w:rFonts w:ascii="Calibri" w:hAnsi="Calibri"/>
          <w:sz w:val="24"/>
          <w:szCs w:val="24"/>
        </w:rPr>
        <w:t>:</w:t>
      </w:r>
      <w:r w:rsidRPr="005178EC">
        <w:rPr>
          <w:rFonts w:ascii="Calibri" w:hAnsi="Calibri"/>
          <w:sz w:val="24"/>
          <w:szCs w:val="24"/>
        </w:rPr>
        <w:t xml:space="preserve"> </w:t>
      </w:r>
      <w:r w:rsidR="005C1058">
        <w:rPr>
          <w:rFonts w:ascii="Calibri" w:hAnsi="Calibri"/>
          <w:sz w:val="24"/>
          <w:szCs w:val="24"/>
        </w:rPr>
        <w:t xml:space="preserve">(i) </w:t>
      </w:r>
      <w:r w:rsidRPr="005178EC">
        <w:rPr>
          <w:rFonts w:ascii="Calibri" w:hAnsi="Calibri"/>
          <w:sz w:val="24"/>
          <w:szCs w:val="24"/>
        </w:rPr>
        <w:t>successful efforts to stabilise glacier lake moraine dams (e.g. Grabs and Hanisch, 1992)</w:t>
      </w:r>
      <w:r w:rsidR="002972EC">
        <w:rPr>
          <w:rFonts w:ascii="Calibri" w:hAnsi="Calibri"/>
          <w:sz w:val="24"/>
          <w:szCs w:val="24"/>
        </w:rPr>
        <w:t xml:space="preserve"> but t</w:t>
      </w:r>
      <w:r w:rsidR="002972EC" w:rsidRPr="002972EC">
        <w:rPr>
          <w:rFonts w:ascii="Calibri" w:hAnsi="Calibri"/>
          <w:sz w:val="24"/>
          <w:szCs w:val="24"/>
        </w:rPr>
        <w:t xml:space="preserve">he number of corresponding engineering projects is </w:t>
      </w:r>
      <w:r w:rsidR="00957A10">
        <w:rPr>
          <w:rFonts w:ascii="Calibri" w:hAnsi="Calibri"/>
          <w:sz w:val="24"/>
          <w:szCs w:val="24"/>
        </w:rPr>
        <w:t>very small</w:t>
      </w:r>
      <w:r w:rsidR="002972EC" w:rsidRPr="002972EC">
        <w:rPr>
          <w:rFonts w:ascii="Calibri" w:hAnsi="Calibri"/>
          <w:sz w:val="24"/>
          <w:szCs w:val="24"/>
        </w:rPr>
        <w:t xml:space="preserve"> compared </w:t>
      </w:r>
      <w:r w:rsidR="002972EC">
        <w:rPr>
          <w:rFonts w:ascii="Calibri" w:hAnsi="Calibri"/>
          <w:sz w:val="24"/>
          <w:szCs w:val="24"/>
        </w:rPr>
        <w:t>to the number of GLOFs reported</w:t>
      </w:r>
      <w:r w:rsidR="005C1058">
        <w:rPr>
          <w:rFonts w:ascii="Calibri" w:hAnsi="Calibri"/>
          <w:sz w:val="24"/>
          <w:szCs w:val="24"/>
        </w:rPr>
        <w:t xml:space="preserve">, (ii) the fact that </w:t>
      </w:r>
      <w:r w:rsidRPr="005A6F75">
        <w:rPr>
          <w:rFonts w:ascii="Calibri" w:hAnsi="Calibri"/>
          <w:sz w:val="24"/>
          <w:szCs w:val="24"/>
        </w:rPr>
        <w:t xml:space="preserve">successive floods </w:t>
      </w:r>
      <w:r w:rsidR="005A6F75" w:rsidRPr="005A6F75">
        <w:rPr>
          <w:rFonts w:ascii="Calibri" w:hAnsi="Calibri"/>
          <w:sz w:val="24"/>
          <w:szCs w:val="24"/>
        </w:rPr>
        <w:t xml:space="preserve">can ‘armour’ </w:t>
      </w:r>
      <w:r w:rsidR="009F61F9">
        <w:rPr>
          <w:rFonts w:ascii="Calibri" w:hAnsi="Calibri"/>
          <w:sz w:val="24"/>
          <w:szCs w:val="24"/>
        </w:rPr>
        <w:t xml:space="preserve">flood channels </w:t>
      </w:r>
      <w:r w:rsidR="005A6F75" w:rsidRPr="005A6F75">
        <w:rPr>
          <w:rFonts w:ascii="Calibri" w:hAnsi="Calibri"/>
          <w:sz w:val="24"/>
          <w:szCs w:val="24"/>
        </w:rPr>
        <w:t xml:space="preserve">(Ferrer-Boix and Hassan, 2015) and improve conveyance-capacity at the reach scale (Guan et al., </w:t>
      </w:r>
      <w:r w:rsidR="00A13596">
        <w:rPr>
          <w:rFonts w:ascii="Calibri" w:hAnsi="Calibri"/>
          <w:sz w:val="24"/>
          <w:szCs w:val="24"/>
        </w:rPr>
        <w:t>2016</w:t>
      </w:r>
      <w:r w:rsidR="005A6F75" w:rsidRPr="005A6F75">
        <w:rPr>
          <w:rFonts w:ascii="Calibri" w:hAnsi="Calibri"/>
          <w:sz w:val="24"/>
          <w:szCs w:val="24"/>
        </w:rPr>
        <w:t>)</w:t>
      </w:r>
      <w:r w:rsidRPr="005A6F75">
        <w:rPr>
          <w:rFonts w:ascii="Calibri" w:hAnsi="Calibri"/>
          <w:sz w:val="24"/>
          <w:szCs w:val="24"/>
        </w:rPr>
        <w:t xml:space="preserve"> </w:t>
      </w:r>
      <w:r w:rsidR="005A6F75" w:rsidRPr="005A6F75">
        <w:rPr>
          <w:rFonts w:ascii="Calibri" w:hAnsi="Calibri"/>
          <w:sz w:val="24"/>
          <w:szCs w:val="24"/>
        </w:rPr>
        <w:t>thus enabling a river channel to more efficiently accommodate subsequent similar</w:t>
      </w:r>
      <w:r w:rsidR="005C1058">
        <w:rPr>
          <w:rFonts w:ascii="Calibri" w:hAnsi="Calibri"/>
          <w:sz w:val="24"/>
          <w:szCs w:val="24"/>
        </w:rPr>
        <w:t>, (iii)</w:t>
      </w:r>
      <w:r w:rsidRPr="005A6F75">
        <w:rPr>
          <w:rFonts w:ascii="Calibri" w:hAnsi="Calibri"/>
          <w:sz w:val="24"/>
          <w:szCs w:val="24"/>
        </w:rPr>
        <w:t xml:space="preserve"> local populations becom</w:t>
      </w:r>
      <w:r w:rsidR="005C1058">
        <w:rPr>
          <w:rFonts w:ascii="Calibri" w:hAnsi="Calibri"/>
          <w:sz w:val="24"/>
          <w:szCs w:val="24"/>
        </w:rPr>
        <w:t>ing</w:t>
      </w:r>
      <w:r w:rsidRPr="005A6F75">
        <w:rPr>
          <w:rFonts w:ascii="Calibri" w:hAnsi="Calibri"/>
          <w:sz w:val="24"/>
          <w:szCs w:val="24"/>
        </w:rPr>
        <w:t xml:space="preserve"> </w:t>
      </w:r>
      <w:r w:rsidRPr="00094BAD">
        <w:rPr>
          <w:rFonts w:ascii="Calibri" w:hAnsi="Calibri"/>
          <w:sz w:val="24"/>
          <w:szCs w:val="24"/>
        </w:rPr>
        <w:t>more aware and more resilient (c.f. Carey, 2005)</w:t>
      </w:r>
      <w:r w:rsidR="005C1058" w:rsidRPr="00094BAD">
        <w:rPr>
          <w:rFonts w:ascii="Calibri" w:hAnsi="Calibri"/>
          <w:sz w:val="24"/>
          <w:szCs w:val="24"/>
        </w:rPr>
        <w:t>, (iv)</w:t>
      </w:r>
      <w:r w:rsidRPr="00094BAD">
        <w:rPr>
          <w:rFonts w:ascii="Calibri" w:hAnsi="Calibri"/>
          <w:sz w:val="24"/>
          <w:szCs w:val="24"/>
        </w:rPr>
        <w:t xml:space="preserve"> </w:t>
      </w:r>
      <w:r w:rsidR="005C1058" w:rsidRPr="00094BAD">
        <w:rPr>
          <w:rFonts w:ascii="Calibri" w:hAnsi="Calibri"/>
          <w:sz w:val="24"/>
          <w:szCs w:val="24"/>
        </w:rPr>
        <w:t xml:space="preserve">that </w:t>
      </w:r>
      <w:r w:rsidR="00094BAD">
        <w:rPr>
          <w:rFonts w:ascii="Calibri" w:hAnsi="Calibri"/>
          <w:sz w:val="24"/>
          <w:szCs w:val="24"/>
        </w:rPr>
        <w:t>over</w:t>
      </w:r>
      <w:r w:rsidR="00094BAD" w:rsidRPr="00094BAD">
        <w:rPr>
          <w:rFonts w:ascii="Calibri" w:hAnsi="Calibri"/>
          <w:sz w:val="24"/>
          <w:szCs w:val="24"/>
        </w:rPr>
        <w:t xml:space="preserve"> the last 50 years </w:t>
      </w:r>
      <w:r w:rsidR="005C1058" w:rsidRPr="00094BAD">
        <w:rPr>
          <w:rFonts w:ascii="Calibri" w:hAnsi="Calibri"/>
          <w:sz w:val="24"/>
          <w:szCs w:val="24"/>
        </w:rPr>
        <w:t>ice-dammed lakes seem to be generating floods</w:t>
      </w:r>
      <w:r w:rsidR="005A6F75" w:rsidRPr="00094BAD">
        <w:rPr>
          <w:rFonts w:ascii="Calibri" w:hAnsi="Calibri"/>
          <w:sz w:val="24"/>
          <w:szCs w:val="24"/>
        </w:rPr>
        <w:t xml:space="preserve"> </w:t>
      </w:r>
      <w:r w:rsidR="00094BAD" w:rsidRPr="00094BAD">
        <w:rPr>
          <w:rFonts w:ascii="Calibri" w:hAnsi="Calibri"/>
          <w:sz w:val="24"/>
          <w:szCs w:val="24"/>
        </w:rPr>
        <w:t xml:space="preserve">less often </w:t>
      </w:r>
      <w:r w:rsidR="005C1058" w:rsidRPr="00094BAD">
        <w:rPr>
          <w:rFonts w:ascii="Calibri" w:hAnsi="Calibri"/>
          <w:sz w:val="24"/>
          <w:szCs w:val="24"/>
        </w:rPr>
        <w:t xml:space="preserve">whereas there is no such </w:t>
      </w:r>
      <w:r w:rsidR="00094BAD" w:rsidRPr="00094BAD">
        <w:rPr>
          <w:rFonts w:ascii="Calibri" w:hAnsi="Calibri"/>
          <w:sz w:val="24"/>
          <w:szCs w:val="24"/>
        </w:rPr>
        <w:t>trend for</w:t>
      </w:r>
      <w:r w:rsidR="005A6F75" w:rsidRPr="00094BAD">
        <w:rPr>
          <w:rFonts w:ascii="Calibri" w:hAnsi="Calibri"/>
          <w:sz w:val="24"/>
          <w:szCs w:val="24"/>
        </w:rPr>
        <w:t xml:space="preserve"> </w:t>
      </w:r>
      <w:r w:rsidR="00094BAD" w:rsidRPr="00094BAD">
        <w:rPr>
          <w:rFonts w:ascii="Calibri" w:hAnsi="Calibri"/>
          <w:sz w:val="24"/>
          <w:szCs w:val="24"/>
        </w:rPr>
        <w:t>moraine-dammed lakes</w:t>
      </w:r>
      <w:r w:rsidR="005A6F75" w:rsidRPr="00094BAD">
        <w:rPr>
          <w:rFonts w:ascii="Calibri" w:hAnsi="Calibri"/>
          <w:sz w:val="24"/>
          <w:szCs w:val="24"/>
        </w:rPr>
        <w:t xml:space="preserve"> </w:t>
      </w:r>
      <w:r w:rsidR="003745FC" w:rsidRPr="00094BAD">
        <w:rPr>
          <w:rFonts w:ascii="Calibri" w:hAnsi="Calibri"/>
          <w:color w:val="0070C0"/>
          <w:sz w:val="24"/>
          <w:szCs w:val="24"/>
        </w:rPr>
        <w:t xml:space="preserve">(Fig. </w:t>
      </w:r>
      <w:r w:rsidR="00094BAD" w:rsidRPr="00094BAD">
        <w:rPr>
          <w:rFonts w:ascii="Calibri" w:hAnsi="Calibri"/>
          <w:color w:val="0070C0"/>
          <w:sz w:val="24"/>
          <w:szCs w:val="24"/>
        </w:rPr>
        <w:t>6</w:t>
      </w:r>
      <w:r w:rsidR="003745FC" w:rsidRPr="00094BAD">
        <w:rPr>
          <w:rFonts w:ascii="Calibri" w:hAnsi="Calibri"/>
          <w:sz w:val="24"/>
          <w:szCs w:val="24"/>
        </w:rPr>
        <w:t>)</w:t>
      </w:r>
      <w:r w:rsidR="00094BAD" w:rsidRPr="00094BAD">
        <w:rPr>
          <w:rFonts w:ascii="Calibri" w:hAnsi="Calibri"/>
          <w:sz w:val="24"/>
          <w:szCs w:val="24"/>
        </w:rPr>
        <w:t xml:space="preserve">, nor </w:t>
      </w:r>
      <w:r w:rsidR="00094BAD">
        <w:rPr>
          <w:rFonts w:ascii="Calibri" w:hAnsi="Calibri"/>
          <w:sz w:val="24"/>
          <w:szCs w:val="24"/>
        </w:rPr>
        <w:t xml:space="preserve">is there such a trend </w:t>
      </w:r>
      <w:r w:rsidR="00094BAD" w:rsidRPr="00094BAD">
        <w:rPr>
          <w:rFonts w:ascii="Calibri" w:hAnsi="Calibri"/>
          <w:sz w:val="24"/>
          <w:szCs w:val="24"/>
        </w:rPr>
        <w:t>in the occurrence of glacier floods from englacial water pockets or from volcanic activity (not graphed)</w:t>
      </w:r>
      <w:r w:rsidR="003745FC" w:rsidRPr="00094BAD">
        <w:rPr>
          <w:rFonts w:ascii="Calibri" w:hAnsi="Calibri"/>
          <w:sz w:val="24"/>
          <w:szCs w:val="24"/>
        </w:rPr>
        <w:t>.</w:t>
      </w:r>
    </w:p>
    <w:p w:rsidR="005178EC" w:rsidRPr="005178EC" w:rsidRDefault="005178EC" w:rsidP="005178EC">
      <w:pPr>
        <w:spacing w:line="360" w:lineRule="auto"/>
        <w:jc w:val="both"/>
        <w:rPr>
          <w:rFonts w:ascii="Calibri" w:hAnsi="Calibri"/>
          <w:sz w:val="24"/>
          <w:szCs w:val="24"/>
        </w:rPr>
      </w:pPr>
    </w:p>
    <w:p w:rsidR="005C1058" w:rsidRDefault="00A34E59" w:rsidP="0077060A">
      <w:pPr>
        <w:spacing w:line="360" w:lineRule="auto"/>
        <w:jc w:val="both"/>
        <w:rPr>
          <w:rFonts w:ascii="Calibri" w:hAnsi="Calibri"/>
          <w:sz w:val="24"/>
          <w:szCs w:val="24"/>
        </w:rPr>
      </w:pPr>
      <w:r>
        <w:rPr>
          <w:rFonts w:ascii="Calibri" w:hAnsi="Calibri"/>
          <w:sz w:val="24"/>
          <w:szCs w:val="24"/>
        </w:rPr>
        <w:lastRenderedPageBreak/>
        <w:t xml:space="preserve">It has been </w:t>
      </w:r>
      <w:r w:rsidR="005C1058">
        <w:rPr>
          <w:rFonts w:ascii="Calibri" w:hAnsi="Calibri"/>
          <w:sz w:val="24"/>
          <w:szCs w:val="24"/>
        </w:rPr>
        <w:t xml:space="preserve">previously documented </w:t>
      </w:r>
      <w:r>
        <w:rPr>
          <w:rFonts w:ascii="Calibri" w:hAnsi="Calibri"/>
          <w:sz w:val="24"/>
          <w:szCs w:val="24"/>
        </w:rPr>
        <w:t>that some s</w:t>
      </w:r>
      <w:r w:rsidR="005178EC" w:rsidRPr="005178EC">
        <w:rPr>
          <w:rFonts w:ascii="Calibri" w:hAnsi="Calibri"/>
          <w:sz w:val="24"/>
          <w:szCs w:val="24"/>
        </w:rPr>
        <w:t>ites</w:t>
      </w:r>
      <w:r>
        <w:rPr>
          <w:rFonts w:ascii="Calibri" w:hAnsi="Calibri"/>
          <w:sz w:val="24"/>
          <w:szCs w:val="24"/>
        </w:rPr>
        <w:t xml:space="preserve"> are</w:t>
      </w:r>
      <w:r w:rsidR="005178EC" w:rsidRPr="005178EC">
        <w:rPr>
          <w:rFonts w:ascii="Calibri" w:hAnsi="Calibri"/>
          <w:sz w:val="24"/>
          <w:szCs w:val="24"/>
        </w:rPr>
        <w:t xml:space="preserve"> experiencing floods earlier in the year</w:t>
      </w:r>
      <w:r w:rsidR="001E6877">
        <w:rPr>
          <w:rFonts w:ascii="Calibri" w:hAnsi="Calibri"/>
          <w:sz w:val="24"/>
          <w:szCs w:val="24"/>
        </w:rPr>
        <w:t xml:space="preserve"> (</w:t>
      </w:r>
      <w:r w:rsidR="001E6877" w:rsidRPr="001E6877">
        <w:rPr>
          <w:rFonts w:ascii="Calibri" w:hAnsi="Calibri"/>
          <w:color w:val="0070C0"/>
          <w:sz w:val="24"/>
          <w:szCs w:val="24"/>
        </w:rPr>
        <w:t>Fig. 5</w:t>
      </w:r>
      <w:r w:rsidR="001E6877">
        <w:rPr>
          <w:rFonts w:ascii="Calibri" w:hAnsi="Calibri"/>
          <w:sz w:val="24"/>
          <w:szCs w:val="24"/>
        </w:rPr>
        <w:t>).</w:t>
      </w:r>
      <w:r w:rsidR="005178EC" w:rsidRPr="005178EC">
        <w:rPr>
          <w:rFonts w:ascii="Calibri" w:hAnsi="Calibri"/>
          <w:sz w:val="24"/>
          <w:szCs w:val="24"/>
        </w:rPr>
        <w:t xml:space="preserve"> </w:t>
      </w:r>
      <w:r w:rsidR="001E6877" w:rsidRPr="001E6877">
        <w:rPr>
          <w:rFonts w:ascii="Calibri" w:hAnsi="Calibri"/>
          <w:sz w:val="24"/>
          <w:szCs w:val="24"/>
        </w:rPr>
        <w:t>Thorarin</w:t>
      </w:r>
      <w:r w:rsidR="001E6877">
        <w:rPr>
          <w:rFonts w:ascii="Calibri" w:hAnsi="Calibri"/>
          <w:sz w:val="24"/>
          <w:szCs w:val="24"/>
        </w:rPr>
        <w:t>s</w:t>
      </w:r>
      <w:r w:rsidR="001E6877" w:rsidRPr="001E6877">
        <w:rPr>
          <w:rFonts w:ascii="Calibri" w:hAnsi="Calibri"/>
          <w:sz w:val="24"/>
          <w:szCs w:val="24"/>
        </w:rPr>
        <w:t xml:space="preserve">son </w:t>
      </w:r>
      <w:r w:rsidR="001E6877">
        <w:rPr>
          <w:rFonts w:ascii="Calibri" w:hAnsi="Calibri"/>
          <w:sz w:val="24"/>
          <w:szCs w:val="24"/>
        </w:rPr>
        <w:t>(</w:t>
      </w:r>
      <w:r w:rsidR="001E6877" w:rsidRPr="001E6877">
        <w:rPr>
          <w:rFonts w:ascii="Calibri" w:hAnsi="Calibri"/>
          <w:sz w:val="24"/>
          <w:szCs w:val="24"/>
        </w:rPr>
        <w:t>1939</w:t>
      </w:r>
      <w:r w:rsidR="001E6877">
        <w:rPr>
          <w:rFonts w:ascii="Calibri" w:hAnsi="Calibri"/>
          <w:sz w:val="24"/>
          <w:szCs w:val="24"/>
        </w:rPr>
        <w:t>), for example,</w:t>
      </w:r>
      <w:r w:rsidR="001E6877" w:rsidRPr="001E6877">
        <w:rPr>
          <w:rFonts w:ascii="Calibri" w:hAnsi="Calibri"/>
          <w:sz w:val="24"/>
          <w:szCs w:val="24"/>
        </w:rPr>
        <w:t xml:space="preserve"> noted that Vatnsdalsl</w:t>
      </w:r>
      <w:r w:rsidR="007E2599">
        <w:rPr>
          <w:rFonts w:ascii="Calibri" w:hAnsi="Calibri" w:cs="Calibri"/>
          <w:sz w:val="24"/>
          <w:szCs w:val="24"/>
        </w:rPr>
        <w:t>ó</w:t>
      </w:r>
      <w:r w:rsidR="001E6877" w:rsidRPr="001E6877">
        <w:rPr>
          <w:rFonts w:ascii="Calibri" w:hAnsi="Calibri"/>
          <w:sz w:val="24"/>
          <w:szCs w:val="24"/>
        </w:rPr>
        <w:t>n</w:t>
      </w:r>
      <w:r w:rsidR="00542B69">
        <w:rPr>
          <w:rFonts w:ascii="Calibri" w:hAnsi="Calibri"/>
          <w:sz w:val="24"/>
          <w:szCs w:val="24"/>
        </w:rPr>
        <w:t xml:space="preserve"> in Iceland</w:t>
      </w:r>
      <w:r w:rsidR="001E6877" w:rsidRPr="001E6877">
        <w:rPr>
          <w:rFonts w:ascii="Calibri" w:hAnsi="Calibri"/>
          <w:sz w:val="24"/>
          <w:szCs w:val="24"/>
        </w:rPr>
        <w:t xml:space="preserve"> drained gradually earlier in </w:t>
      </w:r>
      <w:r w:rsidR="001E6877">
        <w:rPr>
          <w:rFonts w:ascii="Calibri" w:hAnsi="Calibri"/>
          <w:sz w:val="24"/>
          <w:szCs w:val="24"/>
        </w:rPr>
        <w:t xml:space="preserve">the summer </w:t>
      </w:r>
      <w:r w:rsidR="001E6877" w:rsidRPr="001E6877">
        <w:rPr>
          <w:rFonts w:ascii="Calibri" w:hAnsi="Calibri"/>
          <w:sz w:val="24"/>
          <w:szCs w:val="24"/>
        </w:rPr>
        <w:t xml:space="preserve">season </w:t>
      </w:r>
      <w:r w:rsidR="001E6877">
        <w:rPr>
          <w:rFonts w:ascii="Calibri" w:hAnsi="Calibri"/>
          <w:sz w:val="24"/>
          <w:szCs w:val="24"/>
        </w:rPr>
        <w:t>between</w:t>
      </w:r>
      <w:r w:rsidR="001E6877" w:rsidRPr="001E6877">
        <w:rPr>
          <w:rFonts w:ascii="Calibri" w:hAnsi="Calibri"/>
          <w:sz w:val="24"/>
          <w:szCs w:val="24"/>
        </w:rPr>
        <w:t xml:space="preserve"> 1898 </w:t>
      </w:r>
      <w:r w:rsidR="001E6877">
        <w:rPr>
          <w:rFonts w:ascii="Calibri" w:hAnsi="Calibri"/>
          <w:sz w:val="24"/>
          <w:szCs w:val="24"/>
        </w:rPr>
        <w:t>and</w:t>
      </w:r>
      <w:r w:rsidR="001E6877" w:rsidRPr="001E6877">
        <w:rPr>
          <w:rFonts w:ascii="Calibri" w:hAnsi="Calibri"/>
          <w:sz w:val="24"/>
          <w:szCs w:val="24"/>
        </w:rPr>
        <w:t xml:space="preserve"> 1938.</w:t>
      </w:r>
      <w:r w:rsidR="001E6877">
        <w:rPr>
          <w:rFonts w:ascii="Calibri" w:hAnsi="Calibri"/>
          <w:sz w:val="24"/>
          <w:szCs w:val="24"/>
        </w:rPr>
        <w:t xml:space="preserve"> Other</w:t>
      </w:r>
      <w:r w:rsidR="005C1058">
        <w:rPr>
          <w:rFonts w:ascii="Calibri" w:hAnsi="Calibri"/>
          <w:sz w:val="24"/>
          <w:szCs w:val="24"/>
        </w:rPr>
        <w:t xml:space="preserve"> </w:t>
      </w:r>
      <w:r w:rsidR="001E6877">
        <w:rPr>
          <w:rFonts w:ascii="Calibri" w:hAnsi="Calibri"/>
          <w:sz w:val="24"/>
          <w:szCs w:val="24"/>
        </w:rPr>
        <w:t xml:space="preserve">well-documented </w:t>
      </w:r>
      <w:r w:rsidR="005C1058">
        <w:rPr>
          <w:rFonts w:ascii="Calibri" w:hAnsi="Calibri"/>
          <w:sz w:val="24"/>
          <w:szCs w:val="24"/>
        </w:rPr>
        <w:t xml:space="preserve">examples include </w:t>
      </w:r>
      <w:r w:rsidR="005178EC" w:rsidRPr="005178EC">
        <w:rPr>
          <w:rFonts w:ascii="Calibri" w:hAnsi="Calibri"/>
          <w:sz w:val="24"/>
          <w:szCs w:val="24"/>
        </w:rPr>
        <w:t>Lake Merzbacher</w:t>
      </w:r>
      <w:r w:rsidR="00542B69">
        <w:rPr>
          <w:rFonts w:ascii="Calibri" w:hAnsi="Calibri"/>
          <w:sz w:val="24"/>
          <w:szCs w:val="24"/>
        </w:rPr>
        <w:t xml:space="preserve"> in </w:t>
      </w:r>
      <w:r w:rsidR="009964CB" w:rsidRPr="009964CB">
        <w:rPr>
          <w:rFonts w:ascii="Calibri" w:hAnsi="Calibri"/>
          <w:sz w:val="24"/>
          <w:szCs w:val="24"/>
        </w:rPr>
        <w:t>Kyrgyzstan</w:t>
      </w:r>
      <w:r w:rsidR="005178EC" w:rsidRPr="005178EC">
        <w:rPr>
          <w:rFonts w:ascii="Calibri" w:hAnsi="Calibri"/>
          <w:sz w:val="24"/>
          <w:szCs w:val="24"/>
        </w:rPr>
        <w:t xml:space="preserve"> </w:t>
      </w:r>
      <w:r>
        <w:rPr>
          <w:rFonts w:ascii="Calibri" w:hAnsi="Calibri"/>
          <w:sz w:val="24"/>
          <w:szCs w:val="24"/>
        </w:rPr>
        <w:t>(</w:t>
      </w:r>
      <w:r w:rsidR="005178EC" w:rsidRPr="005178EC">
        <w:rPr>
          <w:rFonts w:ascii="Calibri" w:hAnsi="Calibri"/>
          <w:sz w:val="24"/>
          <w:szCs w:val="24"/>
        </w:rPr>
        <w:t>Ng and Liu</w:t>
      </w:r>
      <w:r>
        <w:rPr>
          <w:rFonts w:ascii="Calibri" w:hAnsi="Calibri"/>
          <w:sz w:val="24"/>
          <w:szCs w:val="24"/>
        </w:rPr>
        <w:t>,</w:t>
      </w:r>
      <w:r w:rsidR="003745FC">
        <w:rPr>
          <w:rFonts w:ascii="Calibri" w:hAnsi="Calibri"/>
          <w:sz w:val="24"/>
          <w:szCs w:val="24"/>
        </w:rPr>
        <w:t xml:space="preserve"> </w:t>
      </w:r>
      <w:r w:rsidR="005178EC" w:rsidRPr="005178EC">
        <w:rPr>
          <w:rFonts w:ascii="Calibri" w:hAnsi="Calibri"/>
          <w:sz w:val="24"/>
          <w:szCs w:val="24"/>
        </w:rPr>
        <w:t xml:space="preserve">2009) </w:t>
      </w:r>
      <w:r w:rsidR="005C1058">
        <w:rPr>
          <w:rFonts w:ascii="Calibri" w:hAnsi="Calibri"/>
          <w:sz w:val="24"/>
          <w:szCs w:val="24"/>
        </w:rPr>
        <w:t>and Gornersee</w:t>
      </w:r>
      <w:r w:rsidR="00542B69">
        <w:rPr>
          <w:rFonts w:ascii="Calibri" w:hAnsi="Calibri"/>
          <w:sz w:val="24"/>
          <w:szCs w:val="24"/>
        </w:rPr>
        <w:t xml:space="preserve"> in Switzerland</w:t>
      </w:r>
      <w:r w:rsidR="005178EC" w:rsidRPr="005178EC">
        <w:rPr>
          <w:rFonts w:ascii="Calibri" w:hAnsi="Calibri"/>
          <w:sz w:val="24"/>
          <w:szCs w:val="24"/>
        </w:rPr>
        <w:t xml:space="preserve"> </w:t>
      </w:r>
      <w:r w:rsidR="005C1058">
        <w:rPr>
          <w:rFonts w:ascii="Calibri" w:hAnsi="Calibri"/>
          <w:sz w:val="24"/>
          <w:szCs w:val="24"/>
        </w:rPr>
        <w:t>(</w:t>
      </w:r>
      <w:r w:rsidR="005178EC" w:rsidRPr="005178EC">
        <w:rPr>
          <w:rFonts w:ascii="Calibri" w:hAnsi="Calibri"/>
          <w:sz w:val="24"/>
          <w:szCs w:val="24"/>
        </w:rPr>
        <w:t>Huss et al.</w:t>
      </w:r>
      <w:r>
        <w:rPr>
          <w:rFonts w:ascii="Calibri" w:hAnsi="Calibri"/>
          <w:sz w:val="24"/>
          <w:szCs w:val="24"/>
        </w:rPr>
        <w:t>,</w:t>
      </w:r>
      <w:r w:rsidR="005178EC" w:rsidRPr="005178EC">
        <w:rPr>
          <w:rFonts w:ascii="Calibri" w:hAnsi="Calibri"/>
          <w:sz w:val="24"/>
          <w:szCs w:val="24"/>
        </w:rPr>
        <w:t xml:space="preserve"> 2007). Diminishing flood magnitude with successive events is also typical of </w:t>
      </w:r>
      <w:r w:rsidR="00D71B08">
        <w:rPr>
          <w:rFonts w:ascii="Calibri" w:hAnsi="Calibri"/>
          <w:sz w:val="24"/>
          <w:szCs w:val="24"/>
        </w:rPr>
        <w:t xml:space="preserve">the late stage of a </w:t>
      </w:r>
      <w:r w:rsidR="005178EC" w:rsidRPr="005178EC">
        <w:rPr>
          <w:rFonts w:ascii="Calibri" w:hAnsi="Calibri"/>
          <w:sz w:val="24"/>
          <w:szCs w:val="24"/>
        </w:rPr>
        <w:t>‘jökulhlaup cycle’</w:t>
      </w:r>
      <w:r w:rsidR="00D71B08">
        <w:rPr>
          <w:rFonts w:ascii="Calibri" w:hAnsi="Calibri"/>
          <w:sz w:val="24"/>
          <w:szCs w:val="24"/>
        </w:rPr>
        <w:t xml:space="preserve"> in settings that have ice dams</w:t>
      </w:r>
      <w:r w:rsidR="005178EC" w:rsidRPr="005178EC">
        <w:rPr>
          <w:rFonts w:ascii="Calibri" w:hAnsi="Calibri"/>
          <w:sz w:val="24"/>
          <w:szCs w:val="24"/>
        </w:rPr>
        <w:t xml:space="preserve"> (Mathews and Clague, 1993)</w:t>
      </w:r>
      <w:r w:rsidR="00D71B08">
        <w:rPr>
          <w:rFonts w:ascii="Calibri" w:hAnsi="Calibri"/>
          <w:sz w:val="24"/>
          <w:szCs w:val="24"/>
        </w:rPr>
        <w:t xml:space="preserve">. In these circumstances, </w:t>
      </w:r>
      <w:r w:rsidR="00D71B08" w:rsidRPr="00D71B08">
        <w:rPr>
          <w:rFonts w:ascii="Calibri" w:hAnsi="Calibri"/>
          <w:sz w:val="24"/>
          <w:szCs w:val="24"/>
        </w:rPr>
        <w:t>ice</w:t>
      </w:r>
      <w:r w:rsidR="00D71B08">
        <w:rPr>
          <w:rFonts w:ascii="Calibri" w:hAnsi="Calibri"/>
          <w:sz w:val="24"/>
          <w:szCs w:val="24"/>
        </w:rPr>
        <w:t xml:space="preserve"> m</w:t>
      </w:r>
      <w:r w:rsidR="00D71B08" w:rsidRPr="00D71B08">
        <w:rPr>
          <w:rFonts w:ascii="Calibri" w:hAnsi="Calibri"/>
          <w:sz w:val="24"/>
          <w:szCs w:val="24"/>
        </w:rPr>
        <w:t>argin</w:t>
      </w:r>
      <w:r w:rsidR="00D71B08">
        <w:rPr>
          <w:rFonts w:ascii="Calibri" w:hAnsi="Calibri"/>
          <w:sz w:val="24"/>
          <w:szCs w:val="24"/>
        </w:rPr>
        <w:t xml:space="preserve"> retreat and/or thinning over time reduces the depth of the lake that can be impounded </w:t>
      </w:r>
      <w:r w:rsidR="0077060A">
        <w:rPr>
          <w:rFonts w:ascii="Calibri" w:hAnsi="Calibri"/>
          <w:sz w:val="24"/>
          <w:szCs w:val="24"/>
        </w:rPr>
        <w:t xml:space="preserve">and consequently the amounts of water that can be released on drainage </w:t>
      </w:r>
      <w:r w:rsidR="00D71B08" w:rsidRPr="00D71B08">
        <w:rPr>
          <w:rFonts w:ascii="Calibri" w:hAnsi="Calibri"/>
          <w:sz w:val="24"/>
          <w:szCs w:val="24"/>
        </w:rPr>
        <w:t>(Evans and Clague, 1994).</w:t>
      </w:r>
      <w:r w:rsidR="00C66A39">
        <w:rPr>
          <w:rFonts w:ascii="Calibri" w:hAnsi="Calibri"/>
          <w:sz w:val="24"/>
          <w:szCs w:val="24"/>
        </w:rPr>
        <w:t xml:space="preserve"> </w:t>
      </w:r>
      <w:r w:rsidR="0077060A">
        <w:rPr>
          <w:rFonts w:ascii="Calibri" w:hAnsi="Calibri"/>
          <w:sz w:val="24"/>
          <w:szCs w:val="24"/>
        </w:rPr>
        <w:t xml:space="preserve">However, </w:t>
      </w:r>
      <w:r w:rsidR="00C66A39">
        <w:rPr>
          <w:rFonts w:ascii="Calibri" w:hAnsi="Calibri"/>
          <w:sz w:val="24"/>
          <w:szCs w:val="24"/>
        </w:rPr>
        <w:t xml:space="preserve">Huss et al. (2007) noted that there was no </w:t>
      </w:r>
      <w:r w:rsidR="00785B08">
        <w:rPr>
          <w:rFonts w:ascii="Calibri" w:hAnsi="Calibri"/>
          <w:sz w:val="24"/>
          <w:szCs w:val="24"/>
        </w:rPr>
        <w:t>pattern of</w:t>
      </w:r>
      <w:r w:rsidR="00C66A39">
        <w:rPr>
          <w:rFonts w:ascii="Calibri" w:hAnsi="Calibri"/>
          <w:sz w:val="24"/>
          <w:szCs w:val="24"/>
        </w:rPr>
        <w:t xml:space="preserve"> peak discharge </w:t>
      </w:r>
      <w:r w:rsidR="00B756BB">
        <w:rPr>
          <w:rFonts w:ascii="Calibri" w:hAnsi="Calibri"/>
          <w:sz w:val="24"/>
          <w:szCs w:val="24"/>
        </w:rPr>
        <w:t xml:space="preserve">variation </w:t>
      </w:r>
      <w:r w:rsidR="00785B08">
        <w:rPr>
          <w:rFonts w:ascii="Calibri" w:hAnsi="Calibri"/>
          <w:sz w:val="24"/>
          <w:szCs w:val="24"/>
        </w:rPr>
        <w:t xml:space="preserve">with progression through a jökulhlaup cycle </w:t>
      </w:r>
      <w:r w:rsidR="00C66A39">
        <w:rPr>
          <w:rFonts w:ascii="Calibri" w:hAnsi="Calibri"/>
          <w:sz w:val="24"/>
          <w:szCs w:val="24"/>
        </w:rPr>
        <w:t>at Gornersee</w:t>
      </w:r>
      <w:r w:rsidR="005178EC" w:rsidRPr="005178EC">
        <w:rPr>
          <w:rFonts w:ascii="Calibri" w:hAnsi="Calibri"/>
          <w:sz w:val="24"/>
          <w:szCs w:val="24"/>
        </w:rPr>
        <w:t xml:space="preserve">. </w:t>
      </w:r>
      <w:r w:rsidR="001E6877">
        <w:rPr>
          <w:rFonts w:ascii="Calibri" w:hAnsi="Calibri"/>
          <w:sz w:val="24"/>
          <w:szCs w:val="24"/>
        </w:rPr>
        <w:t>In general, Tufnell (1984) suggested that t</w:t>
      </w:r>
      <w:r w:rsidR="001E6877" w:rsidRPr="001E6877">
        <w:rPr>
          <w:rFonts w:ascii="Calibri" w:hAnsi="Calibri"/>
          <w:sz w:val="24"/>
          <w:szCs w:val="24"/>
        </w:rPr>
        <w:t xml:space="preserve">hree types of periodicity </w:t>
      </w:r>
      <w:r w:rsidR="001E6877">
        <w:rPr>
          <w:rFonts w:ascii="Calibri" w:hAnsi="Calibri"/>
          <w:sz w:val="24"/>
          <w:szCs w:val="24"/>
        </w:rPr>
        <w:t>could be identified, namely:</w:t>
      </w:r>
      <w:r w:rsidR="001E6877" w:rsidRPr="001E6877">
        <w:rPr>
          <w:rFonts w:ascii="Calibri" w:hAnsi="Calibri"/>
          <w:sz w:val="24"/>
          <w:szCs w:val="24"/>
        </w:rPr>
        <w:t xml:space="preserve"> (i) annually or sub-annually and associated with retreating glaciers and ice-dammed lakes, e.g. Gornersee, (ii) irregularly, as associated with barrier lakes from glacier advances such as Allalin, Vernagt and Rutor glaciers </w:t>
      </w:r>
      <w:r w:rsidR="00840F17">
        <w:rPr>
          <w:rFonts w:ascii="Calibri" w:hAnsi="Calibri"/>
          <w:sz w:val="24"/>
          <w:szCs w:val="24"/>
        </w:rPr>
        <w:t xml:space="preserve">in Switzerland, </w:t>
      </w:r>
      <w:r w:rsidR="001E6877" w:rsidRPr="001E6877">
        <w:rPr>
          <w:rFonts w:ascii="Calibri" w:hAnsi="Calibri"/>
          <w:sz w:val="24"/>
          <w:szCs w:val="24"/>
        </w:rPr>
        <w:t xml:space="preserve">and with volcanogenic glacier floods, and (iii) isolated phenomena such as Tete Rousse, </w:t>
      </w:r>
      <w:r w:rsidR="00840F17">
        <w:rPr>
          <w:rFonts w:ascii="Calibri" w:hAnsi="Calibri"/>
          <w:sz w:val="24"/>
          <w:szCs w:val="24"/>
        </w:rPr>
        <w:t xml:space="preserve">Switzerland in </w:t>
      </w:r>
      <w:r w:rsidR="001E6877" w:rsidRPr="001E6877">
        <w:rPr>
          <w:rFonts w:ascii="Calibri" w:hAnsi="Calibri"/>
          <w:sz w:val="24"/>
          <w:szCs w:val="24"/>
        </w:rPr>
        <w:t xml:space="preserve">1892. </w:t>
      </w:r>
      <w:r w:rsidR="001E6877">
        <w:rPr>
          <w:rFonts w:ascii="Calibri" w:hAnsi="Calibri"/>
          <w:sz w:val="24"/>
          <w:szCs w:val="24"/>
        </w:rPr>
        <w:t>It must be noted however that the p</w:t>
      </w:r>
      <w:r w:rsidR="001E6877" w:rsidRPr="001E6877">
        <w:rPr>
          <w:rFonts w:ascii="Calibri" w:hAnsi="Calibri"/>
          <w:sz w:val="24"/>
          <w:szCs w:val="24"/>
        </w:rPr>
        <w:t xml:space="preserve">eriodicity </w:t>
      </w:r>
      <w:r w:rsidR="007E2599">
        <w:rPr>
          <w:rFonts w:ascii="Calibri" w:hAnsi="Calibri"/>
          <w:sz w:val="24"/>
          <w:szCs w:val="24"/>
        </w:rPr>
        <w:t xml:space="preserve">of floods </w:t>
      </w:r>
      <w:r w:rsidR="001E6877" w:rsidRPr="001E6877">
        <w:rPr>
          <w:rFonts w:ascii="Calibri" w:hAnsi="Calibri"/>
          <w:sz w:val="24"/>
          <w:szCs w:val="24"/>
        </w:rPr>
        <w:t>at a site can change</w:t>
      </w:r>
      <w:r w:rsidR="001E6877">
        <w:rPr>
          <w:rFonts w:ascii="Calibri" w:hAnsi="Calibri"/>
          <w:sz w:val="24"/>
          <w:szCs w:val="24"/>
        </w:rPr>
        <w:t>:</w:t>
      </w:r>
      <w:r w:rsidR="001E6877" w:rsidRPr="001E6877">
        <w:rPr>
          <w:rFonts w:ascii="Calibri" w:hAnsi="Calibri"/>
          <w:sz w:val="24"/>
          <w:szCs w:val="24"/>
        </w:rPr>
        <w:t xml:space="preserve"> Stone (1963) identified four stages of different periodicity in Alaskan ice-dammed lakes.</w:t>
      </w:r>
    </w:p>
    <w:p w:rsidR="005C1058" w:rsidRDefault="005C1058" w:rsidP="0077060A">
      <w:pPr>
        <w:spacing w:line="360" w:lineRule="auto"/>
        <w:jc w:val="both"/>
        <w:rPr>
          <w:rFonts w:ascii="Calibri" w:hAnsi="Calibri"/>
          <w:sz w:val="24"/>
          <w:szCs w:val="24"/>
        </w:rPr>
      </w:pPr>
    </w:p>
    <w:p w:rsidR="005178EC" w:rsidRPr="005178EC" w:rsidRDefault="007E2599" w:rsidP="0077060A">
      <w:pPr>
        <w:spacing w:line="360" w:lineRule="auto"/>
        <w:jc w:val="both"/>
        <w:rPr>
          <w:rFonts w:ascii="Calibri" w:hAnsi="Calibri"/>
          <w:sz w:val="24"/>
          <w:szCs w:val="24"/>
        </w:rPr>
      </w:pPr>
      <w:r>
        <w:rPr>
          <w:rFonts w:ascii="Calibri" w:hAnsi="Calibri"/>
          <w:sz w:val="24"/>
          <w:szCs w:val="24"/>
        </w:rPr>
        <w:t>C</w:t>
      </w:r>
      <w:r w:rsidR="001E6877">
        <w:rPr>
          <w:rFonts w:ascii="Calibri" w:hAnsi="Calibri"/>
          <w:sz w:val="24"/>
          <w:szCs w:val="24"/>
        </w:rPr>
        <w:t xml:space="preserve">ycles of floods from the same site, and flood periodicity, are dependent on </w:t>
      </w:r>
      <w:r w:rsidR="005178EC" w:rsidRPr="005178EC">
        <w:rPr>
          <w:rFonts w:ascii="Calibri" w:hAnsi="Calibri"/>
          <w:sz w:val="24"/>
          <w:szCs w:val="24"/>
        </w:rPr>
        <w:t>trigger</w:t>
      </w:r>
      <w:r w:rsidR="005C1058">
        <w:rPr>
          <w:rFonts w:ascii="Calibri" w:hAnsi="Calibri"/>
          <w:sz w:val="24"/>
          <w:szCs w:val="24"/>
        </w:rPr>
        <w:t xml:space="preserve"> and drainage</w:t>
      </w:r>
      <w:r w:rsidR="005178EC" w:rsidRPr="005178EC">
        <w:rPr>
          <w:rFonts w:ascii="Calibri" w:hAnsi="Calibri"/>
          <w:sz w:val="24"/>
          <w:szCs w:val="24"/>
        </w:rPr>
        <w:t xml:space="preserve"> mechanisms </w:t>
      </w:r>
      <w:r w:rsidR="001E6877">
        <w:rPr>
          <w:rFonts w:ascii="Calibri" w:hAnsi="Calibri"/>
          <w:sz w:val="24"/>
          <w:szCs w:val="24"/>
        </w:rPr>
        <w:t>and</w:t>
      </w:r>
      <w:r w:rsidR="005178EC" w:rsidRPr="005178EC">
        <w:rPr>
          <w:rFonts w:ascii="Calibri" w:hAnsi="Calibri"/>
          <w:sz w:val="24"/>
          <w:szCs w:val="24"/>
        </w:rPr>
        <w:t xml:space="preserve"> in th</w:t>
      </w:r>
      <w:r w:rsidR="001E6877">
        <w:rPr>
          <w:rFonts w:ascii="Calibri" w:hAnsi="Calibri"/>
          <w:sz w:val="24"/>
          <w:szCs w:val="24"/>
        </w:rPr>
        <w:t>e</w:t>
      </w:r>
      <w:r w:rsidR="005178EC" w:rsidRPr="005178EC">
        <w:rPr>
          <w:rFonts w:ascii="Calibri" w:hAnsi="Calibri"/>
          <w:sz w:val="24"/>
          <w:szCs w:val="24"/>
        </w:rPr>
        <w:t xml:space="preserve"> context </w:t>
      </w:r>
      <w:r w:rsidR="001E6877">
        <w:rPr>
          <w:rFonts w:ascii="Calibri" w:hAnsi="Calibri"/>
          <w:sz w:val="24"/>
          <w:szCs w:val="24"/>
        </w:rPr>
        <w:t>of societal impacts are important because to some degree they can be dependent on climate and hence may become pre</w:t>
      </w:r>
      <w:r w:rsidR="00533138">
        <w:rPr>
          <w:rFonts w:ascii="Calibri" w:hAnsi="Calibri"/>
          <w:sz w:val="24"/>
          <w:szCs w:val="24"/>
        </w:rPr>
        <w:t>dictable (e.g. Kingslake and Ng</w:t>
      </w:r>
      <w:r w:rsidR="001E6877">
        <w:rPr>
          <w:rFonts w:ascii="Calibri" w:hAnsi="Calibri"/>
          <w:sz w:val="24"/>
          <w:szCs w:val="24"/>
        </w:rPr>
        <w:t>, 2013). Most obviously</w:t>
      </w:r>
      <w:r w:rsidR="005178EC" w:rsidRPr="005178EC">
        <w:rPr>
          <w:rFonts w:ascii="Calibri" w:hAnsi="Calibri"/>
          <w:sz w:val="24"/>
          <w:szCs w:val="24"/>
        </w:rPr>
        <w:t xml:space="preserve"> the </w:t>
      </w:r>
      <w:r w:rsidR="001F764B">
        <w:rPr>
          <w:rFonts w:ascii="Calibri" w:hAnsi="Calibri"/>
          <w:sz w:val="24"/>
          <w:szCs w:val="24"/>
        </w:rPr>
        <w:t xml:space="preserve">key </w:t>
      </w:r>
      <w:r w:rsidR="005178EC" w:rsidRPr="005178EC">
        <w:rPr>
          <w:rFonts w:ascii="Calibri" w:hAnsi="Calibri"/>
          <w:sz w:val="24"/>
          <w:szCs w:val="24"/>
        </w:rPr>
        <w:t xml:space="preserve">relationship </w:t>
      </w:r>
      <w:r w:rsidR="001F764B">
        <w:rPr>
          <w:rFonts w:ascii="Calibri" w:hAnsi="Calibri"/>
          <w:sz w:val="24"/>
          <w:szCs w:val="24"/>
        </w:rPr>
        <w:t xml:space="preserve">is that </w:t>
      </w:r>
      <w:r w:rsidR="005178EC" w:rsidRPr="005178EC">
        <w:rPr>
          <w:rFonts w:ascii="Calibri" w:hAnsi="Calibri"/>
          <w:sz w:val="24"/>
          <w:szCs w:val="24"/>
        </w:rPr>
        <w:t xml:space="preserve">between lake </w:t>
      </w:r>
      <w:r w:rsidR="001F764B">
        <w:rPr>
          <w:rFonts w:ascii="Calibri" w:hAnsi="Calibri"/>
          <w:sz w:val="24"/>
          <w:szCs w:val="24"/>
        </w:rPr>
        <w:t>water depth</w:t>
      </w:r>
      <w:r w:rsidR="005178EC" w:rsidRPr="005178EC">
        <w:rPr>
          <w:rFonts w:ascii="Calibri" w:hAnsi="Calibri"/>
          <w:sz w:val="24"/>
          <w:szCs w:val="24"/>
        </w:rPr>
        <w:t xml:space="preserve"> and the thickness of damming ice, as well as </w:t>
      </w:r>
      <w:r w:rsidR="00785B08">
        <w:rPr>
          <w:rFonts w:ascii="Calibri" w:hAnsi="Calibri"/>
          <w:sz w:val="24"/>
          <w:szCs w:val="24"/>
        </w:rPr>
        <w:t xml:space="preserve">with </w:t>
      </w:r>
      <w:r w:rsidR="005178EC" w:rsidRPr="005178EC">
        <w:rPr>
          <w:rFonts w:ascii="Calibri" w:hAnsi="Calibri"/>
          <w:sz w:val="24"/>
          <w:szCs w:val="24"/>
        </w:rPr>
        <w:t>hydrologic conn</w:t>
      </w:r>
      <w:r w:rsidR="00DF761A">
        <w:rPr>
          <w:rFonts w:ascii="Calibri" w:hAnsi="Calibri"/>
          <w:sz w:val="24"/>
          <w:szCs w:val="24"/>
        </w:rPr>
        <w:t>ections within the glacier (</w:t>
      </w:r>
      <w:r w:rsidR="005178EC" w:rsidRPr="005178EC">
        <w:rPr>
          <w:rFonts w:ascii="Calibri" w:hAnsi="Calibri"/>
          <w:sz w:val="24"/>
          <w:szCs w:val="24"/>
        </w:rPr>
        <w:t>Clague and Evans, 1997; Tweed and Russell, 1999; Roberts et al., 2005; Walder et al., 2006</w:t>
      </w:r>
      <w:r w:rsidR="00C66A39">
        <w:rPr>
          <w:rFonts w:ascii="Calibri" w:hAnsi="Calibri"/>
          <w:sz w:val="24"/>
          <w:szCs w:val="24"/>
        </w:rPr>
        <w:t>;</w:t>
      </w:r>
      <w:r w:rsidR="00C66A39" w:rsidRPr="00C66A39">
        <w:rPr>
          <w:rFonts w:ascii="Calibri" w:hAnsi="Calibri"/>
          <w:sz w:val="24"/>
          <w:szCs w:val="24"/>
        </w:rPr>
        <w:t xml:space="preserve"> </w:t>
      </w:r>
      <w:r w:rsidR="00C66A39" w:rsidRPr="005178EC">
        <w:rPr>
          <w:rFonts w:ascii="Calibri" w:hAnsi="Calibri"/>
          <w:sz w:val="24"/>
          <w:szCs w:val="24"/>
        </w:rPr>
        <w:t>Carrivick and Tweed, 2013; Tweed and Carrivick, 2015</w:t>
      </w:r>
      <w:r w:rsidR="005178EC" w:rsidRPr="005178EC">
        <w:rPr>
          <w:rFonts w:ascii="Calibri" w:hAnsi="Calibri"/>
          <w:sz w:val="24"/>
          <w:szCs w:val="24"/>
        </w:rPr>
        <w:t xml:space="preserve">). </w:t>
      </w:r>
      <w:r w:rsidR="001F764B">
        <w:rPr>
          <w:rFonts w:ascii="Calibri" w:hAnsi="Calibri"/>
          <w:sz w:val="24"/>
          <w:szCs w:val="24"/>
        </w:rPr>
        <w:t>In contrast, f</w:t>
      </w:r>
      <w:r w:rsidR="005178EC" w:rsidRPr="005178EC">
        <w:rPr>
          <w:rFonts w:ascii="Calibri" w:hAnsi="Calibri"/>
          <w:sz w:val="24"/>
          <w:szCs w:val="24"/>
        </w:rPr>
        <w:t xml:space="preserve">loods from </w:t>
      </w:r>
      <w:r w:rsidR="00403E0A">
        <w:rPr>
          <w:rFonts w:ascii="Calibri" w:hAnsi="Calibri"/>
          <w:sz w:val="24"/>
          <w:szCs w:val="24"/>
        </w:rPr>
        <w:t>Aniakchak</w:t>
      </w:r>
      <w:r w:rsidR="00840F17">
        <w:rPr>
          <w:rFonts w:ascii="Calibri" w:hAnsi="Calibri"/>
          <w:sz w:val="24"/>
          <w:szCs w:val="24"/>
        </w:rPr>
        <w:t xml:space="preserve"> in Alaska</w:t>
      </w:r>
      <w:r w:rsidR="00403E0A">
        <w:rPr>
          <w:rFonts w:ascii="Calibri" w:hAnsi="Calibri"/>
          <w:sz w:val="24"/>
          <w:szCs w:val="24"/>
        </w:rPr>
        <w:t xml:space="preserve"> </w:t>
      </w:r>
      <w:r w:rsidR="00FE719F">
        <w:rPr>
          <w:rFonts w:ascii="Calibri" w:hAnsi="Calibri"/>
          <w:sz w:val="24"/>
          <w:szCs w:val="24"/>
        </w:rPr>
        <w:t xml:space="preserve">(Waythomas et al., 1996) </w:t>
      </w:r>
      <w:r w:rsidR="005178EC" w:rsidRPr="005178EC">
        <w:rPr>
          <w:rFonts w:ascii="Calibri" w:hAnsi="Calibri"/>
          <w:sz w:val="24"/>
          <w:szCs w:val="24"/>
        </w:rPr>
        <w:t>are produced by geothermal and volcanic activity producing meltwater and so are independent of climate.</w:t>
      </w:r>
      <w:r w:rsidR="005B530F">
        <w:rPr>
          <w:rFonts w:ascii="Calibri" w:hAnsi="Calibri"/>
          <w:sz w:val="24"/>
          <w:szCs w:val="24"/>
        </w:rPr>
        <w:t xml:space="preserve"> </w:t>
      </w:r>
      <w:r w:rsidR="000343AE">
        <w:rPr>
          <w:rFonts w:ascii="Calibri" w:hAnsi="Calibri"/>
          <w:sz w:val="24"/>
          <w:szCs w:val="24"/>
        </w:rPr>
        <w:t>In contrast</w:t>
      </w:r>
      <w:r w:rsidR="005B530F">
        <w:rPr>
          <w:rFonts w:ascii="Calibri" w:hAnsi="Calibri"/>
          <w:sz w:val="24"/>
          <w:szCs w:val="24"/>
        </w:rPr>
        <w:t xml:space="preserve">, </w:t>
      </w:r>
      <w:r w:rsidR="005B530F" w:rsidRPr="005B530F">
        <w:rPr>
          <w:rFonts w:ascii="Calibri" w:hAnsi="Calibri"/>
          <w:sz w:val="24"/>
          <w:szCs w:val="24"/>
        </w:rPr>
        <w:t xml:space="preserve">floods </w:t>
      </w:r>
      <w:r w:rsidR="005B530F">
        <w:rPr>
          <w:rFonts w:ascii="Calibri" w:hAnsi="Calibri"/>
          <w:sz w:val="24"/>
          <w:szCs w:val="24"/>
        </w:rPr>
        <w:t xml:space="preserve">from </w:t>
      </w:r>
      <w:r w:rsidR="005B530F" w:rsidRPr="005B530F">
        <w:rPr>
          <w:rFonts w:ascii="Calibri" w:hAnsi="Calibri"/>
          <w:sz w:val="24"/>
          <w:szCs w:val="24"/>
        </w:rPr>
        <w:t>Grímsvötn</w:t>
      </w:r>
      <w:r w:rsidR="00840F17">
        <w:rPr>
          <w:rFonts w:ascii="Calibri" w:hAnsi="Calibri"/>
          <w:sz w:val="24"/>
          <w:szCs w:val="24"/>
        </w:rPr>
        <w:t xml:space="preserve"> in Iceland</w:t>
      </w:r>
      <w:r w:rsidR="005B530F" w:rsidRPr="005B530F">
        <w:rPr>
          <w:rFonts w:ascii="Calibri" w:hAnsi="Calibri"/>
          <w:sz w:val="24"/>
          <w:szCs w:val="24"/>
        </w:rPr>
        <w:t xml:space="preserve"> decreased in </w:t>
      </w:r>
      <w:r w:rsidR="005B530F" w:rsidRPr="005B530F">
        <w:rPr>
          <w:rFonts w:ascii="Calibri" w:hAnsi="Calibri"/>
          <w:i/>
          <w:sz w:val="24"/>
          <w:szCs w:val="24"/>
        </w:rPr>
        <w:t>volume</w:t>
      </w:r>
      <w:r w:rsidR="005B530F" w:rsidRPr="005B530F">
        <w:rPr>
          <w:rFonts w:ascii="Calibri" w:hAnsi="Calibri"/>
          <w:sz w:val="24"/>
          <w:szCs w:val="24"/>
        </w:rPr>
        <w:t xml:space="preserve"> but increased in </w:t>
      </w:r>
      <w:r w:rsidR="005B530F" w:rsidRPr="005B530F">
        <w:rPr>
          <w:rFonts w:ascii="Calibri" w:hAnsi="Calibri"/>
          <w:i/>
          <w:sz w:val="24"/>
          <w:szCs w:val="24"/>
        </w:rPr>
        <w:t>frequency</w:t>
      </w:r>
      <w:r w:rsidR="005B530F" w:rsidRPr="005B530F">
        <w:rPr>
          <w:rFonts w:ascii="Calibri" w:hAnsi="Calibri"/>
          <w:sz w:val="24"/>
          <w:szCs w:val="24"/>
        </w:rPr>
        <w:t xml:space="preserve"> </w:t>
      </w:r>
      <w:r w:rsidR="00076382">
        <w:rPr>
          <w:rFonts w:ascii="Calibri" w:hAnsi="Calibri"/>
          <w:sz w:val="24"/>
          <w:szCs w:val="24"/>
        </w:rPr>
        <w:t>from</w:t>
      </w:r>
      <w:r w:rsidR="00076382" w:rsidRPr="005B530F">
        <w:rPr>
          <w:rFonts w:ascii="Calibri" w:hAnsi="Calibri"/>
          <w:sz w:val="24"/>
          <w:szCs w:val="24"/>
        </w:rPr>
        <w:t xml:space="preserve"> 1934 </w:t>
      </w:r>
      <w:r w:rsidR="00076382">
        <w:rPr>
          <w:rFonts w:ascii="Calibri" w:hAnsi="Calibri"/>
          <w:sz w:val="24"/>
          <w:szCs w:val="24"/>
        </w:rPr>
        <w:t>to the mid</w:t>
      </w:r>
      <w:r>
        <w:rPr>
          <w:rFonts w:ascii="Calibri" w:hAnsi="Calibri"/>
          <w:sz w:val="24"/>
          <w:szCs w:val="24"/>
        </w:rPr>
        <w:t>-</w:t>
      </w:r>
      <w:r w:rsidR="00076382">
        <w:rPr>
          <w:rFonts w:ascii="Calibri" w:hAnsi="Calibri"/>
          <w:sz w:val="24"/>
          <w:szCs w:val="24"/>
        </w:rPr>
        <w:t xml:space="preserve">1970s (Preusser, 1976) </w:t>
      </w:r>
      <w:r w:rsidR="005B530F">
        <w:rPr>
          <w:rFonts w:ascii="Calibri" w:hAnsi="Calibri"/>
          <w:sz w:val="24"/>
          <w:szCs w:val="24"/>
        </w:rPr>
        <w:t>because as</w:t>
      </w:r>
      <w:r w:rsidR="005B530F" w:rsidRPr="005B530F">
        <w:rPr>
          <w:rFonts w:ascii="Calibri" w:hAnsi="Calibri"/>
          <w:sz w:val="24"/>
          <w:szCs w:val="24"/>
        </w:rPr>
        <w:t xml:space="preserve"> ice thickness reduced</w:t>
      </w:r>
      <w:r>
        <w:rPr>
          <w:rFonts w:ascii="Calibri" w:hAnsi="Calibri"/>
          <w:sz w:val="24"/>
          <w:szCs w:val="24"/>
        </w:rPr>
        <w:t>,</w:t>
      </w:r>
      <w:r w:rsidR="005B530F">
        <w:rPr>
          <w:rFonts w:ascii="Calibri" w:hAnsi="Calibri"/>
          <w:sz w:val="24"/>
          <w:szCs w:val="24"/>
        </w:rPr>
        <w:t xml:space="preserve"> the threshold </w:t>
      </w:r>
      <w:r>
        <w:rPr>
          <w:rFonts w:ascii="Calibri" w:hAnsi="Calibri"/>
          <w:sz w:val="24"/>
          <w:szCs w:val="24"/>
        </w:rPr>
        <w:t>for</w:t>
      </w:r>
      <w:r w:rsidR="00533138">
        <w:rPr>
          <w:rFonts w:ascii="Calibri" w:hAnsi="Calibri"/>
          <w:sz w:val="24"/>
          <w:szCs w:val="24"/>
        </w:rPr>
        <w:t xml:space="preserve"> </w:t>
      </w:r>
      <w:r w:rsidR="005B530F">
        <w:rPr>
          <w:rFonts w:ascii="Calibri" w:hAnsi="Calibri"/>
          <w:sz w:val="24"/>
          <w:szCs w:val="24"/>
        </w:rPr>
        <w:t xml:space="preserve">ice-dam flotation diminished: thus </w:t>
      </w:r>
      <w:r w:rsidR="005B530F" w:rsidRPr="005B530F">
        <w:rPr>
          <w:rFonts w:ascii="Calibri" w:hAnsi="Calibri"/>
          <w:sz w:val="24"/>
          <w:szCs w:val="24"/>
        </w:rPr>
        <w:t>even</w:t>
      </w:r>
      <w:r w:rsidR="005B530F">
        <w:rPr>
          <w:rFonts w:ascii="Calibri" w:hAnsi="Calibri"/>
          <w:sz w:val="24"/>
          <w:szCs w:val="24"/>
        </w:rPr>
        <w:t xml:space="preserve"> glaciers floods that might be assumed to be independent of climate can be controlled by glacier fluctuations and hence indirectly by climate.</w:t>
      </w:r>
      <w:r w:rsidR="005C1058" w:rsidRPr="005C1058">
        <w:rPr>
          <w:rFonts w:ascii="Calibri" w:hAnsi="Calibri"/>
          <w:sz w:val="24"/>
          <w:szCs w:val="24"/>
        </w:rPr>
        <w:t xml:space="preserve"> </w:t>
      </w:r>
    </w:p>
    <w:p w:rsidR="00D64067" w:rsidRPr="00A714F1" w:rsidRDefault="00D64067" w:rsidP="005178EC">
      <w:pPr>
        <w:spacing w:line="360" w:lineRule="auto"/>
        <w:jc w:val="both"/>
        <w:rPr>
          <w:rFonts w:ascii="Calibri" w:hAnsi="Calibri"/>
          <w:sz w:val="24"/>
          <w:szCs w:val="24"/>
        </w:rPr>
      </w:pPr>
    </w:p>
    <w:p w:rsidR="00FE1CF4" w:rsidRPr="00FE1CF4" w:rsidRDefault="00FE1CF4" w:rsidP="00DA0C29">
      <w:pPr>
        <w:spacing w:line="360" w:lineRule="auto"/>
        <w:jc w:val="both"/>
        <w:rPr>
          <w:rFonts w:ascii="Calibri" w:hAnsi="Calibri"/>
          <w:sz w:val="24"/>
          <w:szCs w:val="24"/>
          <w:highlight w:val="yellow"/>
        </w:rPr>
      </w:pPr>
      <w:r>
        <w:rPr>
          <w:rFonts w:ascii="Calibri" w:hAnsi="Calibri"/>
          <w:sz w:val="24"/>
          <w:szCs w:val="24"/>
        </w:rPr>
        <w:t>The relative damage index</w:t>
      </w:r>
      <w:r w:rsidR="00DA0C29" w:rsidRPr="00DA0C29">
        <w:rPr>
          <w:rFonts w:ascii="Calibri" w:hAnsi="Calibri"/>
          <w:sz w:val="24"/>
          <w:szCs w:val="24"/>
        </w:rPr>
        <w:t xml:space="preserve"> is extremely heterogeneous whether considered on a global</w:t>
      </w:r>
      <w:r w:rsidR="00DA0C29">
        <w:rPr>
          <w:rFonts w:ascii="Calibri" w:hAnsi="Calibri"/>
          <w:sz w:val="24"/>
          <w:szCs w:val="24"/>
        </w:rPr>
        <w:t>,</w:t>
      </w:r>
      <w:r w:rsidR="00DA0C29" w:rsidRPr="00DA0C29">
        <w:rPr>
          <w:rFonts w:ascii="Calibri" w:hAnsi="Calibri"/>
          <w:sz w:val="24"/>
          <w:szCs w:val="24"/>
        </w:rPr>
        <w:t xml:space="preserve"> world</w:t>
      </w:r>
      <w:r w:rsidR="005178EC" w:rsidRPr="00DA0C29">
        <w:rPr>
          <w:rFonts w:ascii="Calibri" w:hAnsi="Calibri"/>
          <w:sz w:val="24"/>
          <w:szCs w:val="24"/>
        </w:rPr>
        <w:t xml:space="preserve"> region</w:t>
      </w:r>
      <w:r w:rsidR="00DA0C29" w:rsidRPr="00DA0C29">
        <w:rPr>
          <w:rFonts w:ascii="Calibri" w:hAnsi="Calibri"/>
          <w:sz w:val="24"/>
          <w:szCs w:val="24"/>
        </w:rPr>
        <w:t xml:space="preserve"> or </w:t>
      </w:r>
      <w:r w:rsidR="005178EC" w:rsidRPr="00DA0C29">
        <w:rPr>
          <w:rFonts w:ascii="Calibri" w:hAnsi="Calibri"/>
          <w:sz w:val="24"/>
          <w:szCs w:val="24"/>
        </w:rPr>
        <w:t>country</w:t>
      </w:r>
      <w:r w:rsidR="00DA0C29" w:rsidRPr="00DA0C29">
        <w:rPr>
          <w:rFonts w:ascii="Calibri" w:hAnsi="Calibri"/>
          <w:sz w:val="24"/>
          <w:szCs w:val="24"/>
        </w:rPr>
        <w:t xml:space="preserve"> scale or per event (</w:t>
      </w:r>
      <w:r>
        <w:rPr>
          <w:rFonts w:ascii="Calibri" w:hAnsi="Calibri"/>
          <w:color w:val="0070C0"/>
          <w:sz w:val="24"/>
          <w:szCs w:val="24"/>
        </w:rPr>
        <w:t>Fig</w:t>
      </w:r>
      <w:r w:rsidR="00DA0C29" w:rsidRPr="00DA0C29">
        <w:rPr>
          <w:rFonts w:ascii="Calibri" w:hAnsi="Calibri"/>
          <w:color w:val="0070C0"/>
          <w:sz w:val="24"/>
          <w:szCs w:val="24"/>
        </w:rPr>
        <w:t xml:space="preserve">. </w:t>
      </w:r>
      <w:r w:rsidR="005C1058">
        <w:rPr>
          <w:rFonts w:ascii="Calibri" w:hAnsi="Calibri"/>
          <w:color w:val="0070C0"/>
          <w:sz w:val="24"/>
          <w:szCs w:val="24"/>
        </w:rPr>
        <w:t>8</w:t>
      </w:r>
      <w:r w:rsidR="007C2D66">
        <w:rPr>
          <w:rFonts w:ascii="Calibri" w:hAnsi="Calibri"/>
          <w:sz w:val="24"/>
          <w:szCs w:val="24"/>
        </w:rPr>
        <w:t>)</w:t>
      </w:r>
      <w:r>
        <w:rPr>
          <w:rFonts w:ascii="Calibri" w:hAnsi="Calibri"/>
          <w:sz w:val="24"/>
          <w:szCs w:val="24"/>
        </w:rPr>
        <w:t>.</w:t>
      </w:r>
      <w:r w:rsidR="007C2D66">
        <w:rPr>
          <w:rFonts w:ascii="Calibri" w:hAnsi="Calibri"/>
          <w:sz w:val="24"/>
          <w:szCs w:val="24"/>
        </w:rPr>
        <w:t xml:space="preserve"> </w:t>
      </w:r>
      <w:r w:rsidRPr="00FE1CF4">
        <w:rPr>
          <w:rFonts w:ascii="Calibri" w:hAnsi="Calibri"/>
          <w:sz w:val="24"/>
          <w:szCs w:val="24"/>
        </w:rPr>
        <w:t xml:space="preserve">The occurrence with which types of impact are recorded is also very </w:t>
      </w:r>
      <w:r w:rsidR="003A7855" w:rsidRPr="00FE1CF4">
        <w:rPr>
          <w:rFonts w:ascii="Calibri" w:hAnsi="Calibri"/>
          <w:sz w:val="24"/>
          <w:szCs w:val="24"/>
        </w:rPr>
        <w:t>heterogeneous</w:t>
      </w:r>
      <w:r w:rsidRPr="00FE1CF4">
        <w:rPr>
          <w:rFonts w:ascii="Calibri" w:hAnsi="Calibri"/>
          <w:sz w:val="24"/>
          <w:szCs w:val="24"/>
        </w:rPr>
        <w:t xml:space="preserve"> (</w:t>
      </w:r>
      <w:r w:rsidRPr="00FE1CF4">
        <w:rPr>
          <w:rFonts w:ascii="Calibri" w:hAnsi="Calibri"/>
          <w:color w:val="0070C0"/>
          <w:sz w:val="24"/>
          <w:szCs w:val="24"/>
        </w:rPr>
        <w:t xml:space="preserve">Fig. </w:t>
      </w:r>
      <w:r w:rsidR="005C1058">
        <w:rPr>
          <w:rFonts w:ascii="Calibri" w:hAnsi="Calibri"/>
          <w:color w:val="0070C0"/>
          <w:sz w:val="24"/>
          <w:szCs w:val="24"/>
        </w:rPr>
        <w:t>9</w:t>
      </w:r>
      <w:r w:rsidRPr="00FE1CF4">
        <w:rPr>
          <w:rFonts w:ascii="Calibri" w:hAnsi="Calibri"/>
          <w:sz w:val="24"/>
          <w:szCs w:val="24"/>
        </w:rPr>
        <w:t>).</w:t>
      </w:r>
      <w:r>
        <w:rPr>
          <w:rFonts w:ascii="Calibri" w:hAnsi="Calibri"/>
          <w:sz w:val="24"/>
          <w:szCs w:val="24"/>
        </w:rPr>
        <w:t xml:space="preserve"> These two observations together with c</w:t>
      </w:r>
      <w:r w:rsidR="00DA0C29" w:rsidRPr="00DA0C29">
        <w:rPr>
          <w:rFonts w:ascii="Calibri" w:hAnsi="Calibri"/>
          <w:sz w:val="24"/>
          <w:szCs w:val="24"/>
        </w:rPr>
        <w:t xml:space="preserve">omparison of the recurrence interval curves by volume, discharge and by damage index </w:t>
      </w:r>
      <w:r>
        <w:rPr>
          <w:rFonts w:ascii="Calibri" w:hAnsi="Calibri"/>
          <w:sz w:val="24"/>
          <w:szCs w:val="24"/>
        </w:rPr>
        <w:t>together</w:t>
      </w:r>
      <w:r w:rsidR="00DA0C29" w:rsidRPr="00DA0C29">
        <w:rPr>
          <w:rFonts w:ascii="Calibri" w:hAnsi="Calibri"/>
          <w:sz w:val="24"/>
          <w:szCs w:val="24"/>
        </w:rPr>
        <w:t xml:space="preserve"> highlight that there is no relationship between the size </w:t>
      </w:r>
      <w:r w:rsidR="00D17314">
        <w:rPr>
          <w:rFonts w:ascii="Calibri" w:hAnsi="Calibri"/>
          <w:sz w:val="24"/>
          <w:szCs w:val="24"/>
        </w:rPr>
        <w:t>(</w:t>
      </w:r>
      <w:r w:rsidR="00D17314" w:rsidRPr="00DA0C29">
        <w:rPr>
          <w:rFonts w:ascii="Calibri" w:hAnsi="Calibri"/>
          <w:sz w:val="24"/>
          <w:szCs w:val="24"/>
        </w:rPr>
        <w:t xml:space="preserve">volume </w:t>
      </w:r>
      <w:r w:rsidR="00D17314">
        <w:rPr>
          <w:rFonts w:ascii="Calibri" w:hAnsi="Calibri"/>
          <w:sz w:val="24"/>
          <w:szCs w:val="24"/>
        </w:rPr>
        <w:t>or peak</w:t>
      </w:r>
      <w:r w:rsidR="00D17314" w:rsidRPr="00DA0C29">
        <w:rPr>
          <w:rFonts w:ascii="Calibri" w:hAnsi="Calibri"/>
          <w:sz w:val="24"/>
          <w:szCs w:val="24"/>
        </w:rPr>
        <w:t xml:space="preserve"> discharge</w:t>
      </w:r>
      <w:r w:rsidR="00D17314">
        <w:rPr>
          <w:rFonts w:ascii="Calibri" w:hAnsi="Calibri"/>
          <w:sz w:val="24"/>
          <w:szCs w:val="24"/>
        </w:rPr>
        <w:t>)</w:t>
      </w:r>
      <w:r w:rsidR="00D17314" w:rsidRPr="00DA0C29">
        <w:rPr>
          <w:rFonts w:ascii="Calibri" w:hAnsi="Calibri"/>
          <w:sz w:val="24"/>
          <w:szCs w:val="24"/>
        </w:rPr>
        <w:t xml:space="preserve"> </w:t>
      </w:r>
      <w:r w:rsidR="00DA0C29" w:rsidRPr="00DA0C29">
        <w:rPr>
          <w:rFonts w:ascii="Calibri" w:hAnsi="Calibri"/>
          <w:sz w:val="24"/>
          <w:szCs w:val="24"/>
        </w:rPr>
        <w:t>of a glacier flood and the societal impact</w:t>
      </w:r>
      <w:r w:rsidR="00F46916">
        <w:rPr>
          <w:rFonts w:ascii="Calibri" w:hAnsi="Calibri"/>
          <w:sz w:val="24"/>
          <w:szCs w:val="24"/>
        </w:rPr>
        <w:t xml:space="preserve"> of that flood</w:t>
      </w:r>
      <w:r w:rsidR="00DA0C29" w:rsidRPr="00DA0C29">
        <w:rPr>
          <w:rFonts w:ascii="Calibri" w:hAnsi="Calibri"/>
          <w:sz w:val="24"/>
          <w:szCs w:val="24"/>
        </w:rPr>
        <w:t>, as measured by a relative damage index (</w:t>
      </w:r>
      <w:r w:rsidR="00DA0C29" w:rsidRPr="00DA0C29">
        <w:rPr>
          <w:rFonts w:ascii="Calibri" w:hAnsi="Calibri"/>
          <w:color w:val="0070C0"/>
          <w:sz w:val="24"/>
          <w:szCs w:val="24"/>
        </w:rPr>
        <w:t xml:space="preserve">Fig. </w:t>
      </w:r>
      <w:r w:rsidR="005C1058">
        <w:rPr>
          <w:rFonts w:ascii="Calibri" w:hAnsi="Calibri"/>
          <w:color w:val="0070C0"/>
          <w:sz w:val="24"/>
          <w:szCs w:val="24"/>
        </w:rPr>
        <w:t>7</w:t>
      </w:r>
      <w:r w:rsidR="00DA0C29" w:rsidRPr="00DA0C29">
        <w:rPr>
          <w:rFonts w:ascii="Calibri" w:hAnsi="Calibri"/>
          <w:sz w:val="24"/>
          <w:szCs w:val="24"/>
        </w:rPr>
        <w:t>).</w:t>
      </w:r>
      <w:r w:rsidR="00DA0C29">
        <w:rPr>
          <w:rFonts w:ascii="Calibri" w:hAnsi="Calibri"/>
          <w:sz w:val="24"/>
          <w:szCs w:val="24"/>
        </w:rPr>
        <w:t xml:space="preserve"> Simply, recorded damage is not a function of the physical attributes of the flood</w:t>
      </w:r>
      <w:r w:rsidR="007C2D66">
        <w:rPr>
          <w:rFonts w:ascii="Calibri" w:hAnsi="Calibri"/>
          <w:sz w:val="24"/>
          <w:szCs w:val="24"/>
        </w:rPr>
        <w:t>.</w:t>
      </w:r>
      <w:r w:rsidR="00DA0C29">
        <w:rPr>
          <w:rFonts w:ascii="Calibri" w:hAnsi="Calibri"/>
          <w:sz w:val="24"/>
          <w:szCs w:val="24"/>
        </w:rPr>
        <w:t xml:space="preserve"> </w:t>
      </w:r>
      <w:r w:rsidR="007C2D66">
        <w:rPr>
          <w:rFonts w:ascii="Calibri" w:hAnsi="Calibri"/>
          <w:sz w:val="24"/>
          <w:szCs w:val="24"/>
        </w:rPr>
        <w:t>T</w:t>
      </w:r>
      <w:r w:rsidR="00DA0C29">
        <w:rPr>
          <w:rFonts w:ascii="Calibri" w:hAnsi="Calibri"/>
          <w:sz w:val="24"/>
          <w:szCs w:val="24"/>
        </w:rPr>
        <w:t xml:space="preserve">his </w:t>
      </w:r>
      <w:r w:rsidR="007C2D66">
        <w:rPr>
          <w:rFonts w:ascii="Calibri" w:hAnsi="Calibri"/>
          <w:sz w:val="24"/>
          <w:szCs w:val="24"/>
        </w:rPr>
        <w:t xml:space="preserve">lack of a relationship between flood size and flood impact </w:t>
      </w:r>
      <w:r w:rsidR="00DA0C29">
        <w:rPr>
          <w:rFonts w:ascii="Calibri" w:hAnsi="Calibri"/>
          <w:sz w:val="24"/>
          <w:szCs w:val="24"/>
        </w:rPr>
        <w:t xml:space="preserve">is </w:t>
      </w:r>
      <w:r w:rsidR="004F681A">
        <w:rPr>
          <w:rFonts w:ascii="Calibri" w:hAnsi="Calibri"/>
          <w:sz w:val="24"/>
          <w:szCs w:val="24"/>
        </w:rPr>
        <w:t xml:space="preserve">perhaps not surprising because </w:t>
      </w:r>
      <w:r w:rsidR="004F681A" w:rsidRPr="004F681A">
        <w:rPr>
          <w:rFonts w:ascii="Calibri" w:hAnsi="Calibri"/>
          <w:sz w:val="24"/>
          <w:szCs w:val="24"/>
        </w:rPr>
        <w:t>elements of risk are not unif</w:t>
      </w:r>
      <w:r w:rsidR="004F681A">
        <w:rPr>
          <w:rFonts w:ascii="Calibri" w:hAnsi="Calibri"/>
          <w:sz w:val="24"/>
          <w:szCs w:val="24"/>
        </w:rPr>
        <w:t>ormly distributed in space, but additionally may be</w:t>
      </w:r>
      <w:r w:rsidR="00DA0C29">
        <w:rPr>
          <w:rFonts w:ascii="Calibri" w:hAnsi="Calibri"/>
          <w:sz w:val="24"/>
          <w:szCs w:val="24"/>
        </w:rPr>
        <w:t xml:space="preserve"> </w:t>
      </w:r>
      <w:r w:rsidR="00DA0C29" w:rsidRPr="00FE719F">
        <w:rPr>
          <w:rFonts w:ascii="Calibri" w:hAnsi="Calibri"/>
          <w:sz w:val="24"/>
          <w:szCs w:val="24"/>
        </w:rPr>
        <w:t>because the same material impact (e.g. footbridge or road washed away) can have fundamentally different consequences</w:t>
      </w:r>
      <w:r w:rsidR="00833F54">
        <w:rPr>
          <w:rFonts w:ascii="Calibri" w:hAnsi="Calibri"/>
          <w:sz w:val="24"/>
          <w:szCs w:val="24"/>
        </w:rPr>
        <w:t xml:space="preserve">, i.e. secondary </w:t>
      </w:r>
      <w:r w:rsidR="007C06D4">
        <w:rPr>
          <w:rFonts w:ascii="Calibri" w:hAnsi="Calibri"/>
          <w:sz w:val="24"/>
          <w:szCs w:val="24"/>
        </w:rPr>
        <w:t xml:space="preserve">or indirect </w:t>
      </w:r>
      <w:r w:rsidR="00833F54">
        <w:rPr>
          <w:rFonts w:ascii="Calibri" w:hAnsi="Calibri"/>
          <w:sz w:val="24"/>
          <w:szCs w:val="24"/>
        </w:rPr>
        <w:t>losses,</w:t>
      </w:r>
      <w:r w:rsidR="00DA0C29" w:rsidRPr="00FE719F">
        <w:rPr>
          <w:rFonts w:ascii="Calibri" w:hAnsi="Calibri"/>
          <w:sz w:val="24"/>
          <w:szCs w:val="24"/>
        </w:rPr>
        <w:t xml:space="preserve"> that depend on </w:t>
      </w:r>
      <w:r w:rsidR="0032057E" w:rsidRPr="00FE719F">
        <w:rPr>
          <w:rFonts w:ascii="Calibri" w:hAnsi="Calibri"/>
          <w:sz w:val="24"/>
          <w:szCs w:val="24"/>
        </w:rPr>
        <w:t>social, political, cultural and economic contexts</w:t>
      </w:r>
      <w:r w:rsidR="0042678B" w:rsidRPr="00FE719F">
        <w:rPr>
          <w:rFonts w:ascii="Calibri" w:hAnsi="Calibri"/>
          <w:sz w:val="24"/>
          <w:szCs w:val="24"/>
        </w:rPr>
        <w:t>.</w:t>
      </w:r>
      <w:r w:rsidR="0032057E">
        <w:rPr>
          <w:rFonts w:ascii="Calibri" w:hAnsi="Calibri"/>
          <w:color w:val="FF0000"/>
          <w:sz w:val="24"/>
          <w:szCs w:val="24"/>
        </w:rPr>
        <w:t xml:space="preserve"> </w:t>
      </w:r>
    </w:p>
    <w:p w:rsidR="00FE1CF4" w:rsidRPr="0033545B" w:rsidRDefault="00FE1CF4" w:rsidP="00DA0C29">
      <w:pPr>
        <w:spacing w:line="360" w:lineRule="auto"/>
        <w:jc w:val="both"/>
        <w:rPr>
          <w:rFonts w:ascii="Calibri" w:hAnsi="Calibri"/>
          <w:sz w:val="24"/>
          <w:szCs w:val="24"/>
        </w:rPr>
      </w:pPr>
    </w:p>
    <w:p w:rsidR="00076382" w:rsidRDefault="00560405" w:rsidP="00DB0C3F">
      <w:pPr>
        <w:spacing w:line="360" w:lineRule="auto"/>
        <w:jc w:val="both"/>
        <w:rPr>
          <w:rStyle w:val="Emphasis"/>
          <w:rFonts w:ascii="Calibri" w:hAnsi="Calibri"/>
          <w:i w:val="0"/>
          <w:sz w:val="24"/>
          <w:szCs w:val="24"/>
        </w:rPr>
      </w:pPr>
      <w:r w:rsidRPr="00C8458B">
        <w:rPr>
          <w:rFonts w:ascii="Calibri" w:hAnsi="Calibri"/>
          <w:sz w:val="24"/>
          <w:szCs w:val="24"/>
        </w:rPr>
        <w:t>Damage also varies with m</w:t>
      </w:r>
      <w:r w:rsidR="00044F08" w:rsidRPr="00C8458B">
        <w:rPr>
          <w:rFonts w:ascii="Calibri" w:hAnsi="Calibri"/>
          <w:sz w:val="24"/>
          <w:szCs w:val="24"/>
        </w:rPr>
        <w:t>ultiple floods from the same site (</w:t>
      </w:r>
      <w:r w:rsidR="00044F08" w:rsidRPr="00C8458B">
        <w:rPr>
          <w:rFonts w:ascii="Calibri" w:hAnsi="Calibri"/>
          <w:color w:val="0070C0"/>
          <w:sz w:val="24"/>
          <w:szCs w:val="24"/>
        </w:rPr>
        <w:t>Fig. 2</w:t>
      </w:r>
      <w:r w:rsidR="00044F08" w:rsidRPr="00C8458B">
        <w:rPr>
          <w:rFonts w:ascii="Calibri" w:hAnsi="Calibri"/>
          <w:sz w:val="24"/>
          <w:szCs w:val="24"/>
        </w:rPr>
        <w:t xml:space="preserve">) </w:t>
      </w:r>
      <w:r w:rsidRPr="00C8458B">
        <w:rPr>
          <w:rFonts w:ascii="Calibri" w:hAnsi="Calibri"/>
          <w:sz w:val="24"/>
          <w:szCs w:val="24"/>
        </w:rPr>
        <w:t>as physical and societal</w:t>
      </w:r>
      <w:r w:rsidR="00044F08" w:rsidRPr="00C8458B">
        <w:rPr>
          <w:rFonts w:ascii="Calibri" w:hAnsi="Calibri"/>
          <w:sz w:val="24"/>
          <w:szCs w:val="24"/>
        </w:rPr>
        <w:t xml:space="preserve"> adaptation or resilience develops</w:t>
      </w:r>
      <w:r w:rsidRPr="00C8458B">
        <w:rPr>
          <w:rFonts w:ascii="Calibri" w:hAnsi="Calibri"/>
          <w:sz w:val="24"/>
          <w:szCs w:val="24"/>
        </w:rPr>
        <w:t>.</w:t>
      </w:r>
      <w:r w:rsidR="00044F08" w:rsidRPr="00C8458B">
        <w:rPr>
          <w:rFonts w:ascii="Calibri" w:hAnsi="Calibri"/>
          <w:sz w:val="24"/>
          <w:szCs w:val="24"/>
        </w:rPr>
        <w:t xml:space="preserve"> </w:t>
      </w:r>
      <w:r w:rsidR="00076382">
        <w:rPr>
          <w:rFonts w:ascii="Calibri" w:hAnsi="Calibri"/>
          <w:sz w:val="24"/>
          <w:szCs w:val="24"/>
        </w:rPr>
        <w:t>In terms of adaptation of the physical environment, t</w:t>
      </w:r>
      <w:r w:rsidRPr="00560405">
        <w:rPr>
          <w:rFonts w:ascii="Calibri" w:hAnsi="Calibri"/>
          <w:sz w:val="24"/>
          <w:szCs w:val="24"/>
        </w:rPr>
        <w:t xml:space="preserve">wo floods of similar size </w:t>
      </w:r>
      <w:r w:rsidR="00D17314">
        <w:rPr>
          <w:rFonts w:ascii="Calibri" w:hAnsi="Calibri"/>
          <w:sz w:val="24"/>
          <w:szCs w:val="24"/>
        </w:rPr>
        <w:t xml:space="preserve">(volume or peak discharge) </w:t>
      </w:r>
      <w:r w:rsidRPr="00560405">
        <w:rPr>
          <w:rFonts w:ascii="Calibri" w:hAnsi="Calibri"/>
          <w:sz w:val="24"/>
          <w:szCs w:val="24"/>
        </w:rPr>
        <w:t xml:space="preserve">can have different impacts depending on </w:t>
      </w:r>
      <w:r w:rsidR="00345547">
        <w:rPr>
          <w:rFonts w:ascii="Calibri" w:hAnsi="Calibri"/>
          <w:sz w:val="24"/>
          <w:szCs w:val="24"/>
        </w:rPr>
        <w:t xml:space="preserve">sediment concentration and thus flow rheology, since </w:t>
      </w:r>
      <w:r w:rsidRPr="00560405">
        <w:rPr>
          <w:rFonts w:ascii="Calibri" w:hAnsi="Calibri"/>
          <w:sz w:val="24"/>
          <w:szCs w:val="24"/>
        </w:rPr>
        <w:t>the time since the last event</w:t>
      </w:r>
      <w:r w:rsidR="00345547">
        <w:rPr>
          <w:rFonts w:ascii="Calibri" w:hAnsi="Calibri"/>
          <w:sz w:val="24"/>
          <w:szCs w:val="24"/>
        </w:rPr>
        <w:t xml:space="preserve"> conditions sediment availability</w:t>
      </w:r>
      <w:r w:rsidRPr="00560405">
        <w:rPr>
          <w:rFonts w:ascii="Calibri" w:hAnsi="Calibri"/>
          <w:sz w:val="24"/>
          <w:szCs w:val="24"/>
        </w:rPr>
        <w:t xml:space="preserve"> due to geomorphological responses such as collapse of undercut banks infilling the channel, subsequent lower-magnitude flows infilling the channel with sediment, a channel be</w:t>
      </w:r>
      <w:r>
        <w:rPr>
          <w:rFonts w:ascii="Calibri" w:hAnsi="Calibri"/>
          <w:sz w:val="24"/>
          <w:szCs w:val="24"/>
        </w:rPr>
        <w:t>coming</w:t>
      </w:r>
      <w:r w:rsidRPr="00560405">
        <w:rPr>
          <w:rFonts w:ascii="Calibri" w:hAnsi="Calibri"/>
          <w:sz w:val="24"/>
          <w:szCs w:val="24"/>
        </w:rPr>
        <w:t xml:space="preserve"> wider and straighter due to erosion by the first event </w:t>
      </w:r>
      <w:r>
        <w:rPr>
          <w:rFonts w:ascii="Calibri" w:hAnsi="Calibri"/>
          <w:sz w:val="24"/>
          <w:szCs w:val="24"/>
        </w:rPr>
        <w:t xml:space="preserve">and thus of improved conveyance capacity </w:t>
      </w:r>
      <w:r w:rsidRPr="00560405">
        <w:rPr>
          <w:rFonts w:ascii="Calibri" w:hAnsi="Calibri"/>
          <w:sz w:val="24"/>
          <w:szCs w:val="24"/>
        </w:rPr>
        <w:t>(e.g. Staines et al., 201</w:t>
      </w:r>
      <w:r w:rsidR="00467ACF">
        <w:rPr>
          <w:rFonts w:ascii="Calibri" w:hAnsi="Calibri"/>
          <w:sz w:val="24"/>
          <w:szCs w:val="24"/>
        </w:rPr>
        <w:t xml:space="preserve">5; </w:t>
      </w:r>
      <w:r w:rsidRPr="00560405">
        <w:rPr>
          <w:rFonts w:ascii="Calibri" w:hAnsi="Calibri"/>
          <w:sz w:val="24"/>
          <w:szCs w:val="24"/>
        </w:rPr>
        <w:t>Guan et al., 2015</w:t>
      </w:r>
      <w:r w:rsidRPr="003A7855">
        <w:rPr>
          <w:rFonts w:ascii="Calibri" w:hAnsi="Calibri"/>
          <w:sz w:val="24"/>
          <w:szCs w:val="24"/>
        </w:rPr>
        <w:t xml:space="preserve">). </w:t>
      </w:r>
      <w:r w:rsidR="00345547">
        <w:rPr>
          <w:rFonts w:ascii="Calibri" w:hAnsi="Calibri"/>
          <w:sz w:val="24"/>
          <w:szCs w:val="24"/>
        </w:rPr>
        <w:t>Thus glacier floods can behave as a Newtonian fluid, or be of debris flow type (</w:t>
      </w:r>
      <w:r w:rsidR="00345547">
        <w:rPr>
          <w:rStyle w:val="Emphasis"/>
          <w:rFonts w:ascii="Calibri" w:hAnsi="Calibri"/>
          <w:i w:val="0"/>
          <w:sz w:val="24"/>
          <w:szCs w:val="24"/>
        </w:rPr>
        <w:t>e.g. Huggel et al., 2003</w:t>
      </w:r>
      <w:r w:rsidR="00EA2CD2">
        <w:rPr>
          <w:rStyle w:val="Emphasis"/>
          <w:rFonts w:ascii="Calibri" w:hAnsi="Calibri"/>
          <w:i w:val="0"/>
          <w:sz w:val="24"/>
          <w:szCs w:val="24"/>
        </w:rPr>
        <w:t>;</w:t>
      </w:r>
      <w:r w:rsidR="00EA2CD2" w:rsidRPr="00EA2CD2">
        <w:rPr>
          <w:rStyle w:val="Emphasis"/>
          <w:rFonts w:ascii="Calibri" w:hAnsi="Calibri"/>
          <w:i w:val="0"/>
          <w:sz w:val="24"/>
          <w:szCs w:val="24"/>
        </w:rPr>
        <w:t xml:space="preserve"> Breien </w:t>
      </w:r>
      <w:r w:rsidR="00EA2CD2">
        <w:rPr>
          <w:rStyle w:val="Emphasis"/>
          <w:rFonts w:ascii="Calibri" w:hAnsi="Calibri"/>
          <w:i w:val="0"/>
          <w:sz w:val="24"/>
          <w:szCs w:val="24"/>
        </w:rPr>
        <w:t>et al., 2008</w:t>
      </w:r>
      <w:r w:rsidR="00345547">
        <w:rPr>
          <w:rStyle w:val="Emphasis"/>
          <w:rFonts w:ascii="Calibri" w:hAnsi="Calibri"/>
          <w:i w:val="0"/>
          <w:sz w:val="24"/>
          <w:szCs w:val="24"/>
        </w:rPr>
        <w:t>) or exhibit transitional flow regimes (e.g. Carrivick, 2010; Carrivick et al., 2009, 2010, 201</w:t>
      </w:r>
      <w:r w:rsidR="00EA2CD2">
        <w:rPr>
          <w:rStyle w:val="Emphasis"/>
          <w:rFonts w:ascii="Calibri" w:hAnsi="Calibri"/>
          <w:i w:val="0"/>
          <w:sz w:val="24"/>
          <w:szCs w:val="24"/>
        </w:rPr>
        <w:t>1</w:t>
      </w:r>
      <w:r w:rsidR="00345547">
        <w:rPr>
          <w:rStyle w:val="Emphasis"/>
          <w:rFonts w:ascii="Calibri" w:hAnsi="Calibri"/>
          <w:i w:val="0"/>
          <w:sz w:val="24"/>
          <w:szCs w:val="24"/>
        </w:rPr>
        <w:t xml:space="preserve">). </w:t>
      </w:r>
      <w:r w:rsidR="00076382">
        <w:rPr>
          <w:rStyle w:val="Emphasis"/>
          <w:rFonts w:ascii="Calibri" w:hAnsi="Calibri"/>
          <w:i w:val="0"/>
          <w:sz w:val="24"/>
          <w:szCs w:val="24"/>
        </w:rPr>
        <w:t>The Jancarurish</w:t>
      </w:r>
      <w:r w:rsidR="00840F17">
        <w:rPr>
          <w:rStyle w:val="Emphasis"/>
          <w:rFonts w:ascii="Calibri" w:hAnsi="Calibri"/>
          <w:i w:val="0"/>
          <w:sz w:val="24"/>
          <w:szCs w:val="24"/>
        </w:rPr>
        <w:t>, Peru</w:t>
      </w:r>
      <w:r w:rsidR="00076382">
        <w:rPr>
          <w:rStyle w:val="Emphasis"/>
          <w:rFonts w:ascii="Calibri" w:hAnsi="Calibri"/>
          <w:i w:val="0"/>
          <w:sz w:val="24"/>
          <w:szCs w:val="24"/>
        </w:rPr>
        <w:t xml:space="preserve"> 1950 flood released 2 M m</w:t>
      </w:r>
      <w:r w:rsidR="00076382" w:rsidRPr="00076382">
        <w:rPr>
          <w:rStyle w:val="Emphasis"/>
          <w:rFonts w:ascii="Calibri" w:hAnsi="Calibri"/>
          <w:i w:val="0"/>
          <w:sz w:val="24"/>
          <w:szCs w:val="24"/>
          <w:vertAlign w:val="superscript"/>
        </w:rPr>
        <w:t>3</w:t>
      </w:r>
      <w:r w:rsidR="00076382">
        <w:rPr>
          <w:rStyle w:val="Emphasis"/>
          <w:rFonts w:ascii="Calibri" w:hAnsi="Calibri"/>
          <w:i w:val="0"/>
          <w:sz w:val="24"/>
          <w:szCs w:val="24"/>
        </w:rPr>
        <w:t xml:space="preserve"> of water and transported 3 M m</w:t>
      </w:r>
      <w:r w:rsidR="00076382" w:rsidRPr="00076382">
        <w:rPr>
          <w:rStyle w:val="Emphasis"/>
          <w:rFonts w:ascii="Calibri" w:hAnsi="Calibri"/>
          <w:i w:val="0"/>
          <w:sz w:val="24"/>
          <w:szCs w:val="24"/>
          <w:vertAlign w:val="superscript"/>
        </w:rPr>
        <w:t>3</w:t>
      </w:r>
      <w:r w:rsidR="00076382">
        <w:rPr>
          <w:rStyle w:val="Emphasis"/>
          <w:rFonts w:ascii="Calibri" w:hAnsi="Calibri"/>
          <w:i w:val="0"/>
          <w:sz w:val="24"/>
          <w:szCs w:val="24"/>
        </w:rPr>
        <w:t xml:space="preserve"> sediment and the Tête Rousse 1982 flood </w:t>
      </w:r>
      <w:r w:rsidR="00F46916">
        <w:rPr>
          <w:rStyle w:val="Emphasis"/>
          <w:rFonts w:ascii="Calibri" w:hAnsi="Calibri"/>
          <w:i w:val="0"/>
          <w:sz w:val="24"/>
          <w:szCs w:val="24"/>
        </w:rPr>
        <w:t>generated</w:t>
      </w:r>
      <w:r w:rsidR="0033545B">
        <w:rPr>
          <w:rStyle w:val="Emphasis"/>
          <w:rFonts w:ascii="Calibri" w:hAnsi="Calibri"/>
          <w:i w:val="0"/>
          <w:sz w:val="24"/>
          <w:szCs w:val="24"/>
        </w:rPr>
        <w:t xml:space="preserve"> </w:t>
      </w:r>
      <w:r w:rsidR="00076382">
        <w:rPr>
          <w:rStyle w:val="Emphasis"/>
          <w:rFonts w:ascii="Calibri" w:hAnsi="Calibri"/>
          <w:i w:val="0"/>
          <w:sz w:val="24"/>
          <w:szCs w:val="24"/>
        </w:rPr>
        <w:t>0.2 M m</w:t>
      </w:r>
      <w:r w:rsidR="00076382" w:rsidRPr="00076382">
        <w:rPr>
          <w:rStyle w:val="Emphasis"/>
          <w:rFonts w:ascii="Calibri" w:hAnsi="Calibri"/>
          <w:i w:val="0"/>
          <w:sz w:val="24"/>
          <w:szCs w:val="24"/>
          <w:vertAlign w:val="superscript"/>
        </w:rPr>
        <w:t>3</w:t>
      </w:r>
      <w:r w:rsidR="00076382">
        <w:rPr>
          <w:rStyle w:val="Emphasis"/>
          <w:rFonts w:ascii="Calibri" w:hAnsi="Calibri"/>
          <w:i w:val="0"/>
          <w:sz w:val="24"/>
          <w:szCs w:val="24"/>
        </w:rPr>
        <w:t xml:space="preserve"> water and 0.8 M m</w:t>
      </w:r>
      <w:r w:rsidR="00076382" w:rsidRPr="00076382">
        <w:rPr>
          <w:rStyle w:val="Emphasis"/>
          <w:rFonts w:ascii="Calibri" w:hAnsi="Calibri"/>
          <w:i w:val="0"/>
          <w:sz w:val="24"/>
          <w:szCs w:val="24"/>
          <w:vertAlign w:val="superscript"/>
        </w:rPr>
        <w:t>3</w:t>
      </w:r>
      <w:r w:rsidR="00076382">
        <w:rPr>
          <w:rStyle w:val="Emphasis"/>
          <w:rFonts w:ascii="Calibri" w:hAnsi="Calibri"/>
          <w:i w:val="0"/>
          <w:sz w:val="24"/>
          <w:szCs w:val="24"/>
        </w:rPr>
        <w:t xml:space="preserve"> sediment (Liboutry, 1971; Vivian, 1974; Bachmann, 1979; Tufnell, 1984).</w:t>
      </w:r>
      <w:r w:rsidR="00474E37">
        <w:rPr>
          <w:rStyle w:val="Emphasis"/>
          <w:rFonts w:ascii="Calibri" w:hAnsi="Calibri"/>
          <w:i w:val="0"/>
          <w:sz w:val="24"/>
          <w:szCs w:val="24"/>
        </w:rPr>
        <w:t xml:space="preserve"> Unfortunately the sediment-water ratio is rarely measured in glacier floods.</w:t>
      </w:r>
    </w:p>
    <w:p w:rsidR="00076382" w:rsidRDefault="00076382" w:rsidP="00DB0C3F">
      <w:pPr>
        <w:spacing w:line="360" w:lineRule="auto"/>
        <w:jc w:val="both"/>
        <w:rPr>
          <w:rStyle w:val="Emphasis"/>
          <w:rFonts w:ascii="Calibri" w:hAnsi="Calibri"/>
          <w:i w:val="0"/>
          <w:sz w:val="24"/>
          <w:szCs w:val="24"/>
        </w:rPr>
      </w:pPr>
    </w:p>
    <w:p w:rsidR="00044F08" w:rsidRPr="00560405" w:rsidRDefault="00076382" w:rsidP="00DB0C3F">
      <w:pPr>
        <w:spacing w:line="360" w:lineRule="auto"/>
        <w:jc w:val="both"/>
        <w:rPr>
          <w:rFonts w:ascii="Calibri" w:hAnsi="Calibri"/>
          <w:sz w:val="24"/>
          <w:szCs w:val="24"/>
          <w:highlight w:val="yellow"/>
        </w:rPr>
      </w:pPr>
      <w:r>
        <w:rPr>
          <w:rStyle w:val="Emphasis"/>
          <w:rFonts w:ascii="Calibri" w:hAnsi="Calibri"/>
          <w:i w:val="0"/>
          <w:sz w:val="24"/>
          <w:szCs w:val="24"/>
        </w:rPr>
        <w:t xml:space="preserve">In terms of human adaptation, </w:t>
      </w:r>
      <w:r w:rsidR="00560405" w:rsidRPr="003A7855">
        <w:rPr>
          <w:rFonts w:ascii="Calibri" w:hAnsi="Calibri"/>
          <w:sz w:val="24"/>
          <w:szCs w:val="24"/>
        </w:rPr>
        <w:t xml:space="preserve">activity such as progressive development of infrastructure and livelihoods on a floodplain, or conversely relocation to higher ground </w:t>
      </w:r>
      <w:r w:rsidR="005A5083">
        <w:rPr>
          <w:rFonts w:ascii="Calibri" w:hAnsi="Calibri"/>
          <w:sz w:val="24"/>
          <w:szCs w:val="24"/>
        </w:rPr>
        <w:t xml:space="preserve">or even </w:t>
      </w:r>
      <w:r w:rsidR="00044F08" w:rsidRPr="00C8458B">
        <w:rPr>
          <w:rFonts w:ascii="Calibri" w:hAnsi="Calibri"/>
          <w:sz w:val="24"/>
          <w:szCs w:val="24"/>
        </w:rPr>
        <w:t xml:space="preserve">permanent removal of </w:t>
      </w:r>
      <w:r w:rsidR="00044F08" w:rsidRPr="00C8458B">
        <w:rPr>
          <w:rFonts w:ascii="Calibri" w:hAnsi="Calibri"/>
          <w:sz w:val="24"/>
          <w:szCs w:val="24"/>
        </w:rPr>
        <w:lastRenderedPageBreak/>
        <w:t>people, property or infrastructure from risk</w:t>
      </w:r>
      <w:r w:rsidR="00560405" w:rsidRPr="00C8458B">
        <w:rPr>
          <w:rFonts w:ascii="Calibri" w:hAnsi="Calibri"/>
          <w:sz w:val="24"/>
          <w:szCs w:val="24"/>
        </w:rPr>
        <w:t xml:space="preserve">, will change societal impact for a second flood of the same physical characteristics. The nature of these human activities </w:t>
      </w:r>
      <w:r w:rsidR="0032057E">
        <w:rPr>
          <w:rFonts w:ascii="Calibri" w:hAnsi="Calibri"/>
          <w:sz w:val="24"/>
          <w:szCs w:val="24"/>
        </w:rPr>
        <w:t xml:space="preserve">also </w:t>
      </w:r>
      <w:r w:rsidR="00560405" w:rsidRPr="00C8458B">
        <w:rPr>
          <w:rFonts w:ascii="Calibri" w:hAnsi="Calibri"/>
          <w:sz w:val="24"/>
          <w:szCs w:val="24"/>
        </w:rPr>
        <w:t xml:space="preserve">has a </w:t>
      </w:r>
      <w:r w:rsidR="001008F7" w:rsidRPr="00C8458B">
        <w:rPr>
          <w:rFonts w:ascii="Calibri" w:hAnsi="Calibri"/>
          <w:sz w:val="24"/>
          <w:szCs w:val="24"/>
        </w:rPr>
        <w:t>spatio-</w:t>
      </w:r>
      <w:r w:rsidR="00560405" w:rsidRPr="00C8458B">
        <w:rPr>
          <w:rFonts w:ascii="Calibri" w:hAnsi="Calibri"/>
          <w:sz w:val="24"/>
          <w:szCs w:val="24"/>
        </w:rPr>
        <w:t xml:space="preserve">temporal evolution. </w:t>
      </w:r>
      <w:r w:rsidR="00560405">
        <w:rPr>
          <w:rFonts w:ascii="Calibri" w:hAnsi="Calibri"/>
          <w:sz w:val="24"/>
          <w:szCs w:val="24"/>
        </w:rPr>
        <w:t>E</w:t>
      </w:r>
      <w:r w:rsidR="00560405" w:rsidRPr="00560405">
        <w:rPr>
          <w:rFonts w:ascii="Calibri" w:hAnsi="Calibri"/>
          <w:sz w:val="24"/>
          <w:szCs w:val="24"/>
        </w:rPr>
        <w:t>ngineered flood defences</w:t>
      </w:r>
      <w:r w:rsidR="00560405">
        <w:rPr>
          <w:rFonts w:ascii="Calibri" w:hAnsi="Calibri"/>
          <w:sz w:val="24"/>
          <w:szCs w:val="24"/>
        </w:rPr>
        <w:t xml:space="preserve"> in distal locations including</w:t>
      </w:r>
      <w:r w:rsidR="00044F08" w:rsidRPr="00C8458B">
        <w:rPr>
          <w:rFonts w:ascii="Calibri" w:hAnsi="Calibri"/>
          <w:sz w:val="24"/>
          <w:szCs w:val="24"/>
        </w:rPr>
        <w:t xml:space="preserve"> walls and bunds to protect villages were common in European Alps even in the 18th Century </w:t>
      </w:r>
      <w:r w:rsidR="00044F08" w:rsidRPr="00533138">
        <w:rPr>
          <w:rFonts w:ascii="Calibri" w:hAnsi="Calibri"/>
          <w:sz w:val="24"/>
          <w:szCs w:val="24"/>
        </w:rPr>
        <w:t>(</w:t>
      </w:r>
      <w:r w:rsidR="005A5083" w:rsidRPr="00533138">
        <w:rPr>
          <w:rFonts w:ascii="Calibri" w:hAnsi="Calibri"/>
          <w:sz w:val="24"/>
          <w:szCs w:val="24"/>
        </w:rPr>
        <w:t xml:space="preserve">e.g. </w:t>
      </w:r>
      <w:r w:rsidR="00533138" w:rsidRPr="00533138">
        <w:rPr>
          <w:rFonts w:ascii="Calibri" w:hAnsi="Calibri"/>
          <w:sz w:val="24"/>
          <w:szCs w:val="24"/>
        </w:rPr>
        <w:t>Venetz, 1823)</w:t>
      </w:r>
      <w:r w:rsidR="00533138" w:rsidRPr="00C8458B">
        <w:rPr>
          <w:rFonts w:ascii="Calibri" w:hAnsi="Calibri"/>
          <w:sz w:val="24"/>
          <w:szCs w:val="24"/>
        </w:rPr>
        <w:t xml:space="preserve"> </w:t>
      </w:r>
      <w:r w:rsidR="00560405" w:rsidRPr="00C8458B">
        <w:rPr>
          <w:rFonts w:ascii="Calibri" w:hAnsi="Calibri"/>
          <w:sz w:val="24"/>
          <w:szCs w:val="24"/>
        </w:rPr>
        <w:t>but are only recently being constructed in the central Himalaya (Ives et al., 2010).</w:t>
      </w:r>
      <w:r w:rsidR="00044F08" w:rsidRPr="00C8458B">
        <w:rPr>
          <w:rFonts w:ascii="Calibri" w:hAnsi="Calibri"/>
          <w:sz w:val="24"/>
          <w:szCs w:val="24"/>
        </w:rPr>
        <w:t xml:space="preserve"> </w:t>
      </w:r>
      <w:r w:rsidR="00560405" w:rsidRPr="00C8458B">
        <w:rPr>
          <w:rFonts w:ascii="Calibri" w:hAnsi="Calibri"/>
          <w:sz w:val="24"/>
          <w:szCs w:val="24"/>
        </w:rPr>
        <w:t>The walls and bunds in Europe a</w:t>
      </w:r>
      <w:r w:rsidR="000F4DB9" w:rsidRPr="00C8458B">
        <w:rPr>
          <w:rFonts w:ascii="Calibri" w:hAnsi="Calibri"/>
          <w:sz w:val="24"/>
          <w:szCs w:val="24"/>
        </w:rPr>
        <w:t>re</w:t>
      </w:r>
      <w:r w:rsidR="00560405" w:rsidRPr="00C8458B">
        <w:rPr>
          <w:rFonts w:ascii="Calibri" w:hAnsi="Calibri"/>
          <w:sz w:val="24"/>
          <w:szCs w:val="24"/>
        </w:rPr>
        <w:t xml:space="preserve"> now to a degree superseded by reservoir dams, sluice gates and check weirs in more proximal locations (</w:t>
      </w:r>
      <w:r w:rsidR="00525D95" w:rsidRPr="00525D95">
        <w:rPr>
          <w:rFonts w:ascii="Calibri" w:hAnsi="Calibri"/>
          <w:sz w:val="24"/>
          <w:szCs w:val="24"/>
        </w:rPr>
        <w:t xml:space="preserve">Kantoush </w:t>
      </w:r>
      <w:r w:rsidR="00525D95">
        <w:rPr>
          <w:rFonts w:ascii="Calibri" w:hAnsi="Calibri"/>
          <w:sz w:val="24"/>
          <w:szCs w:val="24"/>
        </w:rPr>
        <w:t>and Sumi, 2010</w:t>
      </w:r>
      <w:r w:rsidR="00525D95" w:rsidRPr="00CA7FF7">
        <w:rPr>
          <w:rFonts w:ascii="Calibri" w:hAnsi="Calibri"/>
          <w:sz w:val="24"/>
          <w:szCs w:val="24"/>
        </w:rPr>
        <w:t>)</w:t>
      </w:r>
      <w:r w:rsidR="00044F08" w:rsidRPr="00CA7FF7">
        <w:rPr>
          <w:rFonts w:ascii="Calibri" w:hAnsi="Calibri"/>
          <w:sz w:val="24"/>
          <w:szCs w:val="24"/>
        </w:rPr>
        <w:t xml:space="preserve"> </w:t>
      </w:r>
    </w:p>
    <w:p w:rsidR="00E37E10" w:rsidRPr="00035660" w:rsidRDefault="00E37E10" w:rsidP="00E97529">
      <w:pPr>
        <w:spacing w:line="360" w:lineRule="auto"/>
        <w:jc w:val="both"/>
        <w:rPr>
          <w:rFonts w:ascii="Calibri" w:hAnsi="Calibri"/>
          <w:b/>
          <w:sz w:val="24"/>
          <w:szCs w:val="24"/>
        </w:rPr>
      </w:pPr>
      <w:bookmarkStart w:id="6" w:name="_Toc343610426"/>
    </w:p>
    <w:p w:rsidR="00E37E10" w:rsidRPr="00035660" w:rsidRDefault="00A944AD" w:rsidP="00E97529">
      <w:pPr>
        <w:spacing w:line="360" w:lineRule="auto"/>
        <w:jc w:val="both"/>
        <w:rPr>
          <w:rFonts w:ascii="Calibri" w:hAnsi="Calibri"/>
          <w:b/>
          <w:sz w:val="24"/>
          <w:szCs w:val="24"/>
        </w:rPr>
      </w:pPr>
      <w:r>
        <w:rPr>
          <w:rFonts w:ascii="Calibri" w:hAnsi="Calibri"/>
          <w:b/>
          <w:sz w:val="24"/>
          <w:szCs w:val="24"/>
        </w:rPr>
        <w:t>5</w:t>
      </w:r>
      <w:r w:rsidR="00E37E10" w:rsidRPr="00035660">
        <w:rPr>
          <w:rFonts w:ascii="Calibri" w:hAnsi="Calibri"/>
          <w:b/>
          <w:sz w:val="24"/>
          <w:szCs w:val="24"/>
        </w:rPr>
        <w:t xml:space="preserve">. </w:t>
      </w:r>
      <w:r w:rsidR="00AF1258">
        <w:rPr>
          <w:rFonts w:ascii="Calibri" w:hAnsi="Calibri"/>
          <w:b/>
          <w:sz w:val="24"/>
          <w:szCs w:val="24"/>
        </w:rPr>
        <w:t>C</w:t>
      </w:r>
      <w:r w:rsidR="00E37E10" w:rsidRPr="00035660">
        <w:rPr>
          <w:rFonts w:ascii="Calibri" w:hAnsi="Calibri"/>
          <w:b/>
          <w:sz w:val="24"/>
          <w:szCs w:val="24"/>
        </w:rPr>
        <w:t>onclusions</w:t>
      </w:r>
    </w:p>
    <w:bookmarkEnd w:id="6"/>
    <w:p w:rsidR="002A40CB" w:rsidRDefault="00E178A1" w:rsidP="00094BAD">
      <w:pPr>
        <w:spacing w:line="360" w:lineRule="auto"/>
        <w:jc w:val="both"/>
        <w:rPr>
          <w:rFonts w:ascii="Calibri" w:hAnsi="Calibri"/>
          <w:sz w:val="24"/>
          <w:szCs w:val="24"/>
        </w:rPr>
      </w:pPr>
      <w:r>
        <w:rPr>
          <w:rFonts w:ascii="Calibri" w:hAnsi="Calibri"/>
          <w:sz w:val="24"/>
          <w:szCs w:val="24"/>
        </w:rPr>
        <w:t>T</w:t>
      </w:r>
      <w:r w:rsidR="002A40CB" w:rsidRPr="009D403A">
        <w:rPr>
          <w:rFonts w:ascii="Calibri" w:hAnsi="Calibri"/>
          <w:sz w:val="24"/>
          <w:szCs w:val="24"/>
        </w:rPr>
        <w:t xml:space="preserve">his study has highlighted considerable </w:t>
      </w:r>
      <w:r w:rsidR="002A40CB">
        <w:rPr>
          <w:rFonts w:ascii="Calibri" w:hAnsi="Calibri"/>
          <w:sz w:val="24"/>
          <w:szCs w:val="24"/>
        </w:rPr>
        <w:t xml:space="preserve">spatio-temporal </w:t>
      </w:r>
      <w:r w:rsidR="002A40CB" w:rsidRPr="009D403A">
        <w:rPr>
          <w:rFonts w:ascii="Calibri" w:hAnsi="Calibri"/>
          <w:sz w:val="24"/>
          <w:szCs w:val="24"/>
        </w:rPr>
        <w:t xml:space="preserve">heterogeneity in the style of </w:t>
      </w:r>
      <w:r w:rsidR="002A40CB">
        <w:rPr>
          <w:rFonts w:ascii="Calibri" w:hAnsi="Calibri"/>
          <w:sz w:val="24"/>
          <w:szCs w:val="24"/>
        </w:rPr>
        <w:t xml:space="preserve">monitoring and </w:t>
      </w:r>
      <w:r w:rsidR="002A40CB" w:rsidRPr="009D403A">
        <w:rPr>
          <w:rFonts w:ascii="Calibri" w:hAnsi="Calibri"/>
          <w:sz w:val="24"/>
          <w:szCs w:val="24"/>
        </w:rPr>
        <w:t xml:space="preserve">reporting </w:t>
      </w:r>
      <w:r w:rsidR="004E024D">
        <w:rPr>
          <w:rFonts w:ascii="Calibri" w:hAnsi="Calibri"/>
          <w:sz w:val="24"/>
          <w:szCs w:val="24"/>
        </w:rPr>
        <w:t xml:space="preserve">of </w:t>
      </w:r>
      <w:r w:rsidR="002A40CB" w:rsidRPr="009D403A">
        <w:rPr>
          <w:rFonts w:ascii="Calibri" w:hAnsi="Calibri"/>
          <w:sz w:val="24"/>
          <w:szCs w:val="24"/>
        </w:rPr>
        <w:t>glacier floods and of the</w:t>
      </w:r>
      <w:r w:rsidR="004E024D">
        <w:rPr>
          <w:rFonts w:ascii="Calibri" w:hAnsi="Calibri"/>
          <w:sz w:val="24"/>
          <w:szCs w:val="24"/>
        </w:rPr>
        <w:t>ir</w:t>
      </w:r>
      <w:r w:rsidR="002A40CB" w:rsidRPr="009D403A">
        <w:rPr>
          <w:rFonts w:ascii="Calibri" w:hAnsi="Calibri"/>
          <w:sz w:val="24"/>
          <w:szCs w:val="24"/>
        </w:rPr>
        <w:t xml:space="preserve"> associated societal impacts. </w:t>
      </w:r>
      <w:r w:rsidR="00BC5C6C">
        <w:rPr>
          <w:rFonts w:ascii="Calibri" w:hAnsi="Calibri"/>
          <w:sz w:val="24"/>
          <w:szCs w:val="24"/>
        </w:rPr>
        <w:t>S</w:t>
      </w:r>
      <w:r w:rsidR="00BC5C6C" w:rsidRPr="009D403A">
        <w:rPr>
          <w:rFonts w:ascii="Calibri" w:hAnsi="Calibri"/>
          <w:sz w:val="24"/>
          <w:szCs w:val="24"/>
        </w:rPr>
        <w:t xml:space="preserve">tandardised reporting and sharing </w:t>
      </w:r>
      <w:r w:rsidR="00BC5C6C">
        <w:rPr>
          <w:rFonts w:ascii="Calibri" w:hAnsi="Calibri"/>
          <w:sz w:val="24"/>
          <w:szCs w:val="24"/>
        </w:rPr>
        <w:t xml:space="preserve">of </w:t>
      </w:r>
      <w:r w:rsidR="00BC5C6C" w:rsidRPr="009D403A">
        <w:rPr>
          <w:rFonts w:ascii="Calibri" w:hAnsi="Calibri"/>
          <w:sz w:val="24"/>
          <w:szCs w:val="24"/>
        </w:rPr>
        <w:t>data globally</w:t>
      </w:r>
      <w:r w:rsidR="00BC5C6C">
        <w:rPr>
          <w:rFonts w:ascii="Calibri" w:hAnsi="Calibri"/>
          <w:sz w:val="24"/>
          <w:szCs w:val="24"/>
        </w:rPr>
        <w:t xml:space="preserve"> has been started most prominently by GRIDBASE (2016) and GAPHAZ (2016) and this study is a progression to a global analysis</w:t>
      </w:r>
      <w:r w:rsidR="00B050BD">
        <w:rPr>
          <w:rFonts w:ascii="Calibri" w:hAnsi="Calibri"/>
          <w:sz w:val="24"/>
          <w:szCs w:val="24"/>
        </w:rPr>
        <w:t xml:space="preserve"> and data sharing</w:t>
      </w:r>
      <w:r w:rsidR="00BC5C6C">
        <w:rPr>
          <w:rFonts w:ascii="Calibri" w:hAnsi="Calibri"/>
          <w:sz w:val="24"/>
          <w:szCs w:val="24"/>
        </w:rPr>
        <w:t>, but there is still a problem that s</w:t>
      </w:r>
      <w:r w:rsidR="00BC5C6C" w:rsidRPr="006475E4">
        <w:rPr>
          <w:rFonts w:ascii="Calibri" w:hAnsi="Calibri"/>
          <w:sz w:val="24"/>
          <w:szCs w:val="24"/>
        </w:rPr>
        <w:t xml:space="preserve">ome </w:t>
      </w:r>
      <w:r w:rsidR="00BC5C6C">
        <w:rPr>
          <w:rFonts w:ascii="Calibri" w:hAnsi="Calibri"/>
          <w:sz w:val="24"/>
          <w:szCs w:val="24"/>
        </w:rPr>
        <w:t>countries</w:t>
      </w:r>
      <w:r w:rsidR="00BC5C6C" w:rsidRPr="006475E4">
        <w:rPr>
          <w:rFonts w:ascii="Calibri" w:hAnsi="Calibri"/>
          <w:sz w:val="24"/>
          <w:szCs w:val="24"/>
        </w:rPr>
        <w:t xml:space="preserve"> </w:t>
      </w:r>
      <w:r w:rsidR="00BC5C6C">
        <w:rPr>
          <w:rFonts w:ascii="Calibri" w:hAnsi="Calibri"/>
          <w:sz w:val="24"/>
          <w:szCs w:val="24"/>
        </w:rPr>
        <w:t xml:space="preserve">do not </w:t>
      </w:r>
      <w:r w:rsidR="00BC5C6C" w:rsidRPr="006475E4">
        <w:rPr>
          <w:rFonts w:ascii="Calibri" w:hAnsi="Calibri"/>
          <w:sz w:val="24"/>
          <w:szCs w:val="24"/>
        </w:rPr>
        <w:t xml:space="preserve">have the economic or infrastructural capacity to achieve </w:t>
      </w:r>
      <w:r w:rsidR="00BC5C6C">
        <w:rPr>
          <w:rFonts w:ascii="Calibri" w:hAnsi="Calibri"/>
          <w:sz w:val="24"/>
          <w:szCs w:val="24"/>
        </w:rPr>
        <w:t>the necessary monitoring n</w:t>
      </w:r>
      <w:r w:rsidR="00BC5C6C" w:rsidRPr="006475E4">
        <w:rPr>
          <w:rFonts w:ascii="Calibri" w:hAnsi="Calibri"/>
          <w:sz w:val="24"/>
          <w:szCs w:val="24"/>
        </w:rPr>
        <w:t>or to prioritise it against other issues.</w:t>
      </w:r>
      <w:r w:rsidR="00BC5C6C">
        <w:rPr>
          <w:rFonts w:ascii="Calibri" w:hAnsi="Calibri"/>
          <w:sz w:val="24"/>
          <w:szCs w:val="24"/>
        </w:rPr>
        <w:t xml:space="preserve"> </w:t>
      </w:r>
      <w:r w:rsidR="003153A9">
        <w:rPr>
          <w:rFonts w:ascii="Calibri" w:hAnsi="Calibri"/>
          <w:sz w:val="24"/>
          <w:szCs w:val="24"/>
        </w:rPr>
        <w:t>This problem</w:t>
      </w:r>
      <w:r w:rsidR="002A40CB">
        <w:rPr>
          <w:rFonts w:ascii="Calibri" w:hAnsi="Calibri"/>
          <w:sz w:val="24"/>
          <w:szCs w:val="24"/>
        </w:rPr>
        <w:t xml:space="preserve"> leads us to make key recommendations that there </w:t>
      </w:r>
      <w:r w:rsidR="00681BFD">
        <w:rPr>
          <w:rFonts w:ascii="Calibri" w:hAnsi="Calibri"/>
          <w:sz w:val="24"/>
          <w:szCs w:val="24"/>
        </w:rPr>
        <w:t>needs to</w:t>
      </w:r>
      <w:r w:rsidR="00FE719F">
        <w:rPr>
          <w:rFonts w:ascii="Calibri" w:hAnsi="Calibri"/>
          <w:sz w:val="24"/>
          <w:szCs w:val="24"/>
        </w:rPr>
        <w:t xml:space="preserve"> </w:t>
      </w:r>
      <w:r w:rsidR="002A40CB">
        <w:rPr>
          <w:rFonts w:ascii="Calibri" w:hAnsi="Calibri"/>
          <w:sz w:val="24"/>
          <w:szCs w:val="24"/>
        </w:rPr>
        <w:t>b</w:t>
      </w:r>
      <w:r w:rsidR="00094BAD">
        <w:rPr>
          <w:rFonts w:ascii="Calibri" w:hAnsi="Calibri"/>
          <w:sz w:val="24"/>
          <w:szCs w:val="24"/>
        </w:rPr>
        <w:t>e a</w:t>
      </w:r>
      <w:r w:rsidR="004A16A5">
        <w:rPr>
          <w:rFonts w:ascii="Calibri" w:hAnsi="Calibri"/>
          <w:sz w:val="24"/>
          <w:szCs w:val="24"/>
        </w:rPr>
        <w:t>ccurate, full and standardised</w:t>
      </w:r>
      <w:r w:rsidR="002A40CB">
        <w:rPr>
          <w:rFonts w:ascii="Calibri" w:hAnsi="Calibri"/>
          <w:sz w:val="24"/>
          <w:szCs w:val="24"/>
        </w:rPr>
        <w:t xml:space="preserve"> monitoring </w:t>
      </w:r>
      <w:r w:rsidR="004A16A5">
        <w:rPr>
          <w:rFonts w:ascii="Calibri" w:hAnsi="Calibri"/>
          <w:sz w:val="24"/>
          <w:szCs w:val="24"/>
        </w:rPr>
        <w:t xml:space="preserve">and recording </w:t>
      </w:r>
      <w:r w:rsidR="002A40CB">
        <w:rPr>
          <w:rFonts w:ascii="Calibri" w:hAnsi="Calibri"/>
          <w:sz w:val="24"/>
          <w:szCs w:val="24"/>
        </w:rPr>
        <w:t xml:space="preserve">of glacier floods, in particular to </w:t>
      </w:r>
      <w:r w:rsidR="004A16A5">
        <w:rPr>
          <w:rFonts w:ascii="Calibri" w:hAnsi="Calibri"/>
          <w:sz w:val="24"/>
          <w:szCs w:val="24"/>
        </w:rPr>
        <w:t xml:space="preserve">preferably </w:t>
      </w:r>
      <w:r w:rsidR="002A40CB">
        <w:rPr>
          <w:rFonts w:ascii="Calibri" w:hAnsi="Calibri"/>
          <w:sz w:val="24"/>
          <w:szCs w:val="24"/>
        </w:rPr>
        <w:t>discriminate flood volume and peak discharge at source rather than at some distance down valley.</w:t>
      </w:r>
      <w:r w:rsidR="00094BAD">
        <w:rPr>
          <w:rFonts w:ascii="Calibri" w:hAnsi="Calibri"/>
          <w:sz w:val="24"/>
          <w:szCs w:val="24"/>
        </w:rPr>
        <w:t xml:space="preserve"> Otherwise the physical mechanisms responsible for generation of the flood are masked by the effects of channel topography on flood evolution with distance down valley. </w:t>
      </w:r>
    </w:p>
    <w:p w:rsidR="006475E4" w:rsidRPr="009D403A" w:rsidRDefault="006475E4" w:rsidP="00094BAD">
      <w:pPr>
        <w:spacing w:line="360" w:lineRule="auto"/>
        <w:jc w:val="both"/>
        <w:rPr>
          <w:rFonts w:ascii="Calibri" w:hAnsi="Calibri"/>
          <w:sz w:val="24"/>
          <w:szCs w:val="24"/>
        </w:rPr>
      </w:pPr>
    </w:p>
    <w:p w:rsidR="006F02FE" w:rsidRDefault="003153A9" w:rsidP="00E97529">
      <w:pPr>
        <w:spacing w:line="360" w:lineRule="auto"/>
        <w:jc w:val="both"/>
        <w:rPr>
          <w:rFonts w:ascii="Calibri" w:hAnsi="Calibri"/>
          <w:sz w:val="24"/>
          <w:szCs w:val="24"/>
        </w:rPr>
      </w:pPr>
      <w:r>
        <w:rPr>
          <w:rFonts w:ascii="Calibri" w:hAnsi="Calibri"/>
          <w:sz w:val="24"/>
          <w:szCs w:val="24"/>
        </w:rPr>
        <w:t>With the</w:t>
      </w:r>
      <w:r w:rsidR="0033545B">
        <w:rPr>
          <w:rFonts w:ascii="Calibri" w:hAnsi="Calibri"/>
          <w:sz w:val="24"/>
          <w:szCs w:val="24"/>
        </w:rPr>
        <w:t xml:space="preserve"> </w:t>
      </w:r>
      <w:r>
        <w:rPr>
          <w:rFonts w:ascii="Calibri" w:hAnsi="Calibri"/>
          <w:sz w:val="24"/>
          <w:szCs w:val="24"/>
        </w:rPr>
        <w:t xml:space="preserve">available </w:t>
      </w:r>
      <w:r w:rsidR="00F46916">
        <w:rPr>
          <w:rFonts w:ascii="Calibri" w:hAnsi="Calibri"/>
          <w:sz w:val="24"/>
          <w:szCs w:val="24"/>
        </w:rPr>
        <w:t xml:space="preserve">data </w:t>
      </w:r>
      <w:r>
        <w:rPr>
          <w:rFonts w:ascii="Calibri" w:hAnsi="Calibri"/>
          <w:sz w:val="24"/>
          <w:szCs w:val="24"/>
        </w:rPr>
        <w:t>analysed, our k</w:t>
      </w:r>
      <w:r w:rsidR="006F02FE">
        <w:rPr>
          <w:rFonts w:ascii="Calibri" w:hAnsi="Calibri"/>
          <w:sz w:val="24"/>
          <w:szCs w:val="24"/>
        </w:rPr>
        <w:t xml:space="preserve">ey </w:t>
      </w:r>
      <w:r w:rsidR="00070A7D">
        <w:rPr>
          <w:rFonts w:ascii="Calibri" w:hAnsi="Calibri"/>
          <w:sz w:val="24"/>
          <w:szCs w:val="24"/>
        </w:rPr>
        <w:t xml:space="preserve">over-arching </w:t>
      </w:r>
      <w:r w:rsidR="006F02FE">
        <w:rPr>
          <w:rFonts w:ascii="Calibri" w:hAnsi="Calibri"/>
          <w:sz w:val="24"/>
          <w:szCs w:val="24"/>
        </w:rPr>
        <w:t xml:space="preserve">findings </w:t>
      </w:r>
      <w:r>
        <w:rPr>
          <w:rFonts w:ascii="Calibri" w:hAnsi="Calibri"/>
          <w:sz w:val="24"/>
          <w:szCs w:val="24"/>
        </w:rPr>
        <w:t>are that</w:t>
      </w:r>
      <w:r w:rsidR="006F02FE">
        <w:rPr>
          <w:rFonts w:ascii="Calibri" w:hAnsi="Calibri"/>
          <w:sz w:val="24"/>
          <w:szCs w:val="24"/>
        </w:rPr>
        <w:t xml:space="preserve">: </w:t>
      </w:r>
    </w:p>
    <w:p w:rsidR="006F02FE" w:rsidRDefault="006F02FE" w:rsidP="006C1C8D">
      <w:pPr>
        <w:numPr>
          <w:ilvl w:val="0"/>
          <w:numId w:val="4"/>
        </w:numPr>
        <w:spacing w:line="360" w:lineRule="auto"/>
        <w:jc w:val="both"/>
        <w:rPr>
          <w:rFonts w:ascii="Calibri" w:hAnsi="Calibri"/>
          <w:sz w:val="24"/>
          <w:szCs w:val="24"/>
        </w:rPr>
      </w:pPr>
      <w:r>
        <w:rPr>
          <w:rFonts w:ascii="Calibri" w:hAnsi="Calibri"/>
          <w:sz w:val="24"/>
          <w:szCs w:val="24"/>
        </w:rPr>
        <w:t>Of 134</w:t>
      </w:r>
      <w:r w:rsidR="000E1F85">
        <w:rPr>
          <w:rFonts w:ascii="Calibri" w:hAnsi="Calibri"/>
          <w:sz w:val="24"/>
          <w:szCs w:val="24"/>
        </w:rPr>
        <w:t>8</w:t>
      </w:r>
      <w:r>
        <w:rPr>
          <w:rFonts w:ascii="Calibri" w:hAnsi="Calibri"/>
          <w:sz w:val="24"/>
          <w:szCs w:val="24"/>
        </w:rPr>
        <w:t xml:space="preserve"> recorded glacier floods, </w:t>
      </w:r>
      <w:r w:rsidR="00D52D5C">
        <w:rPr>
          <w:rFonts w:ascii="Calibri" w:hAnsi="Calibri"/>
          <w:sz w:val="24"/>
          <w:szCs w:val="24"/>
        </w:rPr>
        <w:t>24</w:t>
      </w:r>
      <w:r>
        <w:rPr>
          <w:rFonts w:ascii="Calibri" w:hAnsi="Calibri"/>
          <w:sz w:val="24"/>
          <w:szCs w:val="24"/>
        </w:rPr>
        <w:t xml:space="preserve"> % also had a societal impact recorded.</w:t>
      </w:r>
    </w:p>
    <w:p w:rsidR="00D52D5C" w:rsidRDefault="00D52D5C" w:rsidP="006C1C8D">
      <w:pPr>
        <w:numPr>
          <w:ilvl w:val="0"/>
          <w:numId w:val="4"/>
        </w:numPr>
        <w:spacing w:line="360" w:lineRule="auto"/>
        <w:jc w:val="both"/>
        <w:rPr>
          <w:rFonts w:ascii="Calibri" w:hAnsi="Calibri"/>
          <w:sz w:val="24"/>
          <w:szCs w:val="24"/>
        </w:rPr>
      </w:pPr>
      <w:r>
        <w:rPr>
          <w:rFonts w:ascii="Calibri" w:hAnsi="Calibri"/>
          <w:sz w:val="24"/>
          <w:szCs w:val="24"/>
        </w:rPr>
        <w:t>Of recorded floods from 332 sites, 36</w:t>
      </w:r>
      <w:r w:rsidR="006D7B50">
        <w:rPr>
          <w:rFonts w:ascii="Calibri" w:hAnsi="Calibri"/>
          <w:sz w:val="24"/>
          <w:szCs w:val="24"/>
        </w:rPr>
        <w:t xml:space="preserve"> </w:t>
      </w:r>
      <w:r>
        <w:rPr>
          <w:rFonts w:ascii="Calibri" w:hAnsi="Calibri"/>
          <w:sz w:val="24"/>
          <w:szCs w:val="24"/>
        </w:rPr>
        <w:t>% had recorded societal impact.</w:t>
      </w:r>
    </w:p>
    <w:p w:rsidR="006F02FE" w:rsidRDefault="006F02FE" w:rsidP="006C1C8D">
      <w:pPr>
        <w:numPr>
          <w:ilvl w:val="0"/>
          <w:numId w:val="4"/>
        </w:numPr>
        <w:spacing w:line="360" w:lineRule="auto"/>
        <w:jc w:val="both"/>
        <w:rPr>
          <w:rFonts w:ascii="Calibri" w:hAnsi="Calibri"/>
          <w:sz w:val="24"/>
          <w:szCs w:val="24"/>
        </w:rPr>
      </w:pPr>
      <w:r w:rsidRPr="006F02FE">
        <w:rPr>
          <w:rFonts w:ascii="Calibri" w:hAnsi="Calibri"/>
          <w:sz w:val="24"/>
          <w:szCs w:val="24"/>
        </w:rPr>
        <w:t xml:space="preserve">Recorded glacier floods have </w:t>
      </w:r>
      <w:r w:rsidR="00F6752A">
        <w:rPr>
          <w:rFonts w:ascii="Calibri" w:hAnsi="Calibri"/>
          <w:sz w:val="24"/>
          <w:szCs w:val="24"/>
        </w:rPr>
        <w:t>predominantly</w:t>
      </w:r>
      <w:r w:rsidRPr="006F02FE">
        <w:rPr>
          <w:rFonts w:ascii="Calibri" w:hAnsi="Calibri"/>
          <w:sz w:val="24"/>
          <w:szCs w:val="24"/>
        </w:rPr>
        <w:t xml:space="preserve"> </w:t>
      </w:r>
      <w:r w:rsidR="00F6752A">
        <w:rPr>
          <w:rFonts w:ascii="Calibri" w:hAnsi="Calibri"/>
          <w:sz w:val="24"/>
          <w:szCs w:val="24"/>
        </w:rPr>
        <w:t>occurred</w:t>
      </w:r>
      <w:r w:rsidRPr="006F02FE">
        <w:rPr>
          <w:rFonts w:ascii="Calibri" w:hAnsi="Calibri"/>
          <w:sz w:val="24"/>
          <w:szCs w:val="24"/>
        </w:rPr>
        <w:t xml:space="preserve"> from ice-dammed lakes (70 %</w:t>
      </w:r>
      <w:r>
        <w:rPr>
          <w:rFonts w:ascii="Calibri" w:hAnsi="Calibri"/>
          <w:sz w:val="24"/>
          <w:szCs w:val="24"/>
        </w:rPr>
        <w:t xml:space="preserve"> of all recorded floods</w:t>
      </w:r>
      <w:r w:rsidRPr="006F02FE">
        <w:rPr>
          <w:rFonts w:ascii="Calibri" w:hAnsi="Calibri"/>
          <w:sz w:val="24"/>
          <w:szCs w:val="24"/>
        </w:rPr>
        <w:t>)</w:t>
      </w:r>
      <w:r>
        <w:rPr>
          <w:rFonts w:ascii="Calibri" w:hAnsi="Calibri"/>
          <w:sz w:val="24"/>
          <w:szCs w:val="24"/>
        </w:rPr>
        <w:t xml:space="preserve">. </w:t>
      </w:r>
    </w:p>
    <w:p w:rsidR="006F02FE" w:rsidRDefault="006F02FE" w:rsidP="006C1C8D">
      <w:pPr>
        <w:numPr>
          <w:ilvl w:val="0"/>
          <w:numId w:val="4"/>
        </w:numPr>
        <w:spacing w:line="360" w:lineRule="auto"/>
        <w:jc w:val="both"/>
        <w:rPr>
          <w:rFonts w:ascii="Calibri" w:hAnsi="Calibri"/>
          <w:sz w:val="24"/>
          <w:szCs w:val="24"/>
        </w:rPr>
      </w:pPr>
      <w:r>
        <w:rPr>
          <w:rFonts w:ascii="Calibri" w:hAnsi="Calibri"/>
          <w:sz w:val="24"/>
          <w:szCs w:val="24"/>
        </w:rPr>
        <w:t xml:space="preserve">The </w:t>
      </w:r>
      <w:r w:rsidR="00661E29">
        <w:rPr>
          <w:rFonts w:ascii="Calibri" w:hAnsi="Calibri"/>
          <w:sz w:val="24"/>
          <w:szCs w:val="24"/>
        </w:rPr>
        <w:t>number of</w:t>
      </w:r>
      <w:r>
        <w:rPr>
          <w:rFonts w:ascii="Calibri" w:hAnsi="Calibri"/>
          <w:sz w:val="24"/>
          <w:szCs w:val="24"/>
        </w:rPr>
        <w:t xml:space="preserve"> </w:t>
      </w:r>
      <w:r w:rsidR="00D52D5C">
        <w:rPr>
          <w:rFonts w:ascii="Calibri" w:hAnsi="Calibri"/>
          <w:sz w:val="24"/>
          <w:szCs w:val="24"/>
        </w:rPr>
        <w:t xml:space="preserve">recorded </w:t>
      </w:r>
      <w:r>
        <w:rPr>
          <w:rFonts w:ascii="Calibri" w:hAnsi="Calibri"/>
          <w:sz w:val="24"/>
          <w:szCs w:val="24"/>
        </w:rPr>
        <w:t xml:space="preserve">glacier floods </w:t>
      </w:r>
      <w:r w:rsidR="00661E29">
        <w:rPr>
          <w:rFonts w:ascii="Calibri" w:hAnsi="Calibri"/>
          <w:sz w:val="24"/>
          <w:szCs w:val="24"/>
        </w:rPr>
        <w:t>per time period</w:t>
      </w:r>
      <w:r w:rsidR="00D52D5C">
        <w:rPr>
          <w:rFonts w:ascii="Calibri" w:hAnsi="Calibri"/>
          <w:sz w:val="24"/>
          <w:szCs w:val="24"/>
        </w:rPr>
        <w:t xml:space="preserve"> has</w:t>
      </w:r>
      <w:r>
        <w:rPr>
          <w:rFonts w:ascii="Calibri" w:hAnsi="Calibri"/>
          <w:sz w:val="24"/>
          <w:szCs w:val="24"/>
        </w:rPr>
        <w:t xml:space="preserve"> apparently reduced since the mid-1990s in all major world regions, but the reasons for this </w:t>
      </w:r>
      <w:r w:rsidR="00661E29">
        <w:rPr>
          <w:rFonts w:ascii="Calibri" w:hAnsi="Calibri"/>
          <w:sz w:val="24"/>
          <w:szCs w:val="24"/>
        </w:rPr>
        <w:t xml:space="preserve">apparent </w:t>
      </w:r>
      <w:r w:rsidR="00D52D5C">
        <w:rPr>
          <w:rFonts w:ascii="Calibri" w:hAnsi="Calibri"/>
          <w:sz w:val="24"/>
          <w:szCs w:val="24"/>
        </w:rPr>
        <w:t>trend</w:t>
      </w:r>
      <w:r>
        <w:rPr>
          <w:rFonts w:ascii="Calibri" w:hAnsi="Calibri"/>
          <w:sz w:val="24"/>
          <w:szCs w:val="24"/>
        </w:rPr>
        <w:t xml:space="preserve"> </w:t>
      </w:r>
      <w:r w:rsidR="00661E29">
        <w:rPr>
          <w:rFonts w:ascii="Calibri" w:hAnsi="Calibri"/>
          <w:sz w:val="24"/>
          <w:szCs w:val="24"/>
        </w:rPr>
        <w:t xml:space="preserve">are </w:t>
      </w:r>
      <w:r>
        <w:rPr>
          <w:rFonts w:ascii="Calibri" w:hAnsi="Calibri"/>
          <w:sz w:val="24"/>
          <w:szCs w:val="24"/>
        </w:rPr>
        <w:t xml:space="preserve">unclear. </w:t>
      </w:r>
    </w:p>
    <w:p w:rsidR="002A40CB" w:rsidRDefault="006F02FE" w:rsidP="006C1C8D">
      <w:pPr>
        <w:numPr>
          <w:ilvl w:val="0"/>
          <w:numId w:val="4"/>
        </w:numPr>
        <w:spacing w:line="360" w:lineRule="auto"/>
        <w:jc w:val="both"/>
        <w:rPr>
          <w:rFonts w:ascii="Calibri" w:hAnsi="Calibri"/>
          <w:sz w:val="24"/>
          <w:szCs w:val="24"/>
        </w:rPr>
      </w:pPr>
      <w:r>
        <w:rPr>
          <w:rFonts w:ascii="Calibri" w:hAnsi="Calibri"/>
          <w:sz w:val="24"/>
          <w:szCs w:val="24"/>
        </w:rPr>
        <w:lastRenderedPageBreak/>
        <w:t xml:space="preserve">Two thirds of sites that have produced &gt; 5 glacier floods </w:t>
      </w:r>
      <w:r w:rsidR="00D52D5C">
        <w:rPr>
          <w:rFonts w:ascii="Calibri" w:hAnsi="Calibri"/>
          <w:sz w:val="24"/>
          <w:szCs w:val="24"/>
        </w:rPr>
        <w:t xml:space="preserve">(n = 32) </w:t>
      </w:r>
      <w:r>
        <w:rPr>
          <w:rFonts w:ascii="Calibri" w:hAnsi="Calibri"/>
          <w:sz w:val="24"/>
          <w:szCs w:val="24"/>
        </w:rPr>
        <w:t>are doing so progressively earlier in the year, which hints at a global climatic control. However</w:t>
      </w:r>
      <w:r w:rsidR="00D52D5C">
        <w:rPr>
          <w:rFonts w:ascii="Calibri" w:hAnsi="Calibri"/>
          <w:sz w:val="24"/>
          <w:szCs w:val="24"/>
        </w:rPr>
        <w:t>,</w:t>
      </w:r>
      <w:r>
        <w:rPr>
          <w:rFonts w:ascii="Calibri" w:hAnsi="Calibri"/>
          <w:sz w:val="24"/>
          <w:szCs w:val="24"/>
        </w:rPr>
        <w:t xml:space="preserve"> there was no relationship found between timing and peak discharge</w:t>
      </w:r>
      <w:r w:rsidR="00F46916">
        <w:rPr>
          <w:rFonts w:ascii="Calibri" w:hAnsi="Calibri"/>
          <w:sz w:val="24"/>
          <w:szCs w:val="24"/>
        </w:rPr>
        <w:t xml:space="preserve"> of glacier floods</w:t>
      </w:r>
    </w:p>
    <w:p w:rsidR="00984338" w:rsidRDefault="0032057E" w:rsidP="006C1C8D">
      <w:pPr>
        <w:numPr>
          <w:ilvl w:val="0"/>
          <w:numId w:val="4"/>
        </w:numPr>
        <w:spacing w:line="360" w:lineRule="auto"/>
        <w:jc w:val="both"/>
        <w:rPr>
          <w:rFonts w:ascii="Calibri" w:hAnsi="Calibri"/>
          <w:sz w:val="24"/>
          <w:szCs w:val="24"/>
        </w:rPr>
      </w:pPr>
      <w:r>
        <w:rPr>
          <w:rFonts w:ascii="Calibri" w:hAnsi="Calibri"/>
          <w:sz w:val="24"/>
          <w:szCs w:val="24"/>
        </w:rPr>
        <w:t xml:space="preserve">We have found records of </w:t>
      </w:r>
      <w:r w:rsidR="007B77E1">
        <w:rPr>
          <w:rFonts w:ascii="Calibri" w:hAnsi="Calibri"/>
          <w:sz w:val="24"/>
          <w:szCs w:val="24"/>
        </w:rPr>
        <w:t xml:space="preserve">ice-dammed lakes at </w:t>
      </w:r>
      <w:r w:rsidR="00984338">
        <w:rPr>
          <w:rFonts w:ascii="Calibri" w:hAnsi="Calibri"/>
          <w:sz w:val="24"/>
          <w:szCs w:val="24"/>
        </w:rPr>
        <w:t xml:space="preserve">78 sites </w:t>
      </w:r>
      <w:r>
        <w:rPr>
          <w:rFonts w:ascii="Calibri" w:hAnsi="Calibri"/>
          <w:sz w:val="24"/>
          <w:szCs w:val="24"/>
        </w:rPr>
        <w:t xml:space="preserve">that </w:t>
      </w:r>
      <w:r w:rsidR="00984338">
        <w:rPr>
          <w:rFonts w:ascii="Calibri" w:hAnsi="Calibri"/>
          <w:sz w:val="24"/>
          <w:szCs w:val="24"/>
        </w:rPr>
        <w:t xml:space="preserve">have produced three or more glacier floods, </w:t>
      </w:r>
      <w:r w:rsidR="00BB6B72">
        <w:rPr>
          <w:rFonts w:ascii="Calibri" w:hAnsi="Calibri"/>
          <w:sz w:val="24"/>
          <w:szCs w:val="24"/>
        </w:rPr>
        <w:t xml:space="preserve">some annually, </w:t>
      </w:r>
      <w:r w:rsidR="00984338">
        <w:rPr>
          <w:rFonts w:ascii="Calibri" w:hAnsi="Calibri"/>
          <w:sz w:val="24"/>
          <w:szCs w:val="24"/>
        </w:rPr>
        <w:t xml:space="preserve">including Tulsequah Lake </w:t>
      </w:r>
      <w:r w:rsidR="00661E29">
        <w:rPr>
          <w:rFonts w:ascii="Calibri" w:hAnsi="Calibri"/>
          <w:sz w:val="24"/>
          <w:szCs w:val="24"/>
        </w:rPr>
        <w:t xml:space="preserve">in Canada </w:t>
      </w:r>
      <w:r w:rsidR="00984338">
        <w:rPr>
          <w:rFonts w:ascii="Calibri" w:hAnsi="Calibri"/>
          <w:sz w:val="24"/>
          <w:szCs w:val="24"/>
        </w:rPr>
        <w:t>at &gt; 100 floods</w:t>
      </w:r>
      <w:r w:rsidR="00350762">
        <w:rPr>
          <w:rFonts w:ascii="Calibri" w:hAnsi="Calibri"/>
          <w:sz w:val="24"/>
          <w:szCs w:val="24"/>
        </w:rPr>
        <w:t xml:space="preserve"> and 23 other sites with ten or more floods each</w:t>
      </w:r>
      <w:r w:rsidR="00984338">
        <w:rPr>
          <w:rFonts w:ascii="Calibri" w:hAnsi="Calibri"/>
          <w:sz w:val="24"/>
          <w:szCs w:val="24"/>
        </w:rPr>
        <w:t>.</w:t>
      </w:r>
    </w:p>
    <w:p w:rsidR="00AB7DFC" w:rsidRDefault="00AB7DFC" w:rsidP="006C1C8D">
      <w:pPr>
        <w:numPr>
          <w:ilvl w:val="0"/>
          <w:numId w:val="4"/>
        </w:numPr>
        <w:spacing w:line="360" w:lineRule="auto"/>
        <w:jc w:val="both"/>
        <w:rPr>
          <w:rFonts w:ascii="Calibri" w:hAnsi="Calibri"/>
          <w:sz w:val="24"/>
          <w:szCs w:val="24"/>
        </w:rPr>
      </w:pPr>
      <w:r>
        <w:rPr>
          <w:rFonts w:ascii="Calibri" w:hAnsi="Calibri"/>
          <w:sz w:val="24"/>
          <w:szCs w:val="24"/>
        </w:rPr>
        <w:t>N</w:t>
      </w:r>
      <w:r w:rsidRPr="00AB7DFC">
        <w:rPr>
          <w:rFonts w:ascii="Calibri" w:hAnsi="Calibri"/>
          <w:sz w:val="24"/>
          <w:szCs w:val="24"/>
        </w:rPr>
        <w:t>orth-west America experiences f</w:t>
      </w:r>
      <w:r>
        <w:rPr>
          <w:rFonts w:ascii="Calibri" w:hAnsi="Calibri"/>
          <w:sz w:val="24"/>
          <w:szCs w:val="24"/>
        </w:rPr>
        <w:t>loods with the greatest volumes</w:t>
      </w:r>
      <w:r w:rsidRPr="00AB7DFC">
        <w:rPr>
          <w:rFonts w:ascii="Calibri" w:hAnsi="Calibri"/>
          <w:sz w:val="24"/>
          <w:szCs w:val="24"/>
        </w:rPr>
        <w:t xml:space="preserve"> but </w:t>
      </w:r>
      <w:r>
        <w:rPr>
          <w:rFonts w:ascii="Calibri" w:hAnsi="Calibri"/>
          <w:sz w:val="24"/>
          <w:szCs w:val="24"/>
        </w:rPr>
        <w:t>with the least damage</w:t>
      </w:r>
      <w:r w:rsidRPr="00AB7DFC">
        <w:rPr>
          <w:rFonts w:ascii="Calibri" w:hAnsi="Calibri"/>
          <w:sz w:val="24"/>
          <w:szCs w:val="24"/>
        </w:rPr>
        <w:t xml:space="preserve">. In contrast, the European Alps experience low volume and low </w:t>
      </w:r>
      <w:r w:rsidR="00F6752A">
        <w:rPr>
          <w:rFonts w:ascii="Calibri" w:hAnsi="Calibri"/>
          <w:sz w:val="24"/>
          <w:szCs w:val="24"/>
        </w:rPr>
        <w:t xml:space="preserve">peak </w:t>
      </w:r>
      <w:r w:rsidRPr="00AB7DFC">
        <w:rPr>
          <w:rFonts w:ascii="Calibri" w:hAnsi="Calibri"/>
          <w:sz w:val="24"/>
          <w:szCs w:val="24"/>
        </w:rPr>
        <w:t>discharge glacier floods</w:t>
      </w:r>
      <w:r w:rsidR="00F46916">
        <w:rPr>
          <w:rFonts w:ascii="Calibri" w:hAnsi="Calibri"/>
          <w:sz w:val="24"/>
          <w:szCs w:val="24"/>
        </w:rPr>
        <w:t>,</w:t>
      </w:r>
      <w:r w:rsidRPr="00AB7DFC">
        <w:rPr>
          <w:rFonts w:ascii="Calibri" w:hAnsi="Calibri"/>
          <w:sz w:val="24"/>
          <w:szCs w:val="24"/>
        </w:rPr>
        <w:t xml:space="preserve"> but moderate to high damage.</w:t>
      </w:r>
    </w:p>
    <w:p w:rsidR="002E355B" w:rsidRDefault="002E355B" w:rsidP="006C1C8D">
      <w:pPr>
        <w:numPr>
          <w:ilvl w:val="0"/>
          <w:numId w:val="4"/>
        </w:numPr>
        <w:spacing w:line="360" w:lineRule="auto"/>
        <w:jc w:val="both"/>
        <w:rPr>
          <w:rFonts w:ascii="Calibri" w:hAnsi="Calibri"/>
          <w:sz w:val="24"/>
          <w:szCs w:val="24"/>
        </w:rPr>
      </w:pPr>
      <w:r w:rsidRPr="002E355B">
        <w:rPr>
          <w:rFonts w:ascii="Calibri" w:hAnsi="Calibri"/>
          <w:sz w:val="24"/>
          <w:szCs w:val="24"/>
        </w:rPr>
        <w:t xml:space="preserve">South America is the most vulnerable </w:t>
      </w:r>
      <w:r>
        <w:rPr>
          <w:rFonts w:ascii="Calibri" w:hAnsi="Calibri"/>
          <w:sz w:val="24"/>
          <w:szCs w:val="24"/>
        </w:rPr>
        <w:t xml:space="preserve">world </w:t>
      </w:r>
      <w:r w:rsidRPr="002E355B">
        <w:rPr>
          <w:rFonts w:ascii="Calibri" w:hAnsi="Calibri"/>
          <w:sz w:val="24"/>
          <w:szCs w:val="24"/>
        </w:rPr>
        <w:t xml:space="preserve">region to glacier floods causing </w:t>
      </w:r>
      <w:r>
        <w:rPr>
          <w:rFonts w:ascii="Calibri" w:hAnsi="Calibri"/>
          <w:sz w:val="24"/>
          <w:szCs w:val="24"/>
        </w:rPr>
        <w:t xml:space="preserve">high </w:t>
      </w:r>
      <w:r w:rsidR="00F6752A">
        <w:rPr>
          <w:rFonts w:ascii="Calibri" w:hAnsi="Calibri"/>
          <w:sz w:val="24"/>
          <w:szCs w:val="24"/>
        </w:rPr>
        <w:t xml:space="preserve">levels of </w:t>
      </w:r>
      <w:r w:rsidRPr="002E355B">
        <w:rPr>
          <w:rFonts w:ascii="Calibri" w:hAnsi="Calibri"/>
          <w:sz w:val="24"/>
          <w:szCs w:val="24"/>
        </w:rPr>
        <w:t xml:space="preserve">societal impact </w:t>
      </w:r>
      <w:r>
        <w:rPr>
          <w:rFonts w:ascii="Calibri" w:hAnsi="Calibri"/>
          <w:sz w:val="24"/>
          <w:szCs w:val="24"/>
        </w:rPr>
        <w:t>(</w:t>
      </w:r>
      <w:r w:rsidRPr="002E355B">
        <w:rPr>
          <w:rFonts w:ascii="Calibri" w:hAnsi="Calibri"/>
          <w:sz w:val="24"/>
          <w:szCs w:val="24"/>
        </w:rPr>
        <w:t>of up a damage index of ~30</w:t>
      </w:r>
      <w:r>
        <w:rPr>
          <w:rFonts w:ascii="Calibri" w:hAnsi="Calibri"/>
          <w:sz w:val="24"/>
          <w:szCs w:val="24"/>
        </w:rPr>
        <w:t>)</w:t>
      </w:r>
      <w:r w:rsidRPr="002E355B">
        <w:rPr>
          <w:rFonts w:ascii="Calibri" w:hAnsi="Calibri"/>
          <w:sz w:val="24"/>
          <w:szCs w:val="24"/>
        </w:rPr>
        <w:t xml:space="preserve">, and central Asia is the most vulnerable region to glacier floods causing </w:t>
      </w:r>
      <w:r>
        <w:rPr>
          <w:rFonts w:ascii="Calibri" w:hAnsi="Calibri"/>
          <w:sz w:val="24"/>
          <w:szCs w:val="24"/>
        </w:rPr>
        <w:t>extreme</w:t>
      </w:r>
      <w:r w:rsidR="00F6752A">
        <w:rPr>
          <w:rFonts w:ascii="Calibri" w:hAnsi="Calibri"/>
          <w:sz w:val="24"/>
          <w:szCs w:val="24"/>
        </w:rPr>
        <w:t xml:space="preserve"> levels of</w:t>
      </w:r>
      <w:r>
        <w:rPr>
          <w:rFonts w:ascii="Calibri" w:hAnsi="Calibri"/>
          <w:sz w:val="24"/>
          <w:szCs w:val="24"/>
        </w:rPr>
        <w:t xml:space="preserve"> </w:t>
      </w:r>
      <w:r w:rsidRPr="002E355B">
        <w:rPr>
          <w:rFonts w:ascii="Calibri" w:hAnsi="Calibri"/>
          <w:sz w:val="24"/>
          <w:szCs w:val="24"/>
        </w:rPr>
        <w:t xml:space="preserve">societal impact </w:t>
      </w:r>
      <w:r>
        <w:rPr>
          <w:rFonts w:ascii="Calibri" w:hAnsi="Calibri"/>
          <w:sz w:val="24"/>
          <w:szCs w:val="24"/>
        </w:rPr>
        <w:t xml:space="preserve">(damage index </w:t>
      </w:r>
      <w:r w:rsidRPr="002E355B">
        <w:rPr>
          <w:rFonts w:ascii="Calibri" w:hAnsi="Calibri"/>
          <w:sz w:val="24"/>
          <w:szCs w:val="24"/>
        </w:rPr>
        <w:t>&gt; ~30</w:t>
      </w:r>
      <w:r>
        <w:rPr>
          <w:rFonts w:ascii="Calibri" w:hAnsi="Calibri"/>
          <w:sz w:val="24"/>
          <w:szCs w:val="24"/>
        </w:rPr>
        <w:t>).</w:t>
      </w:r>
    </w:p>
    <w:p w:rsidR="00F46916" w:rsidRPr="00D33C8F" w:rsidRDefault="003153A9" w:rsidP="00F46916">
      <w:pPr>
        <w:numPr>
          <w:ilvl w:val="0"/>
          <w:numId w:val="4"/>
        </w:numPr>
        <w:spacing w:line="360" w:lineRule="auto"/>
        <w:jc w:val="both"/>
        <w:rPr>
          <w:rFonts w:ascii="Calibri" w:hAnsi="Calibri"/>
          <w:sz w:val="24"/>
          <w:szCs w:val="24"/>
        </w:rPr>
      </w:pPr>
      <w:r>
        <w:rPr>
          <w:rFonts w:ascii="Calibri" w:hAnsi="Calibri"/>
          <w:sz w:val="24"/>
          <w:szCs w:val="24"/>
        </w:rPr>
        <w:t>G</w:t>
      </w:r>
      <w:r w:rsidRPr="003153A9">
        <w:rPr>
          <w:rFonts w:ascii="Calibri" w:hAnsi="Calibri"/>
          <w:sz w:val="24"/>
          <w:szCs w:val="24"/>
        </w:rPr>
        <w:t xml:space="preserve">lacier floods have directly caused at least 7 deaths in Iceland, </w:t>
      </w:r>
      <w:r w:rsidR="00F6752A">
        <w:rPr>
          <w:rFonts w:ascii="Calibri" w:hAnsi="Calibri"/>
          <w:sz w:val="24"/>
          <w:szCs w:val="24"/>
        </w:rPr>
        <w:t xml:space="preserve">at least </w:t>
      </w:r>
      <w:r w:rsidRPr="003153A9">
        <w:rPr>
          <w:rFonts w:ascii="Calibri" w:hAnsi="Calibri"/>
          <w:sz w:val="24"/>
          <w:szCs w:val="24"/>
        </w:rPr>
        <w:t xml:space="preserve">393 deaths in the European Alps, </w:t>
      </w:r>
      <w:r w:rsidR="00F6752A">
        <w:rPr>
          <w:rFonts w:ascii="Calibri" w:hAnsi="Calibri"/>
          <w:sz w:val="24"/>
          <w:szCs w:val="24"/>
        </w:rPr>
        <w:t xml:space="preserve">at least </w:t>
      </w:r>
      <w:r w:rsidRPr="003153A9">
        <w:rPr>
          <w:rFonts w:ascii="Calibri" w:hAnsi="Calibri"/>
          <w:sz w:val="24"/>
          <w:szCs w:val="24"/>
        </w:rPr>
        <w:t xml:space="preserve">5745 in South America and </w:t>
      </w:r>
      <w:r w:rsidR="00F6752A">
        <w:rPr>
          <w:rFonts w:ascii="Calibri" w:hAnsi="Calibri"/>
          <w:sz w:val="24"/>
          <w:szCs w:val="24"/>
        </w:rPr>
        <w:t xml:space="preserve">at least </w:t>
      </w:r>
      <w:r w:rsidRPr="003153A9">
        <w:rPr>
          <w:rFonts w:ascii="Calibri" w:hAnsi="Calibri"/>
          <w:sz w:val="24"/>
          <w:szCs w:val="24"/>
        </w:rPr>
        <w:t>6300 in central Asia.</w:t>
      </w:r>
      <w:r w:rsidR="0033545B">
        <w:rPr>
          <w:rFonts w:ascii="Calibri" w:hAnsi="Calibri"/>
          <w:sz w:val="24"/>
          <w:szCs w:val="24"/>
        </w:rPr>
        <w:t xml:space="preserve"> </w:t>
      </w:r>
      <w:r w:rsidR="00F46916" w:rsidRPr="00F46916">
        <w:rPr>
          <w:rFonts w:ascii="Calibri" w:hAnsi="Calibri"/>
          <w:sz w:val="24"/>
          <w:szCs w:val="24"/>
        </w:rPr>
        <w:t>However, 88 % of these 12,445 recorded</w:t>
      </w:r>
      <w:r w:rsidR="00F46916" w:rsidRPr="00D33C8F">
        <w:rPr>
          <w:rFonts w:ascii="Calibri" w:hAnsi="Calibri"/>
          <w:sz w:val="24"/>
          <w:szCs w:val="24"/>
        </w:rPr>
        <w:t xml:space="preserve"> deaths are attributable to just two events: the 1941 Huar</w:t>
      </w:r>
      <w:r w:rsidR="00B11EBB">
        <w:rPr>
          <w:rFonts w:ascii="Calibri" w:hAnsi="Calibri"/>
          <w:sz w:val="24"/>
          <w:szCs w:val="24"/>
        </w:rPr>
        <w:t>a</w:t>
      </w:r>
      <w:r w:rsidR="00F46916" w:rsidRPr="00D33C8F">
        <w:rPr>
          <w:rFonts w:ascii="Calibri" w:hAnsi="Calibri"/>
          <w:sz w:val="24"/>
          <w:szCs w:val="24"/>
        </w:rPr>
        <w:t>z</w:t>
      </w:r>
      <w:r w:rsidR="00F34F88">
        <w:rPr>
          <w:rFonts w:ascii="Calibri" w:hAnsi="Calibri"/>
          <w:sz w:val="24"/>
          <w:szCs w:val="24"/>
        </w:rPr>
        <w:t>, Peru</w:t>
      </w:r>
      <w:r w:rsidR="00F46916" w:rsidRPr="00D33C8F">
        <w:rPr>
          <w:rFonts w:ascii="Calibri" w:hAnsi="Calibri"/>
          <w:sz w:val="24"/>
          <w:szCs w:val="24"/>
        </w:rPr>
        <w:t xml:space="preserve"> (Carey, 2005) and the 2013 Ked</w:t>
      </w:r>
      <w:r w:rsidR="00F34F88">
        <w:rPr>
          <w:rFonts w:ascii="Calibri" w:hAnsi="Calibri"/>
          <w:sz w:val="24"/>
          <w:szCs w:val="24"/>
        </w:rPr>
        <w:t>ar</w:t>
      </w:r>
      <w:r w:rsidR="00F46916" w:rsidRPr="00D33C8F">
        <w:rPr>
          <w:rFonts w:ascii="Calibri" w:hAnsi="Calibri"/>
          <w:sz w:val="24"/>
          <w:szCs w:val="24"/>
        </w:rPr>
        <w:t>n</w:t>
      </w:r>
      <w:r w:rsidR="00F34F88">
        <w:rPr>
          <w:rFonts w:ascii="Calibri" w:hAnsi="Calibri"/>
          <w:sz w:val="24"/>
          <w:szCs w:val="24"/>
        </w:rPr>
        <w:t>a</w:t>
      </w:r>
      <w:r w:rsidR="00F46916" w:rsidRPr="00D33C8F">
        <w:rPr>
          <w:rFonts w:ascii="Calibri" w:hAnsi="Calibri"/>
          <w:sz w:val="24"/>
          <w:szCs w:val="24"/>
        </w:rPr>
        <w:t>th</w:t>
      </w:r>
      <w:r w:rsidR="00F34F88">
        <w:rPr>
          <w:rFonts w:ascii="Calibri" w:hAnsi="Calibri"/>
          <w:sz w:val="24"/>
          <w:szCs w:val="24"/>
        </w:rPr>
        <w:t>, India</w:t>
      </w:r>
      <w:r w:rsidR="00F46916" w:rsidRPr="00D33C8F">
        <w:rPr>
          <w:rFonts w:ascii="Calibri" w:hAnsi="Calibri"/>
          <w:sz w:val="24"/>
          <w:szCs w:val="24"/>
        </w:rPr>
        <w:t xml:space="preserve"> (Allen et al., 2015) disasters.</w:t>
      </w:r>
      <w:r w:rsidR="002365CA">
        <w:rPr>
          <w:rFonts w:ascii="Calibri" w:hAnsi="Calibri"/>
          <w:sz w:val="24"/>
          <w:szCs w:val="24"/>
        </w:rPr>
        <w:t xml:space="preserve"> Thus a single e</w:t>
      </w:r>
      <w:r w:rsidR="00AB1BFE">
        <w:rPr>
          <w:rFonts w:ascii="Calibri" w:hAnsi="Calibri"/>
          <w:sz w:val="24"/>
          <w:szCs w:val="24"/>
        </w:rPr>
        <w:t>vent</w:t>
      </w:r>
      <w:r w:rsidR="002365CA">
        <w:rPr>
          <w:rFonts w:ascii="Calibri" w:hAnsi="Calibri"/>
          <w:sz w:val="24"/>
          <w:szCs w:val="24"/>
        </w:rPr>
        <w:t xml:space="preserve"> with a large impact can change the spatio-temporal pattern considerably.</w:t>
      </w:r>
    </w:p>
    <w:p w:rsidR="003153A9" w:rsidRDefault="003153A9" w:rsidP="006C1C8D">
      <w:pPr>
        <w:numPr>
          <w:ilvl w:val="0"/>
          <w:numId w:val="4"/>
        </w:numPr>
        <w:spacing w:line="360" w:lineRule="auto"/>
        <w:jc w:val="both"/>
        <w:rPr>
          <w:rFonts w:ascii="Calibri" w:hAnsi="Calibri"/>
          <w:sz w:val="24"/>
          <w:szCs w:val="24"/>
        </w:rPr>
      </w:pPr>
      <w:r w:rsidRPr="003153A9">
        <w:rPr>
          <w:rFonts w:ascii="Calibri" w:hAnsi="Calibri"/>
          <w:sz w:val="24"/>
          <w:szCs w:val="24"/>
        </w:rPr>
        <w:t xml:space="preserve">Iceland and Canada are notable for having relatively high number of </w:t>
      </w:r>
      <w:r w:rsidR="00F6752A">
        <w:rPr>
          <w:rFonts w:ascii="Calibri" w:hAnsi="Calibri"/>
          <w:sz w:val="24"/>
          <w:szCs w:val="24"/>
        </w:rPr>
        <w:t>glacier floods and</w:t>
      </w:r>
      <w:r w:rsidRPr="003153A9">
        <w:rPr>
          <w:rFonts w:ascii="Calibri" w:hAnsi="Calibri"/>
          <w:sz w:val="24"/>
          <w:szCs w:val="24"/>
        </w:rPr>
        <w:t xml:space="preserve"> relatively high number of sites, yet low </w:t>
      </w:r>
      <w:r w:rsidR="00F6752A">
        <w:rPr>
          <w:rFonts w:ascii="Calibri" w:hAnsi="Calibri"/>
          <w:sz w:val="24"/>
          <w:szCs w:val="24"/>
        </w:rPr>
        <w:t xml:space="preserve">levels of </w:t>
      </w:r>
      <w:r w:rsidRPr="003153A9">
        <w:rPr>
          <w:rFonts w:ascii="Calibri" w:hAnsi="Calibri"/>
          <w:sz w:val="24"/>
          <w:szCs w:val="24"/>
        </w:rPr>
        <w:t>damage</w:t>
      </w:r>
      <w:r w:rsidR="001721F4">
        <w:rPr>
          <w:rFonts w:ascii="Calibri" w:hAnsi="Calibri"/>
          <w:sz w:val="24"/>
          <w:szCs w:val="24"/>
        </w:rPr>
        <w:t>; w</w:t>
      </w:r>
      <w:r w:rsidRPr="003153A9">
        <w:rPr>
          <w:rFonts w:ascii="Calibri" w:hAnsi="Calibri"/>
          <w:sz w:val="24"/>
          <w:szCs w:val="24"/>
        </w:rPr>
        <w:t>hereas Peru, Nepal and India have relatively few even</w:t>
      </w:r>
      <w:r>
        <w:rPr>
          <w:rFonts w:ascii="Calibri" w:hAnsi="Calibri"/>
          <w:sz w:val="24"/>
          <w:szCs w:val="24"/>
        </w:rPr>
        <w:t>ts</w:t>
      </w:r>
      <w:r w:rsidR="001721F4">
        <w:rPr>
          <w:rFonts w:ascii="Calibri" w:hAnsi="Calibri"/>
          <w:sz w:val="24"/>
          <w:szCs w:val="24"/>
        </w:rPr>
        <w:t>,</w:t>
      </w:r>
      <w:r>
        <w:rPr>
          <w:rFonts w:ascii="Calibri" w:hAnsi="Calibri"/>
          <w:sz w:val="24"/>
          <w:szCs w:val="24"/>
        </w:rPr>
        <w:t xml:space="preserve"> yet high </w:t>
      </w:r>
      <w:r w:rsidR="00F6752A">
        <w:rPr>
          <w:rFonts w:ascii="Calibri" w:hAnsi="Calibri"/>
          <w:sz w:val="24"/>
          <w:szCs w:val="24"/>
        </w:rPr>
        <w:t xml:space="preserve">levels of </w:t>
      </w:r>
      <w:r>
        <w:rPr>
          <w:rFonts w:ascii="Calibri" w:hAnsi="Calibri"/>
          <w:sz w:val="24"/>
          <w:szCs w:val="24"/>
        </w:rPr>
        <w:t>damage</w:t>
      </w:r>
      <w:r w:rsidRPr="003153A9">
        <w:rPr>
          <w:rFonts w:ascii="Calibri" w:hAnsi="Calibri"/>
          <w:sz w:val="24"/>
          <w:szCs w:val="24"/>
        </w:rPr>
        <w:t>.</w:t>
      </w:r>
    </w:p>
    <w:p w:rsidR="003153A9" w:rsidRDefault="003153A9" w:rsidP="006C1C8D">
      <w:pPr>
        <w:numPr>
          <w:ilvl w:val="0"/>
          <w:numId w:val="4"/>
        </w:numPr>
        <w:spacing w:line="360" w:lineRule="auto"/>
        <w:jc w:val="both"/>
        <w:rPr>
          <w:rFonts w:ascii="Calibri" w:hAnsi="Calibri"/>
          <w:sz w:val="24"/>
          <w:szCs w:val="24"/>
        </w:rPr>
      </w:pPr>
      <w:r>
        <w:rPr>
          <w:rFonts w:ascii="Calibri" w:hAnsi="Calibri"/>
          <w:sz w:val="24"/>
          <w:szCs w:val="24"/>
        </w:rPr>
        <w:t>O</w:t>
      </w:r>
      <w:r w:rsidRPr="003153A9">
        <w:rPr>
          <w:rFonts w:ascii="Calibri" w:hAnsi="Calibri"/>
          <w:sz w:val="24"/>
          <w:szCs w:val="24"/>
        </w:rPr>
        <w:t xml:space="preserve">ne in five sites in the European Alps has produced floods that have damaged farmland, destroyed homes, and damaged bridges; 10 % of sites in South America have produced glacier floods that have killed people and damaged infrastructure; 15 % of sites in central Asia have produced glacier floods that have inundated farmland, destroyed homes, damaged roads and </w:t>
      </w:r>
      <w:r>
        <w:rPr>
          <w:rFonts w:ascii="Calibri" w:hAnsi="Calibri"/>
          <w:sz w:val="24"/>
          <w:szCs w:val="24"/>
        </w:rPr>
        <w:t>damaged infrastructure</w:t>
      </w:r>
      <w:r w:rsidRPr="003153A9">
        <w:rPr>
          <w:rFonts w:ascii="Calibri" w:hAnsi="Calibri"/>
          <w:sz w:val="24"/>
          <w:szCs w:val="24"/>
        </w:rPr>
        <w:t>.</w:t>
      </w:r>
    </w:p>
    <w:p w:rsidR="003153A9" w:rsidRPr="003153A9" w:rsidRDefault="003153A9" w:rsidP="006C1C8D">
      <w:pPr>
        <w:numPr>
          <w:ilvl w:val="0"/>
          <w:numId w:val="4"/>
        </w:numPr>
        <w:spacing w:line="360" w:lineRule="auto"/>
        <w:jc w:val="both"/>
        <w:rPr>
          <w:rFonts w:ascii="Calibri" w:hAnsi="Calibri"/>
          <w:sz w:val="24"/>
          <w:szCs w:val="24"/>
        </w:rPr>
      </w:pPr>
      <w:r w:rsidRPr="003153A9">
        <w:rPr>
          <w:rFonts w:ascii="Calibri" w:hAnsi="Calibri"/>
          <w:sz w:val="24"/>
          <w:szCs w:val="24"/>
        </w:rPr>
        <w:t xml:space="preserve">Bhutan and Nepal are the countries </w:t>
      </w:r>
      <w:r w:rsidR="00865270">
        <w:rPr>
          <w:rFonts w:ascii="Calibri" w:hAnsi="Calibri"/>
          <w:sz w:val="24"/>
          <w:szCs w:val="24"/>
        </w:rPr>
        <w:t>with</w:t>
      </w:r>
      <w:r w:rsidRPr="003153A9">
        <w:rPr>
          <w:rFonts w:ascii="Calibri" w:hAnsi="Calibri"/>
          <w:sz w:val="24"/>
          <w:szCs w:val="24"/>
        </w:rPr>
        <w:t xml:space="preserve"> the greatest economic consequences of glacier flood impacts</w:t>
      </w:r>
      <w:r w:rsidR="00865270">
        <w:rPr>
          <w:rFonts w:ascii="Calibri" w:hAnsi="Calibri"/>
          <w:sz w:val="24"/>
          <w:szCs w:val="24"/>
        </w:rPr>
        <w:t>.</w:t>
      </w:r>
    </w:p>
    <w:p w:rsidR="00F54540" w:rsidRDefault="00F54540" w:rsidP="00F54540">
      <w:pPr>
        <w:spacing w:line="360" w:lineRule="auto"/>
        <w:ind w:left="360"/>
        <w:jc w:val="both"/>
        <w:rPr>
          <w:rFonts w:ascii="Calibri" w:hAnsi="Calibri"/>
          <w:sz w:val="24"/>
          <w:szCs w:val="24"/>
        </w:rPr>
      </w:pPr>
    </w:p>
    <w:p w:rsidR="00E605BA" w:rsidRPr="00AF1258" w:rsidRDefault="00E605BA" w:rsidP="00E605BA">
      <w:pPr>
        <w:spacing w:line="360" w:lineRule="auto"/>
        <w:jc w:val="both"/>
        <w:rPr>
          <w:rFonts w:ascii="Calibri" w:hAnsi="Calibri"/>
          <w:sz w:val="24"/>
          <w:szCs w:val="24"/>
        </w:rPr>
      </w:pPr>
      <w:r>
        <w:rPr>
          <w:rFonts w:ascii="Calibri" w:hAnsi="Calibri"/>
          <w:sz w:val="24"/>
          <w:szCs w:val="24"/>
        </w:rPr>
        <w:lastRenderedPageBreak/>
        <w:t xml:space="preserve">In future work, </w:t>
      </w:r>
      <w:r w:rsidR="00F46916">
        <w:rPr>
          <w:rFonts w:ascii="Calibri" w:hAnsi="Calibri"/>
          <w:sz w:val="24"/>
          <w:szCs w:val="24"/>
        </w:rPr>
        <w:t xml:space="preserve">it is the intention to add to </w:t>
      </w:r>
      <w:r>
        <w:rPr>
          <w:rFonts w:ascii="Calibri" w:hAnsi="Calibri"/>
          <w:sz w:val="24"/>
          <w:szCs w:val="24"/>
        </w:rPr>
        <w:t>the records of glacier floods compiled and analysed in this study (</w:t>
      </w:r>
      <w:r w:rsidR="000723CA">
        <w:rPr>
          <w:rFonts w:ascii="Calibri" w:hAnsi="Calibri"/>
          <w:color w:val="0070C0"/>
          <w:sz w:val="24"/>
          <w:szCs w:val="24"/>
        </w:rPr>
        <w:t>Supplementary Information</w:t>
      </w:r>
      <w:r>
        <w:rPr>
          <w:rFonts w:ascii="Calibri" w:hAnsi="Calibri"/>
          <w:sz w:val="24"/>
          <w:szCs w:val="24"/>
        </w:rPr>
        <w:t xml:space="preserve">) because </w:t>
      </w:r>
      <w:r w:rsidR="00F46916">
        <w:rPr>
          <w:rFonts w:ascii="Calibri" w:hAnsi="Calibri"/>
          <w:sz w:val="24"/>
          <w:szCs w:val="24"/>
        </w:rPr>
        <w:t xml:space="preserve">i) </w:t>
      </w:r>
      <w:r>
        <w:rPr>
          <w:rFonts w:ascii="Calibri" w:hAnsi="Calibri"/>
          <w:sz w:val="24"/>
          <w:szCs w:val="24"/>
        </w:rPr>
        <w:t xml:space="preserve">we invite correspondence from anyone with more data to fill </w:t>
      </w:r>
      <w:r w:rsidR="00F46916">
        <w:rPr>
          <w:rFonts w:ascii="Calibri" w:hAnsi="Calibri"/>
          <w:sz w:val="24"/>
          <w:szCs w:val="24"/>
        </w:rPr>
        <w:t>any</w:t>
      </w:r>
      <w:r w:rsidR="00AB3262">
        <w:rPr>
          <w:rFonts w:ascii="Calibri" w:hAnsi="Calibri"/>
          <w:sz w:val="24"/>
          <w:szCs w:val="24"/>
        </w:rPr>
        <w:t xml:space="preserve"> </w:t>
      </w:r>
      <w:r>
        <w:rPr>
          <w:rFonts w:ascii="Calibri" w:hAnsi="Calibri"/>
          <w:sz w:val="24"/>
          <w:szCs w:val="24"/>
        </w:rPr>
        <w:t>gaps</w:t>
      </w:r>
      <w:r w:rsidR="00654087">
        <w:rPr>
          <w:rFonts w:ascii="Calibri" w:hAnsi="Calibri"/>
          <w:sz w:val="24"/>
          <w:szCs w:val="24"/>
        </w:rPr>
        <w:t>,</w:t>
      </w:r>
      <w:r>
        <w:rPr>
          <w:rFonts w:ascii="Calibri" w:hAnsi="Calibri"/>
          <w:sz w:val="24"/>
          <w:szCs w:val="24"/>
        </w:rPr>
        <w:t xml:space="preserve"> and </w:t>
      </w:r>
      <w:r w:rsidR="00F46916">
        <w:rPr>
          <w:rFonts w:ascii="Calibri" w:hAnsi="Calibri"/>
          <w:sz w:val="24"/>
          <w:szCs w:val="24"/>
        </w:rPr>
        <w:t>ii)</w:t>
      </w:r>
      <w:r w:rsidR="00654087">
        <w:rPr>
          <w:rFonts w:ascii="Calibri" w:hAnsi="Calibri"/>
          <w:sz w:val="24"/>
          <w:szCs w:val="24"/>
        </w:rPr>
        <w:t xml:space="preserve"> </w:t>
      </w:r>
      <w:r>
        <w:rPr>
          <w:rFonts w:ascii="Calibri" w:hAnsi="Calibri"/>
          <w:sz w:val="24"/>
          <w:szCs w:val="24"/>
        </w:rPr>
        <w:t xml:space="preserve">more glacier floods </w:t>
      </w:r>
      <w:r w:rsidR="00F46916">
        <w:rPr>
          <w:rFonts w:ascii="Calibri" w:hAnsi="Calibri"/>
          <w:sz w:val="24"/>
          <w:szCs w:val="24"/>
        </w:rPr>
        <w:t xml:space="preserve">will </w:t>
      </w:r>
      <w:r>
        <w:rPr>
          <w:rFonts w:ascii="Calibri" w:hAnsi="Calibri"/>
          <w:sz w:val="24"/>
          <w:szCs w:val="24"/>
        </w:rPr>
        <w:t xml:space="preserve">occur in the future. Other </w:t>
      </w:r>
      <w:r w:rsidR="00D17314">
        <w:rPr>
          <w:rFonts w:ascii="Calibri" w:hAnsi="Calibri"/>
          <w:sz w:val="24"/>
          <w:szCs w:val="24"/>
        </w:rPr>
        <w:t>studies</w:t>
      </w:r>
      <w:r>
        <w:rPr>
          <w:rFonts w:ascii="Calibri" w:hAnsi="Calibri"/>
          <w:sz w:val="24"/>
          <w:szCs w:val="24"/>
        </w:rPr>
        <w:t xml:space="preserve"> may wish to </w:t>
      </w:r>
      <w:r w:rsidR="00D17314">
        <w:rPr>
          <w:rFonts w:ascii="Calibri" w:hAnsi="Calibri"/>
          <w:sz w:val="24"/>
          <w:szCs w:val="24"/>
        </w:rPr>
        <w:t>include lake area and shape, since the hypsometry of a glacier lake is partly determined by the dam type (</w:t>
      </w:r>
      <w:r w:rsidR="001721F4">
        <w:rPr>
          <w:rFonts w:ascii="Calibri" w:hAnsi="Calibri"/>
          <w:sz w:val="24"/>
          <w:szCs w:val="24"/>
        </w:rPr>
        <w:t xml:space="preserve">e.g. </w:t>
      </w:r>
      <w:r w:rsidR="00707C1C">
        <w:rPr>
          <w:rFonts w:ascii="Calibri" w:hAnsi="Calibri"/>
          <w:sz w:val="24"/>
          <w:szCs w:val="24"/>
        </w:rPr>
        <w:t>Cook and Quincey, 2015</w:t>
      </w:r>
      <w:r w:rsidR="00D17314">
        <w:rPr>
          <w:rFonts w:ascii="Calibri" w:hAnsi="Calibri"/>
          <w:sz w:val="24"/>
          <w:szCs w:val="24"/>
        </w:rPr>
        <w:t xml:space="preserve">) and has an effect on the rate of water efflux. </w:t>
      </w:r>
      <w:r w:rsidR="00707C1C">
        <w:rPr>
          <w:rFonts w:ascii="Calibri" w:hAnsi="Calibri"/>
          <w:sz w:val="24"/>
          <w:szCs w:val="24"/>
        </w:rPr>
        <w:t>M</w:t>
      </w:r>
      <w:r>
        <w:rPr>
          <w:rFonts w:ascii="Calibri" w:hAnsi="Calibri"/>
          <w:sz w:val="24"/>
          <w:szCs w:val="24"/>
        </w:rPr>
        <w:t>ore sophisticated statistical analyses on the spatial and temporal attributes</w:t>
      </w:r>
      <w:r w:rsidR="00707C1C">
        <w:rPr>
          <w:rFonts w:ascii="Calibri" w:hAnsi="Calibri"/>
          <w:sz w:val="24"/>
          <w:szCs w:val="24"/>
        </w:rPr>
        <w:t xml:space="preserve"> could be considered</w:t>
      </w:r>
      <w:r>
        <w:rPr>
          <w:rFonts w:ascii="Calibri" w:hAnsi="Calibri"/>
          <w:sz w:val="24"/>
          <w:szCs w:val="24"/>
        </w:rPr>
        <w:t xml:space="preserve">, </w:t>
      </w:r>
      <w:r w:rsidR="00850911">
        <w:rPr>
          <w:rFonts w:ascii="Calibri" w:hAnsi="Calibri"/>
          <w:sz w:val="24"/>
          <w:szCs w:val="24"/>
        </w:rPr>
        <w:t xml:space="preserve">such as by </w:t>
      </w:r>
      <w:r w:rsidR="00816B89">
        <w:rPr>
          <w:rFonts w:ascii="Calibri" w:hAnsi="Calibri"/>
          <w:sz w:val="24"/>
          <w:szCs w:val="24"/>
        </w:rPr>
        <w:t xml:space="preserve">employing non-stationary time-series methods and by </w:t>
      </w:r>
      <w:r w:rsidR="00850911">
        <w:rPr>
          <w:rFonts w:ascii="Calibri" w:hAnsi="Calibri"/>
          <w:sz w:val="24"/>
          <w:szCs w:val="24"/>
        </w:rPr>
        <w:t xml:space="preserve">normalising impact by spatial density of </w:t>
      </w:r>
      <w:r w:rsidR="00816B89">
        <w:rPr>
          <w:rFonts w:ascii="Calibri" w:hAnsi="Calibri"/>
          <w:sz w:val="24"/>
          <w:szCs w:val="24"/>
        </w:rPr>
        <w:t>socio-economic attributes</w:t>
      </w:r>
      <w:r w:rsidR="00CA652A">
        <w:rPr>
          <w:rFonts w:ascii="Calibri" w:hAnsi="Calibri"/>
          <w:sz w:val="24"/>
          <w:szCs w:val="24"/>
        </w:rPr>
        <w:t xml:space="preserve"> such as building density</w:t>
      </w:r>
      <w:r w:rsidR="00816B89">
        <w:rPr>
          <w:rFonts w:ascii="Calibri" w:hAnsi="Calibri"/>
          <w:sz w:val="24"/>
          <w:szCs w:val="24"/>
        </w:rPr>
        <w:t>, respectively</w:t>
      </w:r>
      <w:r w:rsidR="00850911">
        <w:rPr>
          <w:rFonts w:ascii="Calibri" w:hAnsi="Calibri"/>
          <w:sz w:val="24"/>
          <w:szCs w:val="24"/>
        </w:rPr>
        <w:t>. C</w:t>
      </w:r>
      <w:r>
        <w:rPr>
          <w:rFonts w:ascii="Calibri" w:hAnsi="Calibri"/>
          <w:sz w:val="24"/>
          <w:szCs w:val="24"/>
        </w:rPr>
        <w:t>ompar</w:t>
      </w:r>
      <w:r w:rsidR="00707C1C">
        <w:rPr>
          <w:rFonts w:ascii="Calibri" w:hAnsi="Calibri"/>
          <w:sz w:val="24"/>
          <w:szCs w:val="24"/>
        </w:rPr>
        <w:t>ison of</w:t>
      </w:r>
      <w:r>
        <w:rPr>
          <w:rFonts w:ascii="Calibri" w:hAnsi="Calibri"/>
          <w:sz w:val="24"/>
          <w:szCs w:val="24"/>
        </w:rPr>
        <w:t xml:space="preserve"> our data to other records; of climate, of glacier changes, of socio-economic development, for example</w:t>
      </w:r>
      <w:r w:rsidR="00707C1C">
        <w:rPr>
          <w:rFonts w:ascii="Calibri" w:hAnsi="Calibri"/>
          <w:sz w:val="24"/>
          <w:szCs w:val="24"/>
        </w:rPr>
        <w:t xml:space="preserve"> could be instructive</w:t>
      </w:r>
      <w:r>
        <w:rPr>
          <w:rFonts w:ascii="Calibri" w:hAnsi="Calibri"/>
          <w:sz w:val="24"/>
          <w:szCs w:val="24"/>
        </w:rPr>
        <w:t xml:space="preserve">. </w:t>
      </w:r>
      <w:r>
        <w:rPr>
          <w:rStyle w:val="Emphasis"/>
          <w:rFonts w:ascii="Calibri" w:hAnsi="Calibri"/>
          <w:i w:val="0"/>
          <w:sz w:val="24"/>
          <w:szCs w:val="24"/>
        </w:rPr>
        <w:t>Second</w:t>
      </w:r>
      <w:r w:rsidR="00345547">
        <w:rPr>
          <w:rStyle w:val="Emphasis"/>
          <w:rFonts w:ascii="Calibri" w:hAnsi="Calibri"/>
          <w:i w:val="0"/>
          <w:sz w:val="24"/>
          <w:szCs w:val="24"/>
        </w:rPr>
        <w:t xml:space="preserve">ary or indirect impacts such </w:t>
      </w:r>
      <w:r w:rsidRPr="00D221ED">
        <w:rPr>
          <w:rStyle w:val="Emphasis"/>
          <w:rFonts w:ascii="Calibri" w:hAnsi="Calibri"/>
          <w:i w:val="0"/>
          <w:sz w:val="24"/>
          <w:szCs w:val="24"/>
        </w:rPr>
        <w:t>damag</w:t>
      </w:r>
      <w:r>
        <w:rPr>
          <w:rStyle w:val="Emphasis"/>
          <w:rFonts w:ascii="Calibri" w:hAnsi="Calibri"/>
          <w:i w:val="0"/>
          <w:sz w:val="24"/>
          <w:szCs w:val="24"/>
        </w:rPr>
        <w:t>e or disruption to</w:t>
      </w:r>
      <w:r w:rsidRPr="00D221ED">
        <w:rPr>
          <w:rStyle w:val="Emphasis"/>
          <w:rFonts w:ascii="Calibri" w:hAnsi="Calibri"/>
          <w:i w:val="0"/>
          <w:sz w:val="24"/>
          <w:szCs w:val="24"/>
        </w:rPr>
        <w:t xml:space="preserve"> utilit</w:t>
      </w:r>
      <w:r>
        <w:rPr>
          <w:rStyle w:val="Emphasis"/>
          <w:rFonts w:ascii="Calibri" w:hAnsi="Calibri"/>
          <w:i w:val="0"/>
          <w:sz w:val="24"/>
          <w:szCs w:val="24"/>
        </w:rPr>
        <w:t>y services and local businesses, l</w:t>
      </w:r>
      <w:r w:rsidRPr="00D221ED">
        <w:rPr>
          <w:rStyle w:val="Emphasis"/>
          <w:rFonts w:ascii="Calibri" w:hAnsi="Calibri"/>
          <w:i w:val="0"/>
          <w:sz w:val="24"/>
          <w:szCs w:val="24"/>
        </w:rPr>
        <w:t>oss of revenue</w:t>
      </w:r>
      <w:r>
        <w:rPr>
          <w:rStyle w:val="Emphasis"/>
          <w:rFonts w:ascii="Calibri" w:hAnsi="Calibri"/>
          <w:i w:val="0"/>
          <w:sz w:val="24"/>
          <w:szCs w:val="24"/>
        </w:rPr>
        <w:t xml:space="preserve"> or</w:t>
      </w:r>
      <w:r w:rsidRPr="00D221ED">
        <w:rPr>
          <w:rStyle w:val="Emphasis"/>
          <w:rFonts w:ascii="Calibri" w:hAnsi="Calibri"/>
          <w:i w:val="0"/>
          <w:sz w:val="24"/>
          <w:szCs w:val="24"/>
        </w:rPr>
        <w:t xml:space="preserve"> increase in cost</w:t>
      </w:r>
      <w:r>
        <w:rPr>
          <w:rStyle w:val="Emphasis"/>
          <w:rFonts w:ascii="Calibri" w:hAnsi="Calibri"/>
          <w:i w:val="0"/>
          <w:sz w:val="24"/>
          <w:szCs w:val="24"/>
        </w:rPr>
        <w:t>s and</w:t>
      </w:r>
      <w:r w:rsidRPr="00D221ED">
        <w:rPr>
          <w:rStyle w:val="Emphasis"/>
          <w:rFonts w:ascii="Calibri" w:hAnsi="Calibri"/>
          <w:i w:val="0"/>
          <w:sz w:val="24"/>
          <w:szCs w:val="24"/>
        </w:rPr>
        <w:t xml:space="preserve"> </w:t>
      </w:r>
      <w:r>
        <w:rPr>
          <w:rStyle w:val="Emphasis"/>
          <w:rFonts w:ascii="Calibri" w:hAnsi="Calibri"/>
          <w:i w:val="0"/>
          <w:sz w:val="24"/>
          <w:szCs w:val="24"/>
        </w:rPr>
        <w:t xml:space="preserve">emergency assistance and recovery expenses are very rarely mentioned in the scientific literature in connection with glacier floods. Neither is there ever any mention of intangible losses, which might </w:t>
      </w:r>
      <w:r w:rsidRPr="00D221ED">
        <w:rPr>
          <w:rStyle w:val="Emphasis"/>
          <w:rFonts w:ascii="Calibri" w:hAnsi="Calibri"/>
          <w:i w:val="0"/>
          <w:sz w:val="24"/>
          <w:szCs w:val="24"/>
        </w:rPr>
        <w:t xml:space="preserve">include psychological impairments caused by both </w:t>
      </w:r>
      <w:r>
        <w:rPr>
          <w:rStyle w:val="Emphasis"/>
          <w:rFonts w:ascii="Calibri" w:hAnsi="Calibri"/>
          <w:i w:val="0"/>
          <w:sz w:val="24"/>
          <w:szCs w:val="24"/>
        </w:rPr>
        <w:t xml:space="preserve">primary and secondary </w:t>
      </w:r>
      <w:r w:rsidRPr="00D221ED">
        <w:rPr>
          <w:rStyle w:val="Emphasis"/>
          <w:rFonts w:ascii="Calibri" w:hAnsi="Calibri"/>
          <w:i w:val="0"/>
          <w:sz w:val="24"/>
          <w:szCs w:val="24"/>
        </w:rPr>
        <w:t xml:space="preserve">losses that </w:t>
      </w:r>
      <w:r>
        <w:rPr>
          <w:rStyle w:val="Emphasis"/>
          <w:rFonts w:ascii="Calibri" w:hAnsi="Calibri"/>
          <w:i w:val="0"/>
          <w:sz w:val="24"/>
          <w:szCs w:val="24"/>
        </w:rPr>
        <w:t>people experience due to a flood</w:t>
      </w:r>
      <w:r w:rsidRPr="00D221ED">
        <w:rPr>
          <w:rStyle w:val="Emphasis"/>
          <w:rFonts w:ascii="Calibri" w:hAnsi="Calibri"/>
          <w:i w:val="0"/>
          <w:sz w:val="24"/>
          <w:szCs w:val="24"/>
        </w:rPr>
        <w:t>.</w:t>
      </w:r>
      <w:r>
        <w:rPr>
          <w:rStyle w:val="Emphasis"/>
          <w:rFonts w:ascii="Calibri" w:hAnsi="Calibri"/>
          <w:i w:val="0"/>
          <w:sz w:val="24"/>
          <w:szCs w:val="24"/>
        </w:rPr>
        <w:t xml:space="preserve"> To our knowledge there has never been an assessment of societal impact in terms of response to a glacier flood, i.e. comparing a socio-economic situation immediately before and in the weeks and months after a flood (e.g. ECLAC, 2003). </w:t>
      </w:r>
    </w:p>
    <w:p w:rsidR="00E605BA" w:rsidRDefault="00E605BA" w:rsidP="00E605BA">
      <w:pPr>
        <w:spacing w:line="360" w:lineRule="auto"/>
        <w:jc w:val="both"/>
        <w:rPr>
          <w:rFonts w:ascii="Calibri" w:hAnsi="Calibri"/>
          <w:sz w:val="24"/>
          <w:szCs w:val="24"/>
        </w:rPr>
      </w:pPr>
    </w:p>
    <w:p w:rsidR="003153A9" w:rsidRDefault="00F54540" w:rsidP="00E605BA">
      <w:pPr>
        <w:spacing w:line="360" w:lineRule="auto"/>
        <w:jc w:val="both"/>
        <w:rPr>
          <w:rFonts w:ascii="Calibri" w:hAnsi="Calibri"/>
          <w:sz w:val="24"/>
          <w:szCs w:val="24"/>
        </w:rPr>
      </w:pPr>
      <w:r>
        <w:rPr>
          <w:rFonts w:ascii="Calibri" w:hAnsi="Calibri"/>
          <w:sz w:val="24"/>
          <w:szCs w:val="24"/>
        </w:rPr>
        <w:t>Overall</w:t>
      </w:r>
      <w:r w:rsidR="001968F2">
        <w:rPr>
          <w:rFonts w:ascii="Calibri" w:hAnsi="Calibri"/>
          <w:sz w:val="24"/>
          <w:szCs w:val="24"/>
        </w:rPr>
        <w:t xml:space="preserve">, combining </w:t>
      </w:r>
      <w:r>
        <w:rPr>
          <w:rFonts w:ascii="Calibri" w:hAnsi="Calibri"/>
          <w:sz w:val="24"/>
          <w:szCs w:val="24"/>
        </w:rPr>
        <w:t>glacier flood</w:t>
      </w:r>
      <w:r w:rsidR="001968F2">
        <w:rPr>
          <w:rFonts w:ascii="Calibri" w:hAnsi="Calibri"/>
          <w:sz w:val="24"/>
          <w:szCs w:val="24"/>
        </w:rPr>
        <w:t xml:space="preserve"> data with</w:t>
      </w:r>
      <w:r>
        <w:rPr>
          <w:rFonts w:ascii="Calibri" w:hAnsi="Calibri"/>
          <w:sz w:val="24"/>
          <w:szCs w:val="24"/>
        </w:rPr>
        <w:t xml:space="preserve"> societal impact </w:t>
      </w:r>
      <w:r w:rsidR="001968F2">
        <w:rPr>
          <w:rFonts w:ascii="Calibri" w:hAnsi="Calibri"/>
          <w:sz w:val="24"/>
          <w:szCs w:val="24"/>
        </w:rPr>
        <w:t xml:space="preserve">data </w:t>
      </w:r>
      <w:r>
        <w:rPr>
          <w:rFonts w:ascii="Calibri" w:hAnsi="Calibri"/>
          <w:sz w:val="24"/>
          <w:szCs w:val="24"/>
        </w:rPr>
        <w:t xml:space="preserve">recognises the interactions of a non-linear physical system with a </w:t>
      </w:r>
      <w:r w:rsidRPr="00C35B77">
        <w:rPr>
          <w:rFonts w:ascii="Calibri" w:hAnsi="Calibri"/>
          <w:sz w:val="24"/>
          <w:szCs w:val="24"/>
        </w:rPr>
        <w:t xml:space="preserve">human </w:t>
      </w:r>
      <w:r>
        <w:rPr>
          <w:rFonts w:ascii="Calibri" w:hAnsi="Calibri"/>
          <w:sz w:val="24"/>
          <w:szCs w:val="24"/>
        </w:rPr>
        <w:t>system, both of which can behave in a</w:t>
      </w:r>
      <w:r w:rsidRPr="00C35B77">
        <w:rPr>
          <w:rFonts w:ascii="Calibri" w:hAnsi="Calibri"/>
          <w:sz w:val="24"/>
          <w:szCs w:val="24"/>
        </w:rPr>
        <w:t xml:space="preserve"> linear </w:t>
      </w:r>
      <w:r>
        <w:rPr>
          <w:rFonts w:ascii="Calibri" w:hAnsi="Calibri"/>
          <w:sz w:val="24"/>
          <w:szCs w:val="24"/>
        </w:rPr>
        <w:t xml:space="preserve">or non-linear manner </w:t>
      </w:r>
      <w:r w:rsidRPr="00C35B77">
        <w:rPr>
          <w:rFonts w:ascii="Calibri" w:hAnsi="Calibri"/>
          <w:sz w:val="24"/>
          <w:szCs w:val="24"/>
        </w:rPr>
        <w:t xml:space="preserve">and </w:t>
      </w:r>
      <w:r>
        <w:rPr>
          <w:rFonts w:ascii="Calibri" w:hAnsi="Calibri"/>
          <w:sz w:val="24"/>
          <w:szCs w:val="24"/>
        </w:rPr>
        <w:t xml:space="preserve">with </w:t>
      </w:r>
      <w:r w:rsidRPr="00C35B77">
        <w:rPr>
          <w:rFonts w:ascii="Calibri" w:hAnsi="Calibri"/>
          <w:sz w:val="24"/>
          <w:szCs w:val="24"/>
        </w:rPr>
        <w:t>threshold</w:t>
      </w:r>
      <w:r>
        <w:rPr>
          <w:rFonts w:ascii="Calibri" w:hAnsi="Calibri"/>
          <w:sz w:val="24"/>
          <w:szCs w:val="24"/>
        </w:rPr>
        <w:t xml:space="preserve"> responses</w:t>
      </w:r>
      <w:r w:rsidRPr="00C35B77">
        <w:rPr>
          <w:rFonts w:ascii="Calibri" w:hAnsi="Calibri"/>
          <w:sz w:val="24"/>
          <w:szCs w:val="24"/>
        </w:rPr>
        <w:t>. The</w:t>
      </w:r>
      <w:r>
        <w:rPr>
          <w:rFonts w:ascii="Calibri" w:hAnsi="Calibri"/>
          <w:sz w:val="24"/>
          <w:szCs w:val="24"/>
        </w:rPr>
        <w:t>refore if future studies attempt modelling of</w:t>
      </w:r>
      <w:r w:rsidRPr="00C35B77">
        <w:rPr>
          <w:rFonts w:ascii="Calibri" w:hAnsi="Calibri"/>
          <w:sz w:val="24"/>
          <w:szCs w:val="24"/>
        </w:rPr>
        <w:t xml:space="preserve"> </w:t>
      </w:r>
      <w:r>
        <w:rPr>
          <w:rFonts w:ascii="Calibri" w:hAnsi="Calibri"/>
          <w:sz w:val="24"/>
          <w:szCs w:val="24"/>
        </w:rPr>
        <w:t xml:space="preserve">the global </w:t>
      </w:r>
      <w:r w:rsidRPr="00C35B77">
        <w:rPr>
          <w:rFonts w:ascii="Calibri" w:hAnsi="Calibri"/>
          <w:sz w:val="24"/>
          <w:szCs w:val="24"/>
        </w:rPr>
        <w:t xml:space="preserve">impact </w:t>
      </w:r>
      <w:r>
        <w:rPr>
          <w:rFonts w:ascii="Calibri" w:hAnsi="Calibri"/>
          <w:sz w:val="24"/>
          <w:szCs w:val="24"/>
        </w:rPr>
        <w:t>of glacier floods, be it of geomorphology or of populations or infrastructure, the</w:t>
      </w:r>
      <w:r w:rsidR="001968F2">
        <w:rPr>
          <w:rFonts w:ascii="Calibri" w:hAnsi="Calibri"/>
          <w:sz w:val="24"/>
          <w:szCs w:val="24"/>
        </w:rPr>
        <w:t>n the</w:t>
      </w:r>
      <w:r>
        <w:rPr>
          <w:rFonts w:ascii="Calibri" w:hAnsi="Calibri"/>
          <w:sz w:val="24"/>
          <w:szCs w:val="24"/>
        </w:rPr>
        <w:t xml:space="preserve"> response of the </w:t>
      </w:r>
      <w:r w:rsidR="001968F2">
        <w:rPr>
          <w:rFonts w:ascii="Calibri" w:hAnsi="Calibri"/>
          <w:sz w:val="24"/>
          <w:szCs w:val="24"/>
        </w:rPr>
        <w:t>E</w:t>
      </w:r>
      <w:r>
        <w:rPr>
          <w:rFonts w:ascii="Calibri" w:hAnsi="Calibri"/>
          <w:sz w:val="24"/>
          <w:szCs w:val="24"/>
        </w:rPr>
        <w:t>arth’s surface to climate change and to land</w:t>
      </w:r>
      <w:r w:rsidR="00A758A9">
        <w:rPr>
          <w:rFonts w:ascii="Calibri" w:hAnsi="Calibri"/>
          <w:sz w:val="24"/>
          <w:szCs w:val="24"/>
        </w:rPr>
        <w:t>-</w:t>
      </w:r>
      <w:r>
        <w:rPr>
          <w:rFonts w:ascii="Calibri" w:hAnsi="Calibri"/>
          <w:sz w:val="24"/>
          <w:szCs w:val="24"/>
        </w:rPr>
        <w:t xml:space="preserve">use change </w:t>
      </w:r>
      <w:r w:rsidRPr="00C35B77">
        <w:rPr>
          <w:rFonts w:ascii="Calibri" w:hAnsi="Calibri"/>
          <w:sz w:val="24"/>
          <w:szCs w:val="24"/>
        </w:rPr>
        <w:t>must be combined with probability distribution</w:t>
      </w:r>
      <w:r>
        <w:rPr>
          <w:rFonts w:ascii="Calibri" w:hAnsi="Calibri"/>
          <w:sz w:val="24"/>
          <w:szCs w:val="24"/>
        </w:rPr>
        <w:t>s</w:t>
      </w:r>
      <w:r w:rsidRPr="00C35B77">
        <w:rPr>
          <w:rFonts w:ascii="Calibri" w:hAnsi="Calibri"/>
          <w:sz w:val="24"/>
          <w:szCs w:val="24"/>
        </w:rPr>
        <w:t xml:space="preserve"> of</w:t>
      </w:r>
      <w:r>
        <w:rPr>
          <w:rFonts w:ascii="Calibri" w:hAnsi="Calibri"/>
          <w:sz w:val="24"/>
          <w:szCs w:val="24"/>
        </w:rPr>
        <w:t xml:space="preserve"> </w:t>
      </w:r>
      <w:r w:rsidR="00FE719F">
        <w:rPr>
          <w:rFonts w:ascii="Calibri" w:hAnsi="Calibri"/>
          <w:sz w:val="24"/>
          <w:szCs w:val="24"/>
        </w:rPr>
        <w:t>possible</w:t>
      </w:r>
      <w:r w:rsidRPr="00C35B77">
        <w:rPr>
          <w:rFonts w:ascii="Calibri" w:hAnsi="Calibri"/>
          <w:sz w:val="24"/>
          <w:szCs w:val="24"/>
        </w:rPr>
        <w:t xml:space="preserve"> geomorph</w:t>
      </w:r>
      <w:r w:rsidR="002C11C3">
        <w:rPr>
          <w:rFonts w:ascii="Calibri" w:hAnsi="Calibri"/>
          <w:sz w:val="24"/>
          <w:szCs w:val="24"/>
        </w:rPr>
        <w:t>ological</w:t>
      </w:r>
      <w:r w:rsidRPr="00C35B77">
        <w:rPr>
          <w:rFonts w:ascii="Calibri" w:hAnsi="Calibri"/>
          <w:sz w:val="24"/>
          <w:szCs w:val="24"/>
        </w:rPr>
        <w:t xml:space="preserve"> responses </w:t>
      </w:r>
      <w:r w:rsidR="00D17B46">
        <w:rPr>
          <w:rFonts w:ascii="Calibri" w:hAnsi="Calibri"/>
          <w:sz w:val="24"/>
          <w:szCs w:val="24"/>
        </w:rPr>
        <w:t xml:space="preserve">(e.g. Alcántara-Ayala, 2002) </w:t>
      </w:r>
      <w:r>
        <w:rPr>
          <w:rFonts w:ascii="Calibri" w:hAnsi="Calibri"/>
          <w:sz w:val="24"/>
          <w:szCs w:val="24"/>
        </w:rPr>
        <w:t xml:space="preserve">and of human activity </w:t>
      </w:r>
      <w:r w:rsidRPr="00C35B77">
        <w:rPr>
          <w:rFonts w:ascii="Calibri" w:hAnsi="Calibri"/>
          <w:sz w:val="24"/>
          <w:szCs w:val="24"/>
        </w:rPr>
        <w:t>t</w:t>
      </w:r>
      <w:r>
        <w:rPr>
          <w:rFonts w:ascii="Calibri" w:hAnsi="Calibri"/>
          <w:sz w:val="24"/>
          <w:szCs w:val="24"/>
        </w:rPr>
        <w:t>o statistically characterize</w:t>
      </w:r>
      <w:r w:rsidRPr="00C35B77">
        <w:rPr>
          <w:rFonts w:ascii="Calibri" w:hAnsi="Calibri"/>
          <w:sz w:val="24"/>
          <w:szCs w:val="24"/>
        </w:rPr>
        <w:t xml:space="preserve"> risk (</w:t>
      </w:r>
      <w:r>
        <w:rPr>
          <w:rFonts w:ascii="Calibri" w:hAnsi="Calibri"/>
          <w:sz w:val="24"/>
          <w:szCs w:val="24"/>
        </w:rPr>
        <w:t>Pelletier et al., 2015</w:t>
      </w:r>
      <w:r w:rsidRPr="00C35B77">
        <w:rPr>
          <w:rFonts w:ascii="Calibri" w:hAnsi="Calibri"/>
          <w:sz w:val="24"/>
          <w:szCs w:val="24"/>
        </w:rPr>
        <w:t>).</w:t>
      </w:r>
    </w:p>
    <w:p w:rsidR="00AF1258" w:rsidRDefault="00AF1258" w:rsidP="00E97529">
      <w:pPr>
        <w:spacing w:line="360" w:lineRule="auto"/>
        <w:jc w:val="both"/>
        <w:rPr>
          <w:rFonts w:ascii="Calibri" w:hAnsi="Calibri"/>
          <w:b/>
          <w:sz w:val="24"/>
          <w:szCs w:val="24"/>
        </w:rPr>
      </w:pPr>
    </w:p>
    <w:p w:rsidR="009A3A3B" w:rsidRDefault="000723CA" w:rsidP="00E97529">
      <w:pPr>
        <w:spacing w:line="360" w:lineRule="auto"/>
        <w:jc w:val="both"/>
        <w:rPr>
          <w:rFonts w:ascii="Calibri" w:hAnsi="Calibri"/>
          <w:b/>
          <w:sz w:val="24"/>
          <w:szCs w:val="24"/>
        </w:rPr>
      </w:pPr>
      <w:r>
        <w:rPr>
          <w:rFonts w:ascii="Calibri" w:hAnsi="Calibri"/>
          <w:b/>
          <w:sz w:val="24"/>
          <w:szCs w:val="24"/>
        </w:rPr>
        <w:t>Supplementary Information</w:t>
      </w:r>
    </w:p>
    <w:p w:rsidR="009A3A3B" w:rsidRPr="00816CE7" w:rsidRDefault="009E4D3B" w:rsidP="00E97529">
      <w:pPr>
        <w:spacing w:line="360" w:lineRule="auto"/>
        <w:jc w:val="both"/>
        <w:rPr>
          <w:rFonts w:ascii="Calibri" w:hAnsi="Calibri"/>
          <w:sz w:val="24"/>
          <w:szCs w:val="24"/>
        </w:rPr>
      </w:pPr>
      <w:r w:rsidRPr="005D26D1">
        <w:rPr>
          <w:rFonts w:ascii="Calibri" w:hAnsi="Calibri"/>
          <w:sz w:val="24"/>
          <w:szCs w:val="24"/>
        </w:rPr>
        <w:t>T</w:t>
      </w:r>
      <w:r w:rsidR="00015051" w:rsidRPr="005D26D1">
        <w:rPr>
          <w:rFonts w:ascii="Calibri" w:hAnsi="Calibri"/>
          <w:sz w:val="24"/>
          <w:szCs w:val="24"/>
        </w:rPr>
        <w:t xml:space="preserve">able of </w:t>
      </w:r>
      <w:r w:rsidR="009D7B31" w:rsidRPr="005D26D1">
        <w:rPr>
          <w:rFonts w:ascii="Calibri" w:hAnsi="Calibri"/>
          <w:sz w:val="24"/>
          <w:szCs w:val="24"/>
        </w:rPr>
        <w:t xml:space="preserve">lake </w:t>
      </w:r>
      <w:r w:rsidR="00015051" w:rsidRPr="005D26D1">
        <w:rPr>
          <w:rFonts w:ascii="Calibri" w:hAnsi="Calibri"/>
          <w:sz w:val="24"/>
          <w:szCs w:val="24"/>
        </w:rPr>
        <w:t xml:space="preserve">name, </w:t>
      </w:r>
      <w:r w:rsidR="009D7B31" w:rsidRPr="005D26D1">
        <w:rPr>
          <w:rFonts w:ascii="Calibri" w:hAnsi="Calibri"/>
          <w:sz w:val="24"/>
          <w:szCs w:val="24"/>
        </w:rPr>
        <w:t xml:space="preserve">glacier name, </w:t>
      </w:r>
      <w:r w:rsidR="00015051" w:rsidRPr="005D26D1">
        <w:rPr>
          <w:rFonts w:ascii="Calibri" w:hAnsi="Calibri"/>
          <w:sz w:val="24"/>
          <w:szCs w:val="24"/>
        </w:rPr>
        <w:t>date, lat/long</w:t>
      </w:r>
      <w:r w:rsidR="00690CA8" w:rsidRPr="005D26D1">
        <w:rPr>
          <w:rFonts w:ascii="Calibri" w:hAnsi="Calibri"/>
          <w:sz w:val="24"/>
          <w:szCs w:val="24"/>
        </w:rPr>
        <w:t xml:space="preserve">, and </w:t>
      </w:r>
      <w:r w:rsidR="005D26D1" w:rsidRPr="005D26D1">
        <w:rPr>
          <w:rFonts w:ascii="Calibri" w:hAnsi="Calibri"/>
          <w:sz w:val="24"/>
          <w:szCs w:val="24"/>
        </w:rPr>
        <w:t>indication if</w:t>
      </w:r>
      <w:r w:rsidR="00690CA8" w:rsidRPr="005D26D1">
        <w:rPr>
          <w:rFonts w:ascii="Calibri" w:hAnsi="Calibri"/>
          <w:sz w:val="24"/>
          <w:szCs w:val="24"/>
        </w:rPr>
        <w:t xml:space="preserve"> </w:t>
      </w:r>
      <w:r w:rsidR="000D5E55" w:rsidRPr="005D26D1">
        <w:rPr>
          <w:rFonts w:ascii="Calibri" w:hAnsi="Calibri"/>
          <w:sz w:val="24"/>
          <w:szCs w:val="24"/>
        </w:rPr>
        <w:t>societal</w:t>
      </w:r>
      <w:r w:rsidR="00CB7B0F" w:rsidRPr="005D26D1">
        <w:rPr>
          <w:rFonts w:ascii="Calibri" w:hAnsi="Calibri"/>
          <w:sz w:val="24"/>
          <w:szCs w:val="24"/>
        </w:rPr>
        <w:t xml:space="preserve"> </w:t>
      </w:r>
      <w:r w:rsidR="00690CA8" w:rsidRPr="005D26D1">
        <w:rPr>
          <w:rFonts w:ascii="Calibri" w:hAnsi="Calibri"/>
          <w:sz w:val="24"/>
          <w:szCs w:val="24"/>
        </w:rPr>
        <w:t xml:space="preserve">impact </w:t>
      </w:r>
      <w:r w:rsidR="005D26D1" w:rsidRPr="005D26D1">
        <w:rPr>
          <w:rFonts w:ascii="Calibri" w:hAnsi="Calibri"/>
          <w:sz w:val="24"/>
          <w:szCs w:val="24"/>
        </w:rPr>
        <w:t>record.</w:t>
      </w:r>
    </w:p>
    <w:p w:rsidR="000B5364" w:rsidRPr="00035660" w:rsidRDefault="000B5364" w:rsidP="00E97529">
      <w:pPr>
        <w:spacing w:line="360" w:lineRule="auto"/>
        <w:jc w:val="both"/>
        <w:rPr>
          <w:rFonts w:ascii="Calibri" w:hAnsi="Calibri"/>
          <w:b/>
          <w:sz w:val="24"/>
          <w:szCs w:val="24"/>
        </w:rPr>
      </w:pPr>
    </w:p>
    <w:p w:rsidR="003554E5" w:rsidRDefault="003554E5" w:rsidP="00E97529">
      <w:pPr>
        <w:spacing w:line="360" w:lineRule="auto"/>
        <w:jc w:val="both"/>
        <w:rPr>
          <w:rFonts w:ascii="Calibri" w:hAnsi="Calibri"/>
          <w:b/>
          <w:sz w:val="24"/>
          <w:szCs w:val="24"/>
        </w:rPr>
      </w:pPr>
      <w:r w:rsidRPr="00035660">
        <w:rPr>
          <w:rFonts w:ascii="Calibri" w:hAnsi="Calibri"/>
          <w:b/>
          <w:sz w:val="24"/>
          <w:szCs w:val="24"/>
        </w:rPr>
        <w:t>Acknowledgements</w:t>
      </w:r>
    </w:p>
    <w:p w:rsidR="0024021D" w:rsidRDefault="00816CE7" w:rsidP="0024021D">
      <w:pPr>
        <w:spacing w:line="360" w:lineRule="auto"/>
        <w:jc w:val="both"/>
        <w:rPr>
          <w:rFonts w:ascii="Calibri" w:hAnsi="Calibri"/>
          <w:sz w:val="24"/>
          <w:szCs w:val="24"/>
        </w:rPr>
      </w:pPr>
      <w:r>
        <w:rPr>
          <w:rFonts w:ascii="Calibri" w:hAnsi="Calibri"/>
          <w:sz w:val="24"/>
          <w:szCs w:val="24"/>
        </w:rPr>
        <w:lastRenderedPageBreak/>
        <w:t xml:space="preserve">We are indebted to </w:t>
      </w:r>
      <w:r w:rsidR="008D7A17" w:rsidRPr="008D7A17">
        <w:rPr>
          <w:rFonts w:ascii="Calibri" w:hAnsi="Calibri"/>
          <w:sz w:val="24"/>
          <w:szCs w:val="24"/>
        </w:rPr>
        <w:t xml:space="preserve">Victor Baker, </w:t>
      </w:r>
      <w:r w:rsidR="008D732A">
        <w:rPr>
          <w:rFonts w:ascii="Calibri" w:hAnsi="Calibri"/>
          <w:sz w:val="24"/>
          <w:szCs w:val="24"/>
        </w:rPr>
        <w:t>Pavel Borodavko</w:t>
      </w:r>
      <w:r>
        <w:rPr>
          <w:rFonts w:ascii="Calibri" w:hAnsi="Calibri"/>
          <w:sz w:val="24"/>
          <w:szCs w:val="24"/>
        </w:rPr>
        <w:t xml:space="preserve">, </w:t>
      </w:r>
      <w:r w:rsidR="008D7A17" w:rsidRPr="008D7A17">
        <w:rPr>
          <w:rFonts w:ascii="Calibri" w:hAnsi="Calibri"/>
          <w:sz w:val="24"/>
          <w:szCs w:val="24"/>
        </w:rPr>
        <w:t xml:space="preserve">Paul Carling, </w:t>
      </w:r>
      <w:r w:rsidR="0024021D" w:rsidRPr="008D7A17">
        <w:rPr>
          <w:rFonts w:ascii="Calibri" w:hAnsi="Calibri"/>
          <w:sz w:val="24"/>
          <w:szCs w:val="24"/>
        </w:rPr>
        <w:t>John Clague</w:t>
      </w:r>
      <w:r>
        <w:rPr>
          <w:rFonts w:ascii="Calibri" w:hAnsi="Calibri"/>
          <w:sz w:val="24"/>
          <w:szCs w:val="24"/>
        </w:rPr>
        <w:t xml:space="preserve">, </w:t>
      </w:r>
      <w:r w:rsidR="008D732A">
        <w:rPr>
          <w:rFonts w:ascii="Calibri" w:hAnsi="Calibri"/>
          <w:sz w:val="24"/>
          <w:szCs w:val="24"/>
        </w:rPr>
        <w:t>Neil Glasser</w:t>
      </w:r>
      <w:r>
        <w:rPr>
          <w:rFonts w:ascii="Calibri" w:hAnsi="Calibri"/>
          <w:sz w:val="24"/>
          <w:szCs w:val="24"/>
        </w:rPr>
        <w:t xml:space="preserve">, </w:t>
      </w:r>
      <w:r w:rsidR="008D7A17" w:rsidRPr="008D7A17">
        <w:rPr>
          <w:rFonts w:ascii="Calibri" w:hAnsi="Calibri"/>
          <w:sz w:val="24"/>
          <w:szCs w:val="24"/>
        </w:rPr>
        <w:t>Jürgen Herget</w:t>
      </w:r>
      <w:r>
        <w:rPr>
          <w:rFonts w:ascii="Calibri" w:hAnsi="Calibri"/>
          <w:sz w:val="24"/>
          <w:szCs w:val="24"/>
        </w:rPr>
        <w:t xml:space="preserve">, </w:t>
      </w:r>
      <w:r w:rsidR="0024021D" w:rsidRPr="008D7A17">
        <w:rPr>
          <w:rFonts w:ascii="Calibri" w:hAnsi="Calibri"/>
          <w:sz w:val="24"/>
          <w:szCs w:val="24"/>
        </w:rPr>
        <w:t>Per Holmlund</w:t>
      </w:r>
      <w:r>
        <w:rPr>
          <w:rFonts w:ascii="Calibri" w:hAnsi="Calibri"/>
          <w:sz w:val="24"/>
          <w:szCs w:val="24"/>
        </w:rPr>
        <w:t xml:space="preserve">, </w:t>
      </w:r>
      <w:r w:rsidR="0024021D" w:rsidRPr="008D7A17">
        <w:rPr>
          <w:rFonts w:ascii="Calibri" w:hAnsi="Calibri"/>
          <w:sz w:val="24"/>
          <w:szCs w:val="24"/>
        </w:rPr>
        <w:t xml:space="preserve">Christian Huggel, </w:t>
      </w:r>
      <w:r>
        <w:rPr>
          <w:rFonts w:ascii="Calibri" w:hAnsi="Calibri"/>
          <w:sz w:val="24"/>
          <w:szCs w:val="24"/>
        </w:rPr>
        <w:t xml:space="preserve">Matthias Huss, </w:t>
      </w:r>
      <w:r w:rsidR="0024021D" w:rsidRPr="008D7A17">
        <w:rPr>
          <w:rFonts w:ascii="Calibri" w:hAnsi="Calibri"/>
          <w:sz w:val="24"/>
          <w:szCs w:val="24"/>
        </w:rPr>
        <w:t>Miriam Jackson</w:t>
      </w:r>
      <w:r>
        <w:rPr>
          <w:rFonts w:ascii="Calibri" w:hAnsi="Calibri"/>
          <w:sz w:val="24"/>
          <w:szCs w:val="24"/>
        </w:rPr>
        <w:t xml:space="preserve">, </w:t>
      </w:r>
      <w:r w:rsidR="0024021D" w:rsidRPr="008D7A17">
        <w:rPr>
          <w:rFonts w:ascii="Calibri" w:hAnsi="Calibri"/>
          <w:sz w:val="24"/>
          <w:szCs w:val="24"/>
        </w:rPr>
        <w:t>Andreas K</w:t>
      </w:r>
      <w:r w:rsidR="00691A67">
        <w:rPr>
          <w:rFonts w:ascii="Calibri" w:hAnsi="Calibri"/>
          <w:sz w:val="24"/>
          <w:szCs w:val="24"/>
        </w:rPr>
        <w:t>ää</w:t>
      </w:r>
      <w:r w:rsidR="0024021D" w:rsidRPr="008D7A17">
        <w:rPr>
          <w:rFonts w:ascii="Calibri" w:hAnsi="Calibri"/>
          <w:sz w:val="24"/>
          <w:szCs w:val="24"/>
        </w:rPr>
        <w:t>b</w:t>
      </w:r>
      <w:r>
        <w:rPr>
          <w:rFonts w:ascii="Calibri" w:hAnsi="Calibri"/>
          <w:sz w:val="24"/>
          <w:szCs w:val="24"/>
        </w:rPr>
        <w:t xml:space="preserve">, </w:t>
      </w:r>
      <w:r w:rsidR="008D732A">
        <w:rPr>
          <w:rFonts w:ascii="Calibri" w:hAnsi="Calibri"/>
          <w:sz w:val="24"/>
          <w:szCs w:val="24"/>
        </w:rPr>
        <w:t>Oliver Korup</w:t>
      </w:r>
      <w:r>
        <w:rPr>
          <w:rFonts w:ascii="Calibri" w:hAnsi="Calibri"/>
          <w:sz w:val="24"/>
          <w:szCs w:val="24"/>
        </w:rPr>
        <w:t xml:space="preserve">, </w:t>
      </w:r>
      <w:r w:rsidR="0024021D" w:rsidRPr="008D7A17">
        <w:rPr>
          <w:rFonts w:ascii="Calibri" w:hAnsi="Calibri"/>
          <w:sz w:val="24"/>
          <w:szCs w:val="24"/>
        </w:rPr>
        <w:t>Feli</w:t>
      </w:r>
      <w:r w:rsidR="00B474B1">
        <w:rPr>
          <w:rFonts w:ascii="Calibri" w:hAnsi="Calibri"/>
          <w:sz w:val="24"/>
          <w:szCs w:val="24"/>
        </w:rPr>
        <w:t>x</w:t>
      </w:r>
      <w:r w:rsidR="0024021D" w:rsidRPr="008D7A17">
        <w:rPr>
          <w:rFonts w:ascii="Calibri" w:hAnsi="Calibri"/>
          <w:sz w:val="24"/>
          <w:szCs w:val="24"/>
        </w:rPr>
        <w:t xml:space="preserve"> Ng</w:t>
      </w:r>
      <w:r>
        <w:rPr>
          <w:rFonts w:ascii="Calibri" w:hAnsi="Calibri"/>
          <w:sz w:val="24"/>
          <w:szCs w:val="24"/>
        </w:rPr>
        <w:t xml:space="preserve">, </w:t>
      </w:r>
      <w:r w:rsidR="0024021D" w:rsidRPr="008D7A17">
        <w:rPr>
          <w:rFonts w:ascii="Calibri" w:hAnsi="Calibri"/>
          <w:sz w:val="24"/>
          <w:szCs w:val="24"/>
        </w:rPr>
        <w:t>Matthew Roberts</w:t>
      </w:r>
      <w:r w:rsidR="0007711C">
        <w:rPr>
          <w:rFonts w:ascii="Calibri" w:hAnsi="Calibri"/>
          <w:sz w:val="24"/>
          <w:szCs w:val="24"/>
        </w:rPr>
        <w:t xml:space="preserve"> and</w:t>
      </w:r>
      <w:r>
        <w:rPr>
          <w:rFonts w:ascii="Calibri" w:hAnsi="Calibri"/>
          <w:sz w:val="24"/>
          <w:szCs w:val="24"/>
        </w:rPr>
        <w:t xml:space="preserve"> Vít Vilímek who all responded very helpfully to our requests for data.</w:t>
      </w:r>
      <w:r w:rsidR="00C342F7" w:rsidRPr="00C342F7">
        <w:t xml:space="preserve"> </w:t>
      </w:r>
      <w:r w:rsidR="00C342F7" w:rsidRPr="00C342F7">
        <w:rPr>
          <w:rFonts w:ascii="Calibri" w:hAnsi="Calibri"/>
          <w:sz w:val="24"/>
          <w:szCs w:val="24"/>
        </w:rPr>
        <w:t>Veðurstofa Íslands (</w:t>
      </w:r>
      <w:r w:rsidR="00C342F7">
        <w:rPr>
          <w:rFonts w:ascii="Calibri" w:hAnsi="Calibri"/>
          <w:sz w:val="24"/>
          <w:szCs w:val="24"/>
        </w:rPr>
        <w:t xml:space="preserve">the </w:t>
      </w:r>
      <w:r w:rsidR="00C342F7" w:rsidRPr="00C342F7">
        <w:rPr>
          <w:rFonts w:ascii="Calibri" w:hAnsi="Calibri"/>
          <w:sz w:val="24"/>
          <w:szCs w:val="24"/>
        </w:rPr>
        <w:t xml:space="preserve">Icelandic Meteorological Office) </w:t>
      </w:r>
      <w:r w:rsidR="00C342F7">
        <w:rPr>
          <w:rFonts w:ascii="Calibri" w:hAnsi="Calibri"/>
          <w:sz w:val="24"/>
          <w:szCs w:val="24"/>
        </w:rPr>
        <w:t>kindly supplied some data on Iceland’s glacier floods.</w:t>
      </w:r>
    </w:p>
    <w:p w:rsidR="002A5D2A" w:rsidRPr="00035660" w:rsidRDefault="002A5D2A" w:rsidP="00E97529">
      <w:pPr>
        <w:spacing w:line="360" w:lineRule="auto"/>
        <w:jc w:val="both"/>
        <w:rPr>
          <w:rFonts w:ascii="Calibri" w:hAnsi="Calibri"/>
          <w:sz w:val="24"/>
          <w:szCs w:val="24"/>
        </w:rPr>
      </w:pPr>
    </w:p>
    <w:p w:rsidR="00F92721" w:rsidRPr="000B5B6D" w:rsidRDefault="003554E5" w:rsidP="000B5B6D">
      <w:pPr>
        <w:spacing w:line="360" w:lineRule="auto"/>
        <w:jc w:val="both"/>
        <w:rPr>
          <w:rFonts w:ascii="Calibri" w:hAnsi="Calibri"/>
          <w:b/>
          <w:sz w:val="24"/>
          <w:szCs w:val="24"/>
        </w:rPr>
      </w:pPr>
      <w:r w:rsidRPr="00035660">
        <w:rPr>
          <w:rFonts w:ascii="Calibri" w:hAnsi="Calibri"/>
          <w:b/>
          <w:sz w:val="24"/>
          <w:szCs w:val="24"/>
        </w:rPr>
        <w:t>References</w:t>
      </w:r>
      <w:r w:rsidR="00445660">
        <w:rPr>
          <w:rFonts w:ascii="Calibri" w:hAnsi="Calibri"/>
          <w:b/>
          <w:sz w:val="24"/>
          <w:szCs w:val="24"/>
        </w:rPr>
        <w:t xml:space="preserve"> </w:t>
      </w:r>
    </w:p>
    <w:p w:rsidR="001E075C" w:rsidRDefault="001E075C" w:rsidP="00D51DEA">
      <w:pPr>
        <w:pStyle w:val="ListParagraph"/>
        <w:spacing w:after="0" w:line="240" w:lineRule="auto"/>
        <w:ind w:left="0"/>
        <w:rPr>
          <w:rFonts w:cs="Arial"/>
          <w:color w:val="222222"/>
          <w:sz w:val="20"/>
          <w:szCs w:val="20"/>
        </w:rPr>
      </w:pPr>
    </w:p>
    <w:p w:rsidR="00D17B46" w:rsidRDefault="00D17B46" w:rsidP="00D51DEA">
      <w:pPr>
        <w:pStyle w:val="ListParagraph"/>
        <w:spacing w:after="0" w:line="240" w:lineRule="auto"/>
        <w:ind w:left="0"/>
        <w:rPr>
          <w:rFonts w:cs="Arial"/>
          <w:color w:val="222222"/>
          <w:sz w:val="20"/>
          <w:szCs w:val="20"/>
        </w:rPr>
      </w:pPr>
      <w:r w:rsidRPr="00D17B46">
        <w:rPr>
          <w:rFonts w:cs="Arial"/>
          <w:color w:val="222222"/>
          <w:sz w:val="20"/>
          <w:szCs w:val="20"/>
        </w:rPr>
        <w:t>Alcántara-Ayala, I. (2002). Geomorphology, natural hazards, vulnerability and prevention of natural disasters in developing countries. Geomorphology, 47(2), 107-124.</w:t>
      </w:r>
    </w:p>
    <w:p w:rsidR="00D17B46" w:rsidRDefault="00D17B46" w:rsidP="00D51DEA">
      <w:pPr>
        <w:pStyle w:val="ListParagraph"/>
        <w:spacing w:after="0" w:line="240" w:lineRule="auto"/>
        <w:ind w:left="0"/>
        <w:rPr>
          <w:rFonts w:cs="Arial"/>
          <w:color w:val="222222"/>
          <w:sz w:val="20"/>
          <w:szCs w:val="20"/>
        </w:rPr>
      </w:pPr>
    </w:p>
    <w:p w:rsidR="003E46E4" w:rsidRPr="00AC6679" w:rsidRDefault="00FE68B6" w:rsidP="00D51DEA">
      <w:pPr>
        <w:pStyle w:val="ListParagraph"/>
        <w:spacing w:after="0" w:line="240" w:lineRule="auto"/>
        <w:ind w:left="0"/>
        <w:rPr>
          <w:rFonts w:cs="Arial"/>
          <w:color w:val="222222"/>
          <w:sz w:val="20"/>
          <w:szCs w:val="20"/>
        </w:rPr>
      </w:pPr>
      <w:r w:rsidRPr="00AC6679">
        <w:rPr>
          <w:rFonts w:cs="Arial"/>
          <w:color w:val="222222"/>
          <w:sz w:val="20"/>
          <w:szCs w:val="20"/>
        </w:rPr>
        <w:t>Allen, S.</w:t>
      </w:r>
      <w:r w:rsidR="003E46E4" w:rsidRPr="00AC6679">
        <w:rPr>
          <w:rFonts w:cs="Arial"/>
          <w:color w:val="222222"/>
          <w:sz w:val="20"/>
          <w:szCs w:val="20"/>
        </w:rPr>
        <w:t>K., Rastne</w:t>
      </w:r>
      <w:r w:rsidRPr="00AC6679">
        <w:rPr>
          <w:rFonts w:cs="Arial"/>
          <w:color w:val="222222"/>
          <w:sz w:val="20"/>
          <w:szCs w:val="20"/>
        </w:rPr>
        <w:t>r, P., Arora, M., Huggel, C., Stoffel, M., 2015</w:t>
      </w:r>
      <w:r w:rsidR="003E46E4" w:rsidRPr="00AC6679">
        <w:rPr>
          <w:rFonts w:cs="Arial"/>
          <w:color w:val="222222"/>
          <w:sz w:val="20"/>
          <w:szCs w:val="20"/>
        </w:rPr>
        <w:t xml:space="preserve">. Lake outburst and debris flow disaster at Kedarnath, June 2013: hydrometeorological triggering and topographic predisposition. </w:t>
      </w:r>
      <w:r w:rsidR="003E46E4" w:rsidRPr="00AC6679">
        <w:rPr>
          <w:rFonts w:cs="Arial"/>
          <w:iCs/>
          <w:color w:val="222222"/>
          <w:sz w:val="20"/>
          <w:szCs w:val="20"/>
        </w:rPr>
        <w:t>Landslides</w:t>
      </w:r>
      <w:r w:rsidR="003E46E4" w:rsidRPr="00AC6679">
        <w:rPr>
          <w:rFonts w:cs="Arial"/>
          <w:color w:val="222222"/>
          <w:sz w:val="20"/>
          <w:szCs w:val="20"/>
        </w:rPr>
        <w:t>, 1-13.</w:t>
      </w:r>
    </w:p>
    <w:p w:rsidR="007D10B4" w:rsidRPr="00AC6679" w:rsidRDefault="007D10B4" w:rsidP="00D51DEA">
      <w:pPr>
        <w:pStyle w:val="ListParagraph"/>
        <w:spacing w:after="0" w:line="240" w:lineRule="auto"/>
        <w:ind w:left="0"/>
        <w:rPr>
          <w:rFonts w:cs="Arial"/>
          <w:color w:val="222222"/>
          <w:sz w:val="20"/>
          <w:szCs w:val="20"/>
        </w:rPr>
      </w:pPr>
    </w:p>
    <w:p w:rsidR="00D17B46" w:rsidRDefault="00D17B46" w:rsidP="00D17B46">
      <w:pPr>
        <w:pStyle w:val="ListParagraph"/>
        <w:spacing w:after="0" w:line="240" w:lineRule="auto"/>
        <w:ind w:left="0"/>
        <w:rPr>
          <w:rFonts w:cs="Arial"/>
          <w:color w:val="222222"/>
          <w:sz w:val="20"/>
          <w:szCs w:val="20"/>
        </w:rPr>
      </w:pPr>
      <w:r>
        <w:rPr>
          <w:rFonts w:cs="Arial"/>
          <w:color w:val="222222"/>
          <w:sz w:val="20"/>
          <w:szCs w:val="20"/>
        </w:rPr>
        <w:t xml:space="preserve">AHD: </w:t>
      </w:r>
      <w:r w:rsidRPr="001E075C">
        <w:rPr>
          <w:rFonts w:cs="Arial"/>
          <w:color w:val="222222"/>
          <w:sz w:val="20"/>
          <w:szCs w:val="20"/>
        </w:rPr>
        <w:t>American Heritage Dic</w:t>
      </w:r>
      <w:r>
        <w:rPr>
          <w:rFonts w:cs="Arial"/>
          <w:color w:val="222222"/>
          <w:sz w:val="20"/>
          <w:szCs w:val="20"/>
        </w:rPr>
        <w:t>tionary of the English Language</w:t>
      </w:r>
      <w:r w:rsidRPr="001E075C">
        <w:rPr>
          <w:rFonts w:cs="Arial"/>
          <w:color w:val="222222"/>
          <w:sz w:val="20"/>
          <w:szCs w:val="20"/>
        </w:rPr>
        <w:t>. 2011</w:t>
      </w:r>
      <w:r>
        <w:rPr>
          <w:rFonts w:cs="Arial"/>
          <w:color w:val="222222"/>
          <w:sz w:val="20"/>
          <w:szCs w:val="20"/>
        </w:rPr>
        <w:t>.</w:t>
      </w:r>
      <w:r w:rsidRPr="001E075C">
        <w:rPr>
          <w:rFonts w:cs="Arial"/>
          <w:color w:val="222222"/>
          <w:sz w:val="20"/>
          <w:szCs w:val="20"/>
        </w:rPr>
        <w:t xml:space="preserve"> </w:t>
      </w:r>
      <w:r>
        <w:rPr>
          <w:rFonts w:cs="Arial"/>
          <w:color w:val="222222"/>
          <w:sz w:val="20"/>
          <w:szCs w:val="20"/>
        </w:rPr>
        <w:t>[</w:t>
      </w:r>
      <w:r w:rsidRPr="001E075C">
        <w:rPr>
          <w:rFonts w:cs="Arial"/>
          <w:color w:val="222222"/>
          <w:sz w:val="20"/>
          <w:szCs w:val="20"/>
        </w:rPr>
        <w:t>Fifth Edition</w:t>
      </w:r>
      <w:r>
        <w:rPr>
          <w:rFonts w:cs="Arial"/>
          <w:color w:val="222222"/>
          <w:sz w:val="20"/>
          <w:szCs w:val="20"/>
        </w:rPr>
        <w:t>].</w:t>
      </w:r>
      <w:r w:rsidRPr="001E075C">
        <w:rPr>
          <w:rFonts w:cs="Arial"/>
          <w:color w:val="222222"/>
          <w:sz w:val="20"/>
          <w:szCs w:val="20"/>
        </w:rPr>
        <w:t xml:space="preserve"> Houghton Mifflin Harcourt Publishing Company. </w:t>
      </w:r>
    </w:p>
    <w:p w:rsidR="00D17B46" w:rsidRDefault="00D17B46" w:rsidP="00D17B46">
      <w:pPr>
        <w:pStyle w:val="ListParagraph"/>
        <w:spacing w:after="0" w:line="240" w:lineRule="auto"/>
        <w:ind w:left="0"/>
        <w:rPr>
          <w:rFonts w:cs="Arial"/>
          <w:color w:val="222222"/>
          <w:sz w:val="20"/>
          <w:szCs w:val="20"/>
        </w:rPr>
      </w:pPr>
    </w:p>
    <w:p w:rsidR="007D10B4" w:rsidRDefault="00FE68B6" w:rsidP="00D51DEA">
      <w:pPr>
        <w:pStyle w:val="ListParagraph"/>
        <w:spacing w:after="0" w:line="240" w:lineRule="auto"/>
        <w:ind w:left="0"/>
        <w:rPr>
          <w:rFonts w:cs="Arial"/>
          <w:color w:val="222222"/>
          <w:sz w:val="20"/>
          <w:szCs w:val="20"/>
        </w:rPr>
      </w:pPr>
      <w:r w:rsidRPr="00AC6679">
        <w:rPr>
          <w:rFonts w:cs="Arial"/>
          <w:color w:val="222222"/>
          <w:sz w:val="20"/>
          <w:szCs w:val="20"/>
        </w:rPr>
        <w:t>Anderson, S.P., Walder, J.S., Anderson, R.S., Kraal, E.R., Cunico, M., Fountain, A.G., Trabant, D.C., 2003</w:t>
      </w:r>
      <w:r w:rsidR="007D10B4" w:rsidRPr="00AC6679">
        <w:rPr>
          <w:rFonts w:cs="Arial"/>
          <w:color w:val="222222"/>
          <w:sz w:val="20"/>
          <w:szCs w:val="20"/>
        </w:rPr>
        <w:t xml:space="preserve">. Integrated hydrologic and hydrochemical observations of Hidden Creek Lake jökulhlaups, Kennicott glacier, Alaska. </w:t>
      </w:r>
      <w:r w:rsidR="007D10B4" w:rsidRPr="00AC6679">
        <w:rPr>
          <w:rFonts w:cs="Arial"/>
          <w:iCs/>
          <w:color w:val="222222"/>
          <w:sz w:val="20"/>
          <w:szCs w:val="20"/>
        </w:rPr>
        <w:t>Journal of Geophysical Research: Earth Surface</w:t>
      </w:r>
      <w:r w:rsidR="007D10B4" w:rsidRPr="00AC6679">
        <w:rPr>
          <w:rFonts w:cs="Arial"/>
          <w:color w:val="222222"/>
          <w:sz w:val="20"/>
          <w:szCs w:val="20"/>
        </w:rPr>
        <w:t xml:space="preserve">, </w:t>
      </w:r>
      <w:r w:rsidR="007D10B4" w:rsidRPr="00AC6679">
        <w:rPr>
          <w:rFonts w:cs="Arial"/>
          <w:iCs/>
          <w:color w:val="222222"/>
          <w:sz w:val="20"/>
          <w:szCs w:val="20"/>
        </w:rPr>
        <w:t>108</w:t>
      </w:r>
      <w:r w:rsidR="007D10B4" w:rsidRPr="00AC6679">
        <w:rPr>
          <w:rFonts w:cs="Arial"/>
          <w:color w:val="222222"/>
          <w:sz w:val="20"/>
          <w:szCs w:val="20"/>
        </w:rPr>
        <w:t>(F1).</w:t>
      </w:r>
    </w:p>
    <w:p w:rsidR="00F637C5" w:rsidRDefault="00F637C5" w:rsidP="00D51DEA">
      <w:pPr>
        <w:pStyle w:val="ListParagraph"/>
        <w:spacing w:after="0" w:line="240" w:lineRule="auto"/>
        <w:ind w:left="0"/>
        <w:rPr>
          <w:rFonts w:cs="Arial"/>
          <w:color w:val="222222"/>
          <w:sz w:val="20"/>
          <w:szCs w:val="20"/>
        </w:rPr>
      </w:pPr>
    </w:p>
    <w:p w:rsidR="00906802" w:rsidRDefault="00906802" w:rsidP="00D51DEA">
      <w:pPr>
        <w:pStyle w:val="ListParagraph"/>
        <w:spacing w:after="0" w:line="240" w:lineRule="auto"/>
        <w:ind w:left="0"/>
        <w:rPr>
          <w:rFonts w:cs="Arial"/>
          <w:color w:val="222222"/>
          <w:sz w:val="20"/>
          <w:szCs w:val="20"/>
        </w:rPr>
      </w:pPr>
      <w:r w:rsidRPr="00906802">
        <w:rPr>
          <w:rFonts w:cs="Arial"/>
          <w:color w:val="222222"/>
          <w:sz w:val="20"/>
          <w:szCs w:val="20"/>
        </w:rPr>
        <w:t>Askelsson, J. 1936. On the last eruption in Vatnajökull. Visindaftilag islendinga, f8.</w:t>
      </w:r>
    </w:p>
    <w:p w:rsidR="00906802" w:rsidRDefault="00906802" w:rsidP="00D51DEA">
      <w:pPr>
        <w:pStyle w:val="ListParagraph"/>
        <w:spacing w:after="0" w:line="240" w:lineRule="auto"/>
        <w:ind w:left="0"/>
        <w:rPr>
          <w:rFonts w:cs="Arial"/>
          <w:color w:val="222222"/>
          <w:sz w:val="20"/>
          <w:szCs w:val="20"/>
        </w:rPr>
      </w:pPr>
    </w:p>
    <w:p w:rsidR="003E20CF" w:rsidRPr="00AC6679" w:rsidRDefault="00F46916" w:rsidP="00D51DEA">
      <w:pPr>
        <w:pStyle w:val="ListParagraph"/>
        <w:spacing w:after="0" w:line="240" w:lineRule="auto"/>
        <w:ind w:left="0"/>
        <w:rPr>
          <w:rFonts w:cs="Arial"/>
          <w:color w:val="222222"/>
          <w:sz w:val="20"/>
          <w:szCs w:val="20"/>
        </w:rPr>
      </w:pPr>
      <w:r>
        <w:rPr>
          <w:rFonts w:cs="Arial"/>
          <w:color w:val="222222"/>
          <w:sz w:val="20"/>
          <w:szCs w:val="20"/>
        </w:rPr>
        <w:t>Bachmann, R.C. 1979. Glaciers des Alpes. Editions Payot</w:t>
      </w:r>
      <w:r w:rsidR="003E20CF">
        <w:rPr>
          <w:rFonts w:cs="Arial"/>
          <w:color w:val="222222"/>
          <w:sz w:val="20"/>
          <w:szCs w:val="20"/>
        </w:rPr>
        <w:t>, Lausanne.</w:t>
      </w:r>
    </w:p>
    <w:p w:rsidR="003E46E4" w:rsidRPr="00AC6679" w:rsidRDefault="003E46E4" w:rsidP="00D51DEA">
      <w:pPr>
        <w:pStyle w:val="ListParagraph"/>
        <w:spacing w:after="0" w:line="240" w:lineRule="auto"/>
        <w:ind w:left="0"/>
        <w:rPr>
          <w:rFonts w:cs="Arial"/>
          <w:color w:val="222222"/>
          <w:sz w:val="20"/>
          <w:szCs w:val="20"/>
        </w:rPr>
      </w:pPr>
    </w:p>
    <w:p w:rsidR="00074A87" w:rsidRPr="00AC6679" w:rsidRDefault="00FE68B6" w:rsidP="00D51DEA">
      <w:pPr>
        <w:pStyle w:val="ListParagraph"/>
        <w:spacing w:after="0" w:line="240" w:lineRule="auto"/>
        <w:ind w:left="0"/>
        <w:rPr>
          <w:rFonts w:cs="Arial"/>
          <w:sz w:val="20"/>
          <w:szCs w:val="20"/>
        </w:rPr>
      </w:pPr>
      <w:r w:rsidRPr="00AC6679">
        <w:rPr>
          <w:rFonts w:cs="Arial"/>
          <w:sz w:val="20"/>
          <w:szCs w:val="20"/>
        </w:rPr>
        <w:t>Bajracharya, S.R., Mool, P.K., Shrestha, B.R., 2007</w:t>
      </w:r>
      <w:r w:rsidR="00074A87" w:rsidRPr="00AC6679">
        <w:rPr>
          <w:rFonts w:cs="Arial"/>
          <w:sz w:val="20"/>
          <w:szCs w:val="20"/>
        </w:rPr>
        <w:t>. Impact of climate change on Himalayan glaciers and glacial lakes: Case studies on GLOF and associated hazards in Nepal and Bhutan. Kathmandu: International Centre for Integrated Mountain Development.</w:t>
      </w:r>
    </w:p>
    <w:p w:rsidR="00074A87" w:rsidRPr="00AC6679" w:rsidRDefault="00074A87" w:rsidP="00D51DEA">
      <w:pPr>
        <w:pStyle w:val="ListParagraph"/>
        <w:spacing w:after="0" w:line="240" w:lineRule="auto"/>
        <w:ind w:left="0"/>
        <w:rPr>
          <w:rFonts w:cs="Arial"/>
          <w:sz w:val="20"/>
          <w:szCs w:val="20"/>
        </w:rPr>
      </w:pPr>
    </w:p>
    <w:p w:rsidR="00074A87" w:rsidRPr="00AC6679" w:rsidRDefault="00074A87" w:rsidP="00D51DEA">
      <w:pPr>
        <w:pStyle w:val="ListParagraph"/>
        <w:spacing w:after="0" w:line="240" w:lineRule="auto"/>
        <w:ind w:left="0"/>
        <w:rPr>
          <w:rFonts w:cs="Arial"/>
          <w:sz w:val="20"/>
          <w:szCs w:val="20"/>
        </w:rPr>
      </w:pPr>
      <w:r w:rsidRPr="00AC6679">
        <w:rPr>
          <w:rFonts w:cs="Arial"/>
          <w:sz w:val="20"/>
          <w:szCs w:val="20"/>
        </w:rPr>
        <w:t>Barredo, J.I., 2009. Normalised flood losses in Europe: 1970–2006. Natural Hazar</w:t>
      </w:r>
      <w:r w:rsidR="00FE68B6" w:rsidRPr="00AC6679">
        <w:rPr>
          <w:rFonts w:cs="Arial"/>
          <w:sz w:val="20"/>
          <w:szCs w:val="20"/>
        </w:rPr>
        <w:t xml:space="preserve">ds and Earth System Sciences 9, </w:t>
      </w:r>
      <w:r w:rsidRPr="00AC6679">
        <w:rPr>
          <w:rFonts w:cs="Arial"/>
          <w:sz w:val="20"/>
          <w:szCs w:val="20"/>
        </w:rPr>
        <w:t xml:space="preserve">97-104. </w:t>
      </w:r>
    </w:p>
    <w:p w:rsidR="00EA2CD2" w:rsidRPr="00AC6679" w:rsidRDefault="00EA2CD2" w:rsidP="00D51DEA">
      <w:pPr>
        <w:pStyle w:val="ListParagraph"/>
        <w:spacing w:after="0" w:line="240" w:lineRule="auto"/>
        <w:ind w:left="0"/>
        <w:rPr>
          <w:rFonts w:cs="Arial"/>
          <w:sz w:val="20"/>
          <w:szCs w:val="20"/>
        </w:rPr>
      </w:pPr>
    </w:p>
    <w:p w:rsidR="00EA2CD2" w:rsidRPr="00AC6679" w:rsidRDefault="00FE68B6" w:rsidP="00D51DEA">
      <w:pPr>
        <w:pStyle w:val="ListParagraph"/>
        <w:spacing w:after="0" w:line="240" w:lineRule="auto"/>
        <w:ind w:left="0"/>
        <w:rPr>
          <w:rFonts w:cs="Arial"/>
          <w:sz w:val="20"/>
          <w:szCs w:val="20"/>
        </w:rPr>
      </w:pPr>
      <w:r w:rsidRPr="00AC6679">
        <w:rPr>
          <w:rFonts w:cs="Arial"/>
          <w:sz w:val="20"/>
          <w:szCs w:val="20"/>
        </w:rPr>
        <w:t>Breien, H., De Blasio, F.V., Elverhøi, A., Høeg, K., 2008</w:t>
      </w:r>
      <w:r w:rsidR="00EA2CD2" w:rsidRPr="00AC6679">
        <w:rPr>
          <w:rFonts w:cs="Arial"/>
          <w:sz w:val="20"/>
          <w:szCs w:val="20"/>
        </w:rPr>
        <w:t>. Erosion and morphology of a debris flow caused by a glacial lake outburst fl</w:t>
      </w:r>
      <w:r w:rsidRPr="00AC6679">
        <w:rPr>
          <w:rFonts w:cs="Arial"/>
          <w:sz w:val="20"/>
          <w:szCs w:val="20"/>
        </w:rPr>
        <w:t>ood, Western Norway. Landslides 5</w:t>
      </w:r>
      <w:r w:rsidR="00EA2CD2" w:rsidRPr="00AC6679">
        <w:rPr>
          <w:rFonts w:cs="Arial"/>
          <w:sz w:val="20"/>
          <w:szCs w:val="20"/>
        </w:rPr>
        <w:t>, 271-280.</w:t>
      </w:r>
    </w:p>
    <w:p w:rsidR="00074A87" w:rsidRPr="00AC6679" w:rsidRDefault="00074A87" w:rsidP="00D51DEA">
      <w:pPr>
        <w:pStyle w:val="ListParagraph"/>
        <w:spacing w:after="0" w:line="240" w:lineRule="auto"/>
        <w:ind w:left="0"/>
        <w:rPr>
          <w:rFonts w:cs="Arial"/>
          <w:sz w:val="20"/>
          <w:szCs w:val="20"/>
        </w:rPr>
      </w:pPr>
    </w:p>
    <w:p w:rsidR="00881B7D" w:rsidRDefault="00881B7D" w:rsidP="00D51DEA">
      <w:pPr>
        <w:pStyle w:val="ListParagraph"/>
        <w:spacing w:after="0" w:line="240" w:lineRule="auto"/>
        <w:ind w:left="0"/>
        <w:rPr>
          <w:rFonts w:cs="Arial"/>
          <w:sz w:val="20"/>
          <w:szCs w:val="20"/>
        </w:rPr>
      </w:pPr>
      <w:r w:rsidRPr="00881B7D">
        <w:rPr>
          <w:rFonts w:cs="Arial"/>
          <w:sz w:val="20"/>
          <w:szCs w:val="20"/>
        </w:rPr>
        <w:t>Björnsson, H. 1976: Marginal and supraglacial lakes in Iceland. Jökull 26, 40-5</w:t>
      </w:r>
      <w:r>
        <w:rPr>
          <w:rFonts w:cs="Arial"/>
          <w:sz w:val="20"/>
          <w:szCs w:val="20"/>
        </w:rPr>
        <w:t>1</w:t>
      </w:r>
      <w:r w:rsidRPr="00881B7D">
        <w:rPr>
          <w:rFonts w:cs="Arial"/>
          <w:sz w:val="20"/>
          <w:szCs w:val="20"/>
        </w:rPr>
        <w:t>.</w:t>
      </w:r>
    </w:p>
    <w:p w:rsidR="00850AC7" w:rsidRPr="00AC6679" w:rsidRDefault="00850AC7" w:rsidP="00850AC7">
      <w:pPr>
        <w:pStyle w:val="ListParagraph"/>
        <w:spacing w:after="0" w:line="240" w:lineRule="auto"/>
        <w:ind w:left="0"/>
        <w:rPr>
          <w:rFonts w:cs="Arial"/>
          <w:color w:val="FF0000"/>
          <w:sz w:val="20"/>
          <w:szCs w:val="20"/>
        </w:rPr>
      </w:pPr>
    </w:p>
    <w:p w:rsidR="00881B7D" w:rsidRPr="00881B7D" w:rsidRDefault="00881B7D" w:rsidP="00881B7D">
      <w:pPr>
        <w:pStyle w:val="ListParagraph"/>
        <w:ind w:left="0"/>
        <w:rPr>
          <w:rFonts w:cs="Arial"/>
          <w:sz w:val="20"/>
          <w:szCs w:val="20"/>
        </w:rPr>
      </w:pPr>
      <w:r w:rsidRPr="00881B7D">
        <w:rPr>
          <w:rFonts w:cs="Arial"/>
          <w:sz w:val="20"/>
          <w:szCs w:val="20"/>
        </w:rPr>
        <w:t>Björnsson, H., 1988. Hydrology of Ice Caps in Volcanic Regions 45, Societas Scientarium Islandica, Reykjavík.</w:t>
      </w:r>
    </w:p>
    <w:p w:rsidR="00881B7D" w:rsidRDefault="00881B7D" w:rsidP="00D51DEA">
      <w:pPr>
        <w:pStyle w:val="ListParagraph"/>
        <w:spacing w:after="0" w:line="240" w:lineRule="auto"/>
        <w:ind w:left="0"/>
        <w:rPr>
          <w:rFonts w:cs="Arial"/>
          <w:sz w:val="20"/>
          <w:szCs w:val="20"/>
        </w:rPr>
      </w:pPr>
    </w:p>
    <w:p w:rsidR="00074A87" w:rsidRDefault="00FE68B6" w:rsidP="00D51DEA">
      <w:pPr>
        <w:pStyle w:val="ListParagraph"/>
        <w:spacing w:after="0" w:line="240" w:lineRule="auto"/>
        <w:ind w:left="0"/>
        <w:rPr>
          <w:rFonts w:cs="Arial"/>
          <w:sz w:val="20"/>
          <w:szCs w:val="20"/>
        </w:rPr>
      </w:pPr>
      <w:r w:rsidRPr="00AC6679">
        <w:rPr>
          <w:rFonts w:cs="Arial"/>
          <w:sz w:val="20"/>
          <w:szCs w:val="20"/>
        </w:rPr>
        <w:t>Björnsson, H., 2003</w:t>
      </w:r>
      <w:r w:rsidR="00074A87" w:rsidRPr="00AC6679">
        <w:rPr>
          <w:rFonts w:cs="Arial"/>
          <w:sz w:val="20"/>
          <w:szCs w:val="20"/>
        </w:rPr>
        <w:t>. Subglacial lakes and jökulhlaups in Icela</w:t>
      </w:r>
      <w:r w:rsidRPr="00AC6679">
        <w:rPr>
          <w:rFonts w:cs="Arial"/>
          <w:sz w:val="20"/>
          <w:szCs w:val="20"/>
        </w:rPr>
        <w:t>nd. Global and Planetary Change 35</w:t>
      </w:r>
      <w:r w:rsidR="00074A87" w:rsidRPr="00AC6679">
        <w:rPr>
          <w:rFonts w:cs="Arial"/>
          <w:sz w:val="20"/>
          <w:szCs w:val="20"/>
        </w:rPr>
        <w:t>, 255-271.</w:t>
      </w:r>
    </w:p>
    <w:p w:rsidR="00881B7D" w:rsidRDefault="00881B7D" w:rsidP="00881B7D">
      <w:pPr>
        <w:pStyle w:val="ListParagraph"/>
        <w:ind w:left="0"/>
        <w:rPr>
          <w:rFonts w:cs="Arial"/>
          <w:sz w:val="20"/>
          <w:szCs w:val="20"/>
        </w:rPr>
      </w:pPr>
    </w:p>
    <w:p w:rsidR="00881B7D" w:rsidRPr="00AC6679" w:rsidRDefault="00881B7D" w:rsidP="00881B7D">
      <w:pPr>
        <w:pStyle w:val="ListParagraph"/>
        <w:spacing w:after="0" w:line="240" w:lineRule="auto"/>
        <w:ind w:left="0"/>
        <w:rPr>
          <w:rFonts w:cs="Arial"/>
          <w:sz w:val="20"/>
          <w:szCs w:val="20"/>
        </w:rPr>
      </w:pPr>
      <w:r w:rsidRPr="00881B7D">
        <w:rPr>
          <w:rFonts w:cs="Arial"/>
          <w:sz w:val="20"/>
          <w:szCs w:val="20"/>
        </w:rPr>
        <w:t>Björnsson, H., Pálsson, F., and Gudmundsson, M.T., 2000. Surface and bedrock topography of the Mýrdalsjökull ice cap, Iceland: The Katla caldera, eruption sites and routes of jökulhlaups. Jökull 49, p.29-46.</w:t>
      </w:r>
    </w:p>
    <w:p w:rsidR="00881B7D" w:rsidRDefault="00881B7D" w:rsidP="00881B7D">
      <w:pPr>
        <w:pStyle w:val="ListParagraph"/>
        <w:ind w:left="0"/>
        <w:rPr>
          <w:rFonts w:cs="Arial"/>
          <w:sz w:val="20"/>
          <w:szCs w:val="20"/>
        </w:rPr>
      </w:pPr>
    </w:p>
    <w:p w:rsidR="00881B7D" w:rsidRDefault="00881B7D" w:rsidP="00881B7D">
      <w:pPr>
        <w:pStyle w:val="ListParagraph"/>
        <w:ind w:left="0"/>
        <w:rPr>
          <w:rFonts w:cs="Arial"/>
          <w:sz w:val="20"/>
          <w:szCs w:val="20"/>
        </w:rPr>
      </w:pPr>
      <w:r w:rsidRPr="00881B7D">
        <w:rPr>
          <w:rFonts w:cs="Arial"/>
          <w:sz w:val="20"/>
          <w:szCs w:val="20"/>
        </w:rPr>
        <w:t>Björnsson H., Pálsson F., Flowers, G.E., and Gudmundsson M.T., 2001. The extraordinary 1996 jökulhlaup from Grímsvötn, Vatnajökull, Iceland, American Geophysical Union Fall Meeting. EOS Transactions of the AGU 82:47.</w:t>
      </w:r>
    </w:p>
    <w:p w:rsidR="00881B7D" w:rsidRDefault="00881B7D" w:rsidP="00881B7D">
      <w:pPr>
        <w:pStyle w:val="ListParagraph"/>
        <w:spacing w:after="0" w:line="240" w:lineRule="auto"/>
        <w:ind w:left="0"/>
        <w:rPr>
          <w:rFonts w:cs="Arial"/>
          <w:sz w:val="20"/>
          <w:szCs w:val="20"/>
        </w:rPr>
      </w:pPr>
    </w:p>
    <w:p w:rsidR="00881B7D" w:rsidRDefault="00881B7D" w:rsidP="00881B7D">
      <w:pPr>
        <w:pStyle w:val="ListParagraph"/>
        <w:spacing w:after="0" w:line="240" w:lineRule="auto"/>
        <w:ind w:left="0"/>
        <w:rPr>
          <w:rFonts w:cs="Arial"/>
          <w:sz w:val="20"/>
          <w:szCs w:val="20"/>
        </w:rPr>
      </w:pPr>
      <w:r w:rsidRPr="00AD16D3">
        <w:rPr>
          <w:rFonts w:cs="Arial"/>
          <w:sz w:val="20"/>
          <w:szCs w:val="20"/>
        </w:rPr>
        <w:t>Björnsson H., Pálsson F., and Mahlmann, A. 2003</w:t>
      </w:r>
      <w:r>
        <w:rPr>
          <w:rFonts w:cs="Arial"/>
          <w:sz w:val="20"/>
          <w:szCs w:val="20"/>
        </w:rPr>
        <w:t>. In</w:t>
      </w:r>
      <w:r w:rsidRPr="00AD16D3">
        <w:rPr>
          <w:rFonts w:cs="Arial"/>
          <w:sz w:val="20"/>
          <w:szCs w:val="20"/>
        </w:rPr>
        <w:t xml:space="preserve"> Richard, D. and Gay, M.</w:t>
      </w:r>
      <w:r>
        <w:rPr>
          <w:rFonts w:cs="Arial"/>
          <w:sz w:val="20"/>
          <w:szCs w:val="20"/>
        </w:rPr>
        <w:t xml:space="preserve"> (Eds.). </w:t>
      </w:r>
      <w:r w:rsidRPr="00AD16D3">
        <w:rPr>
          <w:rFonts w:cs="Arial"/>
          <w:sz w:val="20"/>
          <w:szCs w:val="20"/>
        </w:rPr>
        <w:t xml:space="preserve">GLACIORISK Final Report. EVG1 200000512. </w:t>
      </w:r>
    </w:p>
    <w:p w:rsidR="00074A87" w:rsidRPr="00AC6679" w:rsidRDefault="00074A87" w:rsidP="004202F3">
      <w:pPr>
        <w:pStyle w:val="ListParagraph"/>
        <w:ind w:left="0"/>
        <w:rPr>
          <w:rFonts w:cs="Arial"/>
          <w:color w:val="222222"/>
          <w:sz w:val="20"/>
          <w:szCs w:val="20"/>
        </w:rPr>
      </w:pPr>
    </w:p>
    <w:p w:rsidR="00074A87" w:rsidRPr="00AC6679" w:rsidRDefault="00FE68B6" w:rsidP="004202F3">
      <w:pPr>
        <w:pStyle w:val="ListParagraph"/>
        <w:ind w:left="0"/>
        <w:rPr>
          <w:rFonts w:cs="Arial"/>
          <w:color w:val="222222"/>
          <w:sz w:val="20"/>
          <w:szCs w:val="20"/>
        </w:rPr>
      </w:pPr>
      <w:r w:rsidRPr="00AC6679">
        <w:rPr>
          <w:rFonts w:cs="Arial"/>
          <w:color w:val="222222"/>
          <w:sz w:val="20"/>
          <w:szCs w:val="20"/>
        </w:rPr>
        <w:t>Campbell, J.G., Pradesh, H., 2005</w:t>
      </w:r>
      <w:r w:rsidR="00074A87" w:rsidRPr="00AC6679">
        <w:rPr>
          <w:rFonts w:cs="Arial"/>
          <w:color w:val="222222"/>
          <w:sz w:val="20"/>
          <w:szCs w:val="20"/>
        </w:rPr>
        <w:t xml:space="preserve">. Inventory of glaciers, glacial lakes and the identification of potential glacial lake outburst floods (GLOFs) affected by global warming in the mountains of India, Pakistan and China/Tibet Autonomous Region. </w:t>
      </w:r>
      <w:r w:rsidR="00074A87" w:rsidRPr="00AC6679">
        <w:rPr>
          <w:rFonts w:cs="Arial"/>
          <w:iCs/>
          <w:color w:val="222222"/>
          <w:sz w:val="20"/>
          <w:szCs w:val="20"/>
        </w:rPr>
        <w:t>International Centre for Integrated Mountain Development, GP O. Box</w:t>
      </w:r>
      <w:r w:rsidR="00074A87" w:rsidRPr="00AC6679">
        <w:rPr>
          <w:rFonts w:cs="Arial"/>
          <w:color w:val="222222"/>
          <w:sz w:val="20"/>
          <w:szCs w:val="20"/>
        </w:rPr>
        <w:t xml:space="preserve">, </w:t>
      </w:r>
      <w:r w:rsidR="00074A87" w:rsidRPr="00AC6679">
        <w:rPr>
          <w:rFonts w:cs="Arial"/>
          <w:iCs/>
          <w:color w:val="222222"/>
          <w:sz w:val="20"/>
          <w:szCs w:val="20"/>
        </w:rPr>
        <w:t>3226</w:t>
      </w:r>
      <w:r w:rsidR="00074A87" w:rsidRPr="00AC6679">
        <w:rPr>
          <w:rFonts w:cs="Arial"/>
          <w:color w:val="222222"/>
          <w:sz w:val="20"/>
          <w:szCs w:val="20"/>
        </w:rPr>
        <w:t>.</w:t>
      </w:r>
    </w:p>
    <w:p w:rsidR="00074A87" w:rsidRPr="00AC6679" w:rsidRDefault="00074A87" w:rsidP="00D51DEA">
      <w:pPr>
        <w:pStyle w:val="ListParagraph"/>
        <w:spacing w:after="0" w:line="240" w:lineRule="auto"/>
        <w:ind w:left="0"/>
        <w:rPr>
          <w:rFonts w:cs="Arial"/>
          <w:sz w:val="20"/>
          <w:szCs w:val="20"/>
        </w:rPr>
      </w:pPr>
    </w:p>
    <w:p w:rsidR="00074A87" w:rsidRPr="00AC6679" w:rsidRDefault="00FE68B6" w:rsidP="00D51DEA">
      <w:pPr>
        <w:pStyle w:val="ListParagraph"/>
        <w:spacing w:after="0" w:line="240" w:lineRule="auto"/>
        <w:ind w:left="0"/>
        <w:rPr>
          <w:rFonts w:cs="Arial"/>
          <w:sz w:val="20"/>
          <w:szCs w:val="20"/>
        </w:rPr>
      </w:pPr>
      <w:r w:rsidRPr="00AC6679">
        <w:rPr>
          <w:rFonts w:cs="Arial"/>
          <w:sz w:val="20"/>
          <w:szCs w:val="20"/>
        </w:rPr>
        <w:t>Capps, D.M., Clague, J.J., 2014</w:t>
      </w:r>
      <w:r w:rsidR="00074A87" w:rsidRPr="00AC6679">
        <w:rPr>
          <w:rFonts w:cs="Arial"/>
          <w:sz w:val="20"/>
          <w:szCs w:val="20"/>
        </w:rPr>
        <w:t>. Evolution of glacier-dammed lakes through space and time; Brady Glac</w:t>
      </w:r>
      <w:r w:rsidRPr="00AC6679">
        <w:rPr>
          <w:rFonts w:cs="Arial"/>
          <w:sz w:val="20"/>
          <w:szCs w:val="20"/>
        </w:rPr>
        <w:t>ier, Alaska, USA. Geomorphology</w:t>
      </w:r>
      <w:r w:rsidR="00074A87" w:rsidRPr="00AC6679">
        <w:rPr>
          <w:rFonts w:cs="Arial"/>
          <w:sz w:val="20"/>
          <w:szCs w:val="20"/>
        </w:rPr>
        <w:t xml:space="preserve"> 210, 59-70.</w:t>
      </w:r>
    </w:p>
    <w:p w:rsidR="00074A87" w:rsidRPr="00AC6679" w:rsidRDefault="00074A87" w:rsidP="004202F3">
      <w:pPr>
        <w:pStyle w:val="ListParagraph"/>
        <w:ind w:left="0"/>
        <w:rPr>
          <w:rFonts w:cs="Arial"/>
          <w:color w:val="222222"/>
          <w:sz w:val="20"/>
          <w:szCs w:val="20"/>
        </w:rPr>
      </w:pPr>
    </w:p>
    <w:p w:rsidR="00074A87" w:rsidRPr="00AC6679" w:rsidRDefault="00FE68B6" w:rsidP="004202F3">
      <w:pPr>
        <w:pStyle w:val="ListParagraph"/>
        <w:ind w:left="0"/>
        <w:rPr>
          <w:rFonts w:cs="Arial"/>
          <w:sz w:val="20"/>
          <w:szCs w:val="20"/>
        </w:rPr>
      </w:pPr>
      <w:r w:rsidRPr="00AC6679">
        <w:rPr>
          <w:rFonts w:cs="Arial"/>
          <w:color w:val="222222"/>
          <w:sz w:val="20"/>
          <w:szCs w:val="20"/>
        </w:rPr>
        <w:t>Capps, D.M., Rabus, B., Clague, J.J., Shugar, D.H., 2010</w:t>
      </w:r>
      <w:r w:rsidR="00074A87" w:rsidRPr="00AC6679">
        <w:rPr>
          <w:rFonts w:cs="Arial"/>
          <w:color w:val="222222"/>
          <w:sz w:val="20"/>
          <w:szCs w:val="20"/>
        </w:rPr>
        <w:t xml:space="preserve">. Identification and characterization of alpine subglacial lakes using interferometric synthetic aperture radar (InSAR): Brady Glacier, Alaska, USA. </w:t>
      </w:r>
      <w:r w:rsidR="00074A87" w:rsidRPr="00AC6679">
        <w:rPr>
          <w:rFonts w:cs="Arial"/>
          <w:iCs/>
          <w:color w:val="222222"/>
          <w:sz w:val="20"/>
          <w:szCs w:val="20"/>
        </w:rPr>
        <w:t>Journal of Glaciology</w:t>
      </w:r>
      <w:r w:rsidR="00074A87" w:rsidRPr="00AC6679">
        <w:rPr>
          <w:rFonts w:cs="Arial"/>
          <w:color w:val="222222"/>
          <w:sz w:val="20"/>
          <w:szCs w:val="20"/>
        </w:rPr>
        <w:t xml:space="preserve"> </w:t>
      </w:r>
      <w:r w:rsidR="00074A87" w:rsidRPr="00AC6679">
        <w:rPr>
          <w:rFonts w:cs="Arial"/>
          <w:iCs/>
          <w:color w:val="222222"/>
          <w:sz w:val="20"/>
          <w:szCs w:val="20"/>
        </w:rPr>
        <w:t>56</w:t>
      </w:r>
      <w:r w:rsidR="00074A87" w:rsidRPr="00AC6679">
        <w:rPr>
          <w:rFonts w:cs="Arial"/>
          <w:color w:val="222222"/>
          <w:sz w:val="20"/>
          <w:szCs w:val="20"/>
        </w:rPr>
        <w:t>, 861-870.</w:t>
      </w:r>
      <w:r w:rsidR="00074A87" w:rsidRPr="00AC6679">
        <w:rPr>
          <w:rFonts w:cs="Arial"/>
          <w:sz w:val="20"/>
          <w:szCs w:val="20"/>
        </w:rPr>
        <w:t xml:space="preserve"> </w:t>
      </w:r>
    </w:p>
    <w:p w:rsidR="00074A87" w:rsidRPr="00AC6679" w:rsidRDefault="00074A87" w:rsidP="004202F3">
      <w:pPr>
        <w:pStyle w:val="ListParagraph"/>
        <w:ind w:left="0"/>
        <w:rPr>
          <w:rFonts w:cs="Arial"/>
          <w:sz w:val="20"/>
          <w:szCs w:val="20"/>
        </w:rPr>
      </w:pPr>
    </w:p>
    <w:p w:rsidR="00074A87" w:rsidRDefault="00FE68B6" w:rsidP="004202F3">
      <w:pPr>
        <w:pStyle w:val="ListParagraph"/>
        <w:ind w:left="0"/>
        <w:rPr>
          <w:rFonts w:cs="Arial"/>
          <w:color w:val="222222"/>
          <w:sz w:val="20"/>
          <w:szCs w:val="20"/>
        </w:rPr>
      </w:pPr>
      <w:r w:rsidRPr="00AC6679">
        <w:rPr>
          <w:rFonts w:cs="Arial"/>
          <w:color w:val="222222"/>
          <w:sz w:val="20"/>
          <w:szCs w:val="20"/>
        </w:rPr>
        <w:t>Carey, M., 2005</w:t>
      </w:r>
      <w:r w:rsidR="00E23FB0" w:rsidRPr="00AC6679">
        <w:rPr>
          <w:rFonts w:cs="Arial"/>
          <w:color w:val="222222"/>
          <w:sz w:val="20"/>
          <w:szCs w:val="20"/>
        </w:rPr>
        <w:t xml:space="preserve">. Living and dying with glaciers: people's historical vulnerability to avalanches and outburst floods in Peru. </w:t>
      </w:r>
      <w:r w:rsidR="00E23FB0" w:rsidRPr="00AC6679">
        <w:rPr>
          <w:rFonts w:cs="Arial"/>
          <w:iCs/>
          <w:color w:val="222222"/>
          <w:sz w:val="20"/>
          <w:szCs w:val="20"/>
        </w:rPr>
        <w:t xml:space="preserve">Global and </w:t>
      </w:r>
      <w:r w:rsidR="00206249" w:rsidRPr="00AC6679">
        <w:rPr>
          <w:rFonts w:cs="Arial"/>
          <w:iCs/>
          <w:color w:val="222222"/>
          <w:sz w:val="20"/>
          <w:szCs w:val="20"/>
        </w:rPr>
        <w:t>P</w:t>
      </w:r>
      <w:r w:rsidR="00E23FB0" w:rsidRPr="00AC6679">
        <w:rPr>
          <w:rFonts w:cs="Arial"/>
          <w:iCs/>
          <w:color w:val="222222"/>
          <w:sz w:val="20"/>
          <w:szCs w:val="20"/>
        </w:rPr>
        <w:t xml:space="preserve">lanetary </w:t>
      </w:r>
      <w:r w:rsidRPr="00AC6679">
        <w:rPr>
          <w:rFonts w:cs="Arial"/>
          <w:iCs/>
          <w:color w:val="222222"/>
          <w:sz w:val="20"/>
          <w:szCs w:val="20"/>
        </w:rPr>
        <w:t>C</w:t>
      </w:r>
      <w:r w:rsidR="00E23FB0" w:rsidRPr="00AC6679">
        <w:rPr>
          <w:rFonts w:cs="Arial"/>
          <w:iCs/>
          <w:color w:val="222222"/>
          <w:sz w:val="20"/>
          <w:szCs w:val="20"/>
        </w:rPr>
        <w:t>hange</w:t>
      </w:r>
      <w:r w:rsidR="00E23FB0" w:rsidRPr="00AC6679">
        <w:rPr>
          <w:rFonts w:cs="Arial"/>
          <w:color w:val="222222"/>
          <w:sz w:val="20"/>
          <w:szCs w:val="20"/>
        </w:rPr>
        <w:t xml:space="preserve"> </w:t>
      </w:r>
      <w:r w:rsidR="00E23FB0" w:rsidRPr="00AC6679">
        <w:rPr>
          <w:rFonts w:cs="Arial"/>
          <w:iCs/>
          <w:color w:val="222222"/>
          <w:sz w:val="20"/>
          <w:szCs w:val="20"/>
        </w:rPr>
        <w:t>47</w:t>
      </w:r>
      <w:r w:rsidR="00E23FB0" w:rsidRPr="00AC6679">
        <w:rPr>
          <w:rFonts w:cs="Arial"/>
          <w:color w:val="222222"/>
          <w:sz w:val="20"/>
          <w:szCs w:val="20"/>
        </w:rPr>
        <w:t>, 122-134.</w:t>
      </w:r>
    </w:p>
    <w:p w:rsidR="00943C5B" w:rsidRDefault="00943C5B" w:rsidP="004202F3">
      <w:pPr>
        <w:pStyle w:val="ListParagraph"/>
        <w:ind w:left="0"/>
        <w:rPr>
          <w:rFonts w:cs="Arial"/>
          <w:color w:val="222222"/>
          <w:sz w:val="20"/>
          <w:szCs w:val="20"/>
        </w:rPr>
      </w:pPr>
    </w:p>
    <w:p w:rsidR="00943C5B" w:rsidRDefault="00943C5B" w:rsidP="004202F3">
      <w:pPr>
        <w:pStyle w:val="ListParagraph"/>
        <w:ind w:left="0"/>
        <w:rPr>
          <w:rFonts w:cs="Arial"/>
          <w:color w:val="222222"/>
          <w:sz w:val="20"/>
          <w:szCs w:val="20"/>
        </w:rPr>
      </w:pPr>
      <w:r>
        <w:rPr>
          <w:rFonts w:cs="Arial"/>
          <w:color w:val="222222"/>
          <w:sz w:val="20"/>
          <w:szCs w:val="20"/>
        </w:rPr>
        <w:t>Carrivick, J. L., 2007</w:t>
      </w:r>
      <w:r w:rsidRPr="00943C5B">
        <w:rPr>
          <w:rFonts w:cs="Arial"/>
          <w:color w:val="222222"/>
          <w:sz w:val="20"/>
          <w:szCs w:val="20"/>
        </w:rPr>
        <w:t>. Modelling coupled hydraulics and sediment transport of a high-magnitude flood and associated landsca</w:t>
      </w:r>
      <w:r>
        <w:rPr>
          <w:rFonts w:cs="Arial"/>
          <w:color w:val="222222"/>
          <w:sz w:val="20"/>
          <w:szCs w:val="20"/>
        </w:rPr>
        <w:t>pe change. Annals of Glaciology 45</w:t>
      </w:r>
      <w:r w:rsidRPr="00943C5B">
        <w:rPr>
          <w:rFonts w:cs="Arial"/>
          <w:color w:val="222222"/>
          <w:sz w:val="20"/>
          <w:szCs w:val="20"/>
        </w:rPr>
        <w:t>, 143-154.</w:t>
      </w:r>
    </w:p>
    <w:p w:rsidR="00B41E59" w:rsidRDefault="00B41E59" w:rsidP="004202F3">
      <w:pPr>
        <w:pStyle w:val="ListParagraph"/>
        <w:ind w:left="0"/>
        <w:rPr>
          <w:rFonts w:cs="Arial"/>
          <w:color w:val="222222"/>
          <w:sz w:val="20"/>
          <w:szCs w:val="20"/>
        </w:rPr>
      </w:pPr>
    </w:p>
    <w:p w:rsidR="00B41E59" w:rsidRPr="00AC6679" w:rsidRDefault="00B41E59" w:rsidP="004202F3">
      <w:pPr>
        <w:pStyle w:val="ListParagraph"/>
        <w:ind w:left="0"/>
        <w:rPr>
          <w:rFonts w:cs="Arial"/>
          <w:color w:val="222222"/>
          <w:sz w:val="20"/>
          <w:szCs w:val="20"/>
        </w:rPr>
      </w:pPr>
      <w:r>
        <w:rPr>
          <w:rFonts w:cs="Arial"/>
          <w:color w:val="222222"/>
          <w:sz w:val="20"/>
          <w:szCs w:val="20"/>
        </w:rPr>
        <w:t>Carrivick, J. L., 2010</w:t>
      </w:r>
      <w:r w:rsidRPr="00B41E59">
        <w:rPr>
          <w:rFonts w:cs="Arial"/>
          <w:color w:val="222222"/>
          <w:sz w:val="20"/>
          <w:szCs w:val="20"/>
        </w:rPr>
        <w:t>. Dam break–Outburst flood propagation and transient hydraulics: A geosciences perspective. Journal of</w:t>
      </w:r>
      <w:r>
        <w:rPr>
          <w:rFonts w:cs="Arial"/>
          <w:color w:val="222222"/>
          <w:sz w:val="20"/>
          <w:szCs w:val="20"/>
        </w:rPr>
        <w:t xml:space="preserve"> Hydrology 380</w:t>
      </w:r>
      <w:r w:rsidRPr="00B41E59">
        <w:rPr>
          <w:rFonts w:cs="Arial"/>
          <w:color w:val="222222"/>
          <w:sz w:val="20"/>
          <w:szCs w:val="20"/>
        </w:rPr>
        <w:t>, 338-355.</w:t>
      </w:r>
    </w:p>
    <w:p w:rsidR="00E23FB0" w:rsidRPr="00AC6679" w:rsidRDefault="00E23FB0" w:rsidP="004202F3">
      <w:pPr>
        <w:pStyle w:val="ListParagraph"/>
        <w:ind w:left="0"/>
        <w:rPr>
          <w:rFonts w:cs="Arial"/>
          <w:color w:val="222222"/>
          <w:sz w:val="20"/>
          <w:szCs w:val="20"/>
        </w:rPr>
      </w:pPr>
    </w:p>
    <w:p w:rsidR="0027546E" w:rsidRPr="00AC6679" w:rsidRDefault="006D21D1" w:rsidP="0027546E">
      <w:pPr>
        <w:pStyle w:val="ListParagraph"/>
        <w:ind w:left="0"/>
        <w:rPr>
          <w:rFonts w:cs="Arial"/>
          <w:color w:val="222222"/>
          <w:sz w:val="20"/>
          <w:szCs w:val="20"/>
        </w:rPr>
      </w:pPr>
      <w:r w:rsidRPr="00AC6679">
        <w:rPr>
          <w:rFonts w:cs="Arial"/>
          <w:color w:val="222222"/>
          <w:sz w:val="20"/>
          <w:szCs w:val="20"/>
        </w:rPr>
        <w:t>Carrivick, J.L., Tweed, F.S., 2013</w:t>
      </w:r>
      <w:r w:rsidR="0027546E" w:rsidRPr="00AC6679">
        <w:rPr>
          <w:rFonts w:cs="Arial"/>
          <w:color w:val="222222"/>
          <w:sz w:val="20"/>
          <w:szCs w:val="20"/>
        </w:rPr>
        <w:t xml:space="preserve">. Proglacial lakes: character, behaviour and geological importance. </w:t>
      </w:r>
      <w:r w:rsidR="0027546E" w:rsidRPr="00AC6679">
        <w:rPr>
          <w:rFonts w:cs="Arial"/>
          <w:iCs/>
          <w:color w:val="222222"/>
          <w:sz w:val="20"/>
          <w:szCs w:val="20"/>
        </w:rPr>
        <w:t>Quaternary Science Reviews</w:t>
      </w:r>
      <w:r w:rsidR="0027546E" w:rsidRPr="00AC6679">
        <w:rPr>
          <w:rFonts w:cs="Arial"/>
          <w:color w:val="222222"/>
          <w:sz w:val="20"/>
          <w:szCs w:val="20"/>
        </w:rPr>
        <w:t xml:space="preserve"> </w:t>
      </w:r>
      <w:r w:rsidR="0027546E" w:rsidRPr="00AC6679">
        <w:rPr>
          <w:rFonts w:cs="Arial"/>
          <w:iCs/>
          <w:color w:val="222222"/>
          <w:sz w:val="20"/>
          <w:szCs w:val="20"/>
        </w:rPr>
        <w:t>78</w:t>
      </w:r>
      <w:r w:rsidR="0027546E" w:rsidRPr="00AC6679">
        <w:rPr>
          <w:rFonts w:cs="Arial"/>
          <w:color w:val="222222"/>
          <w:sz w:val="20"/>
          <w:szCs w:val="20"/>
        </w:rPr>
        <w:t>, 34-52.</w:t>
      </w:r>
    </w:p>
    <w:p w:rsidR="0027546E" w:rsidRPr="00AC6679" w:rsidRDefault="0027546E" w:rsidP="0027546E">
      <w:pPr>
        <w:pStyle w:val="ListParagraph"/>
        <w:ind w:left="0"/>
        <w:rPr>
          <w:rFonts w:cs="Arial"/>
          <w:color w:val="222222"/>
          <w:sz w:val="20"/>
          <w:szCs w:val="20"/>
        </w:rPr>
      </w:pPr>
    </w:p>
    <w:p w:rsidR="0027546E" w:rsidRPr="00AC6679" w:rsidRDefault="006D21D1" w:rsidP="0027546E">
      <w:pPr>
        <w:pStyle w:val="ListParagraph"/>
        <w:ind w:left="0"/>
        <w:rPr>
          <w:rFonts w:cs="Arial"/>
          <w:color w:val="222222"/>
          <w:sz w:val="20"/>
          <w:szCs w:val="20"/>
        </w:rPr>
      </w:pPr>
      <w:r w:rsidRPr="00AC6679">
        <w:rPr>
          <w:rFonts w:cs="Arial"/>
          <w:color w:val="222222"/>
          <w:sz w:val="20"/>
          <w:szCs w:val="20"/>
        </w:rPr>
        <w:t>Carrivick, J.</w:t>
      </w:r>
      <w:r w:rsidR="0027546E" w:rsidRPr="00AC6679">
        <w:rPr>
          <w:rFonts w:cs="Arial"/>
          <w:color w:val="222222"/>
          <w:sz w:val="20"/>
          <w:szCs w:val="20"/>
        </w:rPr>
        <w:t>L</w:t>
      </w:r>
      <w:r w:rsidRPr="00AC6679">
        <w:rPr>
          <w:rFonts w:cs="Arial"/>
          <w:color w:val="222222"/>
          <w:sz w:val="20"/>
          <w:szCs w:val="20"/>
        </w:rPr>
        <w:t>., Quincey, D.J., 2014</w:t>
      </w:r>
      <w:r w:rsidR="0027546E" w:rsidRPr="00AC6679">
        <w:rPr>
          <w:rFonts w:cs="Arial"/>
          <w:color w:val="222222"/>
          <w:sz w:val="20"/>
          <w:szCs w:val="20"/>
        </w:rPr>
        <w:t xml:space="preserve">. Progressive increase in number and volume of ice-marginal lakes on the western margin of the Greenland Ice Sheet. </w:t>
      </w:r>
      <w:r w:rsidR="0027546E" w:rsidRPr="00AC6679">
        <w:rPr>
          <w:rFonts w:cs="Arial"/>
          <w:iCs/>
          <w:color w:val="222222"/>
          <w:sz w:val="20"/>
          <w:szCs w:val="20"/>
        </w:rPr>
        <w:t>Global and Planetary Change</w:t>
      </w:r>
      <w:r w:rsidR="0027546E" w:rsidRPr="00AC6679">
        <w:rPr>
          <w:rFonts w:cs="Arial"/>
          <w:color w:val="222222"/>
          <w:sz w:val="20"/>
          <w:szCs w:val="20"/>
        </w:rPr>
        <w:t xml:space="preserve"> </w:t>
      </w:r>
      <w:r w:rsidR="0027546E" w:rsidRPr="00AC6679">
        <w:rPr>
          <w:rFonts w:cs="Arial"/>
          <w:iCs/>
          <w:color w:val="222222"/>
          <w:sz w:val="20"/>
          <w:szCs w:val="20"/>
        </w:rPr>
        <w:t>116</w:t>
      </w:r>
      <w:r w:rsidR="0027546E" w:rsidRPr="00AC6679">
        <w:rPr>
          <w:rFonts w:cs="Arial"/>
          <w:color w:val="222222"/>
          <w:sz w:val="20"/>
          <w:szCs w:val="20"/>
        </w:rPr>
        <w:t>, 156-163.</w:t>
      </w:r>
    </w:p>
    <w:p w:rsidR="0027546E" w:rsidRPr="00AC6679" w:rsidRDefault="0027546E" w:rsidP="0027546E">
      <w:pPr>
        <w:pStyle w:val="ListParagraph"/>
        <w:ind w:left="0"/>
        <w:rPr>
          <w:rFonts w:cs="Arial"/>
          <w:color w:val="222222"/>
          <w:sz w:val="20"/>
          <w:szCs w:val="20"/>
        </w:rPr>
      </w:pPr>
    </w:p>
    <w:p w:rsidR="0027546E" w:rsidRPr="00AC6679" w:rsidRDefault="006D21D1" w:rsidP="0027546E">
      <w:pPr>
        <w:pStyle w:val="ListParagraph"/>
        <w:ind w:left="0"/>
        <w:rPr>
          <w:rFonts w:cs="Arial"/>
          <w:color w:val="222222"/>
          <w:sz w:val="20"/>
          <w:szCs w:val="20"/>
        </w:rPr>
      </w:pPr>
      <w:r w:rsidRPr="00AC6679">
        <w:rPr>
          <w:rFonts w:cs="Arial"/>
          <w:color w:val="222222"/>
          <w:sz w:val="20"/>
          <w:szCs w:val="20"/>
        </w:rPr>
        <w:t>Carrivick, J.L., Russell, A.J., Tweed, F.S., 2004a</w:t>
      </w:r>
      <w:r w:rsidR="0027546E" w:rsidRPr="00AC6679">
        <w:rPr>
          <w:rFonts w:cs="Arial"/>
          <w:color w:val="222222"/>
          <w:sz w:val="20"/>
          <w:szCs w:val="20"/>
        </w:rPr>
        <w:t xml:space="preserve">. Geomorphological evidence for jökulhlaups from Kverkfjöll volcano, Iceland. </w:t>
      </w:r>
      <w:r w:rsidR="0027546E" w:rsidRPr="00AC6679">
        <w:rPr>
          <w:rFonts w:cs="Arial"/>
          <w:iCs/>
          <w:color w:val="222222"/>
          <w:sz w:val="20"/>
          <w:szCs w:val="20"/>
        </w:rPr>
        <w:t>Geomorphology</w:t>
      </w:r>
      <w:r w:rsidR="0027546E" w:rsidRPr="00AC6679">
        <w:rPr>
          <w:rFonts w:cs="Arial"/>
          <w:color w:val="222222"/>
          <w:sz w:val="20"/>
          <w:szCs w:val="20"/>
        </w:rPr>
        <w:t>,</w:t>
      </w:r>
      <w:r w:rsidR="0027546E" w:rsidRPr="00AC6679">
        <w:rPr>
          <w:rFonts w:cs="Arial"/>
          <w:iCs/>
          <w:color w:val="222222"/>
          <w:sz w:val="20"/>
          <w:szCs w:val="20"/>
        </w:rPr>
        <w:t>63</w:t>
      </w:r>
      <w:r w:rsidR="0027546E" w:rsidRPr="00AC6679">
        <w:rPr>
          <w:rFonts w:cs="Arial"/>
          <w:color w:val="222222"/>
          <w:sz w:val="20"/>
          <w:szCs w:val="20"/>
        </w:rPr>
        <w:t>, 81-102.</w:t>
      </w:r>
    </w:p>
    <w:p w:rsidR="0027546E" w:rsidRPr="00AC6679" w:rsidRDefault="0027546E" w:rsidP="0027546E">
      <w:pPr>
        <w:pStyle w:val="ListParagraph"/>
        <w:ind w:left="0"/>
        <w:rPr>
          <w:rFonts w:cs="Arial"/>
          <w:color w:val="222222"/>
          <w:sz w:val="20"/>
          <w:szCs w:val="20"/>
        </w:rPr>
      </w:pPr>
    </w:p>
    <w:p w:rsidR="0027546E" w:rsidRPr="00AC6679" w:rsidRDefault="006D21D1" w:rsidP="0027546E">
      <w:pPr>
        <w:pStyle w:val="ListParagraph"/>
        <w:ind w:left="0"/>
        <w:rPr>
          <w:rFonts w:cs="Arial"/>
          <w:color w:val="222222"/>
          <w:sz w:val="20"/>
          <w:szCs w:val="20"/>
        </w:rPr>
      </w:pPr>
      <w:r w:rsidRPr="00AC6679">
        <w:rPr>
          <w:rFonts w:cs="Arial"/>
          <w:color w:val="222222"/>
          <w:sz w:val="20"/>
          <w:szCs w:val="20"/>
        </w:rPr>
        <w:t>Carrivick, J.L., Russell, A.J., Tweed, F.S., Twigg, D., 2004b</w:t>
      </w:r>
      <w:r w:rsidR="0027546E" w:rsidRPr="00AC6679">
        <w:rPr>
          <w:rFonts w:cs="Arial"/>
          <w:color w:val="222222"/>
          <w:sz w:val="20"/>
          <w:szCs w:val="20"/>
        </w:rPr>
        <w:t xml:space="preserve">. Palaeohydrology and sedimentary impacts of jökulhlaups from Kverkfjöll, Iceland. </w:t>
      </w:r>
      <w:r w:rsidR="0027546E" w:rsidRPr="00AC6679">
        <w:rPr>
          <w:rFonts w:cs="Arial"/>
          <w:iCs/>
          <w:color w:val="222222"/>
          <w:sz w:val="20"/>
          <w:szCs w:val="20"/>
        </w:rPr>
        <w:t>Sedimentary Geology</w:t>
      </w:r>
      <w:r w:rsidR="0027546E" w:rsidRPr="00AC6679">
        <w:rPr>
          <w:rFonts w:cs="Arial"/>
          <w:color w:val="222222"/>
          <w:sz w:val="20"/>
          <w:szCs w:val="20"/>
        </w:rPr>
        <w:t xml:space="preserve"> </w:t>
      </w:r>
      <w:r w:rsidR="0027546E" w:rsidRPr="00AC6679">
        <w:rPr>
          <w:rFonts w:cs="Arial"/>
          <w:iCs/>
          <w:color w:val="222222"/>
          <w:sz w:val="20"/>
          <w:szCs w:val="20"/>
        </w:rPr>
        <w:t>172</w:t>
      </w:r>
      <w:r w:rsidR="0027546E" w:rsidRPr="00AC6679">
        <w:rPr>
          <w:rFonts w:cs="Arial"/>
          <w:color w:val="222222"/>
          <w:sz w:val="20"/>
          <w:szCs w:val="20"/>
        </w:rPr>
        <w:t>, 19-40.</w:t>
      </w:r>
    </w:p>
    <w:p w:rsidR="00EA2CD2" w:rsidRPr="00AC6679" w:rsidRDefault="00EA2CD2" w:rsidP="0027546E">
      <w:pPr>
        <w:pStyle w:val="ListParagraph"/>
        <w:ind w:left="0"/>
        <w:rPr>
          <w:rFonts w:cs="Arial"/>
          <w:color w:val="222222"/>
          <w:sz w:val="20"/>
          <w:szCs w:val="20"/>
        </w:rPr>
      </w:pPr>
    </w:p>
    <w:p w:rsidR="00EA2CD2" w:rsidRPr="00AC6679" w:rsidRDefault="006D21D1" w:rsidP="0027546E">
      <w:pPr>
        <w:pStyle w:val="ListParagraph"/>
        <w:ind w:left="0"/>
        <w:rPr>
          <w:rFonts w:cs="Arial"/>
          <w:color w:val="222222"/>
          <w:sz w:val="20"/>
          <w:szCs w:val="20"/>
        </w:rPr>
      </w:pPr>
      <w:r w:rsidRPr="00AC6679">
        <w:rPr>
          <w:rFonts w:cs="Arial"/>
          <w:color w:val="222222"/>
          <w:sz w:val="20"/>
          <w:szCs w:val="20"/>
        </w:rPr>
        <w:t>Carrivick, J.L., Manville, V., Cronin, S.J., 2009</w:t>
      </w:r>
      <w:r w:rsidR="00EA2CD2" w:rsidRPr="00AC6679">
        <w:rPr>
          <w:rFonts w:cs="Arial"/>
          <w:color w:val="222222"/>
          <w:sz w:val="20"/>
          <w:szCs w:val="20"/>
        </w:rPr>
        <w:t>. A fluid dynamics approach to modelling the 18th March 2007 lahar at Mt. Ruapehu, New Zealand</w:t>
      </w:r>
      <w:r w:rsidRPr="00AC6679">
        <w:rPr>
          <w:rFonts w:cs="Arial"/>
          <w:color w:val="222222"/>
          <w:sz w:val="20"/>
          <w:szCs w:val="20"/>
        </w:rPr>
        <w:t>. Bulletin of Volcanology 71</w:t>
      </w:r>
      <w:r w:rsidR="00EA2CD2" w:rsidRPr="00AC6679">
        <w:rPr>
          <w:rFonts w:cs="Arial"/>
          <w:color w:val="222222"/>
          <w:sz w:val="20"/>
          <w:szCs w:val="20"/>
        </w:rPr>
        <w:t>, 153-169.</w:t>
      </w:r>
    </w:p>
    <w:p w:rsidR="00EA2CD2" w:rsidRPr="00AC6679" w:rsidRDefault="00EA2CD2" w:rsidP="0027546E">
      <w:pPr>
        <w:pStyle w:val="ListParagraph"/>
        <w:ind w:left="0"/>
        <w:rPr>
          <w:rFonts w:cs="Arial"/>
          <w:color w:val="222222"/>
          <w:sz w:val="20"/>
          <w:szCs w:val="20"/>
        </w:rPr>
      </w:pPr>
    </w:p>
    <w:p w:rsidR="00EA2CD2" w:rsidRPr="00AC6679" w:rsidRDefault="006D21D1" w:rsidP="0027546E">
      <w:pPr>
        <w:pStyle w:val="ListParagraph"/>
        <w:ind w:left="0"/>
        <w:rPr>
          <w:rFonts w:cs="Arial"/>
          <w:color w:val="222222"/>
          <w:sz w:val="20"/>
          <w:szCs w:val="20"/>
        </w:rPr>
      </w:pPr>
      <w:r w:rsidRPr="00AC6679">
        <w:rPr>
          <w:rFonts w:cs="Arial"/>
          <w:color w:val="222222"/>
          <w:sz w:val="20"/>
          <w:szCs w:val="20"/>
        </w:rPr>
        <w:t>Carrivick, J.</w:t>
      </w:r>
      <w:r w:rsidR="00EA2CD2" w:rsidRPr="00AC6679">
        <w:rPr>
          <w:rFonts w:cs="Arial"/>
          <w:color w:val="222222"/>
          <w:sz w:val="20"/>
          <w:szCs w:val="20"/>
        </w:rPr>
        <w:t>L., M</w:t>
      </w:r>
      <w:r w:rsidRPr="00AC6679">
        <w:rPr>
          <w:rFonts w:cs="Arial"/>
          <w:color w:val="222222"/>
          <w:sz w:val="20"/>
          <w:szCs w:val="20"/>
        </w:rPr>
        <w:t>anville, V., Graettinger, A., Cronin, S.J., 2010</w:t>
      </w:r>
      <w:r w:rsidR="00EA2CD2" w:rsidRPr="00AC6679">
        <w:rPr>
          <w:rFonts w:cs="Arial"/>
          <w:color w:val="222222"/>
          <w:sz w:val="20"/>
          <w:szCs w:val="20"/>
        </w:rPr>
        <w:t xml:space="preserve">. Coupled fluid dynamics-sediment transport modelling of a Crater Lake break-out lahar: Mt. Ruapehu, New Zealand. Journal of </w:t>
      </w:r>
      <w:r w:rsidRPr="00AC6679">
        <w:rPr>
          <w:rFonts w:cs="Arial"/>
          <w:color w:val="222222"/>
          <w:sz w:val="20"/>
          <w:szCs w:val="20"/>
        </w:rPr>
        <w:t>Hydrology 388</w:t>
      </w:r>
      <w:r w:rsidR="00EA2CD2" w:rsidRPr="00AC6679">
        <w:rPr>
          <w:rFonts w:cs="Arial"/>
          <w:color w:val="222222"/>
          <w:sz w:val="20"/>
          <w:szCs w:val="20"/>
        </w:rPr>
        <w:t>, 399-413.</w:t>
      </w:r>
    </w:p>
    <w:p w:rsidR="00EA2CD2" w:rsidRPr="00AC6679" w:rsidRDefault="00EA2CD2" w:rsidP="0027546E">
      <w:pPr>
        <w:pStyle w:val="ListParagraph"/>
        <w:ind w:left="0"/>
        <w:rPr>
          <w:rFonts w:cs="Arial"/>
          <w:color w:val="222222"/>
          <w:sz w:val="20"/>
          <w:szCs w:val="20"/>
        </w:rPr>
      </w:pPr>
    </w:p>
    <w:p w:rsidR="00EA2CD2" w:rsidRPr="00AC6679" w:rsidRDefault="006D21D1" w:rsidP="0027546E">
      <w:pPr>
        <w:pStyle w:val="ListParagraph"/>
        <w:ind w:left="0"/>
        <w:rPr>
          <w:rFonts w:cs="Arial"/>
          <w:color w:val="222222"/>
          <w:sz w:val="20"/>
          <w:szCs w:val="20"/>
        </w:rPr>
      </w:pPr>
      <w:r w:rsidRPr="00AC6679">
        <w:rPr>
          <w:rFonts w:cs="Arial"/>
          <w:color w:val="222222"/>
          <w:sz w:val="20"/>
          <w:szCs w:val="20"/>
        </w:rPr>
        <w:t>Carrivick, J.</w:t>
      </w:r>
      <w:r w:rsidR="00EA2CD2" w:rsidRPr="00AC6679">
        <w:rPr>
          <w:rFonts w:cs="Arial"/>
          <w:color w:val="222222"/>
          <w:sz w:val="20"/>
          <w:szCs w:val="20"/>
        </w:rPr>
        <w:t>L.</w:t>
      </w:r>
      <w:r w:rsidRPr="00AC6679">
        <w:rPr>
          <w:rFonts w:cs="Arial"/>
          <w:color w:val="222222"/>
          <w:sz w:val="20"/>
          <w:szCs w:val="20"/>
        </w:rPr>
        <w:t>, Jones, R., Keevil, G., 2011</w:t>
      </w:r>
      <w:r w:rsidR="00EA2CD2" w:rsidRPr="00AC6679">
        <w:rPr>
          <w:rFonts w:cs="Arial"/>
          <w:color w:val="222222"/>
          <w:sz w:val="20"/>
          <w:szCs w:val="20"/>
        </w:rPr>
        <w:t>. Experimental insights on geomorphological processes within dam break outbur</w:t>
      </w:r>
      <w:r w:rsidRPr="00AC6679">
        <w:rPr>
          <w:rFonts w:cs="Arial"/>
          <w:color w:val="222222"/>
          <w:sz w:val="20"/>
          <w:szCs w:val="20"/>
        </w:rPr>
        <w:t>st floods. Journal of Hydrology 408</w:t>
      </w:r>
      <w:r w:rsidR="00EA2CD2" w:rsidRPr="00AC6679">
        <w:rPr>
          <w:rFonts w:cs="Arial"/>
          <w:color w:val="222222"/>
          <w:sz w:val="20"/>
          <w:szCs w:val="20"/>
        </w:rPr>
        <w:t>, 153-163.</w:t>
      </w:r>
    </w:p>
    <w:p w:rsidR="001B2D2F" w:rsidRPr="00AC6679" w:rsidRDefault="001B2D2F" w:rsidP="0027546E">
      <w:pPr>
        <w:pStyle w:val="ListParagraph"/>
        <w:ind w:left="0"/>
        <w:rPr>
          <w:rFonts w:cs="Arial"/>
          <w:color w:val="222222"/>
          <w:sz w:val="20"/>
          <w:szCs w:val="20"/>
        </w:rPr>
      </w:pPr>
    </w:p>
    <w:p w:rsidR="001B2D2F" w:rsidRPr="00AC6679" w:rsidRDefault="006D21D1" w:rsidP="0027546E">
      <w:pPr>
        <w:pStyle w:val="ListParagraph"/>
        <w:ind w:left="0"/>
        <w:rPr>
          <w:rFonts w:cs="Arial"/>
          <w:color w:val="222222"/>
          <w:sz w:val="20"/>
          <w:szCs w:val="20"/>
        </w:rPr>
      </w:pPr>
      <w:r w:rsidRPr="00AC6679">
        <w:rPr>
          <w:rFonts w:cs="Arial"/>
          <w:color w:val="222222"/>
          <w:sz w:val="20"/>
          <w:szCs w:val="20"/>
        </w:rPr>
        <w:t>Carrivick, J.L., Turner, A.G., Russell, A.J., Ingeman-Nielsen, T., Yde, J.C., 2013</w:t>
      </w:r>
      <w:r w:rsidR="001B2D2F" w:rsidRPr="00AC6679">
        <w:rPr>
          <w:rFonts w:cs="Arial"/>
          <w:color w:val="222222"/>
          <w:sz w:val="20"/>
          <w:szCs w:val="20"/>
        </w:rPr>
        <w:t xml:space="preserve">. Outburst flood evolution at Russell Glacier, western Greenland: effects of a bedrock channel cascade with intermediary lakes. </w:t>
      </w:r>
      <w:r w:rsidR="001B2D2F" w:rsidRPr="00AC6679">
        <w:rPr>
          <w:rFonts w:cs="Arial"/>
          <w:iCs/>
          <w:color w:val="222222"/>
          <w:sz w:val="20"/>
          <w:szCs w:val="20"/>
        </w:rPr>
        <w:t>Quaternary Science Reviews</w:t>
      </w:r>
      <w:r w:rsidR="001B2D2F" w:rsidRPr="00AC6679">
        <w:rPr>
          <w:rFonts w:cs="Arial"/>
          <w:color w:val="222222"/>
          <w:sz w:val="20"/>
          <w:szCs w:val="20"/>
        </w:rPr>
        <w:t xml:space="preserve"> </w:t>
      </w:r>
      <w:r w:rsidR="001B2D2F" w:rsidRPr="00AC6679">
        <w:rPr>
          <w:rFonts w:cs="Arial"/>
          <w:iCs/>
          <w:color w:val="222222"/>
          <w:sz w:val="20"/>
          <w:szCs w:val="20"/>
        </w:rPr>
        <w:t>67</w:t>
      </w:r>
      <w:r w:rsidR="001B2D2F" w:rsidRPr="00AC6679">
        <w:rPr>
          <w:rFonts w:cs="Arial"/>
          <w:color w:val="222222"/>
          <w:sz w:val="20"/>
          <w:szCs w:val="20"/>
        </w:rPr>
        <w:t>, 39-58.</w:t>
      </w:r>
    </w:p>
    <w:p w:rsidR="0027546E" w:rsidRPr="00AC6679" w:rsidRDefault="0027546E" w:rsidP="004202F3">
      <w:pPr>
        <w:pStyle w:val="ListParagraph"/>
        <w:ind w:left="0"/>
        <w:rPr>
          <w:rFonts w:cs="Arial"/>
          <w:color w:val="222222"/>
          <w:sz w:val="20"/>
          <w:szCs w:val="20"/>
        </w:rPr>
      </w:pPr>
    </w:p>
    <w:p w:rsidR="00074A87" w:rsidRPr="00AC6679" w:rsidRDefault="00074A87" w:rsidP="004202F3">
      <w:pPr>
        <w:pStyle w:val="ListParagraph"/>
        <w:ind w:left="0"/>
        <w:rPr>
          <w:rFonts w:cs="Arial"/>
          <w:color w:val="222222"/>
          <w:sz w:val="20"/>
          <w:szCs w:val="20"/>
        </w:rPr>
      </w:pPr>
      <w:r w:rsidRPr="00AC6679">
        <w:rPr>
          <w:rFonts w:cs="Arial"/>
          <w:color w:val="222222"/>
          <w:sz w:val="20"/>
          <w:szCs w:val="20"/>
        </w:rPr>
        <w:t xml:space="preserve">Chen, </w:t>
      </w:r>
      <w:r w:rsidR="006D21D1" w:rsidRPr="00AC6679">
        <w:rPr>
          <w:rFonts w:cs="Arial"/>
          <w:color w:val="222222"/>
          <w:sz w:val="20"/>
          <w:szCs w:val="20"/>
        </w:rPr>
        <w:t>Y., Xu, C., Chen, Y., Li, W., Liu, J., 2010</w:t>
      </w:r>
      <w:r w:rsidRPr="00AC6679">
        <w:rPr>
          <w:rFonts w:cs="Arial"/>
          <w:color w:val="222222"/>
          <w:sz w:val="20"/>
          <w:szCs w:val="20"/>
        </w:rPr>
        <w:t xml:space="preserve">. Response of glacial-lake outburst floods to climate change in the Yarkant River basin on northern slope of Karakoram Mountains, China. </w:t>
      </w:r>
      <w:r w:rsidRPr="00AC6679">
        <w:rPr>
          <w:rFonts w:cs="Arial"/>
          <w:iCs/>
          <w:color w:val="222222"/>
          <w:sz w:val="20"/>
          <w:szCs w:val="20"/>
        </w:rPr>
        <w:t>Quaternary International</w:t>
      </w:r>
      <w:r w:rsidRPr="00AC6679">
        <w:rPr>
          <w:rFonts w:cs="Arial"/>
          <w:color w:val="222222"/>
          <w:sz w:val="20"/>
          <w:szCs w:val="20"/>
        </w:rPr>
        <w:t xml:space="preserve"> </w:t>
      </w:r>
      <w:r w:rsidRPr="00AC6679">
        <w:rPr>
          <w:rFonts w:cs="Arial"/>
          <w:iCs/>
          <w:color w:val="222222"/>
          <w:sz w:val="20"/>
          <w:szCs w:val="20"/>
        </w:rPr>
        <w:t>226</w:t>
      </w:r>
      <w:r w:rsidRPr="00AC6679">
        <w:rPr>
          <w:rFonts w:cs="Arial"/>
          <w:color w:val="222222"/>
          <w:sz w:val="20"/>
          <w:szCs w:val="20"/>
        </w:rPr>
        <w:t>, 75-81.</w:t>
      </w:r>
    </w:p>
    <w:p w:rsidR="00074A87" w:rsidRPr="00AC6679" w:rsidRDefault="00074A87" w:rsidP="00D6493B">
      <w:pPr>
        <w:pStyle w:val="ListParagraph"/>
        <w:ind w:left="0"/>
        <w:rPr>
          <w:rFonts w:cs="Arial"/>
          <w:sz w:val="20"/>
          <w:szCs w:val="20"/>
        </w:rPr>
      </w:pPr>
    </w:p>
    <w:p w:rsidR="00074A87" w:rsidRPr="00AC6679" w:rsidRDefault="00074A87" w:rsidP="00D6493B">
      <w:pPr>
        <w:pStyle w:val="ListParagraph"/>
        <w:ind w:left="0"/>
        <w:rPr>
          <w:rFonts w:cs="Arial"/>
          <w:sz w:val="20"/>
          <w:szCs w:val="20"/>
        </w:rPr>
      </w:pPr>
      <w:r w:rsidRPr="00AC6679">
        <w:rPr>
          <w:rFonts w:cs="Arial"/>
          <w:sz w:val="20"/>
          <w:szCs w:val="20"/>
        </w:rPr>
        <w:t xml:space="preserve">CIA: Central Intelligence Agency, 2016. The World Factbook.  </w:t>
      </w:r>
      <w:hyperlink r:id="rId9" w:history="1">
        <w:r w:rsidRPr="00AC6679">
          <w:rPr>
            <w:rStyle w:val="Hyperlink"/>
            <w:rFonts w:cs="Arial"/>
            <w:sz w:val="20"/>
            <w:szCs w:val="20"/>
          </w:rPr>
          <w:t>https://www.cia.gov/library/publications/the-world-factbook/</w:t>
        </w:r>
      </w:hyperlink>
      <w:r w:rsidRPr="00AC6679">
        <w:rPr>
          <w:rFonts w:cs="Arial"/>
          <w:sz w:val="20"/>
          <w:szCs w:val="20"/>
        </w:rPr>
        <w:t xml:space="preserve"> last visited March 2016.</w:t>
      </w:r>
    </w:p>
    <w:p w:rsidR="007D10B4" w:rsidRPr="00AC6679" w:rsidRDefault="007D10B4" w:rsidP="00D6493B">
      <w:pPr>
        <w:pStyle w:val="ListParagraph"/>
        <w:ind w:left="0"/>
        <w:rPr>
          <w:rFonts w:cs="Arial"/>
          <w:sz w:val="20"/>
          <w:szCs w:val="20"/>
        </w:rPr>
      </w:pPr>
    </w:p>
    <w:p w:rsidR="007D10B4" w:rsidRDefault="006D21D1" w:rsidP="00D6493B">
      <w:pPr>
        <w:pStyle w:val="ListParagraph"/>
        <w:ind w:left="0"/>
        <w:rPr>
          <w:rFonts w:cs="Arial"/>
          <w:color w:val="222222"/>
          <w:sz w:val="20"/>
          <w:szCs w:val="20"/>
        </w:rPr>
      </w:pPr>
      <w:r w:rsidRPr="00AC6679">
        <w:rPr>
          <w:rFonts w:cs="Arial"/>
          <w:color w:val="222222"/>
          <w:sz w:val="20"/>
          <w:szCs w:val="20"/>
        </w:rPr>
        <w:t>Clague, J.J., Mathews, W.H., 1973</w:t>
      </w:r>
      <w:r w:rsidR="007D10B4" w:rsidRPr="00AC6679">
        <w:rPr>
          <w:rFonts w:cs="Arial"/>
          <w:color w:val="222222"/>
          <w:sz w:val="20"/>
          <w:szCs w:val="20"/>
        </w:rPr>
        <w:t xml:space="preserve">. The magnitude of jökulhlaups. </w:t>
      </w:r>
      <w:r w:rsidR="007D10B4" w:rsidRPr="00AC6679">
        <w:rPr>
          <w:rFonts w:cs="Arial"/>
          <w:iCs/>
          <w:color w:val="222222"/>
          <w:sz w:val="20"/>
          <w:szCs w:val="20"/>
        </w:rPr>
        <w:t>Journal of Glaciology</w:t>
      </w:r>
      <w:r w:rsidR="007D10B4" w:rsidRPr="00AC6679">
        <w:rPr>
          <w:rFonts w:cs="Arial"/>
          <w:color w:val="222222"/>
          <w:sz w:val="20"/>
          <w:szCs w:val="20"/>
        </w:rPr>
        <w:t xml:space="preserve"> </w:t>
      </w:r>
      <w:r w:rsidR="007D10B4" w:rsidRPr="00AC6679">
        <w:rPr>
          <w:rFonts w:cs="Arial"/>
          <w:iCs/>
          <w:color w:val="222222"/>
          <w:sz w:val="20"/>
          <w:szCs w:val="20"/>
        </w:rPr>
        <w:t>12</w:t>
      </w:r>
      <w:r w:rsidR="007D10B4" w:rsidRPr="00AC6679">
        <w:rPr>
          <w:rFonts w:cs="Arial"/>
          <w:color w:val="222222"/>
          <w:sz w:val="20"/>
          <w:szCs w:val="20"/>
        </w:rPr>
        <w:t>, 501-504.</w:t>
      </w:r>
    </w:p>
    <w:p w:rsidR="00D54DED" w:rsidRDefault="00D54DED" w:rsidP="00D6493B">
      <w:pPr>
        <w:pStyle w:val="ListParagraph"/>
        <w:ind w:left="0"/>
        <w:rPr>
          <w:rFonts w:cs="Arial"/>
          <w:color w:val="222222"/>
          <w:sz w:val="20"/>
          <w:szCs w:val="20"/>
        </w:rPr>
      </w:pPr>
    </w:p>
    <w:p w:rsidR="00D54DED" w:rsidRPr="00AC6679" w:rsidRDefault="00D54DED" w:rsidP="00D6493B">
      <w:pPr>
        <w:pStyle w:val="ListParagraph"/>
        <w:ind w:left="0"/>
        <w:rPr>
          <w:rFonts w:cs="Arial"/>
          <w:sz w:val="20"/>
          <w:szCs w:val="20"/>
        </w:rPr>
      </w:pPr>
      <w:r>
        <w:rPr>
          <w:rFonts w:cs="Arial"/>
          <w:sz w:val="20"/>
          <w:szCs w:val="20"/>
        </w:rPr>
        <w:t>Clague, J. J., Evans, S. G., 1997</w:t>
      </w:r>
      <w:r w:rsidRPr="00D54DED">
        <w:rPr>
          <w:rFonts w:cs="Arial"/>
          <w:sz w:val="20"/>
          <w:szCs w:val="20"/>
        </w:rPr>
        <w:t>. The 1994 jökulhlaup at Farrow Creek, British Columb</w:t>
      </w:r>
      <w:r>
        <w:rPr>
          <w:rFonts w:cs="Arial"/>
          <w:sz w:val="20"/>
          <w:szCs w:val="20"/>
        </w:rPr>
        <w:t>ia, Canada. Geomorphology 19</w:t>
      </w:r>
      <w:r w:rsidRPr="00D54DED">
        <w:rPr>
          <w:rFonts w:cs="Arial"/>
          <w:sz w:val="20"/>
          <w:szCs w:val="20"/>
        </w:rPr>
        <w:t>, 77-87.</w:t>
      </w:r>
    </w:p>
    <w:p w:rsidR="00074A87" w:rsidRPr="00AC6679" w:rsidRDefault="00074A87" w:rsidP="004202F3">
      <w:pPr>
        <w:pStyle w:val="ListParagraph"/>
        <w:ind w:left="0"/>
        <w:rPr>
          <w:rFonts w:cs="Arial"/>
          <w:color w:val="222222"/>
          <w:sz w:val="20"/>
          <w:szCs w:val="20"/>
        </w:rPr>
      </w:pPr>
    </w:p>
    <w:p w:rsidR="00074A87" w:rsidRPr="00AC6679" w:rsidRDefault="006D21D1" w:rsidP="004202F3">
      <w:pPr>
        <w:pStyle w:val="ListParagraph"/>
        <w:ind w:left="0"/>
        <w:rPr>
          <w:rFonts w:cs="Arial"/>
          <w:sz w:val="20"/>
          <w:szCs w:val="20"/>
        </w:rPr>
      </w:pPr>
      <w:r w:rsidRPr="00AC6679">
        <w:rPr>
          <w:rFonts w:cs="Arial"/>
          <w:color w:val="222222"/>
          <w:sz w:val="20"/>
          <w:szCs w:val="20"/>
        </w:rPr>
        <w:t>Clague, J.J., Evans, S.G., 2000</w:t>
      </w:r>
      <w:r w:rsidR="00074A87" w:rsidRPr="00AC6679">
        <w:rPr>
          <w:rFonts w:cs="Arial"/>
          <w:color w:val="222222"/>
          <w:sz w:val="20"/>
          <w:szCs w:val="20"/>
        </w:rPr>
        <w:t xml:space="preserve">. A review of catastrophic drainage of moraine-dammed lakes in British Columbia. </w:t>
      </w:r>
      <w:r w:rsidR="00074A87" w:rsidRPr="00AC6679">
        <w:rPr>
          <w:rFonts w:cs="Arial"/>
          <w:iCs/>
          <w:color w:val="222222"/>
          <w:sz w:val="20"/>
          <w:szCs w:val="20"/>
        </w:rPr>
        <w:t>Quaternary Science Reviews</w:t>
      </w:r>
      <w:r w:rsidR="00074A87" w:rsidRPr="00AC6679">
        <w:rPr>
          <w:rFonts w:cs="Arial"/>
          <w:color w:val="222222"/>
          <w:sz w:val="20"/>
          <w:szCs w:val="20"/>
        </w:rPr>
        <w:t xml:space="preserve"> </w:t>
      </w:r>
      <w:r w:rsidR="00074A87" w:rsidRPr="00AC6679">
        <w:rPr>
          <w:rFonts w:cs="Arial"/>
          <w:iCs/>
          <w:color w:val="222222"/>
          <w:sz w:val="20"/>
          <w:szCs w:val="20"/>
        </w:rPr>
        <w:t>19</w:t>
      </w:r>
      <w:r w:rsidR="00074A87" w:rsidRPr="00AC6679">
        <w:rPr>
          <w:rFonts w:cs="Arial"/>
          <w:color w:val="222222"/>
          <w:sz w:val="20"/>
          <w:szCs w:val="20"/>
        </w:rPr>
        <w:t>, 1763-1783.</w:t>
      </w:r>
      <w:r w:rsidR="00074A87" w:rsidRPr="00AC6679">
        <w:rPr>
          <w:rFonts w:cs="Arial"/>
          <w:sz w:val="20"/>
          <w:szCs w:val="20"/>
        </w:rPr>
        <w:t xml:space="preserve"> </w:t>
      </w:r>
    </w:p>
    <w:p w:rsidR="00074A87" w:rsidRPr="00AC6679" w:rsidRDefault="00074A87" w:rsidP="00D51DEA">
      <w:pPr>
        <w:pStyle w:val="ListParagraph"/>
        <w:spacing w:after="0" w:line="240" w:lineRule="auto"/>
        <w:ind w:left="0"/>
        <w:rPr>
          <w:rFonts w:cs="Arial"/>
          <w:sz w:val="20"/>
          <w:szCs w:val="20"/>
        </w:rPr>
      </w:pPr>
    </w:p>
    <w:p w:rsidR="00074A87" w:rsidRDefault="00074A87" w:rsidP="00D51DEA">
      <w:pPr>
        <w:pStyle w:val="ListParagraph"/>
        <w:spacing w:after="0" w:line="240" w:lineRule="auto"/>
        <w:ind w:left="0"/>
        <w:rPr>
          <w:rFonts w:cs="Arial"/>
          <w:sz w:val="20"/>
          <w:szCs w:val="20"/>
        </w:rPr>
      </w:pPr>
      <w:r w:rsidRPr="00AC6679">
        <w:rPr>
          <w:rFonts w:cs="Arial"/>
          <w:sz w:val="20"/>
          <w:szCs w:val="20"/>
        </w:rPr>
        <w:t>Cogley, J. G</w:t>
      </w:r>
      <w:r w:rsidR="006D21D1" w:rsidRPr="00AC6679">
        <w:rPr>
          <w:rFonts w:cs="Arial"/>
          <w:sz w:val="20"/>
          <w:szCs w:val="20"/>
        </w:rPr>
        <w:t>., McCann, S.B., 1976</w:t>
      </w:r>
      <w:r w:rsidRPr="00AC6679">
        <w:rPr>
          <w:rFonts w:cs="Arial"/>
          <w:sz w:val="20"/>
          <w:szCs w:val="20"/>
        </w:rPr>
        <w:t>. An exceptional storm and its effects in the Canadian High Arctic. Arctic and Alpine Research, 105-110.</w:t>
      </w:r>
    </w:p>
    <w:p w:rsidR="00707C1C" w:rsidRDefault="00707C1C" w:rsidP="00D51DEA">
      <w:pPr>
        <w:pStyle w:val="ListParagraph"/>
        <w:spacing w:after="0" w:line="240" w:lineRule="auto"/>
        <w:ind w:left="0"/>
        <w:rPr>
          <w:rFonts w:cs="Arial"/>
          <w:sz w:val="20"/>
          <w:szCs w:val="20"/>
        </w:rPr>
      </w:pPr>
    </w:p>
    <w:p w:rsidR="00707C1C" w:rsidRPr="00AC6679" w:rsidRDefault="00707C1C" w:rsidP="00D51DEA">
      <w:pPr>
        <w:pStyle w:val="ListParagraph"/>
        <w:spacing w:after="0" w:line="240" w:lineRule="auto"/>
        <w:ind w:left="0"/>
        <w:rPr>
          <w:rFonts w:cs="Arial"/>
          <w:sz w:val="20"/>
          <w:szCs w:val="20"/>
        </w:rPr>
      </w:pPr>
      <w:r>
        <w:rPr>
          <w:rFonts w:cs="Arial"/>
          <w:sz w:val="20"/>
          <w:szCs w:val="20"/>
        </w:rPr>
        <w:t>Cook, S.J., Quincey, D.J., 2015</w:t>
      </w:r>
      <w:r w:rsidRPr="00707C1C">
        <w:rPr>
          <w:rFonts w:cs="Arial"/>
          <w:sz w:val="20"/>
          <w:szCs w:val="20"/>
        </w:rPr>
        <w:t>. Estimating the volume of Alpine glacial lak</w:t>
      </w:r>
      <w:r>
        <w:rPr>
          <w:rFonts w:cs="Arial"/>
          <w:sz w:val="20"/>
          <w:szCs w:val="20"/>
        </w:rPr>
        <w:t>es. Earth Surface Dynamics 3</w:t>
      </w:r>
      <w:r w:rsidRPr="00707C1C">
        <w:rPr>
          <w:rFonts w:cs="Arial"/>
          <w:sz w:val="20"/>
          <w:szCs w:val="20"/>
        </w:rPr>
        <w:t>, 559.</w:t>
      </w:r>
    </w:p>
    <w:p w:rsidR="00074A87" w:rsidRPr="00AC6679" w:rsidRDefault="00074A87" w:rsidP="00D51DEA">
      <w:pPr>
        <w:pStyle w:val="ListParagraph"/>
        <w:spacing w:after="0" w:line="240" w:lineRule="auto"/>
        <w:ind w:left="0"/>
        <w:rPr>
          <w:rFonts w:cs="Arial"/>
          <w:sz w:val="20"/>
          <w:szCs w:val="20"/>
        </w:rPr>
      </w:pPr>
    </w:p>
    <w:p w:rsidR="00074A87" w:rsidRPr="00AC6679" w:rsidRDefault="006D21D1" w:rsidP="00D51DEA">
      <w:pPr>
        <w:pStyle w:val="ListParagraph"/>
        <w:spacing w:after="0" w:line="240" w:lineRule="auto"/>
        <w:ind w:left="0"/>
        <w:rPr>
          <w:rFonts w:cs="Arial"/>
          <w:sz w:val="20"/>
          <w:szCs w:val="20"/>
        </w:rPr>
      </w:pPr>
      <w:r w:rsidRPr="00AC6679">
        <w:rPr>
          <w:rFonts w:cs="Arial"/>
          <w:sz w:val="20"/>
          <w:szCs w:val="20"/>
        </w:rPr>
        <w:t>Cooper, R.J., Wadham, J.</w:t>
      </w:r>
      <w:r w:rsidR="00074A87" w:rsidRPr="00AC6679">
        <w:rPr>
          <w:rFonts w:cs="Arial"/>
          <w:sz w:val="20"/>
          <w:szCs w:val="20"/>
        </w:rPr>
        <w:t>L</w:t>
      </w:r>
      <w:r w:rsidRPr="00AC6679">
        <w:rPr>
          <w:rFonts w:cs="Arial"/>
          <w:sz w:val="20"/>
          <w:szCs w:val="20"/>
        </w:rPr>
        <w:t>., Tranter, M., Hodgkins, R., Peters, N.E., 2002</w:t>
      </w:r>
      <w:r w:rsidR="00074A87" w:rsidRPr="00AC6679">
        <w:rPr>
          <w:rFonts w:cs="Arial"/>
          <w:sz w:val="20"/>
          <w:szCs w:val="20"/>
        </w:rPr>
        <w:t>. Groundwater hydrochemistry in the active layer of the proglacial zone, Finsterwalderbreen,</w:t>
      </w:r>
      <w:r w:rsidRPr="00AC6679">
        <w:rPr>
          <w:rFonts w:cs="Arial"/>
          <w:sz w:val="20"/>
          <w:szCs w:val="20"/>
        </w:rPr>
        <w:t xml:space="preserve"> Svalbard. Journal of Hydrology 269</w:t>
      </w:r>
      <w:r w:rsidR="00074A87" w:rsidRPr="00AC6679">
        <w:rPr>
          <w:rFonts w:cs="Arial"/>
          <w:sz w:val="20"/>
          <w:szCs w:val="20"/>
        </w:rPr>
        <w:t>, 208-223.</w:t>
      </w:r>
    </w:p>
    <w:p w:rsidR="00074A87" w:rsidRPr="00AC6679" w:rsidRDefault="00074A87" w:rsidP="00D51DEA">
      <w:pPr>
        <w:jc w:val="both"/>
        <w:rPr>
          <w:rFonts w:ascii="Calibri" w:hAnsi="Calibri" w:cs="Arial"/>
        </w:rPr>
      </w:pPr>
    </w:p>
    <w:p w:rsidR="00074A87" w:rsidRPr="00AC6679" w:rsidRDefault="00074A87" w:rsidP="00074A87">
      <w:pPr>
        <w:jc w:val="both"/>
        <w:rPr>
          <w:rFonts w:ascii="Calibri" w:hAnsi="Calibri" w:cs="Arial"/>
        </w:rPr>
      </w:pPr>
      <w:r w:rsidRPr="00AC6679">
        <w:rPr>
          <w:rFonts w:ascii="Calibri" w:hAnsi="Calibri" w:cs="Arial"/>
        </w:rPr>
        <w:t xml:space="preserve">Dartmouth Flood Observatory, 2015. Global Active Archive of Large Flood Events </w:t>
      </w:r>
      <w:hyperlink r:id="rId10" w:history="1">
        <w:r w:rsidRPr="00AC6679">
          <w:rPr>
            <w:rStyle w:val="Hyperlink"/>
            <w:rFonts w:ascii="Calibri" w:hAnsi="Calibri" w:cs="Arial"/>
          </w:rPr>
          <w:t>http://www.dartmouth.edu/~floods/archiveatlas/index.htm</w:t>
        </w:r>
      </w:hyperlink>
      <w:r w:rsidRPr="00AC6679">
        <w:rPr>
          <w:rFonts w:ascii="Calibri" w:hAnsi="Calibri" w:cs="Arial"/>
        </w:rPr>
        <w:t xml:space="preserve"> last visited March 2016. </w:t>
      </w:r>
    </w:p>
    <w:p w:rsidR="00074A87" w:rsidRPr="00AC6679" w:rsidRDefault="00074A87" w:rsidP="00D51DEA">
      <w:pPr>
        <w:pStyle w:val="ListParagraph"/>
        <w:spacing w:after="0" w:line="240" w:lineRule="auto"/>
        <w:ind w:left="0"/>
        <w:rPr>
          <w:rFonts w:cs="Arial"/>
          <w:sz w:val="20"/>
          <w:szCs w:val="20"/>
        </w:rPr>
      </w:pPr>
    </w:p>
    <w:p w:rsidR="00074A87" w:rsidRPr="00AC6679" w:rsidRDefault="006D21D1" w:rsidP="00D51DEA">
      <w:pPr>
        <w:pStyle w:val="ListParagraph"/>
        <w:spacing w:after="0" w:line="240" w:lineRule="auto"/>
        <w:ind w:left="0"/>
        <w:rPr>
          <w:rFonts w:cs="Arial"/>
          <w:sz w:val="20"/>
          <w:szCs w:val="20"/>
        </w:rPr>
      </w:pPr>
      <w:r w:rsidRPr="00AC6679">
        <w:rPr>
          <w:rFonts w:cs="Arial"/>
          <w:sz w:val="20"/>
          <w:szCs w:val="20"/>
        </w:rPr>
        <w:t>Davies, T.R., Smart, C.C., Turnbull, J.M., 2003</w:t>
      </w:r>
      <w:r w:rsidR="00074A87" w:rsidRPr="00AC6679">
        <w:rPr>
          <w:rFonts w:cs="Arial"/>
          <w:sz w:val="20"/>
          <w:szCs w:val="20"/>
        </w:rPr>
        <w:t xml:space="preserve">. Water and sediment outbursts from advanced Franz Josef glacier, New Zealand. Earth </w:t>
      </w:r>
      <w:r w:rsidRPr="00AC6679">
        <w:rPr>
          <w:rFonts w:cs="Arial"/>
          <w:sz w:val="20"/>
          <w:szCs w:val="20"/>
        </w:rPr>
        <w:t>Surface Processes and Landforms 28</w:t>
      </w:r>
      <w:r w:rsidR="00074A87" w:rsidRPr="00AC6679">
        <w:rPr>
          <w:rFonts w:cs="Arial"/>
          <w:sz w:val="20"/>
          <w:szCs w:val="20"/>
        </w:rPr>
        <w:t>, 1081-1096.</w:t>
      </w:r>
    </w:p>
    <w:p w:rsidR="00074A87" w:rsidRPr="00AC6679" w:rsidRDefault="00074A87" w:rsidP="004202F3">
      <w:pPr>
        <w:pStyle w:val="ListParagraph"/>
        <w:ind w:left="0"/>
        <w:rPr>
          <w:rFonts w:cs="Arial"/>
          <w:sz w:val="20"/>
          <w:szCs w:val="20"/>
        </w:rPr>
      </w:pPr>
    </w:p>
    <w:p w:rsidR="00074A87" w:rsidRPr="00AC6679" w:rsidRDefault="006D21D1" w:rsidP="004202F3">
      <w:pPr>
        <w:pStyle w:val="ListParagraph"/>
        <w:ind w:left="0"/>
        <w:rPr>
          <w:rFonts w:cs="Arial"/>
          <w:sz w:val="20"/>
          <w:szCs w:val="20"/>
        </w:rPr>
      </w:pPr>
      <w:r w:rsidRPr="00AC6679">
        <w:rPr>
          <w:rFonts w:cs="Arial"/>
          <w:sz w:val="20"/>
          <w:szCs w:val="20"/>
        </w:rPr>
        <w:t>Driedger, C.L., Fountain, A.G., 1989</w:t>
      </w:r>
      <w:r w:rsidR="00AC3E07" w:rsidRPr="00AC6679">
        <w:rPr>
          <w:rFonts w:cs="Arial"/>
          <w:sz w:val="20"/>
          <w:szCs w:val="20"/>
        </w:rPr>
        <w:t>. Glacier outburst floods at Mount Rainier. Washington S</w:t>
      </w:r>
      <w:r w:rsidRPr="00AC6679">
        <w:rPr>
          <w:rFonts w:cs="Arial"/>
          <w:sz w:val="20"/>
          <w:szCs w:val="20"/>
        </w:rPr>
        <w:t>tate, USA: Annals of Glaciology</w:t>
      </w:r>
      <w:r w:rsidR="00AC3E07" w:rsidRPr="00AC6679">
        <w:rPr>
          <w:rFonts w:cs="Arial"/>
          <w:sz w:val="20"/>
          <w:szCs w:val="20"/>
        </w:rPr>
        <w:t xml:space="preserve"> 13, 51-55.</w:t>
      </w:r>
    </w:p>
    <w:p w:rsidR="00AC3E07" w:rsidRPr="00AC6679" w:rsidRDefault="00AC3E07" w:rsidP="004202F3">
      <w:pPr>
        <w:pStyle w:val="ListParagraph"/>
        <w:ind w:left="0"/>
        <w:rPr>
          <w:rFonts w:cs="Arial"/>
          <w:sz w:val="20"/>
          <w:szCs w:val="20"/>
        </w:rPr>
      </w:pPr>
    </w:p>
    <w:p w:rsidR="00074A87" w:rsidRPr="00AC6679" w:rsidRDefault="00AC3E07" w:rsidP="00D6493B">
      <w:pPr>
        <w:pStyle w:val="ListParagraph"/>
        <w:ind w:left="0"/>
        <w:rPr>
          <w:rFonts w:cs="Arial"/>
          <w:color w:val="222222"/>
          <w:sz w:val="20"/>
          <w:szCs w:val="20"/>
        </w:rPr>
      </w:pPr>
      <w:r w:rsidRPr="00AC6679">
        <w:rPr>
          <w:rFonts w:cs="Arial"/>
          <w:color w:val="222222"/>
          <w:sz w:val="20"/>
          <w:szCs w:val="20"/>
        </w:rPr>
        <w:t>Dussaillant, A., Benito, G., Buytaert</w:t>
      </w:r>
      <w:r w:rsidR="006D21D1" w:rsidRPr="00AC6679">
        <w:rPr>
          <w:rFonts w:cs="Arial"/>
          <w:color w:val="222222"/>
          <w:sz w:val="20"/>
          <w:szCs w:val="20"/>
        </w:rPr>
        <w:t>, W., Carling, P., Meier, C., Espinoza, F., 2010</w:t>
      </w:r>
      <w:r w:rsidRPr="00AC6679">
        <w:rPr>
          <w:rFonts w:cs="Arial"/>
          <w:color w:val="222222"/>
          <w:sz w:val="20"/>
          <w:szCs w:val="20"/>
        </w:rPr>
        <w:t>. Repeated glacial-lake outburst floods in P</w:t>
      </w:r>
      <w:r w:rsidR="006D21D1" w:rsidRPr="00AC6679">
        <w:rPr>
          <w:rFonts w:cs="Arial"/>
          <w:color w:val="222222"/>
          <w:sz w:val="20"/>
          <w:szCs w:val="20"/>
        </w:rPr>
        <w:t>atagonia: an increasing hazard?</w:t>
      </w:r>
      <w:r w:rsidRPr="00AC6679">
        <w:rPr>
          <w:rFonts w:cs="Arial"/>
          <w:color w:val="222222"/>
          <w:sz w:val="20"/>
          <w:szCs w:val="20"/>
        </w:rPr>
        <w:t xml:space="preserve"> </w:t>
      </w:r>
      <w:r w:rsidRPr="00AC6679">
        <w:rPr>
          <w:rFonts w:cs="Arial"/>
          <w:iCs/>
          <w:color w:val="222222"/>
          <w:sz w:val="20"/>
          <w:szCs w:val="20"/>
        </w:rPr>
        <w:t xml:space="preserve">Natural </w:t>
      </w:r>
      <w:r w:rsidR="006D21D1" w:rsidRPr="00AC6679">
        <w:rPr>
          <w:rFonts w:cs="Arial"/>
          <w:iCs/>
          <w:color w:val="222222"/>
          <w:sz w:val="20"/>
          <w:szCs w:val="20"/>
        </w:rPr>
        <w:t>H</w:t>
      </w:r>
      <w:r w:rsidRPr="00AC6679">
        <w:rPr>
          <w:rFonts w:cs="Arial"/>
          <w:iCs/>
          <w:color w:val="222222"/>
          <w:sz w:val="20"/>
          <w:szCs w:val="20"/>
        </w:rPr>
        <w:t>azards</w:t>
      </w:r>
      <w:r w:rsidRPr="00AC6679">
        <w:rPr>
          <w:rFonts w:cs="Arial"/>
          <w:color w:val="222222"/>
          <w:sz w:val="20"/>
          <w:szCs w:val="20"/>
        </w:rPr>
        <w:t xml:space="preserve"> </w:t>
      </w:r>
      <w:r w:rsidRPr="00AC6679">
        <w:rPr>
          <w:rFonts w:cs="Arial"/>
          <w:iCs/>
          <w:color w:val="222222"/>
          <w:sz w:val="20"/>
          <w:szCs w:val="20"/>
        </w:rPr>
        <w:t>54</w:t>
      </w:r>
      <w:r w:rsidRPr="00AC6679">
        <w:rPr>
          <w:rFonts w:cs="Arial"/>
          <w:color w:val="222222"/>
          <w:sz w:val="20"/>
          <w:szCs w:val="20"/>
        </w:rPr>
        <w:t>, 469-481.</w:t>
      </w:r>
    </w:p>
    <w:p w:rsidR="00852CF7" w:rsidRPr="00AC6679" w:rsidRDefault="00852CF7" w:rsidP="00D6493B">
      <w:pPr>
        <w:pStyle w:val="ListParagraph"/>
        <w:ind w:left="0"/>
        <w:rPr>
          <w:rFonts w:cs="Arial"/>
          <w:color w:val="222222"/>
          <w:sz w:val="20"/>
          <w:szCs w:val="20"/>
        </w:rPr>
      </w:pPr>
    </w:p>
    <w:p w:rsidR="00852CF7" w:rsidRPr="00AC6679" w:rsidRDefault="00852CF7" w:rsidP="00852CF7">
      <w:pPr>
        <w:pStyle w:val="ListParagraph"/>
        <w:ind w:left="0"/>
        <w:rPr>
          <w:rFonts w:cs="Arial"/>
          <w:color w:val="222222"/>
          <w:sz w:val="20"/>
          <w:szCs w:val="20"/>
        </w:rPr>
      </w:pPr>
      <w:r w:rsidRPr="00AC6679">
        <w:rPr>
          <w:rFonts w:cs="Arial"/>
          <w:color w:val="222222"/>
          <w:sz w:val="20"/>
          <w:szCs w:val="20"/>
        </w:rPr>
        <w:t xml:space="preserve">ECLAC (Economic Commission for Latin America and the Caribbean’s) (2003). Handbook for estimating the socio-economic and environmental effects of natural disasters, Section two: Social Aspects, Housing and human settlements, </w:t>
      </w:r>
      <w:hyperlink r:id="rId11" w:history="1">
        <w:r w:rsidRPr="00AC6679">
          <w:rPr>
            <w:rStyle w:val="Hyperlink"/>
            <w:rFonts w:cs="Arial"/>
            <w:sz w:val="20"/>
            <w:szCs w:val="20"/>
          </w:rPr>
          <w:t>http://www.preventionweb.net/files/1099_Vol2[1].pdf</w:t>
        </w:r>
      </w:hyperlink>
    </w:p>
    <w:p w:rsidR="00852CF7" w:rsidRPr="00AC6679" w:rsidRDefault="00852CF7" w:rsidP="00852CF7">
      <w:pPr>
        <w:pStyle w:val="ListParagraph"/>
        <w:ind w:left="0"/>
        <w:rPr>
          <w:rFonts w:cs="Arial"/>
          <w:color w:val="222222"/>
          <w:sz w:val="20"/>
          <w:szCs w:val="20"/>
        </w:rPr>
      </w:pPr>
      <w:r w:rsidRPr="00AC6679">
        <w:rPr>
          <w:rFonts w:cs="Arial"/>
          <w:color w:val="222222"/>
          <w:sz w:val="20"/>
          <w:szCs w:val="20"/>
        </w:rPr>
        <w:t>Last visited March 2016.</w:t>
      </w:r>
    </w:p>
    <w:p w:rsidR="00AC3E07" w:rsidRPr="00AC6679" w:rsidRDefault="00AC3E07" w:rsidP="00D6493B">
      <w:pPr>
        <w:pStyle w:val="ListParagraph"/>
        <w:ind w:left="0"/>
        <w:rPr>
          <w:rFonts w:cs="Arial"/>
          <w:color w:val="222222"/>
          <w:sz w:val="20"/>
          <w:szCs w:val="20"/>
        </w:rPr>
      </w:pPr>
    </w:p>
    <w:p w:rsidR="00074A87" w:rsidRPr="00AC6679" w:rsidRDefault="006D21D1" w:rsidP="00D6493B">
      <w:pPr>
        <w:pStyle w:val="ListParagraph"/>
        <w:ind w:left="0"/>
        <w:rPr>
          <w:rFonts w:cs="Arial"/>
          <w:sz w:val="20"/>
          <w:szCs w:val="20"/>
        </w:rPr>
      </w:pPr>
      <w:r w:rsidRPr="00AC6679">
        <w:rPr>
          <w:rFonts w:cs="Arial"/>
          <w:color w:val="222222"/>
          <w:sz w:val="20"/>
          <w:szCs w:val="20"/>
        </w:rPr>
        <w:t>Emmer, A., Vilımek, V., 2013</w:t>
      </w:r>
      <w:r w:rsidR="00074A87" w:rsidRPr="00AC6679">
        <w:rPr>
          <w:rFonts w:cs="Arial"/>
          <w:color w:val="222222"/>
          <w:sz w:val="20"/>
          <w:szCs w:val="20"/>
        </w:rPr>
        <w:t xml:space="preserve">. Moraine-dammed lakes: an example from the Cordillera Blanca (Peru). </w:t>
      </w:r>
      <w:r w:rsidR="00074A87" w:rsidRPr="00AC6679">
        <w:rPr>
          <w:rFonts w:cs="Arial"/>
          <w:iCs/>
          <w:color w:val="222222"/>
          <w:sz w:val="20"/>
          <w:szCs w:val="20"/>
        </w:rPr>
        <w:t>Nat. Hazards Earth Syst. Sci</w:t>
      </w:r>
      <w:r w:rsidR="00074A87" w:rsidRPr="00AC6679">
        <w:rPr>
          <w:rFonts w:cs="Arial"/>
          <w:color w:val="222222"/>
          <w:sz w:val="20"/>
          <w:szCs w:val="20"/>
        </w:rPr>
        <w:t xml:space="preserve"> </w:t>
      </w:r>
      <w:r w:rsidR="00074A87" w:rsidRPr="00AC6679">
        <w:rPr>
          <w:rFonts w:cs="Arial"/>
          <w:iCs/>
          <w:color w:val="222222"/>
          <w:sz w:val="20"/>
          <w:szCs w:val="20"/>
        </w:rPr>
        <w:t>13</w:t>
      </w:r>
      <w:r w:rsidR="00074A87" w:rsidRPr="00AC6679">
        <w:rPr>
          <w:rFonts w:cs="Arial"/>
          <w:color w:val="222222"/>
          <w:sz w:val="20"/>
          <w:szCs w:val="20"/>
        </w:rPr>
        <w:t>, 1551-1565.</w:t>
      </w:r>
      <w:r w:rsidR="00074A87" w:rsidRPr="00AC6679">
        <w:rPr>
          <w:rFonts w:cs="Arial"/>
          <w:sz w:val="20"/>
          <w:szCs w:val="20"/>
        </w:rPr>
        <w:t xml:space="preserve"> </w:t>
      </w:r>
    </w:p>
    <w:p w:rsidR="00074A87" w:rsidRPr="00AC6679" w:rsidRDefault="00074A87" w:rsidP="00D6493B">
      <w:pPr>
        <w:pStyle w:val="ListParagraph"/>
        <w:ind w:left="0"/>
        <w:rPr>
          <w:rFonts w:cs="Arial"/>
          <w:sz w:val="20"/>
          <w:szCs w:val="20"/>
        </w:rPr>
      </w:pPr>
    </w:p>
    <w:p w:rsidR="00074A87" w:rsidRPr="00AC6679" w:rsidRDefault="00074A87" w:rsidP="00D6493B">
      <w:pPr>
        <w:pStyle w:val="ListParagraph"/>
        <w:ind w:left="0"/>
        <w:rPr>
          <w:rFonts w:cs="Arial"/>
          <w:sz w:val="20"/>
          <w:szCs w:val="20"/>
        </w:rPr>
      </w:pPr>
      <w:r w:rsidRPr="00AC6679">
        <w:rPr>
          <w:rFonts w:cs="Arial"/>
          <w:sz w:val="20"/>
          <w:szCs w:val="20"/>
        </w:rPr>
        <w:t xml:space="preserve">ESA: Economic and Social Affairs – United Nations, 2016. World Population Prospects DataQuery </w:t>
      </w:r>
      <w:hyperlink r:id="rId12" w:history="1">
        <w:r w:rsidRPr="00AC6679">
          <w:rPr>
            <w:rStyle w:val="Hyperlink"/>
            <w:rFonts w:cs="Arial"/>
            <w:sz w:val="20"/>
            <w:szCs w:val="20"/>
          </w:rPr>
          <w:t>http://esa.un.org/unpd/wpp/DataQuery/</w:t>
        </w:r>
      </w:hyperlink>
      <w:r w:rsidRPr="00AC6679">
        <w:rPr>
          <w:rFonts w:cs="Arial"/>
          <w:sz w:val="20"/>
          <w:szCs w:val="20"/>
        </w:rPr>
        <w:t xml:space="preserve"> last visited March 2016</w:t>
      </w:r>
    </w:p>
    <w:p w:rsidR="00074A87" w:rsidRPr="00AC6679" w:rsidRDefault="00074A87" w:rsidP="00D51DEA">
      <w:pPr>
        <w:pStyle w:val="ListParagraph"/>
        <w:spacing w:after="0" w:line="240" w:lineRule="auto"/>
        <w:ind w:left="0"/>
        <w:rPr>
          <w:rFonts w:cs="Arial"/>
          <w:sz w:val="20"/>
          <w:szCs w:val="20"/>
        </w:rPr>
      </w:pPr>
    </w:p>
    <w:p w:rsidR="00074A87" w:rsidRPr="00AC6679" w:rsidRDefault="006D21D1" w:rsidP="00D51DEA">
      <w:pPr>
        <w:pStyle w:val="ListParagraph"/>
        <w:spacing w:after="0" w:line="240" w:lineRule="auto"/>
        <w:ind w:left="0"/>
        <w:rPr>
          <w:rFonts w:cs="Arial"/>
          <w:sz w:val="20"/>
          <w:szCs w:val="20"/>
        </w:rPr>
      </w:pPr>
      <w:r w:rsidRPr="00AC6679">
        <w:rPr>
          <w:rFonts w:cs="Arial"/>
          <w:sz w:val="20"/>
          <w:szCs w:val="20"/>
        </w:rPr>
        <w:t>Evans, S.G., 1986.</w:t>
      </w:r>
      <w:r w:rsidR="00074A87" w:rsidRPr="00AC6679">
        <w:rPr>
          <w:rFonts w:cs="Arial"/>
          <w:sz w:val="20"/>
          <w:szCs w:val="20"/>
        </w:rPr>
        <w:t xml:space="preserve"> The maximum discharge of outburst floods caused by the breaching of man-made and natural dams</w:t>
      </w:r>
      <w:r w:rsidRPr="00AC6679">
        <w:rPr>
          <w:rFonts w:cs="Arial"/>
          <w:sz w:val="20"/>
          <w:szCs w:val="20"/>
        </w:rPr>
        <w:t>. Canadian Geotechnical Journal 23</w:t>
      </w:r>
      <w:r w:rsidR="00074A87" w:rsidRPr="00AC6679">
        <w:rPr>
          <w:rFonts w:cs="Arial"/>
          <w:sz w:val="20"/>
          <w:szCs w:val="20"/>
        </w:rPr>
        <w:t>, 385-387.</w:t>
      </w:r>
    </w:p>
    <w:p w:rsidR="00074A87" w:rsidRDefault="00074A87" w:rsidP="00D51DEA">
      <w:pPr>
        <w:pStyle w:val="ListParagraph"/>
        <w:spacing w:after="0" w:line="240" w:lineRule="auto"/>
        <w:ind w:left="0"/>
        <w:rPr>
          <w:rFonts w:cs="Arial"/>
          <w:sz w:val="20"/>
          <w:szCs w:val="20"/>
        </w:rPr>
      </w:pPr>
    </w:p>
    <w:p w:rsidR="0077060A" w:rsidRDefault="0077060A" w:rsidP="00D51DEA">
      <w:pPr>
        <w:pStyle w:val="ListParagraph"/>
        <w:spacing w:after="0" w:line="240" w:lineRule="auto"/>
        <w:ind w:left="0"/>
        <w:rPr>
          <w:rFonts w:cs="Arial"/>
          <w:sz w:val="20"/>
          <w:szCs w:val="20"/>
        </w:rPr>
      </w:pPr>
      <w:r w:rsidRPr="0077060A">
        <w:rPr>
          <w:rFonts w:cs="Arial"/>
          <w:sz w:val="20"/>
          <w:szCs w:val="20"/>
        </w:rPr>
        <w:t>Evans, S.G., Clague, J.J., 1994. Recent climatic change and catastrophic geomorphic processes in mountain environments. Geomorphology 10, 107-128.</w:t>
      </w:r>
    </w:p>
    <w:p w:rsidR="0077060A" w:rsidRPr="00AC6679" w:rsidRDefault="0077060A" w:rsidP="00D51DEA">
      <w:pPr>
        <w:pStyle w:val="ListParagraph"/>
        <w:spacing w:after="0" w:line="240" w:lineRule="auto"/>
        <w:ind w:left="0"/>
        <w:rPr>
          <w:rFonts w:cs="Arial"/>
          <w:sz w:val="20"/>
          <w:szCs w:val="20"/>
        </w:rPr>
      </w:pPr>
    </w:p>
    <w:p w:rsidR="00AC3E07" w:rsidRDefault="006D21D1" w:rsidP="00D51DEA">
      <w:pPr>
        <w:pStyle w:val="ListParagraph"/>
        <w:spacing w:after="0" w:line="240" w:lineRule="auto"/>
        <w:ind w:left="0"/>
        <w:rPr>
          <w:rFonts w:cs="Arial"/>
          <w:color w:val="222222"/>
          <w:sz w:val="20"/>
          <w:szCs w:val="20"/>
        </w:rPr>
      </w:pPr>
      <w:r w:rsidRPr="00AC6679">
        <w:rPr>
          <w:rFonts w:cs="Arial"/>
          <w:color w:val="222222"/>
          <w:sz w:val="20"/>
          <w:szCs w:val="20"/>
        </w:rPr>
        <w:t>Feng, Q., 1991</w:t>
      </w:r>
      <w:r w:rsidR="00AC3E07" w:rsidRPr="00AC6679">
        <w:rPr>
          <w:rFonts w:cs="Arial"/>
          <w:color w:val="222222"/>
          <w:sz w:val="20"/>
          <w:szCs w:val="20"/>
        </w:rPr>
        <w:t xml:space="preserve">. Characteristics of glacier outburst flood in the Yarkant River, Karakorum Mountains. </w:t>
      </w:r>
      <w:r w:rsidR="00AC3E07" w:rsidRPr="00AC6679">
        <w:rPr>
          <w:rFonts w:cs="Arial"/>
          <w:iCs/>
          <w:color w:val="222222"/>
          <w:sz w:val="20"/>
          <w:szCs w:val="20"/>
        </w:rPr>
        <w:t>GeoJournal</w:t>
      </w:r>
      <w:r w:rsidR="00AC3E07" w:rsidRPr="00AC6679">
        <w:rPr>
          <w:rFonts w:cs="Arial"/>
          <w:color w:val="222222"/>
          <w:sz w:val="20"/>
          <w:szCs w:val="20"/>
        </w:rPr>
        <w:t xml:space="preserve"> </w:t>
      </w:r>
      <w:r w:rsidR="00AC3E07" w:rsidRPr="00AC6679">
        <w:rPr>
          <w:rFonts w:cs="Arial"/>
          <w:iCs/>
          <w:color w:val="222222"/>
          <w:sz w:val="20"/>
          <w:szCs w:val="20"/>
        </w:rPr>
        <w:t>25</w:t>
      </w:r>
      <w:r w:rsidR="00AC3E07" w:rsidRPr="00AC6679">
        <w:rPr>
          <w:rFonts w:cs="Arial"/>
          <w:color w:val="222222"/>
          <w:sz w:val="20"/>
          <w:szCs w:val="20"/>
        </w:rPr>
        <w:t>, 255-263.</w:t>
      </w:r>
    </w:p>
    <w:p w:rsidR="005A6F75" w:rsidRDefault="005A6F75" w:rsidP="00D51DEA">
      <w:pPr>
        <w:pStyle w:val="ListParagraph"/>
        <w:spacing w:after="0" w:line="240" w:lineRule="auto"/>
        <w:ind w:left="0"/>
        <w:rPr>
          <w:rFonts w:cs="Arial"/>
          <w:color w:val="222222"/>
          <w:sz w:val="20"/>
          <w:szCs w:val="20"/>
        </w:rPr>
      </w:pPr>
    </w:p>
    <w:p w:rsidR="005A6F75" w:rsidRPr="00AC6679" w:rsidRDefault="005A6F75" w:rsidP="00D51DEA">
      <w:pPr>
        <w:pStyle w:val="ListParagraph"/>
        <w:spacing w:after="0" w:line="240" w:lineRule="auto"/>
        <w:ind w:left="0"/>
        <w:rPr>
          <w:rFonts w:cs="Arial"/>
          <w:color w:val="222222"/>
          <w:sz w:val="20"/>
          <w:szCs w:val="20"/>
        </w:rPr>
      </w:pPr>
      <w:r w:rsidRPr="005A6F75">
        <w:rPr>
          <w:rFonts w:cs="Arial"/>
          <w:color w:val="222222"/>
          <w:sz w:val="20"/>
          <w:szCs w:val="20"/>
        </w:rPr>
        <w:t xml:space="preserve">Ferrer‐Boix, C., </w:t>
      </w:r>
      <w:r>
        <w:rPr>
          <w:rFonts w:cs="Arial"/>
          <w:color w:val="222222"/>
          <w:sz w:val="20"/>
          <w:szCs w:val="20"/>
        </w:rPr>
        <w:t>Hassan, M.A., 2015</w:t>
      </w:r>
      <w:r w:rsidRPr="005A6F75">
        <w:rPr>
          <w:rFonts w:cs="Arial"/>
          <w:color w:val="222222"/>
          <w:sz w:val="20"/>
          <w:szCs w:val="20"/>
        </w:rPr>
        <w:t>. Channel adjustments to a succession of water pulses in gravel bed rivers.</w:t>
      </w:r>
      <w:r>
        <w:rPr>
          <w:rFonts w:cs="Arial"/>
          <w:color w:val="222222"/>
          <w:sz w:val="20"/>
          <w:szCs w:val="20"/>
        </w:rPr>
        <w:t xml:space="preserve"> Water Resources Research 51</w:t>
      </w:r>
      <w:r w:rsidRPr="005A6F75">
        <w:rPr>
          <w:rFonts w:cs="Arial"/>
          <w:color w:val="222222"/>
          <w:sz w:val="20"/>
          <w:szCs w:val="20"/>
        </w:rPr>
        <w:t>, 8773-8790.</w:t>
      </w:r>
    </w:p>
    <w:p w:rsidR="00821BF7" w:rsidRPr="00AC6679" w:rsidRDefault="00821BF7" w:rsidP="00D51DEA">
      <w:pPr>
        <w:pStyle w:val="ListParagraph"/>
        <w:spacing w:after="0" w:line="240" w:lineRule="auto"/>
        <w:ind w:left="0"/>
        <w:rPr>
          <w:rFonts w:cs="Arial"/>
          <w:color w:val="222222"/>
          <w:sz w:val="20"/>
          <w:szCs w:val="20"/>
        </w:rPr>
      </w:pPr>
    </w:p>
    <w:p w:rsidR="00821BF7" w:rsidRPr="00AC6679" w:rsidRDefault="006D21D1" w:rsidP="00D51DEA">
      <w:pPr>
        <w:pStyle w:val="ListParagraph"/>
        <w:spacing w:after="0" w:line="240" w:lineRule="auto"/>
        <w:ind w:left="0"/>
        <w:rPr>
          <w:rFonts w:cs="Arial"/>
          <w:sz w:val="20"/>
          <w:szCs w:val="20"/>
        </w:rPr>
      </w:pPr>
      <w:r w:rsidRPr="00AC6679">
        <w:rPr>
          <w:rFonts w:cs="Arial"/>
          <w:color w:val="222222"/>
          <w:sz w:val="20"/>
          <w:szCs w:val="20"/>
        </w:rPr>
        <w:t xml:space="preserve">Flowers, G.E., </w:t>
      </w:r>
      <w:r w:rsidR="00864B42" w:rsidRPr="00AC6679">
        <w:rPr>
          <w:rFonts w:cs="Arial"/>
          <w:color w:val="222222"/>
          <w:sz w:val="20"/>
          <w:szCs w:val="20"/>
        </w:rPr>
        <w:t>2015</w:t>
      </w:r>
      <w:r w:rsidR="00821BF7" w:rsidRPr="00AC6679">
        <w:rPr>
          <w:rFonts w:cs="Arial"/>
          <w:color w:val="222222"/>
          <w:sz w:val="20"/>
          <w:szCs w:val="20"/>
        </w:rPr>
        <w:t xml:space="preserve">. Modelling water flow under glaciers and ice sheets. In </w:t>
      </w:r>
      <w:r w:rsidR="00821BF7" w:rsidRPr="00AC6679">
        <w:rPr>
          <w:rFonts w:cs="Arial"/>
          <w:iCs/>
          <w:color w:val="222222"/>
          <w:sz w:val="20"/>
          <w:szCs w:val="20"/>
        </w:rPr>
        <w:t>Proceedings of the Royal Society of London A: Mathematical, Physical and Engineering Sciences</w:t>
      </w:r>
      <w:r w:rsidR="00821BF7" w:rsidRPr="00AC6679">
        <w:rPr>
          <w:rFonts w:cs="Arial"/>
          <w:color w:val="222222"/>
          <w:sz w:val="20"/>
          <w:szCs w:val="20"/>
        </w:rPr>
        <w:t xml:space="preserve"> 471, </w:t>
      </w:r>
      <w:r w:rsidRPr="00AC6679">
        <w:rPr>
          <w:rFonts w:cs="Arial"/>
          <w:color w:val="222222"/>
          <w:sz w:val="20"/>
          <w:szCs w:val="20"/>
        </w:rPr>
        <w:t>p. 20140907</w:t>
      </w:r>
      <w:r w:rsidR="00821BF7" w:rsidRPr="00AC6679">
        <w:rPr>
          <w:rFonts w:cs="Arial"/>
          <w:color w:val="222222"/>
          <w:sz w:val="20"/>
          <w:szCs w:val="20"/>
        </w:rPr>
        <w:t xml:space="preserve">. </w:t>
      </w:r>
    </w:p>
    <w:p w:rsidR="00AC3E07" w:rsidRPr="00AC6679" w:rsidRDefault="00AC3E07" w:rsidP="00D51DEA">
      <w:pPr>
        <w:pStyle w:val="ListParagraph"/>
        <w:spacing w:after="0" w:line="240" w:lineRule="auto"/>
        <w:ind w:left="0"/>
        <w:rPr>
          <w:rFonts w:cs="Arial"/>
          <w:sz w:val="20"/>
          <w:szCs w:val="20"/>
        </w:rPr>
      </w:pPr>
    </w:p>
    <w:p w:rsidR="00074A87" w:rsidRPr="00AC6679" w:rsidRDefault="00074A87" w:rsidP="00D51DEA">
      <w:pPr>
        <w:pStyle w:val="ListParagraph"/>
        <w:spacing w:after="0" w:line="240" w:lineRule="auto"/>
        <w:ind w:left="0"/>
        <w:rPr>
          <w:rFonts w:cs="Arial"/>
          <w:sz w:val="20"/>
          <w:szCs w:val="20"/>
        </w:rPr>
      </w:pPr>
      <w:r w:rsidRPr="00AC6679">
        <w:rPr>
          <w:rFonts w:cs="Arial"/>
          <w:sz w:val="20"/>
          <w:szCs w:val="20"/>
        </w:rPr>
        <w:t>Flubacher, M., 2007. Dokumentation weltweiter historischer Gletscherkatastrophen: GIS-basierte Inventarisierung, Web-Aufbereitung und Analyse der Ereignisse. Geographisches Institut, Universität Zürich, 94pp.</w:t>
      </w:r>
    </w:p>
    <w:p w:rsidR="00074A87" w:rsidRPr="00AC6679" w:rsidRDefault="00074A87" w:rsidP="004202F3">
      <w:pPr>
        <w:pStyle w:val="ListParagraph"/>
        <w:ind w:left="0"/>
        <w:rPr>
          <w:rFonts w:cs="Arial"/>
          <w:sz w:val="20"/>
          <w:szCs w:val="20"/>
        </w:rPr>
      </w:pPr>
    </w:p>
    <w:p w:rsidR="0051189F" w:rsidRPr="00AC6679" w:rsidRDefault="0051189F" w:rsidP="004202F3">
      <w:pPr>
        <w:pStyle w:val="ListParagraph"/>
        <w:ind w:left="0"/>
        <w:rPr>
          <w:rFonts w:cs="Arial"/>
          <w:color w:val="222222"/>
          <w:sz w:val="20"/>
          <w:szCs w:val="20"/>
        </w:rPr>
      </w:pPr>
      <w:r w:rsidRPr="00AC6679">
        <w:rPr>
          <w:rFonts w:cs="Arial"/>
          <w:color w:val="222222"/>
          <w:sz w:val="20"/>
          <w:szCs w:val="20"/>
        </w:rPr>
        <w:t>Gardelle,</w:t>
      </w:r>
      <w:r w:rsidR="006D21D1" w:rsidRPr="00AC6679">
        <w:rPr>
          <w:rFonts w:cs="Arial"/>
          <w:color w:val="222222"/>
          <w:sz w:val="20"/>
          <w:szCs w:val="20"/>
        </w:rPr>
        <w:t xml:space="preserve"> J., Berthier, E., Arnaud, Y., Kaab, A., 2013</w:t>
      </w:r>
      <w:r w:rsidRPr="00AC6679">
        <w:rPr>
          <w:rFonts w:cs="Arial"/>
          <w:color w:val="222222"/>
          <w:sz w:val="20"/>
          <w:szCs w:val="20"/>
        </w:rPr>
        <w:t xml:space="preserve">. Region-wide glacier mass balances over the Pamir-Karakoram-Himalaya during 1999-2011. </w:t>
      </w:r>
      <w:r w:rsidRPr="00AC6679">
        <w:rPr>
          <w:rFonts w:cs="Arial"/>
          <w:iCs/>
          <w:color w:val="222222"/>
          <w:sz w:val="20"/>
          <w:szCs w:val="20"/>
        </w:rPr>
        <w:t>Cryosphere</w:t>
      </w:r>
      <w:r w:rsidRPr="00AC6679">
        <w:rPr>
          <w:rFonts w:cs="Arial"/>
          <w:color w:val="222222"/>
          <w:sz w:val="20"/>
          <w:szCs w:val="20"/>
        </w:rPr>
        <w:t xml:space="preserve"> </w:t>
      </w:r>
      <w:r w:rsidRPr="00AC6679">
        <w:rPr>
          <w:rFonts w:cs="Arial"/>
          <w:iCs/>
          <w:color w:val="222222"/>
          <w:sz w:val="20"/>
          <w:szCs w:val="20"/>
        </w:rPr>
        <w:t>7</w:t>
      </w:r>
      <w:r w:rsidRPr="00AC6679">
        <w:rPr>
          <w:rFonts w:cs="Arial"/>
          <w:color w:val="222222"/>
          <w:sz w:val="20"/>
          <w:szCs w:val="20"/>
        </w:rPr>
        <w:t>, 1885-1886.</w:t>
      </w:r>
    </w:p>
    <w:p w:rsidR="0051189F" w:rsidRPr="00AC6679" w:rsidRDefault="0051189F" w:rsidP="004202F3">
      <w:pPr>
        <w:pStyle w:val="ListParagraph"/>
        <w:ind w:left="0"/>
        <w:rPr>
          <w:rFonts w:cs="Arial"/>
          <w:color w:val="222222"/>
          <w:sz w:val="20"/>
          <w:szCs w:val="20"/>
        </w:rPr>
      </w:pPr>
    </w:p>
    <w:p w:rsidR="00074A87" w:rsidRPr="00AC6679" w:rsidRDefault="00074A87" w:rsidP="004202F3">
      <w:pPr>
        <w:pStyle w:val="ListParagraph"/>
        <w:ind w:left="0"/>
        <w:rPr>
          <w:rFonts w:cs="Arial"/>
          <w:sz w:val="20"/>
          <w:szCs w:val="20"/>
        </w:rPr>
      </w:pPr>
      <w:r w:rsidRPr="00AC6679">
        <w:rPr>
          <w:rFonts w:cs="Arial"/>
          <w:sz w:val="20"/>
          <w:szCs w:val="20"/>
        </w:rPr>
        <w:t xml:space="preserve">GAPHAZ: </w:t>
      </w:r>
      <w:r w:rsidRPr="00AC6679">
        <w:rPr>
          <w:rFonts w:cs="Arial"/>
          <w:sz w:val="20"/>
          <w:szCs w:val="20"/>
          <w:lang w:val="en"/>
        </w:rPr>
        <w:t>Glacier and Permafrost Hazards in Mountains.</w:t>
      </w:r>
      <w:r w:rsidR="00094BAD">
        <w:rPr>
          <w:rFonts w:cs="Arial"/>
          <w:sz w:val="20"/>
          <w:szCs w:val="20"/>
          <w:lang w:val="en"/>
        </w:rPr>
        <w:t xml:space="preserve"> 2016.</w:t>
      </w:r>
      <w:r w:rsidRPr="00AC6679">
        <w:rPr>
          <w:rFonts w:cs="Arial"/>
          <w:sz w:val="20"/>
          <w:szCs w:val="20"/>
        </w:rPr>
        <w:t xml:space="preserve"> </w:t>
      </w:r>
      <w:hyperlink r:id="rId13" w:history="1">
        <w:r w:rsidRPr="00AC6679">
          <w:rPr>
            <w:rStyle w:val="Hyperlink"/>
            <w:rFonts w:cs="Arial"/>
            <w:sz w:val="20"/>
            <w:szCs w:val="20"/>
          </w:rPr>
          <w:t>http://gaphaz.org/database</w:t>
        </w:r>
      </w:hyperlink>
      <w:r w:rsidRPr="00AC6679">
        <w:rPr>
          <w:rFonts w:cs="Arial"/>
          <w:sz w:val="20"/>
          <w:szCs w:val="20"/>
        </w:rPr>
        <w:t xml:space="preserve"> </w:t>
      </w:r>
      <w:r w:rsidR="00094BAD">
        <w:rPr>
          <w:rFonts w:cs="Arial"/>
          <w:sz w:val="20"/>
          <w:szCs w:val="20"/>
        </w:rPr>
        <w:t>last accessed March, 2016.</w:t>
      </w:r>
    </w:p>
    <w:p w:rsidR="00074A87" w:rsidRPr="00AC6679" w:rsidRDefault="00074A87" w:rsidP="00D51DEA">
      <w:pPr>
        <w:pStyle w:val="ListParagraph"/>
        <w:spacing w:after="0" w:line="240" w:lineRule="auto"/>
        <w:ind w:left="0"/>
        <w:rPr>
          <w:rFonts w:cs="Arial"/>
          <w:sz w:val="20"/>
          <w:szCs w:val="20"/>
        </w:rPr>
      </w:pPr>
    </w:p>
    <w:p w:rsidR="00074A87" w:rsidRPr="00AC6679" w:rsidRDefault="006D21D1" w:rsidP="00D51DEA">
      <w:pPr>
        <w:pStyle w:val="ListParagraph"/>
        <w:spacing w:after="0" w:line="240" w:lineRule="auto"/>
        <w:ind w:left="0"/>
        <w:rPr>
          <w:rFonts w:cs="Arial"/>
          <w:sz w:val="20"/>
          <w:szCs w:val="20"/>
        </w:rPr>
      </w:pPr>
      <w:r w:rsidRPr="00AC6679">
        <w:rPr>
          <w:rFonts w:cs="Arial"/>
          <w:sz w:val="20"/>
          <w:szCs w:val="20"/>
        </w:rPr>
        <w:t>Geertsema, M., Clague, J.J., 2005</w:t>
      </w:r>
      <w:r w:rsidR="00074A87" w:rsidRPr="00AC6679">
        <w:rPr>
          <w:rFonts w:cs="Arial"/>
          <w:sz w:val="20"/>
          <w:szCs w:val="20"/>
        </w:rPr>
        <w:t>. Jökulhlaups at Tulsequah Glacier, northwestern British Colum</w:t>
      </w:r>
      <w:r w:rsidRPr="00AC6679">
        <w:rPr>
          <w:rFonts w:cs="Arial"/>
          <w:sz w:val="20"/>
          <w:szCs w:val="20"/>
        </w:rPr>
        <w:t>bia, Canada. The Holocene 15</w:t>
      </w:r>
      <w:r w:rsidR="00074A87" w:rsidRPr="00AC6679">
        <w:rPr>
          <w:rFonts w:cs="Arial"/>
          <w:sz w:val="20"/>
          <w:szCs w:val="20"/>
        </w:rPr>
        <w:t>, 310-316.</w:t>
      </w:r>
    </w:p>
    <w:p w:rsidR="00074A87" w:rsidRPr="00AC6679" w:rsidRDefault="00074A87" w:rsidP="004202F3">
      <w:pPr>
        <w:pStyle w:val="ListParagraph"/>
        <w:ind w:left="0"/>
        <w:rPr>
          <w:rFonts w:cs="Arial"/>
          <w:color w:val="222222"/>
          <w:sz w:val="20"/>
          <w:szCs w:val="20"/>
        </w:rPr>
      </w:pPr>
    </w:p>
    <w:p w:rsidR="00074A87" w:rsidRPr="00AC6679" w:rsidRDefault="006D21D1" w:rsidP="004202F3">
      <w:pPr>
        <w:pStyle w:val="ListParagraph"/>
        <w:ind w:left="0"/>
        <w:rPr>
          <w:rFonts w:cs="Arial"/>
          <w:color w:val="222222"/>
          <w:sz w:val="20"/>
          <w:szCs w:val="20"/>
        </w:rPr>
      </w:pPr>
      <w:r w:rsidRPr="00AC6679">
        <w:rPr>
          <w:rFonts w:cs="Arial"/>
          <w:color w:val="222222"/>
          <w:sz w:val="20"/>
          <w:szCs w:val="20"/>
        </w:rPr>
        <w:t>Ghimire, M., 2004</w:t>
      </w:r>
      <w:r w:rsidR="00074A87" w:rsidRPr="00AC6679">
        <w:rPr>
          <w:rFonts w:cs="Arial"/>
          <w:color w:val="222222"/>
          <w:sz w:val="20"/>
          <w:szCs w:val="20"/>
        </w:rPr>
        <w:t xml:space="preserve">. Review of studies on glacier lake outburst floods and associated vulnerability in the Himalayas. </w:t>
      </w:r>
      <w:r w:rsidR="00074A87" w:rsidRPr="00AC6679">
        <w:rPr>
          <w:rFonts w:cs="Arial"/>
          <w:iCs/>
          <w:color w:val="222222"/>
          <w:sz w:val="20"/>
          <w:szCs w:val="20"/>
        </w:rPr>
        <w:t>Himalayan Review</w:t>
      </w:r>
      <w:r w:rsidR="00074A87" w:rsidRPr="00AC6679">
        <w:rPr>
          <w:rFonts w:cs="Arial"/>
          <w:color w:val="222222"/>
          <w:sz w:val="20"/>
          <w:szCs w:val="20"/>
        </w:rPr>
        <w:t xml:space="preserve"> </w:t>
      </w:r>
      <w:r w:rsidR="00074A87" w:rsidRPr="00AC6679">
        <w:rPr>
          <w:rFonts w:cs="Arial"/>
          <w:iCs/>
          <w:color w:val="222222"/>
          <w:sz w:val="20"/>
          <w:szCs w:val="20"/>
        </w:rPr>
        <w:t>35</w:t>
      </w:r>
      <w:r w:rsidR="00074A87" w:rsidRPr="00AC6679">
        <w:rPr>
          <w:rFonts w:cs="Arial"/>
          <w:color w:val="222222"/>
          <w:sz w:val="20"/>
          <w:szCs w:val="20"/>
        </w:rPr>
        <w:t>, 49-64.</w:t>
      </w:r>
    </w:p>
    <w:p w:rsidR="00074A87" w:rsidRPr="00AC6679" w:rsidRDefault="00074A87" w:rsidP="004202F3">
      <w:pPr>
        <w:pStyle w:val="ListParagraph"/>
        <w:ind w:left="0"/>
        <w:rPr>
          <w:rFonts w:cs="Arial"/>
          <w:color w:val="222222"/>
          <w:sz w:val="20"/>
          <w:szCs w:val="20"/>
        </w:rPr>
      </w:pPr>
    </w:p>
    <w:p w:rsidR="00074A87" w:rsidRPr="00AC6679" w:rsidRDefault="006D21D1" w:rsidP="004202F3">
      <w:pPr>
        <w:pStyle w:val="ListParagraph"/>
        <w:ind w:left="0"/>
        <w:rPr>
          <w:rFonts w:cs="Arial"/>
          <w:color w:val="222222"/>
          <w:sz w:val="20"/>
          <w:szCs w:val="20"/>
        </w:rPr>
      </w:pPr>
      <w:r w:rsidRPr="00AC6679">
        <w:rPr>
          <w:rFonts w:cs="Arial"/>
          <w:color w:val="222222"/>
          <w:sz w:val="20"/>
          <w:szCs w:val="20"/>
        </w:rPr>
        <w:t>Glazirin, G.E., 2010</w:t>
      </w:r>
      <w:r w:rsidR="00074A87" w:rsidRPr="00AC6679">
        <w:rPr>
          <w:rFonts w:cs="Arial"/>
          <w:color w:val="222222"/>
          <w:sz w:val="20"/>
          <w:szCs w:val="20"/>
        </w:rPr>
        <w:t xml:space="preserve">. A century of investigations on outbursts of the ice-dammed Lake Merzbacher (Central Tien Shan). </w:t>
      </w:r>
      <w:r w:rsidR="00074A87" w:rsidRPr="00AC6679">
        <w:rPr>
          <w:rFonts w:cs="Arial"/>
          <w:iCs/>
          <w:color w:val="222222"/>
          <w:sz w:val="20"/>
          <w:szCs w:val="20"/>
        </w:rPr>
        <w:t>Austrian Journal of Earth Sciences</w:t>
      </w:r>
      <w:r w:rsidR="00074A87" w:rsidRPr="00AC6679">
        <w:rPr>
          <w:rFonts w:cs="Arial"/>
          <w:color w:val="222222"/>
          <w:sz w:val="20"/>
          <w:szCs w:val="20"/>
        </w:rPr>
        <w:t xml:space="preserve"> </w:t>
      </w:r>
      <w:r w:rsidR="00074A87" w:rsidRPr="00AC6679">
        <w:rPr>
          <w:rFonts w:cs="Arial"/>
          <w:iCs/>
          <w:color w:val="222222"/>
          <w:sz w:val="20"/>
          <w:szCs w:val="20"/>
        </w:rPr>
        <w:t>103</w:t>
      </w:r>
      <w:r w:rsidR="00074A87" w:rsidRPr="00AC6679">
        <w:rPr>
          <w:rFonts w:cs="Arial"/>
          <w:color w:val="222222"/>
          <w:sz w:val="20"/>
          <w:szCs w:val="20"/>
        </w:rPr>
        <w:t>, 171-179.</w:t>
      </w:r>
    </w:p>
    <w:p w:rsidR="00074A87" w:rsidRPr="00AC6679" w:rsidRDefault="00074A87" w:rsidP="00D51DEA">
      <w:pPr>
        <w:pStyle w:val="ListParagraph"/>
        <w:spacing w:after="0" w:line="240" w:lineRule="auto"/>
        <w:ind w:left="0"/>
        <w:rPr>
          <w:rFonts w:cs="Arial"/>
          <w:color w:val="000000"/>
          <w:sz w:val="20"/>
          <w:szCs w:val="20"/>
        </w:rPr>
      </w:pPr>
    </w:p>
    <w:p w:rsidR="00074A87" w:rsidRPr="00AC6679" w:rsidRDefault="00074A87" w:rsidP="00D51DEA">
      <w:pPr>
        <w:pStyle w:val="ListParagraph"/>
        <w:spacing w:after="0" w:line="240" w:lineRule="auto"/>
        <w:ind w:left="0"/>
        <w:rPr>
          <w:rFonts w:cs="Arial"/>
          <w:color w:val="000000"/>
          <w:sz w:val="20"/>
          <w:szCs w:val="20"/>
        </w:rPr>
      </w:pPr>
      <w:r w:rsidRPr="00AC6679">
        <w:rPr>
          <w:rFonts w:cs="Arial"/>
          <w:color w:val="000000"/>
          <w:sz w:val="20"/>
          <w:szCs w:val="20"/>
        </w:rPr>
        <w:t>Goodsell, B.,</w:t>
      </w:r>
      <w:r w:rsidR="006D21D1" w:rsidRPr="00AC6679">
        <w:rPr>
          <w:rFonts w:cs="Arial"/>
          <w:color w:val="000000"/>
          <w:sz w:val="20"/>
          <w:szCs w:val="20"/>
        </w:rPr>
        <w:t xml:space="preserve"> Anderson, B., Lawson, W. J., Owens, I.F., 2005</w:t>
      </w:r>
      <w:r w:rsidRPr="00AC6679">
        <w:rPr>
          <w:rFonts w:cs="Arial"/>
          <w:color w:val="000000"/>
          <w:sz w:val="20"/>
          <w:szCs w:val="20"/>
        </w:rPr>
        <w:t xml:space="preserve">. Outburst flooding at Franz Josef Glacier, South Westland, New Zealand. New Zealand Journal </w:t>
      </w:r>
      <w:r w:rsidR="006D21D1" w:rsidRPr="00AC6679">
        <w:rPr>
          <w:rFonts w:cs="Arial"/>
          <w:color w:val="000000"/>
          <w:sz w:val="20"/>
          <w:szCs w:val="20"/>
        </w:rPr>
        <w:t>of Geology and Geophysics 48</w:t>
      </w:r>
      <w:r w:rsidRPr="00AC6679">
        <w:rPr>
          <w:rFonts w:cs="Arial"/>
          <w:color w:val="000000"/>
          <w:sz w:val="20"/>
          <w:szCs w:val="20"/>
        </w:rPr>
        <w:t>, 95-104.</w:t>
      </w:r>
    </w:p>
    <w:p w:rsidR="00074A87" w:rsidRPr="00AC6679" w:rsidRDefault="00074A87" w:rsidP="004202F3">
      <w:pPr>
        <w:pStyle w:val="ListParagraph"/>
        <w:ind w:left="0"/>
        <w:rPr>
          <w:rFonts w:cs="Arial"/>
          <w:sz w:val="20"/>
          <w:szCs w:val="20"/>
        </w:rPr>
      </w:pPr>
    </w:p>
    <w:p w:rsidR="00E60F59" w:rsidRPr="00AC6679" w:rsidRDefault="006D21D1" w:rsidP="004202F3">
      <w:pPr>
        <w:pStyle w:val="ListParagraph"/>
        <w:ind w:left="0"/>
        <w:rPr>
          <w:rFonts w:cs="Arial"/>
          <w:sz w:val="20"/>
          <w:szCs w:val="20"/>
        </w:rPr>
      </w:pPr>
      <w:r w:rsidRPr="00AC6679">
        <w:rPr>
          <w:rFonts w:cs="Arial"/>
          <w:sz w:val="20"/>
          <w:szCs w:val="20"/>
        </w:rPr>
        <w:t>Grabs, W.</w:t>
      </w:r>
      <w:r w:rsidR="00E60F59" w:rsidRPr="00AC6679">
        <w:rPr>
          <w:rFonts w:cs="Arial"/>
          <w:sz w:val="20"/>
          <w:szCs w:val="20"/>
        </w:rPr>
        <w:t xml:space="preserve">E., </w:t>
      </w:r>
      <w:r w:rsidRPr="00AC6679">
        <w:rPr>
          <w:rFonts w:cs="Arial"/>
          <w:sz w:val="20"/>
          <w:szCs w:val="20"/>
        </w:rPr>
        <w:t>Hanisch, J., 1992</w:t>
      </w:r>
      <w:r w:rsidR="00E60F59" w:rsidRPr="00AC6679">
        <w:rPr>
          <w:rFonts w:cs="Arial"/>
          <w:sz w:val="20"/>
          <w:szCs w:val="20"/>
        </w:rPr>
        <w:t>. Objectives and Prevention Methods for Glacier Lake Outburst Moo</w:t>
      </w:r>
      <w:r w:rsidRPr="00AC6679">
        <w:rPr>
          <w:rFonts w:cs="Arial"/>
          <w:sz w:val="20"/>
          <w:szCs w:val="20"/>
        </w:rPr>
        <w:t>ds (GLOFs). Snow Glacier Hydrol.</w:t>
      </w:r>
      <w:r w:rsidR="00E60F59" w:rsidRPr="00AC6679">
        <w:rPr>
          <w:rFonts w:cs="Arial"/>
          <w:sz w:val="20"/>
          <w:szCs w:val="20"/>
        </w:rPr>
        <w:t xml:space="preserve"> 218, 341-352.</w:t>
      </w:r>
    </w:p>
    <w:p w:rsidR="00E60F59" w:rsidRPr="00AC6679" w:rsidRDefault="00E60F59" w:rsidP="004202F3">
      <w:pPr>
        <w:pStyle w:val="ListParagraph"/>
        <w:ind w:left="0"/>
        <w:rPr>
          <w:rFonts w:cs="Arial"/>
          <w:sz w:val="20"/>
          <w:szCs w:val="20"/>
        </w:rPr>
      </w:pPr>
    </w:p>
    <w:p w:rsidR="00074A87" w:rsidRPr="00AC6679" w:rsidRDefault="00074A87" w:rsidP="004202F3">
      <w:pPr>
        <w:pStyle w:val="ListParagraph"/>
        <w:ind w:left="0"/>
        <w:rPr>
          <w:rFonts w:cs="Arial"/>
          <w:sz w:val="20"/>
          <w:szCs w:val="20"/>
        </w:rPr>
      </w:pPr>
      <w:r w:rsidRPr="00AC6679">
        <w:rPr>
          <w:rFonts w:cs="Arial"/>
          <w:sz w:val="20"/>
          <w:szCs w:val="20"/>
        </w:rPr>
        <w:t>GRIDBASE</w:t>
      </w:r>
      <w:r w:rsidR="00094BAD">
        <w:rPr>
          <w:rFonts w:cs="Arial"/>
          <w:sz w:val="20"/>
          <w:szCs w:val="20"/>
        </w:rPr>
        <w:t>, 2016.</w:t>
      </w:r>
      <w:r w:rsidRPr="00AC6679">
        <w:rPr>
          <w:rFonts w:cs="Arial"/>
          <w:sz w:val="20"/>
          <w:szCs w:val="20"/>
        </w:rPr>
        <w:t xml:space="preserve"> </w:t>
      </w:r>
      <w:hyperlink r:id="rId14" w:history="1">
        <w:r w:rsidRPr="00AC6679">
          <w:rPr>
            <w:rStyle w:val="Hyperlink"/>
            <w:rFonts w:cs="Arial"/>
            <w:sz w:val="20"/>
            <w:szCs w:val="20"/>
          </w:rPr>
          <w:t>http://www.nimbus.it/Richard and Gay/gridabasemainmenu.asp</w:t>
        </w:r>
      </w:hyperlink>
      <w:r w:rsidRPr="00AC6679">
        <w:rPr>
          <w:rFonts w:cs="Arial"/>
          <w:sz w:val="20"/>
          <w:szCs w:val="20"/>
        </w:rPr>
        <w:t xml:space="preserve"> </w:t>
      </w:r>
      <w:r w:rsidR="00094BAD">
        <w:rPr>
          <w:rFonts w:cs="Arial"/>
          <w:sz w:val="20"/>
          <w:szCs w:val="20"/>
        </w:rPr>
        <w:t>last accessed March 2016.</w:t>
      </w:r>
    </w:p>
    <w:p w:rsidR="00074A87" w:rsidRPr="00AC6679" w:rsidRDefault="00074A87" w:rsidP="00D51DEA">
      <w:pPr>
        <w:pStyle w:val="ListParagraph"/>
        <w:spacing w:after="0" w:line="240" w:lineRule="auto"/>
        <w:ind w:left="0"/>
        <w:rPr>
          <w:rFonts w:cs="Arial"/>
          <w:color w:val="000000"/>
          <w:sz w:val="20"/>
          <w:szCs w:val="20"/>
        </w:rPr>
      </w:pPr>
    </w:p>
    <w:p w:rsidR="00A13596" w:rsidRDefault="00A13596" w:rsidP="00D51DEA">
      <w:pPr>
        <w:pStyle w:val="ListParagraph"/>
        <w:spacing w:after="0" w:line="240" w:lineRule="auto"/>
        <w:ind w:left="0"/>
        <w:rPr>
          <w:rFonts w:cs="Arial"/>
          <w:color w:val="000000"/>
          <w:sz w:val="20"/>
          <w:szCs w:val="20"/>
        </w:rPr>
      </w:pPr>
      <w:r w:rsidRPr="00A13596">
        <w:rPr>
          <w:rFonts w:cs="Arial"/>
          <w:color w:val="000000"/>
          <w:sz w:val="20"/>
          <w:szCs w:val="20"/>
        </w:rPr>
        <w:t>Guan, M., Carrivick, J. L., Wright, N. G., Sleigh, P. A., &amp; Staines, K. E. (2016). Quantifying the combined effects of multiple extreme floods on river channel geometry and on flood hazards. Journal of Hydrology, 538, 256-268.</w:t>
      </w:r>
    </w:p>
    <w:p w:rsidR="00A13596" w:rsidRDefault="00A13596" w:rsidP="00D51DEA">
      <w:pPr>
        <w:pStyle w:val="ListParagraph"/>
        <w:spacing w:after="0" w:line="240" w:lineRule="auto"/>
        <w:ind w:left="0"/>
        <w:rPr>
          <w:rFonts w:cs="Arial"/>
          <w:color w:val="000000"/>
          <w:sz w:val="20"/>
          <w:szCs w:val="20"/>
        </w:rPr>
      </w:pPr>
    </w:p>
    <w:p w:rsidR="00E24550" w:rsidRPr="00AC6679" w:rsidRDefault="006D21D1" w:rsidP="00D51DEA">
      <w:pPr>
        <w:pStyle w:val="ListParagraph"/>
        <w:spacing w:after="0" w:line="240" w:lineRule="auto"/>
        <w:ind w:left="0"/>
        <w:rPr>
          <w:rFonts w:cs="Arial"/>
          <w:color w:val="000000"/>
          <w:sz w:val="20"/>
          <w:szCs w:val="20"/>
        </w:rPr>
      </w:pPr>
      <w:r w:rsidRPr="00AC6679">
        <w:rPr>
          <w:rFonts w:cs="Arial"/>
          <w:color w:val="000000"/>
          <w:sz w:val="20"/>
          <w:szCs w:val="20"/>
        </w:rPr>
        <w:t>Guan, M., Wright, N.G., Sleigh, P.A., Carrivick, J.L., 2015</w:t>
      </w:r>
      <w:r w:rsidR="00E24550" w:rsidRPr="00AC6679">
        <w:rPr>
          <w:rFonts w:cs="Arial"/>
          <w:color w:val="000000"/>
          <w:sz w:val="20"/>
          <w:szCs w:val="20"/>
        </w:rPr>
        <w:t>. Assessment of hydro-morphodynamic modelling and geomorphological impacts of a sediment-charged jökulhlaup, at Sólheimajökull</w:t>
      </w:r>
      <w:r w:rsidRPr="00AC6679">
        <w:rPr>
          <w:rFonts w:cs="Arial"/>
          <w:color w:val="000000"/>
          <w:sz w:val="20"/>
          <w:szCs w:val="20"/>
        </w:rPr>
        <w:t>, Iceland. Journal of Hydrology</w:t>
      </w:r>
      <w:r w:rsidR="00E24550" w:rsidRPr="00AC6679">
        <w:rPr>
          <w:rFonts w:cs="Arial"/>
          <w:color w:val="000000"/>
          <w:sz w:val="20"/>
          <w:szCs w:val="20"/>
        </w:rPr>
        <w:t xml:space="preserve"> 530, 336-349.</w:t>
      </w:r>
    </w:p>
    <w:p w:rsidR="00E24550" w:rsidRPr="00AC6679" w:rsidRDefault="00E24550" w:rsidP="00D51DEA">
      <w:pPr>
        <w:pStyle w:val="ListParagraph"/>
        <w:spacing w:after="0" w:line="240" w:lineRule="auto"/>
        <w:ind w:left="0"/>
        <w:rPr>
          <w:rFonts w:cs="Arial"/>
          <w:color w:val="000000"/>
          <w:sz w:val="20"/>
          <w:szCs w:val="20"/>
        </w:rPr>
      </w:pPr>
    </w:p>
    <w:p w:rsidR="00074A87" w:rsidRPr="00AC6679" w:rsidRDefault="00074A87" w:rsidP="00D51DEA">
      <w:pPr>
        <w:pStyle w:val="ListParagraph"/>
        <w:spacing w:after="0" w:line="240" w:lineRule="auto"/>
        <w:ind w:left="0"/>
        <w:rPr>
          <w:rFonts w:cs="Arial"/>
          <w:color w:val="000000"/>
          <w:sz w:val="20"/>
          <w:szCs w:val="20"/>
        </w:rPr>
      </w:pPr>
      <w:r w:rsidRPr="00AC6679">
        <w:rPr>
          <w:rFonts w:cs="Arial"/>
          <w:color w:val="000000"/>
          <w:sz w:val="20"/>
          <w:szCs w:val="20"/>
        </w:rPr>
        <w:t>Guha-Sa</w:t>
      </w:r>
      <w:r w:rsidR="006D21D1" w:rsidRPr="00AC6679">
        <w:rPr>
          <w:rFonts w:cs="Arial"/>
          <w:color w:val="000000"/>
          <w:sz w:val="20"/>
          <w:szCs w:val="20"/>
        </w:rPr>
        <w:t>pir, D., Below, R., Hoyois, Ph.</w:t>
      </w:r>
      <w:r w:rsidRPr="00AC6679">
        <w:rPr>
          <w:rFonts w:cs="Arial"/>
          <w:color w:val="000000"/>
          <w:sz w:val="20"/>
          <w:szCs w:val="20"/>
        </w:rPr>
        <w:t xml:space="preserve">, 2015. EM-DAT: OFDA/CRED International Disaster Database.  </w:t>
      </w:r>
      <w:hyperlink r:id="rId15" w:history="1">
        <w:r w:rsidRPr="00AC6679">
          <w:rPr>
            <w:rStyle w:val="Hyperlink"/>
            <w:rFonts w:cs="Arial"/>
            <w:sz w:val="20"/>
            <w:szCs w:val="20"/>
          </w:rPr>
          <w:t>http://www.emdat.be/advanced_search/index.html</w:t>
        </w:r>
      </w:hyperlink>
      <w:r w:rsidRPr="00AC6679">
        <w:rPr>
          <w:rFonts w:cs="Arial"/>
          <w:color w:val="000000"/>
          <w:sz w:val="20"/>
          <w:szCs w:val="20"/>
        </w:rPr>
        <w:t xml:space="preserve"> Université Catholique de Louvain, Brussels, Belgium. Last visited March, 2016.</w:t>
      </w:r>
    </w:p>
    <w:p w:rsidR="006432FC" w:rsidRPr="00AC6679" w:rsidRDefault="006432FC" w:rsidP="00D51DEA">
      <w:pPr>
        <w:pStyle w:val="ListParagraph"/>
        <w:spacing w:after="0" w:line="240" w:lineRule="auto"/>
        <w:ind w:left="0"/>
        <w:rPr>
          <w:rFonts w:cs="Arial"/>
          <w:color w:val="000000"/>
          <w:sz w:val="20"/>
          <w:szCs w:val="20"/>
        </w:rPr>
      </w:pPr>
    </w:p>
    <w:p w:rsidR="006432FC" w:rsidRPr="00AC6679" w:rsidRDefault="006D21D1" w:rsidP="00D51DEA">
      <w:pPr>
        <w:pStyle w:val="ListParagraph"/>
        <w:spacing w:after="0" w:line="240" w:lineRule="auto"/>
        <w:ind w:left="0"/>
        <w:rPr>
          <w:rFonts w:cs="Arial"/>
          <w:color w:val="000000"/>
          <w:sz w:val="20"/>
          <w:szCs w:val="20"/>
        </w:rPr>
      </w:pPr>
      <w:r w:rsidRPr="00AC6679">
        <w:rPr>
          <w:rFonts w:cs="Arial"/>
          <w:color w:val="000000"/>
          <w:sz w:val="20"/>
          <w:szCs w:val="20"/>
        </w:rPr>
        <w:t>Haeberli, W., 1983</w:t>
      </w:r>
      <w:r w:rsidR="006432FC" w:rsidRPr="00AC6679">
        <w:rPr>
          <w:rFonts w:cs="Arial"/>
          <w:color w:val="000000"/>
          <w:sz w:val="20"/>
          <w:szCs w:val="20"/>
        </w:rPr>
        <w:t>. Frequency and characteristics of glacier floods in the Swiss Alps. Annals of Glaciology, 4, 85-90.</w:t>
      </w:r>
    </w:p>
    <w:p w:rsidR="003E4DF2" w:rsidRPr="00AC6679" w:rsidRDefault="003E4DF2" w:rsidP="00D51DEA">
      <w:pPr>
        <w:pStyle w:val="ListParagraph"/>
        <w:spacing w:after="0" w:line="240" w:lineRule="auto"/>
        <w:ind w:left="0"/>
        <w:rPr>
          <w:rFonts w:cs="Arial"/>
          <w:color w:val="000000"/>
          <w:sz w:val="20"/>
          <w:szCs w:val="20"/>
        </w:rPr>
      </w:pPr>
    </w:p>
    <w:p w:rsidR="003E4DF2" w:rsidRPr="00AC6679" w:rsidRDefault="006D21D1" w:rsidP="00D51DEA">
      <w:pPr>
        <w:pStyle w:val="ListParagraph"/>
        <w:spacing w:after="0" w:line="240" w:lineRule="auto"/>
        <w:ind w:left="0"/>
        <w:rPr>
          <w:rFonts w:cs="Arial"/>
          <w:color w:val="000000"/>
          <w:sz w:val="20"/>
          <w:szCs w:val="20"/>
        </w:rPr>
      </w:pPr>
      <w:r w:rsidRPr="00AC6679">
        <w:rPr>
          <w:rFonts w:cs="Arial"/>
          <w:color w:val="222222"/>
          <w:sz w:val="20"/>
          <w:szCs w:val="20"/>
        </w:rPr>
        <w:t>Haeberli, W., Alean, J.C., Müller, P., Funk, M., 1989</w:t>
      </w:r>
      <w:r w:rsidR="003E4DF2" w:rsidRPr="00AC6679">
        <w:rPr>
          <w:rFonts w:cs="Arial"/>
          <w:color w:val="222222"/>
          <w:sz w:val="20"/>
          <w:szCs w:val="20"/>
        </w:rPr>
        <w:t xml:space="preserve">. Assessing risks from glacier hazards in high mountain regions: some experiences in the Swiss Alps. </w:t>
      </w:r>
      <w:r w:rsidR="003E4DF2" w:rsidRPr="00AC6679">
        <w:rPr>
          <w:rFonts w:cs="Arial"/>
          <w:iCs/>
          <w:color w:val="222222"/>
          <w:sz w:val="20"/>
          <w:szCs w:val="20"/>
        </w:rPr>
        <w:t>Annals of Glaciology</w:t>
      </w:r>
      <w:r w:rsidR="003E4DF2" w:rsidRPr="00AC6679">
        <w:rPr>
          <w:rFonts w:cs="Arial"/>
          <w:color w:val="222222"/>
          <w:sz w:val="20"/>
          <w:szCs w:val="20"/>
        </w:rPr>
        <w:t xml:space="preserve"> </w:t>
      </w:r>
      <w:r w:rsidR="003E4DF2" w:rsidRPr="00AC6679">
        <w:rPr>
          <w:rFonts w:cs="Arial"/>
          <w:iCs/>
          <w:color w:val="222222"/>
          <w:sz w:val="20"/>
          <w:szCs w:val="20"/>
        </w:rPr>
        <w:t>13</w:t>
      </w:r>
      <w:r w:rsidR="003E4DF2" w:rsidRPr="00AC6679">
        <w:rPr>
          <w:rFonts w:cs="Arial"/>
          <w:color w:val="222222"/>
          <w:sz w:val="20"/>
          <w:szCs w:val="20"/>
        </w:rPr>
        <w:t>, 96-102.</w:t>
      </w:r>
    </w:p>
    <w:p w:rsidR="00074A87" w:rsidRPr="00AC6679" w:rsidRDefault="00074A87" w:rsidP="00D51DEA">
      <w:pPr>
        <w:pStyle w:val="ListParagraph"/>
        <w:spacing w:after="0" w:line="240" w:lineRule="auto"/>
        <w:ind w:left="0"/>
        <w:rPr>
          <w:rFonts w:cs="Arial"/>
          <w:color w:val="000000"/>
          <w:sz w:val="20"/>
          <w:szCs w:val="20"/>
        </w:rPr>
      </w:pPr>
    </w:p>
    <w:p w:rsidR="00074A87" w:rsidRPr="00AC6679" w:rsidRDefault="006D21D1" w:rsidP="00D51DEA">
      <w:pPr>
        <w:pStyle w:val="ListParagraph"/>
        <w:spacing w:after="0" w:line="240" w:lineRule="auto"/>
        <w:ind w:left="0"/>
        <w:rPr>
          <w:rFonts w:cs="Arial"/>
          <w:color w:val="000000"/>
          <w:sz w:val="20"/>
          <w:szCs w:val="20"/>
        </w:rPr>
      </w:pPr>
      <w:r w:rsidRPr="00AC6679">
        <w:rPr>
          <w:rFonts w:cs="Arial"/>
          <w:color w:val="000000"/>
          <w:sz w:val="20"/>
          <w:szCs w:val="20"/>
        </w:rPr>
        <w:t>Haeberli, W., Beniston, M., 1998</w:t>
      </w:r>
      <w:r w:rsidR="00074A87" w:rsidRPr="00AC6679">
        <w:rPr>
          <w:rFonts w:cs="Arial"/>
          <w:color w:val="000000"/>
          <w:sz w:val="20"/>
          <w:szCs w:val="20"/>
        </w:rPr>
        <w:t>. Climate change and its impacts on glaciers an</w:t>
      </w:r>
      <w:r w:rsidRPr="00AC6679">
        <w:rPr>
          <w:rFonts w:cs="Arial"/>
          <w:color w:val="000000"/>
          <w:sz w:val="20"/>
          <w:szCs w:val="20"/>
        </w:rPr>
        <w:t>d permafrost in the Alps. Ambio</w:t>
      </w:r>
      <w:r w:rsidR="00074A87" w:rsidRPr="00AC6679">
        <w:rPr>
          <w:rFonts w:cs="Arial"/>
          <w:color w:val="000000"/>
          <w:sz w:val="20"/>
          <w:szCs w:val="20"/>
        </w:rPr>
        <w:t xml:space="preserve"> 258-265.</w:t>
      </w:r>
    </w:p>
    <w:p w:rsidR="00074A87" w:rsidRPr="00AC6679" w:rsidRDefault="00074A87" w:rsidP="00D51DEA">
      <w:pPr>
        <w:pStyle w:val="ListParagraph"/>
        <w:spacing w:after="0" w:line="240" w:lineRule="auto"/>
        <w:ind w:left="0"/>
        <w:rPr>
          <w:rFonts w:cs="Arial"/>
          <w:color w:val="000000"/>
          <w:sz w:val="20"/>
          <w:szCs w:val="20"/>
        </w:rPr>
      </w:pPr>
    </w:p>
    <w:p w:rsidR="00074A87" w:rsidRDefault="006D21D1" w:rsidP="00B10159">
      <w:pPr>
        <w:pStyle w:val="ListParagraph"/>
        <w:spacing w:after="0" w:line="240" w:lineRule="auto"/>
        <w:ind w:left="0"/>
        <w:rPr>
          <w:rFonts w:cs="Arial"/>
          <w:color w:val="000000"/>
          <w:sz w:val="20"/>
          <w:szCs w:val="20"/>
        </w:rPr>
      </w:pPr>
      <w:r w:rsidRPr="00AC6679">
        <w:rPr>
          <w:rFonts w:cs="Arial"/>
          <w:color w:val="000000"/>
          <w:sz w:val="20"/>
          <w:szCs w:val="20"/>
        </w:rPr>
        <w:t>Haeberli, W., Alean, J.</w:t>
      </w:r>
      <w:r w:rsidR="00074A87" w:rsidRPr="00AC6679">
        <w:rPr>
          <w:rFonts w:cs="Arial"/>
          <w:color w:val="000000"/>
          <w:sz w:val="20"/>
          <w:szCs w:val="20"/>
        </w:rPr>
        <w:t xml:space="preserve">C., Müller, P., </w:t>
      </w:r>
      <w:r w:rsidRPr="00AC6679">
        <w:rPr>
          <w:rFonts w:cs="Arial"/>
          <w:color w:val="000000"/>
          <w:sz w:val="20"/>
          <w:szCs w:val="20"/>
        </w:rPr>
        <w:t>Funk, M., 1989</w:t>
      </w:r>
      <w:r w:rsidR="00074A87" w:rsidRPr="00AC6679">
        <w:rPr>
          <w:rFonts w:cs="Arial"/>
          <w:color w:val="000000"/>
          <w:sz w:val="20"/>
          <w:szCs w:val="20"/>
        </w:rPr>
        <w:t>. Assessing risks from glacier hazards in high mountain regions: some experiences in the S</w:t>
      </w:r>
      <w:r w:rsidRPr="00AC6679">
        <w:rPr>
          <w:rFonts w:cs="Arial"/>
          <w:color w:val="000000"/>
          <w:sz w:val="20"/>
          <w:szCs w:val="20"/>
        </w:rPr>
        <w:t>wiss Alps. Annals of Glaciology</w:t>
      </w:r>
      <w:r w:rsidR="00074A87" w:rsidRPr="00AC6679">
        <w:rPr>
          <w:rFonts w:cs="Arial"/>
          <w:color w:val="000000"/>
          <w:sz w:val="20"/>
          <w:szCs w:val="20"/>
        </w:rPr>
        <w:t xml:space="preserve"> 13, 96-102.</w:t>
      </w:r>
    </w:p>
    <w:p w:rsidR="00524AB3" w:rsidRDefault="00524AB3" w:rsidP="00B10159">
      <w:pPr>
        <w:pStyle w:val="ListParagraph"/>
        <w:spacing w:after="0" w:line="240" w:lineRule="auto"/>
        <w:ind w:left="0"/>
        <w:rPr>
          <w:rFonts w:cs="Arial"/>
          <w:color w:val="000000"/>
          <w:sz w:val="20"/>
          <w:szCs w:val="20"/>
        </w:rPr>
      </w:pPr>
    </w:p>
    <w:p w:rsidR="00524AB3" w:rsidRPr="00AC6679" w:rsidRDefault="00524AB3" w:rsidP="00B10159">
      <w:pPr>
        <w:pStyle w:val="ListParagraph"/>
        <w:spacing w:after="0" w:line="240" w:lineRule="auto"/>
        <w:ind w:left="0"/>
        <w:rPr>
          <w:rFonts w:cs="Arial"/>
          <w:color w:val="000000"/>
          <w:sz w:val="20"/>
          <w:szCs w:val="20"/>
        </w:rPr>
      </w:pPr>
      <w:r w:rsidRPr="00524AB3">
        <w:rPr>
          <w:rFonts w:cs="Arial"/>
          <w:color w:val="000000"/>
          <w:sz w:val="20"/>
          <w:szCs w:val="20"/>
        </w:rPr>
        <w:t>Hákonarson, M., 1860. Kötluhlaup í Jökulsá á Sólheimasandi: Íslendingur 1, 19th July.</w:t>
      </w:r>
    </w:p>
    <w:p w:rsidR="00074A87" w:rsidRPr="00AC6679" w:rsidRDefault="00074A87" w:rsidP="00B10159">
      <w:pPr>
        <w:pStyle w:val="ListParagraph"/>
        <w:spacing w:after="0" w:line="240" w:lineRule="auto"/>
        <w:ind w:left="0"/>
        <w:rPr>
          <w:rFonts w:cs="Arial"/>
          <w:color w:val="FF0000"/>
          <w:sz w:val="20"/>
          <w:szCs w:val="20"/>
        </w:rPr>
      </w:pPr>
    </w:p>
    <w:p w:rsidR="00B10159" w:rsidRPr="00AC6679" w:rsidRDefault="006D21D1" w:rsidP="00B10159">
      <w:pPr>
        <w:jc w:val="both"/>
        <w:rPr>
          <w:rFonts w:ascii="Calibri" w:hAnsi="Calibri"/>
        </w:rPr>
      </w:pPr>
      <w:r w:rsidRPr="00AC6679">
        <w:rPr>
          <w:rFonts w:ascii="Calibri" w:hAnsi="Calibri"/>
        </w:rPr>
        <w:t>Harrison, S., Winchester, V., 2000</w:t>
      </w:r>
      <w:r w:rsidR="00B10159" w:rsidRPr="00AC6679">
        <w:rPr>
          <w:rFonts w:ascii="Calibri" w:hAnsi="Calibri"/>
        </w:rPr>
        <w:t>. Nineteenth-and twentieth-century glacier fluctuations and climatic implications in the Arco and Colonia valleys, Hielo Patagónico Norte, Chile. Arctic, Antarctic, and Alpine Research, 55-63.</w:t>
      </w:r>
    </w:p>
    <w:p w:rsidR="00B10159" w:rsidRPr="00AC6679" w:rsidRDefault="00B10159" w:rsidP="00B10159">
      <w:pPr>
        <w:jc w:val="both"/>
        <w:rPr>
          <w:rFonts w:ascii="Calibri" w:hAnsi="Calibri"/>
        </w:rPr>
      </w:pPr>
    </w:p>
    <w:p w:rsidR="00B10159" w:rsidRPr="00AC6679" w:rsidRDefault="00B10159" w:rsidP="00B10159">
      <w:pPr>
        <w:jc w:val="both"/>
        <w:rPr>
          <w:rFonts w:ascii="Calibri" w:hAnsi="Calibri"/>
        </w:rPr>
      </w:pPr>
      <w:r w:rsidRPr="00AC6679">
        <w:rPr>
          <w:rFonts w:ascii="Calibri" w:hAnsi="Calibri"/>
        </w:rPr>
        <w:t xml:space="preserve">Harrison, S., Glasser, N., Winchester, </w:t>
      </w:r>
      <w:r w:rsidR="006D21D1" w:rsidRPr="00AC6679">
        <w:rPr>
          <w:rFonts w:ascii="Calibri" w:hAnsi="Calibri"/>
        </w:rPr>
        <w:t>V., Haresign, E., Warren, C., Jansson, K., 2006</w:t>
      </w:r>
      <w:r w:rsidRPr="00AC6679">
        <w:rPr>
          <w:rFonts w:ascii="Calibri" w:hAnsi="Calibri"/>
        </w:rPr>
        <w:t>. A glacial lake outburst flood associated with recent mountain glacier retreat,</w:t>
      </w:r>
      <w:r w:rsidR="006D21D1" w:rsidRPr="00AC6679">
        <w:rPr>
          <w:rFonts w:ascii="Calibri" w:hAnsi="Calibri"/>
        </w:rPr>
        <w:t xml:space="preserve"> Patagonian Andes. The Holocene 16</w:t>
      </w:r>
      <w:r w:rsidRPr="00AC6679">
        <w:rPr>
          <w:rFonts w:ascii="Calibri" w:hAnsi="Calibri"/>
        </w:rPr>
        <w:t>, 611-620.</w:t>
      </w:r>
    </w:p>
    <w:p w:rsidR="00074A87" w:rsidRPr="00AC6679" w:rsidRDefault="00074A87" w:rsidP="00B10159">
      <w:pPr>
        <w:pStyle w:val="ListParagraph"/>
        <w:spacing w:after="0" w:line="240" w:lineRule="auto"/>
        <w:ind w:left="0"/>
        <w:rPr>
          <w:rFonts w:cs="Arial"/>
          <w:sz w:val="20"/>
          <w:szCs w:val="20"/>
        </w:rPr>
      </w:pPr>
    </w:p>
    <w:p w:rsidR="004042E8" w:rsidRDefault="003E20CF" w:rsidP="00B10159">
      <w:pPr>
        <w:pStyle w:val="ListParagraph"/>
        <w:spacing w:after="0" w:line="240" w:lineRule="auto"/>
        <w:ind w:left="0"/>
        <w:rPr>
          <w:rFonts w:cs="Arial"/>
          <w:color w:val="222222"/>
          <w:sz w:val="20"/>
          <w:szCs w:val="20"/>
        </w:rPr>
      </w:pPr>
      <w:r w:rsidRPr="003E20CF">
        <w:rPr>
          <w:rFonts w:cs="Arial"/>
          <w:color w:val="222222"/>
          <w:sz w:val="20"/>
          <w:szCs w:val="20"/>
        </w:rPr>
        <w:t>Herget, J., Sc</w:t>
      </w:r>
      <w:r>
        <w:rPr>
          <w:rFonts w:cs="Arial"/>
          <w:color w:val="222222"/>
          <w:sz w:val="20"/>
          <w:szCs w:val="20"/>
        </w:rPr>
        <w:t>hütte, F., Klosterhalfen, A. 2015</w:t>
      </w:r>
      <w:r w:rsidRPr="003E20CF">
        <w:rPr>
          <w:rFonts w:cs="Arial"/>
          <w:color w:val="222222"/>
          <w:sz w:val="20"/>
          <w:szCs w:val="20"/>
        </w:rPr>
        <w:t>. Empirical modelling of outburst flood hydrographs. Zeitschrift für Geomorpholo</w:t>
      </w:r>
      <w:r>
        <w:rPr>
          <w:rFonts w:cs="Arial"/>
          <w:color w:val="222222"/>
          <w:sz w:val="20"/>
          <w:szCs w:val="20"/>
        </w:rPr>
        <w:t>gie, Supplementary Issues, 59</w:t>
      </w:r>
      <w:r w:rsidRPr="003E20CF">
        <w:rPr>
          <w:rFonts w:cs="Arial"/>
          <w:color w:val="222222"/>
          <w:sz w:val="20"/>
          <w:szCs w:val="20"/>
        </w:rPr>
        <w:t>, 177-198.</w:t>
      </w:r>
    </w:p>
    <w:p w:rsidR="004042E8" w:rsidRDefault="004042E8" w:rsidP="00B10159">
      <w:pPr>
        <w:pStyle w:val="ListParagraph"/>
        <w:spacing w:after="0" w:line="240" w:lineRule="auto"/>
        <w:ind w:left="0"/>
        <w:rPr>
          <w:rFonts w:cs="Arial"/>
          <w:color w:val="222222"/>
          <w:sz w:val="20"/>
          <w:szCs w:val="20"/>
        </w:rPr>
      </w:pPr>
    </w:p>
    <w:p w:rsidR="00074A87" w:rsidRPr="00AC6679" w:rsidRDefault="006D21D1" w:rsidP="00B10159">
      <w:pPr>
        <w:pStyle w:val="ListParagraph"/>
        <w:spacing w:after="0" w:line="240" w:lineRule="auto"/>
        <w:ind w:left="0"/>
        <w:rPr>
          <w:rFonts w:cs="Arial"/>
          <w:color w:val="222222"/>
          <w:sz w:val="20"/>
          <w:szCs w:val="20"/>
        </w:rPr>
      </w:pPr>
      <w:r w:rsidRPr="00AC6679">
        <w:rPr>
          <w:rFonts w:cs="Arial"/>
          <w:color w:val="222222"/>
          <w:sz w:val="20"/>
          <w:szCs w:val="20"/>
        </w:rPr>
        <w:t>Hewitt, K., 1982</w:t>
      </w:r>
      <w:r w:rsidR="00AC3E07" w:rsidRPr="00AC6679">
        <w:rPr>
          <w:rFonts w:cs="Arial"/>
          <w:color w:val="222222"/>
          <w:sz w:val="20"/>
          <w:szCs w:val="20"/>
        </w:rPr>
        <w:t xml:space="preserve">. Natural dams and outburst floods of the Karakoram Himalaya. </w:t>
      </w:r>
      <w:r w:rsidR="00AC3E07" w:rsidRPr="00AC6679">
        <w:rPr>
          <w:rFonts w:cs="Arial"/>
          <w:iCs/>
          <w:color w:val="222222"/>
          <w:sz w:val="20"/>
          <w:szCs w:val="20"/>
        </w:rPr>
        <w:t>IAHS</w:t>
      </w:r>
      <w:r w:rsidR="00AC3E07" w:rsidRPr="00AC6679">
        <w:rPr>
          <w:rFonts w:cs="Arial"/>
          <w:color w:val="222222"/>
          <w:sz w:val="20"/>
          <w:szCs w:val="20"/>
        </w:rPr>
        <w:t xml:space="preserve"> </w:t>
      </w:r>
      <w:r w:rsidR="00AC3E07" w:rsidRPr="00AC6679">
        <w:rPr>
          <w:rFonts w:cs="Arial"/>
          <w:iCs/>
          <w:color w:val="222222"/>
          <w:sz w:val="20"/>
          <w:szCs w:val="20"/>
        </w:rPr>
        <w:t>138</w:t>
      </w:r>
      <w:r w:rsidR="00AC3E07" w:rsidRPr="00AC6679">
        <w:rPr>
          <w:rFonts w:cs="Arial"/>
          <w:color w:val="222222"/>
          <w:sz w:val="20"/>
          <w:szCs w:val="20"/>
        </w:rPr>
        <w:t>, 259-269.</w:t>
      </w:r>
    </w:p>
    <w:p w:rsidR="00AC3E07" w:rsidRPr="00AC6679" w:rsidRDefault="00AC3E07" w:rsidP="004202F3">
      <w:pPr>
        <w:pStyle w:val="ListParagraph"/>
        <w:ind w:left="0"/>
        <w:rPr>
          <w:rFonts w:cs="Arial"/>
          <w:sz w:val="20"/>
          <w:szCs w:val="20"/>
        </w:rPr>
      </w:pPr>
    </w:p>
    <w:p w:rsidR="00074A87" w:rsidRPr="00AC6679" w:rsidRDefault="006D21D1" w:rsidP="004202F3">
      <w:pPr>
        <w:pStyle w:val="ListParagraph"/>
        <w:ind w:left="0"/>
        <w:rPr>
          <w:rFonts w:cs="Arial"/>
          <w:color w:val="222222"/>
          <w:sz w:val="20"/>
          <w:szCs w:val="20"/>
        </w:rPr>
      </w:pPr>
      <w:r w:rsidRPr="00AC6679">
        <w:rPr>
          <w:rFonts w:cs="Arial"/>
          <w:color w:val="222222"/>
          <w:sz w:val="20"/>
          <w:szCs w:val="20"/>
        </w:rPr>
        <w:t>Hewitt, K., 1985</w:t>
      </w:r>
      <w:r w:rsidR="00AC3E07" w:rsidRPr="00AC6679">
        <w:rPr>
          <w:rFonts w:cs="Arial"/>
          <w:color w:val="222222"/>
          <w:sz w:val="20"/>
          <w:szCs w:val="20"/>
        </w:rPr>
        <w:t xml:space="preserve">. Pakistan case study: catastrophic floods. </w:t>
      </w:r>
      <w:r w:rsidR="00AC3E07" w:rsidRPr="00AC6679">
        <w:rPr>
          <w:rFonts w:cs="Arial"/>
          <w:iCs/>
          <w:color w:val="222222"/>
          <w:sz w:val="20"/>
          <w:szCs w:val="20"/>
        </w:rPr>
        <w:t>IAHS</w:t>
      </w:r>
      <w:r w:rsidR="00AC3E07" w:rsidRPr="00AC6679">
        <w:rPr>
          <w:rFonts w:cs="Arial"/>
          <w:color w:val="222222"/>
          <w:sz w:val="20"/>
          <w:szCs w:val="20"/>
        </w:rPr>
        <w:t xml:space="preserve">, </w:t>
      </w:r>
      <w:r w:rsidR="00AC3E07" w:rsidRPr="00AC6679">
        <w:rPr>
          <w:rFonts w:cs="Arial"/>
          <w:iCs/>
          <w:color w:val="222222"/>
          <w:sz w:val="20"/>
          <w:szCs w:val="20"/>
        </w:rPr>
        <w:t>149</w:t>
      </w:r>
      <w:r w:rsidR="00AC3E07" w:rsidRPr="00AC6679">
        <w:rPr>
          <w:rFonts w:cs="Arial"/>
          <w:color w:val="222222"/>
          <w:sz w:val="20"/>
          <w:szCs w:val="20"/>
        </w:rPr>
        <w:t>, 131-135.</w:t>
      </w:r>
    </w:p>
    <w:p w:rsidR="006F02FE" w:rsidRPr="00AC6679" w:rsidRDefault="006F02FE" w:rsidP="004202F3">
      <w:pPr>
        <w:pStyle w:val="ListParagraph"/>
        <w:ind w:left="0"/>
        <w:rPr>
          <w:rFonts w:cs="Arial"/>
          <w:color w:val="222222"/>
          <w:sz w:val="20"/>
          <w:szCs w:val="20"/>
        </w:rPr>
      </w:pPr>
    </w:p>
    <w:p w:rsidR="006F02FE" w:rsidRPr="00AC6679" w:rsidRDefault="006D21D1" w:rsidP="004202F3">
      <w:pPr>
        <w:pStyle w:val="ListParagraph"/>
        <w:ind w:left="0"/>
        <w:rPr>
          <w:rFonts w:cs="Arial"/>
          <w:color w:val="222222"/>
          <w:sz w:val="20"/>
          <w:szCs w:val="20"/>
        </w:rPr>
      </w:pPr>
      <w:r w:rsidRPr="00AC6679">
        <w:rPr>
          <w:rFonts w:cs="Arial"/>
          <w:color w:val="222222"/>
          <w:sz w:val="20"/>
          <w:szCs w:val="20"/>
        </w:rPr>
        <w:t>Hewitt, K., Liu, J., 2010</w:t>
      </w:r>
      <w:r w:rsidR="006F02FE" w:rsidRPr="00AC6679">
        <w:rPr>
          <w:rFonts w:cs="Arial"/>
          <w:color w:val="222222"/>
          <w:sz w:val="20"/>
          <w:szCs w:val="20"/>
        </w:rPr>
        <w:t>. Ice-dammed lakes and outburst floods, Karakoram Himalaya: historical perspectives on emerging th</w:t>
      </w:r>
      <w:r w:rsidRPr="00AC6679">
        <w:rPr>
          <w:rFonts w:cs="Arial"/>
          <w:color w:val="222222"/>
          <w:sz w:val="20"/>
          <w:szCs w:val="20"/>
        </w:rPr>
        <w:t>reats. Physical Geography 31</w:t>
      </w:r>
      <w:r w:rsidR="006F02FE" w:rsidRPr="00AC6679">
        <w:rPr>
          <w:rFonts w:cs="Arial"/>
          <w:color w:val="222222"/>
          <w:sz w:val="20"/>
          <w:szCs w:val="20"/>
        </w:rPr>
        <w:t>, 528-551.</w:t>
      </w:r>
    </w:p>
    <w:p w:rsidR="00B10159" w:rsidRPr="00AC6679" w:rsidRDefault="00B10159" w:rsidP="00D51DEA">
      <w:pPr>
        <w:pStyle w:val="ListParagraph"/>
        <w:spacing w:after="0" w:line="240" w:lineRule="auto"/>
        <w:ind w:left="0"/>
        <w:rPr>
          <w:rFonts w:cs="Arial"/>
          <w:color w:val="000000"/>
          <w:sz w:val="20"/>
          <w:szCs w:val="20"/>
        </w:rPr>
      </w:pPr>
    </w:p>
    <w:p w:rsidR="0074201A" w:rsidRDefault="0074201A" w:rsidP="00B10159">
      <w:pPr>
        <w:jc w:val="both"/>
        <w:rPr>
          <w:rFonts w:ascii="Calibri" w:hAnsi="Calibri"/>
        </w:rPr>
      </w:pPr>
      <w:r>
        <w:rPr>
          <w:rFonts w:ascii="Calibri" w:hAnsi="Calibri"/>
        </w:rPr>
        <w:t>Hoinkes, H.C., 1969</w:t>
      </w:r>
      <w:r w:rsidRPr="0074201A">
        <w:rPr>
          <w:rFonts w:ascii="Calibri" w:hAnsi="Calibri"/>
        </w:rPr>
        <w:t>. Surges of the Vernagtferner in the Ötztal Alps since 1599. Can</w:t>
      </w:r>
      <w:r>
        <w:rPr>
          <w:rFonts w:ascii="Calibri" w:hAnsi="Calibri"/>
        </w:rPr>
        <w:t>adian Journal of Earth Sciences 6</w:t>
      </w:r>
      <w:r w:rsidRPr="0074201A">
        <w:rPr>
          <w:rFonts w:ascii="Calibri" w:hAnsi="Calibri"/>
        </w:rPr>
        <w:t>, 853-861.</w:t>
      </w:r>
    </w:p>
    <w:p w:rsidR="0074201A" w:rsidRDefault="0074201A" w:rsidP="00B10159">
      <w:pPr>
        <w:jc w:val="both"/>
        <w:rPr>
          <w:rFonts w:ascii="Calibri" w:hAnsi="Calibri"/>
        </w:rPr>
      </w:pPr>
    </w:p>
    <w:p w:rsidR="00B10159" w:rsidRPr="00AC6679" w:rsidRDefault="00B10159" w:rsidP="00B10159">
      <w:pPr>
        <w:jc w:val="both"/>
        <w:rPr>
          <w:rFonts w:ascii="Calibri" w:hAnsi="Calibri"/>
        </w:rPr>
      </w:pPr>
      <w:r w:rsidRPr="00AC6679">
        <w:rPr>
          <w:rFonts w:ascii="Calibri" w:hAnsi="Calibri"/>
        </w:rPr>
        <w:t xml:space="preserve">Huggel, </w:t>
      </w:r>
      <w:r w:rsidR="006D21D1" w:rsidRPr="00AC6679">
        <w:rPr>
          <w:rFonts w:ascii="Calibri" w:hAnsi="Calibri"/>
        </w:rPr>
        <w:t>C., Kääb, A. Haeberli, W., 2003.</w:t>
      </w:r>
      <w:r w:rsidRPr="00AC6679">
        <w:rPr>
          <w:rFonts w:ascii="Calibri" w:hAnsi="Calibri"/>
        </w:rPr>
        <w:t xml:space="preserve"> Regional-scale models of debris flows triggered by lake outbursts: the June 25, 2001 debris flow at Täsch (Switzerland) as a test study.</w:t>
      </w:r>
      <w:r w:rsidR="006D21D1" w:rsidRPr="00AC6679">
        <w:rPr>
          <w:rFonts w:ascii="Calibri" w:hAnsi="Calibri"/>
        </w:rPr>
        <w:t xml:space="preserve"> In: Rickenmann and Chen (Ed</w:t>
      </w:r>
      <w:r w:rsidRPr="00AC6679">
        <w:rPr>
          <w:rFonts w:ascii="Calibri" w:hAnsi="Calibri"/>
        </w:rPr>
        <w:t>s</w:t>
      </w:r>
      <w:r w:rsidR="006D21D1" w:rsidRPr="00AC6679">
        <w:rPr>
          <w:rFonts w:ascii="Calibri" w:hAnsi="Calibri"/>
        </w:rPr>
        <w:t>.).</w:t>
      </w:r>
      <w:r w:rsidRPr="00AC6679">
        <w:rPr>
          <w:rFonts w:ascii="Calibri" w:hAnsi="Calibri"/>
        </w:rPr>
        <w:t xml:space="preserve"> Debris-Flow Hazards Mitigation: Mechanics, Prediction, and Assessment. Millpress, Rotterdam, 1151-1162.</w:t>
      </w:r>
    </w:p>
    <w:p w:rsidR="00074A87" w:rsidRPr="00AC6679" w:rsidRDefault="00074A87" w:rsidP="00B10159">
      <w:pPr>
        <w:pStyle w:val="ListParagraph"/>
        <w:spacing w:after="0" w:line="240" w:lineRule="auto"/>
        <w:ind w:left="0"/>
        <w:rPr>
          <w:rFonts w:cs="Arial"/>
          <w:sz w:val="20"/>
          <w:szCs w:val="20"/>
        </w:rPr>
      </w:pPr>
    </w:p>
    <w:p w:rsidR="00074A87" w:rsidRPr="00AC6679" w:rsidRDefault="00074A87" w:rsidP="00B10159">
      <w:pPr>
        <w:pStyle w:val="ListParagraph"/>
        <w:spacing w:after="0" w:line="240" w:lineRule="auto"/>
        <w:ind w:left="0"/>
        <w:rPr>
          <w:rFonts w:cs="Arial"/>
          <w:sz w:val="20"/>
          <w:szCs w:val="20"/>
        </w:rPr>
      </w:pPr>
      <w:r w:rsidRPr="00AC6679">
        <w:rPr>
          <w:rFonts w:cs="Arial"/>
          <w:sz w:val="20"/>
          <w:szCs w:val="20"/>
        </w:rPr>
        <w:t>Huss, M., Baud</w:t>
      </w:r>
      <w:r w:rsidR="006D21D1" w:rsidRPr="00AC6679">
        <w:rPr>
          <w:rFonts w:cs="Arial"/>
          <w:sz w:val="20"/>
          <w:szCs w:val="20"/>
        </w:rPr>
        <w:t>er, A., Werder, M., Funk, M., Hock, R., 2007</w:t>
      </w:r>
      <w:r w:rsidRPr="00AC6679">
        <w:rPr>
          <w:rFonts w:cs="Arial"/>
          <w:sz w:val="20"/>
          <w:szCs w:val="20"/>
        </w:rPr>
        <w:t>. Glacier-dammed lake outburst events of Gornersee, Swi</w:t>
      </w:r>
      <w:r w:rsidR="006D21D1" w:rsidRPr="00AC6679">
        <w:rPr>
          <w:rFonts w:cs="Arial"/>
          <w:sz w:val="20"/>
          <w:szCs w:val="20"/>
        </w:rPr>
        <w:t>tzerland. Journal of Glaciology 53</w:t>
      </w:r>
      <w:r w:rsidRPr="00AC6679">
        <w:rPr>
          <w:rFonts w:cs="Arial"/>
          <w:sz w:val="20"/>
          <w:szCs w:val="20"/>
        </w:rPr>
        <w:t>, 189-200.</w:t>
      </w:r>
    </w:p>
    <w:p w:rsidR="00AC3E07" w:rsidRPr="00AC6679" w:rsidRDefault="00AC3E07" w:rsidP="00D51DEA">
      <w:pPr>
        <w:pStyle w:val="ListParagraph"/>
        <w:spacing w:after="0" w:line="240" w:lineRule="auto"/>
        <w:ind w:left="0"/>
        <w:rPr>
          <w:rFonts w:cs="Arial"/>
          <w:sz w:val="20"/>
          <w:szCs w:val="20"/>
        </w:rPr>
      </w:pPr>
    </w:p>
    <w:p w:rsidR="00AC3E07" w:rsidRPr="00AC6679" w:rsidRDefault="00AC3E07" w:rsidP="00D51DEA">
      <w:pPr>
        <w:pStyle w:val="ListParagraph"/>
        <w:spacing w:after="0" w:line="240" w:lineRule="auto"/>
        <w:ind w:left="0"/>
        <w:rPr>
          <w:rFonts w:cs="Arial"/>
          <w:sz w:val="20"/>
          <w:szCs w:val="20"/>
        </w:rPr>
      </w:pPr>
      <w:r w:rsidRPr="00AC6679">
        <w:rPr>
          <w:rFonts w:cs="Arial"/>
          <w:color w:val="222222"/>
          <w:sz w:val="20"/>
          <w:szCs w:val="20"/>
        </w:rPr>
        <w:t>Iribarren</w:t>
      </w:r>
      <w:r w:rsidR="006D21D1" w:rsidRPr="00AC6679">
        <w:rPr>
          <w:rFonts w:cs="Arial"/>
          <w:color w:val="222222"/>
          <w:sz w:val="20"/>
          <w:szCs w:val="20"/>
        </w:rPr>
        <w:t xml:space="preserve"> Anacona, P., Mackintosh, A., Norton, K.P., 2015</w:t>
      </w:r>
      <w:r w:rsidRPr="00AC6679">
        <w:rPr>
          <w:rFonts w:cs="Arial"/>
          <w:color w:val="222222"/>
          <w:sz w:val="20"/>
          <w:szCs w:val="20"/>
        </w:rPr>
        <w:t xml:space="preserve">. Hazardous processes and events from glacier and permafrost areas: lessons from the Chilean and Argentinean Andes. </w:t>
      </w:r>
      <w:r w:rsidRPr="00AC6679">
        <w:rPr>
          <w:rFonts w:cs="Arial"/>
          <w:iCs/>
          <w:color w:val="222222"/>
          <w:sz w:val="20"/>
          <w:szCs w:val="20"/>
        </w:rPr>
        <w:t>Earth Surface Processes and Landforms</w:t>
      </w:r>
      <w:r w:rsidRPr="00AC6679">
        <w:rPr>
          <w:rFonts w:cs="Arial"/>
          <w:color w:val="222222"/>
          <w:sz w:val="20"/>
          <w:szCs w:val="20"/>
        </w:rPr>
        <w:t xml:space="preserve"> </w:t>
      </w:r>
      <w:r w:rsidRPr="00AC6679">
        <w:rPr>
          <w:rFonts w:cs="Arial"/>
          <w:iCs/>
          <w:color w:val="222222"/>
          <w:sz w:val="20"/>
          <w:szCs w:val="20"/>
        </w:rPr>
        <w:t>40</w:t>
      </w:r>
      <w:r w:rsidRPr="00AC6679">
        <w:rPr>
          <w:rFonts w:cs="Arial"/>
          <w:color w:val="222222"/>
          <w:sz w:val="20"/>
          <w:szCs w:val="20"/>
        </w:rPr>
        <w:t>, 2-21.</w:t>
      </w:r>
    </w:p>
    <w:p w:rsidR="00074A87" w:rsidRPr="00AC6679" w:rsidRDefault="00074A87" w:rsidP="00D51DEA">
      <w:pPr>
        <w:pStyle w:val="ListParagraph"/>
        <w:spacing w:after="0" w:line="240" w:lineRule="auto"/>
        <w:ind w:left="0"/>
        <w:rPr>
          <w:rFonts w:cs="Arial"/>
          <w:sz w:val="20"/>
          <w:szCs w:val="20"/>
        </w:rPr>
      </w:pPr>
    </w:p>
    <w:p w:rsidR="00074A87" w:rsidRPr="00AC6679" w:rsidRDefault="006D21D1" w:rsidP="00D51DEA">
      <w:pPr>
        <w:pStyle w:val="ListParagraph"/>
        <w:spacing w:after="0" w:line="240" w:lineRule="auto"/>
        <w:ind w:left="0"/>
        <w:rPr>
          <w:rFonts w:cs="Arial"/>
          <w:sz w:val="20"/>
          <w:szCs w:val="20"/>
        </w:rPr>
      </w:pPr>
      <w:r w:rsidRPr="00AC6679">
        <w:rPr>
          <w:rFonts w:cs="Arial"/>
          <w:sz w:val="20"/>
          <w:szCs w:val="20"/>
        </w:rPr>
        <w:t>Iturrizaga, L., 2005</w:t>
      </w:r>
      <w:r w:rsidR="00074A87" w:rsidRPr="00AC6679">
        <w:rPr>
          <w:rFonts w:cs="Arial"/>
          <w:sz w:val="20"/>
          <w:szCs w:val="20"/>
        </w:rPr>
        <w:t xml:space="preserve">. New observations on present and prehistorical glacier-dammed lakes in the Shimshal valley (Karakoram Mountains). </w:t>
      </w:r>
      <w:r w:rsidRPr="00AC6679">
        <w:rPr>
          <w:rFonts w:cs="Arial"/>
          <w:sz w:val="20"/>
          <w:szCs w:val="20"/>
        </w:rPr>
        <w:t>Journal of Asian Earth Sciences 25</w:t>
      </w:r>
      <w:r w:rsidR="00074A87" w:rsidRPr="00AC6679">
        <w:rPr>
          <w:rFonts w:cs="Arial"/>
          <w:sz w:val="20"/>
          <w:szCs w:val="20"/>
        </w:rPr>
        <w:t>, 545-555.</w:t>
      </w:r>
    </w:p>
    <w:p w:rsidR="003C5966" w:rsidRPr="00AC6679" w:rsidRDefault="003C5966" w:rsidP="00D51DEA">
      <w:pPr>
        <w:pStyle w:val="ListParagraph"/>
        <w:spacing w:after="0" w:line="240" w:lineRule="auto"/>
        <w:ind w:left="0"/>
        <w:rPr>
          <w:rFonts w:cs="Arial"/>
          <w:sz w:val="20"/>
          <w:szCs w:val="20"/>
        </w:rPr>
      </w:pPr>
    </w:p>
    <w:p w:rsidR="00074A87" w:rsidRPr="00AC6679" w:rsidRDefault="006D21D1" w:rsidP="004202F3">
      <w:pPr>
        <w:pStyle w:val="ListParagraph"/>
        <w:ind w:left="0"/>
        <w:rPr>
          <w:rFonts w:cs="Arial"/>
          <w:sz w:val="20"/>
          <w:szCs w:val="20"/>
        </w:rPr>
      </w:pPr>
      <w:r w:rsidRPr="00AC6679">
        <w:rPr>
          <w:rFonts w:cs="Arial"/>
          <w:sz w:val="20"/>
          <w:szCs w:val="20"/>
        </w:rPr>
        <w:t>Ives, J.</w:t>
      </w:r>
      <w:r w:rsidR="00824552" w:rsidRPr="00AC6679">
        <w:rPr>
          <w:rFonts w:cs="Arial"/>
          <w:sz w:val="20"/>
          <w:szCs w:val="20"/>
        </w:rPr>
        <w:t>D. 1991. Landscape change and human response during a thousand years of climatic fluctuations and volcanism: Skaftafell, southeast Iceland. Pirineos 135, 5-50.</w:t>
      </w:r>
    </w:p>
    <w:p w:rsidR="00824552" w:rsidRPr="00AC6679" w:rsidRDefault="00824552" w:rsidP="004202F3">
      <w:pPr>
        <w:pStyle w:val="ListParagraph"/>
        <w:ind w:left="0"/>
        <w:rPr>
          <w:rFonts w:cs="Arial"/>
          <w:color w:val="222222"/>
          <w:sz w:val="20"/>
          <w:szCs w:val="20"/>
        </w:rPr>
      </w:pPr>
    </w:p>
    <w:p w:rsidR="00074A87" w:rsidRDefault="006D21D1" w:rsidP="004202F3">
      <w:pPr>
        <w:pStyle w:val="ListParagraph"/>
        <w:ind w:left="0"/>
        <w:rPr>
          <w:rFonts w:cs="Arial"/>
          <w:color w:val="222222"/>
          <w:sz w:val="20"/>
          <w:szCs w:val="20"/>
        </w:rPr>
      </w:pPr>
      <w:r w:rsidRPr="00AC6679">
        <w:rPr>
          <w:rFonts w:cs="Arial"/>
          <w:color w:val="222222"/>
          <w:sz w:val="20"/>
          <w:szCs w:val="20"/>
        </w:rPr>
        <w:t>Ives, J.</w:t>
      </w:r>
      <w:r w:rsidR="00074A87" w:rsidRPr="00AC6679">
        <w:rPr>
          <w:rFonts w:cs="Arial"/>
          <w:color w:val="222222"/>
          <w:sz w:val="20"/>
          <w:szCs w:val="20"/>
        </w:rPr>
        <w:t>D., S</w:t>
      </w:r>
      <w:r w:rsidRPr="00AC6679">
        <w:rPr>
          <w:rFonts w:cs="Arial"/>
          <w:color w:val="222222"/>
          <w:sz w:val="20"/>
          <w:szCs w:val="20"/>
        </w:rPr>
        <w:t>hrestha, R.B., Mool, P., 2010</w:t>
      </w:r>
      <w:r w:rsidR="00074A87" w:rsidRPr="00AC6679">
        <w:rPr>
          <w:rFonts w:cs="Arial"/>
          <w:color w:val="222222"/>
          <w:sz w:val="20"/>
          <w:szCs w:val="20"/>
        </w:rPr>
        <w:t xml:space="preserve">. </w:t>
      </w:r>
      <w:r w:rsidR="00074A87" w:rsidRPr="00AC6679">
        <w:rPr>
          <w:rFonts w:cs="Arial"/>
          <w:iCs/>
          <w:color w:val="222222"/>
          <w:sz w:val="20"/>
          <w:szCs w:val="20"/>
        </w:rPr>
        <w:t>Formation of glacial lakes in the Hindu Kush-Himalayas and GLOF risk assessment</w:t>
      </w:r>
      <w:r w:rsidR="00074A87" w:rsidRPr="00AC6679">
        <w:rPr>
          <w:rFonts w:cs="Arial"/>
          <w:color w:val="222222"/>
          <w:sz w:val="20"/>
          <w:szCs w:val="20"/>
        </w:rPr>
        <w:t xml:space="preserve"> (pp. 10-11). Kathmandu: ICIMOD.</w:t>
      </w:r>
    </w:p>
    <w:p w:rsidR="0074201A" w:rsidRDefault="0074201A" w:rsidP="004202F3">
      <w:pPr>
        <w:pStyle w:val="ListParagraph"/>
        <w:ind w:left="0"/>
        <w:rPr>
          <w:rFonts w:cs="Arial"/>
          <w:color w:val="222222"/>
          <w:sz w:val="20"/>
          <w:szCs w:val="20"/>
        </w:rPr>
      </w:pPr>
    </w:p>
    <w:p w:rsidR="0074201A" w:rsidRPr="00AC6679" w:rsidRDefault="0074201A" w:rsidP="004202F3">
      <w:pPr>
        <w:pStyle w:val="ListParagraph"/>
        <w:ind w:left="0"/>
        <w:rPr>
          <w:rFonts w:cs="Arial"/>
          <w:color w:val="222222"/>
          <w:sz w:val="20"/>
          <w:szCs w:val="20"/>
        </w:rPr>
      </w:pPr>
      <w:r>
        <w:rPr>
          <w:rFonts w:cs="Arial"/>
          <w:color w:val="222222"/>
          <w:sz w:val="20"/>
          <w:szCs w:val="20"/>
        </w:rPr>
        <w:lastRenderedPageBreak/>
        <w:t>Jackson Jr, L.E., 1979</w:t>
      </w:r>
      <w:r w:rsidRPr="0074201A">
        <w:rPr>
          <w:rFonts w:cs="Arial"/>
          <w:color w:val="222222"/>
          <w:sz w:val="20"/>
          <w:szCs w:val="20"/>
        </w:rPr>
        <w:t>. A catastrophic glacial outburst flood (jökulhlaup) mechanism for debris flow generation at the Spiral Tunnels, Kicking Horse River basin, British Columbia</w:t>
      </w:r>
      <w:r>
        <w:rPr>
          <w:rFonts w:cs="Arial"/>
          <w:color w:val="222222"/>
          <w:sz w:val="20"/>
          <w:szCs w:val="20"/>
        </w:rPr>
        <w:t>. Canadian Geotechnical Journal 16</w:t>
      </w:r>
      <w:r w:rsidRPr="0074201A">
        <w:rPr>
          <w:rFonts w:cs="Arial"/>
          <w:color w:val="222222"/>
          <w:sz w:val="20"/>
          <w:szCs w:val="20"/>
        </w:rPr>
        <w:t>, 806-813.</w:t>
      </w:r>
    </w:p>
    <w:p w:rsidR="00074A87" w:rsidRPr="00AC6679" w:rsidRDefault="00074A87" w:rsidP="00D51DEA">
      <w:pPr>
        <w:pStyle w:val="ListParagraph"/>
        <w:spacing w:after="0" w:line="240" w:lineRule="auto"/>
        <w:ind w:left="0"/>
        <w:rPr>
          <w:rFonts w:cs="Arial"/>
          <w:sz w:val="20"/>
          <w:szCs w:val="20"/>
        </w:rPr>
      </w:pPr>
    </w:p>
    <w:p w:rsidR="00074A87" w:rsidRPr="00AC6679" w:rsidRDefault="00074A87" w:rsidP="00D51DEA">
      <w:pPr>
        <w:pStyle w:val="ListParagraph"/>
        <w:spacing w:after="0" w:line="240" w:lineRule="auto"/>
        <w:ind w:left="0"/>
        <w:rPr>
          <w:rStyle w:val="A13"/>
          <w:rFonts w:cs="Arial"/>
          <w:sz w:val="20"/>
          <w:szCs w:val="20"/>
        </w:rPr>
      </w:pPr>
      <w:r w:rsidRPr="00AC6679">
        <w:rPr>
          <w:rFonts w:cs="Arial"/>
          <w:sz w:val="20"/>
          <w:szCs w:val="20"/>
        </w:rPr>
        <w:t xml:space="preserve">Jackson, M. Ragulina, G., 2014. </w:t>
      </w:r>
      <w:r w:rsidRPr="00AC6679">
        <w:rPr>
          <w:rStyle w:val="A13"/>
          <w:rFonts w:cs="Arial"/>
          <w:sz w:val="20"/>
          <w:szCs w:val="20"/>
        </w:rPr>
        <w:t>Inventory of glacier-related hazardous events in Norway. Norwegian Water Resources and Energy Directorate report no. 83. Oslo, 218 pp.</w:t>
      </w:r>
    </w:p>
    <w:p w:rsidR="00B612A7" w:rsidRPr="00AC6679" w:rsidRDefault="00B612A7" w:rsidP="00D51DEA">
      <w:pPr>
        <w:pStyle w:val="ListParagraph"/>
        <w:spacing w:after="0" w:line="240" w:lineRule="auto"/>
        <w:ind w:left="0"/>
        <w:rPr>
          <w:rStyle w:val="A13"/>
          <w:rFonts w:cs="Arial"/>
          <w:sz w:val="20"/>
          <w:szCs w:val="20"/>
        </w:rPr>
      </w:pPr>
    </w:p>
    <w:p w:rsidR="00B612A7" w:rsidRPr="00AC6679" w:rsidRDefault="006D21D1" w:rsidP="00D51DEA">
      <w:pPr>
        <w:pStyle w:val="ListParagraph"/>
        <w:spacing w:after="0" w:line="240" w:lineRule="auto"/>
        <w:ind w:left="0"/>
        <w:rPr>
          <w:rStyle w:val="A13"/>
          <w:rFonts w:cs="Arial"/>
          <w:sz w:val="20"/>
          <w:szCs w:val="20"/>
        </w:rPr>
      </w:pPr>
      <w:r w:rsidRPr="00AC6679">
        <w:rPr>
          <w:rStyle w:val="A13"/>
          <w:rFonts w:cs="Arial"/>
          <w:sz w:val="20"/>
          <w:szCs w:val="20"/>
        </w:rPr>
        <w:t>Jenkins, S.F., Phillips, J.</w:t>
      </w:r>
      <w:r w:rsidR="00B612A7" w:rsidRPr="00AC6679">
        <w:rPr>
          <w:rStyle w:val="A13"/>
          <w:rFonts w:cs="Arial"/>
          <w:sz w:val="20"/>
          <w:szCs w:val="20"/>
        </w:rPr>
        <w:t>C., P</w:t>
      </w:r>
      <w:r w:rsidRPr="00AC6679">
        <w:rPr>
          <w:rStyle w:val="A13"/>
          <w:rFonts w:cs="Arial"/>
          <w:sz w:val="20"/>
          <w:szCs w:val="20"/>
        </w:rPr>
        <w:t>rice, R., Feloy, K., Baxter, P.J., Hadmoko, D.S., de Bélizal, E., 2015</w:t>
      </w:r>
      <w:r w:rsidR="00B612A7" w:rsidRPr="00AC6679">
        <w:rPr>
          <w:rStyle w:val="A13"/>
          <w:rFonts w:cs="Arial"/>
          <w:sz w:val="20"/>
          <w:szCs w:val="20"/>
        </w:rPr>
        <w:t>. Developing building-damage scales for lahars: application to Merapi volcano, Indonesi</w:t>
      </w:r>
      <w:r w:rsidRPr="00AC6679">
        <w:rPr>
          <w:rStyle w:val="A13"/>
          <w:rFonts w:cs="Arial"/>
          <w:sz w:val="20"/>
          <w:szCs w:val="20"/>
        </w:rPr>
        <w:t>a. Bulletin of Volcanology 77</w:t>
      </w:r>
      <w:r w:rsidR="00B612A7" w:rsidRPr="00AC6679">
        <w:rPr>
          <w:rStyle w:val="A13"/>
          <w:rFonts w:cs="Arial"/>
          <w:sz w:val="20"/>
          <w:szCs w:val="20"/>
        </w:rPr>
        <w:t>, 1-17.</w:t>
      </w:r>
    </w:p>
    <w:p w:rsidR="00B2243E" w:rsidRPr="00AC6679" w:rsidRDefault="00B2243E" w:rsidP="00D51DEA">
      <w:pPr>
        <w:pStyle w:val="ListParagraph"/>
        <w:spacing w:after="0" w:line="240" w:lineRule="auto"/>
        <w:ind w:left="0"/>
        <w:rPr>
          <w:rStyle w:val="A13"/>
          <w:rFonts w:cs="Arial"/>
          <w:sz w:val="20"/>
          <w:szCs w:val="20"/>
        </w:rPr>
      </w:pPr>
    </w:p>
    <w:p w:rsidR="00B2243E" w:rsidRPr="00AC6679" w:rsidRDefault="006D21D1" w:rsidP="00D51DEA">
      <w:pPr>
        <w:pStyle w:val="ListParagraph"/>
        <w:spacing w:after="0" w:line="240" w:lineRule="auto"/>
        <w:ind w:left="0"/>
        <w:rPr>
          <w:rStyle w:val="A13"/>
          <w:rFonts w:cs="Arial"/>
          <w:sz w:val="20"/>
          <w:szCs w:val="20"/>
        </w:rPr>
      </w:pPr>
      <w:r w:rsidRPr="00AC6679">
        <w:rPr>
          <w:rStyle w:val="A13"/>
          <w:rFonts w:cs="Arial"/>
          <w:sz w:val="20"/>
          <w:szCs w:val="20"/>
        </w:rPr>
        <w:t>Kahn, M.E., 2005</w:t>
      </w:r>
      <w:r w:rsidR="00B2243E" w:rsidRPr="00AC6679">
        <w:rPr>
          <w:rStyle w:val="A13"/>
          <w:rFonts w:cs="Arial"/>
          <w:sz w:val="20"/>
          <w:szCs w:val="20"/>
        </w:rPr>
        <w:t>. The death toll from natural disasters: the role of income, geography, and institutions. Review of</w:t>
      </w:r>
      <w:r w:rsidRPr="00AC6679">
        <w:rPr>
          <w:rStyle w:val="A13"/>
          <w:rFonts w:cs="Arial"/>
          <w:sz w:val="20"/>
          <w:szCs w:val="20"/>
        </w:rPr>
        <w:t xml:space="preserve"> Economics and Statistics 87</w:t>
      </w:r>
      <w:r w:rsidR="00B2243E" w:rsidRPr="00AC6679">
        <w:rPr>
          <w:rStyle w:val="A13"/>
          <w:rFonts w:cs="Arial"/>
          <w:sz w:val="20"/>
          <w:szCs w:val="20"/>
        </w:rPr>
        <w:t>, 271-284.</w:t>
      </w:r>
    </w:p>
    <w:p w:rsidR="00FB0609" w:rsidRPr="00AC6679" w:rsidRDefault="00FB0609" w:rsidP="00D51DEA">
      <w:pPr>
        <w:pStyle w:val="ListParagraph"/>
        <w:spacing w:after="0" w:line="240" w:lineRule="auto"/>
        <w:ind w:left="0"/>
        <w:rPr>
          <w:rStyle w:val="A13"/>
          <w:rFonts w:cs="Arial"/>
          <w:sz w:val="20"/>
          <w:szCs w:val="20"/>
        </w:rPr>
      </w:pPr>
    </w:p>
    <w:p w:rsidR="00FB0609" w:rsidRPr="00AC6679" w:rsidRDefault="006D21D1" w:rsidP="00D51DEA">
      <w:pPr>
        <w:pStyle w:val="ListParagraph"/>
        <w:spacing w:after="0" w:line="240" w:lineRule="auto"/>
        <w:ind w:left="0"/>
        <w:rPr>
          <w:rStyle w:val="A13"/>
          <w:rFonts w:cs="Arial"/>
          <w:sz w:val="20"/>
          <w:szCs w:val="20"/>
        </w:rPr>
      </w:pPr>
      <w:r w:rsidRPr="00AC6679">
        <w:rPr>
          <w:rStyle w:val="A13"/>
          <w:rFonts w:cs="Arial"/>
          <w:sz w:val="20"/>
          <w:szCs w:val="20"/>
        </w:rPr>
        <w:t>Kämpfer, C., 2012</w:t>
      </w:r>
      <w:r w:rsidR="00FB0609" w:rsidRPr="00AC6679">
        <w:rPr>
          <w:rStyle w:val="A13"/>
          <w:rFonts w:cs="Arial"/>
          <w:sz w:val="20"/>
          <w:szCs w:val="20"/>
        </w:rPr>
        <w:t>. The New Lakes: Glacier Lake Outbursts at the Gruben Glacier (Bernese Alps, Switzerland) and their Geological Im</w:t>
      </w:r>
      <w:r w:rsidRPr="00AC6679">
        <w:rPr>
          <w:rStyle w:val="A13"/>
          <w:rFonts w:cs="Arial"/>
          <w:sz w:val="20"/>
          <w:szCs w:val="20"/>
        </w:rPr>
        <w:t>pacts. Quaternary International</w:t>
      </w:r>
      <w:r w:rsidR="00FB0609" w:rsidRPr="00AC6679">
        <w:rPr>
          <w:rStyle w:val="A13"/>
          <w:rFonts w:cs="Arial"/>
          <w:sz w:val="20"/>
          <w:szCs w:val="20"/>
        </w:rPr>
        <w:t xml:space="preserve"> 279, 234.</w:t>
      </w:r>
    </w:p>
    <w:p w:rsidR="00525D95" w:rsidRPr="00AC6679" w:rsidRDefault="00525D95" w:rsidP="00D51DEA">
      <w:pPr>
        <w:pStyle w:val="ListParagraph"/>
        <w:spacing w:after="0" w:line="240" w:lineRule="auto"/>
        <w:ind w:left="0"/>
        <w:rPr>
          <w:rStyle w:val="A13"/>
          <w:rFonts w:cs="Arial"/>
          <w:sz w:val="20"/>
          <w:szCs w:val="20"/>
        </w:rPr>
      </w:pPr>
    </w:p>
    <w:p w:rsidR="00525D95" w:rsidRPr="00AC6679" w:rsidRDefault="006D21D1" w:rsidP="00D51DEA">
      <w:pPr>
        <w:pStyle w:val="ListParagraph"/>
        <w:spacing w:after="0" w:line="240" w:lineRule="auto"/>
        <w:ind w:left="0"/>
        <w:rPr>
          <w:rStyle w:val="A13"/>
          <w:rFonts w:cs="Arial"/>
          <w:sz w:val="20"/>
          <w:szCs w:val="20"/>
        </w:rPr>
      </w:pPr>
      <w:r w:rsidRPr="00AC6679">
        <w:rPr>
          <w:rStyle w:val="A13"/>
          <w:rFonts w:cs="Arial"/>
          <w:sz w:val="20"/>
          <w:szCs w:val="20"/>
        </w:rPr>
        <w:t>Kantoush, S. A., Sumi, T., 2010</w:t>
      </w:r>
      <w:r w:rsidR="00525D95" w:rsidRPr="00AC6679">
        <w:rPr>
          <w:rStyle w:val="A13"/>
          <w:rFonts w:cs="Arial"/>
          <w:sz w:val="20"/>
          <w:szCs w:val="20"/>
        </w:rPr>
        <w:t>. River morphology and sediment management strategies for sustainable reservoir in Japan and European Alps. Annuals of Disas. Prev. Res. Inst., Kyoto Univ, (53), 821-839.</w:t>
      </w:r>
    </w:p>
    <w:p w:rsidR="007D10B4" w:rsidRPr="00AC6679" w:rsidRDefault="007D10B4" w:rsidP="00D51DEA">
      <w:pPr>
        <w:pStyle w:val="ListParagraph"/>
        <w:spacing w:after="0" w:line="240" w:lineRule="auto"/>
        <w:ind w:left="0"/>
        <w:rPr>
          <w:rStyle w:val="A13"/>
          <w:rFonts w:cs="Arial"/>
          <w:sz w:val="20"/>
          <w:szCs w:val="20"/>
        </w:rPr>
      </w:pPr>
    </w:p>
    <w:p w:rsidR="007D10B4" w:rsidRPr="00AC6679" w:rsidRDefault="00FD222D" w:rsidP="00D51DEA">
      <w:pPr>
        <w:pStyle w:val="ListParagraph"/>
        <w:spacing w:after="0" w:line="240" w:lineRule="auto"/>
        <w:ind w:left="0"/>
        <w:rPr>
          <w:rStyle w:val="A13"/>
          <w:rFonts w:cs="Arial"/>
          <w:sz w:val="20"/>
          <w:szCs w:val="20"/>
        </w:rPr>
      </w:pPr>
      <w:r w:rsidRPr="00AC6679">
        <w:rPr>
          <w:rFonts w:cs="Arial"/>
          <w:color w:val="222222"/>
          <w:sz w:val="20"/>
          <w:szCs w:val="20"/>
        </w:rPr>
        <w:t>Kattelmann, R., 2003</w:t>
      </w:r>
      <w:r w:rsidR="007D10B4" w:rsidRPr="00AC6679">
        <w:rPr>
          <w:rFonts w:cs="Arial"/>
          <w:color w:val="222222"/>
          <w:sz w:val="20"/>
          <w:szCs w:val="20"/>
        </w:rPr>
        <w:t>. Glacial lake outburst floods in the Nepal</w:t>
      </w:r>
      <w:r w:rsidRPr="00AC6679">
        <w:rPr>
          <w:rFonts w:cs="Arial"/>
          <w:color w:val="222222"/>
          <w:sz w:val="20"/>
          <w:szCs w:val="20"/>
        </w:rPr>
        <w:t xml:space="preserve"> Himalaya: a manageable hazard?</w:t>
      </w:r>
      <w:r w:rsidR="007D10B4" w:rsidRPr="00AC6679">
        <w:rPr>
          <w:rFonts w:cs="Arial"/>
          <w:color w:val="222222"/>
          <w:sz w:val="20"/>
          <w:szCs w:val="20"/>
        </w:rPr>
        <w:t xml:space="preserve"> </w:t>
      </w:r>
      <w:r w:rsidR="007D10B4" w:rsidRPr="00AC6679">
        <w:rPr>
          <w:rFonts w:cs="Arial"/>
          <w:iCs/>
          <w:color w:val="222222"/>
          <w:sz w:val="20"/>
          <w:szCs w:val="20"/>
        </w:rPr>
        <w:t>Natural Hazards</w:t>
      </w:r>
      <w:r w:rsidR="007D10B4" w:rsidRPr="00AC6679">
        <w:rPr>
          <w:rFonts w:cs="Arial"/>
          <w:color w:val="222222"/>
          <w:sz w:val="20"/>
          <w:szCs w:val="20"/>
        </w:rPr>
        <w:t xml:space="preserve"> </w:t>
      </w:r>
      <w:r w:rsidR="007D10B4" w:rsidRPr="00AC6679">
        <w:rPr>
          <w:rFonts w:cs="Arial"/>
          <w:iCs/>
          <w:color w:val="222222"/>
          <w:sz w:val="20"/>
          <w:szCs w:val="20"/>
        </w:rPr>
        <w:t>28</w:t>
      </w:r>
      <w:r w:rsidR="007D10B4" w:rsidRPr="00AC6679">
        <w:rPr>
          <w:rFonts w:cs="Arial"/>
          <w:color w:val="222222"/>
          <w:sz w:val="20"/>
          <w:szCs w:val="20"/>
        </w:rPr>
        <w:t>, 145-154.</w:t>
      </w:r>
    </w:p>
    <w:p w:rsidR="00074A87" w:rsidRPr="00AC6679" w:rsidRDefault="00074A87" w:rsidP="00D51DEA">
      <w:pPr>
        <w:pStyle w:val="ListParagraph"/>
        <w:spacing w:after="0" w:line="240" w:lineRule="auto"/>
        <w:ind w:left="0"/>
        <w:rPr>
          <w:rStyle w:val="A13"/>
          <w:rFonts w:cs="Arial"/>
          <w:sz w:val="20"/>
          <w:szCs w:val="20"/>
        </w:rPr>
      </w:pPr>
    </w:p>
    <w:p w:rsidR="00821BF7" w:rsidRPr="00AC6679" w:rsidRDefault="00FD222D" w:rsidP="00821BF7">
      <w:pPr>
        <w:pStyle w:val="ListParagraph"/>
        <w:ind w:left="0"/>
        <w:rPr>
          <w:rStyle w:val="A13"/>
          <w:rFonts w:cs="Arial"/>
          <w:sz w:val="20"/>
          <w:szCs w:val="20"/>
        </w:rPr>
      </w:pPr>
      <w:r w:rsidRPr="00AC6679">
        <w:rPr>
          <w:rStyle w:val="A13"/>
          <w:rFonts w:cs="Arial"/>
          <w:sz w:val="20"/>
          <w:szCs w:val="20"/>
        </w:rPr>
        <w:t>Kingslake, J., 2013.</w:t>
      </w:r>
      <w:r w:rsidR="00821BF7" w:rsidRPr="00AC6679">
        <w:rPr>
          <w:rStyle w:val="A13"/>
          <w:rFonts w:cs="Arial"/>
          <w:sz w:val="20"/>
          <w:szCs w:val="20"/>
        </w:rPr>
        <w:t xml:space="preserve"> Modelling ice-dammed lake drainage, PhD Thesis - University of Sheffield. 223 pp.</w:t>
      </w:r>
    </w:p>
    <w:p w:rsidR="00821BF7" w:rsidRPr="00AC6679" w:rsidRDefault="00821BF7" w:rsidP="00D51DEA">
      <w:pPr>
        <w:pStyle w:val="ListParagraph"/>
        <w:spacing w:after="0" w:line="240" w:lineRule="auto"/>
        <w:ind w:left="0"/>
        <w:rPr>
          <w:rStyle w:val="A13"/>
          <w:rFonts w:cs="Arial"/>
          <w:sz w:val="20"/>
          <w:szCs w:val="20"/>
        </w:rPr>
      </w:pPr>
    </w:p>
    <w:p w:rsidR="00821BF7" w:rsidRPr="00AC6679" w:rsidRDefault="00FD222D" w:rsidP="00821BF7">
      <w:pPr>
        <w:pStyle w:val="ListParagraph"/>
        <w:spacing w:after="0" w:line="240" w:lineRule="auto"/>
        <w:ind w:left="0"/>
        <w:rPr>
          <w:rStyle w:val="A13"/>
          <w:rFonts w:cs="Arial"/>
          <w:sz w:val="20"/>
          <w:szCs w:val="20"/>
        </w:rPr>
      </w:pPr>
      <w:r w:rsidRPr="00AC6679">
        <w:rPr>
          <w:rStyle w:val="A13"/>
          <w:rFonts w:cs="Arial"/>
          <w:sz w:val="20"/>
          <w:szCs w:val="20"/>
        </w:rPr>
        <w:t>Kingslake, J., 2015.</w:t>
      </w:r>
      <w:r w:rsidR="00821BF7" w:rsidRPr="00AC6679">
        <w:rPr>
          <w:rStyle w:val="A13"/>
          <w:rFonts w:cs="Arial"/>
          <w:sz w:val="20"/>
          <w:szCs w:val="20"/>
        </w:rPr>
        <w:t xml:space="preserve"> Chaotic dynamics of a glaciohydraulic model. J. Glaciol., 61(227), 493.</w:t>
      </w:r>
    </w:p>
    <w:p w:rsidR="00821BF7" w:rsidRPr="00AC6679" w:rsidRDefault="00821BF7" w:rsidP="00D51DEA">
      <w:pPr>
        <w:pStyle w:val="ListParagraph"/>
        <w:spacing w:after="0" w:line="240" w:lineRule="auto"/>
        <w:ind w:left="0"/>
        <w:rPr>
          <w:rStyle w:val="A13"/>
          <w:rFonts w:cs="Arial"/>
          <w:sz w:val="20"/>
          <w:szCs w:val="20"/>
        </w:rPr>
      </w:pPr>
    </w:p>
    <w:p w:rsidR="00821BF7" w:rsidRPr="00AC6679" w:rsidRDefault="00FD222D" w:rsidP="00821BF7">
      <w:pPr>
        <w:pStyle w:val="ListParagraph"/>
        <w:spacing w:after="0" w:line="240" w:lineRule="auto"/>
        <w:ind w:left="0"/>
        <w:rPr>
          <w:rStyle w:val="A13"/>
          <w:rFonts w:cs="Arial"/>
          <w:sz w:val="20"/>
          <w:szCs w:val="20"/>
        </w:rPr>
      </w:pPr>
      <w:r w:rsidRPr="00AC6679">
        <w:rPr>
          <w:rStyle w:val="A13"/>
          <w:rFonts w:cs="Arial"/>
          <w:sz w:val="20"/>
          <w:szCs w:val="20"/>
        </w:rPr>
        <w:t xml:space="preserve">Kingslake, J., Ng, F., </w:t>
      </w:r>
      <w:r w:rsidR="00074A87" w:rsidRPr="00AC6679">
        <w:rPr>
          <w:rStyle w:val="A13"/>
          <w:rFonts w:cs="Arial"/>
          <w:sz w:val="20"/>
          <w:szCs w:val="20"/>
        </w:rPr>
        <w:t>201</w:t>
      </w:r>
      <w:r w:rsidRPr="00AC6679">
        <w:rPr>
          <w:rStyle w:val="A13"/>
          <w:rFonts w:cs="Arial"/>
          <w:sz w:val="20"/>
          <w:szCs w:val="20"/>
        </w:rPr>
        <w:t>3</w:t>
      </w:r>
      <w:r w:rsidR="00074A87" w:rsidRPr="00AC6679">
        <w:rPr>
          <w:rStyle w:val="A13"/>
          <w:rFonts w:cs="Arial"/>
          <w:sz w:val="20"/>
          <w:szCs w:val="20"/>
        </w:rPr>
        <w:t>. Quantifying the predictability of the timing of jökulhlaups from Merzbacher Lake, Kyrgyzstan</w:t>
      </w:r>
      <w:r w:rsidRPr="00AC6679">
        <w:rPr>
          <w:rStyle w:val="A13"/>
          <w:rFonts w:cs="Arial"/>
          <w:sz w:val="20"/>
          <w:szCs w:val="20"/>
        </w:rPr>
        <w:t>. Journal of Glaciology 59</w:t>
      </w:r>
      <w:r w:rsidR="00074A87" w:rsidRPr="00AC6679">
        <w:rPr>
          <w:rStyle w:val="A13"/>
          <w:rFonts w:cs="Arial"/>
          <w:sz w:val="20"/>
          <w:szCs w:val="20"/>
        </w:rPr>
        <w:t>, 805-818.</w:t>
      </w:r>
    </w:p>
    <w:p w:rsidR="00081268" w:rsidRPr="00AC6679" w:rsidRDefault="00081268" w:rsidP="00821BF7">
      <w:pPr>
        <w:pStyle w:val="ListParagraph"/>
        <w:spacing w:after="0" w:line="240" w:lineRule="auto"/>
        <w:ind w:left="0"/>
        <w:rPr>
          <w:rStyle w:val="A13"/>
          <w:rFonts w:cs="Arial"/>
          <w:color w:val="auto"/>
          <w:sz w:val="20"/>
          <w:szCs w:val="20"/>
        </w:rPr>
      </w:pPr>
    </w:p>
    <w:p w:rsidR="00081268" w:rsidRPr="00AC6679" w:rsidRDefault="00DE38E1" w:rsidP="00081268">
      <w:pPr>
        <w:pStyle w:val="ListParagraph"/>
        <w:ind w:left="0"/>
        <w:rPr>
          <w:rStyle w:val="A13"/>
          <w:rFonts w:cs="Arial"/>
          <w:color w:val="auto"/>
          <w:sz w:val="20"/>
          <w:szCs w:val="20"/>
        </w:rPr>
      </w:pPr>
      <w:r w:rsidRPr="00AC6679">
        <w:rPr>
          <w:rStyle w:val="A13"/>
          <w:rFonts w:cs="Arial"/>
          <w:color w:val="auto"/>
          <w:sz w:val="20"/>
          <w:szCs w:val="20"/>
        </w:rPr>
        <w:t xml:space="preserve">Kjøllmoen, B., </w:t>
      </w:r>
      <w:r w:rsidR="00081268" w:rsidRPr="00AC6679">
        <w:rPr>
          <w:rStyle w:val="A13"/>
          <w:rFonts w:cs="Arial"/>
          <w:color w:val="auto"/>
          <w:sz w:val="20"/>
          <w:szCs w:val="20"/>
        </w:rPr>
        <w:t>Engeset</w:t>
      </w:r>
      <w:r w:rsidRPr="00AC6679">
        <w:rPr>
          <w:rStyle w:val="A13"/>
          <w:rFonts w:cs="Arial"/>
          <w:color w:val="auto"/>
          <w:sz w:val="20"/>
          <w:szCs w:val="20"/>
        </w:rPr>
        <w:t>, R.,</w:t>
      </w:r>
      <w:r w:rsidR="00081268" w:rsidRPr="00AC6679">
        <w:rPr>
          <w:rStyle w:val="A13"/>
          <w:rFonts w:cs="Arial"/>
          <w:color w:val="auto"/>
          <w:sz w:val="20"/>
          <w:szCs w:val="20"/>
        </w:rPr>
        <w:t xml:space="preserve"> 2003. Glasiologiske undersøkelser på Harbardsbreen 1996-2001. Oppdragsrapport nr 1. Sluttrapport</w:t>
      </w:r>
      <w:r w:rsidR="00FA3736" w:rsidRPr="00AC6679">
        <w:rPr>
          <w:rStyle w:val="A13"/>
          <w:rFonts w:cs="Arial"/>
          <w:color w:val="auto"/>
          <w:sz w:val="20"/>
          <w:szCs w:val="20"/>
        </w:rPr>
        <w:t xml:space="preserve"> </w:t>
      </w:r>
    </w:p>
    <w:p w:rsidR="00081268" w:rsidRPr="00AC6679" w:rsidRDefault="00081268" w:rsidP="00081268">
      <w:pPr>
        <w:pStyle w:val="ListParagraph"/>
        <w:ind w:left="0"/>
        <w:rPr>
          <w:rStyle w:val="A13"/>
          <w:rFonts w:cs="Arial"/>
          <w:color w:val="auto"/>
          <w:sz w:val="20"/>
          <w:szCs w:val="20"/>
        </w:rPr>
      </w:pPr>
    </w:p>
    <w:p w:rsidR="00081268" w:rsidRPr="00AC6679" w:rsidRDefault="00081268" w:rsidP="00081268">
      <w:pPr>
        <w:pStyle w:val="ListParagraph"/>
        <w:ind w:left="0"/>
        <w:rPr>
          <w:rStyle w:val="A13"/>
          <w:rFonts w:cs="Arial"/>
          <w:color w:val="auto"/>
          <w:sz w:val="20"/>
          <w:szCs w:val="20"/>
        </w:rPr>
      </w:pPr>
      <w:r w:rsidRPr="00AC6679">
        <w:rPr>
          <w:rStyle w:val="A13"/>
          <w:rFonts w:cs="Arial"/>
          <w:color w:val="auto"/>
          <w:sz w:val="20"/>
          <w:szCs w:val="20"/>
        </w:rPr>
        <w:t xml:space="preserve">Kjøllmoen, B., Andreassen, </w:t>
      </w:r>
      <w:r w:rsidR="00DE38E1" w:rsidRPr="00AC6679">
        <w:rPr>
          <w:rStyle w:val="A13"/>
          <w:rFonts w:cs="Arial"/>
          <w:color w:val="auto"/>
          <w:sz w:val="20"/>
          <w:szCs w:val="20"/>
        </w:rPr>
        <w:t xml:space="preserve">L.M., </w:t>
      </w:r>
      <w:r w:rsidRPr="00AC6679">
        <w:rPr>
          <w:rStyle w:val="A13"/>
          <w:rFonts w:cs="Arial"/>
          <w:color w:val="auto"/>
          <w:sz w:val="20"/>
          <w:szCs w:val="20"/>
        </w:rPr>
        <w:t xml:space="preserve">Elvehøy, </w:t>
      </w:r>
      <w:r w:rsidR="00DE38E1" w:rsidRPr="00AC6679">
        <w:rPr>
          <w:rStyle w:val="A13"/>
          <w:rFonts w:cs="Arial"/>
          <w:color w:val="auto"/>
          <w:sz w:val="20"/>
          <w:szCs w:val="20"/>
        </w:rPr>
        <w:t xml:space="preserve">H., </w:t>
      </w:r>
      <w:r w:rsidRPr="00AC6679">
        <w:rPr>
          <w:rStyle w:val="A13"/>
          <w:rFonts w:cs="Arial"/>
          <w:color w:val="auto"/>
          <w:sz w:val="20"/>
          <w:szCs w:val="20"/>
        </w:rPr>
        <w:t>Jackson</w:t>
      </w:r>
      <w:r w:rsidR="00DE38E1" w:rsidRPr="00AC6679">
        <w:rPr>
          <w:rStyle w:val="A13"/>
          <w:rFonts w:cs="Arial"/>
          <w:color w:val="auto"/>
          <w:sz w:val="20"/>
          <w:szCs w:val="20"/>
        </w:rPr>
        <w:t>,</w:t>
      </w:r>
      <w:r w:rsidRPr="00AC6679">
        <w:rPr>
          <w:rStyle w:val="A13"/>
          <w:rFonts w:cs="Arial"/>
          <w:color w:val="auto"/>
          <w:sz w:val="20"/>
          <w:szCs w:val="20"/>
        </w:rPr>
        <w:t xml:space="preserve"> </w:t>
      </w:r>
      <w:r w:rsidR="00DE38E1" w:rsidRPr="00AC6679">
        <w:rPr>
          <w:rStyle w:val="A13"/>
          <w:rFonts w:cs="Arial"/>
          <w:color w:val="auto"/>
          <w:sz w:val="20"/>
          <w:szCs w:val="20"/>
        </w:rPr>
        <w:t xml:space="preserve">M., </w:t>
      </w:r>
      <w:r w:rsidRPr="00AC6679">
        <w:rPr>
          <w:rStyle w:val="A13"/>
          <w:rFonts w:cs="Arial"/>
          <w:color w:val="auto"/>
          <w:sz w:val="20"/>
          <w:szCs w:val="20"/>
        </w:rPr>
        <w:t xml:space="preserve">Giesen. </w:t>
      </w:r>
      <w:r w:rsidR="00DE38E1" w:rsidRPr="00AC6679">
        <w:rPr>
          <w:rStyle w:val="A13"/>
          <w:rFonts w:cs="Arial"/>
          <w:color w:val="auto"/>
          <w:sz w:val="20"/>
          <w:szCs w:val="20"/>
        </w:rPr>
        <w:t xml:space="preserve">R.H., </w:t>
      </w:r>
      <w:r w:rsidRPr="00AC6679">
        <w:rPr>
          <w:rStyle w:val="A13"/>
          <w:rFonts w:cs="Arial"/>
          <w:color w:val="auto"/>
          <w:sz w:val="20"/>
          <w:szCs w:val="20"/>
        </w:rPr>
        <w:t>2010. Glaciological Investigations in Norway in</w:t>
      </w:r>
      <w:r w:rsidR="00DE38E1" w:rsidRPr="00AC6679">
        <w:rPr>
          <w:rStyle w:val="A13"/>
          <w:rFonts w:cs="Arial"/>
          <w:color w:val="auto"/>
          <w:sz w:val="20"/>
          <w:szCs w:val="20"/>
        </w:rPr>
        <w:t xml:space="preserve"> 2009. NVE Report 2, 2010. 85 p</w:t>
      </w:r>
    </w:p>
    <w:p w:rsidR="00074A87" w:rsidRPr="00AC6679" w:rsidRDefault="00074A87" w:rsidP="004202F3">
      <w:pPr>
        <w:pStyle w:val="ListParagraph"/>
        <w:ind w:left="0"/>
        <w:rPr>
          <w:rFonts w:cs="Arial"/>
          <w:sz w:val="20"/>
          <w:szCs w:val="20"/>
        </w:rPr>
      </w:pPr>
    </w:p>
    <w:p w:rsidR="00074A87" w:rsidRPr="00AC6679" w:rsidRDefault="00DE38E1" w:rsidP="004202F3">
      <w:pPr>
        <w:pStyle w:val="ListParagraph"/>
        <w:ind w:left="0"/>
        <w:rPr>
          <w:rFonts w:cs="Arial"/>
          <w:sz w:val="20"/>
          <w:szCs w:val="20"/>
        </w:rPr>
      </w:pPr>
      <w:r w:rsidRPr="00AC6679">
        <w:rPr>
          <w:rFonts w:cs="Arial"/>
          <w:sz w:val="20"/>
          <w:szCs w:val="20"/>
        </w:rPr>
        <w:t>Klingbjer, P., 2004</w:t>
      </w:r>
      <w:r w:rsidR="00074A87" w:rsidRPr="00AC6679">
        <w:rPr>
          <w:rFonts w:cs="Arial"/>
          <w:sz w:val="20"/>
          <w:szCs w:val="20"/>
        </w:rPr>
        <w:t xml:space="preserve">. Glaciers and climate in northern Sweden during the 19th and 20th century. </w:t>
      </w:r>
    </w:p>
    <w:p w:rsidR="00C0724D" w:rsidRPr="00AC6679" w:rsidRDefault="00C0724D" w:rsidP="00C0724D">
      <w:pPr>
        <w:pStyle w:val="ListParagraph"/>
        <w:ind w:left="0"/>
        <w:rPr>
          <w:rStyle w:val="A13"/>
          <w:rFonts w:cs="Arial"/>
          <w:color w:val="auto"/>
          <w:sz w:val="20"/>
          <w:szCs w:val="20"/>
        </w:rPr>
      </w:pPr>
    </w:p>
    <w:p w:rsidR="00C0724D" w:rsidRPr="00AC6679" w:rsidRDefault="00DE38E1" w:rsidP="00C0724D">
      <w:pPr>
        <w:pStyle w:val="ListParagraph"/>
        <w:ind w:left="0"/>
        <w:rPr>
          <w:rStyle w:val="A13"/>
          <w:rFonts w:cs="Arial"/>
          <w:color w:val="auto"/>
          <w:sz w:val="20"/>
          <w:szCs w:val="20"/>
        </w:rPr>
      </w:pPr>
      <w:r w:rsidRPr="00AC6679">
        <w:rPr>
          <w:rStyle w:val="A13"/>
          <w:rFonts w:cs="Arial"/>
          <w:color w:val="auto"/>
          <w:sz w:val="20"/>
          <w:szCs w:val="20"/>
        </w:rPr>
        <w:t xml:space="preserve">Knudsen,N.T., </w:t>
      </w:r>
      <w:r w:rsidR="00C0724D" w:rsidRPr="00AC6679">
        <w:rPr>
          <w:rStyle w:val="A13"/>
          <w:rFonts w:cs="Arial"/>
          <w:color w:val="auto"/>
          <w:sz w:val="20"/>
          <w:szCs w:val="20"/>
        </w:rPr>
        <w:t>Theakstone,</w:t>
      </w:r>
      <w:r w:rsidRPr="00AC6679">
        <w:rPr>
          <w:rStyle w:val="A13"/>
          <w:rFonts w:cs="Arial"/>
          <w:color w:val="auto"/>
          <w:sz w:val="20"/>
          <w:szCs w:val="20"/>
        </w:rPr>
        <w:t xml:space="preserve"> W.H., </w:t>
      </w:r>
      <w:r w:rsidR="00C0724D" w:rsidRPr="00AC6679">
        <w:rPr>
          <w:rStyle w:val="A13"/>
          <w:rFonts w:cs="Arial"/>
          <w:color w:val="auto"/>
          <w:sz w:val="20"/>
          <w:szCs w:val="20"/>
        </w:rPr>
        <w:t>1988</w:t>
      </w:r>
      <w:r w:rsidRPr="00AC6679">
        <w:rPr>
          <w:rStyle w:val="A13"/>
          <w:rFonts w:cs="Arial"/>
          <w:color w:val="auto"/>
          <w:sz w:val="20"/>
          <w:szCs w:val="20"/>
        </w:rPr>
        <w:t>.</w:t>
      </w:r>
      <w:r w:rsidR="00C0724D" w:rsidRPr="00AC6679">
        <w:rPr>
          <w:rStyle w:val="A13"/>
          <w:rFonts w:cs="Arial"/>
          <w:color w:val="auto"/>
          <w:sz w:val="20"/>
          <w:szCs w:val="20"/>
        </w:rPr>
        <w:t xml:space="preserve"> Drainage of the Austre Okstindbreen Ice-dammed lake, Okstindan, Norway</w:t>
      </w:r>
    </w:p>
    <w:p w:rsidR="00074A87" w:rsidRPr="00AC6679" w:rsidRDefault="00074A87" w:rsidP="004202F3">
      <w:pPr>
        <w:pStyle w:val="ListParagraph"/>
        <w:ind w:left="0"/>
        <w:rPr>
          <w:rFonts w:cs="Arial"/>
          <w:color w:val="222222"/>
          <w:sz w:val="20"/>
          <w:szCs w:val="20"/>
        </w:rPr>
      </w:pPr>
    </w:p>
    <w:p w:rsidR="00074A87" w:rsidRPr="00AC6679" w:rsidRDefault="00074A87" w:rsidP="004202F3">
      <w:pPr>
        <w:pStyle w:val="ListParagraph"/>
        <w:ind w:left="0"/>
        <w:rPr>
          <w:rFonts w:cs="Arial"/>
          <w:color w:val="222222"/>
          <w:sz w:val="20"/>
          <w:szCs w:val="20"/>
        </w:rPr>
      </w:pPr>
      <w:r w:rsidRPr="00AC6679">
        <w:rPr>
          <w:rFonts w:cs="Arial"/>
          <w:color w:val="222222"/>
          <w:sz w:val="20"/>
          <w:szCs w:val="20"/>
        </w:rPr>
        <w:t>Komori, J., Koike,</w:t>
      </w:r>
      <w:r w:rsidR="00DE38E1" w:rsidRPr="00AC6679">
        <w:rPr>
          <w:rFonts w:cs="Arial"/>
          <w:color w:val="222222"/>
          <w:sz w:val="20"/>
          <w:szCs w:val="20"/>
        </w:rPr>
        <w:t xml:space="preserve"> T., Yamanokuchi, T., Tshering, P., 2012</w:t>
      </w:r>
      <w:r w:rsidRPr="00AC6679">
        <w:rPr>
          <w:rFonts w:cs="Arial"/>
          <w:color w:val="222222"/>
          <w:sz w:val="20"/>
          <w:szCs w:val="20"/>
        </w:rPr>
        <w:t xml:space="preserve">. Glacial lake outburst events in the Bhutan Himalayas. </w:t>
      </w:r>
      <w:r w:rsidRPr="00AC6679">
        <w:rPr>
          <w:rFonts w:cs="Arial"/>
          <w:iCs/>
          <w:color w:val="222222"/>
          <w:sz w:val="20"/>
          <w:szCs w:val="20"/>
        </w:rPr>
        <w:t>Global Environmental Research</w:t>
      </w:r>
      <w:r w:rsidRPr="00AC6679">
        <w:rPr>
          <w:rFonts w:cs="Arial"/>
          <w:color w:val="222222"/>
          <w:sz w:val="20"/>
          <w:szCs w:val="20"/>
        </w:rPr>
        <w:t xml:space="preserve"> </w:t>
      </w:r>
      <w:r w:rsidRPr="00AC6679">
        <w:rPr>
          <w:rFonts w:cs="Arial"/>
          <w:iCs/>
          <w:color w:val="222222"/>
          <w:sz w:val="20"/>
          <w:szCs w:val="20"/>
        </w:rPr>
        <w:t>16</w:t>
      </w:r>
      <w:r w:rsidRPr="00AC6679">
        <w:rPr>
          <w:rFonts w:cs="Arial"/>
          <w:color w:val="222222"/>
          <w:sz w:val="20"/>
          <w:szCs w:val="20"/>
        </w:rPr>
        <w:t>, 59-70.</w:t>
      </w:r>
    </w:p>
    <w:p w:rsidR="00C0724D" w:rsidRPr="00AC6679" w:rsidRDefault="00C0724D" w:rsidP="00C0724D">
      <w:pPr>
        <w:pStyle w:val="ListParagraph"/>
        <w:ind w:left="0"/>
        <w:rPr>
          <w:rStyle w:val="A13"/>
          <w:rFonts w:cs="Arial"/>
          <w:color w:val="FF0000"/>
          <w:sz w:val="20"/>
          <w:szCs w:val="20"/>
        </w:rPr>
      </w:pPr>
    </w:p>
    <w:p w:rsidR="00C0724D" w:rsidRPr="00AC6679" w:rsidRDefault="00C0724D" w:rsidP="00C0724D">
      <w:pPr>
        <w:pStyle w:val="ListParagraph"/>
        <w:ind w:left="0"/>
        <w:rPr>
          <w:rStyle w:val="A13"/>
          <w:rFonts w:cs="Arial"/>
          <w:color w:val="auto"/>
          <w:sz w:val="20"/>
          <w:szCs w:val="20"/>
        </w:rPr>
      </w:pPr>
      <w:r w:rsidRPr="00AC6679">
        <w:rPr>
          <w:rStyle w:val="A13"/>
          <w:rFonts w:cs="Arial"/>
          <w:color w:val="auto"/>
          <w:sz w:val="20"/>
          <w:szCs w:val="20"/>
        </w:rPr>
        <w:t>Liestøl, O. 1956. Glacier dammed lakes in Norway. Nor</w:t>
      </w:r>
      <w:r w:rsidR="00DE38E1" w:rsidRPr="00AC6679">
        <w:rPr>
          <w:rStyle w:val="A13"/>
          <w:rFonts w:cs="Arial"/>
          <w:color w:val="auto"/>
          <w:sz w:val="20"/>
          <w:szCs w:val="20"/>
        </w:rPr>
        <w:t>sk Geografisk Tidsskrift 15</w:t>
      </w:r>
      <w:r w:rsidRPr="00AC6679">
        <w:rPr>
          <w:rStyle w:val="A13"/>
          <w:rFonts w:cs="Arial"/>
          <w:color w:val="auto"/>
          <w:sz w:val="20"/>
          <w:szCs w:val="20"/>
        </w:rPr>
        <w:t xml:space="preserve">, 122-149 </w:t>
      </w:r>
    </w:p>
    <w:p w:rsidR="0060717E" w:rsidRPr="00AC6679" w:rsidRDefault="0060717E" w:rsidP="004202F3">
      <w:pPr>
        <w:pStyle w:val="ListParagraph"/>
        <w:ind w:left="0"/>
        <w:rPr>
          <w:rFonts w:cs="Arial"/>
          <w:color w:val="222222"/>
          <w:sz w:val="20"/>
          <w:szCs w:val="20"/>
        </w:rPr>
      </w:pPr>
    </w:p>
    <w:p w:rsidR="00074A87" w:rsidRPr="00AC6679" w:rsidRDefault="00DE38E1" w:rsidP="004202F3">
      <w:pPr>
        <w:pStyle w:val="ListParagraph"/>
        <w:ind w:left="0"/>
        <w:rPr>
          <w:rFonts w:cs="Arial"/>
          <w:color w:val="222222"/>
          <w:sz w:val="20"/>
          <w:szCs w:val="20"/>
        </w:rPr>
      </w:pPr>
      <w:r w:rsidRPr="00AC6679">
        <w:rPr>
          <w:rFonts w:cs="Arial"/>
          <w:color w:val="222222"/>
          <w:sz w:val="20"/>
          <w:szCs w:val="20"/>
        </w:rPr>
        <w:t>Lindell, M. K., Prater, C. S., 2003</w:t>
      </w:r>
      <w:r w:rsidR="0060717E" w:rsidRPr="00AC6679">
        <w:rPr>
          <w:rFonts w:cs="Arial"/>
          <w:color w:val="222222"/>
          <w:sz w:val="20"/>
          <w:szCs w:val="20"/>
        </w:rPr>
        <w:t>. Assessing community impacts of natural di</w:t>
      </w:r>
      <w:r w:rsidRPr="00AC6679">
        <w:rPr>
          <w:rFonts w:cs="Arial"/>
          <w:color w:val="222222"/>
          <w:sz w:val="20"/>
          <w:szCs w:val="20"/>
        </w:rPr>
        <w:t>sasters. Natural Hazards Review</w:t>
      </w:r>
      <w:r w:rsidR="0060717E" w:rsidRPr="00AC6679">
        <w:rPr>
          <w:rFonts w:cs="Arial"/>
          <w:color w:val="222222"/>
          <w:sz w:val="20"/>
          <w:szCs w:val="20"/>
        </w:rPr>
        <w:t xml:space="preserve"> </w:t>
      </w:r>
      <w:r w:rsidRPr="00AC6679">
        <w:rPr>
          <w:rFonts w:cs="Arial"/>
          <w:color w:val="222222"/>
          <w:sz w:val="20"/>
          <w:szCs w:val="20"/>
        </w:rPr>
        <w:t>4</w:t>
      </w:r>
      <w:r w:rsidR="0060717E" w:rsidRPr="00AC6679">
        <w:rPr>
          <w:rFonts w:cs="Arial"/>
          <w:color w:val="222222"/>
          <w:sz w:val="20"/>
          <w:szCs w:val="20"/>
        </w:rPr>
        <w:t>, 176-185.</w:t>
      </w:r>
    </w:p>
    <w:p w:rsidR="0060717E" w:rsidRPr="00AC6679" w:rsidRDefault="0060717E" w:rsidP="004202F3">
      <w:pPr>
        <w:pStyle w:val="ListParagraph"/>
        <w:ind w:left="0"/>
        <w:rPr>
          <w:rFonts w:cs="Arial"/>
          <w:color w:val="222222"/>
          <w:sz w:val="20"/>
          <w:szCs w:val="20"/>
        </w:rPr>
      </w:pPr>
    </w:p>
    <w:p w:rsidR="00074A87" w:rsidRPr="00AC6679" w:rsidRDefault="00DE38E1" w:rsidP="004202F3">
      <w:pPr>
        <w:pStyle w:val="ListParagraph"/>
        <w:ind w:left="0"/>
        <w:rPr>
          <w:rFonts w:cs="Arial"/>
          <w:color w:val="222222"/>
          <w:sz w:val="20"/>
          <w:szCs w:val="20"/>
        </w:rPr>
      </w:pPr>
      <w:r w:rsidRPr="00AC6679">
        <w:rPr>
          <w:rFonts w:cs="Arial"/>
          <w:color w:val="222222"/>
          <w:sz w:val="20"/>
          <w:szCs w:val="20"/>
        </w:rPr>
        <w:t>Liu, J.J., Cheng, Z.L., Su, P.C., 2014</w:t>
      </w:r>
      <w:r w:rsidR="00074A87" w:rsidRPr="00AC6679">
        <w:rPr>
          <w:rFonts w:cs="Arial"/>
          <w:color w:val="222222"/>
          <w:sz w:val="20"/>
          <w:szCs w:val="20"/>
        </w:rPr>
        <w:t xml:space="preserve">. The relationship between air temperature fluctuation and Glacial Lake Outburst Floods in Tibet, China. </w:t>
      </w:r>
      <w:r w:rsidR="00074A87" w:rsidRPr="00AC6679">
        <w:rPr>
          <w:rFonts w:cs="Arial"/>
          <w:iCs/>
          <w:color w:val="222222"/>
          <w:sz w:val="20"/>
          <w:szCs w:val="20"/>
        </w:rPr>
        <w:t>Quaternary International</w:t>
      </w:r>
      <w:r w:rsidR="00074A87" w:rsidRPr="00AC6679">
        <w:rPr>
          <w:rFonts w:cs="Arial"/>
          <w:color w:val="222222"/>
          <w:sz w:val="20"/>
          <w:szCs w:val="20"/>
        </w:rPr>
        <w:t xml:space="preserve"> </w:t>
      </w:r>
      <w:r w:rsidR="00074A87" w:rsidRPr="00AC6679">
        <w:rPr>
          <w:rFonts w:cs="Arial"/>
          <w:iCs/>
          <w:color w:val="222222"/>
          <w:sz w:val="20"/>
          <w:szCs w:val="20"/>
        </w:rPr>
        <w:t>321</w:t>
      </w:r>
      <w:r w:rsidR="00074A87" w:rsidRPr="00AC6679">
        <w:rPr>
          <w:rFonts w:cs="Arial"/>
          <w:color w:val="222222"/>
          <w:sz w:val="20"/>
          <w:szCs w:val="20"/>
        </w:rPr>
        <w:t>, 78-87.</w:t>
      </w:r>
    </w:p>
    <w:p w:rsidR="00081268" w:rsidRPr="00AC6679" w:rsidRDefault="00081268" w:rsidP="004202F3">
      <w:pPr>
        <w:pStyle w:val="ListParagraph"/>
        <w:ind w:left="0"/>
        <w:rPr>
          <w:rFonts w:cs="Arial"/>
          <w:color w:val="222222"/>
          <w:sz w:val="20"/>
          <w:szCs w:val="20"/>
        </w:rPr>
      </w:pPr>
    </w:p>
    <w:p w:rsidR="00081268" w:rsidRDefault="00081268" w:rsidP="004202F3">
      <w:pPr>
        <w:pStyle w:val="ListParagraph"/>
        <w:ind w:left="0"/>
        <w:rPr>
          <w:rFonts w:cs="Arial"/>
          <w:color w:val="222222"/>
          <w:sz w:val="20"/>
          <w:szCs w:val="20"/>
        </w:rPr>
      </w:pPr>
      <w:r w:rsidRPr="00AC6679">
        <w:rPr>
          <w:rFonts w:cs="Arial"/>
          <w:color w:val="222222"/>
          <w:sz w:val="20"/>
          <w:szCs w:val="20"/>
        </w:rPr>
        <w:lastRenderedPageBreak/>
        <w:t>Lliboutry, L., 1956</w:t>
      </w:r>
      <w:r w:rsidR="00DE38E1" w:rsidRPr="00AC6679">
        <w:rPr>
          <w:rFonts w:cs="Arial"/>
          <w:color w:val="222222"/>
          <w:sz w:val="20"/>
          <w:szCs w:val="20"/>
        </w:rPr>
        <w:t>.</w:t>
      </w:r>
      <w:r w:rsidRPr="00AC6679">
        <w:rPr>
          <w:rFonts w:cs="Arial"/>
          <w:color w:val="222222"/>
          <w:sz w:val="20"/>
          <w:szCs w:val="20"/>
        </w:rPr>
        <w:t xml:space="preserve"> Nieves y Glaciars de Chile, fundamento de glaciologia, Santiago, Chile. Ediciones de la Universidad de Chile. 417 pp.</w:t>
      </w:r>
    </w:p>
    <w:p w:rsidR="00076382" w:rsidRDefault="00076382" w:rsidP="004202F3">
      <w:pPr>
        <w:pStyle w:val="ListParagraph"/>
        <w:ind w:left="0"/>
        <w:rPr>
          <w:rFonts w:cs="Arial"/>
          <w:color w:val="222222"/>
          <w:sz w:val="20"/>
          <w:szCs w:val="20"/>
        </w:rPr>
      </w:pPr>
    </w:p>
    <w:p w:rsidR="00074A87" w:rsidRDefault="00EA3374" w:rsidP="00D51DEA">
      <w:pPr>
        <w:pStyle w:val="ListParagraph"/>
        <w:spacing w:after="0" w:line="240" w:lineRule="auto"/>
        <w:ind w:left="0"/>
        <w:rPr>
          <w:rFonts w:cs="Arial"/>
          <w:color w:val="222222"/>
          <w:sz w:val="20"/>
          <w:szCs w:val="20"/>
        </w:rPr>
      </w:pPr>
      <w:r>
        <w:rPr>
          <w:rFonts w:cs="Arial"/>
          <w:color w:val="222222"/>
          <w:sz w:val="20"/>
          <w:szCs w:val="20"/>
        </w:rPr>
        <w:t xml:space="preserve">Lliboutry, L., </w:t>
      </w:r>
      <w:r w:rsidRPr="00EA3374">
        <w:rPr>
          <w:rFonts w:cs="Arial"/>
          <w:color w:val="222222"/>
          <w:sz w:val="20"/>
          <w:szCs w:val="20"/>
        </w:rPr>
        <w:t>1971, Les catastrophes glaciaires, La Recherche 2, 417-425.</w:t>
      </w:r>
    </w:p>
    <w:p w:rsidR="00EA3374" w:rsidRPr="00AC6679" w:rsidRDefault="00EA3374" w:rsidP="00D51DEA">
      <w:pPr>
        <w:pStyle w:val="ListParagraph"/>
        <w:spacing w:after="0" w:line="240" w:lineRule="auto"/>
        <w:ind w:left="0"/>
        <w:rPr>
          <w:rStyle w:val="A13"/>
          <w:rFonts w:cs="Arial"/>
          <w:sz w:val="20"/>
          <w:szCs w:val="20"/>
        </w:rPr>
      </w:pPr>
    </w:p>
    <w:p w:rsidR="00FD6541" w:rsidRPr="00AC6679" w:rsidRDefault="00DE38E1" w:rsidP="00D51DEA">
      <w:pPr>
        <w:pStyle w:val="ListParagraph"/>
        <w:spacing w:after="0" w:line="240" w:lineRule="auto"/>
        <w:ind w:left="0"/>
        <w:rPr>
          <w:rFonts w:cs="Arial"/>
          <w:color w:val="222222"/>
          <w:sz w:val="20"/>
          <w:szCs w:val="20"/>
        </w:rPr>
      </w:pPr>
      <w:r w:rsidRPr="00AC6679">
        <w:rPr>
          <w:rFonts w:cs="Arial"/>
          <w:color w:val="222222"/>
          <w:sz w:val="20"/>
          <w:szCs w:val="20"/>
        </w:rPr>
        <w:t>Lyell, C</w:t>
      </w:r>
      <w:r w:rsidR="00FD6541" w:rsidRPr="00AC6679">
        <w:rPr>
          <w:rFonts w:cs="Arial"/>
          <w:color w:val="222222"/>
          <w:sz w:val="20"/>
          <w:szCs w:val="20"/>
        </w:rPr>
        <w:t>.</w:t>
      </w:r>
      <w:r w:rsidRPr="00AC6679">
        <w:rPr>
          <w:rFonts w:cs="Arial"/>
          <w:color w:val="222222"/>
          <w:sz w:val="20"/>
          <w:szCs w:val="20"/>
        </w:rPr>
        <w:t>,</w:t>
      </w:r>
      <w:r w:rsidR="00FD6541" w:rsidRPr="00AC6679">
        <w:rPr>
          <w:rFonts w:cs="Arial"/>
          <w:color w:val="222222"/>
          <w:sz w:val="20"/>
          <w:szCs w:val="20"/>
        </w:rPr>
        <w:t xml:space="preserve"> 1830. Principles of Geology, vol. 1. </w:t>
      </w:r>
      <w:r w:rsidR="00FD6541" w:rsidRPr="00AC6679">
        <w:rPr>
          <w:rFonts w:cs="Arial"/>
          <w:iCs/>
          <w:color w:val="222222"/>
          <w:sz w:val="20"/>
          <w:szCs w:val="20"/>
        </w:rPr>
        <w:t>London: Murray</w:t>
      </w:r>
      <w:r w:rsidR="00FD6541" w:rsidRPr="00AC6679">
        <w:rPr>
          <w:rFonts w:cs="Arial"/>
          <w:color w:val="222222"/>
          <w:sz w:val="20"/>
          <w:szCs w:val="20"/>
        </w:rPr>
        <w:t>.</w:t>
      </w:r>
    </w:p>
    <w:p w:rsidR="00FD6541" w:rsidRPr="00AC6679" w:rsidRDefault="00FD6541" w:rsidP="00D51DEA">
      <w:pPr>
        <w:pStyle w:val="ListParagraph"/>
        <w:spacing w:after="0" w:line="240" w:lineRule="auto"/>
        <w:ind w:left="0"/>
        <w:rPr>
          <w:rFonts w:cs="Arial"/>
          <w:color w:val="222222"/>
          <w:sz w:val="20"/>
          <w:szCs w:val="20"/>
        </w:rPr>
      </w:pPr>
    </w:p>
    <w:p w:rsidR="00074A87" w:rsidRPr="00AC6679" w:rsidRDefault="00074A87" w:rsidP="00D51DEA">
      <w:pPr>
        <w:pStyle w:val="ListParagraph"/>
        <w:spacing w:after="0" w:line="240" w:lineRule="auto"/>
        <w:ind w:left="0"/>
        <w:rPr>
          <w:rStyle w:val="A13"/>
          <w:rFonts w:cs="Arial"/>
          <w:sz w:val="20"/>
          <w:szCs w:val="20"/>
        </w:rPr>
      </w:pPr>
      <w:r w:rsidRPr="00AC6679">
        <w:rPr>
          <w:rStyle w:val="A13"/>
          <w:rFonts w:cs="Arial"/>
          <w:sz w:val="20"/>
          <w:szCs w:val="20"/>
        </w:rPr>
        <w:t>Maclennan, J., Jull,</w:t>
      </w:r>
      <w:r w:rsidR="00DE38E1" w:rsidRPr="00AC6679">
        <w:rPr>
          <w:rStyle w:val="A13"/>
          <w:rFonts w:cs="Arial"/>
          <w:sz w:val="20"/>
          <w:szCs w:val="20"/>
        </w:rPr>
        <w:t xml:space="preserve"> M., McKenzie, D., Slater, L.,</w:t>
      </w:r>
      <w:r w:rsidRPr="00AC6679">
        <w:rPr>
          <w:rStyle w:val="A13"/>
          <w:rFonts w:cs="Arial"/>
          <w:sz w:val="20"/>
          <w:szCs w:val="20"/>
        </w:rPr>
        <w:t xml:space="preserve"> Grönvold, K.</w:t>
      </w:r>
      <w:r w:rsidR="00DE38E1" w:rsidRPr="00AC6679">
        <w:rPr>
          <w:rStyle w:val="A13"/>
          <w:rFonts w:cs="Arial"/>
          <w:sz w:val="20"/>
          <w:szCs w:val="20"/>
        </w:rPr>
        <w:t>, 2002</w:t>
      </w:r>
      <w:r w:rsidRPr="00AC6679">
        <w:rPr>
          <w:rStyle w:val="A13"/>
          <w:rFonts w:cs="Arial"/>
          <w:sz w:val="20"/>
          <w:szCs w:val="20"/>
        </w:rPr>
        <w:t>. The link between volcanism and deglaciation in Iceland. Geochemistr</w:t>
      </w:r>
      <w:r w:rsidR="00DE38E1" w:rsidRPr="00AC6679">
        <w:rPr>
          <w:rStyle w:val="A13"/>
          <w:rFonts w:cs="Arial"/>
          <w:sz w:val="20"/>
          <w:szCs w:val="20"/>
        </w:rPr>
        <w:t>y, Geophysics, Geosystems 3</w:t>
      </w:r>
      <w:r w:rsidRPr="00AC6679">
        <w:rPr>
          <w:rStyle w:val="A13"/>
          <w:rFonts w:cs="Arial"/>
          <w:sz w:val="20"/>
          <w:szCs w:val="20"/>
        </w:rPr>
        <w:t>, 1-25.</w:t>
      </w:r>
    </w:p>
    <w:p w:rsidR="007E5D32" w:rsidRPr="00AC6679" w:rsidRDefault="007E5D32" w:rsidP="00D51DEA">
      <w:pPr>
        <w:pStyle w:val="ListParagraph"/>
        <w:spacing w:after="0" w:line="240" w:lineRule="auto"/>
        <w:ind w:left="0"/>
        <w:rPr>
          <w:rStyle w:val="A13"/>
          <w:rFonts w:cs="Arial"/>
          <w:sz w:val="20"/>
          <w:szCs w:val="20"/>
        </w:rPr>
      </w:pPr>
    </w:p>
    <w:p w:rsidR="007E5D32" w:rsidRPr="00AC6679" w:rsidRDefault="00DE38E1" w:rsidP="00D51DEA">
      <w:pPr>
        <w:pStyle w:val="ListParagraph"/>
        <w:spacing w:after="0" w:line="240" w:lineRule="auto"/>
        <w:ind w:left="0"/>
        <w:rPr>
          <w:rFonts w:cs="Arial"/>
          <w:color w:val="222222"/>
          <w:sz w:val="20"/>
          <w:szCs w:val="20"/>
        </w:rPr>
      </w:pPr>
      <w:r w:rsidRPr="00AC6679">
        <w:rPr>
          <w:rFonts w:cs="Arial"/>
          <w:color w:val="222222"/>
          <w:sz w:val="20"/>
          <w:szCs w:val="20"/>
        </w:rPr>
        <w:t>Maizels, J., 1991</w:t>
      </w:r>
      <w:r w:rsidR="007E5D32" w:rsidRPr="00AC6679">
        <w:rPr>
          <w:rFonts w:cs="Arial"/>
          <w:color w:val="222222"/>
          <w:sz w:val="20"/>
          <w:szCs w:val="20"/>
        </w:rPr>
        <w:t xml:space="preserve">. The origin and evolution of Holocene sandur deposits in areas of jökulhlaup drainage, Iceland. In </w:t>
      </w:r>
      <w:r w:rsidR="007E5D32" w:rsidRPr="00AC6679">
        <w:rPr>
          <w:rFonts w:cs="Arial"/>
          <w:iCs/>
          <w:color w:val="222222"/>
          <w:sz w:val="20"/>
          <w:szCs w:val="20"/>
        </w:rPr>
        <w:t>Environmental Change in Iceland: Past and Present</w:t>
      </w:r>
      <w:r w:rsidR="007E5D32" w:rsidRPr="00AC6679">
        <w:rPr>
          <w:rFonts w:cs="Arial"/>
          <w:color w:val="222222"/>
          <w:sz w:val="20"/>
          <w:szCs w:val="20"/>
        </w:rPr>
        <w:t xml:space="preserve"> (pp. 267-302). Springer Netherlands.</w:t>
      </w:r>
    </w:p>
    <w:p w:rsidR="007E5D32" w:rsidRPr="00AC6679" w:rsidRDefault="007E5D32" w:rsidP="00D51DEA">
      <w:pPr>
        <w:pStyle w:val="ListParagraph"/>
        <w:spacing w:after="0" w:line="240" w:lineRule="auto"/>
        <w:ind w:left="0"/>
        <w:rPr>
          <w:rFonts w:cs="Arial"/>
          <w:color w:val="222222"/>
          <w:sz w:val="20"/>
          <w:szCs w:val="20"/>
        </w:rPr>
      </w:pPr>
    </w:p>
    <w:p w:rsidR="007E5D32" w:rsidRPr="00AC6679" w:rsidRDefault="00DE38E1" w:rsidP="00D51DEA">
      <w:pPr>
        <w:pStyle w:val="ListParagraph"/>
        <w:spacing w:after="0" w:line="240" w:lineRule="auto"/>
        <w:ind w:left="0"/>
        <w:rPr>
          <w:rStyle w:val="A13"/>
          <w:rFonts w:cs="Arial"/>
          <w:sz w:val="20"/>
          <w:szCs w:val="20"/>
        </w:rPr>
      </w:pPr>
      <w:r w:rsidRPr="00AC6679">
        <w:rPr>
          <w:rFonts w:cs="Arial"/>
          <w:color w:val="222222"/>
          <w:sz w:val="20"/>
          <w:szCs w:val="20"/>
        </w:rPr>
        <w:t>Maizels, J., 1997</w:t>
      </w:r>
      <w:r w:rsidR="007E5D32" w:rsidRPr="00AC6679">
        <w:rPr>
          <w:rFonts w:cs="Arial"/>
          <w:color w:val="222222"/>
          <w:sz w:val="20"/>
          <w:szCs w:val="20"/>
        </w:rPr>
        <w:t xml:space="preserve">. Jökulhlaup deposits in proglacial areas. </w:t>
      </w:r>
      <w:r w:rsidR="007E5D32" w:rsidRPr="00AC6679">
        <w:rPr>
          <w:rFonts w:cs="Arial"/>
          <w:iCs/>
          <w:color w:val="222222"/>
          <w:sz w:val="20"/>
          <w:szCs w:val="20"/>
        </w:rPr>
        <w:t>Quaternary Science Reviews</w:t>
      </w:r>
      <w:r w:rsidR="007E5D32" w:rsidRPr="00AC6679">
        <w:rPr>
          <w:rFonts w:cs="Arial"/>
          <w:color w:val="222222"/>
          <w:sz w:val="20"/>
          <w:szCs w:val="20"/>
        </w:rPr>
        <w:t xml:space="preserve"> </w:t>
      </w:r>
      <w:r w:rsidR="007E5D32" w:rsidRPr="00AC6679">
        <w:rPr>
          <w:rFonts w:cs="Arial"/>
          <w:iCs/>
          <w:color w:val="222222"/>
          <w:sz w:val="20"/>
          <w:szCs w:val="20"/>
        </w:rPr>
        <w:t>16</w:t>
      </w:r>
      <w:r w:rsidR="007E5D32" w:rsidRPr="00AC6679">
        <w:rPr>
          <w:rFonts w:cs="Arial"/>
          <w:color w:val="222222"/>
          <w:sz w:val="20"/>
          <w:szCs w:val="20"/>
        </w:rPr>
        <w:t>(7), 793-819.</w:t>
      </w:r>
    </w:p>
    <w:p w:rsidR="00074A87" w:rsidRPr="00AC6679" w:rsidRDefault="00074A87" w:rsidP="00D51DEA">
      <w:pPr>
        <w:pStyle w:val="ListParagraph"/>
        <w:spacing w:after="0" w:line="240" w:lineRule="auto"/>
        <w:ind w:left="0"/>
        <w:rPr>
          <w:rStyle w:val="A13"/>
          <w:rFonts w:cs="Arial"/>
          <w:sz w:val="20"/>
          <w:szCs w:val="20"/>
        </w:rPr>
      </w:pPr>
    </w:p>
    <w:p w:rsidR="00074A87" w:rsidRPr="00AC6679" w:rsidRDefault="00DE38E1" w:rsidP="00D51DEA">
      <w:pPr>
        <w:pStyle w:val="ListParagraph"/>
        <w:spacing w:after="0" w:line="240" w:lineRule="auto"/>
        <w:ind w:left="0"/>
        <w:rPr>
          <w:rStyle w:val="A13"/>
          <w:rFonts w:cs="Arial"/>
          <w:sz w:val="20"/>
          <w:szCs w:val="20"/>
        </w:rPr>
      </w:pPr>
      <w:r w:rsidRPr="00AC6679">
        <w:rPr>
          <w:rStyle w:val="A13"/>
          <w:rFonts w:cs="Arial"/>
          <w:sz w:val="20"/>
          <w:szCs w:val="20"/>
        </w:rPr>
        <w:t>Marcus, M.G., 1960</w:t>
      </w:r>
      <w:r w:rsidR="00074A87" w:rsidRPr="00AC6679">
        <w:rPr>
          <w:rStyle w:val="A13"/>
          <w:rFonts w:cs="Arial"/>
          <w:sz w:val="20"/>
          <w:szCs w:val="20"/>
        </w:rPr>
        <w:t>. Periodic drainage of glacier-dammed Tulsequah Lake, British Colu</w:t>
      </w:r>
      <w:r w:rsidRPr="00AC6679">
        <w:rPr>
          <w:rStyle w:val="A13"/>
          <w:rFonts w:cs="Arial"/>
          <w:sz w:val="20"/>
          <w:szCs w:val="20"/>
        </w:rPr>
        <w:t>mbia. Geographical Review 50</w:t>
      </w:r>
      <w:r w:rsidR="00074A87" w:rsidRPr="00AC6679">
        <w:rPr>
          <w:rStyle w:val="A13"/>
          <w:rFonts w:cs="Arial"/>
          <w:sz w:val="20"/>
          <w:szCs w:val="20"/>
        </w:rPr>
        <w:t>, 89-106.</w:t>
      </w:r>
    </w:p>
    <w:p w:rsidR="00074A87" w:rsidRPr="00AC6679" w:rsidRDefault="00074A87" w:rsidP="00D51DEA">
      <w:pPr>
        <w:pStyle w:val="ListParagraph"/>
        <w:spacing w:after="0" w:line="240" w:lineRule="auto"/>
        <w:ind w:left="0"/>
        <w:rPr>
          <w:rFonts w:cs="Arial"/>
          <w:sz w:val="20"/>
          <w:szCs w:val="20"/>
        </w:rPr>
      </w:pPr>
    </w:p>
    <w:p w:rsidR="00074A87" w:rsidRPr="00AC6679" w:rsidRDefault="00DE38E1" w:rsidP="00D51DEA">
      <w:pPr>
        <w:pStyle w:val="ListParagraph"/>
        <w:spacing w:after="0" w:line="240" w:lineRule="auto"/>
        <w:ind w:left="0"/>
        <w:rPr>
          <w:rFonts w:cs="Arial"/>
          <w:sz w:val="20"/>
          <w:szCs w:val="20"/>
        </w:rPr>
      </w:pPr>
      <w:r w:rsidRPr="00AC6679">
        <w:rPr>
          <w:rFonts w:cs="Arial"/>
          <w:sz w:val="20"/>
          <w:szCs w:val="20"/>
        </w:rPr>
        <w:t>Mason, K., 1929</w:t>
      </w:r>
      <w:r w:rsidR="00074A87" w:rsidRPr="00AC6679">
        <w:rPr>
          <w:rFonts w:cs="Arial"/>
          <w:sz w:val="20"/>
          <w:szCs w:val="20"/>
        </w:rPr>
        <w:t>. Indus floods and Sh</w:t>
      </w:r>
      <w:r w:rsidRPr="00AC6679">
        <w:rPr>
          <w:rFonts w:cs="Arial"/>
          <w:sz w:val="20"/>
          <w:szCs w:val="20"/>
        </w:rPr>
        <w:t>yok glaciers. Himalayan Journal</w:t>
      </w:r>
      <w:r w:rsidR="00074A87" w:rsidRPr="00AC6679">
        <w:rPr>
          <w:rFonts w:cs="Arial"/>
          <w:sz w:val="20"/>
          <w:szCs w:val="20"/>
        </w:rPr>
        <w:t xml:space="preserve"> 1, 10-29.</w:t>
      </w:r>
    </w:p>
    <w:p w:rsidR="00074A87" w:rsidRPr="00AC6679" w:rsidRDefault="00074A87" w:rsidP="00D51DEA">
      <w:pPr>
        <w:pStyle w:val="ListParagraph"/>
        <w:spacing w:after="0" w:line="240" w:lineRule="auto"/>
        <w:ind w:left="0"/>
        <w:rPr>
          <w:rStyle w:val="A13"/>
          <w:rFonts w:cs="Arial"/>
          <w:sz w:val="20"/>
          <w:szCs w:val="20"/>
        </w:rPr>
      </w:pPr>
    </w:p>
    <w:p w:rsidR="00074A87" w:rsidRPr="00AC6679" w:rsidRDefault="00DE38E1" w:rsidP="00D51DEA">
      <w:pPr>
        <w:pStyle w:val="ListParagraph"/>
        <w:spacing w:after="0" w:line="240" w:lineRule="auto"/>
        <w:ind w:left="0"/>
        <w:rPr>
          <w:rStyle w:val="A13"/>
          <w:rFonts w:cs="Arial"/>
          <w:sz w:val="20"/>
          <w:szCs w:val="20"/>
        </w:rPr>
      </w:pPr>
      <w:r w:rsidRPr="00AC6679">
        <w:rPr>
          <w:rStyle w:val="A13"/>
          <w:rFonts w:cs="Arial"/>
          <w:sz w:val="20"/>
          <w:szCs w:val="20"/>
        </w:rPr>
        <w:t xml:space="preserve">Mathews, W.H., </w:t>
      </w:r>
      <w:r w:rsidR="00074A87" w:rsidRPr="00AC6679">
        <w:rPr>
          <w:rStyle w:val="A13"/>
          <w:rFonts w:cs="Arial"/>
          <w:sz w:val="20"/>
          <w:szCs w:val="20"/>
        </w:rPr>
        <w:t>Clague, J.</w:t>
      </w:r>
      <w:r w:rsidRPr="00AC6679">
        <w:rPr>
          <w:rStyle w:val="A13"/>
          <w:rFonts w:cs="Arial"/>
          <w:sz w:val="20"/>
          <w:szCs w:val="20"/>
        </w:rPr>
        <w:t>, 1993</w:t>
      </w:r>
      <w:r w:rsidR="00074A87" w:rsidRPr="00AC6679">
        <w:rPr>
          <w:rStyle w:val="A13"/>
          <w:rFonts w:cs="Arial"/>
          <w:sz w:val="20"/>
          <w:szCs w:val="20"/>
        </w:rPr>
        <w:t>. The record of jökulhlaups from Summit Lake, northwestern British Columbia. Can</w:t>
      </w:r>
      <w:r w:rsidRPr="00AC6679">
        <w:rPr>
          <w:rStyle w:val="A13"/>
          <w:rFonts w:cs="Arial"/>
          <w:sz w:val="20"/>
          <w:szCs w:val="20"/>
        </w:rPr>
        <w:t>adian Journal of Earth Sciences 30</w:t>
      </w:r>
      <w:r w:rsidR="00074A87" w:rsidRPr="00AC6679">
        <w:rPr>
          <w:rStyle w:val="A13"/>
          <w:rFonts w:cs="Arial"/>
          <w:sz w:val="20"/>
          <w:szCs w:val="20"/>
        </w:rPr>
        <w:t>, 499-508.</w:t>
      </w:r>
    </w:p>
    <w:p w:rsidR="00074A87" w:rsidRPr="00AC6679" w:rsidRDefault="00074A87" w:rsidP="004202F3">
      <w:pPr>
        <w:pStyle w:val="ListParagraph"/>
        <w:ind w:left="0"/>
        <w:rPr>
          <w:rFonts w:cs="Arial"/>
          <w:color w:val="222222"/>
          <w:sz w:val="20"/>
          <w:szCs w:val="20"/>
        </w:rPr>
      </w:pPr>
    </w:p>
    <w:p w:rsidR="00074A87" w:rsidRPr="00AC6679" w:rsidRDefault="00DE38E1" w:rsidP="004202F3">
      <w:pPr>
        <w:pStyle w:val="ListParagraph"/>
        <w:ind w:left="0"/>
        <w:rPr>
          <w:rFonts w:cs="Arial"/>
          <w:sz w:val="20"/>
          <w:szCs w:val="20"/>
        </w:rPr>
      </w:pPr>
      <w:r w:rsidRPr="00AC6679">
        <w:rPr>
          <w:rFonts w:cs="Arial"/>
          <w:color w:val="222222"/>
          <w:sz w:val="20"/>
          <w:szCs w:val="20"/>
        </w:rPr>
        <w:t>Mayo, L.R., 1989</w:t>
      </w:r>
      <w:r w:rsidR="00074A87" w:rsidRPr="00AC6679">
        <w:rPr>
          <w:rFonts w:cs="Arial"/>
          <w:color w:val="222222"/>
          <w:sz w:val="20"/>
          <w:szCs w:val="20"/>
        </w:rPr>
        <w:t xml:space="preserve">. Advance of Hubbard glacier and 1986 outburst of Russell Fiord, Alaska, USA. </w:t>
      </w:r>
      <w:r w:rsidR="00074A87" w:rsidRPr="00AC6679">
        <w:rPr>
          <w:rFonts w:cs="Arial"/>
          <w:iCs/>
          <w:color w:val="222222"/>
          <w:sz w:val="20"/>
          <w:szCs w:val="20"/>
        </w:rPr>
        <w:t>Annals of Glaciology</w:t>
      </w:r>
      <w:r w:rsidR="00074A87" w:rsidRPr="00AC6679">
        <w:rPr>
          <w:rFonts w:cs="Arial"/>
          <w:color w:val="222222"/>
          <w:sz w:val="20"/>
          <w:szCs w:val="20"/>
        </w:rPr>
        <w:t xml:space="preserve"> </w:t>
      </w:r>
      <w:r w:rsidR="00074A87" w:rsidRPr="00AC6679">
        <w:rPr>
          <w:rFonts w:cs="Arial"/>
          <w:iCs/>
          <w:color w:val="222222"/>
          <w:sz w:val="20"/>
          <w:szCs w:val="20"/>
        </w:rPr>
        <w:t>13</w:t>
      </w:r>
      <w:r w:rsidR="00074A87" w:rsidRPr="00AC6679">
        <w:rPr>
          <w:rFonts w:cs="Arial"/>
          <w:color w:val="222222"/>
          <w:sz w:val="20"/>
          <w:szCs w:val="20"/>
        </w:rPr>
        <w:t>, 189-194.</w:t>
      </w:r>
      <w:r w:rsidR="00074A87" w:rsidRPr="00AC6679">
        <w:rPr>
          <w:rFonts w:cs="Arial"/>
          <w:sz w:val="20"/>
          <w:szCs w:val="20"/>
        </w:rPr>
        <w:t xml:space="preserve"> </w:t>
      </w:r>
    </w:p>
    <w:p w:rsidR="00074A87" w:rsidRPr="00AC6679" w:rsidRDefault="00074A87" w:rsidP="00D51DEA">
      <w:pPr>
        <w:pStyle w:val="ListParagraph"/>
        <w:spacing w:after="0" w:line="240" w:lineRule="auto"/>
        <w:ind w:left="0"/>
        <w:rPr>
          <w:rFonts w:cs="Arial"/>
          <w:sz w:val="20"/>
          <w:szCs w:val="20"/>
        </w:rPr>
      </w:pPr>
    </w:p>
    <w:p w:rsidR="00074A87" w:rsidRPr="00AC6679" w:rsidRDefault="00074A87" w:rsidP="00D51DEA">
      <w:pPr>
        <w:pStyle w:val="ListParagraph"/>
        <w:spacing w:after="0" w:line="240" w:lineRule="auto"/>
        <w:ind w:left="0"/>
        <w:rPr>
          <w:rFonts w:cs="Arial"/>
          <w:sz w:val="20"/>
          <w:szCs w:val="20"/>
        </w:rPr>
      </w:pPr>
      <w:r w:rsidRPr="00AC6679">
        <w:rPr>
          <w:rFonts w:cs="Arial"/>
          <w:sz w:val="20"/>
          <w:szCs w:val="20"/>
        </w:rPr>
        <w:t>McGuire, B., 2013. Hazardous responses of the solid Earth to a changing climate. Climate Forcing of Geological Hazards, 1-33.</w:t>
      </w:r>
    </w:p>
    <w:p w:rsidR="00B17CA3" w:rsidRPr="00AC6679" w:rsidRDefault="00B17CA3" w:rsidP="00D51DEA">
      <w:pPr>
        <w:pStyle w:val="ListParagraph"/>
        <w:spacing w:after="0" w:line="240" w:lineRule="auto"/>
        <w:ind w:left="0"/>
        <w:rPr>
          <w:rFonts w:cs="Arial"/>
          <w:sz w:val="20"/>
          <w:szCs w:val="20"/>
        </w:rPr>
      </w:pPr>
    </w:p>
    <w:p w:rsidR="00B17CA3" w:rsidRPr="00AC6679" w:rsidRDefault="00DE38E1" w:rsidP="00D51DEA">
      <w:pPr>
        <w:pStyle w:val="ListParagraph"/>
        <w:spacing w:after="0" w:line="240" w:lineRule="auto"/>
        <w:ind w:left="0"/>
        <w:rPr>
          <w:rFonts w:cs="Arial"/>
          <w:sz w:val="20"/>
          <w:szCs w:val="20"/>
        </w:rPr>
      </w:pPr>
      <w:r w:rsidRPr="00AC6679">
        <w:rPr>
          <w:rFonts w:cs="Arial"/>
          <w:sz w:val="20"/>
          <w:szCs w:val="20"/>
        </w:rPr>
        <w:t>Messner, F., Meyer, V., 2006</w:t>
      </w:r>
      <w:r w:rsidR="00B17CA3" w:rsidRPr="00AC6679">
        <w:rPr>
          <w:rFonts w:cs="Arial"/>
          <w:sz w:val="20"/>
          <w:szCs w:val="20"/>
        </w:rPr>
        <w:t>. Flood damage, vulnerability and risk perception–challenges for flood damage research. Springer Netherlands.</w:t>
      </w:r>
      <w:r w:rsidRPr="00AC6679">
        <w:rPr>
          <w:rFonts w:cs="Arial"/>
          <w:sz w:val="20"/>
          <w:szCs w:val="20"/>
        </w:rPr>
        <w:t xml:space="preserve"> pp. 149-167</w:t>
      </w:r>
    </w:p>
    <w:p w:rsidR="00074A87" w:rsidRPr="00AC6679" w:rsidRDefault="00074A87" w:rsidP="00D51DEA">
      <w:pPr>
        <w:pStyle w:val="ListParagraph"/>
        <w:spacing w:after="0" w:line="240" w:lineRule="auto"/>
        <w:ind w:left="0"/>
        <w:rPr>
          <w:rFonts w:cs="Arial"/>
          <w:sz w:val="20"/>
          <w:szCs w:val="20"/>
        </w:rPr>
      </w:pPr>
    </w:p>
    <w:p w:rsidR="00074A87" w:rsidRPr="00AC6679" w:rsidRDefault="00074A87" w:rsidP="00D51DEA">
      <w:pPr>
        <w:pStyle w:val="ListParagraph"/>
        <w:spacing w:after="0" w:line="240" w:lineRule="auto"/>
        <w:ind w:left="0"/>
        <w:rPr>
          <w:rFonts w:cs="Arial"/>
          <w:sz w:val="20"/>
          <w:szCs w:val="20"/>
        </w:rPr>
      </w:pPr>
      <w:r w:rsidRPr="00AC6679">
        <w:rPr>
          <w:rFonts w:cs="Arial"/>
          <w:sz w:val="20"/>
          <w:szCs w:val="20"/>
        </w:rPr>
        <w:t>Mool, P.K., Wangda, D., Bajracharya, S.R., Kunzang, K., Gurung, D.R., Joshi, S.P., 2001. Inventory of Glaciers, Glacial Lakes and Glacial Lake Outburst Floods Monitoring and Early Warning Systems in the Hindu Kush-Himalayan Region Bhutan</w:t>
      </w:r>
    </w:p>
    <w:p w:rsidR="0052649D" w:rsidRPr="00AC6679" w:rsidRDefault="0052649D" w:rsidP="00D51DEA">
      <w:pPr>
        <w:pStyle w:val="ListParagraph"/>
        <w:spacing w:after="0" w:line="240" w:lineRule="auto"/>
        <w:ind w:left="0"/>
        <w:rPr>
          <w:rFonts w:cs="Arial"/>
          <w:sz w:val="20"/>
          <w:szCs w:val="20"/>
        </w:rPr>
      </w:pPr>
    </w:p>
    <w:p w:rsidR="0052649D" w:rsidRPr="00AC6679" w:rsidRDefault="0052649D" w:rsidP="00D51DEA">
      <w:pPr>
        <w:pStyle w:val="ListParagraph"/>
        <w:spacing w:after="0" w:line="240" w:lineRule="auto"/>
        <w:ind w:left="0"/>
        <w:rPr>
          <w:rFonts w:cs="Arial"/>
          <w:sz w:val="20"/>
          <w:szCs w:val="20"/>
        </w:rPr>
      </w:pPr>
      <w:r w:rsidRPr="00AC6679">
        <w:rPr>
          <w:rFonts w:cs="Arial"/>
          <w:sz w:val="20"/>
          <w:szCs w:val="20"/>
        </w:rPr>
        <w:t>Narama, C., Duishonakunov, M., Kääb, A., D</w:t>
      </w:r>
      <w:r w:rsidR="00DE38E1" w:rsidRPr="00AC6679">
        <w:rPr>
          <w:rFonts w:cs="Arial"/>
          <w:sz w:val="20"/>
          <w:szCs w:val="20"/>
        </w:rPr>
        <w:t>aiyrov, M., &amp; Abdrakhmatov, K., 2010</w:t>
      </w:r>
      <w:r w:rsidRPr="00AC6679">
        <w:rPr>
          <w:rFonts w:cs="Arial"/>
          <w:sz w:val="20"/>
          <w:szCs w:val="20"/>
        </w:rPr>
        <w:t xml:space="preserve">. The 24 July 2008 outburst flood at the western Zyndan glacier lake and recent regional changes in glacier lakes of the Teskey Ala-Too range, Tien Shan, Kyrgyzstan. Natural Hazards </w:t>
      </w:r>
      <w:r w:rsidR="00DE38E1" w:rsidRPr="00AC6679">
        <w:rPr>
          <w:rFonts w:cs="Arial"/>
          <w:sz w:val="20"/>
          <w:szCs w:val="20"/>
        </w:rPr>
        <w:t>and Earth System Sciences 10</w:t>
      </w:r>
      <w:r w:rsidRPr="00AC6679">
        <w:rPr>
          <w:rFonts w:cs="Arial"/>
          <w:sz w:val="20"/>
          <w:szCs w:val="20"/>
        </w:rPr>
        <w:t>, 647-659.</w:t>
      </w:r>
    </w:p>
    <w:p w:rsidR="00074A87" w:rsidRPr="00AC6679" w:rsidRDefault="00074A87" w:rsidP="00D51DEA">
      <w:pPr>
        <w:pStyle w:val="ListParagraph"/>
        <w:spacing w:after="0" w:line="240" w:lineRule="auto"/>
        <w:ind w:left="0"/>
        <w:rPr>
          <w:rFonts w:cs="Arial"/>
          <w:sz w:val="20"/>
          <w:szCs w:val="20"/>
        </w:rPr>
      </w:pPr>
    </w:p>
    <w:p w:rsidR="00074A87" w:rsidRPr="00AC6679" w:rsidRDefault="00DE38E1" w:rsidP="00D51DEA">
      <w:pPr>
        <w:pStyle w:val="ListParagraph"/>
        <w:spacing w:after="0" w:line="240" w:lineRule="auto"/>
        <w:ind w:left="0"/>
        <w:rPr>
          <w:rFonts w:cs="Arial"/>
          <w:sz w:val="20"/>
          <w:szCs w:val="20"/>
        </w:rPr>
      </w:pPr>
      <w:r w:rsidRPr="00AC6679">
        <w:rPr>
          <w:rFonts w:cs="Arial"/>
          <w:sz w:val="20"/>
          <w:szCs w:val="20"/>
        </w:rPr>
        <w:t>Ng, F., Björnsson, H., 2003</w:t>
      </w:r>
      <w:r w:rsidR="00074A87" w:rsidRPr="00AC6679">
        <w:rPr>
          <w:rFonts w:cs="Arial"/>
          <w:sz w:val="20"/>
          <w:szCs w:val="20"/>
        </w:rPr>
        <w:t xml:space="preserve">. On the </w:t>
      </w:r>
      <w:r w:rsidRPr="00AC6679">
        <w:rPr>
          <w:rFonts w:cs="Arial"/>
          <w:sz w:val="20"/>
          <w:szCs w:val="20"/>
        </w:rPr>
        <w:t>Clague-Mathews relation for jökulhlaups. Journal of Glaciology 49</w:t>
      </w:r>
      <w:r w:rsidR="00074A87" w:rsidRPr="00AC6679">
        <w:rPr>
          <w:rFonts w:cs="Arial"/>
          <w:sz w:val="20"/>
          <w:szCs w:val="20"/>
        </w:rPr>
        <w:t>, 161-172.</w:t>
      </w:r>
    </w:p>
    <w:p w:rsidR="00074A87" w:rsidRPr="00AC6679" w:rsidRDefault="00074A87" w:rsidP="004202F3">
      <w:pPr>
        <w:pStyle w:val="ListParagraph"/>
        <w:ind w:left="0"/>
        <w:rPr>
          <w:rFonts w:cs="Arial"/>
          <w:color w:val="222222"/>
          <w:sz w:val="20"/>
          <w:szCs w:val="20"/>
        </w:rPr>
      </w:pPr>
    </w:p>
    <w:p w:rsidR="00074A87" w:rsidRPr="00AC6679" w:rsidRDefault="00DE38E1" w:rsidP="004202F3">
      <w:pPr>
        <w:pStyle w:val="ListParagraph"/>
        <w:ind w:left="0"/>
        <w:rPr>
          <w:rFonts w:cs="Arial"/>
          <w:color w:val="222222"/>
          <w:sz w:val="20"/>
          <w:szCs w:val="20"/>
        </w:rPr>
      </w:pPr>
      <w:r w:rsidRPr="00AC6679">
        <w:rPr>
          <w:rFonts w:cs="Arial"/>
          <w:color w:val="222222"/>
          <w:sz w:val="20"/>
          <w:szCs w:val="20"/>
        </w:rPr>
        <w:t>Ng, F., Liu, S., 2009</w:t>
      </w:r>
      <w:r w:rsidR="00074A87" w:rsidRPr="00AC6679">
        <w:rPr>
          <w:rFonts w:cs="Arial"/>
          <w:color w:val="222222"/>
          <w:sz w:val="20"/>
          <w:szCs w:val="20"/>
        </w:rPr>
        <w:t xml:space="preserve">. Temporal dynamics of a jökulhlaup system. </w:t>
      </w:r>
      <w:r w:rsidR="00074A87" w:rsidRPr="00AC6679">
        <w:rPr>
          <w:rFonts w:cs="Arial"/>
          <w:iCs/>
          <w:color w:val="222222"/>
          <w:sz w:val="20"/>
          <w:szCs w:val="20"/>
        </w:rPr>
        <w:t>Journal of Glaciology</w:t>
      </w:r>
      <w:r w:rsidR="00074A87" w:rsidRPr="00AC6679">
        <w:rPr>
          <w:rFonts w:cs="Arial"/>
          <w:color w:val="222222"/>
          <w:sz w:val="20"/>
          <w:szCs w:val="20"/>
        </w:rPr>
        <w:t xml:space="preserve"> </w:t>
      </w:r>
      <w:r w:rsidR="00074A87" w:rsidRPr="00AC6679">
        <w:rPr>
          <w:rFonts w:cs="Arial"/>
          <w:iCs/>
          <w:color w:val="222222"/>
          <w:sz w:val="20"/>
          <w:szCs w:val="20"/>
        </w:rPr>
        <w:t>55</w:t>
      </w:r>
      <w:r w:rsidR="00074A87" w:rsidRPr="00AC6679">
        <w:rPr>
          <w:rFonts w:cs="Arial"/>
          <w:color w:val="222222"/>
          <w:sz w:val="20"/>
          <w:szCs w:val="20"/>
        </w:rPr>
        <w:t>, 651-665.</w:t>
      </w:r>
    </w:p>
    <w:p w:rsidR="00074A87" w:rsidRPr="00AC6679" w:rsidRDefault="00074A87" w:rsidP="00D51DEA">
      <w:pPr>
        <w:pStyle w:val="ListParagraph"/>
        <w:spacing w:after="0" w:line="240" w:lineRule="auto"/>
        <w:ind w:left="0"/>
        <w:rPr>
          <w:rFonts w:cs="Arial"/>
          <w:sz w:val="20"/>
          <w:szCs w:val="20"/>
        </w:rPr>
      </w:pPr>
    </w:p>
    <w:p w:rsidR="00074A87" w:rsidRDefault="00074A87" w:rsidP="00D51DEA">
      <w:pPr>
        <w:pStyle w:val="ListParagraph"/>
        <w:spacing w:after="0" w:line="240" w:lineRule="auto"/>
        <w:ind w:left="0"/>
        <w:rPr>
          <w:rFonts w:cs="Arial"/>
          <w:sz w:val="20"/>
          <w:szCs w:val="20"/>
        </w:rPr>
      </w:pPr>
      <w:r w:rsidRPr="00AC6679">
        <w:rPr>
          <w:rFonts w:cs="Arial"/>
          <w:sz w:val="20"/>
          <w:szCs w:val="20"/>
        </w:rPr>
        <w:t>N</w:t>
      </w:r>
      <w:r w:rsidR="00DE38E1" w:rsidRPr="00AC6679">
        <w:rPr>
          <w:rFonts w:cs="Arial"/>
          <w:sz w:val="20"/>
          <w:szCs w:val="20"/>
        </w:rPr>
        <w:t>g, F., Liu, S., Mavlyudov, B., Wang, Y., 2007</w:t>
      </w:r>
      <w:r w:rsidRPr="00AC6679">
        <w:rPr>
          <w:rFonts w:cs="Arial"/>
          <w:sz w:val="20"/>
          <w:szCs w:val="20"/>
        </w:rPr>
        <w:t>. Climatic control on the peak discharge of glacier outburst floods. Geop</w:t>
      </w:r>
      <w:r w:rsidR="00DE38E1" w:rsidRPr="00AC6679">
        <w:rPr>
          <w:rFonts w:cs="Arial"/>
          <w:sz w:val="20"/>
          <w:szCs w:val="20"/>
        </w:rPr>
        <w:t>hysical Research Letters 34</w:t>
      </w:r>
      <w:r w:rsidRPr="00AC6679">
        <w:rPr>
          <w:rFonts w:cs="Arial"/>
          <w:sz w:val="20"/>
          <w:szCs w:val="20"/>
        </w:rPr>
        <w:t>.</w:t>
      </w:r>
    </w:p>
    <w:p w:rsidR="00C62522" w:rsidRDefault="00C62522" w:rsidP="00D51DEA">
      <w:pPr>
        <w:pStyle w:val="ListParagraph"/>
        <w:spacing w:after="0" w:line="240" w:lineRule="auto"/>
        <w:ind w:left="0"/>
        <w:rPr>
          <w:rFonts w:cs="Arial"/>
          <w:sz w:val="20"/>
          <w:szCs w:val="20"/>
        </w:rPr>
      </w:pPr>
    </w:p>
    <w:p w:rsidR="00C62522" w:rsidRPr="00AC6679" w:rsidRDefault="00C62522" w:rsidP="00D51DEA">
      <w:pPr>
        <w:pStyle w:val="ListParagraph"/>
        <w:spacing w:after="0" w:line="240" w:lineRule="auto"/>
        <w:ind w:left="0"/>
        <w:rPr>
          <w:rFonts w:cs="Arial"/>
          <w:sz w:val="20"/>
          <w:szCs w:val="20"/>
        </w:rPr>
      </w:pPr>
      <w:r>
        <w:rPr>
          <w:rFonts w:cs="Arial"/>
          <w:sz w:val="20"/>
          <w:szCs w:val="20"/>
        </w:rPr>
        <w:t>O'Connor, J.E., Costa, J.E., 1993</w:t>
      </w:r>
      <w:r w:rsidRPr="00C62522">
        <w:rPr>
          <w:rFonts w:cs="Arial"/>
          <w:sz w:val="20"/>
          <w:szCs w:val="20"/>
        </w:rPr>
        <w:t>. Geologic and hydrologic hazards in glacierized basins in North America resulting from 19th and 20th century globa</w:t>
      </w:r>
      <w:r>
        <w:rPr>
          <w:rFonts w:cs="Arial"/>
          <w:sz w:val="20"/>
          <w:szCs w:val="20"/>
        </w:rPr>
        <w:t>l warming. Natural Hazards 8</w:t>
      </w:r>
      <w:r w:rsidRPr="00C62522">
        <w:rPr>
          <w:rFonts w:cs="Arial"/>
          <w:sz w:val="20"/>
          <w:szCs w:val="20"/>
        </w:rPr>
        <w:t>, 121-140.</w:t>
      </w:r>
    </w:p>
    <w:p w:rsidR="0051189F" w:rsidRPr="00AC6679" w:rsidRDefault="0051189F" w:rsidP="00D51DEA">
      <w:pPr>
        <w:pStyle w:val="ListParagraph"/>
        <w:spacing w:after="0" w:line="240" w:lineRule="auto"/>
        <w:ind w:left="0"/>
        <w:rPr>
          <w:rFonts w:cs="Arial"/>
          <w:sz w:val="20"/>
          <w:szCs w:val="20"/>
        </w:rPr>
      </w:pPr>
    </w:p>
    <w:p w:rsidR="0051189F" w:rsidRPr="00AC6679" w:rsidRDefault="00DE38E1" w:rsidP="00D51DEA">
      <w:pPr>
        <w:pStyle w:val="ListParagraph"/>
        <w:spacing w:after="0" w:line="240" w:lineRule="auto"/>
        <w:ind w:left="0"/>
        <w:rPr>
          <w:rFonts w:cs="Arial"/>
          <w:sz w:val="20"/>
          <w:szCs w:val="20"/>
        </w:rPr>
      </w:pPr>
      <w:r w:rsidRPr="00AC6679">
        <w:rPr>
          <w:rFonts w:cs="Arial"/>
          <w:color w:val="222222"/>
          <w:sz w:val="20"/>
          <w:szCs w:val="20"/>
        </w:rPr>
        <w:t>Paul, F., Kääb, A., Haeberli, W., 2007</w:t>
      </w:r>
      <w:r w:rsidR="0051189F" w:rsidRPr="00AC6679">
        <w:rPr>
          <w:rFonts w:cs="Arial"/>
          <w:color w:val="222222"/>
          <w:sz w:val="20"/>
          <w:szCs w:val="20"/>
        </w:rPr>
        <w:t xml:space="preserve">. Recent glacier changes in the Alps observed by satellite: Consequences for future monitoring strategies. </w:t>
      </w:r>
      <w:r w:rsidR="0051189F" w:rsidRPr="00AC6679">
        <w:rPr>
          <w:rFonts w:cs="Arial"/>
          <w:iCs/>
          <w:color w:val="222222"/>
          <w:sz w:val="20"/>
          <w:szCs w:val="20"/>
        </w:rPr>
        <w:t>Global and Planetary Change</w:t>
      </w:r>
      <w:r w:rsidR="0051189F" w:rsidRPr="00AC6679">
        <w:rPr>
          <w:rFonts w:cs="Arial"/>
          <w:color w:val="222222"/>
          <w:sz w:val="20"/>
          <w:szCs w:val="20"/>
        </w:rPr>
        <w:t xml:space="preserve"> </w:t>
      </w:r>
      <w:r w:rsidR="0051189F" w:rsidRPr="00AC6679">
        <w:rPr>
          <w:rFonts w:cs="Arial"/>
          <w:iCs/>
          <w:color w:val="222222"/>
          <w:sz w:val="20"/>
          <w:szCs w:val="20"/>
        </w:rPr>
        <w:t>56</w:t>
      </w:r>
      <w:r w:rsidR="0051189F" w:rsidRPr="00AC6679">
        <w:rPr>
          <w:rFonts w:cs="Arial"/>
          <w:color w:val="222222"/>
          <w:sz w:val="20"/>
          <w:szCs w:val="20"/>
        </w:rPr>
        <w:t>, 111-122.</w:t>
      </w:r>
    </w:p>
    <w:p w:rsidR="00074A87" w:rsidRPr="00AC6679" w:rsidRDefault="00074A87" w:rsidP="00CD5BA5">
      <w:pPr>
        <w:pStyle w:val="ListParagraph"/>
        <w:ind w:left="0"/>
        <w:rPr>
          <w:rFonts w:cs="Arial"/>
          <w:sz w:val="20"/>
          <w:szCs w:val="20"/>
        </w:rPr>
      </w:pPr>
    </w:p>
    <w:p w:rsidR="00EA79C5" w:rsidRPr="00AC6679" w:rsidRDefault="00DE38E1" w:rsidP="00CD5BA5">
      <w:pPr>
        <w:pStyle w:val="ListParagraph"/>
        <w:ind w:left="0"/>
        <w:rPr>
          <w:rFonts w:cs="Arial"/>
          <w:sz w:val="20"/>
          <w:szCs w:val="20"/>
        </w:rPr>
      </w:pPr>
      <w:r w:rsidRPr="00AC6679">
        <w:rPr>
          <w:rFonts w:cs="Arial"/>
          <w:sz w:val="20"/>
          <w:szCs w:val="20"/>
        </w:rPr>
        <w:t>Pelletier, J.D., Brad Murray, A., Pierce, J.L., Bierman, P.R., Breshears, D.D., Crosby, B.T., ... &amp; Lancaster, N., 2015</w:t>
      </w:r>
      <w:r w:rsidR="00EA79C5" w:rsidRPr="00AC6679">
        <w:rPr>
          <w:rFonts w:cs="Arial"/>
          <w:sz w:val="20"/>
          <w:szCs w:val="20"/>
        </w:rPr>
        <w:t>. Forecasting the response of Earth's surface to future climatic and land use changes: A review of methods and rese</w:t>
      </w:r>
      <w:r w:rsidRPr="00AC6679">
        <w:rPr>
          <w:rFonts w:cs="Arial"/>
          <w:sz w:val="20"/>
          <w:szCs w:val="20"/>
        </w:rPr>
        <w:t>arch needs. Earth's Future 3</w:t>
      </w:r>
      <w:r w:rsidR="00EA79C5" w:rsidRPr="00AC6679">
        <w:rPr>
          <w:rFonts w:cs="Arial"/>
          <w:sz w:val="20"/>
          <w:szCs w:val="20"/>
        </w:rPr>
        <w:t>, 220-251.</w:t>
      </w:r>
    </w:p>
    <w:p w:rsidR="00EA79C5" w:rsidRPr="00AC6679" w:rsidRDefault="00EA79C5" w:rsidP="00CD5BA5">
      <w:pPr>
        <w:pStyle w:val="ListParagraph"/>
        <w:ind w:left="0"/>
        <w:rPr>
          <w:rFonts w:cs="Arial"/>
          <w:sz w:val="20"/>
          <w:szCs w:val="20"/>
        </w:rPr>
      </w:pPr>
    </w:p>
    <w:p w:rsidR="00074A87" w:rsidRPr="00AC6679" w:rsidRDefault="00DE38E1" w:rsidP="00CD5BA5">
      <w:pPr>
        <w:pStyle w:val="ListParagraph"/>
        <w:ind w:left="0"/>
        <w:rPr>
          <w:rFonts w:cs="Arial"/>
          <w:sz w:val="20"/>
          <w:szCs w:val="20"/>
        </w:rPr>
      </w:pPr>
      <w:r w:rsidRPr="00AC6679">
        <w:rPr>
          <w:rFonts w:cs="Arial"/>
          <w:sz w:val="20"/>
          <w:szCs w:val="20"/>
        </w:rPr>
        <w:t xml:space="preserve">Petrucci, O. </w:t>
      </w:r>
      <w:r w:rsidR="00074A87" w:rsidRPr="00AC6679">
        <w:rPr>
          <w:rFonts w:cs="Arial"/>
          <w:sz w:val="20"/>
          <w:szCs w:val="20"/>
        </w:rPr>
        <w:t xml:space="preserve">Gullà, G., 2009. A Support Analysis Framework for mass movement damage assessment: applications to case studies in Calabria (Italy). Natural Hazards </w:t>
      </w:r>
      <w:r w:rsidRPr="00AC6679">
        <w:rPr>
          <w:rFonts w:cs="Arial"/>
          <w:sz w:val="20"/>
          <w:szCs w:val="20"/>
        </w:rPr>
        <w:t xml:space="preserve">and Earth System Sciences </w:t>
      </w:r>
      <w:r w:rsidR="00074A87" w:rsidRPr="00AC6679">
        <w:rPr>
          <w:rFonts w:cs="Arial"/>
          <w:sz w:val="20"/>
          <w:szCs w:val="20"/>
        </w:rPr>
        <w:t>9, 315–326.</w:t>
      </w:r>
    </w:p>
    <w:p w:rsidR="00074A87" w:rsidRPr="00AC6679" w:rsidRDefault="00074A87" w:rsidP="00CD5BA5">
      <w:pPr>
        <w:pStyle w:val="ListParagraph"/>
        <w:ind w:left="0"/>
        <w:rPr>
          <w:rFonts w:cs="Arial"/>
          <w:sz w:val="20"/>
          <w:szCs w:val="20"/>
        </w:rPr>
      </w:pPr>
    </w:p>
    <w:p w:rsidR="00074A87" w:rsidRPr="00AC6679" w:rsidRDefault="00DE38E1" w:rsidP="00CD5BA5">
      <w:pPr>
        <w:pStyle w:val="ListParagraph"/>
        <w:ind w:left="0"/>
        <w:rPr>
          <w:rFonts w:cs="Arial"/>
          <w:sz w:val="20"/>
          <w:szCs w:val="20"/>
        </w:rPr>
      </w:pPr>
      <w:r w:rsidRPr="00AC6679">
        <w:rPr>
          <w:rFonts w:cs="Arial"/>
          <w:sz w:val="20"/>
          <w:szCs w:val="20"/>
        </w:rPr>
        <w:t xml:space="preserve">Petrucci, O. </w:t>
      </w:r>
      <w:r w:rsidR="00074A87" w:rsidRPr="00AC6679">
        <w:rPr>
          <w:rFonts w:cs="Arial"/>
          <w:sz w:val="20"/>
          <w:szCs w:val="20"/>
        </w:rPr>
        <w:t>Gullà, G., 2010. A simplified method for landslide damage scenario assessment based on histor</w:t>
      </w:r>
      <w:r w:rsidRPr="00AC6679">
        <w:rPr>
          <w:rFonts w:cs="Arial"/>
          <w:sz w:val="20"/>
          <w:szCs w:val="20"/>
        </w:rPr>
        <w:t xml:space="preserve">ical data. Natural Hazards 52, </w:t>
      </w:r>
      <w:r w:rsidR="00074A87" w:rsidRPr="00AC6679">
        <w:rPr>
          <w:rFonts w:cs="Arial"/>
          <w:sz w:val="20"/>
          <w:szCs w:val="20"/>
        </w:rPr>
        <w:t>539-560.</w:t>
      </w:r>
    </w:p>
    <w:p w:rsidR="00074A87" w:rsidRPr="00AC6679" w:rsidRDefault="00074A87" w:rsidP="00CD5BA5">
      <w:pPr>
        <w:pStyle w:val="ListParagraph"/>
        <w:ind w:left="0"/>
        <w:rPr>
          <w:rFonts w:cs="Arial"/>
          <w:sz w:val="20"/>
          <w:szCs w:val="20"/>
        </w:rPr>
      </w:pPr>
    </w:p>
    <w:p w:rsidR="00074A87" w:rsidRPr="00AC6679" w:rsidRDefault="00074A87" w:rsidP="00CD5BA5">
      <w:pPr>
        <w:pStyle w:val="ListParagraph"/>
        <w:ind w:left="0"/>
        <w:rPr>
          <w:rFonts w:cs="Arial"/>
          <w:sz w:val="20"/>
          <w:szCs w:val="20"/>
        </w:rPr>
      </w:pPr>
      <w:r w:rsidRPr="00AC6679">
        <w:rPr>
          <w:rFonts w:cs="Arial"/>
          <w:sz w:val="20"/>
          <w:szCs w:val="20"/>
        </w:rPr>
        <w:t xml:space="preserve">Petrucci, O., 2012. The Impact of Natural Disasters: Simplified Procedures and Open Problems.  In. Tiefenbacher, J., (ed.). Approaches to Managing Disaster - Assessing Hazards, Emergencies and Disaster Impacts. InTech, ISBN 978-953-51-0294-6, 174 pp. </w:t>
      </w:r>
    </w:p>
    <w:p w:rsidR="00074A87" w:rsidRPr="00AC6679" w:rsidRDefault="00074A87" w:rsidP="00CD5BA5">
      <w:pPr>
        <w:pStyle w:val="ListParagraph"/>
        <w:ind w:left="0"/>
        <w:rPr>
          <w:rFonts w:cs="Arial"/>
          <w:sz w:val="20"/>
          <w:szCs w:val="20"/>
        </w:rPr>
      </w:pPr>
    </w:p>
    <w:p w:rsidR="00074A87" w:rsidRPr="00AC6679" w:rsidRDefault="00074A87" w:rsidP="00CD5BA5">
      <w:pPr>
        <w:pStyle w:val="ListParagraph"/>
        <w:ind w:left="0"/>
        <w:rPr>
          <w:rFonts w:cs="Arial"/>
          <w:sz w:val="20"/>
          <w:szCs w:val="20"/>
        </w:rPr>
      </w:pPr>
      <w:r w:rsidRPr="00AC6679">
        <w:rPr>
          <w:rFonts w:cs="Arial"/>
          <w:sz w:val="20"/>
          <w:szCs w:val="20"/>
        </w:rPr>
        <w:t>Pfeffer, W.T., Arendt, A.A., Bliss, A., Bolch, T., Cogley, J.G., Gardner, A.S., Hagen, J.O., Hock, R., Kaser, G., Kienholz, C. and Miles, E.S., 2014. The Randolph Glacier Inventory: a globally complete inventory of glaciers. Journal of G</w:t>
      </w:r>
      <w:r w:rsidR="00DE38E1" w:rsidRPr="00AC6679">
        <w:rPr>
          <w:rFonts w:cs="Arial"/>
          <w:sz w:val="20"/>
          <w:szCs w:val="20"/>
        </w:rPr>
        <w:t xml:space="preserve">laciology 60, </w:t>
      </w:r>
      <w:r w:rsidRPr="00AC6679">
        <w:rPr>
          <w:rFonts w:cs="Arial"/>
          <w:sz w:val="20"/>
          <w:szCs w:val="20"/>
        </w:rPr>
        <w:t>537-552.</w:t>
      </w:r>
    </w:p>
    <w:p w:rsidR="00074A87" w:rsidRPr="00AC6679" w:rsidRDefault="00074A87" w:rsidP="004202F3">
      <w:pPr>
        <w:pStyle w:val="ListParagraph"/>
        <w:ind w:left="0"/>
        <w:rPr>
          <w:rFonts w:cs="Arial"/>
          <w:color w:val="222222"/>
          <w:sz w:val="20"/>
          <w:szCs w:val="20"/>
        </w:rPr>
      </w:pPr>
    </w:p>
    <w:p w:rsidR="00074A87" w:rsidRDefault="00DE38E1" w:rsidP="004202F3">
      <w:pPr>
        <w:pStyle w:val="ListParagraph"/>
        <w:ind w:left="0"/>
        <w:rPr>
          <w:rFonts w:cs="Arial"/>
          <w:sz w:val="20"/>
          <w:szCs w:val="20"/>
        </w:rPr>
      </w:pPr>
      <w:r w:rsidRPr="00AC6679">
        <w:rPr>
          <w:rFonts w:cs="Arial"/>
          <w:color w:val="222222"/>
          <w:sz w:val="20"/>
          <w:szCs w:val="20"/>
        </w:rPr>
        <w:t>Post, A., Mayo, L.R., 1971</w:t>
      </w:r>
      <w:r w:rsidR="00074A87" w:rsidRPr="00AC6679">
        <w:rPr>
          <w:rFonts w:cs="Arial"/>
          <w:color w:val="222222"/>
          <w:sz w:val="20"/>
          <w:szCs w:val="20"/>
        </w:rPr>
        <w:t xml:space="preserve">. </w:t>
      </w:r>
      <w:r w:rsidR="00074A87" w:rsidRPr="00AC6679">
        <w:rPr>
          <w:rFonts w:cs="Arial"/>
          <w:iCs/>
          <w:color w:val="222222"/>
          <w:sz w:val="20"/>
          <w:szCs w:val="20"/>
        </w:rPr>
        <w:t>Glacier dammed lakes and outburst floods in Alaska</w:t>
      </w:r>
      <w:r w:rsidR="00074A87" w:rsidRPr="00AC6679">
        <w:rPr>
          <w:rFonts w:cs="Arial"/>
          <w:color w:val="222222"/>
          <w:sz w:val="20"/>
          <w:szCs w:val="20"/>
        </w:rPr>
        <w:t xml:space="preserve"> (p. 10). Washington: US Geological Survey.</w:t>
      </w:r>
      <w:r w:rsidR="00074A87" w:rsidRPr="00AC6679">
        <w:rPr>
          <w:rFonts w:cs="Arial"/>
          <w:sz w:val="20"/>
          <w:szCs w:val="20"/>
        </w:rPr>
        <w:t xml:space="preserve"> </w:t>
      </w:r>
    </w:p>
    <w:p w:rsidR="005738B6" w:rsidRDefault="005738B6" w:rsidP="004202F3">
      <w:pPr>
        <w:pStyle w:val="ListParagraph"/>
        <w:ind w:left="0"/>
        <w:rPr>
          <w:rFonts w:cs="Arial"/>
          <w:sz w:val="20"/>
          <w:szCs w:val="20"/>
        </w:rPr>
      </w:pPr>
    </w:p>
    <w:p w:rsidR="005738B6" w:rsidRPr="00AC6679" w:rsidRDefault="005738B6" w:rsidP="004202F3">
      <w:pPr>
        <w:pStyle w:val="ListParagraph"/>
        <w:ind w:left="0"/>
        <w:rPr>
          <w:rFonts w:cs="Arial"/>
          <w:sz w:val="20"/>
          <w:szCs w:val="20"/>
        </w:rPr>
      </w:pPr>
      <w:r w:rsidRPr="005738B6">
        <w:rPr>
          <w:rFonts w:cs="Arial"/>
          <w:sz w:val="20"/>
          <w:szCs w:val="20"/>
        </w:rPr>
        <w:t>Preusser, H. 1976. The landscapes of Iceland: types and regions. Doctoral thesis submitted to the University of Saarland, Germany</w:t>
      </w:r>
      <w:r w:rsidR="00051790">
        <w:rPr>
          <w:rFonts w:cs="Arial"/>
          <w:sz w:val="20"/>
          <w:szCs w:val="20"/>
        </w:rPr>
        <w:t xml:space="preserve"> i8n April, 1972. The Hague</w:t>
      </w:r>
      <w:r>
        <w:rPr>
          <w:rFonts w:cs="Arial"/>
          <w:sz w:val="20"/>
          <w:szCs w:val="20"/>
        </w:rPr>
        <w:t>.</w:t>
      </w:r>
    </w:p>
    <w:p w:rsidR="00206249" w:rsidRPr="00AC6679" w:rsidRDefault="00206249" w:rsidP="004202F3">
      <w:pPr>
        <w:pStyle w:val="ListParagraph"/>
        <w:ind w:left="0"/>
        <w:rPr>
          <w:rFonts w:cs="Arial"/>
          <w:sz w:val="20"/>
          <w:szCs w:val="20"/>
        </w:rPr>
      </w:pPr>
    </w:p>
    <w:p w:rsidR="00074A87" w:rsidRPr="00AC6679" w:rsidRDefault="00DE38E1" w:rsidP="004202F3">
      <w:pPr>
        <w:pStyle w:val="ListParagraph"/>
        <w:ind w:left="0"/>
        <w:rPr>
          <w:rFonts w:cs="Arial"/>
          <w:sz w:val="20"/>
          <w:szCs w:val="20"/>
        </w:rPr>
      </w:pPr>
      <w:r w:rsidRPr="00AC6679">
        <w:rPr>
          <w:rFonts w:cs="Arial"/>
          <w:sz w:val="20"/>
          <w:szCs w:val="20"/>
        </w:rPr>
        <w:t>Raymond, M., Wegmann, M., Funk, M., 2003</w:t>
      </w:r>
      <w:r w:rsidR="006432FC" w:rsidRPr="00AC6679">
        <w:rPr>
          <w:rFonts w:cs="Arial"/>
          <w:sz w:val="20"/>
          <w:szCs w:val="20"/>
        </w:rPr>
        <w:t>. Inventar gefahrlicher Gletscher in der Schweiz. Mitteilungen der Versuchsanstalt fur Wasserbau, Hydrologie und Glaziologie an der Eidgenossischen Technischen Hochschule Zurich.</w:t>
      </w:r>
    </w:p>
    <w:p w:rsidR="006432FC" w:rsidRPr="00AC6679" w:rsidRDefault="006432FC" w:rsidP="004202F3">
      <w:pPr>
        <w:pStyle w:val="ListParagraph"/>
        <w:ind w:left="0"/>
        <w:rPr>
          <w:rFonts w:cs="Arial"/>
          <w:color w:val="222222"/>
          <w:sz w:val="20"/>
          <w:szCs w:val="20"/>
        </w:rPr>
      </w:pPr>
    </w:p>
    <w:p w:rsidR="00074A87" w:rsidRPr="00AC6679" w:rsidRDefault="00DE38E1" w:rsidP="004202F3">
      <w:pPr>
        <w:pStyle w:val="ListParagraph"/>
        <w:ind w:left="0"/>
        <w:rPr>
          <w:rFonts w:cs="Arial"/>
          <w:color w:val="222222"/>
          <w:sz w:val="20"/>
          <w:szCs w:val="20"/>
        </w:rPr>
      </w:pPr>
      <w:r w:rsidRPr="00AC6679">
        <w:rPr>
          <w:rFonts w:cs="Arial"/>
          <w:color w:val="222222"/>
          <w:sz w:val="20"/>
          <w:szCs w:val="20"/>
        </w:rPr>
        <w:t xml:space="preserve">Richard, D., </w:t>
      </w:r>
      <w:r w:rsidR="00074A87" w:rsidRPr="00AC6679">
        <w:rPr>
          <w:rFonts w:cs="Arial"/>
          <w:color w:val="222222"/>
          <w:sz w:val="20"/>
          <w:szCs w:val="20"/>
        </w:rPr>
        <w:t>Gay</w:t>
      </w:r>
      <w:r w:rsidRPr="00AC6679">
        <w:rPr>
          <w:rFonts w:cs="Arial"/>
          <w:color w:val="222222"/>
          <w:sz w:val="20"/>
          <w:szCs w:val="20"/>
        </w:rPr>
        <w:t>, M</w:t>
      </w:r>
      <w:r w:rsidR="00074A87" w:rsidRPr="00AC6679">
        <w:rPr>
          <w:rFonts w:cs="Arial"/>
          <w:color w:val="222222"/>
          <w:sz w:val="20"/>
          <w:szCs w:val="20"/>
        </w:rPr>
        <w:t>. 2003. Survey and prevention of extreme glaciological hazards in European mountainous regions, EVG1 2000 00512 Final report (01.01. 2001–31.12. 2003), 58 pp.</w:t>
      </w:r>
    </w:p>
    <w:p w:rsidR="00074A87" w:rsidRPr="00AC6679" w:rsidRDefault="00074A87" w:rsidP="004202F3">
      <w:pPr>
        <w:pStyle w:val="ListParagraph"/>
        <w:ind w:left="0"/>
        <w:rPr>
          <w:rFonts w:cs="Arial"/>
          <w:color w:val="222222"/>
          <w:sz w:val="20"/>
          <w:szCs w:val="20"/>
        </w:rPr>
      </w:pPr>
    </w:p>
    <w:p w:rsidR="00074A87" w:rsidRPr="00AC6679" w:rsidRDefault="00DE38E1" w:rsidP="004202F3">
      <w:pPr>
        <w:pStyle w:val="ListParagraph"/>
        <w:ind w:left="0"/>
        <w:rPr>
          <w:rFonts w:cs="Arial"/>
          <w:color w:val="222222"/>
          <w:sz w:val="20"/>
          <w:szCs w:val="20"/>
        </w:rPr>
      </w:pPr>
      <w:r w:rsidRPr="00AC6679">
        <w:rPr>
          <w:rFonts w:cs="Arial"/>
          <w:color w:val="222222"/>
          <w:sz w:val="20"/>
          <w:szCs w:val="20"/>
        </w:rPr>
        <w:t>Richardson, S.D., Reynolds, J.M., 2000</w:t>
      </w:r>
      <w:r w:rsidR="00074A87" w:rsidRPr="00AC6679">
        <w:rPr>
          <w:rFonts w:cs="Arial"/>
          <w:color w:val="222222"/>
          <w:sz w:val="20"/>
          <w:szCs w:val="20"/>
        </w:rPr>
        <w:t xml:space="preserve">. An overview of glacial hazards in the Himalayas. </w:t>
      </w:r>
      <w:r w:rsidR="00074A87" w:rsidRPr="00AC6679">
        <w:rPr>
          <w:rFonts w:cs="Arial"/>
          <w:iCs/>
          <w:color w:val="222222"/>
          <w:sz w:val="20"/>
          <w:szCs w:val="20"/>
        </w:rPr>
        <w:t>Quaternary International</w:t>
      </w:r>
      <w:r w:rsidR="00074A87" w:rsidRPr="00AC6679">
        <w:rPr>
          <w:rFonts w:cs="Arial"/>
          <w:color w:val="222222"/>
          <w:sz w:val="20"/>
          <w:szCs w:val="20"/>
        </w:rPr>
        <w:t xml:space="preserve"> </w:t>
      </w:r>
      <w:r w:rsidR="00074A87" w:rsidRPr="00AC6679">
        <w:rPr>
          <w:rFonts w:cs="Arial"/>
          <w:iCs/>
          <w:color w:val="222222"/>
          <w:sz w:val="20"/>
          <w:szCs w:val="20"/>
        </w:rPr>
        <w:t>65</w:t>
      </w:r>
      <w:r w:rsidR="00074A87" w:rsidRPr="00AC6679">
        <w:rPr>
          <w:rFonts w:cs="Arial"/>
          <w:color w:val="222222"/>
          <w:sz w:val="20"/>
          <w:szCs w:val="20"/>
        </w:rPr>
        <w:t>, 31-47.</w:t>
      </w:r>
    </w:p>
    <w:p w:rsidR="00074A87" w:rsidRPr="00AC6679" w:rsidRDefault="00074A87" w:rsidP="00D51DEA">
      <w:pPr>
        <w:pStyle w:val="ListParagraph"/>
        <w:spacing w:after="0" w:line="240" w:lineRule="auto"/>
        <w:ind w:left="0"/>
        <w:rPr>
          <w:rFonts w:cs="Arial"/>
          <w:sz w:val="20"/>
          <w:szCs w:val="20"/>
        </w:rPr>
      </w:pPr>
    </w:p>
    <w:p w:rsidR="00074A87" w:rsidRPr="00AC6679" w:rsidRDefault="00074A87" w:rsidP="00D51DEA">
      <w:pPr>
        <w:pStyle w:val="ListParagraph"/>
        <w:spacing w:after="0" w:line="240" w:lineRule="auto"/>
        <w:ind w:left="0"/>
        <w:rPr>
          <w:rFonts w:cs="Arial"/>
          <w:sz w:val="20"/>
          <w:szCs w:val="20"/>
        </w:rPr>
      </w:pPr>
      <w:r w:rsidRPr="00AC6679">
        <w:rPr>
          <w:rFonts w:cs="Arial"/>
          <w:sz w:val="20"/>
          <w:szCs w:val="20"/>
        </w:rPr>
        <w:t>Rickman, R.L. Rosenkrans, D.S., 1997. Hydrologic conditions and hazards in the Kennicott river basin, Wrangell-St. Elias National Park and Preserve, Alaska. USGS Water-Resources Investigations Report 96-4296. USGS. Anchorage. 96 pp.</w:t>
      </w:r>
    </w:p>
    <w:p w:rsidR="003C5966" w:rsidRPr="00AC6679" w:rsidRDefault="003C5966" w:rsidP="00D51DEA">
      <w:pPr>
        <w:pStyle w:val="ListParagraph"/>
        <w:spacing w:after="0" w:line="240" w:lineRule="auto"/>
        <w:ind w:left="0"/>
        <w:rPr>
          <w:rFonts w:cs="Arial"/>
          <w:sz w:val="20"/>
          <w:szCs w:val="20"/>
        </w:rPr>
      </w:pPr>
    </w:p>
    <w:p w:rsidR="00232EA5" w:rsidRPr="00232EA5" w:rsidRDefault="00232EA5" w:rsidP="00232EA5">
      <w:pPr>
        <w:pStyle w:val="ListParagraph"/>
        <w:ind w:left="0"/>
        <w:rPr>
          <w:rFonts w:cs="Arial"/>
          <w:sz w:val="20"/>
          <w:szCs w:val="20"/>
        </w:rPr>
      </w:pPr>
      <w:r w:rsidRPr="00232EA5">
        <w:rPr>
          <w:rFonts w:cs="Arial"/>
          <w:sz w:val="20"/>
          <w:szCs w:val="20"/>
        </w:rPr>
        <w:t>Rist, S. 1973. Jökulhlaupaannáll 1971, 1972 og 1973. Jökull 23,55-60.</w:t>
      </w:r>
    </w:p>
    <w:p w:rsidR="00232EA5" w:rsidRDefault="00232EA5" w:rsidP="00232EA5">
      <w:pPr>
        <w:pStyle w:val="ListParagraph"/>
        <w:ind w:left="0"/>
        <w:rPr>
          <w:rFonts w:cs="Arial"/>
          <w:sz w:val="20"/>
          <w:szCs w:val="20"/>
        </w:rPr>
      </w:pPr>
    </w:p>
    <w:p w:rsidR="00232EA5" w:rsidRPr="00232EA5" w:rsidRDefault="00232EA5" w:rsidP="00232EA5">
      <w:pPr>
        <w:pStyle w:val="ListParagraph"/>
        <w:ind w:left="0"/>
        <w:rPr>
          <w:rFonts w:cs="Arial"/>
          <w:sz w:val="20"/>
          <w:szCs w:val="20"/>
        </w:rPr>
      </w:pPr>
      <w:r w:rsidRPr="00232EA5">
        <w:rPr>
          <w:rFonts w:cs="Arial"/>
          <w:sz w:val="20"/>
          <w:szCs w:val="20"/>
        </w:rPr>
        <w:t>Rist, S. 1976. Grímsvatnahlaupið 1976. Jökull 26, 80-90.</w:t>
      </w:r>
    </w:p>
    <w:p w:rsidR="00232EA5" w:rsidRDefault="00232EA5" w:rsidP="00232EA5">
      <w:pPr>
        <w:pStyle w:val="ListParagraph"/>
        <w:spacing w:after="0" w:line="240" w:lineRule="auto"/>
        <w:ind w:left="0"/>
        <w:rPr>
          <w:rFonts w:cs="Arial"/>
          <w:sz w:val="20"/>
          <w:szCs w:val="20"/>
        </w:rPr>
      </w:pPr>
    </w:p>
    <w:p w:rsidR="003C5966" w:rsidRPr="00AC6679" w:rsidRDefault="0084459C" w:rsidP="00232EA5">
      <w:pPr>
        <w:pStyle w:val="ListParagraph"/>
        <w:spacing w:after="0" w:line="240" w:lineRule="auto"/>
        <w:ind w:left="0"/>
        <w:rPr>
          <w:rFonts w:cs="Arial"/>
          <w:sz w:val="20"/>
          <w:szCs w:val="20"/>
        </w:rPr>
      </w:pPr>
      <w:r w:rsidRPr="00AC6679">
        <w:rPr>
          <w:rFonts w:cs="Arial"/>
          <w:sz w:val="20"/>
          <w:szCs w:val="20"/>
        </w:rPr>
        <w:t xml:space="preserve">Rist, S. 1984. Jokulhlaupaannall </w:t>
      </w:r>
      <w:r w:rsidR="00DE38E1" w:rsidRPr="00AC6679">
        <w:rPr>
          <w:rFonts w:cs="Arial"/>
          <w:sz w:val="20"/>
          <w:szCs w:val="20"/>
        </w:rPr>
        <w:t>198I, 1982 og 1983. Jokull</w:t>
      </w:r>
      <w:r w:rsidR="003C5966" w:rsidRPr="00AC6679">
        <w:rPr>
          <w:rFonts w:cs="Arial"/>
          <w:sz w:val="20"/>
          <w:szCs w:val="20"/>
        </w:rPr>
        <w:t xml:space="preserve"> 34, 165-172.</w:t>
      </w:r>
    </w:p>
    <w:p w:rsidR="003C5966" w:rsidRPr="00AC6679" w:rsidRDefault="003C5966" w:rsidP="00232EA5">
      <w:pPr>
        <w:pStyle w:val="ListParagraph"/>
        <w:spacing w:after="0" w:line="240" w:lineRule="auto"/>
        <w:ind w:left="0"/>
        <w:rPr>
          <w:rFonts w:cs="Arial"/>
          <w:sz w:val="20"/>
          <w:szCs w:val="20"/>
        </w:rPr>
      </w:pPr>
    </w:p>
    <w:p w:rsidR="00232EA5" w:rsidRPr="00232EA5" w:rsidRDefault="00232EA5" w:rsidP="00232EA5">
      <w:pPr>
        <w:pStyle w:val="ListParagraph"/>
        <w:spacing w:after="0" w:line="240" w:lineRule="auto"/>
        <w:ind w:left="0"/>
        <w:rPr>
          <w:rFonts w:cs="Arial"/>
          <w:color w:val="222222"/>
          <w:sz w:val="20"/>
          <w:szCs w:val="20"/>
        </w:rPr>
      </w:pPr>
      <w:r w:rsidRPr="00232EA5">
        <w:rPr>
          <w:rFonts w:cs="Arial"/>
          <w:color w:val="222222"/>
          <w:sz w:val="20"/>
          <w:szCs w:val="20"/>
        </w:rPr>
        <w:t>Roberts M.J. 2002. Controls on Supraglacial Outlet Development during Glacial Outburst Floods. PhD thesis, Staffordshire University.</w:t>
      </w:r>
    </w:p>
    <w:p w:rsidR="00232EA5" w:rsidRDefault="00232EA5" w:rsidP="00232EA5">
      <w:pPr>
        <w:pStyle w:val="ListParagraph"/>
        <w:spacing w:after="0" w:line="240" w:lineRule="auto"/>
        <w:ind w:left="0"/>
        <w:rPr>
          <w:rFonts w:cs="Arial"/>
          <w:color w:val="222222"/>
          <w:sz w:val="20"/>
          <w:szCs w:val="20"/>
        </w:rPr>
      </w:pPr>
    </w:p>
    <w:p w:rsidR="00232EA5" w:rsidRPr="00232EA5" w:rsidRDefault="00232EA5" w:rsidP="00232EA5">
      <w:pPr>
        <w:pStyle w:val="ListParagraph"/>
        <w:spacing w:after="0" w:line="240" w:lineRule="auto"/>
        <w:ind w:left="0"/>
        <w:rPr>
          <w:rFonts w:cs="Arial"/>
          <w:color w:val="222222"/>
          <w:sz w:val="20"/>
          <w:szCs w:val="20"/>
        </w:rPr>
      </w:pPr>
      <w:r w:rsidRPr="00232EA5">
        <w:rPr>
          <w:rFonts w:cs="Arial"/>
          <w:color w:val="222222"/>
          <w:sz w:val="20"/>
          <w:szCs w:val="20"/>
        </w:rPr>
        <w:lastRenderedPageBreak/>
        <w:t xml:space="preserve">Roberts, M.J., Tweed, F.S., Russell, A.J., Knudsen, Ó., Harris, T.D. 2003. Hydrologic and geomorphic effects of temporary ice-dammed lake formation during jökulhlaups. Earth Surface Processes </w:t>
      </w:r>
      <w:r>
        <w:rPr>
          <w:rFonts w:cs="Arial"/>
          <w:color w:val="222222"/>
          <w:sz w:val="20"/>
          <w:szCs w:val="20"/>
        </w:rPr>
        <w:t>and</w:t>
      </w:r>
      <w:r w:rsidRPr="00232EA5">
        <w:rPr>
          <w:rFonts w:cs="Arial"/>
          <w:color w:val="222222"/>
          <w:sz w:val="20"/>
          <w:szCs w:val="20"/>
        </w:rPr>
        <w:t xml:space="preserve"> Landforms 28, 723-737.</w:t>
      </w:r>
    </w:p>
    <w:p w:rsidR="00232EA5" w:rsidRDefault="00232EA5" w:rsidP="00232EA5">
      <w:pPr>
        <w:pStyle w:val="ListParagraph"/>
        <w:spacing w:after="0" w:line="240" w:lineRule="auto"/>
        <w:ind w:left="0"/>
        <w:rPr>
          <w:rFonts w:cs="Arial"/>
          <w:color w:val="222222"/>
          <w:sz w:val="20"/>
          <w:szCs w:val="20"/>
        </w:rPr>
      </w:pPr>
    </w:p>
    <w:p w:rsidR="00232EA5" w:rsidRDefault="00232EA5" w:rsidP="00232EA5">
      <w:pPr>
        <w:pStyle w:val="ListParagraph"/>
        <w:spacing w:after="0" w:line="240" w:lineRule="auto"/>
        <w:ind w:left="0"/>
        <w:rPr>
          <w:rFonts w:cs="Arial"/>
          <w:color w:val="222222"/>
          <w:sz w:val="20"/>
          <w:szCs w:val="20"/>
        </w:rPr>
      </w:pPr>
      <w:r w:rsidRPr="00232EA5">
        <w:rPr>
          <w:rFonts w:cs="Arial"/>
          <w:color w:val="222222"/>
          <w:sz w:val="20"/>
          <w:szCs w:val="20"/>
        </w:rPr>
        <w:t>Roberts, M</w:t>
      </w:r>
      <w:r>
        <w:rPr>
          <w:rFonts w:cs="Arial"/>
          <w:color w:val="222222"/>
          <w:sz w:val="20"/>
          <w:szCs w:val="20"/>
        </w:rPr>
        <w:t xml:space="preserve">.J., Russell, A.J., Tweed, F.S., </w:t>
      </w:r>
      <w:r w:rsidRPr="00232EA5">
        <w:rPr>
          <w:rFonts w:cs="Arial"/>
          <w:color w:val="222222"/>
          <w:sz w:val="20"/>
          <w:szCs w:val="20"/>
        </w:rPr>
        <w:t xml:space="preserve">Knudsen, Ó., 2001. Controls on englacial sediment deposition during the November 1996 jökulhlaup, Skeiðarárjökull, Iceland. Earth Surface Processes </w:t>
      </w:r>
      <w:r>
        <w:rPr>
          <w:rFonts w:cs="Arial"/>
          <w:color w:val="222222"/>
          <w:sz w:val="20"/>
          <w:szCs w:val="20"/>
        </w:rPr>
        <w:t>and</w:t>
      </w:r>
      <w:r w:rsidRPr="00232EA5">
        <w:rPr>
          <w:rFonts w:cs="Arial"/>
          <w:color w:val="222222"/>
          <w:sz w:val="20"/>
          <w:szCs w:val="20"/>
        </w:rPr>
        <w:t xml:space="preserve"> Landforms 26, 935-952.</w:t>
      </w:r>
    </w:p>
    <w:p w:rsidR="00232EA5" w:rsidRDefault="00232EA5" w:rsidP="00232EA5">
      <w:pPr>
        <w:pStyle w:val="ListParagraph"/>
        <w:spacing w:after="0" w:line="240" w:lineRule="auto"/>
        <w:ind w:left="0"/>
        <w:rPr>
          <w:rFonts w:cs="Arial"/>
          <w:color w:val="222222"/>
          <w:sz w:val="20"/>
          <w:szCs w:val="20"/>
        </w:rPr>
      </w:pPr>
    </w:p>
    <w:p w:rsidR="003C5966" w:rsidRPr="00AC6679" w:rsidRDefault="00DE38E1" w:rsidP="00232EA5">
      <w:pPr>
        <w:pStyle w:val="ListParagraph"/>
        <w:spacing w:after="0" w:line="240" w:lineRule="auto"/>
        <w:ind w:left="0"/>
        <w:rPr>
          <w:rFonts w:cs="Arial"/>
          <w:color w:val="222222"/>
          <w:sz w:val="20"/>
          <w:szCs w:val="20"/>
        </w:rPr>
      </w:pPr>
      <w:r w:rsidRPr="00AC6679">
        <w:rPr>
          <w:rFonts w:cs="Arial"/>
          <w:color w:val="222222"/>
          <w:sz w:val="20"/>
          <w:szCs w:val="20"/>
        </w:rPr>
        <w:t>Roberts, M.J., 2005</w:t>
      </w:r>
      <w:r w:rsidR="003C5966" w:rsidRPr="00AC6679">
        <w:rPr>
          <w:rFonts w:cs="Arial"/>
          <w:color w:val="222222"/>
          <w:sz w:val="20"/>
          <w:szCs w:val="20"/>
        </w:rPr>
        <w:t xml:space="preserve">. Jökulhlaups: a reassessment of floodwater flow through glaciers. </w:t>
      </w:r>
      <w:r w:rsidR="003C5966" w:rsidRPr="00AC6679">
        <w:rPr>
          <w:rFonts w:cs="Arial"/>
          <w:iCs/>
          <w:color w:val="222222"/>
          <w:sz w:val="20"/>
          <w:szCs w:val="20"/>
        </w:rPr>
        <w:t>Reviews of Geophysics</w:t>
      </w:r>
      <w:r w:rsidR="003C5966" w:rsidRPr="00AC6679">
        <w:rPr>
          <w:rFonts w:cs="Arial"/>
          <w:color w:val="222222"/>
          <w:sz w:val="20"/>
          <w:szCs w:val="20"/>
        </w:rPr>
        <w:t xml:space="preserve"> </w:t>
      </w:r>
      <w:r w:rsidR="003C5966" w:rsidRPr="00AC6679">
        <w:rPr>
          <w:rFonts w:cs="Arial"/>
          <w:iCs/>
          <w:color w:val="222222"/>
          <w:sz w:val="20"/>
          <w:szCs w:val="20"/>
        </w:rPr>
        <w:t>43</w:t>
      </w:r>
      <w:r w:rsidR="003C5966" w:rsidRPr="00AC6679">
        <w:rPr>
          <w:rFonts w:cs="Arial"/>
          <w:color w:val="222222"/>
          <w:sz w:val="20"/>
          <w:szCs w:val="20"/>
        </w:rPr>
        <w:t>.</w:t>
      </w:r>
    </w:p>
    <w:p w:rsidR="00312D03" w:rsidRPr="00AC6679" w:rsidRDefault="00312D03" w:rsidP="00232EA5">
      <w:pPr>
        <w:pStyle w:val="ListParagraph"/>
        <w:spacing w:after="0" w:line="240" w:lineRule="auto"/>
        <w:ind w:left="0"/>
        <w:rPr>
          <w:rFonts w:cs="Arial"/>
          <w:color w:val="222222"/>
          <w:sz w:val="20"/>
          <w:szCs w:val="20"/>
        </w:rPr>
      </w:pPr>
    </w:p>
    <w:p w:rsidR="00524AB3" w:rsidRDefault="00524AB3" w:rsidP="00232EA5">
      <w:pPr>
        <w:pStyle w:val="ListParagraph"/>
        <w:spacing w:after="0" w:line="240" w:lineRule="auto"/>
        <w:ind w:left="0"/>
        <w:rPr>
          <w:rFonts w:cs="Arial"/>
          <w:color w:val="222222"/>
          <w:sz w:val="20"/>
          <w:szCs w:val="20"/>
        </w:rPr>
      </w:pPr>
      <w:r w:rsidRPr="00524AB3">
        <w:rPr>
          <w:rFonts w:cs="Arial"/>
          <w:color w:val="222222"/>
          <w:sz w:val="20"/>
          <w:szCs w:val="20"/>
        </w:rPr>
        <w:t>Rushmer, E.L. 2006. Sedimentological and geomorphological impacts of the jökulhlaup (glacial outburst flood) in January 2002 at Kverkfjöll, Northern Iceland. Geografiska Annaler Series A, Physical Geography 88, 43-53.</w:t>
      </w:r>
    </w:p>
    <w:p w:rsidR="00524AB3" w:rsidRDefault="00524AB3" w:rsidP="00232EA5">
      <w:pPr>
        <w:pStyle w:val="ListParagraph"/>
        <w:spacing w:after="0" w:line="240" w:lineRule="auto"/>
        <w:ind w:left="0"/>
        <w:rPr>
          <w:rFonts w:cs="Arial"/>
          <w:color w:val="222222"/>
          <w:sz w:val="20"/>
          <w:szCs w:val="20"/>
        </w:rPr>
      </w:pPr>
    </w:p>
    <w:p w:rsidR="00312D03" w:rsidRPr="00AC6679" w:rsidRDefault="00DE38E1" w:rsidP="00232EA5">
      <w:pPr>
        <w:pStyle w:val="ListParagraph"/>
        <w:spacing w:after="0" w:line="240" w:lineRule="auto"/>
        <w:ind w:left="0"/>
        <w:rPr>
          <w:rFonts w:cs="Arial"/>
          <w:sz w:val="20"/>
          <w:szCs w:val="20"/>
        </w:rPr>
      </w:pPr>
      <w:r w:rsidRPr="00AC6679">
        <w:rPr>
          <w:rFonts w:cs="Arial"/>
          <w:color w:val="222222"/>
          <w:sz w:val="20"/>
          <w:szCs w:val="20"/>
        </w:rPr>
        <w:t>Russell, A.J., Roberts, M.J., Fay, H., Marren, P.M., Cassidy, N.J., Tweed, F.S., Harris, T., 2006</w:t>
      </w:r>
      <w:r w:rsidR="00312D03" w:rsidRPr="00AC6679">
        <w:rPr>
          <w:rFonts w:cs="Arial"/>
          <w:color w:val="222222"/>
          <w:sz w:val="20"/>
          <w:szCs w:val="20"/>
        </w:rPr>
        <w:t xml:space="preserve">. Icelandic jökulhlaup impacts: implications for ice-sheet hydrology, sediment transfer and geomorphology. </w:t>
      </w:r>
      <w:r w:rsidR="00312D03" w:rsidRPr="00AC6679">
        <w:rPr>
          <w:rFonts w:cs="Arial"/>
          <w:iCs/>
          <w:color w:val="222222"/>
          <w:sz w:val="20"/>
          <w:szCs w:val="20"/>
        </w:rPr>
        <w:t>Geomorphology</w:t>
      </w:r>
      <w:r w:rsidR="00312D03" w:rsidRPr="00AC6679">
        <w:rPr>
          <w:rFonts w:cs="Arial"/>
          <w:color w:val="222222"/>
          <w:sz w:val="20"/>
          <w:szCs w:val="20"/>
        </w:rPr>
        <w:t xml:space="preserve"> </w:t>
      </w:r>
      <w:r w:rsidR="00312D03" w:rsidRPr="00AC6679">
        <w:rPr>
          <w:rFonts w:cs="Arial"/>
          <w:iCs/>
          <w:color w:val="222222"/>
          <w:sz w:val="20"/>
          <w:szCs w:val="20"/>
        </w:rPr>
        <w:t>75</w:t>
      </w:r>
      <w:r w:rsidR="00312D03" w:rsidRPr="00AC6679">
        <w:rPr>
          <w:rFonts w:cs="Arial"/>
          <w:color w:val="222222"/>
          <w:sz w:val="20"/>
          <w:szCs w:val="20"/>
        </w:rPr>
        <w:t>, 33-64.</w:t>
      </w:r>
    </w:p>
    <w:p w:rsidR="00074A87" w:rsidRPr="00AC6679" w:rsidRDefault="00074A87" w:rsidP="00D51DEA">
      <w:pPr>
        <w:pStyle w:val="ListParagraph"/>
        <w:spacing w:after="0" w:line="240" w:lineRule="auto"/>
        <w:ind w:left="0"/>
        <w:rPr>
          <w:rFonts w:cs="Arial"/>
          <w:sz w:val="20"/>
          <w:szCs w:val="20"/>
        </w:rPr>
      </w:pPr>
    </w:p>
    <w:p w:rsidR="00074A87" w:rsidRPr="00AC6679" w:rsidRDefault="00DE38E1" w:rsidP="00D51DEA">
      <w:pPr>
        <w:pStyle w:val="ListParagraph"/>
        <w:spacing w:after="0" w:line="240" w:lineRule="auto"/>
        <w:ind w:left="0"/>
        <w:rPr>
          <w:rFonts w:cs="Arial"/>
          <w:sz w:val="20"/>
          <w:szCs w:val="20"/>
        </w:rPr>
      </w:pPr>
      <w:r w:rsidRPr="00AC6679">
        <w:rPr>
          <w:rFonts w:cs="Arial"/>
          <w:sz w:val="20"/>
          <w:szCs w:val="20"/>
        </w:rPr>
        <w:t>Russell, A.J., Tweed, F.S., Roberts, M.J., Harris, T.D., Gudmundsson, M.T., Knudsen, Ó., Marren, P.M., 2010</w:t>
      </w:r>
      <w:r w:rsidR="00074A87" w:rsidRPr="00AC6679">
        <w:rPr>
          <w:rFonts w:cs="Arial"/>
          <w:sz w:val="20"/>
          <w:szCs w:val="20"/>
        </w:rPr>
        <w:t>. An unusual jökulhlaup resulting from subglacial volcanism, Sólheimajökull, Iceland. Qu</w:t>
      </w:r>
      <w:r w:rsidRPr="00AC6679">
        <w:rPr>
          <w:rFonts w:cs="Arial"/>
          <w:sz w:val="20"/>
          <w:szCs w:val="20"/>
        </w:rPr>
        <w:t>aternary Science Reviews 29</w:t>
      </w:r>
      <w:r w:rsidR="00074A87" w:rsidRPr="00AC6679">
        <w:rPr>
          <w:rFonts w:cs="Arial"/>
          <w:sz w:val="20"/>
          <w:szCs w:val="20"/>
        </w:rPr>
        <w:t>, 1363-1381.</w:t>
      </w:r>
    </w:p>
    <w:p w:rsidR="00864B42" w:rsidRPr="00AC6679" w:rsidRDefault="00864B42" w:rsidP="00D51DEA">
      <w:pPr>
        <w:pStyle w:val="ListParagraph"/>
        <w:spacing w:after="0" w:line="240" w:lineRule="auto"/>
        <w:ind w:left="0"/>
        <w:rPr>
          <w:rFonts w:cs="Arial"/>
          <w:sz w:val="20"/>
          <w:szCs w:val="20"/>
        </w:rPr>
      </w:pPr>
    </w:p>
    <w:p w:rsidR="00864B42" w:rsidRPr="00AC6679" w:rsidRDefault="00864B42" w:rsidP="00864B42">
      <w:pPr>
        <w:pStyle w:val="ListParagraph"/>
        <w:ind w:left="0"/>
        <w:rPr>
          <w:rFonts w:cs="Arial"/>
          <w:sz w:val="20"/>
          <w:szCs w:val="20"/>
        </w:rPr>
      </w:pPr>
      <w:r w:rsidRPr="00AC6679">
        <w:rPr>
          <w:rFonts w:cs="Arial"/>
          <w:sz w:val="20"/>
          <w:szCs w:val="20"/>
        </w:rPr>
        <w:t>Shakesby, R.A., 1985.</w:t>
      </w:r>
      <w:r w:rsidR="00DE38E1" w:rsidRPr="00AC6679">
        <w:rPr>
          <w:rFonts w:cs="Arial"/>
          <w:sz w:val="20"/>
          <w:szCs w:val="20"/>
        </w:rPr>
        <w:t xml:space="preserve"> </w:t>
      </w:r>
      <w:r w:rsidRPr="00AC6679">
        <w:rPr>
          <w:rFonts w:cs="Arial"/>
          <w:sz w:val="20"/>
          <w:szCs w:val="20"/>
        </w:rPr>
        <w:t>Geomorphological effects of jökulhlaups and ice-dammed lakes, Jotunheimen, Norway. Nor. Geogr. Tiddskr., 39, 1-16.</w:t>
      </w:r>
    </w:p>
    <w:p w:rsidR="00074A87" w:rsidRPr="00AC6679" w:rsidRDefault="00074A87" w:rsidP="004202F3">
      <w:pPr>
        <w:pStyle w:val="ListParagraph"/>
        <w:ind w:left="0"/>
        <w:rPr>
          <w:rFonts w:cs="Arial"/>
          <w:color w:val="222222"/>
          <w:sz w:val="20"/>
          <w:szCs w:val="20"/>
        </w:rPr>
      </w:pPr>
    </w:p>
    <w:p w:rsidR="00074A87" w:rsidRPr="00AC6679" w:rsidRDefault="00DE38E1" w:rsidP="004202F3">
      <w:pPr>
        <w:pStyle w:val="ListParagraph"/>
        <w:ind w:left="0"/>
        <w:rPr>
          <w:rFonts w:cs="Arial"/>
          <w:color w:val="222222"/>
          <w:sz w:val="20"/>
          <w:szCs w:val="20"/>
        </w:rPr>
      </w:pPr>
      <w:r w:rsidRPr="00AC6679">
        <w:rPr>
          <w:rFonts w:cs="Arial"/>
          <w:color w:val="222222"/>
          <w:sz w:val="20"/>
          <w:szCs w:val="20"/>
        </w:rPr>
        <w:t>Shrestha, A.</w:t>
      </w:r>
      <w:r w:rsidR="00074A87" w:rsidRPr="00AC6679">
        <w:rPr>
          <w:rFonts w:cs="Arial"/>
          <w:color w:val="222222"/>
          <w:sz w:val="20"/>
          <w:szCs w:val="20"/>
        </w:rPr>
        <w:t>B., Eriksson, M., Mool, P., Gh</w:t>
      </w:r>
      <w:r w:rsidRPr="00AC6679">
        <w:rPr>
          <w:rFonts w:cs="Arial"/>
          <w:color w:val="222222"/>
          <w:sz w:val="20"/>
          <w:szCs w:val="20"/>
        </w:rPr>
        <w:t>imire, P., Mishra, B., Khanal, N.R., 2010</w:t>
      </w:r>
      <w:r w:rsidR="00074A87" w:rsidRPr="00AC6679">
        <w:rPr>
          <w:rFonts w:cs="Arial"/>
          <w:color w:val="222222"/>
          <w:sz w:val="20"/>
          <w:szCs w:val="20"/>
        </w:rPr>
        <w:t xml:space="preserve">. Glacial lake outburst flood risk assessment of Sun Koshi basin, Nepal. </w:t>
      </w:r>
      <w:r w:rsidR="00074A87" w:rsidRPr="00AC6679">
        <w:rPr>
          <w:rFonts w:cs="Arial"/>
          <w:iCs/>
          <w:color w:val="222222"/>
          <w:sz w:val="20"/>
          <w:szCs w:val="20"/>
        </w:rPr>
        <w:t>Geomatics, Natural Hazards and Risk</w:t>
      </w:r>
      <w:r w:rsidR="00074A87" w:rsidRPr="00AC6679">
        <w:rPr>
          <w:rFonts w:cs="Arial"/>
          <w:color w:val="222222"/>
          <w:sz w:val="20"/>
          <w:szCs w:val="20"/>
        </w:rPr>
        <w:t xml:space="preserve"> </w:t>
      </w:r>
      <w:r w:rsidR="00074A87" w:rsidRPr="00AC6679">
        <w:rPr>
          <w:rFonts w:cs="Arial"/>
          <w:iCs/>
          <w:color w:val="222222"/>
          <w:sz w:val="20"/>
          <w:szCs w:val="20"/>
        </w:rPr>
        <w:t>1</w:t>
      </w:r>
      <w:r w:rsidR="00074A87" w:rsidRPr="00AC6679">
        <w:rPr>
          <w:rFonts w:cs="Arial"/>
          <w:color w:val="222222"/>
          <w:sz w:val="20"/>
          <w:szCs w:val="20"/>
        </w:rPr>
        <w:t>, 157-169.</w:t>
      </w:r>
    </w:p>
    <w:p w:rsidR="00EA1033" w:rsidRPr="00AC6679" w:rsidRDefault="00EA1033" w:rsidP="004202F3">
      <w:pPr>
        <w:pStyle w:val="ListParagraph"/>
        <w:ind w:left="0"/>
        <w:rPr>
          <w:rFonts w:cs="Arial"/>
          <w:color w:val="222222"/>
          <w:sz w:val="20"/>
          <w:szCs w:val="20"/>
        </w:rPr>
      </w:pPr>
    </w:p>
    <w:p w:rsidR="00EA1033" w:rsidRPr="00AC6679" w:rsidRDefault="00DE38E1" w:rsidP="00EA1033">
      <w:pPr>
        <w:pStyle w:val="ListParagraph"/>
        <w:ind w:left="0"/>
        <w:rPr>
          <w:rFonts w:cs="Arial"/>
          <w:color w:val="222222"/>
          <w:sz w:val="20"/>
          <w:szCs w:val="20"/>
        </w:rPr>
      </w:pPr>
      <w:r w:rsidRPr="00AC6679">
        <w:rPr>
          <w:rFonts w:cs="Arial"/>
          <w:color w:val="222222"/>
          <w:sz w:val="20"/>
          <w:szCs w:val="20"/>
        </w:rPr>
        <w:t xml:space="preserve">Sigurðsson, O., </w:t>
      </w:r>
      <w:r w:rsidR="00EA1033" w:rsidRPr="00AC6679">
        <w:rPr>
          <w:rFonts w:cs="Arial"/>
          <w:color w:val="222222"/>
          <w:sz w:val="20"/>
          <w:szCs w:val="20"/>
        </w:rPr>
        <w:t>Einarsson, B. 2005. Jökulhlaupaannáll 1989-2004. Okustofnun report OS-2005/031. 1992</w:t>
      </w:r>
    </w:p>
    <w:p w:rsidR="00EA1033" w:rsidRPr="00AC6679" w:rsidRDefault="00EA1033" w:rsidP="00EA1033">
      <w:pPr>
        <w:pStyle w:val="ListParagraph"/>
        <w:rPr>
          <w:rFonts w:cs="Arial"/>
          <w:color w:val="222222"/>
          <w:sz w:val="20"/>
          <w:szCs w:val="20"/>
        </w:rPr>
      </w:pPr>
    </w:p>
    <w:p w:rsidR="00EA1033" w:rsidRPr="00AC6679" w:rsidRDefault="00EA1033" w:rsidP="00EA1033">
      <w:pPr>
        <w:pStyle w:val="ListParagraph"/>
        <w:ind w:left="0"/>
        <w:rPr>
          <w:rFonts w:cs="Arial"/>
          <w:color w:val="222222"/>
          <w:sz w:val="20"/>
          <w:szCs w:val="20"/>
        </w:rPr>
      </w:pPr>
      <w:r w:rsidRPr="00AC6679">
        <w:rPr>
          <w:rFonts w:cs="Arial"/>
          <w:color w:val="222222"/>
          <w:sz w:val="20"/>
          <w:szCs w:val="20"/>
        </w:rPr>
        <w:t>Sig</w:t>
      </w:r>
      <w:r w:rsidR="00DE38E1" w:rsidRPr="00AC6679">
        <w:rPr>
          <w:rFonts w:cs="Arial"/>
          <w:color w:val="222222"/>
          <w:sz w:val="20"/>
          <w:szCs w:val="20"/>
        </w:rPr>
        <w:t xml:space="preserve">urðsson, O., Snorrason, Á., </w:t>
      </w:r>
      <w:r w:rsidRPr="00AC6679">
        <w:rPr>
          <w:rFonts w:cs="Arial"/>
          <w:color w:val="222222"/>
          <w:sz w:val="20"/>
          <w:szCs w:val="20"/>
        </w:rPr>
        <w:t>Zóphóníasson, S., 1992. Jökulhlaupaannáll 1984-1988. Jökull 42, 73-81.</w:t>
      </w:r>
    </w:p>
    <w:p w:rsidR="00074A87" w:rsidRPr="00AC6679" w:rsidRDefault="00074A87" w:rsidP="00D51DEA">
      <w:pPr>
        <w:pStyle w:val="ListParagraph"/>
        <w:spacing w:after="0" w:line="240" w:lineRule="auto"/>
        <w:ind w:left="0"/>
        <w:rPr>
          <w:rFonts w:cs="Arial"/>
          <w:sz w:val="20"/>
          <w:szCs w:val="20"/>
        </w:rPr>
      </w:pPr>
    </w:p>
    <w:p w:rsidR="00074A87" w:rsidRPr="00AC6679" w:rsidRDefault="00074A87" w:rsidP="00D51DEA">
      <w:pPr>
        <w:pStyle w:val="ListParagraph"/>
        <w:spacing w:after="0" w:line="240" w:lineRule="auto"/>
        <w:ind w:left="0"/>
        <w:rPr>
          <w:rFonts w:cs="Arial"/>
          <w:sz w:val="20"/>
          <w:szCs w:val="20"/>
        </w:rPr>
      </w:pPr>
      <w:r w:rsidRPr="00AC6679">
        <w:rPr>
          <w:rFonts w:cs="Arial"/>
          <w:sz w:val="20"/>
          <w:szCs w:val="20"/>
        </w:rPr>
        <w:t>Sone, T., Fukui, K., Str</w:t>
      </w:r>
      <w:r w:rsidR="00DE38E1" w:rsidRPr="00AC6679">
        <w:rPr>
          <w:rFonts w:cs="Arial"/>
          <w:sz w:val="20"/>
          <w:szCs w:val="20"/>
        </w:rPr>
        <w:t>elin, J. A., Torielli, C. A., Mori, J., 2007</w:t>
      </w:r>
      <w:r w:rsidRPr="00AC6679">
        <w:rPr>
          <w:rFonts w:cs="Arial"/>
          <w:sz w:val="20"/>
          <w:szCs w:val="20"/>
        </w:rPr>
        <w:t>. Glacier lake outburst flood on James Ross Island, Antarctic Peninsula regi</w:t>
      </w:r>
      <w:r w:rsidR="00DE38E1" w:rsidRPr="00AC6679">
        <w:rPr>
          <w:rFonts w:cs="Arial"/>
          <w:sz w:val="20"/>
          <w:szCs w:val="20"/>
        </w:rPr>
        <w:t>on. Polish Polar Research 28</w:t>
      </w:r>
      <w:r w:rsidRPr="00AC6679">
        <w:rPr>
          <w:rFonts w:cs="Arial"/>
          <w:sz w:val="20"/>
          <w:szCs w:val="20"/>
        </w:rPr>
        <w:t>, 3-12.</w:t>
      </w:r>
    </w:p>
    <w:p w:rsidR="00E24550" w:rsidRPr="00AC6679" w:rsidRDefault="00E24550" w:rsidP="00D51DEA">
      <w:pPr>
        <w:pStyle w:val="ListParagraph"/>
        <w:spacing w:after="0" w:line="240" w:lineRule="auto"/>
        <w:ind w:left="0"/>
        <w:rPr>
          <w:rFonts w:cs="Arial"/>
          <w:sz w:val="20"/>
          <w:szCs w:val="20"/>
        </w:rPr>
      </w:pPr>
    </w:p>
    <w:p w:rsidR="00E24550" w:rsidRPr="00AC6679" w:rsidRDefault="00DE38E1" w:rsidP="00D51DEA">
      <w:pPr>
        <w:pStyle w:val="ListParagraph"/>
        <w:spacing w:after="0" w:line="240" w:lineRule="auto"/>
        <w:ind w:left="0"/>
        <w:rPr>
          <w:rFonts w:cs="Arial"/>
          <w:sz w:val="20"/>
          <w:szCs w:val="20"/>
        </w:rPr>
      </w:pPr>
      <w:r w:rsidRPr="00AC6679">
        <w:rPr>
          <w:rFonts w:cs="Arial"/>
          <w:sz w:val="20"/>
          <w:szCs w:val="20"/>
        </w:rPr>
        <w:t>Staines, K.E., Carrivick, J.L., 2015</w:t>
      </w:r>
      <w:r w:rsidR="00E24550" w:rsidRPr="00AC6679">
        <w:rPr>
          <w:rFonts w:cs="Arial"/>
          <w:sz w:val="20"/>
          <w:szCs w:val="20"/>
        </w:rPr>
        <w:t xml:space="preserve">. Geomorphological impact and morphodynamic effects on flow conveyance of the 1999 jökulhlaup at </w:t>
      </w:r>
      <w:r w:rsidRPr="00AC6679">
        <w:rPr>
          <w:rFonts w:cs="Arial"/>
          <w:sz w:val="20"/>
          <w:szCs w:val="20"/>
        </w:rPr>
        <w:t>S</w:t>
      </w:r>
      <w:r w:rsidR="00E24550" w:rsidRPr="00AC6679">
        <w:rPr>
          <w:rFonts w:cs="Arial"/>
          <w:sz w:val="20"/>
          <w:szCs w:val="20"/>
        </w:rPr>
        <w:t xml:space="preserve">ólheimajökull, Iceland. Earth </w:t>
      </w:r>
      <w:r w:rsidRPr="00AC6679">
        <w:rPr>
          <w:rFonts w:cs="Arial"/>
          <w:sz w:val="20"/>
          <w:szCs w:val="20"/>
        </w:rPr>
        <w:t>Surface Processes and Landforms 40</w:t>
      </w:r>
      <w:r w:rsidR="00E24550" w:rsidRPr="00AC6679">
        <w:rPr>
          <w:rFonts w:cs="Arial"/>
          <w:sz w:val="20"/>
          <w:szCs w:val="20"/>
        </w:rPr>
        <w:t>, 1401-1416.</w:t>
      </w:r>
    </w:p>
    <w:p w:rsidR="0099186C" w:rsidRPr="00AC6679" w:rsidRDefault="0099186C" w:rsidP="00D51DEA">
      <w:pPr>
        <w:pStyle w:val="ListParagraph"/>
        <w:spacing w:after="0" w:line="240" w:lineRule="auto"/>
        <w:ind w:left="0"/>
        <w:rPr>
          <w:rFonts w:cs="Arial"/>
          <w:sz w:val="20"/>
          <w:szCs w:val="20"/>
        </w:rPr>
      </w:pPr>
    </w:p>
    <w:p w:rsidR="0099186C" w:rsidRDefault="00DE38E1" w:rsidP="00D51DEA">
      <w:pPr>
        <w:pStyle w:val="ListParagraph"/>
        <w:spacing w:after="0" w:line="240" w:lineRule="auto"/>
        <w:ind w:left="0"/>
        <w:rPr>
          <w:rFonts w:cs="Arial"/>
          <w:sz w:val="20"/>
          <w:szCs w:val="20"/>
        </w:rPr>
      </w:pPr>
      <w:r w:rsidRPr="00AC6679">
        <w:rPr>
          <w:rFonts w:cs="Arial"/>
          <w:sz w:val="20"/>
          <w:szCs w:val="20"/>
        </w:rPr>
        <w:t>Staines, K.E., Carrivick, J.L., Tweed, F.S., Evans, A.J., Russell, A.</w:t>
      </w:r>
      <w:r w:rsidR="0099186C" w:rsidRPr="00AC6679">
        <w:rPr>
          <w:rFonts w:cs="Arial"/>
          <w:sz w:val="20"/>
          <w:szCs w:val="20"/>
        </w:rPr>
        <w:t>J., Jóhanne</w:t>
      </w:r>
      <w:r w:rsidRPr="00AC6679">
        <w:rPr>
          <w:rFonts w:cs="Arial"/>
          <w:sz w:val="20"/>
          <w:szCs w:val="20"/>
        </w:rPr>
        <w:t>sson, T., Roberts, M., 2015</w:t>
      </w:r>
      <w:r w:rsidR="0099186C" w:rsidRPr="00AC6679">
        <w:rPr>
          <w:rFonts w:cs="Arial"/>
          <w:sz w:val="20"/>
          <w:szCs w:val="20"/>
        </w:rPr>
        <w:t xml:space="preserve">. A multi‐dimensional analysis of pro‐glacial landscape change at Sólheimajökull, southern Iceland. Earth </w:t>
      </w:r>
      <w:r w:rsidRPr="00AC6679">
        <w:rPr>
          <w:rFonts w:cs="Arial"/>
          <w:sz w:val="20"/>
          <w:szCs w:val="20"/>
        </w:rPr>
        <w:t>Surface Processes and Landforms 40</w:t>
      </w:r>
      <w:r w:rsidR="0099186C" w:rsidRPr="00AC6679">
        <w:rPr>
          <w:rFonts w:cs="Arial"/>
          <w:sz w:val="20"/>
          <w:szCs w:val="20"/>
        </w:rPr>
        <w:t>, 809-822.</w:t>
      </w:r>
    </w:p>
    <w:p w:rsidR="0042678B" w:rsidRDefault="0042678B" w:rsidP="00D51DEA">
      <w:pPr>
        <w:pStyle w:val="ListParagraph"/>
        <w:spacing w:after="0" w:line="240" w:lineRule="auto"/>
        <w:ind w:left="0"/>
        <w:rPr>
          <w:rFonts w:cs="Arial"/>
          <w:sz w:val="20"/>
          <w:szCs w:val="20"/>
        </w:rPr>
      </w:pPr>
    </w:p>
    <w:p w:rsidR="0042678B" w:rsidRPr="00AC6679" w:rsidRDefault="0042678B" w:rsidP="00D51DEA">
      <w:pPr>
        <w:pStyle w:val="ListParagraph"/>
        <w:spacing w:after="0" w:line="240" w:lineRule="auto"/>
        <w:ind w:left="0"/>
        <w:rPr>
          <w:rFonts w:cs="Arial"/>
          <w:sz w:val="20"/>
          <w:szCs w:val="20"/>
        </w:rPr>
      </w:pPr>
      <w:r>
        <w:rPr>
          <w:rFonts w:cs="Arial"/>
          <w:sz w:val="20"/>
          <w:szCs w:val="20"/>
        </w:rPr>
        <w:t>Stone, K.H. 1963.</w:t>
      </w:r>
      <w:r w:rsidRPr="0042678B">
        <w:rPr>
          <w:rFonts w:cs="Arial"/>
          <w:sz w:val="20"/>
          <w:szCs w:val="20"/>
        </w:rPr>
        <w:t xml:space="preserve"> Alaskan ice-dammed lakes. Annals of the Association of American Geographers 53, 332-349.</w:t>
      </w:r>
    </w:p>
    <w:p w:rsidR="00074A87" w:rsidRPr="00AC6679" w:rsidRDefault="00074A87" w:rsidP="00D6493B">
      <w:pPr>
        <w:pStyle w:val="ListParagraph"/>
        <w:spacing w:after="0" w:line="240" w:lineRule="auto"/>
        <w:ind w:left="0"/>
        <w:rPr>
          <w:rFonts w:cs="Arial"/>
          <w:sz w:val="20"/>
          <w:szCs w:val="20"/>
        </w:rPr>
      </w:pPr>
    </w:p>
    <w:p w:rsidR="00074A87" w:rsidRPr="00AC6679" w:rsidRDefault="00074A87" w:rsidP="00D6493B">
      <w:pPr>
        <w:pStyle w:val="ListParagraph"/>
        <w:spacing w:after="0" w:line="240" w:lineRule="auto"/>
        <w:ind w:left="0"/>
        <w:rPr>
          <w:rFonts w:cs="Arial"/>
          <w:sz w:val="20"/>
          <w:szCs w:val="20"/>
        </w:rPr>
      </w:pPr>
      <w:r w:rsidRPr="00AC6679">
        <w:rPr>
          <w:rFonts w:cs="Arial"/>
          <w:sz w:val="20"/>
          <w:szCs w:val="20"/>
        </w:rPr>
        <w:t xml:space="preserve">The World Bank, 2016. Data bank. </w:t>
      </w:r>
      <w:hyperlink r:id="rId16" w:history="1">
        <w:r w:rsidRPr="00AC6679">
          <w:rPr>
            <w:rStyle w:val="Hyperlink"/>
            <w:rFonts w:cs="Arial"/>
            <w:sz w:val="20"/>
            <w:szCs w:val="20"/>
          </w:rPr>
          <w:t>http://databank.worldbank.org/data/download/GDP.pdf</w:t>
        </w:r>
      </w:hyperlink>
      <w:r w:rsidRPr="00AC6679">
        <w:rPr>
          <w:rFonts w:cs="Arial"/>
          <w:sz w:val="20"/>
          <w:szCs w:val="20"/>
        </w:rPr>
        <w:t xml:space="preserve"> last visited March 2016.</w:t>
      </w:r>
    </w:p>
    <w:p w:rsidR="00074A87" w:rsidRPr="00AC6679" w:rsidRDefault="00074A87" w:rsidP="00123F23">
      <w:pPr>
        <w:pStyle w:val="ListParagraph"/>
        <w:ind w:left="0"/>
        <w:rPr>
          <w:rFonts w:cs="Arial"/>
          <w:sz w:val="20"/>
          <w:szCs w:val="20"/>
        </w:rPr>
      </w:pPr>
    </w:p>
    <w:p w:rsidR="00074A87" w:rsidRDefault="00074A87" w:rsidP="00123F23">
      <w:pPr>
        <w:pStyle w:val="ListParagraph"/>
        <w:ind w:left="0"/>
        <w:rPr>
          <w:rFonts w:cs="Arial"/>
          <w:sz w:val="20"/>
          <w:szCs w:val="20"/>
        </w:rPr>
      </w:pPr>
      <w:r w:rsidRPr="00AC6679">
        <w:rPr>
          <w:rFonts w:cs="Arial"/>
          <w:sz w:val="20"/>
          <w:szCs w:val="20"/>
        </w:rPr>
        <w:t>Thorarinsson, S., 1939</w:t>
      </w:r>
      <w:r w:rsidR="0084459C" w:rsidRPr="00AC6679">
        <w:rPr>
          <w:rFonts w:cs="Arial"/>
          <w:sz w:val="20"/>
          <w:szCs w:val="20"/>
        </w:rPr>
        <w:t>.</w:t>
      </w:r>
      <w:r w:rsidRPr="00AC6679">
        <w:rPr>
          <w:rFonts w:cs="Arial"/>
          <w:sz w:val="20"/>
          <w:szCs w:val="20"/>
        </w:rPr>
        <w:t xml:space="preserve"> The ice-dammed lakes of Iceland with particular reference to their value as indicators of glacier oscillations</w:t>
      </w:r>
      <w:r w:rsidR="00DE38E1" w:rsidRPr="00AC6679">
        <w:rPr>
          <w:rFonts w:cs="Arial"/>
          <w:sz w:val="20"/>
          <w:szCs w:val="20"/>
        </w:rPr>
        <w:t>.</w:t>
      </w:r>
      <w:r w:rsidRPr="00AC6679">
        <w:rPr>
          <w:rFonts w:cs="Arial"/>
          <w:sz w:val="20"/>
          <w:szCs w:val="20"/>
        </w:rPr>
        <w:t xml:space="preserve"> Geografiska</w:t>
      </w:r>
      <w:r w:rsidR="00DE38E1" w:rsidRPr="00AC6679">
        <w:rPr>
          <w:rFonts w:cs="Arial"/>
          <w:sz w:val="20"/>
          <w:szCs w:val="20"/>
        </w:rPr>
        <w:t xml:space="preserve"> Annaler 21,</w:t>
      </w:r>
      <w:r w:rsidRPr="00AC6679">
        <w:rPr>
          <w:rFonts w:cs="Arial"/>
          <w:sz w:val="20"/>
          <w:szCs w:val="20"/>
        </w:rPr>
        <w:t xml:space="preserve"> 216-242. </w:t>
      </w:r>
    </w:p>
    <w:p w:rsidR="00524AB3" w:rsidRDefault="00524AB3" w:rsidP="00123F23">
      <w:pPr>
        <w:pStyle w:val="ListParagraph"/>
        <w:ind w:left="0"/>
        <w:rPr>
          <w:rFonts w:cs="Arial"/>
          <w:sz w:val="20"/>
          <w:szCs w:val="20"/>
        </w:rPr>
      </w:pPr>
    </w:p>
    <w:p w:rsidR="00524AB3" w:rsidRPr="00AC6679" w:rsidRDefault="00524AB3" w:rsidP="00123F23">
      <w:pPr>
        <w:pStyle w:val="ListParagraph"/>
        <w:ind w:left="0"/>
        <w:rPr>
          <w:rFonts w:cs="Arial"/>
          <w:sz w:val="20"/>
          <w:szCs w:val="20"/>
        </w:rPr>
      </w:pPr>
      <w:r w:rsidRPr="00524AB3">
        <w:rPr>
          <w:rFonts w:cs="Arial"/>
          <w:sz w:val="20"/>
          <w:szCs w:val="20"/>
        </w:rPr>
        <w:t>Thorarinsson, S. 1958. The Öræfajökull eruption of 1362. Acta Naturalia Islandica 2 (2), 100pp.</w:t>
      </w:r>
    </w:p>
    <w:p w:rsidR="00074A87" w:rsidRPr="00AC6679" w:rsidRDefault="00074A87" w:rsidP="00123F23">
      <w:pPr>
        <w:pStyle w:val="ListParagraph"/>
        <w:ind w:left="0"/>
        <w:rPr>
          <w:rFonts w:cs="Arial"/>
          <w:sz w:val="20"/>
          <w:szCs w:val="20"/>
        </w:rPr>
      </w:pPr>
    </w:p>
    <w:p w:rsidR="00074A87" w:rsidRPr="00AC6679" w:rsidRDefault="00074A87" w:rsidP="00123F23">
      <w:pPr>
        <w:pStyle w:val="ListParagraph"/>
        <w:ind w:left="0"/>
        <w:rPr>
          <w:rFonts w:cs="Arial"/>
          <w:sz w:val="20"/>
          <w:szCs w:val="20"/>
        </w:rPr>
      </w:pPr>
      <w:r w:rsidRPr="00AC6679">
        <w:rPr>
          <w:rFonts w:cs="Arial"/>
          <w:sz w:val="20"/>
          <w:szCs w:val="20"/>
        </w:rPr>
        <w:t>Thorarinsson, S., 1974. Vötnin Strı́d. Saga Skeidarárhlaupa og Grı́msvatnagosa [The swift flowing rivers. The history of Grı́msvötn jökulhlaups and eruptions] Menningarsjódur, Reykjavı́k, 254 pp.</w:t>
      </w:r>
    </w:p>
    <w:p w:rsidR="003C5966" w:rsidRPr="00AC6679" w:rsidRDefault="003C5966" w:rsidP="00123F23">
      <w:pPr>
        <w:pStyle w:val="ListParagraph"/>
        <w:ind w:left="0"/>
        <w:rPr>
          <w:rFonts w:cs="Arial"/>
          <w:sz w:val="20"/>
          <w:szCs w:val="20"/>
        </w:rPr>
      </w:pPr>
    </w:p>
    <w:p w:rsidR="00C74FF3" w:rsidRDefault="008F6D1C" w:rsidP="00123F23">
      <w:pPr>
        <w:pStyle w:val="ListParagraph"/>
        <w:ind w:left="0"/>
        <w:rPr>
          <w:rFonts w:cs="Arial"/>
          <w:sz w:val="20"/>
          <w:szCs w:val="20"/>
        </w:rPr>
      </w:pPr>
      <w:r w:rsidRPr="00AC6679">
        <w:rPr>
          <w:rFonts w:cs="Arial"/>
          <w:sz w:val="20"/>
          <w:szCs w:val="20"/>
        </w:rPr>
        <w:t>Tómasson, H.</w:t>
      </w:r>
      <w:r w:rsidR="00DE38E1" w:rsidRPr="00AC6679">
        <w:rPr>
          <w:rFonts w:cs="Arial"/>
          <w:sz w:val="20"/>
          <w:szCs w:val="20"/>
        </w:rPr>
        <w:t>,</w:t>
      </w:r>
      <w:r w:rsidRPr="00AC6679">
        <w:rPr>
          <w:rFonts w:cs="Arial"/>
          <w:sz w:val="20"/>
          <w:szCs w:val="20"/>
        </w:rPr>
        <w:t xml:space="preserve"> 1996</w:t>
      </w:r>
      <w:r w:rsidR="00DE38E1" w:rsidRPr="00AC6679">
        <w:rPr>
          <w:rFonts w:cs="Arial"/>
          <w:sz w:val="20"/>
          <w:szCs w:val="20"/>
        </w:rPr>
        <w:t>.</w:t>
      </w:r>
      <w:r w:rsidRPr="00AC6679">
        <w:rPr>
          <w:rFonts w:cs="Arial"/>
          <w:sz w:val="20"/>
          <w:szCs w:val="20"/>
        </w:rPr>
        <w:t xml:space="preserve"> The jökulhlaup from Katla in 1918. Annals of Glaciology 22, 249-254.</w:t>
      </w:r>
    </w:p>
    <w:p w:rsidR="004B3337" w:rsidRDefault="004B3337" w:rsidP="00123F23">
      <w:pPr>
        <w:pStyle w:val="ListParagraph"/>
        <w:ind w:left="0"/>
        <w:rPr>
          <w:rFonts w:cs="Arial"/>
          <w:sz w:val="20"/>
          <w:szCs w:val="20"/>
        </w:rPr>
      </w:pPr>
    </w:p>
    <w:p w:rsidR="004B3337" w:rsidRPr="00AC6679" w:rsidRDefault="004B3337" w:rsidP="00123F23">
      <w:pPr>
        <w:pStyle w:val="ListParagraph"/>
        <w:ind w:left="0"/>
        <w:rPr>
          <w:rFonts w:cs="Arial"/>
          <w:sz w:val="20"/>
          <w:szCs w:val="20"/>
        </w:rPr>
      </w:pPr>
      <w:r>
        <w:rPr>
          <w:rFonts w:cs="Arial"/>
          <w:sz w:val="20"/>
          <w:szCs w:val="20"/>
        </w:rPr>
        <w:t>Toya, H., Skidmore, M., 2007</w:t>
      </w:r>
      <w:r w:rsidRPr="004B3337">
        <w:rPr>
          <w:rFonts w:cs="Arial"/>
          <w:sz w:val="20"/>
          <w:szCs w:val="20"/>
        </w:rPr>
        <w:t>. Economic development and the impacts of natur</w:t>
      </w:r>
      <w:r>
        <w:rPr>
          <w:rFonts w:cs="Arial"/>
          <w:sz w:val="20"/>
          <w:szCs w:val="20"/>
        </w:rPr>
        <w:t>al disasters. Economics Letters 94</w:t>
      </w:r>
      <w:r w:rsidRPr="004B3337">
        <w:rPr>
          <w:rFonts w:cs="Arial"/>
          <w:sz w:val="20"/>
          <w:szCs w:val="20"/>
        </w:rPr>
        <w:t>, 20-25.</w:t>
      </w:r>
    </w:p>
    <w:p w:rsidR="00DE38E1" w:rsidRPr="00AC6679" w:rsidRDefault="00DE38E1" w:rsidP="00C74FF3">
      <w:pPr>
        <w:pStyle w:val="ListParagraph"/>
        <w:ind w:left="0"/>
        <w:rPr>
          <w:rFonts w:cs="Arial"/>
          <w:color w:val="222222"/>
          <w:sz w:val="20"/>
          <w:szCs w:val="20"/>
        </w:rPr>
      </w:pPr>
    </w:p>
    <w:p w:rsidR="00C74FF3" w:rsidRPr="00AC6679" w:rsidRDefault="00DE38E1" w:rsidP="00C74FF3">
      <w:pPr>
        <w:pStyle w:val="ListParagraph"/>
        <w:ind w:left="0"/>
        <w:rPr>
          <w:rFonts w:cs="Arial"/>
          <w:sz w:val="20"/>
          <w:szCs w:val="20"/>
        </w:rPr>
      </w:pPr>
      <w:r w:rsidRPr="00AC6679">
        <w:rPr>
          <w:rFonts w:cs="Arial"/>
          <w:color w:val="222222"/>
          <w:sz w:val="20"/>
          <w:szCs w:val="20"/>
        </w:rPr>
        <w:t xml:space="preserve">Tshering, S., </w:t>
      </w:r>
      <w:r w:rsidR="00C74FF3" w:rsidRPr="00AC6679">
        <w:rPr>
          <w:rFonts w:cs="Arial"/>
          <w:color w:val="222222"/>
          <w:sz w:val="20"/>
          <w:szCs w:val="20"/>
        </w:rPr>
        <w:t xml:space="preserve">Tamang, B., 2016. Hydropower - Key to sustainable, socio-economic development of Bhutan. </w:t>
      </w:r>
      <w:hyperlink r:id="rId17" w:history="1">
        <w:r w:rsidR="00C74FF3" w:rsidRPr="00AC6679">
          <w:rPr>
            <w:rStyle w:val="Hyperlink"/>
            <w:rFonts w:cs="Arial"/>
            <w:sz w:val="20"/>
            <w:szCs w:val="20"/>
          </w:rPr>
          <w:t>http://www.un.org/esa/sustdev/sdissues/energy/op/hydro_tsheringbhutan.pdf</w:t>
        </w:r>
      </w:hyperlink>
      <w:r w:rsidR="00C74FF3" w:rsidRPr="00AC6679">
        <w:rPr>
          <w:rFonts w:cs="Arial"/>
          <w:color w:val="222222"/>
          <w:sz w:val="20"/>
          <w:szCs w:val="20"/>
        </w:rPr>
        <w:t xml:space="preserve"> last visited March, 2016.</w:t>
      </w:r>
    </w:p>
    <w:p w:rsidR="00074A87" w:rsidRPr="00AC6679" w:rsidRDefault="00074A87" w:rsidP="00D51DEA">
      <w:pPr>
        <w:pStyle w:val="ListParagraph"/>
        <w:spacing w:after="0" w:line="240" w:lineRule="auto"/>
        <w:ind w:left="0"/>
        <w:rPr>
          <w:rFonts w:cs="Arial"/>
          <w:sz w:val="20"/>
          <w:szCs w:val="20"/>
        </w:rPr>
      </w:pPr>
    </w:p>
    <w:p w:rsidR="00074A87" w:rsidRDefault="00074A87" w:rsidP="00D51DEA">
      <w:pPr>
        <w:pStyle w:val="ListParagraph"/>
        <w:spacing w:after="0" w:line="240" w:lineRule="auto"/>
        <w:ind w:left="0"/>
        <w:rPr>
          <w:rFonts w:cs="Arial"/>
          <w:sz w:val="20"/>
          <w:szCs w:val="20"/>
        </w:rPr>
      </w:pPr>
      <w:r w:rsidRPr="00AC6679">
        <w:rPr>
          <w:rFonts w:cs="Arial"/>
          <w:sz w:val="20"/>
          <w:szCs w:val="20"/>
        </w:rPr>
        <w:t>Tuffen, H., 2010. How will melting of ice affect volcanic hazards in the twenty-first century? Philosophical Transactions of the Royal Society A: Mathematical, Physical and Engineering Sciences 368, 2535-2558.</w:t>
      </w:r>
    </w:p>
    <w:p w:rsidR="00B82A81" w:rsidRDefault="00B82A81" w:rsidP="00D51DEA">
      <w:pPr>
        <w:pStyle w:val="ListParagraph"/>
        <w:spacing w:after="0" w:line="240" w:lineRule="auto"/>
        <w:ind w:left="0"/>
        <w:rPr>
          <w:rFonts w:cs="Arial"/>
          <w:sz w:val="20"/>
          <w:szCs w:val="20"/>
        </w:rPr>
      </w:pPr>
    </w:p>
    <w:p w:rsidR="00B82A81" w:rsidRPr="00AC6679" w:rsidRDefault="00B82A81" w:rsidP="00D51DEA">
      <w:pPr>
        <w:pStyle w:val="ListParagraph"/>
        <w:spacing w:after="0" w:line="240" w:lineRule="auto"/>
        <w:ind w:left="0"/>
        <w:rPr>
          <w:rFonts w:cs="Arial"/>
          <w:sz w:val="20"/>
          <w:szCs w:val="20"/>
        </w:rPr>
      </w:pPr>
      <w:r>
        <w:rPr>
          <w:rFonts w:cs="Arial"/>
          <w:sz w:val="20"/>
          <w:szCs w:val="20"/>
        </w:rPr>
        <w:t>Tufnell, L. 1984. Glacier Hazards. Longman.</w:t>
      </w:r>
    </w:p>
    <w:p w:rsidR="00074A87" w:rsidRPr="00AC6679" w:rsidRDefault="00074A87" w:rsidP="00D51DEA">
      <w:pPr>
        <w:jc w:val="both"/>
        <w:rPr>
          <w:rFonts w:ascii="Calibri" w:hAnsi="Calibri" w:cs="Arial"/>
        </w:rPr>
      </w:pPr>
    </w:p>
    <w:p w:rsidR="00C0724D" w:rsidRPr="00AC6679" w:rsidRDefault="00DE38E1" w:rsidP="00C0724D">
      <w:pPr>
        <w:pStyle w:val="ListParagraph"/>
        <w:spacing w:after="0" w:line="240" w:lineRule="auto"/>
        <w:ind w:left="0"/>
        <w:rPr>
          <w:rStyle w:val="A13"/>
          <w:rFonts w:cs="Arial"/>
          <w:color w:val="auto"/>
          <w:sz w:val="20"/>
          <w:szCs w:val="20"/>
        </w:rPr>
      </w:pPr>
      <w:r w:rsidRPr="00AC6679">
        <w:rPr>
          <w:rStyle w:val="A13"/>
          <w:rFonts w:cs="Arial"/>
          <w:color w:val="auto"/>
          <w:sz w:val="20"/>
          <w:szCs w:val="20"/>
        </w:rPr>
        <w:t xml:space="preserve">Tvede, A., </w:t>
      </w:r>
      <w:r w:rsidR="00C0724D" w:rsidRPr="00AC6679">
        <w:rPr>
          <w:rStyle w:val="A13"/>
          <w:rFonts w:cs="Arial"/>
          <w:color w:val="auto"/>
          <w:sz w:val="20"/>
          <w:szCs w:val="20"/>
        </w:rPr>
        <w:t>1989</w:t>
      </w:r>
      <w:r w:rsidRPr="00AC6679">
        <w:rPr>
          <w:rStyle w:val="A13"/>
          <w:rFonts w:cs="Arial"/>
          <w:color w:val="auto"/>
          <w:sz w:val="20"/>
          <w:szCs w:val="20"/>
        </w:rPr>
        <w:t>.</w:t>
      </w:r>
      <w:r w:rsidR="00C0724D" w:rsidRPr="00AC6679">
        <w:rPr>
          <w:rStyle w:val="A13"/>
          <w:rFonts w:cs="Arial"/>
          <w:color w:val="auto"/>
          <w:sz w:val="20"/>
          <w:szCs w:val="20"/>
        </w:rPr>
        <w:t xml:space="preserve"> Floods caused by a glacier-dammed lake at the Folgefonni ice cap, Norway. Annals of Glaciology 13</w:t>
      </w:r>
      <w:r w:rsidR="00D17314">
        <w:rPr>
          <w:rStyle w:val="A13"/>
          <w:rFonts w:cs="Arial"/>
          <w:color w:val="auto"/>
          <w:sz w:val="20"/>
          <w:szCs w:val="20"/>
        </w:rPr>
        <w:t>, 262-264.</w:t>
      </w:r>
    </w:p>
    <w:p w:rsidR="00C0724D" w:rsidRPr="00AC6679" w:rsidRDefault="00C0724D" w:rsidP="00C74FF3">
      <w:pPr>
        <w:pStyle w:val="ListParagraph"/>
        <w:spacing w:after="0" w:line="240" w:lineRule="auto"/>
        <w:ind w:left="0"/>
        <w:rPr>
          <w:rFonts w:cs="Arial"/>
          <w:sz w:val="20"/>
          <w:szCs w:val="20"/>
        </w:rPr>
      </w:pPr>
    </w:p>
    <w:p w:rsidR="00206249" w:rsidRPr="00AC6679" w:rsidRDefault="00DE38E1" w:rsidP="00C74FF3">
      <w:pPr>
        <w:pStyle w:val="ListParagraph"/>
        <w:spacing w:after="0" w:line="240" w:lineRule="auto"/>
        <w:ind w:left="0"/>
        <w:rPr>
          <w:rFonts w:cs="Arial"/>
          <w:color w:val="222222"/>
          <w:sz w:val="20"/>
          <w:szCs w:val="20"/>
        </w:rPr>
      </w:pPr>
      <w:r w:rsidRPr="00AC6679">
        <w:rPr>
          <w:rFonts w:cs="Arial"/>
          <w:sz w:val="20"/>
          <w:szCs w:val="20"/>
        </w:rPr>
        <w:t>Tweed, F.S.,</w:t>
      </w:r>
      <w:r w:rsidR="00206249" w:rsidRPr="00AC6679">
        <w:rPr>
          <w:rFonts w:cs="Arial"/>
          <w:sz w:val="20"/>
          <w:szCs w:val="20"/>
        </w:rPr>
        <w:t xml:space="preserve"> Russell</w:t>
      </w:r>
      <w:r w:rsidRPr="00AC6679">
        <w:rPr>
          <w:rFonts w:cs="Arial"/>
          <w:color w:val="222222"/>
          <w:sz w:val="20"/>
          <w:szCs w:val="20"/>
        </w:rPr>
        <w:t>, A.J., 1999</w:t>
      </w:r>
      <w:r w:rsidR="00206249" w:rsidRPr="00AC6679">
        <w:rPr>
          <w:rFonts w:cs="Arial"/>
          <w:color w:val="222222"/>
          <w:sz w:val="20"/>
          <w:szCs w:val="20"/>
        </w:rPr>
        <w:t xml:space="preserve">. Controls on the formation and sudden drainage of glacier-impounded lakes: implications for jökulhlaup characteristics. </w:t>
      </w:r>
      <w:r w:rsidR="00206249" w:rsidRPr="00AC6679">
        <w:rPr>
          <w:rFonts w:cs="Arial"/>
          <w:iCs/>
          <w:color w:val="222222"/>
          <w:sz w:val="20"/>
          <w:szCs w:val="20"/>
        </w:rPr>
        <w:t>Progress in Physical Geography</w:t>
      </w:r>
      <w:r w:rsidR="00206249" w:rsidRPr="00AC6679">
        <w:rPr>
          <w:rFonts w:cs="Arial"/>
          <w:color w:val="222222"/>
          <w:sz w:val="20"/>
          <w:szCs w:val="20"/>
        </w:rPr>
        <w:t xml:space="preserve"> </w:t>
      </w:r>
      <w:r w:rsidR="00206249" w:rsidRPr="00AC6679">
        <w:rPr>
          <w:rFonts w:cs="Arial"/>
          <w:iCs/>
          <w:color w:val="222222"/>
          <w:sz w:val="20"/>
          <w:szCs w:val="20"/>
        </w:rPr>
        <w:t>23</w:t>
      </w:r>
      <w:r w:rsidR="00206249" w:rsidRPr="00AC6679">
        <w:rPr>
          <w:rFonts w:cs="Arial"/>
          <w:color w:val="222222"/>
          <w:sz w:val="20"/>
          <w:szCs w:val="20"/>
        </w:rPr>
        <w:t>, 79-110.</w:t>
      </w:r>
    </w:p>
    <w:p w:rsidR="0027546E" w:rsidRPr="00AC6679" w:rsidRDefault="0027546E" w:rsidP="00C74FF3">
      <w:pPr>
        <w:pStyle w:val="ListParagraph"/>
        <w:spacing w:after="0" w:line="240" w:lineRule="auto"/>
        <w:ind w:left="0"/>
        <w:rPr>
          <w:rFonts w:cs="Arial"/>
          <w:color w:val="222222"/>
          <w:sz w:val="20"/>
          <w:szCs w:val="20"/>
        </w:rPr>
      </w:pPr>
    </w:p>
    <w:p w:rsidR="0027546E" w:rsidRPr="00AC6679" w:rsidRDefault="00DE38E1" w:rsidP="00C74FF3">
      <w:pPr>
        <w:pStyle w:val="ListParagraph"/>
        <w:spacing w:after="0" w:line="240" w:lineRule="auto"/>
        <w:ind w:left="0"/>
        <w:rPr>
          <w:rFonts w:cs="Arial"/>
          <w:color w:val="222222"/>
          <w:sz w:val="20"/>
          <w:szCs w:val="20"/>
        </w:rPr>
      </w:pPr>
      <w:r w:rsidRPr="00AC6679">
        <w:rPr>
          <w:rFonts w:cs="Arial"/>
          <w:color w:val="222222"/>
          <w:sz w:val="20"/>
          <w:szCs w:val="20"/>
        </w:rPr>
        <w:t xml:space="preserve">Tweed, F.S., </w:t>
      </w:r>
      <w:r w:rsidR="0027546E" w:rsidRPr="00AC6679">
        <w:rPr>
          <w:rFonts w:cs="Arial"/>
          <w:color w:val="222222"/>
          <w:sz w:val="20"/>
          <w:szCs w:val="20"/>
        </w:rPr>
        <w:t xml:space="preserve">Carrivick, </w:t>
      </w:r>
      <w:r w:rsidRPr="00AC6679">
        <w:rPr>
          <w:rFonts w:cs="Arial"/>
          <w:color w:val="222222"/>
          <w:sz w:val="20"/>
          <w:szCs w:val="20"/>
        </w:rPr>
        <w:t>J.L., 2015</w:t>
      </w:r>
      <w:r w:rsidR="0027546E" w:rsidRPr="00AC6679">
        <w:rPr>
          <w:rFonts w:cs="Arial"/>
          <w:color w:val="222222"/>
          <w:sz w:val="20"/>
          <w:szCs w:val="20"/>
        </w:rPr>
        <w:t xml:space="preserve">. Deglaciation and proglacial lakes. </w:t>
      </w:r>
      <w:r w:rsidR="0027546E" w:rsidRPr="00AC6679">
        <w:rPr>
          <w:rFonts w:cs="Arial"/>
          <w:iCs/>
          <w:color w:val="222222"/>
          <w:sz w:val="20"/>
          <w:szCs w:val="20"/>
        </w:rPr>
        <w:t>Geology Today</w:t>
      </w:r>
      <w:r w:rsidR="0027546E" w:rsidRPr="00AC6679">
        <w:rPr>
          <w:rFonts w:cs="Arial"/>
          <w:color w:val="222222"/>
          <w:sz w:val="20"/>
          <w:szCs w:val="20"/>
        </w:rPr>
        <w:t xml:space="preserve"> </w:t>
      </w:r>
      <w:r w:rsidR="0027546E" w:rsidRPr="00AC6679">
        <w:rPr>
          <w:rFonts w:cs="Arial"/>
          <w:iCs/>
          <w:color w:val="222222"/>
          <w:sz w:val="20"/>
          <w:szCs w:val="20"/>
        </w:rPr>
        <w:t>31</w:t>
      </w:r>
      <w:r w:rsidR="0027546E" w:rsidRPr="00AC6679">
        <w:rPr>
          <w:rFonts w:cs="Arial"/>
          <w:color w:val="222222"/>
          <w:sz w:val="20"/>
          <w:szCs w:val="20"/>
        </w:rPr>
        <w:t>, 96-102.</w:t>
      </w:r>
    </w:p>
    <w:p w:rsidR="00C74FF3" w:rsidRPr="00AC6679" w:rsidRDefault="00C74FF3" w:rsidP="00C74FF3">
      <w:pPr>
        <w:pStyle w:val="ListParagraph"/>
        <w:spacing w:after="0" w:line="240" w:lineRule="auto"/>
        <w:ind w:left="0"/>
        <w:rPr>
          <w:rFonts w:cs="Arial"/>
          <w:color w:val="222222"/>
          <w:sz w:val="20"/>
          <w:szCs w:val="20"/>
        </w:rPr>
      </w:pPr>
    </w:p>
    <w:p w:rsidR="00074A87" w:rsidRPr="00AC6679" w:rsidRDefault="00074A87" w:rsidP="00C74FF3">
      <w:pPr>
        <w:jc w:val="both"/>
        <w:rPr>
          <w:rFonts w:ascii="Calibri" w:hAnsi="Calibri" w:cs="Arial"/>
        </w:rPr>
      </w:pPr>
      <w:r w:rsidRPr="00AC6679">
        <w:rPr>
          <w:rFonts w:ascii="Calibri" w:hAnsi="Calibri" w:cs="Arial"/>
        </w:rPr>
        <w:t xml:space="preserve">UNISDR, 2015. Desinventar Disaster Information System. </w:t>
      </w:r>
      <w:hyperlink r:id="rId18" w:history="1">
        <w:r w:rsidRPr="00AC6679">
          <w:rPr>
            <w:rStyle w:val="Hyperlink"/>
            <w:rFonts w:ascii="Calibri" w:hAnsi="Calibri" w:cs="Arial"/>
          </w:rPr>
          <w:t>http://www.desinventar.net/DesInventar/main.jsp</w:t>
        </w:r>
      </w:hyperlink>
      <w:r w:rsidRPr="00AC6679">
        <w:rPr>
          <w:rFonts w:ascii="Calibri" w:hAnsi="Calibri" w:cs="Arial"/>
        </w:rPr>
        <w:t xml:space="preserve"> last visited March, 2016. </w:t>
      </w:r>
    </w:p>
    <w:p w:rsidR="00A22960" w:rsidRPr="00AC6679" w:rsidRDefault="00A22960" w:rsidP="00C74FF3">
      <w:pPr>
        <w:jc w:val="both"/>
        <w:rPr>
          <w:rFonts w:ascii="Calibri" w:hAnsi="Calibri" w:cs="Arial"/>
        </w:rPr>
      </w:pPr>
    </w:p>
    <w:p w:rsidR="00A22960" w:rsidRPr="00AC6679" w:rsidRDefault="00A22960" w:rsidP="00C74FF3">
      <w:pPr>
        <w:jc w:val="both"/>
        <w:rPr>
          <w:rFonts w:ascii="Calibri" w:hAnsi="Calibri" w:cs="Arial"/>
        </w:rPr>
      </w:pPr>
      <w:r w:rsidRPr="00AC6679">
        <w:rPr>
          <w:rFonts w:ascii="Calibri" w:hAnsi="Calibri" w:cs="Arial"/>
        </w:rPr>
        <w:t>Varnes, D.J.</w:t>
      </w:r>
      <w:r w:rsidR="00DE38E1" w:rsidRPr="00AC6679">
        <w:rPr>
          <w:rFonts w:ascii="Calibri" w:hAnsi="Calibri" w:cs="Arial"/>
        </w:rPr>
        <w:t>,</w:t>
      </w:r>
      <w:r w:rsidRPr="00AC6679">
        <w:rPr>
          <w:rFonts w:ascii="Calibri" w:hAnsi="Calibri" w:cs="Arial"/>
        </w:rPr>
        <w:t xml:space="preserve"> 1984. Landslide hazard zonation—a review of principles and practice.</w:t>
      </w:r>
      <w:r w:rsidR="009A48D3" w:rsidRPr="00AC6679">
        <w:rPr>
          <w:rFonts w:ascii="Calibri" w:hAnsi="Calibri" w:cs="Arial"/>
        </w:rPr>
        <w:t xml:space="preserve"> IAEG Commission on Landslides (1984).</w:t>
      </w:r>
    </w:p>
    <w:p w:rsidR="00FD6541" w:rsidRPr="00AC6679" w:rsidRDefault="00FD6541" w:rsidP="00D51DEA">
      <w:pPr>
        <w:jc w:val="both"/>
        <w:rPr>
          <w:rFonts w:ascii="Calibri" w:hAnsi="Calibri" w:cs="Arial"/>
        </w:rPr>
      </w:pPr>
    </w:p>
    <w:p w:rsidR="00FD6541" w:rsidRDefault="00FD6541" w:rsidP="00D51DEA">
      <w:pPr>
        <w:jc w:val="both"/>
        <w:rPr>
          <w:rFonts w:ascii="Calibri" w:hAnsi="Calibri"/>
        </w:rPr>
      </w:pPr>
      <w:r w:rsidRPr="00AC6679">
        <w:rPr>
          <w:rFonts w:ascii="Calibri" w:hAnsi="Calibri"/>
        </w:rPr>
        <w:t>Veðurstofa Íslands, 2016. Unpublished archived data on jökulhlaups. Accessed via Matthew Roberts.</w:t>
      </w:r>
    </w:p>
    <w:p w:rsidR="00533138" w:rsidRDefault="00533138" w:rsidP="00D51DEA">
      <w:pPr>
        <w:jc w:val="both"/>
        <w:rPr>
          <w:rFonts w:ascii="Calibri" w:hAnsi="Calibri"/>
        </w:rPr>
      </w:pPr>
    </w:p>
    <w:p w:rsidR="00533138" w:rsidRPr="00AC6679" w:rsidRDefault="00533138" w:rsidP="00D51DEA">
      <w:pPr>
        <w:jc w:val="both"/>
        <w:rPr>
          <w:rFonts w:ascii="Calibri" w:hAnsi="Calibri" w:cs="Arial"/>
        </w:rPr>
      </w:pPr>
      <w:r w:rsidRPr="00533138">
        <w:rPr>
          <w:rFonts w:ascii="Calibri" w:hAnsi="Calibri" w:cs="Arial"/>
        </w:rPr>
        <w:t>Venetz, I. 1823. Rapport fait á la Société Helvétique d’Histoire naturelle, assemblée á Berne, le 24 juillet 1822, sur les travaux du glacier de Giétroz, Naturwissenschaftlicher Anzeiger der allgemeinen Schweizerrischen Gesellschaft für die gesammten Naturwissenschaften 5 82-4.</w:t>
      </w:r>
    </w:p>
    <w:p w:rsidR="00074A87" w:rsidRPr="00AC6679" w:rsidRDefault="00074A87" w:rsidP="00D51DEA">
      <w:pPr>
        <w:pStyle w:val="ListParagraph"/>
        <w:spacing w:after="0" w:line="240" w:lineRule="auto"/>
        <w:ind w:left="0"/>
        <w:rPr>
          <w:rFonts w:cs="Arial"/>
          <w:color w:val="222222"/>
          <w:sz w:val="20"/>
          <w:szCs w:val="20"/>
        </w:rPr>
      </w:pPr>
    </w:p>
    <w:p w:rsidR="00074A87" w:rsidRDefault="00074A87" w:rsidP="00D51DEA">
      <w:pPr>
        <w:pStyle w:val="ListParagraph"/>
        <w:spacing w:after="0" w:line="240" w:lineRule="auto"/>
        <w:ind w:left="0"/>
        <w:rPr>
          <w:rFonts w:cs="Arial"/>
          <w:color w:val="222222"/>
          <w:sz w:val="20"/>
          <w:szCs w:val="20"/>
        </w:rPr>
      </w:pPr>
      <w:r w:rsidRPr="00AC6679">
        <w:rPr>
          <w:rFonts w:cs="Arial"/>
          <w:color w:val="222222"/>
          <w:sz w:val="20"/>
          <w:szCs w:val="20"/>
        </w:rPr>
        <w:t>Vilímek, V., Emmer</w:t>
      </w:r>
      <w:r w:rsidR="009A48D3" w:rsidRPr="00AC6679">
        <w:rPr>
          <w:rFonts w:cs="Arial"/>
          <w:color w:val="222222"/>
          <w:sz w:val="20"/>
          <w:szCs w:val="20"/>
        </w:rPr>
        <w:t>, A., Huggel, C., Schaub, Y., Würmli, S., 2014</w:t>
      </w:r>
      <w:r w:rsidRPr="00AC6679">
        <w:rPr>
          <w:rFonts w:cs="Arial"/>
          <w:color w:val="222222"/>
          <w:sz w:val="20"/>
          <w:szCs w:val="20"/>
        </w:rPr>
        <w:t xml:space="preserve">. Database of glacial lake outburst floods (GLOFs)–IPL project No. 179. </w:t>
      </w:r>
      <w:r w:rsidRPr="00AC6679">
        <w:rPr>
          <w:rFonts w:cs="Arial"/>
          <w:iCs/>
          <w:color w:val="222222"/>
          <w:sz w:val="20"/>
          <w:szCs w:val="20"/>
        </w:rPr>
        <w:t>Landslides</w:t>
      </w:r>
      <w:r w:rsidRPr="00AC6679">
        <w:rPr>
          <w:rFonts w:cs="Arial"/>
          <w:color w:val="222222"/>
          <w:sz w:val="20"/>
          <w:szCs w:val="20"/>
        </w:rPr>
        <w:t xml:space="preserve"> </w:t>
      </w:r>
      <w:r w:rsidRPr="00AC6679">
        <w:rPr>
          <w:rFonts w:cs="Arial"/>
          <w:iCs/>
          <w:color w:val="222222"/>
          <w:sz w:val="20"/>
          <w:szCs w:val="20"/>
        </w:rPr>
        <w:t>11</w:t>
      </w:r>
      <w:r w:rsidRPr="00AC6679">
        <w:rPr>
          <w:rFonts w:cs="Arial"/>
          <w:color w:val="222222"/>
          <w:sz w:val="20"/>
          <w:szCs w:val="20"/>
        </w:rPr>
        <w:t>, 161-165.</w:t>
      </w:r>
    </w:p>
    <w:p w:rsidR="0074201A" w:rsidRDefault="0074201A" w:rsidP="00D51DEA">
      <w:pPr>
        <w:pStyle w:val="ListParagraph"/>
        <w:spacing w:after="0" w:line="240" w:lineRule="auto"/>
        <w:ind w:left="0"/>
        <w:rPr>
          <w:rFonts w:cs="Arial"/>
          <w:color w:val="222222"/>
          <w:sz w:val="20"/>
          <w:szCs w:val="20"/>
        </w:rPr>
      </w:pPr>
    </w:p>
    <w:p w:rsidR="0074201A" w:rsidRPr="00AC6679" w:rsidRDefault="0074201A" w:rsidP="00D51DEA">
      <w:pPr>
        <w:pStyle w:val="ListParagraph"/>
        <w:spacing w:after="0" w:line="240" w:lineRule="auto"/>
        <w:ind w:left="0"/>
        <w:rPr>
          <w:rFonts w:cs="Arial"/>
          <w:color w:val="222222"/>
          <w:sz w:val="20"/>
          <w:szCs w:val="20"/>
        </w:rPr>
      </w:pPr>
      <w:r w:rsidRPr="0074201A">
        <w:rPr>
          <w:rFonts w:cs="Arial"/>
          <w:color w:val="222222"/>
          <w:sz w:val="20"/>
          <w:szCs w:val="20"/>
        </w:rPr>
        <w:t>Vincent, C., Garambois, S., Thibert, E., Lef</w:t>
      </w:r>
      <w:r>
        <w:rPr>
          <w:rFonts w:cs="Arial"/>
          <w:color w:val="222222"/>
          <w:sz w:val="20"/>
          <w:szCs w:val="20"/>
        </w:rPr>
        <w:t>ebvre, E., Meur, L., Six, D., 2010</w:t>
      </w:r>
      <w:r w:rsidRPr="0074201A">
        <w:rPr>
          <w:rFonts w:cs="Arial"/>
          <w:color w:val="222222"/>
          <w:sz w:val="20"/>
          <w:szCs w:val="20"/>
        </w:rPr>
        <w:t>. Origin of the outburst flood from Glacier de Tête Rousse in 1892 (Mont Blanc area, France)</w:t>
      </w:r>
      <w:r>
        <w:rPr>
          <w:rFonts w:cs="Arial"/>
          <w:color w:val="222222"/>
          <w:sz w:val="20"/>
          <w:szCs w:val="20"/>
        </w:rPr>
        <w:t>. Journal of Glaciology 56</w:t>
      </w:r>
      <w:r w:rsidRPr="0074201A">
        <w:rPr>
          <w:rFonts w:cs="Arial"/>
          <w:color w:val="222222"/>
          <w:sz w:val="20"/>
          <w:szCs w:val="20"/>
        </w:rPr>
        <w:t>, 688-698.</w:t>
      </w:r>
    </w:p>
    <w:p w:rsidR="00074A87" w:rsidRDefault="00074A87" w:rsidP="00D51DEA">
      <w:pPr>
        <w:pStyle w:val="ListParagraph"/>
        <w:spacing w:after="0" w:line="240" w:lineRule="auto"/>
        <w:ind w:left="0"/>
        <w:rPr>
          <w:rFonts w:cs="Arial"/>
          <w:sz w:val="20"/>
          <w:szCs w:val="20"/>
        </w:rPr>
      </w:pPr>
    </w:p>
    <w:p w:rsidR="009863DA" w:rsidRPr="00AC6679" w:rsidRDefault="003E20CF" w:rsidP="00D51DEA">
      <w:pPr>
        <w:pStyle w:val="ListParagraph"/>
        <w:spacing w:after="0" w:line="240" w:lineRule="auto"/>
        <w:ind w:left="0"/>
        <w:rPr>
          <w:rFonts w:cs="Arial"/>
          <w:sz w:val="20"/>
          <w:szCs w:val="20"/>
        </w:rPr>
      </w:pPr>
      <w:r>
        <w:rPr>
          <w:rFonts w:cs="Arial"/>
          <w:sz w:val="20"/>
          <w:szCs w:val="20"/>
        </w:rPr>
        <w:t>Vivian, R. 1979. Les glaciers sont vivants. Deno</w:t>
      </w:r>
      <w:r>
        <w:rPr>
          <w:rFonts w:cs="Calibri"/>
          <w:sz w:val="20"/>
          <w:szCs w:val="20"/>
        </w:rPr>
        <w:t>ë</w:t>
      </w:r>
      <w:r>
        <w:rPr>
          <w:rFonts w:cs="Arial"/>
          <w:sz w:val="20"/>
          <w:szCs w:val="20"/>
        </w:rPr>
        <w:t>l, Paris.</w:t>
      </w:r>
    </w:p>
    <w:p w:rsidR="00533138" w:rsidRDefault="00533138" w:rsidP="00D51DEA">
      <w:pPr>
        <w:pStyle w:val="ListParagraph"/>
        <w:spacing w:after="0" w:line="240" w:lineRule="auto"/>
        <w:ind w:left="0"/>
        <w:rPr>
          <w:rFonts w:cs="Arial"/>
          <w:sz w:val="20"/>
          <w:szCs w:val="20"/>
        </w:rPr>
      </w:pPr>
    </w:p>
    <w:p w:rsidR="00074A87" w:rsidRPr="00AC6679" w:rsidRDefault="00074A87" w:rsidP="00D51DEA">
      <w:pPr>
        <w:pStyle w:val="ListParagraph"/>
        <w:spacing w:after="0" w:line="240" w:lineRule="auto"/>
        <w:ind w:left="0"/>
        <w:rPr>
          <w:rFonts w:cs="Arial"/>
          <w:sz w:val="20"/>
          <w:szCs w:val="20"/>
        </w:rPr>
      </w:pPr>
      <w:r w:rsidRPr="00AC6679">
        <w:rPr>
          <w:rFonts w:cs="Arial"/>
          <w:sz w:val="20"/>
          <w:szCs w:val="20"/>
        </w:rPr>
        <w:t>Wadham</w:t>
      </w:r>
      <w:r w:rsidR="009A48D3" w:rsidRPr="00AC6679">
        <w:rPr>
          <w:rFonts w:cs="Arial"/>
          <w:sz w:val="20"/>
          <w:szCs w:val="20"/>
        </w:rPr>
        <w:t>, J.L., Hodgkins, R., Cooper, R.J., Tranter, M., 2001</w:t>
      </w:r>
      <w:r w:rsidRPr="00AC6679">
        <w:rPr>
          <w:rFonts w:cs="Arial"/>
          <w:sz w:val="20"/>
          <w:szCs w:val="20"/>
        </w:rPr>
        <w:t xml:space="preserve">. Evidence for seasonal subglacial outburst events at a polythermal glacier, Finsterwalderbreen, Svalbard. Hydrological </w:t>
      </w:r>
      <w:r w:rsidR="009A48D3" w:rsidRPr="00AC6679">
        <w:rPr>
          <w:rFonts w:cs="Arial"/>
          <w:sz w:val="20"/>
          <w:szCs w:val="20"/>
        </w:rPr>
        <w:t>Processes 15</w:t>
      </w:r>
      <w:r w:rsidRPr="00AC6679">
        <w:rPr>
          <w:rFonts w:cs="Arial"/>
          <w:sz w:val="20"/>
          <w:szCs w:val="20"/>
        </w:rPr>
        <w:t>, 2259-2280.</w:t>
      </w:r>
    </w:p>
    <w:p w:rsidR="00074A87" w:rsidRPr="00AC6679" w:rsidRDefault="00074A87" w:rsidP="00D51DEA">
      <w:pPr>
        <w:pStyle w:val="ListParagraph"/>
        <w:spacing w:after="0" w:line="240" w:lineRule="auto"/>
        <w:ind w:left="0"/>
        <w:rPr>
          <w:rFonts w:cs="Arial"/>
          <w:sz w:val="20"/>
          <w:szCs w:val="20"/>
        </w:rPr>
      </w:pPr>
    </w:p>
    <w:p w:rsidR="00074A87" w:rsidRPr="00AC6679" w:rsidRDefault="009A48D3" w:rsidP="00D51DEA">
      <w:pPr>
        <w:pStyle w:val="ListParagraph"/>
        <w:spacing w:after="0" w:line="240" w:lineRule="auto"/>
        <w:ind w:left="0"/>
        <w:rPr>
          <w:rFonts w:cs="Arial"/>
          <w:sz w:val="20"/>
          <w:szCs w:val="20"/>
        </w:rPr>
      </w:pPr>
      <w:r w:rsidRPr="00AC6679">
        <w:rPr>
          <w:rFonts w:cs="Arial"/>
          <w:sz w:val="20"/>
          <w:szCs w:val="20"/>
        </w:rPr>
        <w:t>Walder, J.S., Costa, J.E., 1996</w:t>
      </w:r>
      <w:r w:rsidR="00074A87" w:rsidRPr="00AC6679">
        <w:rPr>
          <w:rFonts w:cs="Arial"/>
          <w:sz w:val="20"/>
          <w:szCs w:val="20"/>
        </w:rPr>
        <w:t>. Outburst floods from glacier-dammed lakes: the effect of mode of lake drainage on flood magnitude. Earth Surfac</w:t>
      </w:r>
      <w:r w:rsidRPr="00AC6679">
        <w:rPr>
          <w:rFonts w:cs="Arial"/>
          <w:sz w:val="20"/>
          <w:szCs w:val="20"/>
        </w:rPr>
        <w:t>e Processes and Landforms 21</w:t>
      </w:r>
      <w:r w:rsidR="00074A87" w:rsidRPr="00AC6679">
        <w:rPr>
          <w:rFonts w:cs="Arial"/>
          <w:sz w:val="20"/>
          <w:szCs w:val="20"/>
        </w:rPr>
        <w:t>, 701-723.</w:t>
      </w:r>
    </w:p>
    <w:p w:rsidR="00074A87" w:rsidRPr="00AC6679" w:rsidRDefault="00074A87" w:rsidP="004202F3">
      <w:pPr>
        <w:pStyle w:val="ListParagraph"/>
        <w:ind w:left="0"/>
        <w:rPr>
          <w:rFonts w:cs="Arial"/>
          <w:color w:val="222222"/>
          <w:sz w:val="20"/>
          <w:szCs w:val="20"/>
        </w:rPr>
      </w:pPr>
    </w:p>
    <w:p w:rsidR="00206249" w:rsidRPr="00AC6679" w:rsidRDefault="009A48D3" w:rsidP="004202F3">
      <w:pPr>
        <w:pStyle w:val="ListParagraph"/>
        <w:ind w:left="0"/>
        <w:rPr>
          <w:rFonts w:cs="Arial"/>
          <w:color w:val="222222"/>
          <w:sz w:val="20"/>
          <w:szCs w:val="20"/>
        </w:rPr>
      </w:pPr>
      <w:r w:rsidRPr="00AC6679">
        <w:rPr>
          <w:rFonts w:cs="Arial"/>
          <w:color w:val="222222"/>
          <w:sz w:val="20"/>
          <w:szCs w:val="20"/>
        </w:rPr>
        <w:t xml:space="preserve">Walder, J.S., Trabant, D.C., Cunico, M., Fountain, A.G., Anderson, S.P., Anderson, R.S., Malm, A., </w:t>
      </w:r>
      <w:r w:rsidR="00206249" w:rsidRPr="00AC6679">
        <w:rPr>
          <w:rFonts w:cs="Arial"/>
          <w:color w:val="222222"/>
          <w:sz w:val="20"/>
          <w:szCs w:val="20"/>
        </w:rPr>
        <w:t>2006. Local response of a glacier to annual filling and drainage of an ice-marginal lake</w:t>
      </w:r>
      <w:r w:rsidRPr="00AC6679">
        <w:rPr>
          <w:rFonts w:cs="Arial"/>
          <w:color w:val="222222"/>
          <w:sz w:val="20"/>
          <w:szCs w:val="20"/>
        </w:rPr>
        <w:t>. Journal of Glaciology 52</w:t>
      </w:r>
      <w:r w:rsidR="00206249" w:rsidRPr="00AC6679">
        <w:rPr>
          <w:rFonts w:cs="Arial"/>
          <w:color w:val="222222"/>
          <w:sz w:val="20"/>
          <w:szCs w:val="20"/>
        </w:rPr>
        <w:t>, 440-450.</w:t>
      </w:r>
    </w:p>
    <w:p w:rsidR="00B77107" w:rsidRPr="00AC6679" w:rsidRDefault="00B77107" w:rsidP="004202F3">
      <w:pPr>
        <w:pStyle w:val="ListParagraph"/>
        <w:ind w:left="0"/>
        <w:rPr>
          <w:rFonts w:cs="Arial"/>
          <w:color w:val="222222"/>
          <w:sz w:val="20"/>
          <w:szCs w:val="20"/>
        </w:rPr>
      </w:pPr>
    </w:p>
    <w:p w:rsidR="00B77107" w:rsidRPr="00AC6679" w:rsidRDefault="009A48D3" w:rsidP="004202F3">
      <w:pPr>
        <w:pStyle w:val="ListParagraph"/>
        <w:ind w:left="0"/>
        <w:rPr>
          <w:rFonts w:cs="Arial"/>
          <w:color w:val="222222"/>
          <w:sz w:val="20"/>
          <w:szCs w:val="20"/>
        </w:rPr>
      </w:pPr>
      <w:r w:rsidRPr="00AC6679">
        <w:rPr>
          <w:rFonts w:cs="Arial"/>
          <w:color w:val="222222"/>
          <w:sz w:val="20"/>
          <w:szCs w:val="20"/>
        </w:rPr>
        <w:t>Wang, W., Yao, T., Yang, X., 2011</w:t>
      </w:r>
      <w:r w:rsidR="00B77107" w:rsidRPr="00AC6679">
        <w:rPr>
          <w:rFonts w:cs="Arial"/>
          <w:color w:val="222222"/>
          <w:sz w:val="20"/>
          <w:szCs w:val="20"/>
        </w:rPr>
        <w:t>. Variations of glacial lakes and glaciers in the Boshula mountain range, southeast Tibet, from the 1970</w:t>
      </w:r>
      <w:r w:rsidRPr="00AC6679">
        <w:rPr>
          <w:rFonts w:cs="Arial"/>
          <w:color w:val="222222"/>
          <w:sz w:val="20"/>
          <w:szCs w:val="20"/>
        </w:rPr>
        <w:t>s to 2009. Annals of Glaciology 52</w:t>
      </w:r>
      <w:r w:rsidR="00B77107" w:rsidRPr="00AC6679">
        <w:rPr>
          <w:rFonts w:cs="Arial"/>
          <w:color w:val="222222"/>
          <w:sz w:val="20"/>
          <w:szCs w:val="20"/>
        </w:rPr>
        <w:t>, 9-17.</w:t>
      </w:r>
    </w:p>
    <w:p w:rsidR="0027546E" w:rsidRPr="00AC6679" w:rsidRDefault="0027546E" w:rsidP="004202F3">
      <w:pPr>
        <w:pStyle w:val="ListParagraph"/>
        <w:ind w:left="0"/>
        <w:rPr>
          <w:rFonts w:cs="Arial"/>
          <w:color w:val="222222"/>
          <w:sz w:val="20"/>
          <w:szCs w:val="20"/>
        </w:rPr>
      </w:pPr>
    </w:p>
    <w:p w:rsidR="00760566" w:rsidRPr="00AC6679" w:rsidRDefault="00B77107" w:rsidP="004202F3">
      <w:pPr>
        <w:pStyle w:val="ListParagraph"/>
        <w:ind w:left="0"/>
        <w:rPr>
          <w:rFonts w:cs="Arial"/>
          <w:color w:val="222222"/>
          <w:sz w:val="20"/>
          <w:szCs w:val="20"/>
        </w:rPr>
      </w:pPr>
      <w:r w:rsidRPr="00AC6679">
        <w:rPr>
          <w:rFonts w:cs="Arial"/>
          <w:color w:val="222222"/>
          <w:sz w:val="20"/>
          <w:szCs w:val="20"/>
        </w:rPr>
        <w:lastRenderedPageBreak/>
        <w:t xml:space="preserve">Wang, X., Ding, Y., Liu, S., </w:t>
      </w:r>
      <w:r w:rsidR="009A48D3" w:rsidRPr="00AC6679">
        <w:rPr>
          <w:rFonts w:cs="Arial"/>
          <w:color w:val="222222"/>
          <w:sz w:val="20"/>
          <w:szCs w:val="20"/>
        </w:rPr>
        <w:t>Jiang, L., Wu, K., Jiang, Z., Guo, W., 2013</w:t>
      </w:r>
      <w:r w:rsidRPr="00AC6679">
        <w:rPr>
          <w:rFonts w:cs="Arial"/>
          <w:color w:val="222222"/>
          <w:sz w:val="20"/>
          <w:szCs w:val="20"/>
        </w:rPr>
        <w:t>. Changes of glacial lakes and implications in Tian Shan, central Asia, based on remote sensing data from 1990 to 2010. Envi</w:t>
      </w:r>
      <w:r w:rsidR="009A48D3" w:rsidRPr="00AC6679">
        <w:rPr>
          <w:rFonts w:cs="Arial"/>
          <w:color w:val="222222"/>
          <w:sz w:val="20"/>
          <w:szCs w:val="20"/>
        </w:rPr>
        <w:t>ronmental Research Letters 8</w:t>
      </w:r>
      <w:r w:rsidRPr="00AC6679">
        <w:rPr>
          <w:rFonts w:cs="Arial"/>
          <w:color w:val="222222"/>
          <w:sz w:val="20"/>
          <w:szCs w:val="20"/>
        </w:rPr>
        <w:t>, 044052.</w:t>
      </w:r>
    </w:p>
    <w:p w:rsidR="00B77107" w:rsidRPr="00AC6679" w:rsidRDefault="00B77107" w:rsidP="004202F3">
      <w:pPr>
        <w:pStyle w:val="ListParagraph"/>
        <w:ind w:left="0"/>
        <w:rPr>
          <w:rFonts w:cs="Arial"/>
          <w:color w:val="222222"/>
          <w:sz w:val="20"/>
          <w:szCs w:val="20"/>
        </w:rPr>
      </w:pPr>
    </w:p>
    <w:p w:rsidR="00081268" w:rsidRPr="00AC6679" w:rsidRDefault="00081268" w:rsidP="004202F3">
      <w:pPr>
        <w:pStyle w:val="ListParagraph"/>
        <w:ind w:left="0"/>
        <w:rPr>
          <w:rFonts w:cs="Arial"/>
          <w:color w:val="222222"/>
          <w:sz w:val="20"/>
          <w:szCs w:val="20"/>
        </w:rPr>
      </w:pPr>
      <w:r w:rsidRPr="00AC6679">
        <w:rPr>
          <w:rFonts w:cs="Arial"/>
          <w:color w:val="222222"/>
          <w:sz w:val="20"/>
          <w:szCs w:val="20"/>
        </w:rPr>
        <w:t>Wat</w:t>
      </w:r>
      <w:r w:rsidR="009A48D3" w:rsidRPr="00AC6679">
        <w:rPr>
          <w:rFonts w:cs="Arial"/>
          <w:color w:val="222222"/>
          <w:sz w:val="20"/>
          <w:szCs w:val="20"/>
        </w:rPr>
        <w:t>anbe, T., Rothacher, D., 1996</w:t>
      </w:r>
      <w:r w:rsidRPr="00AC6679">
        <w:rPr>
          <w:rFonts w:cs="Arial"/>
          <w:color w:val="222222"/>
          <w:sz w:val="20"/>
          <w:szCs w:val="20"/>
        </w:rPr>
        <w:t>. The 1994 Lugge Tsho glacial lake outburst flood, Bhutan Himalaya. Mountain Research and Development, 16(1), 77-81.</w:t>
      </w:r>
    </w:p>
    <w:p w:rsidR="00081268" w:rsidRPr="00AC6679" w:rsidRDefault="00081268" w:rsidP="004202F3">
      <w:pPr>
        <w:pStyle w:val="ListParagraph"/>
        <w:ind w:left="0"/>
        <w:rPr>
          <w:rFonts w:cs="Arial"/>
          <w:color w:val="222222"/>
          <w:sz w:val="20"/>
          <w:szCs w:val="20"/>
        </w:rPr>
      </w:pPr>
    </w:p>
    <w:p w:rsidR="00E814DE" w:rsidRDefault="009A48D3" w:rsidP="004202F3">
      <w:pPr>
        <w:pStyle w:val="ListParagraph"/>
        <w:ind w:left="0"/>
        <w:rPr>
          <w:rFonts w:cs="Arial"/>
          <w:color w:val="222222"/>
          <w:sz w:val="20"/>
          <w:szCs w:val="20"/>
        </w:rPr>
      </w:pPr>
      <w:r w:rsidRPr="00AC6679">
        <w:rPr>
          <w:rFonts w:cs="Arial"/>
          <w:color w:val="222222"/>
          <w:sz w:val="20"/>
          <w:szCs w:val="20"/>
        </w:rPr>
        <w:t>Watson, C.S., Carrivick, J., Quincey, D., 2015</w:t>
      </w:r>
      <w:r w:rsidR="00E814DE" w:rsidRPr="00AC6679">
        <w:rPr>
          <w:rFonts w:cs="Arial"/>
          <w:color w:val="222222"/>
          <w:sz w:val="20"/>
          <w:szCs w:val="20"/>
        </w:rPr>
        <w:t xml:space="preserve">. An improved method to represent DEM uncertainty in glacial lake outburst flood propagation using stochastic simulations. </w:t>
      </w:r>
      <w:r w:rsidR="00E814DE" w:rsidRPr="00AC6679">
        <w:rPr>
          <w:rFonts w:cs="Arial"/>
          <w:iCs/>
          <w:color w:val="222222"/>
          <w:sz w:val="20"/>
          <w:szCs w:val="20"/>
        </w:rPr>
        <w:t>Journal of Hydrology</w:t>
      </w:r>
      <w:r w:rsidR="00E814DE" w:rsidRPr="00AC6679">
        <w:rPr>
          <w:rFonts w:cs="Arial"/>
          <w:color w:val="222222"/>
          <w:sz w:val="20"/>
          <w:szCs w:val="20"/>
        </w:rPr>
        <w:t xml:space="preserve"> </w:t>
      </w:r>
      <w:r w:rsidR="00E814DE" w:rsidRPr="00AC6679">
        <w:rPr>
          <w:rFonts w:cs="Arial"/>
          <w:iCs/>
          <w:color w:val="222222"/>
          <w:sz w:val="20"/>
          <w:szCs w:val="20"/>
        </w:rPr>
        <w:t>529</w:t>
      </w:r>
      <w:r w:rsidR="00E814DE" w:rsidRPr="00AC6679">
        <w:rPr>
          <w:rFonts w:cs="Arial"/>
          <w:color w:val="222222"/>
          <w:sz w:val="20"/>
          <w:szCs w:val="20"/>
        </w:rPr>
        <w:t>, 1373-1389.</w:t>
      </w:r>
    </w:p>
    <w:p w:rsidR="00FE719F" w:rsidRDefault="00FE719F" w:rsidP="004202F3">
      <w:pPr>
        <w:pStyle w:val="ListParagraph"/>
        <w:ind w:left="0"/>
        <w:rPr>
          <w:rFonts w:cs="Arial"/>
          <w:color w:val="222222"/>
          <w:sz w:val="20"/>
          <w:szCs w:val="20"/>
        </w:rPr>
      </w:pPr>
    </w:p>
    <w:p w:rsidR="00FE719F" w:rsidRPr="00AC6679" w:rsidRDefault="00FE719F" w:rsidP="004202F3">
      <w:pPr>
        <w:pStyle w:val="ListParagraph"/>
        <w:ind w:left="0"/>
        <w:rPr>
          <w:rFonts w:cs="Arial"/>
          <w:color w:val="222222"/>
          <w:sz w:val="20"/>
          <w:szCs w:val="20"/>
        </w:rPr>
      </w:pPr>
      <w:r>
        <w:rPr>
          <w:rFonts w:cs="Arial"/>
          <w:color w:val="222222"/>
          <w:sz w:val="20"/>
          <w:szCs w:val="20"/>
        </w:rPr>
        <w:t>Waythomas, C.F., Walder, J.S., McGimsey, R.G., Neal, C.A., 1996</w:t>
      </w:r>
      <w:r w:rsidRPr="00FE719F">
        <w:rPr>
          <w:rFonts w:cs="Arial"/>
          <w:color w:val="222222"/>
          <w:sz w:val="20"/>
          <w:szCs w:val="20"/>
        </w:rPr>
        <w:t>. A catastrophic flood caused by drainage of a caldera lake at Aniakchak Volcano, Alaska, and implications for volcanic hazards assessment. Geological Soc</w:t>
      </w:r>
      <w:r>
        <w:rPr>
          <w:rFonts w:cs="Arial"/>
          <w:color w:val="222222"/>
          <w:sz w:val="20"/>
          <w:szCs w:val="20"/>
        </w:rPr>
        <w:t>iety of America Bulletin 108</w:t>
      </w:r>
      <w:r w:rsidRPr="00FE719F">
        <w:rPr>
          <w:rFonts w:cs="Arial"/>
          <w:color w:val="222222"/>
          <w:sz w:val="20"/>
          <w:szCs w:val="20"/>
        </w:rPr>
        <w:t>, 861-871.</w:t>
      </w:r>
    </w:p>
    <w:p w:rsidR="007B7790" w:rsidRPr="00AC6679" w:rsidRDefault="007B7790" w:rsidP="004202F3">
      <w:pPr>
        <w:pStyle w:val="ListParagraph"/>
        <w:ind w:left="0"/>
        <w:rPr>
          <w:rFonts w:cs="Arial"/>
          <w:color w:val="222222"/>
          <w:sz w:val="20"/>
          <w:szCs w:val="20"/>
        </w:rPr>
      </w:pPr>
    </w:p>
    <w:p w:rsidR="007D10B4" w:rsidRPr="00AC6679" w:rsidRDefault="009A48D3" w:rsidP="004202F3">
      <w:pPr>
        <w:pStyle w:val="ListParagraph"/>
        <w:ind w:left="0"/>
        <w:rPr>
          <w:rFonts w:cs="Arial"/>
          <w:color w:val="222222"/>
          <w:sz w:val="20"/>
          <w:szCs w:val="20"/>
        </w:rPr>
      </w:pPr>
      <w:r w:rsidRPr="00AC6679">
        <w:rPr>
          <w:rFonts w:cs="Arial"/>
          <w:color w:val="222222"/>
          <w:sz w:val="20"/>
          <w:szCs w:val="20"/>
        </w:rPr>
        <w:t>Whiteman, C. A., 2011</w:t>
      </w:r>
      <w:r w:rsidR="007D10B4" w:rsidRPr="00AC6679">
        <w:rPr>
          <w:rFonts w:cs="Arial"/>
          <w:color w:val="222222"/>
          <w:sz w:val="20"/>
          <w:szCs w:val="20"/>
        </w:rPr>
        <w:t xml:space="preserve">. </w:t>
      </w:r>
      <w:r w:rsidR="007D10B4" w:rsidRPr="00AC6679">
        <w:rPr>
          <w:rFonts w:cs="Arial"/>
          <w:iCs/>
          <w:color w:val="222222"/>
          <w:sz w:val="20"/>
          <w:szCs w:val="20"/>
        </w:rPr>
        <w:t>Cold region hazards and risks</w:t>
      </w:r>
      <w:r w:rsidR="007D10B4" w:rsidRPr="00AC6679">
        <w:rPr>
          <w:rFonts w:cs="Arial"/>
          <w:color w:val="222222"/>
          <w:sz w:val="20"/>
          <w:szCs w:val="20"/>
        </w:rPr>
        <w:t xml:space="preserve">. John Wiley </w:t>
      </w:r>
      <w:r w:rsidR="00FE719F">
        <w:rPr>
          <w:rFonts w:cs="Arial"/>
          <w:color w:val="222222"/>
          <w:sz w:val="20"/>
          <w:szCs w:val="20"/>
        </w:rPr>
        <w:t>and</w:t>
      </w:r>
      <w:r w:rsidR="007D10B4" w:rsidRPr="00AC6679">
        <w:rPr>
          <w:rFonts w:cs="Arial"/>
          <w:color w:val="222222"/>
          <w:sz w:val="20"/>
          <w:szCs w:val="20"/>
        </w:rPr>
        <w:t xml:space="preserve"> Sons.</w:t>
      </w:r>
    </w:p>
    <w:p w:rsidR="00206249" w:rsidRPr="00AC6679" w:rsidRDefault="00206249" w:rsidP="004202F3">
      <w:pPr>
        <w:pStyle w:val="ListParagraph"/>
        <w:ind w:left="0"/>
        <w:rPr>
          <w:rFonts w:cs="Arial"/>
          <w:color w:val="222222"/>
          <w:sz w:val="20"/>
          <w:szCs w:val="20"/>
        </w:rPr>
      </w:pPr>
    </w:p>
    <w:p w:rsidR="00074A87" w:rsidRPr="00AC6679" w:rsidRDefault="009A48D3" w:rsidP="004202F3">
      <w:pPr>
        <w:pStyle w:val="ListParagraph"/>
        <w:ind w:left="0"/>
        <w:rPr>
          <w:rFonts w:cs="Arial"/>
          <w:color w:val="222222"/>
          <w:sz w:val="20"/>
          <w:szCs w:val="20"/>
        </w:rPr>
      </w:pPr>
      <w:r w:rsidRPr="00AC6679">
        <w:rPr>
          <w:rFonts w:cs="Arial"/>
          <w:color w:val="222222"/>
          <w:sz w:val="20"/>
          <w:szCs w:val="20"/>
        </w:rPr>
        <w:t>Wilcox, A.C., Wade, A.</w:t>
      </w:r>
      <w:r w:rsidR="00074A87" w:rsidRPr="00AC6679">
        <w:rPr>
          <w:rFonts w:cs="Arial"/>
          <w:color w:val="222222"/>
          <w:sz w:val="20"/>
          <w:szCs w:val="20"/>
        </w:rPr>
        <w:t>A</w:t>
      </w:r>
      <w:r w:rsidRPr="00AC6679">
        <w:rPr>
          <w:rFonts w:cs="Arial"/>
          <w:color w:val="222222"/>
          <w:sz w:val="20"/>
          <w:szCs w:val="20"/>
        </w:rPr>
        <w:t>., Evans, E.G., 2014</w:t>
      </w:r>
      <w:r w:rsidR="00074A87" w:rsidRPr="00AC6679">
        <w:rPr>
          <w:rFonts w:cs="Arial"/>
          <w:color w:val="222222"/>
          <w:sz w:val="20"/>
          <w:szCs w:val="20"/>
        </w:rPr>
        <w:t xml:space="preserve">. Drainage events from a glacier-dammed lake, Bear Glacier, Alaska: Remote sensing and field observations. </w:t>
      </w:r>
      <w:r w:rsidR="00074A87" w:rsidRPr="00AC6679">
        <w:rPr>
          <w:rFonts w:cs="Arial"/>
          <w:iCs/>
          <w:color w:val="222222"/>
          <w:sz w:val="20"/>
          <w:szCs w:val="20"/>
        </w:rPr>
        <w:t>Geomorphology</w:t>
      </w:r>
      <w:r w:rsidR="00074A87" w:rsidRPr="00AC6679">
        <w:rPr>
          <w:rFonts w:cs="Arial"/>
          <w:color w:val="222222"/>
          <w:sz w:val="20"/>
          <w:szCs w:val="20"/>
        </w:rPr>
        <w:t xml:space="preserve"> </w:t>
      </w:r>
      <w:r w:rsidR="00074A87" w:rsidRPr="00AC6679">
        <w:rPr>
          <w:rFonts w:cs="Arial"/>
          <w:iCs/>
          <w:color w:val="222222"/>
          <w:sz w:val="20"/>
          <w:szCs w:val="20"/>
        </w:rPr>
        <w:t>220</w:t>
      </w:r>
      <w:r w:rsidR="00074A87" w:rsidRPr="00AC6679">
        <w:rPr>
          <w:rFonts w:cs="Arial"/>
          <w:color w:val="222222"/>
          <w:sz w:val="20"/>
          <w:szCs w:val="20"/>
        </w:rPr>
        <w:t>, 41-49.</w:t>
      </w:r>
    </w:p>
    <w:p w:rsidR="00074A87" w:rsidRPr="00AC6679" w:rsidRDefault="00074A87" w:rsidP="00D51DEA">
      <w:pPr>
        <w:pStyle w:val="ListParagraph"/>
        <w:spacing w:after="0" w:line="240" w:lineRule="auto"/>
        <w:ind w:left="0"/>
        <w:rPr>
          <w:rFonts w:cs="Arial"/>
          <w:sz w:val="20"/>
          <w:szCs w:val="20"/>
        </w:rPr>
      </w:pPr>
    </w:p>
    <w:p w:rsidR="00074A87" w:rsidRPr="00AC6679" w:rsidRDefault="00074A87" w:rsidP="00D51DEA">
      <w:pPr>
        <w:pStyle w:val="ListParagraph"/>
        <w:spacing w:after="0" w:line="240" w:lineRule="auto"/>
        <w:ind w:left="0"/>
        <w:rPr>
          <w:rFonts w:cs="Arial"/>
          <w:sz w:val="20"/>
          <w:szCs w:val="20"/>
        </w:rPr>
      </w:pPr>
      <w:r w:rsidRPr="00AC6679">
        <w:rPr>
          <w:rFonts w:cs="Arial"/>
          <w:sz w:val="20"/>
          <w:szCs w:val="20"/>
        </w:rPr>
        <w:t>Wolfe, D.F.G., Kargel, J.S., Leonard, G.J., 2014. Glacier-dammed ice-marginal lakes of Alaska.</w:t>
      </w:r>
    </w:p>
    <w:p w:rsidR="00074A87" w:rsidRPr="00AC6679" w:rsidRDefault="00074A87" w:rsidP="00D51DEA">
      <w:pPr>
        <w:tabs>
          <w:tab w:val="left" w:pos="1574"/>
        </w:tabs>
        <w:rPr>
          <w:rFonts w:ascii="Calibri" w:hAnsi="Calibri" w:cs="Arial"/>
        </w:rPr>
      </w:pPr>
    </w:p>
    <w:p w:rsidR="00074A87" w:rsidRPr="00AC6679" w:rsidRDefault="00074A87" w:rsidP="00D51DEA">
      <w:pPr>
        <w:tabs>
          <w:tab w:val="left" w:pos="1574"/>
        </w:tabs>
        <w:rPr>
          <w:rFonts w:ascii="Calibri" w:hAnsi="Calibri" w:cs="Arial"/>
        </w:rPr>
      </w:pPr>
      <w:r w:rsidRPr="00AC6679">
        <w:rPr>
          <w:rFonts w:ascii="Calibri" w:hAnsi="Calibri" w:cs="Arial"/>
        </w:rPr>
        <w:t>Woodward, J.</w:t>
      </w:r>
      <w:r w:rsidR="009A48D3" w:rsidRPr="00AC6679">
        <w:rPr>
          <w:rFonts w:ascii="Calibri" w:hAnsi="Calibri" w:cs="Arial"/>
        </w:rPr>
        <w:t>,</w:t>
      </w:r>
      <w:r w:rsidRPr="00AC6679">
        <w:rPr>
          <w:rFonts w:ascii="Calibri" w:hAnsi="Calibri" w:cs="Arial"/>
        </w:rPr>
        <w:t xml:space="preserve"> 2014. The Ice Age: a very short introduction. Oxford University Press</w:t>
      </w:r>
    </w:p>
    <w:p w:rsidR="00074A87" w:rsidRPr="00AC6679" w:rsidRDefault="00074A87" w:rsidP="004202F3">
      <w:pPr>
        <w:pStyle w:val="ListParagraph"/>
        <w:ind w:left="0"/>
        <w:rPr>
          <w:rFonts w:cs="Arial"/>
          <w:sz w:val="20"/>
          <w:szCs w:val="20"/>
        </w:rPr>
      </w:pPr>
    </w:p>
    <w:p w:rsidR="00074A87" w:rsidRPr="00AC6679" w:rsidRDefault="00074A87" w:rsidP="004202F3">
      <w:pPr>
        <w:pStyle w:val="ListParagraph"/>
        <w:ind w:left="0"/>
        <w:rPr>
          <w:rFonts w:cs="Arial"/>
          <w:color w:val="222222"/>
          <w:sz w:val="20"/>
          <w:szCs w:val="20"/>
        </w:rPr>
      </w:pPr>
      <w:r w:rsidRPr="00AC6679">
        <w:rPr>
          <w:rFonts w:cs="Arial"/>
          <w:color w:val="222222"/>
          <w:sz w:val="20"/>
          <w:szCs w:val="20"/>
        </w:rPr>
        <w:t>Xiangsong, Z.</w:t>
      </w:r>
      <w:r w:rsidR="009A48D3" w:rsidRPr="00AC6679">
        <w:rPr>
          <w:rFonts w:cs="Arial"/>
          <w:color w:val="222222"/>
          <w:sz w:val="20"/>
          <w:szCs w:val="20"/>
        </w:rPr>
        <w:t>, 1992</w:t>
      </w:r>
      <w:r w:rsidRPr="00AC6679">
        <w:rPr>
          <w:rFonts w:cs="Arial"/>
          <w:color w:val="222222"/>
          <w:sz w:val="20"/>
          <w:szCs w:val="20"/>
        </w:rPr>
        <w:t xml:space="preserve">. Investigation of glacier bursts of the Yarkant River in Xinjiang, China. </w:t>
      </w:r>
      <w:r w:rsidRPr="00AC6679">
        <w:rPr>
          <w:rFonts w:cs="Arial"/>
          <w:iCs/>
          <w:color w:val="222222"/>
          <w:sz w:val="20"/>
          <w:szCs w:val="20"/>
        </w:rPr>
        <w:t>Annals of Glaciology</w:t>
      </w:r>
      <w:r w:rsidRPr="00AC6679">
        <w:rPr>
          <w:rFonts w:cs="Arial"/>
          <w:color w:val="222222"/>
          <w:sz w:val="20"/>
          <w:szCs w:val="20"/>
        </w:rPr>
        <w:t xml:space="preserve">, </w:t>
      </w:r>
      <w:r w:rsidRPr="00AC6679">
        <w:rPr>
          <w:rFonts w:cs="Arial"/>
          <w:iCs/>
          <w:color w:val="222222"/>
          <w:sz w:val="20"/>
          <w:szCs w:val="20"/>
        </w:rPr>
        <w:t>16</w:t>
      </w:r>
      <w:r w:rsidRPr="00AC6679">
        <w:rPr>
          <w:rFonts w:cs="Arial"/>
          <w:color w:val="222222"/>
          <w:sz w:val="20"/>
          <w:szCs w:val="20"/>
        </w:rPr>
        <w:t>, 135-139.</w:t>
      </w:r>
    </w:p>
    <w:p w:rsidR="00074A87" w:rsidRPr="00AC6679" w:rsidRDefault="00074A87" w:rsidP="004202F3">
      <w:pPr>
        <w:pStyle w:val="ListParagraph"/>
        <w:ind w:left="0"/>
        <w:rPr>
          <w:rFonts w:cs="Arial"/>
          <w:sz w:val="20"/>
          <w:szCs w:val="20"/>
        </w:rPr>
      </w:pPr>
    </w:p>
    <w:p w:rsidR="00D51DEA" w:rsidRPr="00AC6679" w:rsidRDefault="009A48D3" w:rsidP="009B06E1">
      <w:pPr>
        <w:pStyle w:val="ListParagraph"/>
        <w:ind w:left="0"/>
        <w:rPr>
          <w:color w:val="000000"/>
          <w:sz w:val="20"/>
          <w:szCs w:val="20"/>
        </w:rPr>
      </w:pPr>
      <w:r w:rsidRPr="00AC6679">
        <w:rPr>
          <w:rFonts w:cs="Arial"/>
          <w:color w:val="222222"/>
          <w:sz w:val="20"/>
          <w:szCs w:val="20"/>
        </w:rPr>
        <w:t>Yamada, T., Sharma, C.K., 1993</w:t>
      </w:r>
      <w:r w:rsidR="00074A87" w:rsidRPr="00AC6679">
        <w:rPr>
          <w:rFonts w:cs="Arial"/>
          <w:color w:val="222222"/>
          <w:sz w:val="20"/>
          <w:szCs w:val="20"/>
        </w:rPr>
        <w:t xml:space="preserve">. Glacier lakes and outburst floods in the Nepal Himalaya. </w:t>
      </w:r>
      <w:r w:rsidR="00074A87" w:rsidRPr="00AC6679">
        <w:rPr>
          <w:rFonts w:cs="Arial"/>
          <w:iCs/>
          <w:color w:val="222222"/>
          <w:sz w:val="20"/>
          <w:szCs w:val="20"/>
        </w:rPr>
        <w:t>IAHS Publications-Publications of the International Association of Hydrological Sciences</w:t>
      </w:r>
      <w:r w:rsidR="00074A87" w:rsidRPr="00AC6679">
        <w:rPr>
          <w:rFonts w:cs="Arial"/>
          <w:color w:val="222222"/>
          <w:sz w:val="20"/>
          <w:szCs w:val="20"/>
        </w:rPr>
        <w:t xml:space="preserve"> </w:t>
      </w:r>
      <w:r w:rsidR="00074A87" w:rsidRPr="00AC6679">
        <w:rPr>
          <w:rFonts w:cs="Arial"/>
          <w:iCs/>
          <w:color w:val="222222"/>
          <w:sz w:val="20"/>
          <w:szCs w:val="20"/>
        </w:rPr>
        <w:t>218</w:t>
      </w:r>
      <w:r w:rsidR="00074A87" w:rsidRPr="00AC6679">
        <w:rPr>
          <w:rFonts w:cs="Arial"/>
          <w:color w:val="222222"/>
          <w:sz w:val="20"/>
          <w:szCs w:val="20"/>
        </w:rPr>
        <w:t>, 319-330.</w:t>
      </w:r>
    </w:p>
    <w:p w:rsidR="009158FD" w:rsidRPr="006C1C8D" w:rsidRDefault="009158FD" w:rsidP="00E97529">
      <w:pPr>
        <w:spacing w:line="360" w:lineRule="auto"/>
        <w:jc w:val="both"/>
        <w:rPr>
          <w:rFonts w:ascii="Calibri" w:hAnsi="Calibri"/>
          <w:b/>
        </w:rPr>
      </w:pPr>
    </w:p>
    <w:p w:rsidR="009158FD" w:rsidRDefault="009158FD" w:rsidP="009158FD">
      <w:pPr>
        <w:spacing w:line="360" w:lineRule="auto"/>
        <w:jc w:val="both"/>
        <w:rPr>
          <w:rFonts w:ascii="Calibri" w:hAnsi="Calibri"/>
          <w:b/>
          <w:sz w:val="24"/>
          <w:szCs w:val="24"/>
        </w:rPr>
      </w:pPr>
    </w:p>
    <w:p w:rsidR="00115E2E" w:rsidRDefault="00115E2E" w:rsidP="009158FD">
      <w:pPr>
        <w:spacing w:line="360" w:lineRule="auto"/>
        <w:jc w:val="both"/>
        <w:rPr>
          <w:rFonts w:ascii="Calibri" w:hAnsi="Calibri"/>
          <w:b/>
          <w:sz w:val="24"/>
          <w:szCs w:val="24"/>
        </w:rPr>
      </w:pPr>
    </w:p>
    <w:p w:rsidR="00115E2E" w:rsidRDefault="00115E2E" w:rsidP="009158FD">
      <w:pPr>
        <w:spacing w:line="360" w:lineRule="auto"/>
        <w:jc w:val="both"/>
        <w:rPr>
          <w:rFonts w:ascii="Calibri" w:hAnsi="Calibri"/>
          <w:b/>
          <w:sz w:val="24"/>
          <w:szCs w:val="24"/>
        </w:rPr>
      </w:pPr>
    </w:p>
    <w:p w:rsidR="00A23CB4" w:rsidRDefault="00A23CB4" w:rsidP="009158FD">
      <w:pPr>
        <w:spacing w:line="360" w:lineRule="auto"/>
        <w:jc w:val="both"/>
        <w:rPr>
          <w:rFonts w:ascii="Calibri" w:hAnsi="Calibri"/>
          <w:b/>
          <w:sz w:val="24"/>
          <w:szCs w:val="24"/>
        </w:rPr>
      </w:pPr>
    </w:p>
    <w:p w:rsidR="00A23CB4" w:rsidRDefault="00A23CB4" w:rsidP="009158FD">
      <w:pPr>
        <w:spacing w:line="360" w:lineRule="auto"/>
        <w:jc w:val="both"/>
        <w:rPr>
          <w:rFonts w:ascii="Calibri" w:hAnsi="Calibri"/>
          <w:b/>
          <w:sz w:val="24"/>
          <w:szCs w:val="24"/>
        </w:rPr>
      </w:pPr>
    </w:p>
    <w:p w:rsidR="00A23CB4" w:rsidRDefault="00A23CB4" w:rsidP="009158FD">
      <w:pPr>
        <w:spacing w:line="360" w:lineRule="auto"/>
        <w:jc w:val="both"/>
        <w:rPr>
          <w:rFonts w:ascii="Calibri" w:hAnsi="Calibri"/>
          <w:b/>
          <w:sz w:val="24"/>
          <w:szCs w:val="24"/>
        </w:rPr>
      </w:pPr>
    </w:p>
    <w:p w:rsidR="0009068C" w:rsidRDefault="0009068C" w:rsidP="009158FD">
      <w:pPr>
        <w:spacing w:line="360" w:lineRule="auto"/>
        <w:jc w:val="both"/>
        <w:rPr>
          <w:rFonts w:ascii="Calibri" w:hAnsi="Calibri"/>
          <w:b/>
          <w:sz w:val="24"/>
          <w:szCs w:val="24"/>
        </w:rPr>
      </w:pPr>
    </w:p>
    <w:p w:rsidR="0009068C" w:rsidRDefault="0009068C" w:rsidP="009158FD">
      <w:pPr>
        <w:spacing w:line="360" w:lineRule="auto"/>
        <w:jc w:val="both"/>
        <w:rPr>
          <w:rFonts w:ascii="Calibri" w:hAnsi="Calibri"/>
          <w:b/>
          <w:sz w:val="24"/>
          <w:szCs w:val="24"/>
        </w:rPr>
      </w:pPr>
    </w:p>
    <w:p w:rsidR="0009068C" w:rsidRDefault="0009068C" w:rsidP="009158FD">
      <w:pPr>
        <w:spacing w:line="360" w:lineRule="auto"/>
        <w:jc w:val="both"/>
        <w:rPr>
          <w:rFonts w:ascii="Calibri" w:hAnsi="Calibri"/>
          <w:b/>
          <w:sz w:val="24"/>
          <w:szCs w:val="24"/>
        </w:rPr>
      </w:pPr>
    </w:p>
    <w:p w:rsidR="0009068C" w:rsidRDefault="0009068C" w:rsidP="009158FD">
      <w:pPr>
        <w:spacing w:line="360" w:lineRule="auto"/>
        <w:jc w:val="both"/>
        <w:rPr>
          <w:rFonts w:ascii="Calibri" w:hAnsi="Calibri"/>
          <w:b/>
          <w:sz w:val="24"/>
          <w:szCs w:val="24"/>
        </w:rPr>
      </w:pPr>
    </w:p>
    <w:p w:rsidR="0009068C" w:rsidRDefault="0009068C" w:rsidP="009158FD">
      <w:pPr>
        <w:spacing w:line="360" w:lineRule="auto"/>
        <w:jc w:val="both"/>
        <w:rPr>
          <w:rFonts w:ascii="Calibri" w:hAnsi="Calibri"/>
          <w:b/>
          <w:sz w:val="24"/>
          <w:szCs w:val="24"/>
        </w:rPr>
      </w:pPr>
    </w:p>
    <w:p w:rsidR="00A23CB4" w:rsidRPr="00A23CB4" w:rsidRDefault="00A23CB4" w:rsidP="00A23CB4">
      <w:pPr>
        <w:spacing w:line="360" w:lineRule="auto"/>
        <w:jc w:val="center"/>
        <w:rPr>
          <w:rFonts w:ascii="Calibri" w:hAnsi="Calibri"/>
          <w:b/>
          <w:sz w:val="24"/>
          <w:szCs w:val="24"/>
          <w:lang w:val="en-US"/>
        </w:rPr>
      </w:pPr>
      <w:r w:rsidRPr="00A23CB4">
        <w:rPr>
          <w:rFonts w:ascii="Calibri" w:hAnsi="Calibri"/>
          <w:b/>
          <w:sz w:val="24"/>
          <w:szCs w:val="24"/>
          <w:lang w:val="en-US"/>
        </w:rPr>
        <w:lastRenderedPageBreak/>
        <w:t>A global assessm</w:t>
      </w:r>
      <w:r>
        <w:rPr>
          <w:rFonts w:ascii="Calibri" w:hAnsi="Calibri"/>
          <w:b/>
          <w:sz w:val="24"/>
          <w:szCs w:val="24"/>
          <w:lang w:val="en-US"/>
        </w:rPr>
        <w:t xml:space="preserve">ent of the societal impacts of </w:t>
      </w:r>
      <w:r w:rsidRPr="00A23CB4">
        <w:rPr>
          <w:rFonts w:ascii="Calibri" w:hAnsi="Calibri"/>
          <w:b/>
          <w:sz w:val="24"/>
          <w:szCs w:val="24"/>
          <w:lang w:val="en-US"/>
        </w:rPr>
        <w:t>glacier outburst floods</w:t>
      </w:r>
    </w:p>
    <w:p w:rsidR="00A23CB4" w:rsidRPr="00A23CB4" w:rsidRDefault="00A23CB4" w:rsidP="00A23CB4">
      <w:pPr>
        <w:spacing w:line="360" w:lineRule="auto"/>
        <w:jc w:val="center"/>
        <w:rPr>
          <w:rFonts w:ascii="Calibri" w:hAnsi="Calibri"/>
          <w:sz w:val="24"/>
          <w:szCs w:val="24"/>
          <w:lang w:val="en-US"/>
        </w:rPr>
      </w:pPr>
      <w:r w:rsidRPr="00A23CB4">
        <w:rPr>
          <w:rFonts w:ascii="Calibri" w:hAnsi="Calibri"/>
          <w:sz w:val="24"/>
          <w:szCs w:val="24"/>
          <w:lang w:val="en-US"/>
        </w:rPr>
        <w:t>Jonathan L. Carrivick and Fiona S. Tweed</w:t>
      </w:r>
    </w:p>
    <w:p w:rsidR="00A23CB4" w:rsidRDefault="00A23CB4" w:rsidP="00E37E10">
      <w:pPr>
        <w:spacing w:line="360" w:lineRule="auto"/>
        <w:jc w:val="both"/>
        <w:rPr>
          <w:rFonts w:ascii="Calibri" w:hAnsi="Calibri"/>
          <w:b/>
          <w:sz w:val="24"/>
          <w:szCs w:val="24"/>
          <w:lang w:val="en-US"/>
        </w:rPr>
      </w:pPr>
    </w:p>
    <w:p w:rsidR="003554E5" w:rsidRPr="00035660" w:rsidRDefault="003554E5" w:rsidP="00E37E10">
      <w:pPr>
        <w:spacing w:line="360" w:lineRule="auto"/>
        <w:jc w:val="both"/>
        <w:rPr>
          <w:rFonts w:ascii="Calibri" w:hAnsi="Calibri"/>
          <w:b/>
          <w:sz w:val="24"/>
          <w:szCs w:val="24"/>
          <w:lang w:val="en-US"/>
        </w:rPr>
      </w:pPr>
      <w:r w:rsidRPr="00035660">
        <w:rPr>
          <w:rFonts w:ascii="Calibri" w:hAnsi="Calibri"/>
          <w:b/>
          <w:sz w:val="24"/>
          <w:szCs w:val="24"/>
          <w:lang w:val="en-US"/>
        </w:rPr>
        <w:t>List of Tables</w:t>
      </w:r>
    </w:p>
    <w:p w:rsidR="00A23CB4" w:rsidRDefault="00A23CB4" w:rsidP="00A23CB4">
      <w:pPr>
        <w:pStyle w:val="ListParagraph"/>
      </w:pPr>
    </w:p>
    <w:tbl>
      <w:tblPr>
        <w:tblW w:w="9606" w:type="dxa"/>
        <w:tblBorders>
          <w:top w:val="single" w:sz="12" w:space="0" w:color="000000"/>
          <w:bottom w:val="single" w:sz="12" w:space="0" w:color="000000"/>
        </w:tblBorders>
        <w:tblLayout w:type="fixed"/>
        <w:tblLook w:val="00A0" w:firstRow="1" w:lastRow="0" w:firstColumn="1" w:lastColumn="0" w:noHBand="0" w:noVBand="0"/>
      </w:tblPr>
      <w:tblGrid>
        <w:gridCol w:w="1139"/>
        <w:gridCol w:w="1092"/>
        <w:gridCol w:w="4398"/>
        <w:gridCol w:w="1701"/>
        <w:gridCol w:w="1276"/>
      </w:tblGrid>
      <w:tr w:rsidR="00A23CB4" w:rsidRPr="00180767" w:rsidTr="00081268">
        <w:tc>
          <w:tcPr>
            <w:tcW w:w="1139" w:type="dxa"/>
            <w:tcBorders>
              <w:bottom w:val="single" w:sz="6" w:space="0" w:color="000000"/>
              <w:right w:val="single" w:sz="6" w:space="0" w:color="000000"/>
            </w:tcBorders>
            <w:shd w:val="clear" w:color="auto" w:fill="auto"/>
            <w:vAlign w:val="center"/>
          </w:tcPr>
          <w:p w:rsidR="00A23CB4" w:rsidRPr="005542E2" w:rsidRDefault="00A23CB4" w:rsidP="006C1C8D">
            <w:pPr>
              <w:pStyle w:val="ListParagraph"/>
              <w:spacing w:after="0" w:line="240" w:lineRule="auto"/>
              <w:ind w:left="0"/>
              <w:jc w:val="center"/>
              <w:rPr>
                <w:rFonts w:ascii="Arial" w:hAnsi="Arial" w:cs="Arial"/>
                <w:b/>
                <w:iCs/>
                <w:sz w:val="16"/>
                <w:szCs w:val="16"/>
              </w:rPr>
            </w:pPr>
            <w:r w:rsidRPr="005542E2">
              <w:rPr>
                <w:rFonts w:ascii="Arial" w:hAnsi="Arial" w:cs="Arial"/>
                <w:b/>
                <w:iCs/>
                <w:sz w:val="16"/>
                <w:szCs w:val="16"/>
              </w:rPr>
              <w:t>Major region</w:t>
            </w:r>
          </w:p>
        </w:tc>
        <w:tc>
          <w:tcPr>
            <w:tcW w:w="1092" w:type="dxa"/>
            <w:tcBorders>
              <w:bottom w:val="single" w:sz="6" w:space="0" w:color="000000"/>
            </w:tcBorders>
            <w:shd w:val="clear" w:color="auto" w:fill="auto"/>
            <w:vAlign w:val="center"/>
          </w:tcPr>
          <w:p w:rsidR="00A23CB4" w:rsidRPr="005542E2" w:rsidRDefault="00A23CB4" w:rsidP="006C1C8D">
            <w:pPr>
              <w:pStyle w:val="ListParagraph"/>
              <w:spacing w:after="0" w:line="240" w:lineRule="auto"/>
              <w:ind w:left="0"/>
              <w:jc w:val="center"/>
              <w:rPr>
                <w:rFonts w:ascii="Arial" w:hAnsi="Arial" w:cs="Arial"/>
                <w:b/>
                <w:iCs/>
                <w:sz w:val="16"/>
                <w:szCs w:val="16"/>
              </w:rPr>
            </w:pPr>
            <w:r w:rsidRPr="005542E2">
              <w:rPr>
                <w:rFonts w:ascii="Arial" w:hAnsi="Arial" w:cs="Arial"/>
                <w:b/>
                <w:iCs/>
                <w:sz w:val="16"/>
                <w:szCs w:val="16"/>
              </w:rPr>
              <w:t>Countr</w:t>
            </w:r>
            <w:r>
              <w:rPr>
                <w:rFonts w:ascii="Arial" w:hAnsi="Arial" w:cs="Arial"/>
                <w:b/>
                <w:iCs/>
                <w:sz w:val="16"/>
                <w:szCs w:val="16"/>
              </w:rPr>
              <w:t>ies</w:t>
            </w:r>
          </w:p>
        </w:tc>
        <w:tc>
          <w:tcPr>
            <w:tcW w:w="4398" w:type="dxa"/>
            <w:tcBorders>
              <w:bottom w:val="single" w:sz="6" w:space="0" w:color="000000"/>
            </w:tcBorders>
            <w:shd w:val="clear" w:color="auto" w:fill="auto"/>
            <w:vAlign w:val="center"/>
          </w:tcPr>
          <w:p w:rsidR="00A23CB4" w:rsidRPr="005542E2" w:rsidRDefault="00A23CB4" w:rsidP="006C1C8D">
            <w:pPr>
              <w:pStyle w:val="ListParagraph"/>
              <w:spacing w:after="0" w:line="240" w:lineRule="auto"/>
              <w:ind w:left="0"/>
              <w:jc w:val="center"/>
              <w:rPr>
                <w:rFonts w:ascii="Arial" w:hAnsi="Arial" w:cs="Arial"/>
                <w:b/>
                <w:iCs/>
                <w:sz w:val="16"/>
                <w:szCs w:val="16"/>
              </w:rPr>
            </w:pPr>
            <w:r w:rsidRPr="005542E2">
              <w:rPr>
                <w:rFonts w:ascii="Arial" w:hAnsi="Arial" w:cs="Arial"/>
                <w:b/>
                <w:iCs/>
                <w:sz w:val="16"/>
                <w:szCs w:val="16"/>
              </w:rPr>
              <w:t>Key publications for physical attributes</w:t>
            </w:r>
          </w:p>
        </w:tc>
        <w:tc>
          <w:tcPr>
            <w:tcW w:w="1701" w:type="dxa"/>
            <w:tcBorders>
              <w:bottom w:val="single" w:sz="6" w:space="0" w:color="000000"/>
            </w:tcBorders>
            <w:shd w:val="clear" w:color="auto" w:fill="auto"/>
            <w:vAlign w:val="center"/>
          </w:tcPr>
          <w:p w:rsidR="00A23CB4" w:rsidRPr="005542E2" w:rsidRDefault="00A23CB4" w:rsidP="006C1C8D">
            <w:pPr>
              <w:pStyle w:val="ListParagraph"/>
              <w:spacing w:after="0" w:line="240" w:lineRule="auto"/>
              <w:ind w:left="0"/>
              <w:jc w:val="center"/>
              <w:rPr>
                <w:rFonts w:ascii="Arial" w:hAnsi="Arial" w:cs="Arial"/>
                <w:b/>
                <w:iCs/>
                <w:sz w:val="16"/>
                <w:szCs w:val="16"/>
              </w:rPr>
            </w:pPr>
            <w:r w:rsidRPr="005542E2">
              <w:rPr>
                <w:rFonts w:ascii="Arial" w:hAnsi="Arial" w:cs="Arial"/>
                <w:b/>
                <w:iCs/>
                <w:sz w:val="16"/>
                <w:szCs w:val="16"/>
              </w:rPr>
              <w:t xml:space="preserve">Key source of </w:t>
            </w:r>
            <w:r>
              <w:rPr>
                <w:rFonts w:ascii="Arial" w:hAnsi="Arial" w:cs="Arial"/>
                <w:b/>
                <w:iCs/>
                <w:sz w:val="16"/>
                <w:szCs w:val="16"/>
              </w:rPr>
              <w:t>societal</w:t>
            </w:r>
            <w:r w:rsidRPr="005542E2">
              <w:rPr>
                <w:rFonts w:ascii="Arial" w:hAnsi="Arial" w:cs="Arial"/>
                <w:b/>
                <w:iCs/>
                <w:sz w:val="16"/>
                <w:szCs w:val="16"/>
              </w:rPr>
              <w:t xml:space="preserve"> impact data</w:t>
            </w:r>
          </w:p>
        </w:tc>
        <w:tc>
          <w:tcPr>
            <w:tcW w:w="1276" w:type="dxa"/>
            <w:tcBorders>
              <w:bottom w:val="single" w:sz="6" w:space="0" w:color="000000"/>
            </w:tcBorders>
            <w:shd w:val="clear" w:color="auto" w:fill="auto"/>
            <w:vAlign w:val="center"/>
          </w:tcPr>
          <w:p w:rsidR="00A23CB4" w:rsidRPr="005542E2" w:rsidRDefault="00A23CB4" w:rsidP="006C1C8D">
            <w:pPr>
              <w:pStyle w:val="ListParagraph"/>
              <w:spacing w:after="0" w:line="240" w:lineRule="auto"/>
              <w:ind w:left="0" w:right="-108"/>
              <w:jc w:val="center"/>
              <w:rPr>
                <w:rFonts w:ascii="Arial" w:hAnsi="Arial" w:cs="Arial"/>
                <w:b/>
                <w:iCs/>
                <w:sz w:val="16"/>
                <w:szCs w:val="16"/>
              </w:rPr>
            </w:pPr>
            <w:r w:rsidRPr="005542E2">
              <w:rPr>
                <w:rFonts w:ascii="Arial" w:hAnsi="Arial" w:cs="Arial"/>
                <w:b/>
                <w:iCs/>
                <w:sz w:val="16"/>
                <w:szCs w:val="16"/>
              </w:rPr>
              <w:t>Acknowledgement of personal assistance</w:t>
            </w:r>
          </w:p>
        </w:tc>
      </w:tr>
      <w:tr w:rsidR="00A23CB4" w:rsidRPr="00180767" w:rsidTr="00081268">
        <w:tc>
          <w:tcPr>
            <w:tcW w:w="1139" w:type="dxa"/>
            <w:vMerge w:val="restart"/>
            <w:tcBorders>
              <w:top w:val="single" w:sz="6" w:space="0" w:color="000000"/>
              <w:bottom w:val="nil"/>
              <w:right w:val="single" w:sz="6" w:space="0" w:color="000000"/>
            </w:tcBorders>
            <w:shd w:val="clear" w:color="auto" w:fill="auto"/>
            <w:vAlign w:val="center"/>
          </w:tcPr>
          <w:p w:rsidR="00A23CB4" w:rsidRPr="005E5E6C" w:rsidRDefault="00A23CB4" w:rsidP="006C1C8D">
            <w:pPr>
              <w:pStyle w:val="ListParagraph"/>
              <w:spacing w:after="0" w:line="240" w:lineRule="auto"/>
              <w:ind w:left="0"/>
              <w:jc w:val="center"/>
              <w:rPr>
                <w:rFonts w:ascii="Arial" w:hAnsi="Arial" w:cs="Arial"/>
                <w:sz w:val="16"/>
                <w:szCs w:val="16"/>
              </w:rPr>
            </w:pPr>
            <w:r w:rsidRPr="005E5E6C">
              <w:rPr>
                <w:rFonts w:ascii="Arial" w:hAnsi="Arial" w:cs="Arial"/>
                <w:sz w:val="16"/>
                <w:szCs w:val="16"/>
              </w:rPr>
              <w:t>Scandinavia</w:t>
            </w:r>
          </w:p>
        </w:tc>
        <w:tc>
          <w:tcPr>
            <w:tcW w:w="1092" w:type="dxa"/>
            <w:tcBorders>
              <w:top w:val="single" w:sz="6" w:space="0" w:color="000000"/>
              <w:bottom w:val="single" w:sz="4" w:space="0" w:color="auto"/>
            </w:tcBorders>
            <w:shd w:val="clear" w:color="auto" w:fill="auto"/>
            <w:vAlign w:val="center"/>
          </w:tcPr>
          <w:p w:rsidR="00A23CB4" w:rsidRPr="005E5E6C" w:rsidRDefault="00A23CB4" w:rsidP="006C1C8D">
            <w:pPr>
              <w:pStyle w:val="ListParagraph"/>
              <w:spacing w:after="0" w:line="240" w:lineRule="auto"/>
              <w:ind w:left="0"/>
              <w:jc w:val="center"/>
              <w:rPr>
                <w:rFonts w:ascii="Arial" w:hAnsi="Arial" w:cs="Arial"/>
                <w:sz w:val="16"/>
                <w:szCs w:val="16"/>
              </w:rPr>
            </w:pPr>
            <w:r w:rsidRPr="005E5E6C">
              <w:rPr>
                <w:rFonts w:ascii="Arial" w:hAnsi="Arial" w:cs="Arial"/>
                <w:sz w:val="16"/>
                <w:szCs w:val="16"/>
              </w:rPr>
              <w:t>Norway</w:t>
            </w:r>
          </w:p>
        </w:tc>
        <w:tc>
          <w:tcPr>
            <w:tcW w:w="4398" w:type="dxa"/>
            <w:tcBorders>
              <w:top w:val="single" w:sz="6" w:space="0" w:color="000000"/>
              <w:bottom w:val="single" w:sz="4" w:space="0" w:color="auto"/>
            </w:tcBorders>
            <w:shd w:val="clear" w:color="auto" w:fill="auto"/>
            <w:vAlign w:val="center"/>
          </w:tcPr>
          <w:p w:rsidR="00081268" w:rsidRPr="00081268" w:rsidRDefault="00081268" w:rsidP="006E22F8">
            <w:pPr>
              <w:pStyle w:val="ListParagraph"/>
              <w:ind w:left="0"/>
              <w:jc w:val="center"/>
              <w:rPr>
                <w:rStyle w:val="A13"/>
                <w:rFonts w:ascii="Arial" w:hAnsi="Arial" w:cs="Arial"/>
                <w:color w:val="auto"/>
                <w:sz w:val="16"/>
                <w:szCs w:val="16"/>
              </w:rPr>
            </w:pPr>
            <w:r w:rsidRPr="00081268">
              <w:rPr>
                <w:rFonts w:ascii="Arial" w:hAnsi="Arial" w:cs="Arial"/>
                <w:sz w:val="16"/>
                <w:szCs w:val="16"/>
              </w:rPr>
              <w:t>K</w:t>
            </w:r>
            <w:r>
              <w:rPr>
                <w:rFonts w:ascii="Arial" w:hAnsi="Arial" w:cs="Arial"/>
                <w:sz w:val="16"/>
                <w:szCs w:val="16"/>
              </w:rPr>
              <w:t xml:space="preserve">jøllmoen and Engeset. 2003; </w:t>
            </w:r>
            <w:r w:rsidRPr="00081268">
              <w:rPr>
                <w:rFonts w:ascii="Arial" w:hAnsi="Arial" w:cs="Arial"/>
                <w:sz w:val="16"/>
                <w:szCs w:val="16"/>
              </w:rPr>
              <w:t xml:space="preserve">Kjøllmoen, </w:t>
            </w:r>
            <w:r>
              <w:rPr>
                <w:rFonts w:ascii="Arial" w:hAnsi="Arial" w:cs="Arial"/>
                <w:sz w:val="16"/>
                <w:szCs w:val="16"/>
              </w:rPr>
              <w:t>et al., 20</w:t>
            </w:r>
            <w:r w:rsidR="006E22F8">
              <w:rPr>
                <w:rFonts w:ascii="Arial" w:hAnsi="Arial" w:cs="Arial"/>
                <w:sz w:val="16"/>
                <w:szCs w:val="16"/>
              </w:rPr>
              <w:t>10</w:t>
            </w:r>
            <w:r>
              <w:rPr>
                <w:rFonts w:ascii="Arial" w:hAnsi="Arial" w:cs="Arial"/>
                <w:sz w:val="16"/>
                <w:szCs w:val="16"/>
              </w:rPr>
              <w:t xml:space="preserve">; Liestøl, </w:t>
            </w:r>
            <w:r w:rsidRPr="00081268">
              <w:rPr>
                <w:rFonts w:ascii="Arial" w:hAnsi="Arial" w:cs="Arial"/>
                <w:sz w:val="16"/>
                <w:szCs w:val="16"/>
              </w:rPr>
              <w:t>1956</w:t>
            </w:r>
            <w:r>
              <w:rPr>
                <w:rFonts w:ascii="Arial" w:hAnsi="Arial" w:cs="Arial"/>
                <w:sz w:val="16"/>
                <w:szCs w:val="16"/>
              </w:rPr>
              <w:t xml:space="preserve">; Knudsen and </w:t>
            </w:r>
            <w:r w:rsidRPr="00081268">
              <w:rPr>
                <w:rFonts w:ascii="Arial" w:hAnsi="Arial" w:cs="Arial"/>
                <w:sz w:val="16"/>
                <w:szCs w:val="16"/>
              </w:rPr>
              <w:t>Theakstone</w:t>
            </w:r>
            <w:r>
              <w:rPr>
                <w:rFonts w:ascii="Arial" w:hAnsi="Arial" w:cs="Arial"/>
                <w:sz w:val="16"/>
                <w:szCs w:val="16"/>
              </w:rPr>
              <w:t xml:space="preserve">, 1988; Tvede, 1989; </w:t>
            </w:r>
            <w:r w:rsidR="00A23CB4">
              <w:rPr>
                <w:rFonts w:ascii="Arial" w:hAnsi="Arial" w:cs="Arial"/>
                <w:sz w:val="16"/>
                <w:szCs w:val="16"/>
              </w:rPr>
              <w:t>Jackson and Ragulina</w:t>
            </w:r>
            <w:r w:rsidR="00A23CB4" w:rsidRPr="005E5E6C">
              <w:rPr>
                <w:rFonts w:ascii="Arial" w:hAnsi="Arial" w:cs="Arial"/>
                <w:sz w:val="16"/>
                <w:szCs w:val="16"/>
              </w:rPr>
              <w:t>, 2014</w:t>
            </w:r>
          </w:p>
        </w:tc>
        <w:tc>
          <w:tcPr>
            <w:tcW w:w="1701" w:type="dxa"/>
            <w:tcBorders>
              <w:top w:val="single" w:sz="6" w:space="0" w:color="000000"/>
              <w:bottom w:val="single" w:sz="4" w:space="0" w:color="auto"/>
            </w:tcBorders>
            <w:shd w:val="clear" w:color="auto" w:fill="auto"/>
            <w:vAlign w:val="center"/>
          </w:tcPr>
          <w:p w:rsidR="00A23CB4" w:rsidRPr="005E5E6C" w:rsidRDefault="00A23CB4" w:rsidP="006C1C8D">
            <w:pPr>
              <w:pStyle w:val="ListParagraph"/>
              <w:spacing w:after="0" w:line="240" w:lineRule="auto"/>
              <w:ind w:left="0"/>
              <w:jc w:val="center"/>
              <w:rPr>
                <w:rFonts w:ascii="Arial" w:hAnsi="Arial" w:cs="Arial"/>
                <w:sz w:val="16"/>
                <w:szCs w:val="16"/>
              </w:rPr>
            </w:pPr>
            <w:r>
              <w:rPr>
                <w:rFonts w:ascii="Arial" w:hAnsi="Arial" w:cs="Arial"/>
                <w:sz w:val="16"/>
                <w:szCs w:val="16"/>
              </w:rPr>
              <w:t>Jackson and Ragulina, 2014</w:t>
            </w:r>
          </w:p>
        </w:tc>
        <w:tc>
          <w:tcPr>
            <w:tcW w:w="1276" w:type="dxa"/>
            <w:tcBorders>
              <w:top w:val="single" w:sz="6" w:space="0" w:color="000000"/>
              <w:bottom w:val="nil"/>
            </w:tcBorders>
            <w:shd w:val="clear" w:color="auto" w:fill="auto"/>
            <w:vAlign w:val="center"/>
          </w:tcPr>
          <w:p w:rsidR="00A23CB4" w:rsidRPr="005E5E6C" w:rsidRDefault="00A23CB4" w:rsidP="006C1C8D">
            <w:pPr>
              <w:pStyle w:val="ListParagraph"/>
              <w:spacing w:after="0" w:line="240" w:lineRule="auto"/>
              <w:ind w:left="0" w:right="-108"/>
              <w:jc w:val="center"/>
              <w:rPr>
                <w:rFonts w:ascii="Arial" w:hAnsi="Arial" w:cs="Arial"/>
                <w:sz w:val="16"/>
                <w:szCs w:val="16"/>
              </w:rPr>
            </w:pPr>
            <w:r w:rsidRPr="005E5E6C">
              <w:rPr>
                <w:rFonts w:ascii="Arial" w:hAnsi="Arial" w:cs="Arial"/>
                <w:sz w:val="16"/>
                <w:szCs w:val="16"/>
              </w:rPr>
              <w:t>Miriam Jackson</w:t>
            </w:r>
          </w:p>
        </w:tc>
      </w:tr>
      <w:tr w:rsidR="00A23CB4" w:rsidRPr="00180767" w:rsidTr="00081268">
        <w:tc>
          <w:tcPr>
            <w:tcW w:w="1139" w:type="dxa"/>
            <w:vMerge/>
            <w:tcBorders>
              <w:top w:val="nil"/>
              <w:bottom w:val="single" w:sz="4" w:space="0" w:color="auto"/>
              <w:right w:val="single" w:sz="6" w:space="0" w:color="000000"/>
            </w:tcBorders>
            <w:shd w:val="clear" w:color="auto" w:fill="auto"/>
            <w:vAlign w:val="center"/>
          </w:tcPr>
          <w:p w:rsidR="00A23CB4" w:rsidRPr="005E5E6C" w:rsidRDefault="00A23CB4" w:rsidP="006C1C8D">
            <w:pPr>
              <w:pStyle w:val="ListParagraph"/>
              <w:spacing w:after="0" w:line="240" w:lineRule="auto"/>
              <w:ind w:left="0"/>
              <w:jc w:val="center"/>
              <w:rPr>
                <w:rFonts w:ascii="Arial" w:hAnsi="Arial" w:cs="Arial"/>
                <w:sz w:val="16"/>
                <w:szCs w:val="16"/>
              </w:rPr>
            </w:pPr>
          </w:p>
        </w:tc>
        <w:tc>
          <w:tcPr>
            <w:tcW w:w="1092" w:type="dxa"/>
            <w:tcBorders>
              <w:top w:val="single" w:sz="4" w:space="0" w:color="auto"/>
              <w:bottom w:val="single" w:sz="4" w:space="0" w:color="auto"/>
            </w:tcBorders>
            <w:shd w:val="clear" w:color="auto" w:fill="auto"/>
            <w:vAlign w:val="center"/>
          </w:tcPr>
          <w:p w:rsidR="00A23CB4" w:rsidRPr="005E5E6C" w:rsidRDefault="00A23CB4" w:rsidP="006C1C8D">
            <w:pPr>
              <w:pStyle w:val="ListParagraph"/>
              <w:spacing w:after="0" w:line="240" w:lineRule="auto"/>
              <w:ind w:left="0"/>
              <w:jc w:val="center"/>
              <w:rPr>
                <w:rFonts w:ascii="Arial" w:hAnsi="Arial" w:cs="Arial"/>
                <w:sz w:val="16"/>
                <w:szCs w:val="16"/>
              </w:rPr>
            </w:pPr>
            <w:r w:rsidRPr="005E5E6C">
              <w:rPr>
                <w:rFonts w:ascii="Arial" w:hAnsi="Arial" w:cs="Arial"/>
                <w:sz w:val="16"/>
                <w:szCs w:val="16"/>
              </w:rPr>
              <w:t>Sweden</w:t>
            </w:r>
          </w:p>
        </w:tc>
        <w:tc>
          <w:tcPr>
            <w:tcW w:w="4398" w:type="dxa"/>
            <w:tcBorders>
              <w:top w:val="single" w:sz="4" w:space="0" w:color="auto"/>
              <w:bottom w:val="single" w:sz="4" w:space="0" w:color="auto"/>
            </w:tcBorders>
            <w:shd w:val="clear" w:color="auto" w:fill="auto"/>
            <w:vAlign w:val="center"/>
          </w:tcPr>
          <w:p w:rsidR="00A23CB4" w:rsidRPr="005E5E6C" w:rsidRDefault="00A23CB4" w:rsidP="006C1C8D">
            <w:pPr>
              <w:pStyle w:val="ListParagraph"/>
              <w:spacing w:after="0" w:line="240" w:lineRule="auto"/>
              <w:ind w:left="0"/>
              <w:jc w:val="center"/>
              <w:rPr>
                <w:rFonts w:ascii="Arial" w:hAnsi="Arial" w:cs="Arial"/>
                <w:sz w:val="16"/>
                <w:szCs w:val="16"/>
              </w:rPr>
            </w:pPr>
            <w:r w:rsidRPr="005E5E6C">
              <w:rPr>
                <w:rFonts w:ascii="Arial" w:hAnsi="Arial" w:cs="Arial"/>
                <w:sz w:val="16"/>
                <w:szCs w:val="16"/>
              </w:rPr>
              <w:t xml:space="preserve">Klingbjer, P., </w:t>
            </w:r>
            <w:r>
              <w:rPr>
                <w:rFonts w:ascii="Arial" w:hAnsi="Arial" w:cs="Arial"/>
                <w:sz w:val="16"/>
                <w:szCs w:val="16"/>
              </w:rPr>
              <w:t>2004</w:t>
            </w:r>
          </w:p>
        </w:tc>
        <w:tc>
          <w:tcPr>
            <w:tcW w:w="1701" w:type="dxa"/>
            <w:tcBorders>
              <w:top w:val="single" w:sz="4" w:space="0" w:color="auto"/>
              <w:bottom w:val="single" w:sz="4" w:space="0" w:color="auto"/>
            </w:tcBorders>
            <w:shd w:val="clear" w:color="auto" w:fill="auto"/>
            <w:vAlign w:val="center"/>
          </w:tcPr>
          <w:p w:rsidR="00A23CB4" w:rsidRPr="005E5E6C" w:rsidRDefault="00A23CB4" w:rsidP="006C1C8D">
            <w:pPr>
              <w:pStyle w:val="ListParagraph"/>
              <w:spacing w:after="0" w:line="240" w:lineRule="auto"/>
              <w:ind w:left="0"/>
              <w:jc w:val="center"/>
              <w:rPr>
                <w:rFonts w:ascii="Arial" w:hAnsi="Arial" w:cs="Arial"/>
                <w:sz w:val="16"/>
                <w:szCs w:val="16"/>
              </w:rPr>
            </w:pPr>
          </w:p>
        </w:tc>
        <w:tc>
          <w:tcPr>
            <w:tcW w:w="1276" w:type="dxa"/>
            <w:tcBorders>
              <w:top w:val="nil"/>
              <w:bottom w:val="single" w:sz="4" w:space="0" w:color="auto"/>
            </w:tcBorders>
            <w:shd w:val="clear" w:color="auto" w:fill="auto"/>
            <w:vAlign w:val="center"/>
          </w:tcPr>
          <w:p w:rsidR="00A23CB4" w:rsidRPr="005E5E6C" w:rsidRDefault="00A23CB4" w:rsidP="006C1C8D">
            <w:pPr>
              <w:pStyle w:val="ListParagraph"/>
              <w:spacing w:after="0" w:line="240" w:lineRule="auto"/>
              <w:ind w:left="0" w:right="-108"/>
              <w:jc w:val="center"/>
              <w:rPr>
                <w:rFonts w:ascii="Arial" w:hAnsi="Arial" w:cs="Arial"/>
                <w:sz w:val="16"/>
                <w:szCs w:val="16"/>
              </w:rPr>
            </w:pPr>
            <w:r w:rsidRPr="005E5E6C">
              <w:rPr>
                <w:rFonts w:ascii="Arial" w:hAnsi="Arial" w:cs="Arial"/>
                <w:sz w:val="16"/>
                <w:szCs w:val="16"/>
              </w:rPr>
              <w:t>Per Holmlund</w:t>
            </w:r>
          </w:p>
        </w:tc>
      </w:tr>
      <w:tr w:rsidR="00A23CB4" w:rsidRPr="00180767" w:rsidTr="00081268">
        <w:tc>
          <w:tcPr>
            <w:tcW w:w="1139" w:type="dxa"/>
            <w:tcBorders>
              <w:top w:val="single" w:sz="4" w:space="0" w:color="auto"/>
              <w:bottom w:val="nil"/>
              <w:right w:val="single" w:sz="6" w:space="0" w:color="000000"/>
            </w:tcBorders>
            <w:shd w:val="clear" w:color="auto" w:fill="auto"/>
            <w:vAlign w:val="center"/>
          </w:tcPr>
          <w:p w:rsidR="00A23CB4" w:rsidRPr="005E5E6C" w:rsidRDefault="00A23CB4" w:rsidP="006C1C8D">
            <w:pPr>
              <w:pStyle w:val="ListParagraph"/>
              <w:spacing w:after="0" w:line="240" w:lineRule="auto"/>
              <w:ind w:left="0"/>
              <w:jc w:val="center"/>
              <w:rPr>
                <w:rFonts w:ascii="Arial" w:hAnsi="Arial" w:cs="Arial"/>
                <w:sz w:val="16"/>
                <w:szCs w:val="16"/>
              </w:rPr>
            </w:pPr>
            <w:r w:rsidRPr="005E5E6C">
              <w:rPr>
                <w:rFonts w:ascii="Arial" w:hAnsi="Arial" w:cs="Arial"/>
                <w:sz w:val="16"/>
                <w:szCs w:val="16"/>
              </w:rPr>
              <w:t>Iceland</w:t>
            </w:r>
          </w:p>
        </w:tc>
        <w:tc>
          <w:tcPr>
            <w:tcW w:w="1092" w:type="dxa"/>
            <w:tcBorders>
              <w:top w:val="single" w:sz="4" w:space="0" w:color="auto"/>
              <w:bottom w:val="single" w:sz="4" w:space="0" w:color="auto"/>
            </w:tcBorders>
            <w:shd w:val="clear" w:color="auto" w:fill="auto"/>
            <w:vAlign w:val="center"/>
          </w:tcPr>
          <w:p w:rsidR="00A23CB4" w:rsidRPr="005E5E6C" w:rsidRDefault="00A23CB4" w:rsidP="006C1C8D">
            <w:pPr>
              <w:pStyle w:val="ListParagraph"/>
              <w:spacing w:after="0" w:line="240" w:lineRule="auto"/>
              <w:ind w:left="0"/>
              <w:jc w:val="center"/>
              <w:rPr>
                <w:rFonts w:ascii="Arial" w:hAnsi="Arial" w:cs="Arial"/>
                <w:sz w:val="16"/>
                <w:szCs w:val="16"/>
              </w:rPr>
            </w:pPr>
            <w:r w:rsidRPr="005E5E6C">
              <w:rPr>
                <w:rFonts w:ascii="Arial" w:hAnsi="Arial" w:cs="Arial"/>
                <w:sz w:val="16"/>
                <w:szCs w:val="16"/>
              </w:rPr>
              <w:t>Iceland</w:t>
            </w:r>
          </w:p>
        </w:tc>
        <w:tc>
          <w:tcPr>
            <w:tcW w:w="4398" w:type="dxa"/>
            <w:tcBorders>
              <w:top w:val="single" w:sz="4" w:space="0" w:color="auto"/>
              <w:bottom w:val="single" w:sz="4" w:space="0" w:color="auto"/>
            </w:tcBorders>
            <w:shd w:val="clear" w:color="auto" w:fill="auto"/>
            <w:vAlign w:val="center"/>
          </w:tcPr>
          <w:p w:rsidR="00A23CB4" w:rsidRPr="001E05A7" w:rsidRDefault="00524AB3" w:rsidP="004719B0">
            <w:pPr>
              <w:pStyle w:val="ListParagraph"/>
              <w:spacing w:after="0" w:line="240" w:lineRule="auto"/>
              <w:ind w:left="0"/>
              <w:jc w:val="center"/>
              <w:rPr>
                <w:rFonts w:ascii="Arial" w:hAnsi="Arial" w:cs="Arial"/>
                <w:sz w:val="16"/>
                <w:szCs w:val="16"/>
              </w:rPr>
            </w:pPr>
            <w:r>
              <w:rPr>
                <w:rFonts w:ascii="Arial" w:hAnsi="Arial" w:cs="Arial"/>
                <w:sz w:val="16"/>
                <w:szCs w:val="16"/>
              </w:rPr>
              <w:t xml:space="preserve">Hákonarson, 1860; </w:t>
            </w:r>
            <w:r w:rsidR="00906802">
              <w:rPr>
                <w:rFonts w:ascii="Arial" w:hAnsi="Arial" w:cs="Arial"/>
                <w:sz w:val="16"/>
                <w:szCs w:val="16"/>
              </w:rPr>
              <w:t>Askelsson, 1936;</w:t>
            </w:r>
            <w:r w:rsidR="000258A2">
              <w:rPr>
                <w:rFonts w:ascii="Arial" w:hAnsi="Arial" w:cs="Arial"/>
                <w:sz w:val="16"/>
                <w:szCs w:val="16"/>
              </w:rPr>
              <w:t xml:space="preserve"> </w:t>
            </w:r>
            <w:r w:rsidR="00906802" w:rsidRPr="00906802">
              <w:rPr>
                <w:rFonts w:ascii="Arial" w:hAnsi="Arial" w:cs="Arial"/>
                <w:sz w:val="16"/>
                <w:szCs w:val="16"/>
              </w:rPr>
              <w:t xml:space="preserve"> </w:t>
            </w:r>
            <w:r w:rsidR="00A23CB4">
              <w:rPr>
                <w:rFonts w:ascii="Arial" w:hAnsi="Arial" w:cs="Arial"/>
                <w:sz w:val="16"/>
                <w:szCs w:val="16"/>
              </w:rPr>
              <w:t xml:space="preserve">Thorarinsson, 1939, </w:t>
            </w:r>
            <w:r>
              <w:rPr>
                <w:rFonts w:ascii="Arial" w:hAnsi="Arial" w:cs="Arial"/>
                <w:sz w:val="16"/>
                <w:szCs w:val="16"/>
              </w:rPr>
              <w:t xml:space="preserve">1958, </w:t>
            </w:r>
            <w:r w:rsidR="00A23CB4" w:rsidRPr="001E05A7">
              <w:rPr>
                <w:rFonts w:ascii="Arial" w:hAnsi="Arial" w:cs="Arial"/>
                <w:sz w:val="16"/>
                <w:szCs w:val="16"/>
              </w:rPr>
              <w:t>1974;</w:t>
            </w:r>
            <w:r w:rsidR="00881B7D">
              <w:rPr>
                <w:rFonts w:ascii="Arial" w:hAnsi="Arial" w:cs="Arial"/>
                <w:sz w:val="16"/>
                <w:szCs w:val="16"/>
              </w:rPr>
              <w:t xml:space="preserve"> </w:t>
            </w:r>
            <w:r w:rsidR="00232EA5">
              <w:rPr>
                <w:rFonts w:ascii="Arial" w:hAnsi="Arial" w:cs="Arial"/>
                <w:sz w:val="16"/>
                <w:szCs w:val="16"/>
              </w:rPr>
              <w:t>Rist, 1973, 1976, 1984;</w:t>
            </w:r>
            <w:r w:rsidR="00FB66ED">
              <w:rPr>
                <w:rFonts w:ascii="Arial" w:hAnsi="Arial" w:cs="Arial"/>
                <w:sz w:val="16"/>
                <w:szCs w:val="16"/>
              </w:rPr>
              <w:t xml:space="preserve"> </w:t>
            </w:r>
            <w:r w:rsidR="00FB66ED" w:rsidRPr="00FB66ED">
              <w:rPr>
                <w:rFonts w:ascii="Arial" w:hAnsi="Arial" w:cs="Arial"/>
                <w:sz w:val="16"/>
                <w:szCs w:val="16"/>
              </w:rPr>
              <w:t>Preusser, 1976</w:t>
            </w:r>
            <w:r w:rsidR="00FB66ED">
              <w:rPr>
                <w:rFonts w:ascii="Arial" w:hAnsi="Arial" w:cs="Arial"/>
                <w:sz w:val="16"/>
                <w:szCs w:val="16"/>
              </w:rPr>
              <w:t>;</w:t>
            </w:r>
            <w:r w:rsidR="00FB66ED" w:rsidRPr="00FB66ED">
              <w:rPr>
                <w:rFonts w:ascii="Arial" w:hAnsi="Arial" w:cs="Arial"/>
                <w:sz w:val="16"/>
                <w:szCs w:val="16"/>
              </w:rPr>
              <w:t xml:space="preserve"> </w:t>
            </w:r>
            <w:r w:rsidR="00232EA5">
              <w:rPr>
                <w:rFonts w:ascii="Arial" w:hAnsi="Arial" w:cs="Arial"/>
                <w:sz w:val="16"/>
                <w:szCs w:val="16"/>
              </w:rPr>
              <w:t xml:space="preserve"> </w:t>
            </w:r>
            <w:r w:rsidR="00881B7D">
              <w:rPr>
                <w:rFonts w:ascii="Arial" w:hAnsi="Arial" w:cs="Arial"/>
                <w:sz w:val="16"/>
                <w:szCs w:val="16"/>
              </w:rPr>
              <w:t xml:space="preserve">Ives, 1991; </w:t>
            </w:r>
            <w:r w:rsidR="00A23CB4">
              <w:rPr>
                <w:rFonts w:ascii="Arial" w:hAnsi="Arial" w:cs="Arial"/>
                <w:sz w:val="16"/>
                <w:szCs w:val="16"/>
              </w:rPr>
              <w:t xml:space="preserve"> </w:t>
            </w:r>
            <w:r w:rsidR="00A23CB4" w:rsidRPr="00EA1033">
              <w:rPr>
                <w:rFonts w:ascii="Arial" w:hAnsi="Arial" w:cs="Arial"/>
                <w:sz w:val="16"/>
                <w:szCs w:val="16"/>
              </w:rPr>
              <w:t xml:space="preserve">Sigurðsson </w:t>
            </w:r>
            <w:r w:rsidR="00A23CB4">
              <w:rPr>
                <w:rFonts w:ascii="Arial" w:hAnsi="Arial" w:cs="Arial"/>
                <w:sz w:val="16"/>
                <w:szCs w:val="16"/>
              </w:rPr>
              <w:t xml:space="preserve">et al., 1992; </w:t>
            </w:r>
            <w:r w:rsidR="00A23CB4" w:rsidRPr="00EA1033">
              <w:rPr>
                <w:rFonts w:ascii="Arial" w:hAnsi="Arial" w:cs="Arial"/>
                <w:sz w:val="16"/>
                <w:szCs w:val="16"/>
              </w:rPr>
              <w:t>Sigurðsson</w:t>
            </w:r>
            <w:r w:rsidR="00A23CB4">
              <w:rPr>
                <w:rFonts w:ascii="Arial" w:hAnsi="Arial" w:cs="Arial"/>
                <w:sz w:val="16"/>
                <w:szCs w:val="16"/>
              </w:rPr>
              <w:t xml:space="preserve"> and Einarsson, </w:t>
            </w:r>
            <w:r w:rsidR="00A23CB4" w:rsidRPr="00EA1033">
              <w:rPr>
                <w:rFonts w:ascii="Arial" w:hAnsi="Arial" w:cs="Arial"/>
                <w:sz w:val="16"/>
                <w:szCs w:val="16"/>
              </w:rPr>
              <w:t>2005</w:t>
            </w:r>
            <w:r w:rsidR="00A23CB4">
              <w:rPr>
                <w:rFonts w:ascii="Arial" w:hAnsi="Arial" w:cs="Arial"/>
                <w:sz w:val="16"/>
                <w:szCs w:val="16"/>
              </w:rPr>
              <w:t xml:space="preserve">; </w:t>
            </w:r>
            <w:r w:rsidR="000723CA" w:rsidRPr="001E05A7">
              <w:rPr>
                <w:rFonts w:ascii="Arial" w:hAnsi="Arial" w:cs="Arial"/>
                <w:sz w:val="16"/>
                <w:szCs w:val="16"/>
              </w:rPr>
              <w:t>Björnsson</w:t>
            </w:r>
            <w:r w:rsidR="00AD16D3">
              <w:rPr>
                <w:rFonts w:ascii="Arial" w:hAnsi="Arial" w:cs="Arial"/>
                <w:sz w:val="16"/>
                <w:szCs w:val="16"/>
              </w:rPr>
              <w:t xml:space="preserve">, </w:t>
            </w:r>
            <w:r w:rsidR="00881B7D">
              <w:rPr>
                <w:rFonts w:ascii="Arial" w:hAnsi="Arial" w:cs="Arial"/>
                <w:sz w:val="16"/>
                <w:szCs w:val="16"/>
              </w:rPr>
              <w:t xml:space="preserve">1976, 1988, </w:t>
            </w:r>
            <w:r w:rsidR="00AD16D3">
              <w:rPr>
                <w:rFonts w:ascii="Arial" w:hAnsi="Arial" w:cs="Arial"/>
                <w:sz w:val="16"/>
                <w:szCs w:val="16"/>
              </w:rPr>
              <w:t>2003; Björnsson</w:t>
            </w:r>
            <w:r w:rsidR="00A23CB4" w:rsidRPr="001E05A7">
              <w:rPr>
                <w:rFonts w:ascii="Arial" w:hAnsi="Arial" w:cs="Arial"/>
                <w:sz w:val="16"/>
                <w:szCs w:val="16"/>
              </w:rPr>
              <w:t xml:space="preserve"> et al., </w:t>
            </w:r>
            <w:r w:rsidR="00881B7D">
              <w:rPr>
                <w:rFonts w:ascii="Arial" w:hAnsi="Arial" w:cs="Arial"/>
                <w:sz w:val="16"/>
                <w:szCs w:val="16"/>
              </w:rPr>
              <w:t xml:space="preserve">2000, 2001, </w:t>
            </w:r>
            <w:r w:rsidR="00A23CB4" w:rsidRPr="001E05A7">
              <w:rPr>
                <w:rFonts w:ascii="Arial" w:hAnsi="Arial" w:cs="Arial"/>
                <w:sz w:val="16"/>
                <w:szCs w:val="16"/>
              </w:rPr>
              <w:t>2003</w:t>
            </w:r>
            <w:r w:rsidR="00232EA5">
              <w:rPr>
                <w:rFonts w:ascii="Arial" w:hAnsi="Arial" w:cs="Arial"/>
                <w:sz w:val="16"/>
                <w:szCs w:val="16"/>
              </w:rPr>
              <w:t>; Roberts, 2002; Roberts et al., 2001, 2003</w:t>
            </w:r>
            <w:r>
              <w:rPr>
                <w:rFonts w:ascii="Arial" w:hAnsi="Arial" w:cs="Arial"/>
                <w:sz w:val="16"/>
                <w:szCs w:val="16"/>
              </w:rPr>
              <w:t>; Rushmer, 2006.</w:t>
            </w:r>
          </w:p>
        </w:tc>
        <w:tc>
          <w:tcPr>
            <w:tcW w:w="1701" w:type="dxa"/>
            <w:tcBorders>
              <w:top w:val="single" w:sz="4" w:space="0" w:color="auto"/>
              <w:bottom w:val="single" w:sz="4" w:space="0" w:color="auto"/>
            </w:tcBorders>
            <w:shd w:val="clear" w:color="auto" w:fill="auto"/>
            <w:vAlign w:val="center"/>
          </w:tcPr>
          <w:p w:rsidR="00A23CB4" w:rsidRPr="005E5E6C" w:rsidRDefault="000258A2" w:rsidP="006C1C8D">
            <w:pPr>
              <w:pStyle w:val="ListParagraph"/>
              <w:spacing w:after="0" w:line="240" w:lineRule="auto"/>
              <w:ind w:left="0"/>
              <w:jc w:val="center"/>
              <w:rPr>
                <w:rFonts w:ascii="Arial" w:hAnsi="Arial" w:cs="Arial"/>
                <w:sz w:val="16"/>
                <w:szCs w:val="16"/>
              </w:rPr>
            </w:pPr>
            <w:r w:rsidRPr="005357C7">
              <w:rPr>
                <w:rFonts w:ascii="Arial" w:hAnsi="Arial" w:cs="Arial"/>
                <w:sz w:val="16"/>
                <w:szCs w:val="16"/>
              </w:rPr>
              <w:t>Veðurstofa Íslands</w:t>
            </w:r>
            <w:r>
              <w:rPr>
                <w:rFonts w:ascii="Arial" w:hAnsi="Arial" w:cs="Arial"/>
                <w:sz w:val="16"/>
                <w:szCs w:val="16"/>
              </w:rPr>
              <w:t>, 2016</w:t>
            </w:r>
          </w:p>
        </w:tc>
        <w:tc>
          <w:tcPr>
            <w:tcW w:w="1276" w:type="dxa"/>
            <w:tcBorders>
              <w:top w:val="single" w:sz="4" w:space="0" w:color="auto"/>
              <w:bottom w:val="nil"/>
            </w:tcBorders>
            <w:shd w:val="clear" w:color="auto" w:fill="auto"/>
            <w:vAlign w:val="center"/>
          </w:tcPr>
          <w:p w:rsidR="00A23CB4" w:rsidRPr="005E5E6C" w:rsidRDefault="00A23CB4" w:rsidP="000258A2">
            <w:pPr>
              <w:pStyle w:val="ListParagraph"/>
              <w:spacing w:after="0" w:line="240" w:lineRule="auto"/>
              <w:ind w:left="0" w:right="-108"/>
              <w:jc w:val="center"/>
              <w:rPr>
                <w:rFonts w:ascii="Arial" w:hAnsi="Arial" w:cs="Arial"/>
                <w:sz w:val="16"/>
                <w:szCs w:val="16"/>
              </w:rPr>
            </w:pPr>
            <w:r w:rsidRPr="005E5E6C">
              <w:rPr>
                <w:rFonts w:ascii="Arial" w:hAnsi="Arial" w:cs="Arial"/>
                <w:sz w:val="16"/>
                <w:szCs w:val="16"/>
              </w:rPr>
              <w:t>Matthew Roberts</w:t>
            </w:r>
            <w:r>
              <w:rPr>
                <w:rFonts w:ascii="Arial" w:hAnsi="Arial" w:cs="Arial"/>
                <w:sz w:val="16"/>
                <w:szCs w:val="16"/>
              </w:rPr>
              <w:t xml:space="preserve"> </w:t>
            </w:r>
          </w:p>
        </w:tc>
      </w:tr>
      <w:tr w:rsidR="00A23CB4" w:rsidRPr="00180767" w:rsidTr="00081268">
        <w:tc>
          <w:tcPr>
            <w:tcW w:w="1139" w:type="dxa"/>
            <w:vMerge w:val="restart"/>
            <w:tcBorders>
              <w:top w:val="single" w:sz="4" w:space="0" w:color="auto"/>
              <w:bottom w:val="nil"/>
              <w:right w:val="single" w:sz="6" w:space="0" w:color="000000"/>
            </w:tcBorders>
            <w:shd w:val="clear" w:color="auto" w:fill="auto"/>
            <w:vAlign w:val="center"/>
          </w:tcPr>
          <w:p w:rsidR="00A23CB4" w:rsidRPr="005E5E6C" w:rsidRDefault="00A23CB4" w:rsidP="006C1C8D">
            <w:pPr>
              <w:pStyle w:val="ListParagraph"/>
              <w:spacing w:after="0" w:line="240" w:lineRule="auto"/>
              <w:ind w:left="0"/>
              <w:jc w:val="center"/>
              <w:rPr>
                <w:rFonts w:ascii="Arial" w:hAnsi="Arial" w:cs="Arial"/>
                <w:sz w:val="16"/>
                <w:szCs w:val="16"/>
              </w:rPr>
            </w:pPr>
            <w:r>
              <w:rPr>
                <w:rFonts w:ascii="Arial" w:hAnsi="Arial" w:cs="Arial"/>
                <w:sz w:val="16"/>
                <w:szCs w:val="16"/>
              </w:rPr>
              <w:t>North-west</w:t>
            </w:r>
            <w:r w:rsidRPr="005E5E6C">
              <w:rPr>
                <w:rFonts w:ascii="Arial" w:hAnsi="Arial" w:cs="Arial"/>
                <w:sz w:val="16"/>
                <w:szCs w:val="16"/>
              </w:rPr>
              <w:t xml:space="preserve"> America</w:t>
            </w:r>
          </w:p>
        </w:tc>
        <w:tc>
          <w:tcPr>
            <w:tcW w:w="1092" w:type="dxa"/>
            <w:tcBorders>
              <w:top w:val="single" w:sz="4" w:space="0" w:color="auto"/>
              <w:bottom w:val="single" w:sz="4" w:space="0" w:color="auto"/>
            </w:tcBorders>
            <w:shd w:val="clear" w:color="auto" w:fill="auto"/>
            <w:vAlign w:val="center"/>
          </w:tcPr>
          <w:p w:rsidR="00A23CB4" w:rsidRPr="005E5E6C" w:rsidRDefault="00A23CB4" w:rsidP="006C1C8D">
            <w:pPr>
              <w:pStyle w:val="ListParagraph"/>
              <w:spacing w:after="0" w:line="240" w:lineRule="auto"/>
              <w:ind w:left="0"/>
              <w:jc w:val="center"/>
              <w:rPr>
                <w:rFonts w:ascii="Arial" w:hAnsi="Arial" w:cs="Arial"/>
                <w:sz w:val="16"/>
                <w:szCs w:val="16"/>
              </w:rPr>
            </w:pPr>
            <w:r w:rsidRPr="005E5E6C">
              <w:rPr>
                <w:rFonts w:ascii="Arial" w:hAnsi="Arial" w:cs="Arial"/>
                <w:sz w:val="16"/>
                <w:szCs w:val="16"/>
              </w:rPr>
              <w:t>Canada</w:t>
            </w:r>
          </w:p>
        </w:tc>
        <w:tc>
          <w:tcPr>
            <w:tcW w:w="4398" w:type="dxa"/>
            <w:tcBorders>
              <w:top w:val="single" w:sz="4" w:space="0" w:color="auto"/>
              <w:bottom w:val="single" w:sz="4" w:space="0" w:color="auto"/>
            </w:tcBorders>
            <w:shd w:val="clear" w:color="auto" w:fill="auto"/>
            <w:vAlign w:val="center"/>
          </w:tcPr>
          <w:p w:rsidR="00A23CB4" w:rsidRPr="005E5E6C" w:rsidRDefault="0074201A" w:rsidP="006C1C8D">
            <w:pPr>
              <w:pStyle w:val="ListParagraph"/>
              <w:spacing w:after="0" w:line="240" w:lineRule="auto"/>
              <w:ind w:left="0"/>
              <w:jc w:val="center"/>
              <w:rPr>
                <w:rFonts w:ascii="Arial" w:hAnsi="Arial" w:cs="Arial"/>
                <w:sz w:val="16"/>
                <w:szCs w:val="16"/>
              </w:rPr>
            </w:pPr>
            <w:r>
              <w:rPr>
                <w:rFonts w:ascii="Arial" w:hAnsi="Arial" w:cs="Arial"/>
                <w:sz w:val="16"/>
                <w:szCs w:val="16"/>
              </w:rPr>
              <w:t xml:space="preserve">Jackson, 1979; </w:t>
            </w:r>
            <w:r w:rsidR="00A23CB4" w:rsidRPr="005E5E6C">
              <w:rPr>
                <w:rFonts w:ascii="Arial" w:hAnsi="Arial" w:cs="Arial"/>
                <w:sz w:val="16"/>
                <w:szCs w:val="16"/>
              </w:rPr>
              <w:t xml:space="preserve">Mathews and Clague, </w:t>
            </w:r>
            <w:r w:rsidR="00A23CB4">
              <w:rPr>
                <w:rFonts w:ascii="Arial" w:hAnsi="Arial" w:cs="Arial"/>
                <w:sz w:val="16"/>
                <w:szCs w:val="16"/>
              </w:rPr>
              <w:t>1993; Rickman and Rosenkrans</w:t>
            </w:r>
            <w:r w:rsidR="00A23CB4" w:rsidRPr="005E5E6C">
              <w:rPr>
                <w:rFonts w:ascii="Arial" w:hAnsi="Arial" w:cs="Arial"/>
                <w:sz w:val="16"/>
                <w:szCs w:val="16"/>
              </w:rPr>
              <w:t>, 1997; Clague and Evans, 2000; Geertsema and Clague, 2005;</w:t>
            </w:r>
          </w:p>
        </w:tc>
        <w:tc>
          <w:tcPr>
            <w:tcW w:w="1701" w:type="dxa"/>
            <w:tcBorders>
              <w:top w:val="single" w:sz="4" w:space="0" w:color="auto"/>
              <w:bottom w:val="single" w:sz="4" w:space="0" w:color="auto"/>
            </w:tcBorders>
            <w:shd w:val="clear" w:color="auto" w:fill="auto"/>
            <w:vAlign w:val="center"/>
          </w:tcPr>
          <w:p w:rsidR="00A23CB4" w:rsidRPr="005E5E6C" w:rsidRDefault="00A23CB4" w:rsidP="006C1C8D">
            <w:pPr>
              <w:pStyle w:val="ListParagraph"/>
              <w:spacing w:after="0" w:line="240" w:lineRule="auto"/>
              <w:ind w:left="0"/>
              <w:jc w:val="center"/>
              <w:rPr>
                <w:rFonts w:ascii="Arial" w:hAnsi="Arial" w:cs="Arial"/>
                <w:sz w:val="16"/>
                <w:szCs w:val="16"/>
              </w:rPr>
            </w:pPr>
          </w:p>
        </w:tc>
        <w:tc>
          <w:tcPr>
            <w:tcW w:w="1276" w:type="dxa"/>
            <w:vMerge w:val="restart"/>
            <w:tcBorders>
              <w:top w:val="single" w:sz="4" w:space="0" w:color="auto"/>
              <w:bottom w:val="nil"/>
            </w:tcBorders>
            <w:shd w:val="clear" w:color="auto" w:fill="auto"/>
            <w:vAlign w:val="center"/>
          </w:tcPr>
          <w:p w:rsidR="00A23CB4" w:rsidRPr="005E5E6C" w:rsidRDefault="00A23CB4" w:rsidP="006C1C8D">
            <w:pPr>
              <w:pStyle w:val="ListParagraph"/>
              <w:spacing w:after="0" w:line="240" w:lineRule="auto"/>
              <w:ind w:left="0" w:right="-108"/>
              <w:jc w:val="center"/>
              <w:rPr>
                <w:rFonts w:ascii="Arial" w:hAnsi="Arial" w:cs="Arial"/>
                <w:sz w:val="16"/>
                <w:szCs w:val="16"/>
              </w:rPr>
            </w:pPr>
            <w:r w:rsidRPr="005E5E6C">
              <w:rPr>
                <w:rFonts w:ascii="Arial" w:hAnsi="Arial" w:cs="Arial"/>
                <w:sz w:val="16"/>
                <w:szCs w:val="16"/>
              </w:rPr>
              <w:t>John Clague</w:t>
            </w:r>
          </w:p>
        </w:tc>
      </w:tr>
      <w:tr w:rsidR="00A23CB4" w:rsidRPr="00180767" w:rsidTr="00081268">
        <w:tc>
          <w:tcPr>
            <w:tcW w:w="1139" w:type="dxa"/>
            <w:vMerge/>
            <w:tcBorders>
              <w:top w:val="nil"/>
              <w:bottom w:val="nil"/>
              <w:right w:val="single" w:sz="6" w:space="0" w:color="000000"/>
            </w:tcBorders>
            <w:shd w:val="clear" w:color="auto" w:fill="auto"/>
            <w:vAlign w:val="center"/>
          </w:tcPr>
          <w:p w:rsidR="00A23CB4" w:rsidRPr="005E5E6C" w:rsidRDefault="00A23CB4" w:rsidP="006C1C8D">
            <w:pPr>
              <w:pStyle w:val="ListParagraph"/>
              <w:spacing w:after="0" w:line="240" w:lineRule="auto"/>
              <w:ind w:left="0"/>
              <w:jc w:val="center"/>
              <w:rPr>
                <w:rFonts w:ascii="Arial" w:hAnsi="Arial" w:cs="Arial"/>
                <w:sz w:val="16"/>
                <w:szCs w:val="16"/>
              </w:rPr>
            </w:pPr>
          </w:p>
        </w:tc>
        <w:tc>
          <w:tcPr>
            <w:tcW w:w="1092" w:type="dxa"/>
            <w:tcBorders>
              <w:top w:val="single" w:sz="4" w:space="0" w:color="auto"/>
              <w:bottom w:val="single" w:sz="4" w:space="0" w:color="auto"/>
            </w:tcBorders>
            <w:shd w:val="clear" w:color="auto" w:fill="auto"/>
            <w:vAlign w:val="center"/>
          </w:tcPr>
          <w:p w:rsidR="00A23CB4" w:rsidRPr="005E5E6C" w:rsidRDefault="00A23CB4" w:rsidP="006C1C8D">
            <w:pPr>
              <w:pStyle w:val="ListParagraph"/>
              <w:spacing w:after="0" w:line="240" w:lineRule="auto"/>
              <w:ind w:left="0"/>
              <w:jc w:val="center"/>
              <w:rPr>
                <w:rFonts w:ascii="Arial" w:hAnsi="Arial" w:cs="Arial"/>
                <w:sz w:val="16"/>
                <w:szCs w:val="16"/>
              </w:rPr>
            </w:pPr>
            <w:r w:rsidRPr="005E5E6C">
              <w:rPr>
                <w:rFonts w:ascii="Arial" w:hAnsi="Arial" w:cs="Arial"/>
                <w:sz w:val="16"/>
                <w:szCs w:val="16"/>
              </w:rPr>
              <w:t>Alaska, USA</w:t>
            </w:r>
          </w:p>
          <w:p w:rsidR="00A23CB4" w:rsidRPr="005E5E6C" w:rsidRDefault="00A23CB4" w:rsidP="006C1C8D">
            <w:pPr>
              <w:pStyle w:val="ListParagraph"/>
              <w:spacing w:after="0" w:line="240" w:lineRule="auto"/>
              <w:ind w:left="0"/>
              <w:jc w:val="center"/>
              <w:rPr>
                <w:rFonts w:ascii="Arial" w:hAnsi="Arial" w:cs="Arial"/>
                <w:sz w:val="16"/>
                <w:szCs w:val="16"/>
              </w:rPr>
            </w:pPr>
          </w:p>
        </w:tc>
        <w:tc>
          <w:tcPr>
            <w:tcW w:w="4398" w:type="dxa"/>
            <w:tcBorders>
              <w:top w:val="single" w:sz="4" w:space="0" w:color="auto"/>
              <w:bottom w:val="single" w:sz="4" w:space="0" w:color="auto"/>
            </w:tcBorders>
            <w:shd w:val="clear" w:color="auto" w:fill="auto"/>
            <w:vAlign w:val="center"/>
          </w:tcPr>
          <w:p w:rsidR="00A23CB4" w:rsidRPr="005E5E6C" w:rsidRDefault="00DE7564" w:rsidP="006C1C8D">
            <w:pPr>
              <w:pStyle w:val="ListParagraph"/>
              <w:spacing w:after="0" w:line="240" w:lineRule="auto"/>
              <w:ind w:left="0"/>
              <w:jc w:val="center"/>
              <w:rPr>
                <w:rFonts w:ascii="Arial" w:hAnsi="Arial" w:cs="Arial"/>
                <w:sz w:val="16"/>
                <w:szCs w:val="16"/>
              </w:rPr>
            </w:pPr>
            <w:r>
              <w:rPr>
                <w:rFonts w:ascii="Arial" w:hAnsi="Arial" w:cs="Arial"/>
                <w:sz w:val="16"/>
                <w:szCs w:val="16"/>
              </w:rPr>
              <w:t xml:space="preserve">Stone, 1963; </w:t>
            </w:r>
            <w:r w:rsidR="00A23CB4" w:rsidRPr="005E5E6C">
              <w:rPr>
                <w:rFonts w:ascii="Arial" w:hAnsi="Arial" w:cs="Arial"/>
                <w:sz w:val="16"/>
                <w:szCs w:val="16"/>
              </w:rPr>
              <w:t>Post and Mayo, 1971; Mayo, 1989; Capps et al., 2010; Wolfe et al. 2014; Wilcox et al., 2014</w:t>
            </w:r>
          </w:p>
        </w:tc>
        <w:tc>
          <w:tcPr>
            <w:tcW w:w="1701" w:type="dxa"/>
            <w:tcBorders>
              <w:top w:val="single" w:sz="4" w:space="0" w:color="auto"/>
              <w:bottom w:val="single" w:sz="4" w:space="0" w:color="auto"/>
            </w:tcBorders>
            <w:shd w:val="clear" w:color="auto" w:fill="auto"/>
            <w:vAlign w:val="center"/>
          </w:tcPr>
          <w:p w:rsidR="00A23CB4" w:rsidRPr="005E5E6C" w:rsidRDefault="00123347" w:rsidP="006C1C8D">
            <w:pPr>
              <w:pStyle w:val="ListParagraph"/>
              <w:spacing w:after="0" w:line="240" w:lineRule="auto"/>
              <w:ind w:left="0"/>
              <w:jc w:val="center"/>
              <w:rPr>
                <w:rFonts w:ascii="Arial" w:hAnsi="Arial" w:cs="Arial"/>
                <w:sz w:val="16"/>
                <w:szCs w:val="16"/>
              </w:rPr>
            </w:pPr>
            <w:r>
              <w:rPr>
                <w:rFonts w:ascii="Arial" w:hAnsi="Arial" w:cs="Arial"/>
                <w:sz w:val="16"/>
                <w:szCs w:val="16"/>
              </w:rPr>
              <w:t xml:space="preserve">Stone, 1963; </w:t>
            </w:r>
            <w:r w:rsidR="00A23CB4">
              <w:rPr>
                <w:rFonts w:ascii="Arial" w:hAnsi="Arial" w:cs="Arial"/>
                <w:sz w:val="16"/>
                <w:szCs w:val="16"/>
              </w:rPr>
              <w:t>Post and Mayo, 1971</w:t>
            </w:r>
          </w:p>
        </w:tc>
        <w:tc>
          <w:tcPr>
            <w:tcW w:w="1276" w:type="dxa"/>
            <w:vMerge/>
            <w:tcBorders>
              <w:top w:val="nil"/>
              <w:bottom w:val="nil"/>
            </w:tcBorders>
            <w:shd w:val="clear" w:color="auto" w:fill="auto"/>
            <w:vAlign w:val="center"/>
          </w:tcPr>
          <w:p w:rsidR="00A23CB4" w:rsidRPr="005E5E6C" w:rsidRDefault="00A23CB4" w:rsidP="006C1C8D">
            <w:pPr>
              <w:pStyle w:val="ListParagraph"/>
              <w:spacing w:after="0" w:line="240" w:lineRule="auto"/>
              <w:ind w:left="0" w:right="-108"/>
              <w:jc w:val="center"/>
              <w:rPr>
                <w:rFonts w:ascii="Arial" w:hAnsi="Arial" w:cs="Arial"/>
                <w:sz w:val="16"/>
                <w:szCs w:val="16"/>
              </w:rPr>
            </w:pPr>
          </w:p>
        </w:tc>
      </w:tr>
      <w:tr w:rsidR="00A23CB4" w:rsidRPr="00180767" w:rsidTr="00081268">
        <w:tc>
          <w:tcPr>
            <w:tcW w:w="1139" w:type="dxa"/>
            <w:vMerge/>
            <w:tcBorders>
              <w:top w:val="nil"/>
              <w:bottom w:val="single" w:sz="4" w:space="0" w:color="auto"/>
              <w:right w:val="single" w:sz="6" w:space="0" w:color="000000"/>
            </w:tcBorders>
            <w:shd w:val="clear" w:color="auto" w:fill="auto"/>
            <w:vAlign w:val="center"/>
          </w:tcPr>
          <w:p w:rsidR="00A23CB4" w:rsidRPr="005E5E6C" w:rsidRDefault="00A23CB4" w:rsidP="006C1C8D">
            <w:pPr>
              <w:pStyle w:val="ListParagraph"/>
              <w:spacing w:after="0" w:line="240" w:lineRule="auto"/>
              <w:ind w:left="0"/>
              <w:jc w:val="center"/>
              <w:rPr>
                <w:rFonts w:ascii="Arial" w:hAnsi="Arial" w:cs="Arial"/>
                <w:sz w:val="16"/>
                <w:szCs w:val="16"/>
              </w:rPr>
            </w:pPr>
          </w:p>
        </w:tc>
        <w:tc>
          <w:tcPr>
            <w:tcW w:w="1092" w:type="dxa"/>
            <w:tcBorders>
              <w:top w:val="single" w:sz="4" w:space="0" w:color="auto"/>
              <w:bottom w:val="single" w:sz="4" w:space="0" w:color="auto"/>
            </w:tcBorders>
            <w:shd w:val="clear" w:color="auto" w:fill="auto"/>
            <w:vAlign w:val="center"/>
          </w:tcPr>
          <w:p w:rsidR="00A23CB4" w:rsidRPr="005E5E6C" w:rsidRDefault="00A23CB4" w:rsidP="006C1C8D">
            <w:pPr>
              <w:pStyle w:val="ListParagraph"/>
              <w:spacing w:after="0" w:line="240" w:lineRule="auto"/>
              <w:ind w:left="0"/>
              <w:jc w:val="center"/>
              <w:rPr>
                <w:rFonts w:ascii="Arial" w:hAnsi="Arial" w:cs="Arial"/>
                <w:sz w:val="16"/>
                <w:szCs w:val="16"/>
              </w:rPr>
            </w:pPr>
            <w:r w:rsidRPr="005E5E6C">
              <w:rPr>
                <w:rFonts w:ascii="Arial" w:hAnsi="Arial" w:cs="Arial"/>
                <w:sz w:val="16"/>
                <w:szCs w:val="16"/>
              </w:rPr>
              <w:t>Other USA</w:t>
            </w:r>
          </w:p>
        </w:tc>
        <w:tc>
          <w:tcPr>
            <w:tcW w:w="4398" w:type="dxa"/>
            <w:tcBorders>
              <w:top w:val="single" w:sz="4" w:space="0" w:color="auto"/>
              <w:bottom w:val="single" w:sz="4" w:space="0" w:color="auto"/>
            </w:tcBorders>
            <w:shd w:val="clear" w:color="auto" w:fill="auto"/>
            <w:vAlign w:val="center"/>
          </w:tcPr>
          <w:p w:rsidR="00A23CB4" w:rsidRPr="005E5E6C" w:rsidRDefault="00A23CB4" w:rsidP="006E22F8">
            <w:pPr>
              <w:pStyle w:val="ListParagraph"/>
              <w:spacing w:after="0" w:line="240" w:lineRule="auto"/>
              <w:ind w:left="0"/>
              <w:jc w:val="center"/>
              <w:rPr>
                <w:rFonts w:ascii="Arial" w:hAnsi="Arial" w:cs="Arial"/>
                <w:sz w:val="16"/>
                <w:szCs w:val="16"/>
              </w:rPr>
            </w:pPr>
            <w:r w:rsidRPr="005E5E6C">
              <w:rPr>
                <w:rFonts w:ascii="Arial" w:hAnsi="Arial" w:cs="Arial"/>
                <w:sz w:val="16"/>
                <w:szCs w:val="16"/>
              </w:rPr>
              <w:t>Dreidger and Fountain, 1989</w:t>
            </w:r>
            <w:r w:rsidR="00EA3374">
              <w:rPr>
                <w:rFonts w:ascii="Arial" w:hAnsi="Arial" w:cs="Arial"/>
                <w:sz w:val="16"/>
                <w:szCs w:val="16"/>
              </w:rPr>
              <w:t>; O’Connor and Costa, 19</w:t>
            </w:r>
            <w:r w:rsidR="006E22F8">
              <w:rPr>
                <w:rFonts w:ascii="Arial" w:hAnsi="Arial" w:cs="Arial"/>
                <w:sz w:val="16"/>
                <w:szCs w:val="16"/>
              </w:rPr>
              <w:t>9</w:t>
            </w:r>
            <w:r w:rsidR="00EA3374">
              <w:rPr>
                <w:rFonts w:ascii="Arial" w:hAnsi="Arial" w:cs="Arial"/>
                <w:sz w:val="16"/>
                <w:szCs w:val="16"/>
              </w:rPr>
              <w:t>3</w:t>
            </w:r>
          </w:p>
        </w:tc>
        <w:tc>
          <w:tcPr>
            <w:tcW w:w="1701" w:type="dxa"/>
            <w:tcBorders>
              <w:top w:val="single" w:sz="4" w:space="0" w:color="auto"/>
              <w:bottom w:val="single" w:sz="4" w:space="0" w:color="auto"/>
            </w:tcBorders>
            <w:shd w:val="clear" w:color="auto" w:fill="auto"/>
            <w:vAlign w:val="center"/>
          </w:tcPr>
          <w:p w:rsidR="00A23CB4" w:rsidRPr="005E5E6C" w:rsidRDefault="00A23CB4" w:rsidP="006C1C8D">
            <w:pPr>
              <w:pStyle w:val="ListParagraph"/>
              <w:spacing w:after="0" w:line="240" w:lineRule="auto"/>
              <w:ind w:left="0"/>
              <w:jc w:val="center"/>
              <w:rPr>
                <w:rFonts w:ascii="Arial" w:hAnsi="Arial" w:cs="Arial"/>
                <w:sz w:val="16"/>
                <w:szCs w:val="16"/>
              </w:rPr>
            </w:pPr>
          </w:p>
        </w:tc>
        <w:tc>
          <w:tcPr>
            <w:tcW w:w="1276" w:type="dxa"/>
            <w:tcBorders>
              <w:top w:val="nil"/>
              <w:bottom w:val="single" w:sz="4" w:space="0" w:color="auto"/>
            </w:tcBorders>
            <w:shd w:val="clear" w:color="auto" w:fill="auto"/>
            <w:vAlign w:val="center"/>
          </w:tcPr>
          <w:p w:rsidR="00A23CB4" w:rsidRPr="005E5E6C" w:rsidRDefault="00A23CB4" w:rsidP="006C1C8D">
            <w:pPr>
              <w:pStyle w:val="ListParagraph"/>
              <w:spacing w:after="0" w:line="240" w:lineRule="auto"/>
              <w:ind w:left="0" w:right="-108"/>
              <w:jc w:val="center"/>
              <w:rPr>
                <w:rFonts w:ascii="Arial" w:hAnsi="Arial" w:cs="Arial"/>
                <w:sz w:val="16"/>
                <w:szCs w:val="16"/>
              </w:rPr>
            </w:pPr>
          </w:p>
        </w:tc>
      </w:tr>
      <w:tr w:rsidR="00A23CB4" w:rsidRPr="00180767" w:rsidTr="006C1C8D">
        <w:tc>
          <w:tcPr>
            <w:tcW w:w="1139" w:type="dxa"/>
            <w:tcBorders>
              <w:top w:val="single" w:sz="4" w:space="0" w:color="auto"/>
              <w:bottom w:val="single" w:sz="4" w:space="0" w:color="auto"/>
              <w:right w:val="single" w:sz="6" w:space="0" w:color="000000"/>
            </w:tcBorders>
            <w:shd w:val="clear" w:color="auto" w:fill="auto"/>
            <w:vAlign w:val="center"/>
          </w:tcPr>
          <w:p w:rsidR="00A23CB4" w:rsidRPr="005E5E6C" w:rsidRDefault="00A23CB4" w:rsidP="006C1C8D">
            <w:pPr>
              <w:pStyle w:val="ListParagraph"/>
              <w:spacing w:after="0" w:line="240" w:lineRule="auto"/>
              <w:ind w:left="0"/>
              <w:jc w:val="center"/>
              <w:rPr>
                <w:rFonts w:ascii="Arial" w:hAnsi="Arial" w:cs="Arial"/>
                <w:sz w:val="16"/>
                <w:szCs w:val="16"/>
              </w:rPr>
            </w:pPr>
            <w:r w:rsidRPr="005E5E6C">
              <w:rPr>
                <w:rFonts w:ascii="Arial" w:hAnsi="Arial" w:cs="Arial"/>
                <w:sz w:val="16"/>
                <w:szCs w:val="16"/>
              </w:rPr>
              <w:t>South America</w:t>
            </w:r>
          </w:p>
        </w:tc>
        <w:tc>
          <w:tcPr>
            <w:tcW w:w="1092" w:type="dxa"/>
            <w:tcBorders>
              <w:top w:val="single" w:sz="4" w:space="0" w:color="auto"/>
              <w:bottom w:val="single" w:sz="4" w:space="0" w:color="auto"/>
            </w:tcBorders>
            <w:shd w:val="clear" w:color="auto" w:fill="auto"/>
            <w:vAlign w:val="center"/>
          </w:tcPr>
          <w:p w:rsidR="00A23CB4" w:rsidRDefault="00A23CB4" w:rsidP="006C1C8D">
            <w:pPr>
              <w:pStyle w:val="ListParagraph"/>
              <w:spacing w:after="0" w:line="240" w:lineRule="auto"/>
              <w:ind w:left="0"/>
              <w:jc w:val="center"/>
              <w:rPr>
                <w:rFonts w:ascii="Arial" w:hAnsi="Arial" w:cs="Arial"/>
                <w:sz w:val="16"/>
                <w:szCs w:val="16"/>
              </w:rPr>
            </w:pPr>
            <w:r>
              <w:rPr>
                <w:rFonts w:ascii="Arial" w:hAnsi="Arial" w:cs="Arial"/>
                <w:sz w:val="16"/>
                <w:szCs w:val="16"/>
              </w:rPr>
              <w:t xml:space="preserve">Peru </w:t>
            </w:r>
          </w:p>
          <w:p w:rsidR="00A23CB4" w:rsidRPr="005E5E6C" w:rsidRDefault="00A23CB4" w:rsidP="006C1C8D">
            <w:pPr>
              <w:pStyle w:val="ListParagraph"/>
              <w:spacing w:after="0" w:line="240" w:lineRule="auto"/>
              <w:ind w:left="0"/>
              <w:jc w:val="center"/>
              <w:rPr>
                <w:rFonts w:ascii="Arial" w:hAnsi="Arial" w:cs="Arial"/>
                <w:sz w:val="16"/>
                <w:szCs w:val="16"/>
              </w:rPr>
            </w:pPr>
            <w:r>
              <w:rPr>
                <w:rFonts w:ascii="Arial" w:hAnsi="Arial" w:cs="Arial"/>
                <w:sz w:val="16"/>
                <w:szCs w:val="16"/>
              </w:rPr>
              <w:t xml:space="preserve">Chile </w:t>
            </w:r>
            <w:r w:rsidRPr="005E5E6C">
              <w:rPr>
                <w:rFonts w:ascii="Arial" w:hAnsi="Arial" w:cs="Arial"/>
                <w:sz w:val="16"/>
                <w:szCs w:val="16"/>
              </w:rPr>
              <w:t>Argentina</w:t>
            </w:r>
          </w:p>
        </w:tc>
        <w:tc>
          <w:tcPr>
            <w:tcW w:w="4398" w:type="dxa"/>
            <w:tcBorders>
              <w:top w:val="single" w:sz="4" w:space="0" w:color="auto"/>
              <w:bottom w:val="single" w:sz="4" w:space="0" w:color="auto"/>
            </w:tcBorders>
            <w:shd w:val="clear" w:color="auto" w:fill="auto"/>
            <w:vAlign w:val="center"/>
          </w:tcPr>
          <w:p w:rsidR="00A23CB4" w:rsidRPr="005E5E6C" w:rsidRDefault="00081268" w:rsidP="006C1C8D">
            <w:pPr>
              <w:pStyle w:val="ListParagraph"/>
              <w:spacing w:after="0" w:line="240" w:lineRule="auto"/>
              <w:ind w:left="0"/>
              <w:jc w:val="center"/>
              <w:rPr>
                <w:rFonts w:ascii="Arial" w:hAnsi="Arial" w:cs="Arial"/>
                <w:sz w:val="16"/>
                <w:szCs w:val="16"/>
              </w:rPr>
            </w:pPr>
            <w:r w:rsidRPr="00081268">
              <w:rPr>
                <w:rFonts w:ascii="Arial" w:hAnsi="Arial" w:cs="Arial"/>
                <w:sz w:val="16"/>
                <w:szCs w:val="16"/>
              </w:rPr>
              <w:t>Lliboutry, L., 1956</w:t>
            </w:r>
            <w:r>
              <w:rPr>
                <w:rFonts w:ascii="Arial" w:hAnsi="Arial" w:cs="Arial"/>
                <w:sz w:val="16"/>
                <w:szCs w:val="16"/>
              </w:rPr>
              <w:t xml:space="preserve">; </w:t>
            </w:r>
            <w:r w:rsidR="00B10159">
              <w:rPr>
                <w:rFonts w:ascii="Arial" w:hAnsi="Arial" w:cs="Arial"/>
                <w:sz w:val="16"/>
                <w:szCs w:val="16"/>
              </w:rPr>
              <w:t xml:space="preserve">Harrison and Winchester, 2000; Harrison et al., 2006; </w:t>
            </w:r>
            <w:r w:rsidR="00A23CB4" w:rsidRPr="005E5E6C">
              <w:rPr>
                <w:rFonts w:ascii="Arial" w:hAnsi="Arial" w:cs="Arial"/>
                <w:sz w:val="16"/>
                <w:szCs w:val="16"/>
              </w:rPr>
              <w:t>Du</w:t>
            </w:r>
            <w:r w:rsidR="00A23CB4">
              <w:rPr>
                <w:rFonts w:ascii="Arial" w:hAnsi="Arial" w:cs="Arial"/>
                <w:sz w:val="16"/>
                <w:szCs w:val="16"/>
              </w:rPr>
              <w:t>s</w:t>
            </w:r>
            <w:r w:rsidR="00A23CB4" w:rsidRPr="005E5E6C">
              <w:rPr>
                <w:rFonts w:ascii="Arial" w:hAnsi="Arial" w:cs="Arial"/>
                <w:sz w:val="16"/>
                <w:szCs w:val="16"/>
              </w:rPr>
              <w:t xml:space="preserve">saillant et al., 2010; Emmer and </w:t>
            </w:r>
            <w:r w:rsidR="00A23CB4">
              <w:rPr>
                <w:rFonts w:ascii="Arial" w:hAnsi="Arial" w:cs="Arial"/>
                <w:sz w:val="16"/>
                <w:szCs w:val="16"/>
              </w:rPr>
              <w:t>Vilímek</w:t>
            </w:r>
            <w:r w:rsidR="00A23CB4" w:rsidRPr="005E5E6C">
              <w:rPr>
                <w:rFonts w:ascii="Arial" w:hAnsi="Arial" w:cs="Arial"/>
                <w:sz w:val="16"/>
                <w:szCs w:val="16"/>
              </w:rPr>
              <w:t>, 201</w:t>
            </w:r>
            <w:r w:rsidR="00A23CB4">
              <w:rPr>
                <w:rFonts w:ascii="Arial" w:hAnsi="Arial" w:cs="Arial"/>
                <w:sz w:val="16"/>
                <w:szCs w:val="16"/>
              </w:rPr>
              <w:t>3</w:t>
            </w:r>
            <w:r w:rsidR="00A23CB4" w:rsidRPr="005E5E6C">
              <w:rPr>
                <w:rFonts w:ascii="Arial" w:hAnsi="Arial" w:cs="Arial"/>
                <w:sz w:val="16"/>
                <w:szCs w:val="16"/>
              </w:rPr>
              <w:t>;</w:t>
            </w:r>
            <w:r w:rsidR="00A23CB4">
              <w:rPr>
                <w:rFonts w:ascii="Arial" w:hAnsi="Arial" w:cs="Arial"/>
                <w:sz w:val="16"/>
                <w:szCs w:val="16"/>
              </w:rPr>
              <w:t xml:space="preserve"> Vilímek et al., 2014; Iribarren </w:t>
            </w:r>
            <w:r>
              <w:rPr>
                <w:rFonts w:ascii="Arial" w:hAnsi="Arial" w:cs="Arial"/>
                <w:sz w:val="16"/>
                <w:szCs w:val="16"/>
              </w:rPr>
              <w:t>Anacona et al. 2015</w:t>
            </w:r>
          </w:p>
        </w:tc>
        <w:tc>
          <w:tcPr>
            <w:tcW w:w="1701" w:type="dxa"/>
            <w:tcBorders>
              <w:top w:val="single" w:sz="4" w:space="0" w:color="auto"/>
              <w:bottom w:val="single" w:sz="4" w:space="0" w:color="auto"/>
            </w:tcBorders>
            <w:shd w:val="clear" w:color="auto" w:fill="auto"/>
            <w:vAlign w:val="center"/>
          </w:tcPr>
          <w:p w:rsidR="00A23CB4" w:rsidRPr="005E5E6C" w:rsidRDefault="00A23CB4" w:rsidP="006C1C8D">
            <w:pPr>
              <w:pStyle w:val="ListParagraph"/>
              <w:spacing w:after="0" w:line="240" w:lineRule="auto"/>
              <w:ind w:left="0"/>
              <w:jc w:val="center"/>
              <w:rPr>
                <w:rFonts w:ascii="Arial" w:hAnsi="Arial" w:cs="Arial"/>
                <w:sz w:val="16"/>
                <w:szCs w:val="16"/>
              </w:rPr>
            </w:pPr>
            <w:r w:rsidRPr="005E5E6C">
              <w:rPr>
                <w:rFonts w:ascii="Arial" w:hAnsi="Arial" w:cs="Arial"/>
                <w:sz w:val="16"/>
                <w:szCs w:val="16"/>
              </w:rPr>
              <w:t>Carey, 2005; Peru and Chile and Argentina in UNISDR (2015): DI-Stat; Guha-Sapir et al. (2015): EM-DAT</w:t>
            </w:r>
          </w:p>
        </w:tc>
        <w:tc>
          <w:tcPr>
            <w:tcW w:w="1276" w:type="dxa"/>
            <w:tcBorders>
              <w:top w:val="single" w:sz="4" w:space="0" w:color="auto"/>
              <w:bottom w:val="single" w:sz="4" w:space="0" w:color="auto"/>
            </w:tcBorders>
            <w:shd w:val="clear" w:color="auto" w:fill="auto"/>
            <w:vAlign w:val="center"/>
          </w:tcPr>
          <w:p w:rsidR="00A23CB4" w:rsidRPr="005E5E6C" w:rsidRDefault="00A23CB4" w:rsidP="006C1C8D">
            <w:pPr>
              <w:pStyle w:val="ListParagraph"/>
              <w:spacing w:after="0" w:line="240" w:lineRule="auto"/>
              <w:ind w:left="0" w:right="-108"/>
              <w:jc w:val="center"/>
              <w:rPr>
                <w:rFonts w:ascii="Arial" w:hAnsi="Arial" w:cs="Arial"/>
                <w:sz w:val="16"/>
                <w:szCs w:val="16"/>
              </w:rPr>
            </w:pPr>
            <w:r w:rsidRPr="005E5E6C">
              <w:rPr>
                <w:rFonts w:ascii="Arial" w:hAnsi="Arial" w:cs="Arial"/>
                <w:sz w:val="16"/>
                <w:szCs w:val="16"/>
              </w:rPr>
              <w:t>Vít Vilímek, Christian Huggel</w:t>
            </w:r>
          </w:p>
        </w:tc>
      </w:tr>
      <w:tr w:rsidR="00A23CB4" w:rsidRPr="00180767" w:rsidTr="006C1C8D">
        <w:tc>
          <w:tcPr>
            <w:tcW w:w="1139" w:type="dxa"/>
            <w:tcBorders>
              <w:top w:val="single" w:sz="4" w:space="0" w:color="auto"/>
              <w:bottom w:val="single" w:sz="4" w:space="0" w:color="auto"/>
              <w:right w:val="single" w:sz="6" w:space="0" w:color="000000"/>
            </w:tcBorders>
            <w:shd w:val="clear" w:color="auto" w:fill="auto"/>
            <w:vAlign w:val="center"/>
          </w:tcPr>
          <w:p w:rsidR="00A23CB4" w:rsidRPr="005E5E6C" w:rsidRDefault="00A23CB4" w:rsidP="006C1C8D">
            <w:pPr>
              <w:pStyle w:val="ListParagraph"/>
              <w:spacing w:after="0" w:line="240" w:lineRule="auto"/>
              <w:ind w:left="0"/>
              <w:jc w:val="center"/>
              <w:rPr>
                <w:rFonts w:ascii="Arial" w:hAnsi="Arial" w:cs="Arial"/>
                <w:sz w:val="16"/>
                <w:szCs w:val="16"/>
              </w:rPr>
            </w:pPr>
            <w:r w:rsidRPr="005E5E6C">
              <w:rPr>
                <w:rFonts w:ascii="Arial" w:hAnsi="Arial" w:cs="Arial"/>
                <w:sz w:val="16"/>
                <w:szCs w:val="16"/>
              </w:rPr>
              <w:t>Central Asia</w:t>
            </w:r>
          </w:p>
        </w:tc>
        <w:tc>
          <w:tcPr>
            <w:tcW w:w="1092" w:type="dxa"/>
            <w:tcBorders>
              <w:top w:val="single" w:sz="4" w:space="0" w:color="auto"/>
              <w:bottom w:val="single" w:sz="4" w:space="0" w:color="auto"/>
            </w:tcBorders>
            <w:shd w:val="clear" w:color="auto" w:fill="auto"/>
            <w:vAlign w:val="center"/>
          </w:tcPr>
          <w:p w:rsidR="00A23CB4" w:rsidRDefault="00A23CB4" w:rsidP="006C1C8D">
            <w:pPr>
              <w:pStyle w:val="ListParagraph"/>
              <w:spacing w:after="0" w:line="240" w:lineRule="auto"/>
              <w:ind w:left="0"/>
              <w:jc w:val="center"/>
              <w:rPr>
                <w:rFonts w:ascii="Arial" w:hAnsi="Arial" w:cs="Arial"/>
                <w:sz w:val="16"/>
                <w:szCs w:val="16"/>
              </w:rPr>
            </w:pPr>
            <w:r>
              <w:rPr>
                <w:rFonts w:ascii="Arial" w:hAnsi="Arial" w:cs="Arial"/>
                <w:sz w:val="16"/>
                <w:szCs w:val="16"/>
              </w:rPr>
              <w:t>Tibet Bhutan</w:t>
            </w:r>
            <w:r w:rsidRPr="005E5E6C">
              <w:rPr>
                <w:rFonts w:ascii="Arial" w:hAnsi="Arial" w:cs="Arial"/>
                <w:sz w:val="16"/>
                <w:szCs w:val="16"/>
              </w:rPr>
              <w:t xml:space="preserve"> Nep</w:t>
            </w:r>
            <w:r>
              <w:rPr>
                <w:rFonts w:ascii="Arial" w:hAnsi="Arial" w:cs="Arial"/>
                <w:sz w:val="16"/>
                <w:szCs w:val="16"/>
              </w:rPr>
              <w:t>al</w:t>
            </w:r>
          </w:p>
          <w:p w:rsidR="00A23CB4" w:rsidRPr="005E5E6C" w:rsidRDefault="00A23CB4" w:rsidP="006C1C8D">
            <w:pPr>
              <w:pStyle w:val="ListParagraph"/>
              <w:spacing w:after="0" w:line="240" w:lineRule="auto"/>
              <w:ind w:left="0"/>
              <w:jc w:val="center"/>
              <w:rPr>
                <w:rFonts w:ascii="Arial" w:hAnsi="Arial" w:cs="Arial"/>
                <w:sz w:val="16"/>
                <w:szCs w:val="16"/>
              </w:rPr>
            </w:pPr>
            <w:r>
              <w:rPr>
                <w:rFonts w:ascii="Arial" w:hAnsi="Arial" w:cs="Arial"/>
                <w:sz w:val="16"/>
                <w:szCs w:val="16"/>
              </w:rPr>
              <w:t>India Pakistan Kyrgyzstan Kazakhstan</w:t>
            </w:r>
            <w:r w:rsidRPr="00EC246F">
              <w:rPr>
                <w:rFonts w:ascii="Arial" w:hAnsi="Arial" w:cs="Arial"/>
                <w:sz w:val="16"/>
                <w:szCs w:val="16"/>
              </w:rPr>
              <w:t>Tajikistan</w:t>
            </w:r>
          </w:p>
        </w:tc>
        <w:tc>
          <w:tcPr>
            <w:tcW w:w="4398" w:type="dxa"/>
            <w:tcBorders>
              <w:top w:val="single" w:sz="4" w:space="0" w:color="auto"/>
              <w:bottom w:val="single" w:sz="4" w:space="0" w:color="auto"/>
            </w:tcBorders>
            <w:shd w:val="clear" w:color="auto" w:fill="auto"/>
            <w:vAlign w:val="center"/>
          </w:tcPr>
          <w:p w:rsidR="00A23CB4" w:rsidRPr="005E5E6C" w:rsidRDefault="00A23CB4" w:rsidP="006E22F8">
            <w:pPr>
              <w:pStyle w:val="ListParagraph"/>
              <w:spacing w:after="0" w:line="240" w:lineRule="auto"/>
              <w:ind w:left="0"/>
              <w:jc w:val="center"/>
              <w:rPr>
                <w:rFonts w:ascii="Arial" w:hAnsi="Arial" w:cs="Arial"/>
                <w:sz w:val="16"/>
                <w:szCs w:val="16"/>
              </w:rPr>
            </w:pPr>
            <w:r>
              <w:rPr>
                <w:rFonts w:ascii="Arial" w:hAnsi="Arial" w:cs="Arial"/>
                <w:sz w:val="16"/>
                <w:szCs w:val="16"/>
              </w:rPr>
              <w:t xml:space="preserve">Mason, 1929; </w:t>
            </w:r>
            <w:r w:rsidRPr="005E5E6C">
              <w:rPr>
                <w:rFonts w:ascii="Arial" w:hAnsi="Arial" w:cs="Arial"/>
                <w:sz w:val="16"/>
                <w:szCs w:val="16"/>
              </w:rPr>
              <w:t xml:space="preserve">Hewitt, 1982, 1985; </w:t>
            </w:r>
            <w:r>
              <w:rPr>
                <w:rFonts w:ascii="Arial" w:hAnsi="Arial" w:cs="Arial"/>
                <w:sz w:val="16"/>
                <w:szCs w:val="16"/>
              </w:rPr>
              <w:t>Feng</w:t>
            </w:r>
            <w:r w:rsidRPr="005E5E6C">
              <w:rPr>
                <w:rFonts w:ascii="Arial" w:hAnsi="Arial" w:cs="Arial"/>
                <w:sz w:val="16"/>
                <w:szCs w:val="16"/>
              </w:rPr>
              <w:t xml:space="preserve">, 1991; Xiangsong, 1992; Yamada and Sharma, 1993; </w:t>
            </w:r>
            <w:r w:rsidR="00081268" w:rsidRPr="00081268">
              <w:rPr>
                <w:rFonts w:ascii="Arial" w:hAnsi="Arial" w:cs="Arial"/>
                <w:sz w:val="16"/>
                <w:szCs w:val="16"/>
              </w:rPr>
              <w:t>Watan</w:t>
            </w:r>
            <w:r w:rsidR="00081268">
              <w:rPr>
                <w:rFonts w:ascii="Arial" w:hAnsi="Arial" w:cs="Arial"/>
                <w:sz w:val="16"/>
                <w:szCs w:val="16"/>
              </w:rPr>
              <w:t xml:space="preserve">be and Rothacher, 1996; </w:t>
            </w:r>
            <w:r w:rsidRPr="005E5E6C">
              <w:rPr>
                <w:rFonts w:ascii="Arial" w:hAnsi="Arial" w:cs="Arial"/>
                <w:sz w:val="16"/>
                <w:szCs w:val="16"/>
              </w:rPr>
              <w:t xml:space="preserve">Richardson and Reynolds, 2000; Mool et al. 2001; Ghimire, 2004; Campbell </w:t>
            </w:r>
            <w:r w:rsidR="006E22F8">
              <w:rPr>
                <w:rFonts w:ascii="Arial" w:hAnsi="Arial" w:cs="Arial"/>
                <w:sz w:val="16"/>
                <w:szCs w:val="16"/>
              </w:rPr>
              <w:t>and Pradesh,</w:t>
            </w:r>
            <w:r w:rsidRPr="005E5E6C">
              <w:rPr>
                <w:rFonts w:ascii="Arial" w:hAnsi="Arial" w:cs="Arial"/>
                <w:sz w:val="16"/>
                <w:szCs w:val="16"/>
              </w:rPr>
              <w:t xml:space="preserve"> 200</w:t>
            </w:r>
            <w:r>
              <w:rPr>
                <w:rFonts w:ascii="Arial" w:hAnsi="Arial" w:cs="Arial"/>
                <w:sz w:val="16"/>
                <w:szCs w:val="16"/>
              </w:rPr>
              <w:t>5</w:t>
            </w:r>
            <w:r w:rsidRPr="005E5E6C">
              <w:rPr>
                <w:rFonts w:ascii="Arial" w:hAnsi="Arial" w:cs="Arial"/>
                <w:sz w:val="16"/>
                <w:szCs w:val="16"/>
              </w:rPr>
              <w:t xml:space="preserve">; Ng et al., 2007; Ng and Liu, 2009; Chen et al. 2010; Glazarin, 2010; </w:t>
            </w:r>
            <w:r>
              <w:rPr>
                <w:rFonts w:ascii="Arial" w:hAnsi="Arial" w:cs="Arial"/>
                <w:sz w:val="16"/>
                <w:szCs w:val="16"/>
              </w:rPr>
              <w:t xml:space="preserve">Hewitt and Liu, 2010; </w:t>
            </w:r>
            <w:r w:rsidRPr="005E5E6C">
              <w:rPr>
                <w:rFonts w:ascii="Arial" w:hAnsi="Arial" w:cs="Arial"/>
                <w:sz w:val="16"/>
                <w:szCs w:val="16"/>
              </w:rPr>
              <w:t xml:space="preserve">Ives et al., 2010; </w:t>
            </w:r>
            <w:r>
              <w:rPr>
                <w:rFonts w:ascii="Arial" w:hAnsi="Arial" w:cs="Arial"/>
                <w:sz w:val="16"/>
                <w:szCs w:val="16"/>
              </w:rPr>
              <w:t xml:space="preserve">Narama et al., 2010; </w:t>
            </w:r>
            <w:r w:rsidRPr="005E5E6C">
              <w:rPr>
                <w:rFonts w:ascii="Arial" w:hAnsi="Arial" w:cs="Arial"/>
                <w:sz w:val="16"/>
                <w:szCs w:val="16"/>
              </w:rPr>
              <w:t>Shresta et al., 2010; Komori et al., 2012; Liu et al., 2014</w:t>
            </w:r>
          </w:p>
        </w:tc>
        <w:tc>
          <w:tcPr>
            <w:tcW w:w="1701" w:type="dxa"/>
            <w:tcBorders>
              <w:top w:val="single" w:sz="4" w:space="0" w:color="auto"/>
              <w:bottom w:val="single" w:sz="4" w:space="0" w:color="auto"/>
            </w:tcBorders>
            <w:shd w:val="clear" w:color="auto" w:fill="auto"/>
            <w:vAlign w:val="center"/>
          </w:tcPr>
          <w:p w:rsidR="00A23CB4" w:rsidRPr="005E5E6C" w:rsidRDefault="00A23CB4" w:rsidP="006C1C8D">
            <w:pPr>
              <w:pStyle w:val="ListParagraph"/>
              <w:spacing w:after="0" w:line="240" w:lineRule="auto"/>
              <w:ind w:left="0"/>
              <w:jc w:val="center"/>
              <w:rPr>
                <w:rFonts w:ascii="Arial" w:hAnsi="Arial" w:cs="Arial"/>
                <w:sz w:val="16"/>
                <w:szCs w:val="16"/>
              </w:rPr>
            </w:pPr>
            <w:r w:rsidRPr="005E5E6C">
              <w:rPr>
                <w:rFonts w:ascii="Arial" w:hAnsi="Arial" w:cs="Arial"/>
                <w:sz w:val="16"/>
                <w:szCs w:val="16"/>
              </w:rPr>
              <w:t xml:space="preserve">Richardson and Reynolds, 2000; Iturrizaga, 2005; </w:t>
            </w:r>
            <w:r>
              <w:rPr>
                <w:rFonts w:ascii="Arial" w:hAnsi="Arial" w:cs="Arial"/>
                <w:sz w:val="16"/>
                <w:szCs w:val="16"/>
              </w:rPr>
              <w:t>Komori et al., 2012;</w:t>
            </w:r>
          </w:p>
          <w:p w:rsidR="00A23CB4" w:rsidRPr="005E5E6C" w:rsidRDefault="00A23CB4" w:rsidP="006C1C8D">
            <w:pPr>
              <w:pStyle w:val="ListParagraph"/>
              <w:spacing w:after="0" w:line="240" w:lineRule="auto"/>
              <w:ind w:left="0"/>
              <w:jc w:val="center"/>
              <w:rPr>
                <w:rFonts w:ascii="Arial" w:hAnsi="Arial" w:cs="Arial"/>
                <w:sz w:val="16"/>
                <w:szCs w:val="16"/>
              </w:rPr>
            </w:pPr>
            <w:r w:rsidRPr="005E5E6C">
              <w:rPr>
                <w:rFonts w:ascii="Arial" w:hAnsi="Arial" w:cs="Arial"/>
                <w:sz w:val="16"/>
                <w:szCs w:val="16"/>
              </w:rPr>
              <w:t>Nepal and Uttar Pradesh (India) both in UNISDR (2015): DI-Stat reports;</w:t>
            </w:r>
          </w:p>
          <w:p w:rsidR="00A23CB4" w:rsidRPr="005E5E6C" w:rsidRDefault="00A23CB4" w:rsidP="006C1C8D">
            <w:pPr>
              <w:pStyle w:val="ListParagraph"/>
              <w:spacing w:after="0" w:line="240" w:lineRule="auto"/>
              <w:ind w:left="0"/>
              <w:jc w:val="center"/>
              <w:rPr>
                <w:rFonts w:ascii="Arial" w:hAnsi="Arial" w:cs="Arial"/>
                <w:sz w:val="16"/>
                <w:szCs w:val="16"/>
              </w:rPr>
            </w:pPr>
            <w:r w:rsidRPr="005E5E6C">
              <w:rPr>
                <w:rFonts w:ascii="Arial" w:hAnsi="Arial" w:cs="Arial"/>
                <w:sz w:val="16"/>
                <w:szCs w:val="16"/>
              </w:rPr>
              <w:t>Guha-Sapir et al. (2015): EM-DAT</w:t>
            </w:r>
          </w:p>
        </w:tc>
        <w:tc>
          <w:tcPr>
            <w:tcW w:w="1276" w:type="dxa"/>
            <w:tcBorders>
              <w:top w:val="single" w:sz="4" w:space="0" w:color="auto"/>
              <w:bottom w:val="single" w:sz="4" w:space="0" w:color="auto"/>
            </w:tcBorders>
            <w:shd w:val="clear" w:color="auto" w:fill="auto"/>
            <w:vAlign w:val="center"/>
          </w:tcPr>
          <w:p w:rsidR="00A23CB4" w:rsidRPr="005E5E6C" w:rsidRDefault="00A23CB4" w:rsidP="006C1C8D">
            <w:pPr>
              <w:pStyle w:val="ListParagraph"/>
              <w:spacing w:after="0" w:line="240" w:lineRule="auto"/>
              <w:ind w:left="0" w:right="-108"/>
              <w:jc w:val="center"/>
              <w:rPr>
                <w:rFonts w:ascii="Arial" w:hAnsi="Arial" w:cs="Arial"/>
                <w:sz w:val="16"/>
                <w:szCs w:val="16"/>
              </w:rPr>
            </w:pPr>
            <w:r w:rsidRPr="005E5E6C">
              <w:rPr>
                <w:rFonts w:ascii="Arial" w:hAnsi="Arial" w:cs="Arial"/>
                <w:sz w:val="16"/>
                <w:szCs w:val="16"/>
              </w:rPr>
              <w:t>Jürgen Herget</w:t>
            </w:r>
          </w:p>
          <w:p w:rsidR="00A23CB4" w:rsidRPr="005E5E6C" w:rsidRDefault="00A23CB4" w:rsidP="006C1C8D">
            <w:pPr>
              <w:pStyle w:val="ListParagraph"/>
              <w:spacing w:after="0" w:line="240" w:lineRule="auto"/>
              <w:ind w:left="0" w:right="-108"/>
              <w:jc w:val="center"/>
              <w:rPr>
                <w:rFonts w:ascii="Arial" w:hAnsi="Arial" w:cs="Arial"/>
                <w:sz w:val="16"/>
                <w:szCs w:val="16"/>
              </w:rPr>
            </w:pPr>
            <w:r w:rsidRPr="005E5E6C">
              <w:rPr>
                <w:rFonts w:ascii="Arial" w:hAnsi="Arial" w:cs="Arial"/>
                <w:sz w:val="16"/>
                <w:szCs w:val="16"/>
              </w:rPr>
              <w:t>Feliz Ng</w:t>
            </w:r>
          </w:p>
        </w:tc>
      </w:tr>
      <w:tr w:rsidR="00A23CB4" w:rsidRPr="00180767" w:rsidTr="006C1C8D">
        <w:tc>
          <w:tcPr>
            <w:tcW w:w="1139" w:type="dxa"/>
            <w:tcBorders>
              <w:top w:val="single" w:sz="4" w:space="0" w:color="auto"/>
              <w:bottom w:val="single" w:sz="4" w:space="0" w:color="auto"/>
              <w:right w:val="single" w:sz="6" w:space="0" w:color="000000"/>
            </w:tcBorders>
            <w:shd w:val="clear" w:color="auto" w:fill="auto"/>
            <w:vAlign w:val="center"/>
          </w:tcPr>
          <w:p w:rsidR="00A23CB4" w:rsidRPr="005E5E6C" w:rsidRDefault="00A23CB4" w:rsidP="006C1C8D">
            <w:pPr>
              <w:pStyle w:val="ListParagraph"/>
              <w:spacing w:after="0" w:line="240" w:lineRule="auto"/>
              <w:ind w:left="0"/>
              <w:jc w:val="center"/>
              <w:rPr>
                <w:rFonts w:ascii="Arial" w:hAnsi="Arial" w:cs="Arial"/>
                <w:sz w:val="16"/>
                <w:szCs w:val="16"/>
              </w:rPr>
            </w:pPr>
            <w:r w:rsidRPr="005E5E6C">
              <w:rPr>
                <w:rFonts w:ascii="Arial" w:hAnsi="Arial" w:cs="Arial"/>
                <w:sz w:val="16"/>
                <w:szCs w:val="16"/>
              </w:rPr>
              <w:t>European Alps</w:t>
            </w:r>
          </w:p>
        </w:tc>
        <w:tc>
          <w:tcPr>
            <w:tcW w:w="1092" w:type="dxa"/>
            <w:tcBorders>
              <w:top w:val="single" w:sz="4" w:space="0" w:color="auto"/>
              <w:bottom w:val="single" w:sz="4" w:space="0" w:color="auto"/>
            </w:tcBorders>
            <w:shd w:val="clear" w:color="auto" w:fill="auto"/>
            <w:vAlign w:val="center"/>
          </w:tcPr>
          <w:p w:rsidR="00A23CB4" w:rsidRPr="005E5E6C" w:rsidRDefault="00A23CB4" w:rsidP="006C1C8D">
            <w:pPr>
              <w:pStyle w:val="ListParagraph"/>
              <w:spacing w:after="0" w:line="240" w:lineRule="auto"/>
              <w:ind w:left="0"/>
              <w:jc w:val="center"/>
              <w:rPr>
                <w:rFonts w:ascii="Arial" w:hAnsi="Arial" w:cs="Arial"/>
                <w:sz w:val="16"/>
                <w:szCs w:val="16"/>
              </w:rPr>
            </w:pPr>
            <w:r>
              <w:rPr>
                <w:rFonts w:ascii="Arial" w:hAnsi="Arial" w:cs="Arial"/>
                <w:sz w:val="16"/>
                <w:szCs w:val="16"/>
              </w:rPr>
              <w:t>France</w:t>
            </w:r>
          </w:p>
          <w:p w:rsidR="00A23CB4" w:rsidRPr="005E5E6C" w:rsidRDefault="00A23CB4" w:rsidP="006C1C8D">
            <w:pPr>
              <w:pStyle w:val="ListParagraph"/>
              <w:spacing w:after="0" w:line="240" w:lineRule="auto"/>
              <w:ind w:left="0"/>
              <w:jc w:val="center"/>
              <w:rPr>
                <w:rFonts w:ascii="Arial" w:hAnsi="Arial" w:cs="Arial"/>
                <w:sz w:val="16"/>
                <w:szCs w:val="16"/>
              </w:rPr>
            </w:pPr>
            <w:r>
              <w:rPr>
                <w:rFonts w:ascii="Arial" w:hAnsi="Arial" w:cs="Arial"/>
                <w:sz w:val="16"/>
                <w:szCs w:val="16"/>
              </w:rPr>
              <w:t>Austria</w:t>
            </w:r>
          </w:p>
          <w:p w:rsidR="00A23CB4" w:rsidRPr="005E5E6C" w:rsidRDefault="00A23CB4" w:rsidP="006C1C8D">
            <w:pPr>
              <w:pStyle w:val="ListParagraph"/>
              <w:spacing w:after="0" w:line="240" w:lineRule="auto"/>
              <w:ind w:left="0"/>
              <w:jc w:val="center"/>
              <w:rPr>
                <w:rFonts w:ascii="Arial" w:hAnsi="Arial" w:cs="Arial"/>
                <w:sz w:val="16"/>
                <w:szCs w:val="16"/>
              </w:rPr>
            </w:pPr>
            <w:r>
              <w:rPr>
                <w:rFonts w:ascii="Arial" w:hAnsi="Arial" w:cs="Arial"/>
                <w:sz w:val="16"/>
                <w:szCs w:val="16"/>
              </w:rPr>
              <w:t>Switzerland</w:t>
            </w:r>
          </w:p>
          <w:p w:rsidR="00A23CB4" w:rsidRPr="005E5E6C" w:rsidRDefault="00A23CB4" w:rsidP="006C1C8D">
            <w:pPr>
              <w:pStyle w:val="ListParagraph"/>
              <w:spacing w:after="0" w:line="240" w:lineRule="auto"/>
              <w:ind w:left="0"/>
              <w:jc w:val="center"/>
              <w:rPr>
                <w:rFonts w:ascii="Arial" w:hAnsi="Arial" w:cs="Arial"/>
                <w:sz w:val="16"/>
                <w:szCs w:val="16"/>
              </w:rPr>
            </w:pPr>
            <w:r w:rsidRPr="005E5E6C">
              <w:rPr>
                <w:rFonts w:ascii="Arial" w:hAnsi="Arial" w:cs="Arial"/>
                <w:sz w:val="16"/>
                <w:szCs w:val="16"/>
              </w:rPr>
              <w:t>Italy</w:t>
            </w:r>
          </w:p>
        </w:tc>
        <w:tc>
          <w:tcPr>
            <w:tcW w:w="4398" w:type="dxa"/>
            <w:tcBorders>
              <w:top w:val="single" w:sz="4" w:space="0" w:color="auto"/>
              <w:bottom w:val="single" w:sz="4" w:space="0" w:color="auto"/>
            </w:tcBorders>
            <w:shd w:val="clear" w:color="auto" w:fill="auto"/>
            <w:vAlign w:val="center"/>
          </w:tcPr>
          <w:p w:rsidR="00A23CB4" w:rsidRPr="005E5E6C" w:rsidRDefault="0074201A" w:rsidP="006C1C8D">
            <w:pPr>
              <w:pStyle w:val="ListParagraph"/>
              <w:spacing w:after="0" w:line="240" w:lineRule="auto"/>
              <w:ind w:left="0"/>
              <w:jc w:val="center"/>
              <w:rPr>
                <w:rFonts w:ascii="Arial" w:hAnsi="Arial" w:cs="Arial"/>
                <w:sz w:val="16"/>
                <w:szCs w:val="16"/>
              </w:rPr>
            </w:pPr>
            <w:r>
              <w:rPr>
                <w:rFonts w:ascii="Arial" w:hAnsi="Arial" w:cs="Arial"/>
                <w:sz w:val="16"/>
                <w:szCs w:val="16"/>
              </w:rPr>
              <w:t xml:space="preserve">Hoinkes, 1969; </w:t>
            </w:r>
            <w:r w:rsidR="0033545B">
              <w:rPr>
                <w:rFonts w:ascii="Arial" w:hAnsi="Arial" w:cs="Arial"/>
                <w:sz w:val="16"/>
                <w:szCs w:val="16"/>
              </w:rPr>
              <w:t xml:space="preserve">Bachmann, </w:t>
            </w:r>
            <w:r w:rsidR="00012117">
              <w:rPr>
                <w:rFonts w:ascii="Arial" w:hAnsi="Arial" w:cs="Arial"/>
                <w:sz w:val="16"/>
                <w:szCs w:val="16"/>
              </w:rPr>
              <w:t xml:space="preserve">1979; </w:t>
            </w:r>
            <w:r w:rsidR="00A23CB4">
              <w:rPr>
                <w:rFonts w:ascii="Arial" w:hAnsi="Arial" w:cs="Arial"/>
                <w:sz w:val="16"/>
                <w:szCs w:val="16"/>
              </w:rPr>
              <w:t>Haeberli, 1983; Raymond et al., 2003; Richard and Gay</w:t>
            </w:r>
            <w:r w:rsidR="00A23CB4" w:rsidRPr="005E5E6C">
              <w:rPr>
                <w:rFonts w:ascii="Arial" w:hAnsi="Arial" w:cs="Arial"/>
                <w:sz w:val="16"/>
                <w:szCs w:val="16"/>
              </w:rPr>
              <w:t xml:space="preserve">, 2003 </w:t>
            </w:r>
            <w:r w:rsidR="00A23CB4">
              <w:rPr>
                <w:rFonts w:ascii="Arial" w:hAnsi="Arial" w:cs="Arial"/>
                <w:sz w:val="16"/>
                <w:szCs w:val="16"/>
              </w:rPr>
              <w:t>(</w:t>
            </w:r>
            <w:r w:rsidR="00A23CB4" w:rsidRPr="005E5E6C">
              <w:rPr>
                <w:rFonts w:ascii="Arial" w:hAnsi="Arial" w:cs="Arial"/>
                <w:sz w:val="16"/>
                <w:szCs w:val="16"/>
              </w:rPr>
              <w:t>and GRIDBASE)</w:t>
            </w:r>
            <w:r w:rsidR="00A23CB4">
              <w:rPr>
                <w:rFonts w:ascii="Arial" w:hAnsi="Arial" w:cs="Arial"/>
                <w:sz w:val="16"/>
                <w:szCs w:val="16"/>
              </w:rPr>
              <w:t>;</w:t>
            </w:r>
            <w:r w:rsidR="00A23CB4" w:rsidRPr="005E5E6C">
              <w:rPr>
                <w:rFonts w:ascii="Arial" w:hAnsi="Arial" w:cs="Arial"/>
                <w:sz w:val="16"/>
                <w:szCs w:val="16"/>
              </w:rPr>
              <w:t xml:space="preserve"> GAPHAZ; Hus</w:t>
            </w:r>
            <w:r w:rsidR="00A23CB4">
              <w:rPr>
                <w:rFonts w:ascii="Arial" w:hAnsi="Arial" w:cs="Arial"/>
                <w:sz w:val="16"/>
                <w:szCs w:val="16"/>
              </w:rPr>
              <w:t>s et al., 2007; Flubacher, 2007</w:t>
            </w:r>
            <w:r w:rsidR="00FB0609">
              <w:rPr>
                <w:rFonts w:ascii="Arial" w:hAnsi="Arial" w:cs="Arial"/>
                <w:sz w:val="16"/>
                <w:szCs w:val="16"/>
              </w:rPr>
              <w:t xml:space="preserve">; </w:t>
            </w:r>
            <w:r>
              <w:rPr>
                <w:rFonts w:ascii="Arial" w:hAnsi="Arial" w:cs="Arial"/>
                <w:sz w:val="16"/>
                <w:szCs w:val="16"/>
              </w:rPr>
              <w:t xml:space="preserve">Vincent et al., 2010; </w:t>
            </w:r>
            <w:r w:rsidR="00FB0609">
              <w:rPr>
                <w:rFonts w:ascii="Arial" w:hAnsi="Arial" w:cs="Arial"/>
                <w:sz w:val="16"/>
                <w:szCs w:val="16"/>
              </w:rPr>
              <w:t>Kämpfer, 2012</w:t>
            </w:r>
          </w:p>
        </w:tc>
        <w:tc>
          <w:tcPr>
            <w:tcW w:w="1701" w:type="dxa"/>
            <w:tcBorders>
              <w:top w:val="single" w:sz="4" w:space="0" w:color="auto"/>
              <w:bottom w:val="single" w:sz="4" w:space="0" w:color="auto"/>
            </w:tcBorders>
            <w:shd w:val="clear" w:color="auto" w:fill="auto"/>
            <w:vAlign w:val="center"/>
          </w:tcPr>
          <w:p w:rsidR="00A23CB4" w:rsidRPr="005E5E6C" w:rsidRDefault="00A23CB4" w:rsidP="00BD586F">
            <w:pPr>
              <w:pStyle w:val="ListParagraph"/>
              <w:spacing w:after="0" w:line="240" w:lineRule="auto"/>
              <w:ind w:left="0"/>
              <w:jc w:val="center"/>
              <w:rPr>
                <w:rFonts w:ascii="Arial" w:hAnsi="Arial" w:cs="Arial"/>
                <w:sz w:val="16"/>
                <w:szCs w:val="16"/>
              </w:rPr>
            </w:pPr>
            <w:r>
              <w:rPr>
                <w:rFonts w:ascii="Arial" w:hAnsi="Arial" w:cs="Arial"/>
                <w:sz w:val="16"/>
                <w:szCs w:val="16"/>
              </w:rPr>
              <w:t>Richard and Gay</w:t>
            </w:r>
            <w:r w:rsidRPr="005E5E6C">
              <w:rPr>
                <w:rFonts w:ascii="Arial" w:hAnsi="Arial" w:cs="Arial"/>
                <w:sz w:val="16"/>
                <w:szCs w:val="16"/>
              </w:rPr>
              <w:t>,</w:t>
            </w:r>
            <w:r>
              <w:rPr>
                <w:rFonts w:ascii="Arial" w:hAnsi="Arial" w:cs="Arial"/>
                <w:sz w:val="16"/>
                <w:szCs w:val="16"/>
              </w:rPr>
              <w:t xml:space="preserve"> 2003 and GRIDBASE</w:t>
            </w:r>
            <w:r w:rsidRPr="005E5E6C">
              <w:rPr>
                <w:rFonts w:ascii="Arial" w:hAnsi="Arial" w:cs="Arial"/>
                <w:sz w:val="16"/>
                <w:szCs w:val="16"/>
              </w:rPr>
              <w:t>, GAPHAZ</w:t>
            </w:r>
          </w:p>
        </w:tc>
        <w:tc>
          <w:tcPr>
            <w:tcW w:w="1276" w:type="dxa"/>
            <w:tcBorders>
              <w:top w:val="single" w:sz="4" w:space="0" w:color="auto"/>
              <w:bottom w:val="single" w:sz="4" w:space="0" w:color="auto"/>
            </w:tcBorders>
            <w:shd w:val="clear" w:color="auto" w:fill="auto"/>
            <w:vAlign w:val="center"/>
          </w:tcPr>
          <w:p w:rsidR="00A23CB4" w:rsidRPr="005E5E6C" w:rsidRDefault="00A23CB4" w:rsidP="006C1C8D">
            <w:pPr>
              <w:pStyle w:val="ListParagraph"/>
              <w:spacing w:after="0" w:line="240" w:lineRule="auto"/>
              <w:ind w:left="0" w:right="-108"/>
              <w:jc w:val="center"/>
              <w:rPr>
                <w:rFonts w:ascii="Arial" w:hAnsi="Arial" w:cs="Arial"/>
                <w:sz w:val="16"/>
                <w:szCs w:val="16"/>
              </w:rPr>
            </w:pPr>
            <w:r w:rsidRPr="005E5E6C">
              <w:rPr>
                <w:rFonts w:ascii="Arial" w:hAnsi="Arial" w:cs="Arial"/>
                <w:sz w:val="16"/>
                <w:szCs w:val="16"/>
              </w:rPr>
              <w:t>Christian Huggel, Andreas Kaab</w:t>
            </w:r>
          </w:p>
        </w:tc>
      </w:tr>
    </w:tbl>
    <w:p w:rsidR="00A23CB4" w:rsidRDefault="00A23CB4" w:rsidP="00A23CB4">
      <w:pPr>
        <w:pStyle w:val="ListParagraph"/>
        <w:ind w:left="0"/>
        <w:rPr>
          <w:b/>
          <w:sz w:val="24"/>
          <w:szCs w:val="24"/>
        </w:rPr>
      </w:pPr>
    </w:p>
    <w:p w:rsidR="00A23CB4" w:rsidRDefault="00A23CB4" w:rsidP="00A23CB4">
      <w:pPr>
        <w:pStyle w:val="ListParagraph"/>
        <w:ind w:left="0"/>
        <w:rPr>
          <w:b/>
          <w:sz w:val="24"/>
          <w:szCs w:val="24"/>
        </w:rPr>
      </w:pPr>
    </w:p>
    <w:p w:rsidR="00A23CB4" w:rsidRDefault="00A23CB4" w:rsidP="00A23CB4">
      <w:pPr>
        <w:pStyle w:val="ListParagraph"/>
        <w:ind w:left="0"/>
        <w:rPr>
          <w:b/>
          <w:sz w:val="24"/>
          <w:szCs w:val="24"/>
        </w:rPr>
      </w:pPr>
    </w:p>
    <w:p w:rsidR="00A23CB4" w:rsidRDefault="00A23CB4" w:rsidP="00A23CB4">
      <w:pPr>
        <w:pStyle w:val="ListParagraph"/>
        <w:ind w:left="0"/>
        <w:rPr>
          <w:b/>
          <w:sz w:val="24"/>
          <w:szCs w:val="24"/>
        </w:rPr>
      </w:pPr>
    </w:p>
    <w:p w:rsidR="00A23CB4" w:rsidRDefault="00A23CB4" w:rsidP="00A23CB4">
      <w:pPr>
        <w:pStyle w:val="ListParagraph"/>
        <w:ind w:left="0"/>
        <w:rPr>
          <w:b/>
          <w:sz w:val="24"/>
          <w:szCs w:val="24"/>
        </w:rPr>
      </w:pPr>
    </w:p>
    <w:p w:rsidR="00A23CB4" w:rsidRDefault="00A23CB4" w:rsidP="00A23CB4">
      <w:pPr>
        <w:pStyle w:val="ListParagraph"/>
        <w:ind w:left="0"/>
        <w:rPr>
          <w:sz w:val="24"/>
          <w:szCs w:val="24"/>
        </w:rPr>
      </w:pPr>
      <w:r w:rsidRPr="006E7508">
        <w:rPr>
          <w:b/>
          <w:sz w:val="24"/>
          <w:szCs w:val="24"/>
        </w:rPr>
        <w:t>Table 1</w:t>
      </w:r>
      <w:r>
        <w:rPr>
          <w:b/>
          <w:sz w:val="24"/>
          <w:szCs w:val="24"/>
        </w:rPr>
        <w:t>.</w:t>
      </w:r>
      <w:r w:rsidRPr="006E7508">
        <w:rPr>
          <w:sz w:val="24"/>
          <w:szCs w:val="24"/>
        </w:rPr>
        <w:t xml:space="preserve"> Key data sources used for the </w:t>
      </w:r>
      <w:r>
        <w:rPr>
          <w:sz w:val="24"/>
          <w:szCs w:val="24"/>
        </w:rPr>
        <w:t xml:space="preserve">compilation of </w:t>
      </w:r>
      <w:r w:rsidRPr="006E7508">
        <w:rPr>
          <w:sz w:val="24"/>
          <w:szCs w:val="24"/>
        </w:rPr>
        <w:t xml:space="preserve">physical </w:t>
      </w:r>
      <w:r>
        <w:rPr>
          <w:sz w:val="24"/>
          <w:szCs w:val="24"/>
        </w:rPr>
        <w:t xml:space="preserve">and societal impact </w:t>
      </w:r>
      <w:r w:rsidRPr="006E7508">
        <w:rPr>
          <w:sz w:val="24"/>
          <w:szCs w:val="24"/>
        </w:rPr>
        <w:t xml:space="preserve">attributes of glacier outburst floods. </w:t>
      </w:r>
      <w:r w:rsidR="001C5DCA">
        <w:rPr>
          <w:sz w:val="24"/>
          <w:szCs w:val="24"/>
        </w:rPr>
        <w:t xml:space="preserve">Other </w:t>
      </w:r>
      <w:r w:rsidR="00404C68">
        <w:rPr>
          <w:sz w:val="24"/>
          <w:szCs w:val="24"/>
        </w:rPr>
        <w:t xml:space="preserve">major </w:t>
      </w:r>
      <w:r w:rsidR="001C5DCA">
        <w:rPr>
          <w:sz w:val="24"/>
          <w:szCs w:val="24"/>
        </w:rPr>
        <w:t>sources that were not region-specific included Evans (1986)</w:t>
      </w:r>
      <w:r w:rsidR="00404C68">
        <w:rPr>
          <w:sz w:val="24"/>
          <w:szCs w:val="24"/>
        </w:rPr>
        <w:t xml:space="preserve"> and</w:t>
      </w:r>
      <w:r w:rsidR="001C5DCA">
        <w:rPr>
          <w:sz w:val="24"/>
          <w:szCs w:val="24"/>
        </w:rPr>
        <w:t xml:space="preserve"> </w:t>
      </w:r>
      <w:r w:rsidR="00404C68">
        <w:rPr>
          <w:sz w:val="24"/>
          <w:szCs w:val="24"/>
        </w:rPr>
        <w:t>Walder and Costa (1996).</w:t>
      </w:r>
    </w:p>
    <w:p w:rsidR="00A23CB4" w:rsidRPr="00A23CB4" w:rsidRDefault="00A23CB4" w:rsidP="00A23CB4">
      <w:pPr>
        <w:spacing w:line="360" w:lineRule="auto"/>
        <w:jc w:val="center"/>
        <w:rPr>
          <w:rFonts w:ascii="Calibri" w:hAnsi="Calibri"/>
          <w:b/>
          <w:sz w:val="24"/>
          <w:szCs w:val="24"/>
          <w:lang w:val="en-US"/>
        </w:rPr>
      </w:pPr>
      <w:r w:rsidRPr="00A23CB4">
        <w:rPr>
          <w:rFonts w:ascii="Calibri" w:hAnsi="Calibri"/>
          <w:b/>
          <w:sz w:val="24"/>
          <w:szCs w:val="24"/>
          <w:lang w:val="en-US"/>
        </w:rPr>
        <w:lastRenderedPageBreak/>
        <w:t>A global assessm</w:t>
      </w:r>
      <w:r>
        <w:rPr>
          <w:rFonts w:ascii="Calibri" w:hAnsi="Calibri"/>
          <w:b/>
          <w:sz w:val="24"/>
          <w:szCs w:val="24"/>
          <w:lang w:val="en-US"/>
        </w:rPr>
        <w:t xml:space="preserve">ent of the societal impacts of </w:t>
      </w:r>
      <w:r w:rsidRPr="00A23CB4">
        <w:rPr>
          <w:rFonts w:ascii="Calibri" w:hAnsi="Calibri"/>
          <w:b/>
          <w:sz w:val="24"/>
          <w:szCs w:val="24"/>
          <w:lang w:val="en-US"/>
        </w:rPr>
        <w:t>glacier outburst floods</w:t>
      </w:r>
    </w:p>
    <w:p w:rsidR="00A23CB4" w:rsidRPr="00A23CB4" w:rsidRDefault="00A23CB4" w:rsidP="00A23CB4">
      <w:pPr>
        <w:spacing w:line="360" w:lineRule="auto"/>
        <w:jc w:val="center"/>
        <w:rPr>
          <w:rFonts w:ascii="Calibri" w:hAnsi="Calibri"/>
          <w:sz w:val="24"/>
          <w:szCs w:val="24"/>
          <w:lang w:val="en-US"/>
        </w:rPr>
      </w:pPr>
      <w:r w:rsidRPr="00A23CB4">
        <w:rPr>
          <w:rFonts w:ascii="Calibri" w:hAnsi="Calibri"/>
          <w:sz w:val="24"/>
          <w:szCs w:val="24"/>
          <w:lang w:val="en-US"/>
        </w:rPr>
        <w:t>Jonathan L. Carrivick and Fiona S. Tweed</w:t>
      </w:r>
    </w:p>
    <w:p w:rsidR="00A23CB4" w:rsidRDefault="00A23CB4" w:rsidP="00A23CB4">
      <w:pPr>
        <w:pStyle w:val="ListParagraph"/>
        <w:ind w:left="0"/>
        <w:rPr>
          <w:sz w:val="24"/>
          <w:szCs w:val="24"/>
        </w:rPr>
      </w:pPr>
    </w:p>
    <w:p w:rsidR="00A23CB4" w:rsidRDefault="00A23CB4" w:rsidP="00A23CB4">
      <w:pPr>
        <w:spacing w:line="360" w:lineRule="auto"/>
        <w:rPr>
          <w:rFonts w:ascii="Calibri" w:hAnsi="Calibri"/>
          <w:sz w:val="24"/>
          <w:szCs w:val="24"/>
        </w:rPr>
      </w:pPr>
    </w:p>
    <w:tbl>
      <w:tblPr>
        <w:tblW w:w="9817" w:type="dxa"/>
        <w:tblInd w:w="93" w:type="dxa"/>
        <w:tblLook w:val="04A0" w:firstRow="1" w:lastRow="0" w:firstColumn="1" w:lastColumn="0" w:noHBand="0" w:noVBand="1"/>
      </w:tblPr>
      <w:tblGrid>
        <w:gridCol w:w="1716"/>
        <w:gridCol w:w="1150"/>
        <w:gridCol w:w="1260"/>
        <w:gridCol w:w="992"/>
        <w:gridCol w:w="992"/>
        <w:gridCol w:w="993"/>
        <w:gridCol w:w="992"/>
        <w:gridCol w:w="1008"/>
        <w:gridCol w:w="714"/>
      </w:tblGrid>
      <w:tr w:rsidR="00A23CB4" w:rsidRPr="00B542D2" w:rsidTr="006C1C8D">
        <w:trPr>
          <w:trHeight w:val="225"/>
        </w:trPr>
        <w:tc>
          <w:tcPr>
            <w:tcW w:w="1716" w:type="dxa"/>
            <w:tcBorders>
              <w:top w:val="single" w:sz="4" w:space="0" w:color="auto"/>
              <w:left w:val="nil"/>
              <w:bottom w:val="single" w:sz="4" w:space="0" w:color="auto"/>
              <w:right w:val="nil"/>
            </w:tcBorders>
            <w:shd w:val="clear" w:color="auto" w:fill="auto"/>
            <w:noWrap/>
            <w:vAlign w:val="center"/>
            <w:hideMark/>
          </w:tcPr>
          <w:p w:rsidR="00A23CB4" w:rsidRPr="00B542D2" w:rsidRDefault="00A23CB4" w:rsidP="006C1C8D">
            <w:pPr>
              <w:overflowPunct/>
              <w:autoSpaceDE/>
              <w:autoSpaceDN/>
              <w:adjustRightInd/>
              <w:jc w:val="center"/>
              <w:textAlignment w:val="auto"/>
              <w:rPr>
                <w:rFonts w:ascii="Arial" w:hAnsi="Arial" w:cs="Arial"/>
                <w:color w:val="000000"/>
                <w:sz w:val="16"/>
                <w:szCs w:val="16"/>
              </w:rPr>
            </w:pPr>
          </w:p>
        </w:tc>
        <w:tc>
          <w:tcPr>
            <w:tcW w:w="1150" w:type="dxa"/>
            <w:tcBorders>
              <w:top w:val="single" w:sz="4" w:space="0" w:color="auto"/>
              <w:left w:val="nil"/>
              <w:bottom w:val="single" w:sz="4" w:space="0" w:color="auto"/>
              <w:right w:val="nil"/>
            </w:tcBorders>
            <w:shd w:val="clear" w:color="auto" w:fill="auto"/>
            <w:noWrap/>
            <w:vAlign w:val="center"/>
            <w:hideMark/>
          </w:tcPr>
          <w:p w:rsidR="00A23CB4" w:rsidRPr="00B542D2" w:rsidRDefault="00A23CB4" w:rsidP="006C1C8D">
            <w:pPr>
              <w:overflowPunct/>
              <w:autoSpaceDE/>
              <w:autoSpaceDN/>
              <w:adjustRightInd/>
              <w:jc w:val="center"/>
              <w:textAlignment w:val="auto"/>
              <w:rPr>
                <w:rFonts w:ascii="Arial" w:hAnsi="Arial" w:cs="Arial"/>
                <w:b/>
                <w:bCs/>
                <w:color w:val="000000"/>
                <w:sz w:val="16"/>
                <w:szCs w:val="16"/>
              </w:rPr>
            </w:pPr>
            <w:r w:rsidRPr="00B542D2">
              <w:rPr>
                <w:rFonts w:ascii="Arial" w:hAnsi="Arial" w:cs="Arial"/>
                <w:b/>
                <w:bCs/>
                <w:color w:val="000000"/>
                <w:sz w:val="16"/>
                <w:szCs w:val="16"/>
              </w:rPr>
              <w:t>Scandinavia</w:t>
            </w:r>
          </w:p>
        </w:tc>
        <w:tc>
          <w:tcPr>
            <w:tcW w:w="1260" w:type="dxa"/>
            <w:tcBorders>
              <w:top w:val="single" w:sz="4" w:space="0" w:color="auto"/>
              <w:left w:val="nil"/>
              <w:bottom w:val="single" w:sz="4" w:space="0" w:color="auto"/>
              <w:right w:val="nil"/>
            </w:tcBorders>
            <w:shd w:val="clear" w:color="auto" w:fill="auto"/>
            <w:noWrap/>
            <w:vAlign w:val="center"/>
            <w:hideMark/>
          </w:tcPr>
          <w:p w:rsidR="00A23CB4" w:rsidRPr="00B542D2" w:rsidRDefault="00A23CB4" w:rsidP="006C1C8D">
            <w:pPr>
              <w:overflowPunct/>
              <w:autoSpaceDE/>
              <w:autoSpaceDN/>
              <w:adjustRightInd/>
              <w:jc w:val="center"/>
              <w:textAlignment w:val="auto"/>
              <w:rPr>
                <w:rFonts w:ascii="Arial" w:hAnsi="Arial" w:cs="Arial"/>
                <w:b/>
                <w:bCs/>
                <w:color w:val="000000"/>
                <w:sz w:val="16"/>
                <w:szCs w:val="16"/>
              </w:rPr>
            </w:pPr>
            <w:r w:rsidRPr="00B542D2">
              <w:rPr>
                <w:rFonts w:ascii="Arial" w:hAnsi="Arial" w:cs="Arial"/>
                <w:b/>
                <w:bCs/>
                <w:color w:val="000000"/>
                <w:sz w:val="16"/>
                <w:szCs w:val="16"/>
              </w:rPr>
              <w:t>European Alps</w:t>
            </w:r>
          </w:p>
        </w:tc>
        <w:tc>
          <w:tcPr>
            <w:tcW w:w="992" w:type="dxa"/>
            <w:tcBorders>
              <w:top w:val="single" w:sz="4" w:space="0" w:color="auto"/>
              <w:left w:val="nil"/>
              <w:bottom w:val="single" w:sz="4" w:space="0" w:color="auto"/>
              <w:right w:val="nil"/>
            </w:tcBorders>
            <w:shd w:val="clear" w:color="auto" w:fill="auto"/>
            <w:noWrap/>
            <w:vAlign w:val="center"/>
            <w:hideMark/>
          </w:tcPr>
          <w:p w:rsidR="00A23CB4" w:rsidRPr="00B542D2" w:rsidRDefault="00A23CB4" w:rsidP="006C1C8D">
            <w:pPr>
              <w:overflowPunct/>
              <w:autoSpaceDE/>
              <w:autoSpaceDN/>
              <w:adjustRightInd/>
              <w:jc w:val="center"/>
              <w:textAlignment w:val="auto"/>
              <w:rPr>
                <w:rFonts w:ascii="Arial" w:hAnsi="Arial" w:cs="Arial"/>
                <w:b/>
                <w:bCs/>
                <w:color w:val="000000"/>
                <w:sz w:val="16"/>
                <w:szCs w:val="16"/>
              </w:rPr>
            </w:pPr>
            <w:r w:rsidRPr="00B542D2">
              <w:rPr>
                <w:rFonts w:ascii="Arial" w:hAnsi="Arial" w:cs="Arial"/>
                <w:b/>
                <w:bCs/>
                <w:color w:val="000000"/>
                <w:sz w:val="16"/>
                <w:szCs w:val="16"/>
              </w:rPr>
              <w:t>South America</w:t>
            </w:r>
          </w:p>
        </w:tc>
        <w:tc>
          <w:tcPr>
            <w:tcW w:w="992" w:type="dxa"/>
            <w:tcBorders>
              <w:top w:val="single" w:sz="4" w:space="0" w:color="auto"/>
              <w:left w:val="nil"/>
              <w:bottom w:val="single" w:sz="4" w:space="0" w:color="auto"/>
              <w:right w:val="nil"/>
            </w:tcBorders>
            <w:shd w:val="clear" w:color="auto" w:fill="auto"/>
            <w:noWrap/>
            <w:vAlign w:val="center"/>
            <w:hideMark/>
          </w:tcPr>
          <w:p w:rsidR="00A23CB4" w:rsidRPr="00B542D2" w:rsidRDefault="00A23CB4" w:rsidP="006C1C8D">
            <w:pPr>
              <w:overflowPunct/>
              <w:autoSpaceDE/>
              <w:autoSpaceDN/>
              <w:adjustRightInd/>
              <w:jc w:val="center"/>
              <w:textAlignment w:val="auto"/>
              <w:rPr>
                <w:rFonts w:ascii="Arial" w:hAnsi="Arial" w:cs="Arial"/>
                <w:b/>
                <w:bCs/>
                <w:color w:val="000000"/>
                <w:sz w:val="16"/>
                <w:szCs w:val="16"/>
              </w:rPr>
            </w:pPr>
            <w:r w:rsidRPr="00B542D2">
              <w:rPr>
                <w:rFonts w:ascii="Arial" w:hAnsi="Arial" w:cs="Arial"/>
                <w:b/>
                <w:bCs/>
                <w:color w:val="000000"/>
                <w:sz w:val="16"/>
                <w:szCs w:val="16"/>
              </w:rPr>
              <w:t>central Asia</w:t>
            </w:r>
          </w:p>
        </w:tc>
        <w:tc>
          <w:tcPr>
            <w:tcW w:w="993" w:type="dxa"/>
            <w:tcBorders>
              <w:top w:val="single" w:sz="4" w:space="0" w:color="auto"/>
              <w:left w:val="nil"/>
              <w:bottom w:val="single" w:sz="4" w:space="0" w:color="auto"/>
              <w:right w:val="nil"/>
            </w:tcBorders>
            <w:shd w:val="clear" w:color="auto" w:fill="auto"/>
            <w:noWrap/>
            <w:vAlign w:val="center"/>
            <w:hideMark/>
          </w:tcPr>
          <w:p w:rsidR="00A23CB4" w:rsidRPr="00B542D2" w:rsidRDefault="00A23CB4" w:rsidP="006C1C8D">
            <w:pPr>
              <w:overflowPunct/>
              <w:autoSpaceDE/>
              <w:autoSpaceDN/>
              <w:adjustRightInd/>
              <w:jc w:val="center"/>
              <w:textAlignment w:val="auto"/>
              <w:rPr>
                <w:rFonts w:ascii="Arial" w:hAnsi="Arial" w:cs="Arial"/>
                <w:b/>
                <w:bCs/>
                <w:color w:val="000000"/>
                <w:sz w:val="16"/>
                <w:szCs w:val="16"/>
              </w:rPr>
            </w:pPr>
            <w:r>
              <w:rPr>
                <w:rFonts w:ascii="Arial" w:hAnsi="Arial" w:cs="Arial"/>
                <w:b/>
                <w:bCs/>
                <w:color w:val="000000"/>
                <w:sz w:val="16"/>
                <w:szCs w:val="16"/>
              </w:rPr>
              <w:t xml:space="preserve">north-west </w:t>
            </w:r>
            <w:r w:rsidRPr="00B542D2">
              <w:rPr>
                <w:rFonts w:ascii="Arial" w:hAnsi="Arial" w:cs="Arial"/>
                <w:b/>
                <w:bCs/>
                <w:color w:val="000000"/>
                <w:sz w:val="16"/>
                <w:szCs w:val="16"/>
              </w:rPr>
              <w:t>America</w:t>
            </w:r>
          </w:p>
        </w:tc>
        <w:tc>
          <w:tcPr>
            <w:tcW w:w="992" w:type="dxa"/>
            <w:tcBorders>
              <w:top w:val="single" w:sz="4" w:space="0" w:color="auto"/>
              <w:left w:val="nil"/>
              <w:bottom w:val="single" w:sz="4" w:space="0" w:color="auto"/>
              <w:right w:val="nil"/>
            </w:tcBorders>
            <w:shd w:val="clear" w:color="auto" w:fill="auto"/>
            <w:noWrap/>
            <w:vAlign w:val="center"/>
            <w:hideMark/>
          </w:tcPr>
          <w:p w:rsidR="00A23CB4" w:rsidRPr="00B542D2" w:rsidRDefault="00A23CB4" w:rsidP="006C1C8D">
            <w:pPr>
              <w:overflowPunct/>
              <w:autoSpaceDE/>
              <w:autoSpaceDN/>
              <w:adjustRightInd/>
              <w:jc w:val="center"/>
              <w:textAlignment w:val="auto"/>
              <w:rPr>
                <w:rFonts w:ascii="Arial" w:hAnsi="Arial" w:cs="Arial"/>
                <w:b/>
                <w:bCs/>
                <w:color w:val="000000"/>
                <w:sz w:val="16"/>
                <w:szCs w:val="16"/>
              </w:rPr>
            </w:pPr>
            <w:r w:rsidRPr="00B542D2">
              <w:rPr>
                <w:rFonts w:ascii="Arial" w:hAnsi="Arial" w:cs="Arial"/>
                <w:b/>
                <w:bCs/>
                <w:color w:val="000000"/>
                <w:sz w:val="16"/>
                <w:szCs w:val="16"/>
              </w:rPr>
              <w:t>Iceland</w:t>
            </w:r>
          </w:p>
        </w:tc>
        <w:tc>
          <w:tcPr>
            <w:tcW w:w="1008" w:type="dxa"/>
            <w:tcBorders>
              <w:top w:val="single" w:sz="4" w:space="0" w:color="auto"/>
              <w:left w:val="nil"/>
              <w:bottom w:val="single" w:sz="4" w:space="0" w:color="auto"/>
              <w:right w:val="nil"/>
            </w:tcBorders>
            <w:shd w:val="clear" w:color="auto" w:fill="auto"/>
            <w:noWrap/>
            <w:vAlign w:val="center"/>
            <w:hideMark/>
          </w:tcPr>
          <w:p w:rsidR="00A23CB4" w:rsidRPr="00B542D2" w:rsidRDefault="00A23CB4" w:rsidP="006C1C8D">
            <w:pPr>
              <w:overflowPunct/>
              <w:autoSpaceDE/>
              <w:autoSpaceDN/>
              <w:adjustRightInd/>
              <w:jc w:val="center"/>
              <w:textAlignment w:val="auto"/>
              <w:rPr>
                <w:rFonts w:ascii="Arial" w:hAnsi="Arial" w:cs="Arial"/>
                <w:b/>
                <w:bCs/>
                <w:color w:val="000000"/>
                <w:sz w:val="16"/>
                <w:szCs w:val="16"/>
              </w:rPr>
            </w:pPr>
            <w:r w:rsidRPr="00B542D2">
              <w:rPr>
                <w:rFonts w:ascii="Arial" w:hAnsi="Arial" w:cs="Arial"/>
                <w:b/>
                <w:bCs/>
                <w:color w:val="000000"/>
                <w:sz w:val="16"/>
                <w:szCs w:val="16"/>
              </w:rPr>
              <w:t>Greenland</w:t>
            </w:r>
          </w:p>
        </w:tc>
        <w:tc>
          <w:tcPr>
            <w:tcW w:w="714" w:type="dxa"/>
            <w:tcBorders>
              <w:top w:val="single" w:sz="4" w:space="0" w:color="auto"/>
              <w:left w:val="nil"/>
              <w:bottom w:val="single" w:sz="4" w:space="0" w:color="auto"/>
              <w:right w:val="nil"/>
            </w:tcBorders>
            <w:shd w:val="clear" w:color="auto" w:fill="auto"/>
            <w:noWrap/>
            <w:vAlign w:val="center"/>
            <w:hideMark/>
          </w:tcPr>
          <w:p w:rsidR="00A23CB4" w:rsidRPr="00B542D2" w:rsidRDefault="00A23CB4" w:rsidP="006C1C8D">
            <w:pPr>
              <w:overflowPunct/>
              <w:autoSpaceDE/>
              <w:autoSpaceDN/>
              <w:adjustRightInd/>
              <w:jc w:val="center"/>
              <w:textAlignment w:val="auto"/>
              <w:rPr>
                <w:rFonts w:ascii="Arial" w:hAnsi="Arial" w:cs="Arial"/>
                <w:b/>
                <w:bCs/>
                <w:color w:val="000000"/>
                <w:sz w:val="16"/>
                <w:szCs w:val="16"/>
              </w:rPr>
            </w:pPr>
            <w:r w:rsidRPr="00B542D2">
              <w:rPr>
                <w:rFonts w:ascii="Arial" w:hAnsi="Arial" w:cs="Arial"/>
                <w:b/>
                <w:bCs/>
                <w:color w:val="000000"/>
                <w:sz w:val="16"/>
                <w:szCs w:val="16"/>
              </w:rPr>
              <w:t>Global</w:t>
            </w:r>
          </w:p>
        </w:tc>
      </w:tr>
      <w:tr w:rsidR="00A23CB4" w:rsidRPr="00B542D2" w:rsidTr="006C1C8D">
        <w:trPr>
          <w:trHeight w:val="225"/>
        </w:trPr>
        <w:tc>
          <w:tcPr>
            <w:tcW w:w="1716" w:type="dxa"/>
            <w:tcBorders>
              <w:top w:val="single" w:sz="4" w:space="0" w:color="auto"/>
              <w:left w:val="nil"/>
              <w:right w:val="nil"/>
            </w:tcBorders>
            <w:shd w:val="clear" w:color="auto" w:fill="auto"/>
            <w:noWrap/>
            <w:vAlign w:val="bottom"/>
            <w:hideMark/>
          </w:tcPr>
          <w:p w:rsidR="00A23CB4" w:rsidRPr="00B542D2" w:rsidRDefault="00A23CB4" w:rsidP="006C1C8D">
            <w:pPr>
              <w:overflowPunct/>
              <w:autoSpaceDE/>
              <w:autoSpaceDN/>
              <w:adjustRightInd/>
              <w:jc w:val="right"/>
              <w:textAlignment w:val="auto"/>
              <w:rPr>
                <w:rFonts w:ascii="Arial" w:hAnsi="Arial" w:cs="Arial"/>
                <w:color w:val="000000"/>
                <w:sz w:val="16"/>
                <w:szCs w:val="16"/>
              </w:rPr>
            </w:pPr>
            <w:r w:rsidRPr="00B542D2">
              <w:rPr>
                <w:rFonts w:ascii="Arial" w:hAnsi="Arial" w:cs="Arial"/>
                <w:color w:val="000000"/>
                <w:sz w:val="16"/>
                <w:szCs w:val="16"/>
              </w:rPr>
              <w:t>Total records</w:t>
            </w:r>
          </w:p>
        </w:tc>
        <w:tc>
          <w:tcPr>
            <w:tcW w:w="1150" w:type="dxa"/>
            <w:tcBorders>
              <w:top w:val="single" w:sz="4" w:space="0" w:color="auto"/>
              <w:left w:val="nil"/>
              <w:right w:val="nil"/>
            </w:tcBorders>
            <w:shd w:val="clear" w:color="auto" w:fill="auto"/>
            <w:noWrap/>
            <w:vAlign w:val="bottom"/>
            <w:hideMark/>
          </w:tcPr>
          <w:p w:rsidR="00A23CB4" w:rsidRPr="00B542D2" w:rsidRDefault="00A23CB4" w:rsidP="006C1C8D">
            <w:pPr>
              <w:overflowPunct/>
              <w:autoSpaceDE/>
              <w:autoSpaceDN/>
              <w:adjustRightInd/>
              <w:jc w:val="center"/>
              <w:textAlignment w:val="auto"/>
              <w:rPr>
                <w:rFonts w:ascii="Arial" w:hAnsi="Arial" w:cs="Arial"/>
                <w:color w:val="000000"/>
                <w:sz w:val="16"/>
                <w:szCs w:val="16"/>
              </w:rPr>
            </w:pPr>
            <w:r w:rsidRPr="00B542D2">
              <w:rPr>
                <w:rFonts w:ascii="Arial" w:hAnsi="Arial" w:cs="Arial"/>
                <w:color w:val="000000"/>
                <w:sz w:val="16"/>
                <w:szCs w:val="16"/>
              </w:rPr>
              <w:t>118</w:t>
            </w:r>
          </w:p>
        </w:tc>
        <w:tc>
          <w:tcPr>
            <w:tcW w:w="1260" w:type="dxa"/>
            <w:tcBorders>
              <w:top w:val="single" w:sz="4" w:space="0" w:color="auto"/>
              <w:left w:val="nil"/>
              <w:right w:val="nil"/>
            </w:tcBorders>
            <w:shd w:val="clear" w:color="auto" w:fill="auto"/>
            <w:noWrap/>
            <w:vAlign w:val="bottom"/>
            <w:hideMark/>
          </w:tcPr>
          <w:p w:rsidR="00A23CB4" w:rsidRPr="00B542D2" w:rsidRDefault="000E1F85" w:rsidP="006C1C8D">
            <w:pPr>
              <w:overflowPunct/>
              <w:autoSpaceDE/>
              <w:autoSpaceDN/>
              <w:adjustRightInd/>
              <w:jc w:val="center"/>
              <w:textAlignment w:val="auto"/>
              <w:rPr>
                <w:rFonts w:ascii="Arial" w:hAnsi="Arial" w:cs="Arial"/>
                <w:color w:val="000000"/>
                <w:sz w:val="16"/>
                <w:szCs w:val="16"/>
              </w:rPr>
            </w:pPr>
            <w:r>
              <w:rPr>
                <w:rFonts w:ascii="Arial" w:hAnsi="Arial" w:cs="Arial"/>
                <w:color w:val="000000"/>
                <w:sz w:val="16"/>
                <w:szCs w:val="16"/>
              </w:rPr>
              <w:t>301</w:t>
            </w:r>
          </w:p>
        </w:tc>
        <w:tc>
          <w:tcPr>
            <w:tcW w:w="992" w:type="dxa"/>
            <w:tcBorders>
              <w:top w:val="single" w:sz="4" w:space="0" w:color="auto"/>
              <w:left w:val="nil"/>
              <w:right w:val="nil"/>
            </w:tcBorders>
            <w:shd w:val="clear" w:color="auto" w:fill="auto"/>
            <w:noWrap/>
            <w:vAlign w:val="bottom"/>
            <w:hideMark/>
          </w:tcPr>
          <w:p w:rsidR="00A23CB4" w:rsidRPr="00B542D2" w:rsidRDefault="00A23CB4" w:rsidP="006C1C8D">
            <w:pPr>
              <w:overflowPunct/>
              <w:autoSpaceDE/>
              <w:autoSpaceDN/>
              <w:adjustRightInd/>
              <w:jc w:val="center"/>
              <w:textAlignment w:val="auto"/>
              <w:rPr>
                <w:rFonts w:ascii="Arial" w:hAnsi="Arial" w:cs="Arial"/>
                <w:color w:val="000000"/>
                <w:sz w:val="16"/>
                <w:szCs w:val="16"/>
              </w:rPr>
            </w:pPr>
            <w:r w:rsidRPr="00B542D2">
              <w:rPr>
                <w:rFonts w:ascii="Arial" w:hAnsi="Arial" w:cs="Arial"/>
                <w:color w:val="000000"/>
                <w:sz w:val="16"/>
                <w:szCs w:val="16"/>
              </w:rPr>
              <w:t>86</w:t>
            </w:r>
          </w:p>
        </w:tc>
        <w:tc>
          <w:tcPr>
            <w:tcW w:w="992" w:type="dxa"/>
            <w:tcBorders>
              <w:top w:val="single" w:sz="4" w:space="0" w:color="auto"/>
              <w:left w:val="nil"/>
              <w:right w:val="nil"/>
            </w:tcBorders>
            <w:shd w:val="clear" w:color="auto" w:fill="auto"/>
            <w:noWrap/>
            <w:vAlign w:val="bottom"/>
            <w:hideMark/>
          </w:tcPr>
          <w:p w:rsidR="00A23CB4" w:rsidRPr="00B542D2" w:rsidRDefault="00A23CB4" w:rsidP="006C1C8D">
            <w:pPr>
              <w:overflowPunct/>
              <w:autoSpaceDE/>
              <w:autoSpaceDN/>
              <w:adjustRightInd/>
              <w:jc w:val="center"/>
              <w:textAlignment w:val="auto"/>
              <w:rPr>
                <w:rFonts w:ascii="Arial" w:hAnsi="Arial" w:cs="Arial"/>
                <w:color w:val="000000"/>
                <w:sz w:val="16"/>
                <w:szCs w:val="16"/>
              </w:rPr>
            </w:pPr>
            <w:r w:rsidRPr="00B542D2">
              <w:rPr>
                <w:rFonts w:ascii="Arial" w:hAnsi="Arial" w:cs="Arial"/>
                <w:color w:val="000000"/>
                <w:sz w:val="16"/>
                <w:szCs w:val="16"/>
              </w:rPr>
              <w:t>216</w:t>
            </w:r>
          </w:p>
        </w:tc>
        <w:tc>
          <w:tcPr>
            <w:tcW w:w="993" w:type="dxa"/>
            <w:tcBorders>
              <w:top w:val="single" w:sz="4" w:space="0" w:color="auto"/>
              <w:left w:val="nil"/>
              <w:right w:val="nil"/>
            </w:tcBorders>
            <w:shd w:val="clear" w:color="auto" w:fill="auto"/>
            <w:noWrap/>
            <w:vAlign w:val="bottom"/>
            <w:hideMark/>
          </w:tcPr>
          <w:p w:rsidR="00A23CB4" w:rsidRPr="00B542D2" w:rsidRDefault="00A23CB4" w:rsidP="006C1C8D">
            <w:pPr>
              <w:overflowPunct/>
              <w:autoSpaceDE/>
              <w:autoSpaceDN/>
              <w:adjustRightInd/>
              <w:jc w:val="center"/>
              <w:textAlignment w:val="auto"/>
              <w:rPr>
                <w:rFonts w:ascii="Arial" w:hAnsi="Arial" w:cs="Arial"/>
                <w:color w:val="000000"/>
                <w:sz w:val="16"/>
                <w:szCs w:val="16"/>
              </w:rPr>
            </w:pPr>
            <w:r w:rsidRPr="00B542D2">
              <w:rPr>
                <w:rFonts w:ascii="Arial" w:hAnsi="Arial" w:cs="Arial"/>
                <w:color w:val="000000"/>
                <w:sz w:val="16"/>
                <w:szCs w:val="16"/>
              </w:rPr>
              <w:t>335</w:t>
            </w:r>
          </w:p>
        </w:tc>
        <w:tc>
          <w:tcPr>
            <w:tcW w:w="992" w:type="dxa"/>
            <w:tcBorders>
              <w:top w:val="single" w:sz="4" w:space="0" w:color="auto"/>
              <w:left w:val="nil"/>
              <w:right w:val="nil"/>
            </w:tcBorders>
            <w:shd w:val="clear" w:color="auto" w:fill="auto"/>
            <w:noWrap/>
            <w:vAlign w:val="bottom"/>
            <w:hideMark/>
          </w:tcPr>
          <w:p w:rsidR="00A23CB4" w:rsidRPr="00B542D2" w:rsidRDefault="00A23CB4" w:rsidP="006C1C8D">
            <w:pPr>
              <w:overflowPunct/>
              <w:autoSpaceDE/>
              <w:autoSpaceDN/>
              <w:adjustRightInd/>
              <w:jc w:val="center"/>
              <w:textAlignment w:val="auto"/>
              <w:rPr>
                <w:rFonts w:ascii="Arial" w:hAnsi="Arial" w:cs="Arial"/>
                <w:color w:val="000000"/>
                <w:sz w:val="16"/>
                <w:szCs w:val="16"/>
              </w:rPr>
            </w:pPr>
            <w:r w:rsidRPr="00B542D2">
              <w:rPr>
                <w:rFonts w:ascii="Arial" w:hAnsi="Arial" w:cs="Arial"/>
                <w:color w:val="000000"/>
                <w:sz w:val="16"/>
                <w:szCs w:val="16"/>
              </w:rPr>
              <w:t>2</w:t>
            </w:r>
            <w:r>
              <w:rPr>
                <w:rFonts w:ascii="Arial" w:hAnsi="Arial" w:cs="Arial"/>
                <w:color w:val="000000"/>
                <w:sz w:val="16"/>
                <w:szCs w:val="16"/>
              </w:rPr>
              <w:t>70</w:t>
            </w:r>
          </w:p>
        </w:tc>
        <w:tc>
          <w:tcPr>
            <w:tcW w:w="1008" w:type="dxa"/>
            <w:tcBorders>
              <w:top w:val="single" w:sz="4" w:space="0" w:color="auto"/>
              <w:left w:val="nil"/>
              <w:right w:val="nil"/>
            </w:tcBorders>
            <w:shd w:val="clear" w:color="auto" w:fill="auto"/>
            <w:noWrap/>
            <w:vAlign w:val="bottom"/>
            <w:hideMark/>
          </w:tcPr>
          <w:p w:rsidR="00A23CB4" w:rsidRPr="00B542D2" w:rsidRDefault="00A23CB4" w:rsidP="006C1C8D">
            <w:pPr>
              <w:overflowPunct/>
              <w:autoSpaceDE/>
              <w:autoSpaceDN/>
              <w:adjustRightInd/>
              <w:jc w:val="center"/>
              <w:textAlignment w:val="auto"/>
              <w:rPr>
                <w:rFonts w:ascii="Arial" w:hAnsi="Arial" w:cs="Arial"/>
                <w:color w:val="000000"/>
                <w:sz w:val="16"/>
                <w:szCs w:val="16"/>
              </w:rPr>
            </w:pPr>
            <w:r w:rsidRPr="00B542D2">
              <w:rPr>
                <w:rFonts w:ascii="Arial" w:hAnsi="Arial" w:cs="Arial"/>
                <w:color w:val="000000"/>
                <w:sz w:val="16"/>
                <w:szCs w:val="16"/>
              </w:rPr>
              <w:t>22</w:t>
            </w:r>
          </w:p>
        </w:tc>
        <w:tc>
          <w:tcPr>
            <w:tcW w:w="714" w:type="dxa"/>
            <w:tcBorders>
              <w:top w:val="single" w:sz="4" w:space="0" w:color="auto"/>
              <w:left w:val="nil"/>
              <w:right w:val="nil"/>
            </w:tcBorders>
            <w:shd w:val="clear" w:color="auto" w:fill="auto"/>
            <w:noWrap/>
            <w:vAlign w:val="bottom"/>
            <w:hideMark/>
          </w:tcPr>
          <w:p w:rsidR="00A23CB4" w:rsidRPr="00B542D2" w:rsidRDefault="00A23CB4" w:rsidP="000E1F85">
            <w:pPr>
              <w:overflowPunct/>
              <w:autoSpaceDE/>
              <w:autoSpaceDN/>
              <w:adjustRightInd/>
              <w:jc w:val="center"/>
              <w:textAlignment w:val="auto"/>
              <w:rPr>
                <w:rFonts w:ascii="Arial" w:hAnsi="Arial" w:cs="Arial"/>
                <w:b/>
                <w:color w:val="000000"/>
                <w:sz w:val="16"/>
                <w:szCs w:val="16"/>
              </w:rPr>
            </w:pPr>
            <w:r w:rsidRPr="00B542D2">
              <w:rPr>
                <w:rFonts w:ascii="Arial" w:hAnsi="Arial" w:cs="Arial"/>
                <w:b/>
                <w:color w:val="000000"/>
                <w:sz w:val="16"/>
                <w:szCs w:val="16"/>
              </w:rPr>
              <w:t>13</w:t>
            </w:r>
            <w:r>
              <w:rPr>
                <w:rFonts w:ascii="Arial" w:hAnsi="Arial" w:cs="Arial"/>
                <w:b/>
                <w:color w:val="000000"/>
                <w:sz w:val="16"/>
                <w:szCs w:val="16"/>
              </w:rPr>
              <w:t>4</w:t>
            </w:r>
            <w:r w:rsidR="000E1F85">
              <w:rPr>
                <w:rFonts w:ascii="Arial" w:hAnsi="Arial" w:cs="Arial"/>
                <w:b/>
                <w:color w:val="000000"/>
                <w:sz w:val="16"/>
                <w:szCs w:val="16"/>
              </w:rPr>
              <w:t>8</w:t>
            </w:r>
          </w:p>
        </w:tc>
      </w:tr>
      <w:tr w:rsidR="00A23CB4" w:rsidRPr="00B542D2" w:rsidTr="006C1C8D">
        <w:trPr>
          <w:trHeight w:val="225"/>
        </w:trPr>
        <w:tc>
          <w:tcPr>
            <w:tcW w:w="1716" w:type="dxa"/>
            <w:tcBorders>
              <w:top w:val="nil"/>
              <w:left w:val="nil"/>
              <w:bottom w:val="single" w:sz="4" w:space="0" w:color="auto"/>
              <w:right w:val="nil"/>
            </w:tcBorders>
            <w:shd w:val="clear" w:color="auto" w:fill="auto"/>
            <w:noWrap/>
            <w:vAlign w:val="bottom"/>
            <w:hideMark/>
          </w:tcPr>
          <w:p w:rsidR="00A23CB4" w:rsidRPr="00B542D2" w:rsidRDefault="00A23CB4" w:rsidP="006C1C8D">
            <w:pPr>
              <w:overflowPunct/>
              <w:autoSpaceDE/>
              <w:autoSpaceDN/>
              <w:adjustRightInd/>
              <w:jc w:val="right"/>
              <w:textAlignment w:val="auto"/>
              <w:rPr>
                <w:rFonts w:ascii="Arial" w:hAnsi="Arial" w:cs="Arial"/>
                <w:color w:val="000000"/>
                <w:sz w:val="16"/>
                <w:szCs w:val="16"/>
              </w:rPr>
            </w:pPr>
            <w:r w:rsidRPr="00B542D2">
              <w:rPr>
                <w:rFonts w:ascii="Arial" w:hAnsi="Arial" w:cs="Arial"/>
                <w:color w:val="000000"/>
                <w:sz w:val="16"/>
                <w:szCs w:val="16"/>
              </w:rPr>
              <w:t>Events with recorded impact (%)</w:t>
            </w:r>
          </w:p>
        </w:tc>
        <w:tc>
          <w:tcPr>
            <w:tcW w:w="1150" w:type="dxa"/>
            <w:tcBorders>
              <w:top w:val="nil"/>
              <w:left w:val="nil"/>
              <w:bottom w:val="single" w:sz="4" w:space="0" w:color="auto"/>
              <w:right w:val="nil"/>
            </w:tcBorders>
            <w:shd w:val="clear" w:color="auto" w:fill="auto"/>
            <w:noWrap/>
            <w:vAlign w:val="bottom"/>
            <w:hideMark/>
          </w:tcPr>
          <w:p w:rsidR="00A23CB4" w:rsidRPr="00B542D2" w:rsidRDefault="00A23CB4" w:rsidP="006C1C8D">
            <w:pPr>
              <w:overflowPunct/>
              <w:autoSpaceDE/>
              <w:autoSpaceDN/>
              <w:adjustRightInd/>
              <w:jc w:val="center"/>
              <w:textAlignment w:val="auto"/>
              <w:rPr>
                <w:rFonts w:ascii="Arial" w:hAnsi="Arial" w:cs="Arial"/>
                <w:bCs/>
                <w:color w:val="000000"/>
                <w:sz w:val="16"/>
                <w:szCs w:val="16"/>
              </w:rPr>
            </w:pPr>
            <w:r>
              <w:rPr>
                <w:rFonts w:ascii="Arial" w:hAnsi="Arial" w:cs="Arial"/>
                <w:bCs/>
                <w:color w:val="000000"/>
                <w:sz w:val="16"/>
                <w:szCs w:val="16"/>
              </w:rPr>
              <w:t>74</w:t>
            </w:r>
          </w:p>
        </w:tc>
        <w:tc>
          <w:tcPr>
            <w:tcW w:w="1260" w:type="dxa"/>
            <w:tcBorders>
              <w:top w:val="nil"/>
              <w:left w:val="nil"/>
              <w:bottom w:val="single" w:sz="4" w:space="0" w:color="auto"/>
              <w:right w:val="nil"/>
            </w:tcBorders>
            <w:shd w:val="clear" w:color="auto" w:fill="auto"/>
            <w:noWrap/>
            <w:vAlign w:val="bottom"/>
            <w:hideMark/>
          </w:tcPr>
          <w:p w:rsidR="00A23CB4" w:rsidRPr="00B542D2" w:rsidRDefault="00A23CB4" w:rsidP="006C1C8D">
            <w:pPr>
              <w:overflowPunct/>
              <w:autoSpaceDE/>
              <w:autoSpaceDN/>
              <w:adjustRightInd/>
              <w:jc w:val="center"/>
              <w:textAlignment w:val="auto"/>
              <w:rPr>
                <w:rFonts w:ascii="Arial" w:hAnsi="Arial" w:cs="Arial"/>
                <w:bCs/>
                <w:color w:val="000000"/>
                <w:sz w:val="16"/>
                <w:szCs w:val="16"/>
              </w:rPr>
            </w:pPr>
            <w:r w:rsidRPr="00B542D2">
              <w:rPr>
                <w:rFonts w:ascii="Arial" w:hAnsi="Arial" w:cs="Arial"/>
                <w:bCs/>
                <w:color w:val="000000"/>
                <w:sz w:val="16"/>
                <w:szCs w:val="16"/>
              </w:rPr>
              <w:t>39</w:t>
            </w:r>
          </w:p>
        </w:tc>
        <w:tc>
          <w:tcPr>
            <w:tcW w:w="992" w:type="dxa"/>
            <w:tcBorders>
              <w:top w:val="nil"/>
              <w:left w:val="nil"/>
              <w:bottom w:val="single" w:sz="4" w:space="0" w:color="auto"/>
              <w:right w:val="nil"/>
            </w:tcBorders>
            <w:shd w:val="clear" w:color="auto" w:fill="auto"/>
            <w:noWrap/>
            <w:vAlign w:val="bottom"/>
            <w:hideMark/>
          </w:tcPr>
          <w:p w:rsidR="00A23CB4" w:rsidRPr="00B542D2" w:rsidRDefault="00A23CB4" w:rsidP="006C1C8D">
            <w:pPr>
              <w:overflowPunct/>
              <w:autoSpaceDE/>
              <w:autoSpaceDN/>
              <w:adjustRightInd/>
              <w:jc w:val="center"/>
              <w:textAlignment w:val="auto"/>
              <w:rPr>
                <w:rFonts w:ascii="Arial" w:hAnsi="Arial" w:cs="Arial"/>
                <w:bCs/>
                <w:color w:val="000000"/>
                <w:sz w:val="16"/>
                <w:szCs w:val="16"/>
              </w:rPr>
            </w:pPr>
            <w:r w:rsidRPr="00B542D2">
              <w:rPr>
                <w:rFonts w:ascii="Arial" w:hAnsi="Arial" w:cs="Arial"/>
                <w:bCs/>
                <w:color w:val="000000"/>
                <w:sz w:val="16"/>
                <w:szCs w:val="16"/>
              </w:rPr>
              <w:t>7</w:t>
            </w:r>
          </w:p>
        </w:tc>
        <w:tc>
          <w:tcPr>
            <w:tcW w:w="992" w:type="dxa"/>
            <w:tcBorders>
              <w:top w:val="nil"/>
              <w:left w:val="nil"/>
              <w:bottom w:val="single" w:sz="4" w:space="0" w:color="auto"/>
              <w:right w:val="nil"/>
            </w:tcBorders>
            <w:shd w:val="clear" w:color="auto" w:fill="auto"/>
            <w:noWrap/>
            <w:vAlign w:val="bottom"/>
            <w:hideMark/>
          </w:tcPr>
          <w:p w:rsidR="00A23CB4" w:rsidRPr="00B542D2" w:rsidRDefault="00A23CB4" w:rsidP="006C1C8D">
            <w:pPr>
              <w:overflowPunct/>
              <w:autoSpaceDE/>
              <w:autoSpaceDN/>
              <w:adjustRightInd/>
              <w:jc w:val="center"/>
              <w:textAlignment w:val="auto"/>
              <w:rPr>
                <w:rFonts w:ascii="Arial" w:hAnsi="Arial" w:cs="Arial"/>
                <w:bCs/>
                <w:color w:val="000000"/>
                <w:sz w:val="16"/>
                <w:szCs w:val="16"/>
              </w:rPr>
            </w:pPr>
            <w:r w:rsidRPr="00B542D2">
              <w:rPr>
                <w:rFonts w:ascii="Arial" w:hAnsi="Arial" w:cs="Arial"/>
                <w:bCs/>
                <w:color w:val="000000"/>
                <w:sz w:val="16"/>
                <w:szCs w:val="16"/>
              </w:rPr>
              <w:t>25</w:t>
            </w:r>
          </w:p>
        </w:tc>
        <w:tc>
          <w:tcPr>
            <w:tcW w:w="993" w:type="dxa"/>
            <w:tcBorders>
              <w:top w:val="nil"/>
              <w:left w:val="nil"/>
              <w:bottom w:val="single" w:sz="4" w:space="0" w:color="auto"/>
              <w:right w:val="nil"/>
            </w:tcBorders>
            <w:shd w:val="clear" w:color="auto" w:fill="auto"/>
            <w:noWrap/>
            <w:vAlign w:val="bottom"/>
            <w:hideMark/>
          </w:tcPr>
          <w:p w:rsidR="00A23CB4" w:rsidRPr="00B542D2" w:rsidRDefault="00A23CB4" w:rsidP="006C1C8D">
            <w:pPr>
              <w:overflowPunct/>
              <w:autoSpaceDE/>
              <w:autoSpaceDN/>
              <w:adjustRightInd/>
              <w:jc w:val="center"/>
              <w:textAlignment w:val="auto"/>
              <w:rPr>
                <w:rFonts w:ascii="Arial" w:hAnsi="Arial" w:cs="Arial"/>
                <w:bCs/>
                <w:color w:val="000000"/>
                <w:sz w:val="16"/>
                <w:szCs w:val="16"/>
              </w:rPr>
            </w:pPr>
            <w:r w:rsidRPr="00B542D2">
              <w:rPr>
                <w:rFonts w:ascii="Arial" w:hAnsi="Arial" w:cs="Arial"/>
                <w:bCs/>
                <w:color w:val="000000"/>
                <w:sz w:val="16"/>
                <w:szCs w:val="16"/>
              </w:rPr>
              <w:t>10</w:t>
            </w:r>
          </w:p>
        </w:tc>
        <w:tc>
          <w:tcPr>
            <w:tcW w:w="992" w:type="dxa"/>
            <w:tcBorders>
              <w:top w:val="nil"/>
              <w:left w:val="nil"/>
              <w:bottom w:val="single" w:sz="4" w:space="0" w:color="auto"/>
              <w:right w:val="nil"/>
            </w:tcBorders>
            <w:shd w:val="clear" w:color="auto" w:fill="auto"/>
            <w:noWrap/>
            <w:vAlign w:val="bottom"/>
            <w:hideMark/>
          </w:tcPr>
          <w:p w:rsidR="00A23CB4" w:rsidRPr="00B542D2" w:rsidRDefault="00A23CB4" w:rsidP="006C1C8D">
            <w:pPr>
              <w:overflowPunct/>
              <w:autoSpaceDE/>
              <w:autoSpaceDN/>
              <w:adjustRightInd/>
              <w:jc w:val="center"/>
              <w:textAlignment w:val="auto"/>
              <w:rPr>
                <w:rFonts w:ascii="Arial" w:hAnsi="Arial" w:cs="Arial"/>
                <w:bCs/>
                <w:color w:val="000000"/>
                <w:sz w:val="16"/>
                <w:szCs w:val="16"/>
              </w:rPr>
            </w:pPr>
            <w:r>
              <w:rPr>
                <w:rFonts w:ascii="Arial" w:hAnsi="Arial" w:cs="Arial"/>
                <w:bCs/>
                <w:color w:val="000000"/>
                <w:sz w:val="16"/>
                <w:szCs w:val="16"/>
              </w:rPr>
              <w:t>7</w:t>
            </w:r>
          </w:p>
        </w:tc>
        <w:tc>
          <w:tcPr>
            <w:tcW w:w="1008" w:type="dxa"/>
            <w:tcBorders>
              <w:top w:val="nil"/>
              <w:left w:val="nil"/>
              <w:bottom w:val="single" w:sz="4" w:space="0" w:color="auto"/>
              <w:right w:val="nil"/>
            </w:tcBorders>
            <w:shd w:val="clear" w:color="auto" w:fill="auto"/>
            <w:noWrap/>
            <w:vAlign w:val="bottom"/>
            <w:hideMark/>
          </w:tcPr>
          <w:p w:rsidR="00A23CB4" w:rsidRPr="00B542D2" w:rsidRDefault="00A23CB4" w:rsidP="006C1C8D">
            <w:pPr>
              <w:overflowPunct/>
              <w:autoSpaceDE/>
              <w:autoSpaceDN/>
              <w:adjustRightInd/>
              <w:jc w:val="center"/>
              <w:textAlignment w:val="auto"/>
              <w:rPr>
                <w:rFonts w:ascii="Arial" w:hAnsi="Arial" w:cs="Arial"/>
                <w:bCs/>
                <w:color w:val="000000"/>
                <w:sz w:val="16"/>
                <w:szCs w:val="16"/>
              </w:rPr>
            </w:pPr>
            <w:r w:rsidRPr="00B542D2">
              <w:rPr>
                <w:rFonts w:ascii="Arial" w:hAnsi="Arial" w:cs="Arial"/>
                <w:bCs/>
                <w:color w:val="000000"/>
                <w:sz w:val="16"/>
                <w:szCs w:val="16"/>
              </w:rPr>
              <w:t>5</w:t>
            </w:r>
          </w:p>
        </w:tc>
        <w:tc>
          <w:tcPr>
            <w:tcW w:w="714" w:type="dxa"/>
            <w:tcBorders>
              <w:top w:val="nil"/>
              <w:left w:val="nil"/>
              <w:bottom w:val="single" w:sz="4" w:space="0" w:color="auto"/>
              <w:right w:val="nil"/>
            </w:tcBorders>
            <w:shd w:val="clear" w:color="auto" w:fill="auto"/>
            <w:noWrap/>
            <w:vAlign w:val="bottom"/>
            <w:hideMark/>
          </w:tcPr>
          <w:p w:rsidR="00A23CB4" w:rsidRPr="00B542D2" w:rsidRDefault="00A23CB4" w:rsidP="006C1C8D">
            <w:pPr>
              <w:overflowPunct/>
              <w:autoSpaceDE/>
              <w:autoSpaceDN/>
              <w:adjustRightInd/>
              <w:jc w:val="center"/>
              <w:textAlignment w:val="auto"/>
              <w:rPr>
                <w:rFonts w:ascii="Arial" w:hAnsi="Arial" w:cs="Arial"/>
                <w:b/>
                <w:bCs/>
                <w:color w:val="000000"/>
                <w:sz w:val="16"/>
                <w:szCs w:val="16"/>
              </w:rPr>
            </w:pPr>
            <w:r>
              <w:rPr>
                <w:rFonts w:ascii="Arial" w:hAnsi="Arial" w:cs="Arial"/>
                <w:b/>
                <w:bCs/>
                <w:color w:val="000000"/>
                <w:sz w:val="16"/>
                <w:szCs w:val="16"/>
              </w:rPr>
              <w:t>24</w:t>
            </w:r>
          </w:p>
        </w:tc>
      </w:tr>
      <w:tr w:rsidR="00A23CB4" w:rsidRPr="00B542D2" w:rsidTr="006C1C8D">
        <w:trPr>
          <w:trHeight w:val="225"/>
        </w:trPr>
        <w:tc>
          <w:tcPr>
            <w:tcW w:w="1716" w:type="dxa"/>
            <w:tcBorders>
              <w:top w:val="single" w:sz="4" w:space="0" w:color="auto"/>
              <w:left w:val="nil"/>
              <w:right w:val="nil"/>
            </w:tcBorders>
            <w:shd w:val="clear" w:color="auto" w:fill="auto"/>
            <w:noWrap/>
            <w:vAlign w:val="bottom"/>
            <w:hideMark/>
          </w:tcPr>
          <w:p w:rsidR="00A23CB4" w:rsidRPr="00B542D2" w:rsidRDefault="00A23CB4" w:rsidP="006C1C8D">
            <w:pPr>
              <w:overflowPunct/>
              <w:autoSpaceDE/>
              <w:autoSpaceDN/>
              <w:adjustRightInd/>
              <w:jc w:val="right"/>
              <w:textAlignment w:val="auto"/>
              <w:rPr>
                <w:rFonts w:ascii="Arial" w:hAnsi="Arial" w:cs="Arial"/>
                <w:color w:val="000000"/>
                <w:sz w:val="16"/>
                <w:szCs w:val="16"/>
              </w:rPr>
            </w:pPr>
            <w:r w:rsidRPr="00B542D2">
              <w:rPr>
                <w:rFonts w:ascii="Arial" w:hAnsi="Arial" w:cs="Arial"/>
                <w:color w:val="000000"/>
                <w:sz w:val="16"/>
                <w:szCs w:val="16"/>
              </w:rPr>
              <w:t xml:space="preserve">Total </w:t>
            </w:r>
            <w:r>
              <w:rPr>
                <w:rFonts w:ascii="Arial" w:hAnsi="Arial" w:cs="Arial"/>
                <w:color w:val="000000"/>
                <w:sz w:val="16"/>
                <w:szCs w:val="16"/>
              </w:rPr>
              <w:t>single</w:t>
            </w:r>
            <w:r w:rsidRPr="00B542D2">
              <w:rPr>
                <w:rFonts w:ascii="Arial" w:hAnsi="Arial" w:cs="Arial"/>
                <w:color w:val="000000"/>
                <w:sz w:val="16"/>
                <w:szCs w:val="16"/>
              </w:rPr>
              <w:t xml:space="preserve"> locations</w:t>
            </w:r>
          </w:p>
        </w:tc>
        <w:tc>
          <w:tcPr>
            <w:tcW w:w="1150" w:type="dxa"/>
            <w:tcBorders>
              <w:top w:val="single" w:sz="4" w:space="0" w:color="auto"/>
              <w:left w:val="nil"/>
              <w:right w:val="nil"/>
            </w:tcBorders>
            <w:shd w:val="clear" w:color="auto" w:fill="auto"/>
            <w:noWrap/>
            <w:vAlign w:val="bottom"/>
            <w:hideMark/>
          </w:tcPr>
          <w:p w:rsidR="00A23CB4" w:rsidRPr="00B542D2" w:rsidRDefault="00A23CB4" w:rsidP="006C1C8D">
            <w:pPr>
              <w:overflowPunct/>
              <w:autoSpaceDE/>
              <w:autoSpaceDN/>
              <w:adjustRightInd/>
              <w:jc w:val="center"/>
              <w:textAlignment w:val="auto"/>
              <w:rPr>
                <w:rFonts w:ascii="Arial" w:hAnsi="Arial" w:cs="Arial"/>
                <w:color w:val="000000"/>
                <w:sz w:val="16"/>
                <w:szCs w:val="16"/>
              </w:rPr>
            </w:pPr>
            <w:r w:rsidRPr="00B542D2">
              <w:rPr>
                <w:rFonts w:ascii="Arial" w:hAnsi="Arial" w:cs="Arial"/>
                <w:color w:val="000000"/>
                <w:sz w:val="16"/>
                <w:szCs w:val="16"/>
              </w:rPr>
              <w:t>20</w:t>
            </w:r>
          </w:p>
        </w:tc>
        <w:tc>
          <w:tcPr>
            <w:tcW w:w="1260" w:type="dxa"/>
            <w:tcBorders>
              <w:top w:val="single" w:sz="4" w:space="0" w:color="auto"/>
              <w:left w:val="nil"/>
              <w:right w:val="nil"/>
            </w:tcBorders>
            <w:shd w:val="clear" w:color="auto" w:fill="auto"/>
            <w:noWrap/>
            <w:vAlign w:val="bottom"/>
            <w:hideMark/>
          </w:tcPr>
          <w:p w:rsidR="00A23CB4" w:rsidRPr="00B542D2" w:rsidRDefault="00A23CB4" w:rsidP="006C1C8D">
            <w:pPr>
              <w:overflowPunct/>
              <w:autoSpaceDE/>
              <w:autoSpaceDN/>
              <w:adjustRightInd/>
              <w:jc w:val="center"/>
              <w:textAlignment w:val="auto"/>
              <w:rPr>
                <w:rFonts w:ascii="Arial" w:hAnsi="Arial" w:cs="Arial"/>
                <w:color w:val="000000"/>
                <w:sz w:val="16"/>
                <w:szCs w:val="16"/>
              </w:rPr>
            </w:pPr>
            <w:r w:rsidRPr="00B542D2">
              <w:rPr>
                <w:rFonts w:ascii="Arial" w:hAnsi="Arial" w:cs="Arial"/>
                <w:color w:val="000000"/>
                <w:sz w:val="16"/>
                <w:szCs w:val="16"/>
              </w:rPr>
              <w:t>88</w:t>
            </w:r>
          </w:p>
        </w:tc>
        <w:tc>
          <w:tcPr>
            <w:tcW w:w="992" w:type="dxa"/>
            <w:tcBorders>
              <w:top w:val="single" w:sz="4" w:space="0" w:color="auto"/>
              <w:left w:val="nil"/>
              <w:right w:val="nil"/>
            </w:tcBorders>
            <w:shd w:val="clear" w:color="auto" w:fill="auto"/>
            <w:noWrap/>
            <w:vAlign w:val="bottom"/>
            <w:hideMark/>
          </w:tcPr>
          <w:p w:rsidR="00A23CB4" w:rsidRPr="00B542D2" w:rsidRDefault="00A23CB4" w:rsidP="006C1C8D">
            <w:pPr>
              <w:overflowPunct/>
              <w:autoSpaceDE/>
              <w:autoSpaceDN/>
              <w:adjustRightInd/>
              <w:jc w:val="center"/>
              <w:textAlignment w:val="auto"/>
              <w:rPr>
                <w:rFonts w:ascii="Arial" w:hAnsi="Arial" w:cs="Arial"/>
                <w:color w:val="000000"/>
                <w:sz w:val="16"/>
                <w:szCs w:val="16"/>
              </w:rPr>
            </w:pPr>
            <w:r w:rsidRPr="00B542D2">
              <w:rPr>
                <w:rFonts w:ascii="Arial" w:hAnsi="Arial" w:cs="Arial"/>
                <w:color w:val="000000"/>
                <w:sz w:val="16"/>
                <w:szCs w:val="16"/>
              </w:rPr>
              <w:t>49</w:t>
            </w:r>
          </w:p>
        </w:tc>
        <w:tc>
          <w:tcPr>
            <w:tcW w:w="992" w:type="dxa"/>
            <w:tcBorders>
              <w:top w:val="single" w:sz="4" w:space="0" w:color="auto"/>
              <w:left w:val="nil"/>
              <w:right w:val="nil"/>
            </w:tcBorders>
            <w:shd w:val="clear" w:color="auto" w:fill="auto"/>
            <w:noWrap/>
            <w:vAlign w:val="bottom"/>
            <w:hideMark/>
          </w:tcPr>
          <w:p w:rsidR="00A23CB4" w:rsidRPr="00B542D2" w:rsidRDefault="00A23CB4" w:rsidP="006C1C8D">
            <w:pPr>
              <w:overflowPunct/>
              <w:autoSpaceDE/>
              <w:autoSpaceDN/>
              <w:adjustRightInd/>
              <w:jc w:val="center"/>
              <w:textAlignment w:val="auto"/>
              <w:rPr>
                <w:rFonts w:ascii="Arial" w:hAnsi="Arial" w:cs="Arial"/>
                <w:color w:val="000000"/>
                <w:sz w:val="16"/>
                <w:szCs w:val="16"/>
              </w:rPr>
            </w:pPr>
            <w:r w:rsidRPr="00B542D2">
              <w:rPr>
                <w:rFonts w:ascii="Arial" w:hAnsi="Arial" w:cs="Arial"/>
                <w:color w:val="000000"/>
                <w:sz w:val="16"/>
                <w:szCs w:val="16"/>
              </w:rPr>
              <w:t>79</w:t>
            </w:r>
          </w:p>
        </w:tc>
        <w:tc>
          <w:tcPr>
            <w:tcW w:w="993" w:type="dxa"/>
            <w:tcBorders>
              <w:top w:val="single" w:sz="4" w:space="0" w:color="auto"/>
              <w:left w:val="nil"/>
              <w:right w:val="nil"/>
            </w:tcBorders>
            <w:shd w:val="clear" w:color="auto" w:fill="auto"/>
            <w:noWrap/>
            <w:vAlign w:val="bottom"/>
            <w:hideMark/>
          </w:tcPr>
          <w:p w:rsidR="00A23CB4" w:rsidRPr="00B542D2" w:rsidRDefault="00A23CB4" w:rsidP="006C1C8D">
            <w:pPr>
              <w:overflowPunct/>
              <w:autoSpaceDE/>
              <w:autoSpaceDN/>
              <w:adjustRightInd/>
              <w:jc w:val="center"/>
              <w:textAlignment w:val="auto"/>
              <w:rPr>
                <w:rFonts w:ascii="Arial" w:hAnsi="Arial" w:cs="Arial"/>
                <w:color w:val="000000"/>
                <w:sz w:val="16"/>
                <w:szCs w:val="16"/>
              </w:rPr>
            </w:pPr>
            <w:r w:rsidRPr="00B542D2">
              <w:rPr>
                <w:rFonts w:ascii="Arial" w:hAnsi="Arial" w:cs="Arial"/>
                <w:color w:val="000000"/>
                <w:sz w:val="16"/>
                <w:szCs w:val="16"/>
              </w:rPr>
              <w:t>57</w:t>
            </w:r>
          </w:p>
        </w:tc>
        <w:tc>
          <w:tcPr>
            <w:tcW w:w="992" w:type="dxa"/>
            <w:tcBorders>
              <w:top w:val="single" w:sz="4" w:space="0" w:color="auto"/>
              <w:left w:val="nil"/>
              <w:right w:val="nil"/>
            </w:tcBorders>
            <w:shd w:val="clear" w:color="auto" w:fill="auto"/>
            <w:noWrap/>
            <w:vAlign w:val="bottom"/>
            <w:hideMark/>
          </w:tcPr>
          <w:p w:rsidR="00A23CB4" w:rsidRPr="00B542D2" w:rsidRDefault="00A23CB4" w:rsidP="006C1C8D">
            <w:pPr>
              <w:overflowPunct/>
              <w:autoSpaceDE/>
              <w:autoSpaceDN/>
              <w:adjustRightInd/>
              <w:jc w:val="center"/>
              <w:textAlignment w:val="auto"/>
              <w:rPr>
                <w:rFonts w:ascii="Arial" w:hAnsi="Arial" w:cs="Arial"/>
                <w:color w:val="000000"/>
                <w:sz w:val="16"/>
                <w:szCs w:val="16"/>
              </w:rPr>
            </w:pPr>
            <w:r w:rsidRPr="00B542D2">
              <w:rPr>
                <w:rFonts w:ascii="Arial" w:hAnsi="Arial" w:cs="Arial"/>
                <w:color w:val="000000"/>
                <w:sz w:val="16"/>
                <w:szCs w:val="16"/>
              </w:rPr>
              <w:t>32</w:t>
            </w:r>
          </w:p>
        </w:tc>
        <w:tc>
          <w:tcPr>
            <w:tcW w:w="1008" w:type="dxa"/>
            <w:tcBorders>
              <w:top w:val="single" w:sz="4" w:space="0" w:color="auto"/>
              <w:left w:val="nil"/>
              <w:right w:val="nil"/>
            </w:tcBorders>
            <w:shd w:val="clear" w:color="auto" w:fill="auto"/>
            <w:noWrap/>
            <w:vAlign w:val="bottom"/>
            <w:hideMark/>
          </w:tcPr>
          <w:p w:rsidR="00A23CB4" w:rsidRPr="00B542D2" w:rsidRDefault="00A23CB4" w:rsidP="006C1C8D">
            <w:pPr>
              <w:overflowPunct/>
              <w:autoSpaceDE/>
              <w:autoSpaceDN/>
              <w:adjustRightInd/>
              <w:jc w:val="center"/>
              <w:textAlignment w:val="auto"/>
              <w:rPr>
                <w:rFonts w:ascii="Arial" w:hAnsi="Arial" w:cs="Arial"/>
                <w:color w:val="000000"/>
                <w:sz w:val="16"/>
                <w:szCs w:val="16"/>
              </w:rPr>
            </w:pPr>
            <w:r w:rsidRPr="00B542D2">
              <w:rPr>
                <w:rFonts w:ascii="Arial" w:hAnsi="Arial" w:cs="Arial"/>
                <w:color w:val="000000"/>
                <w:sz w:val="16"/>
                <w:szCs w:val="16"/>
              </w:rPr>
              <w:t>7</w:t>
            </w:r>
          </w:p>
        </w:tc>
        <w:tc>
          <w:tcPr>
            <w:tcW w:w="714" w:type="dxa"/>
            <w:tcBorders>
              <w:top w:val="single" w:sz="4" w:space="0" w:color="auto"/>
              <w:left w:val="nil"/>
              <w:right w:val="nil"/>
            </w:tcBorders>
            <w:shd w:val="clear" w:color="auto" w:fill="auto"/>
            <w:noWrap/>
            <w:vAlign w:val="bottom"/>
            <w:hideMark/>
          </w:tcPr>
          <w:p w:rsidR="00A23CB4" w:rsidRPr="00B542D2" w:rsidRDefault="00A23CB4" w:rsidP="006C1C8D">
            <w:pPr>
              <w:overflowPunct/>
              <w:autoSpaceDE/>
              <w:autoSpaceDN/>
              <w:adjustRightInd/>
              <w:jc w:val="center"/>
              <w:textAlignment w:val="auto"/>
              <w:rPr>
                <w:rFonts w:ascii="Arial" w:hAnsi="Arial" w:cs="Arial"/>
                <w:b/>
                <w:color w:val="000000"/>
                <w:sz w:val="16"/>
                <w:szCs w:val="16"/>
              </w:rPr>
            </w:pPr>
            <w:r w:rsidRPr="00B542D2">
              <w:rPr>
                <w:rFonts w:ascii="Arial" w:hAnsi="Arial" w:cs="Arial"/>
                <w:b/>
                <w:color w:val="000000"/>
                <w:sz w:val="16"/>
                <w:szCs w:val="16"/>
              </w:rPr>
              <w:t>332</w:t>
            </w:r>
          </w:p>
        </w:tc>
      </w:tr>
      <w:tr w:rsidR="00A23CB4" w:rsidRPr="00B542D2" w:rsidTr="006C1C8D">
        <w:trPr>
          <w:trHeight w:val="225"/>
        </w:trPr>
        <w:tc>
          <w:tcPr>
            <w:tcW w:w="1716" w:type="dxa"/>
            <w:tcBorders>
              <w:top w:val="nil"/>
              <w:left w:val="nil"/>
              <w:bottom w:val="single" w:sz="4" w:space="0" w:color="auto"/>
              <w:right w:val="nil"/>
            </w:tcBorders>
            <w:shd w:val="clear" w:color="auto" w:fill="auto"/>
            <w:noWrap/>
            <w:vAlign w:val="bottom"/>
            <w:hideMark/>
          </w:tcPr>
          <w:p w:rsidR="00A23CB4" w:rsidRPr="00B542D2" w:rsidRDefault="00A23CB4" w:rsidP="006C1C8D">
            <w:pPr>
              <w:overflowPunct/>
              <w:autoSpaceDE/>
              <w:autoSpaceDN/>
              <w:adjustRightInd/>
              <w:jc w:val="right"/>
              <w:textAlignment w:val="auto"/>
              <w:rPr>
                <w:rFonts w:ascii="Arial" w:hAnsi="Arial" w:cs="Arial"/>
                <w:color w:val="000000"/>
                <w:sz w:val="16"/>
                <w:szCs w:val="16"/>
              </w:rPr>
            </w:pPr>
            <w:r w:rsidRPr="00B542D2">
              <w:rPr>
                <w:rFonts w:ascii="Arial" w:hAnsi="Arial" w:cs="Arial"/>
                <w:color w:val="000000"/>
                <w:sz w:val="16"/>
                <w:szCs w:val="16"/>
              </w:rPr>
              <w:t xml:space="preserve">Events at </w:t>
            </w:r>
            <w:r>
              <w:rPr>
                <w:rFonts w:ascii="Arial" w:hAnsi="Arial" w:cs="Arial"/>
                <w:color w:val="000000"/>
                <w:sz w:val="16"/>
                <w:szCs w:val="16"/>
              </w:rPr>
              <w:t>single</w:t>
            </w:r>
            <w:r w:rsidRPr="00B542D2">
              <w:rPr>
                <w:rFonts w:ascii="Arial" w:hAnsi="Arial" w:cs="Arial"/>
                <w:color w:val="000000"/>
                <w:sz w:val="16"/>
                <w:szCs w:val="16"/>
              </w:rPr>
              <w:t xml:space="preserve"> locations with recorded impact (%)</w:t>
            </w:r>
          </w:p>
        </w:tc>
        <w:tc>
          <w:tcPr>
            <w:tcW w:w="1150" w:type="dxa"/>
            <w:tcBorders>
              <w:top w:val="nil"/>
              <w:left w:val="nil"/>
              <w:bottom w:val="single" w:sz="4" w:space="0" w:color="auto"/>
              <w:right w:val="nil"/>
            </w:tcBorders>
            <w:shd w:val="clear" w:color="auto" w:fill="auto"/>
            <w:noWrap/>
            <w:vAlign w:val="bottom"/>
            <w:hideMark/>
          </w:tcPr>
          <w:p w:rsidR="00A23CB4" w:rsidRPr="00B542D2" w:rsidRDefault="00A23CB4" w:rsidP="006C1C8D">
            <w:pPr>
              <w:overflowPunct/>
              <w:autoSpaceDE/>
              <w:autoSpaceDN/>
              <w:adjustRightInd/>
              <w:jc w:val="center"/>
              <w:textAlignment w:val="auto"/>
              <w:rPr>
                <w:rFonts w:ascii="Arial" w:hAnsi="Arial" w:cs="Arial"/>
                <w:bCs/>
                <w:color w:val="000000"/>
                <w:sz w:val="16"/>
                <w:szCs w:val="16"/>
              </w:rPr>
            </w:pPr>
            <w:r w:rsidRPr="00B542D2">
              <w:rPr>
                <w:rFonts w:ascii="Arial" w:hAnsi="Arial" w:cs="Arial"/>
                <w:bCs/>
                <w:color w:val="000000"/>
                <w:sz w:val="16"/>
                <w:szCs w:val="16"/>
              </w:rPr>
              <w:t>65</w:t>
            </w:r>
          </w:p>
        </w:tc>
        <w:tc>
          <w:tcPr>
            <w:tcW w:w="1260" w:type="dxa"/>
            <w:tcBorders>
              <w:top w:val="nil"/>
              <w:left w:val="nil"/>
              <w:bottom w:val="single" w:sz="4" w:space="0" w:color="auto"/>
              <w:right w:val="nil"/>
            </w:tcBorders>
            <w:shd w:val="clear" w:color="auto" w:fill="auto"/>
            <w:noWrap/>
            <w:vAlign w:val="bottom"/>
            <w:hideMark/>
          </w:tcPr>
          <w:p w:rsidR="00A23CB4" w:rsidRPr="00B542D2" w:rsidRDefault="00A23CB4" w:rsidP="006C1C8D">
            <w:pPr>
              <w:overflowPunct/>
              <w:autoSpaceDE/>
              <w:autoSpaceDN/>
              <w:adjustRightInd/>
              <w:jc w:val="center"/>
              <w:textAlignment w:val="auto"/>
              <w:rPr>
                <w:rFonts w:ascii="Arial" w:hAnsi="Arial" w:cs="Arial"/>
                <w:bCs/>
                <w:sz w:val="16"/>
                <w:szCs w:val="16"/>
              </w:rPr>
            </w:pPr>
            <w:r w:rsidRPr="00B542D2">
              <w:rPr>
                <w:rFonts w:ascii="Arial" w:hAnsi="Arial" w:cs="Arial"/>
                <w:bCs/>
                <w:sz w:val="16"/>
                <w:szCs w:val="16"/>
              </w:rPr>
              <w:t>45</w:t>
            </w:r>
          </w:p>
        </w:tc>
        <w:tc>
          <w:tcPr>
            <w:tcW w:w="992" w:type="dxa"/>
            <w:tcBorders>
              <w:top w:val="nil"/>
              <w:left w:val="nil"/>
              <w:bottom w:val="single" w:sz="4" w:space="0" w:color="auto"/>
              <w:right w:val="nil"/>
            </w:tcBorders>
            <w:shd w:val="clear" w:color="auto" w:fill="auto"/>
            <w:noWrap/>
            <w:vAlign w:val="bottom"/>
            <w:hideMark/>
          </w:tcPr>
          <w:p w:rsidR="00A23CB4" w:rsidRPr="00B542D2" w:rsidRDefault="00A23CB4" w:rsidP="006C1C8D">
            <w:pPr>
              <w:overflowPunct/>
              <w:autoSpaceDE/>
              <w:autoSpaceDN/>
              <w:adjustRightInd/>
              <w:jc w:val="center"/>
              <w:textAlignment w:val="auto"/>
              <w:rPr>
                <w:rFonts w:ascii="Arial" w:hAnsi="Arial" w:cs="Arial"/>
                <w:bCs/>
                <w:color w:val="000000"/>
                <w:sz w:val="16"/>
                <w:szCs w:val="16"/>
              </w:rPr>
            </w:pPr>
            <w:r w:rsidRPr="00B542D2">
              <w:rPr>
                <w:rFonts w:ascii="Arial" w:hAnsi="Arial" w:cs="Arial"/>
                <w:bCs/>
                <w:color w:val="000000"/>
                <w:sz w:val="16"/>
                <w:szCs w:val="16"/>
              </w:rPr>
              <w:t>27</w:t>
            </w:r>
          </w:p>
        </w:tc>
        <w:tc>
          <w:tcPr>
            <w:tcW w:w="992" w:type="dxa"/>
            <w:tcBorders>
              <w:top w:val="nil"/>
              <w:left w:val="nil"/>
              <w:bottom w:val="single" w:sz="4" w:space="0" w:color="auto"/>
              <w:right w:val="nil"/>
            </w:tcBorders>
            <w:shd w:val="clear" w:color="auto" w:fill="auto"/>
            <w:noWrap/>
            <w:vAlign w:val="bottom"/>
            <w:hideMark/>
          </w:tcPr>
          <w:p w:rsidR="00A23CB4" w:rsidRPr="00B542D2" w:rsidRDefault="00A23CB4" w:rsidP="006C1C8D">
            <w:pPr>
              <w:overflowPunct/>
              <w:autoSpaceDE/>
              <w:autoSpaceDN/>
              <w:adjustRightInd/>
              <w:jc w:val="center"/>
              <w:textAlignment w:val="auto"/>
              <w:rPr>
                <w:rFonts w:ascii="Arial" w:hAnsi="Arial" w:cs="Arial"/>
                <w:bCs/>
                <w:color w:val="000000"/>
                <w:sz w:val="16"/>
                <w:szCs w:val="16"/>
              </w:rPr>
            </w:pPr>
            <w:r w:rsidRPr="00B542D2">
              <w:rPr>
                <w:rFonts w:ascii="Arial" w:hAnsi="Arial" w:cs="Arial"/>
                <w:bCs/>
                <w:color w:val="000000"/>
                <w:sz w:val="16"/>
                <w:szCs w:val="16"/>
              </w:rPr>
              <w:t>39</w:t>
            </w:r>
          </w:p>
        </w:tc>
        <w:tc>
          <w:tcPr>
            <w:tcW w:w="993" w:type="dxa"/>
            <w:tcBorders>
              <w:top w:val="nil"/>
              <w:left w:val="nil"/>
              <w:bottom w:val="single" w:sz="4" w:space="0" w:color="auto"/>
              <w:right w:val="nil"/>
            </w:tcBorders>
            <w:shd w:val="clear" w:color="auto" w:fill="auto"/>
            <w:noWrap/>
            <w:vAlign w:val="bottom"/>
            <w:hideMark/>
          </w:tcPr>
          <w:p w:rsidR="00A23CB4" w:rsidRPr="00B542D2" w:rsidRDefault="00A23CB4" w:rsidP="006C1C8D">
            <w:pPr>
              <w:overflowPunct/>
              <w:autoSpaceDE/>
              <w:autoSpaceDN/>
              <w:adjustRightInd/>
              <w:jc w:val="center"/>
              <w:textAlignment w:val="auto"/>
              <w:rPr>
                <w:rFonts w:ascii="Arial" w:hAnsi="Arial" w:cs="Arial"/>
                <w:bCs/>
                <w:color w:val="000000"/>
                <w:sz w:val="16"/>
                <w:szCs w:val="16"/>
              </w:rPr>
            </w:pPr>
            <w:r w:rsidRPr="00B542D2">
              <w:rPr>
                <w:rFonts w:ascii="Arial" w:hAnsi="Arial" w:cs="Arial"/>
                <w:bCs/>
                <w:color w:val="000000"/>
                <w:sz w:val="16"/>
                <w:szCs w:val="16"/>
              </w:rPr>
              <w:t>14</w:t>
            </w:r>
          </w:p>
        </w:tc>
        <w:tc>
          <w:tcPr>
            <w:tcW w:w="992" w:type="dxa"/>
            <w:tcBorders>
              <w:top w:val="nil"/>
              <w:left w:val="nil"/>
              <w:bottom w:val="single" w:sz="4" w:space="0" w:color="auto"/>
              <w:right w:val="nil"/>
            </w:tcBorders>
            <w:shd w:val="clear" w:color="auto" w:fill="auto"/>
            <w:noWrap/>
            <w:vAlign w:val="bottom"/>
            <w:hideMark/>
          </w:tcPr>
          <w:p w:rsidR="00A23CB4" w:rsidRPr="00B542D2" w:rsidRDefault="00A23CB4" w:rsidP="006C1C8D">
            <w:pPr>
              <w:overflowPunct/>
              <w:autoSpaceDE/>
              <w:autoSpaceDN/>
              <w:adjustRightInd/>
              <w:jc w:val="center"/>
              <w:textAlignment w:val="auto"/>
              <w:rPr>
                <w:rFonts w:ascii="Arial" w:hAnsi="Arial" w:cs="Arial"/>
                <w:bCs/>
                <w:color w:val="000000"/>
                <w:sz w:val="16"/>
                <w:szCs w:val="16"/>
              </w:rPr>
            </w:pPr>
            <w:r w:rsidRPr="00B542D2">
              <w:rPr>
                <w:rFonts w:ascii="Arial" w:hAnsi="Arial" w:cs="Arial"/>
                <w:bCs/>
                <w:color w:val="000000"/>
                <w:sz w:val="16"/>
                <w:szCs w:val="16"/>
              </w:rPr>
              <w:t>38</w:t>
            </w:r>
          </w:p>
        </w:tc>
        <w:tc>
          <w:tcPr>
            <w:tcW w:w="1008" w:type="dxa"/>
            <w:tcBorders>
              <w:top w:val="nil"/>
              <w:left w:val="nil"/>
              <w:bottom w:val="single" w:sz="4" w:space="0" w:color="auto"/>
              <w:right w:val="nil"/>
            </w:tcBorders>
            <w:shd w:val="clear" w:color="auto" w:fill="auto"/>
            <w:noWrap/>
            <w:vAlign w:val="bottom"/>
            <w:hideMark/>
          </w:tcPr>
          <w:p w:rsidR="00A23CB4" w:rsidRPr="00B542D2" w:rsidRDefault="00A23CB4" w:rsidP="006C1C8D">
            <w:pPr>
              <w:overflowPunct/>
              <w:autoSpaceDE/>
              <w:autoSpaceDN/>
              <w:adjustRightInd/>
              <w:jc w:val="center"/>
              <w:textAlignment w:val="auto"/>
              <w:rPr>
                <w:rFonts w:ascii="Arial" w:hAnsi="Arial" w:cs="Arial"/>
                <w:bCs/>
                <w:color w:val="000000"/>
                <w:sz w:val="16"/>
                <w:szCs w:val="16"/>
              </w:rPr>
            </w:pPr>
            <w:r w:rsidRPr="00B542D2">
              <w:rPr>
                <w:rFonts w:ascii="Arial" w:hAnsi="Arial" w:cs="Arial"/>
                <w:bCs/>
                <w:color w:val="000000"/>
                <w:sz w:val="16"/>
                <w:szCs w:val="16"/>
              </w:rPr>
              <w:t>14</w:t>
            </w:r>
          </w:p>
        </w:tc>
        <w:tc>
          <w:tcPr>
            <w:tcW w:w="714" w:type="dxa"/>
            <w:tcBorders>
              <w:top w:val="nil"/>
              <w:left w:val="nil"/>
              <w:bottom w:val="single" w:sz="4" w:space="0" w:color="auto"/>
              <w:right w:val="nil"/>
            </w:tcBorders>
            <w:shd w:val="clear" w:color="auto" w:fill="auto"/>
            <w:noWrap/>
            <w:vAlign w:val="bottom"/>
            <w:hideMark/>
          </w:tcPr>
          <w:p w:rsidR="00A23CB4" w:rsidRPr="00B542D2" w:rsidRDefault="00A23CB4" w:rsidP="006C1C8D">
            <w:pPr>
              <w:overflowPunct/>
              <w:autoSpaceDE/>
              <w:autoSpaceDN/>
              <w:adjustRightInd/>
              <w:jc w:val="center"/>
              <w:textAlignment w:val="auto"/>
              <w:rPr>
                <w:rFonts w:ascii="Arial" w:hAnsi="Arial" w:cs="Arial"/>
                <w:b/>
                <w:bCs/>
                <w:color w:val="000000"/>
                <w:sz w:val="16"/>
                <w:szCs w:val="16"/>
              </w:rPr>
            </w:pPr>
            <w:r w:rsidRPr="00B542D2">
              <w:rPr>
                <w:rFonts w:ascii="Arial" w:hAnsi="Arial" w:cs="Arial"/>
                <w:b/>
                <w:bCs/>
                <w:color w:val="000000"/>
                <w:sz w:val="16"/>
                <w:szCs w:val="16"/>
              </w:rPr>
              <w:t>36</w:t>
            </w:r>
          </w:p>
        </w:tc>
      </w:tr>
    </w:tbl>
    <w:p w:rsidR="00A23CB4" w:rsidRDefault="00A23CB4" w:rsidP="00A23CB4">
      <w:pPr>
        <w:spacing w:line="360" w:lineRule="auto"/>
        <w:rPr>
          <w:rFonts w:ascii="Calibri" w:hAnsi="Calibri"/>
          <w:sz w:val="24"/>
          <w:szCs w:val="24"/>
        </w:rPr>
      </w:pPr>
    </w:p>
    <w:p w:rsidR="00A23CB4" w:rsidRDefault="00A23CB4" w:rsidP="00A23CB4">
      <w:pPr>
        <w:rPr>
          <w:rFonts w:ascii="Calibri" w:hAnsi="Calibri"/>
          <w:b/>
          <w:sz w:val="24"/>
          <w:szCs w:val="24"/>
        </w:rPr>
      </w:pPr>
    </w:p>
    <w:p w:rsidR="00A23CB4" w:rsidRDefault="00A23CB4" w:rsidP="00A23CB4">
      <w:pPr>
        <w:rPr>
          <w:rFonts w:ascii="Calibri" w:hAnsi="Calibri"/>
          <w:b/>
          <w:sz w:val="24"/>
          <w:szCs w:val="24"/>
        </w:rPr>
      </w:pPr>
    </w:p>
    <w:p w:rsidR="00A23CB4" w:rsidRDefault="00A23CB4" w:rsidP="00A23CB4">
      <w:pPr>
        <w:rPr>
          <w:rFonts w:ascii="Calibri" w:hAnsi="Calibri"/>
          <w:b/>
          <w:sz w:val="24"/>
          <w:szCs w:val="24"/>
        </w:rPr>
      </w:pPr>
    </w:p>
    <w:p w:rsidR="00A23CB4" w:rsidRDefault="00A23CB4" w:rsidP="00A23CB4">
      <w:pPr>
        <w:rPr>
          <w:rFonts w:ascii="Calibri" w:hAnsi="Calibri"/>
          <w:b/>
          <w:sz w:val="24"/>
          <w:szCs w:val="24"/>
        </w:rPr>
      </w:pPr>
    </w:p>
    <w:p w:rsidR="00A23CB4" w:rsidRDefault="00A23CB4" w:rsidP="00A23CB4">
      <w:pPr>
        <w:rPr>
          <w:rFonts w:ascii="Calibri" w:hAnsi="Calibri"/>
          <w:b/>
          <w:sz w:val="24"/>
          <w:szCs w:val="24"/>
        </w:rPr>
      </w:pPr>
    </w:p>
    <w:p w:rsidR="00A23CB4" w:rsidRDefault="00A23CB4" w:rsidP="00A23CB4">
      <w:pPr>
        <w:rPr>
          <w:rFonts w:ascii="Calibri" w:hAnsi="Calibri"/>
          <w:b/>
          <w:sz w:val="24"/>
          <w:szCs w:val="24"/>
        </w:rPr>
      </w:pPr>
    </w:p>
    <w:p w:rsidR="00A23CB4" w:rsidRDefault="00A23CB4" w:rsidP="00A23CB4">
      <w:pPr>
        <w:rPr>
          <w:rFonts w:ascii="Calibri" w:hAnsi="Calibri"/>
          <w:b/>
          <w:sz w:val="24"/>
          <w:szCs w:val="24"/>
        </w:rPr>
      </w:pPr>
    </w:p>
    <w:p w:rsidR="00A23CB4" w:rsidRDefault="00A23CB4" w:rsidP="00A23CB4">
      <w:pPr>
        <w:rPr>
          <w:rFonts w:ascii="Calibri" w:hAnsi="Calibri"/>
          <w:b/>
          <w:sz w:val="24"/>
          <w:szCs w:val="24"/>
        </w:rPr>
      </w:pPr>
    </w:p>
    <w:p w:rsidR="00A23CB4" w:rsidRDefault="00A23CB4" w:rsidP="00A23CB4">
      <w:pPr>
        <w:rPr>
          <w:rFonts w:ascii="Calibri" w:hAnsi="Calibri"/>
          <w:b/>
          <w:sz w:val="24"/>
          <w:szCs w:val="24"/>
        </w:rPr>
      </w:pPr>
    </w:p>
    <w:p w:rsidR="00A23CB4" w:rsidRDefault="00A23CB4" w:rsidP="00A23CB4">
      <w:pPr>
        <w:rPr>
          <w:rFonts w:ascii="Calibri" w:hAnsi="Calibri"/>
          <w:b/>
          <w:sz w:val="24"/>
          <w:szCs w:val="24"/>
        </w:rPr>
      </w:pPr>
    </w:p>
    <w:p w:rsidR="00A23CB4" w:rsidRDefault="00A23CB4" w:rsidP="00A23CB4">
      <w:pPr>
        <w:rPr>
          <w:rFonts w:ascii="Calibri" w:hAnsi="Calibri"/>
          <w:b/>
          <w:sz w:val="24"/>
          <w:szCs w:val="24"/>
        </w:rPr>
      </w:pPr>
    </w:p>
    <w:p w:rsidR="00A23CB4" w:rsidRDefault="00A23CB4" w:rsidP="00A23CB4">
      <w:pPr>
        <w:rPr>
          <w:rFonts w:ascii="Calibri" w:hAnsi="Calibri"/>
          <w:b/>
          <w:sz w:val="24"/>
          <w:szCs w:val="24"/>
        </w:rPr>
      </w:pPr>
    </w:p>
    <w:p w:rsidR="00A23CB4" w:rsidRDefault="00A23CB4" w:rsidP="00A23CB4">
      <w:pPr>
        <w:rPr>
          <w:rFonts w:ascii="Calibri" w:hAnsi="Calibri"/>
          <w:b/>
          <w:sz w:val="24"/>
          <w:szCs w:val="24"/>
        </w:rPr>
      </w:pPr>
    </w:p>
    <w:p w:rsidR="00A23CB4" w:rsidRDefault="00A23CB4" w:rsidP="00A23CB4">
      <w:pPr>
        <w:rPr>
          <w:rFonts w:ascii="Calibri" w:hAnsi="Calibri"/>
          <w:b/>
          <w:sz w:val="24"/>
          <w:szCs w:val="24"/>
        </w:rPr>
      </w:pPr>
    </w:p>
    <w:p w:rsidR="00A23CB4" w:rsidRDefault="00A23CB4" w:rsidP="00A23CB4">
      <w:pPr>
        <w:rPr>
          <w:rFonts w:ascii="Calibri" w:hAnsi="Calibri"/>
          <w:b/>
          <w:sz w:val="24"/>
          <w:szCs w:val="24"/>
        </w:rPr>
      </w:pPr>
    </w:p>
    <w:p w:rsidR="00A23CB4" w:rsidRDefault="00A23CB4" w:rsidP="00A23CB4">
      <w:pPr>
        <w:rPr>
          <w:rFonts w:ascii="Calibri" w:hAnsi="Calibri"/>
          <w:b/>
          <w:sz w:val="24"/>
          <w:szCs w:val="24"/>
        </w:rPr>
      </w:pPr>
    </w:p>
    <w:p w:rsidR="00A23CB4" w:rsidRDefault="00A23CB4" w:rsidP="00A23CB4">
      <w:pPr>
        <w:rPr>
          <w:rFonts w:ascii="Calibri" w:hAnsi="Calibri"/>
          <w:b/>
          <w:sz w:val="24"/>
          <w:szCs w:val="24"/>
        </w:rPr>
      </w:pPr>
    </w:p>
    <w:p w:rsidR="00A23CB4" w:rsidRDefault="00A23CB4" w:rsidP="00A23CB4">
      <w:pPr>
        <w:rPr>
          <w:rFonts w:ascii="Calibri" w:hAnsi="Calibri"/>
          <w:b/>
          <w:sz w:val="24"/>
          <w:szCs w:val="24"/>
        </w:rPr>
      </w:pPr>
    </w:p>
    <w:p w:rsidR="00A23CB4" w:rsidRDefault="00A23CB4" w:rsidP="00A23CB4">
      <w:pPr>
        <w:rPr>
          <w:rFonts w:ascii="Calibri" w:hAnsi="Calibri"/>
          <w:b/>
          <w:sz w:val="24"/>
          <w:szCs w:val="24"/>
        </w:rPr>
      </w:pPr>
    </w:p>
    <w:p w:rsidR="00A23CB4" w:rsidRDefault="00A23CB4" w:rsidP="00A23CB4">
      <w:pPr>
        <w:rPr>
          <w:rFonts w:ascii="Calibri" w:hAnsi="Calibri"/>
          <w:b/>
          <w:sz w:val="24"/>
          <w:szCs w:val="24"/>
        </w:rPr>
      </w:pPr>
    </w:p>
    <w:p w:rsidR="00A23CB4" w:rsidRDefault="00A23CB4" w:rsidP="00A23CB4">
      <w:pPr>
        <w:rPr>
          <w:rFonts w:ascii="Calibri" w:hAnsi="Calibri"/>
          <w:b/>
          <w:sz w:val="24"/>
          <w:szCs w:val="24"/>
        </w:rPr>
      </w:pPr>
    </w:p>
    <w:p w:rsidR="00A23CB4" w:rsidRDefault="00A23CB4" w:rsidP="00A23CB4">
      <w:pPr>
        <w:rPr>
          <w:rFonts w:ascii="Calibri" w:hAnsi="Calibri"/>
          <w:b/>
          <w:sz w:val="24"/>
          <w:szCs w:val="24"/>
        </w:rPr>
      </w:pPr>
    </w:p>
    <w:p w:rsidR="00A23CB4" w:rsidRDefault="00A23CB4" w:rsidP="00A23CB4">
      <w:pPr>
        <w:rPr>
          <w:rFonts w:ascii="Calibri" w:hAnsi="Calibri"/>
          <w:b/>
          <w:sz w:val="24"/>
          <w:szCs w:val="24"/>
        </w:rPr>
      </w:pPr>
    </w:p>
    <w:p w:rsidR="00A23CB4" w:rsidRDefault="00A23CB4" w:rsidP="00A23CB4">
      <w:pPr>
        <w:rPr>
          <w:rFonts w:ascii="Calibri" w:hAnsi="Calibri"/>
          <w:b/>
          <w:sz w:val="24"/>
          <w:szCs w:val="24"/>
        </w:rPr>
      </w:pPr>
    </w:p>
    <w:p w:rsidR="00A23CB4" w:rsidRDefault="00A23CB4" w:rsidP="00A23CB4">
      <w:pPr>
        <w:rPr>
          <w:rFonts w:ascii="Calibri" w:hAnsi="Calibri"/>
          <w:b/>
          <w:sz w:val="24"/>
          <w:szCs w:val="24"/>
        </w:rPr>
      </w:pPr>
    </w:p>
    <w:p w:rsidR="00A23CB4" w:rsidRDefault="00A23CB4" w:rsidP="00A23CB4">
      <w:pPr>
        <w:rPr>
          <w:rFonts w:ascii="Calibri" w:hAnsi="Calibri"/>
          <w:b/>
          <w:sz w:val="24"/>
          <w:szCs w:val="24"/>
        </w:rPr>
      </w:pPr>
    </w:p>
    <w:p w:rsidR="00A23CB4" w:rsidRDefault="00A23CB4" w:rsidP="00A23CB4">
      <w:pPr>
        <w:rPr>
          <w:rFonts w:ascii="Calibri" w:hAnsi="Calibri"/>
          <w:b/>
          <w:sz w:val="24"/>
          <w:szCs w:val="24"/>
        </w:rPr>
      </w:pPr>
    </w:p>
    <w:p w:rsidR="00A23CB4" w:rsidRDefault="00A23CB4" w:rsidP="00A23CB4">
      <w:pPr>
        <w:rPr>
          <w:rFonts w:ascii="Calibri" w:hAnsi="Calibri"/>
          <w:sz w:val="24"/>
          <w:szCs w:val="24"/>
        </w:rPr>
      </w:pPr>
      <w:r w:rsidRPr="00D24A45">
        <w:rPr>
          <w:rFonts w:ascii="Calibri" w:hAnsi="Calibri"/>
          <w:b/>
          <w:sz w:val="24"/>
          <w:szCs w:val="24"/>
        </w:rPr>
        <w:t xml:space="preserve">Table 2. </w:t>
      </w:r>
      <w:r>
        <w:rPr>
          <w:rFonts w:ascii="Calibri" w:hAnsi="Calibri"/>
          <w:sz w:val="24"/>
          <w:szCs w:val="24"/>
        </w:rPr>
        <w:t>Summary of the total number of records of glacier outburst floods compiled in this study and the number of those events with recorded societal impact.</w:t>
      </w:r>
    </w:p>
    <w:p w:rsidR="00A23CB4" w:rsidRPr="00A23CB4" w:rsidRDefault="00A23CB4" w:rsidP="00A23CB4">
      <w:pPr>
        <w:spacing w:line="360" w:lineRule="auto"/>
        <w:jc w:val="center"/>
        <w:rPr>
          <w:rFonts w:ascii="Calibri" w:hAnsi="Calibri"/>
          <w:b/>
          <w:sz w:val="24"/>
          <w:szCs w:val="24"/>
          <w:lang w:val="en-US"/>
        </w:rPr>
      </w:pPr>
      <w:r w:rsidRPr="00A23CB4">
        <w:rPr>
          <w:rFonts w:ascii="Calibri" w:hAnsi="Calibri"/>
          <w:b/>
          <w:sz w:val="24"/>
          <w:szCs w:val="24"/>
          <w:lang w:val="en-US"/>
        </w:rPr>
        <w:lastRenderedPageBreak/>
        <w:t>A global assessm</w:t>
      </w:r>
      <w:r>
        <w:rPr>
          <w:rFonts w:ascii="Calibri" w:hAnsi="Calibri"/>
          <w:b/>
          <w:sz w:val="24"/>
          <w:szCs w:val="24"/>
          <w:lang w:val="en-US"/>
        </w:rPr>
        <w:t xml:space="preserve">ent of the societal impacts of </w:t>
      </w:r>
      <w:r w:rsidRPr="00A23CB4">
        <w:rPr>
          <w:rFonts w:ascii="Calibri" w:hAnsi="Calibri"/>
          <w:b/>
          <w:sz w:val="24"/>
          <w:szCs w:val="24"/>
          <w:lang w:val="en-US"/>
        </w:rPr>
        <w:t>glacier outburst floods</w:t>
      </w:r>
    </w:p>
    <w:p w:rsidR="00A23CB4" w:rsidRPr="00A23CB4" w:rsidRDefault="00A23CB4" w:rsidP="00A23CB4">
      <w:pPr>
        <w:spacing w:line="360" w:lineRule="auto"/>
        <w:jc w:val="center"/>
        <w:rPr>
          <w:rFonts w:ascii="Calibri" w:hAnsi="Calibri"/>
          <w:sz w:val="24"/>
          <w:szCs w:val="24"/>
          <w:lang w:val="en-US"/>
        </w:rPr>
      </w:pPr>
      <w:r w:rsidRPr="00A23CB4">
        <w:rPr>
          <w:rFonts w:ascii="Calibri" w:hAnsi="Calibri"/>
          <w:sz w:val="24"/>
          <w:szCs w:val="24"/>
          <w:lang w:val="en-US"/>
        </w:rPr>
        <w:t>Jonathan L. Carrivick and Fiona S. Tweed</w:t>
      </w:r>
    </w:p>
    <w:p w:rsidR="00A23CB4" w:rsidRDefault="00A23CB4" w:rsidP="00A23CB4">
      <w:pPr>
        <w:pStyle w:val="ListParagraph"/>
        <w:ind w:left="0"/>
        <w:rPr>
          <w:sz w:val="24"/>
          <w:szCs w:val="24"/>
        </w:rPr>
      </w:pPr>
    </w:p>
    <w:p w:rsidR="00A23CB4" w:rsidRDefault="00A23CB4" w:rsidP="00A23CB4">
      <w:pPr>
        <w:spacing w:line="360" w:lineRule="auto"/>
        <w:jc w:val="both"/>
        <w:rPr>
          <w:rFonts w:ascii="Calibri" w:hAnsi="Calibri"/>
          <w:b/>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1675"/>
        <w:gridCol w:w="537"/>
        <w:gridCol w:w="558"/>
        <w:gridCol w:w="558"/>
        <w:gridCol w:w="1634"/>
        <w:gridCol w:w="1634"/>
        <w:gridCol w:w="1502"/>
      </w:tblGrid>
      <w:tr w:rsidR="00810E04" w:rsidRPr="00DE7E36" w:rsidTr="00252ECA">
        <w:trPr>
          <w:trHeight w:val="184"/>
        </w:trPr>
        <w:tc>
          <w:tcPr>
            <w:tcW w:w="1224" w:type="dxa"/>
            <w:vMerge w:val="restart"/>
            <w:tcBorders>
              <w:left w:val="nil"/>
              <w:right w:val="nil"/>
            </w:tcBorders>
            <w:shd w:val="clear" w:color="auto" w:fill="auto"/>
            <w:vAlign w:val="center"/>
          </w:tcPr>
          <w:p w:rsidR="00810E04" w:rsidRPr="00A23CB4" w:rsidRDefault="00810E04" w:rsidP="006C1C8D">
            <w:pPr>
              <w:jc w:val="center"/>
              <w:rPr>
                <w:rFonts w:ascii="Arial" w:hAnsi="Arial" w:cs="Arial"/>
                <w:sz w:val="16"/>
                <w:szCs w:val="16"/>
              </w:rPr>
            </w:pPr>
          </w:p>
        </w:tc>
        <w:tc>
          <w:tcPr>
            <w:tcW w:w="1675" w:type="dxa"/>
            <w:tcBorders>
              <w:left w:val="nil"/>
              <w:right w:val="nil"/>
            </w:tcBorders>
            <w:shd w:val="clear" w:color="auto" w:fill="auto"/>
            <w:vAlign w:val="center"/>
          </w:tcPr>
          <w:p w:rsidR="00810E04" w:rsidRPr="00810E04" w:rsidRDefault="00810E04" w:rsidP="006C1C8D">
            <w:pPr>
              <w:jc w:val="center"/>
              <w:rPr>
                <w:rFonts w:ascii="Arial" w:hAnsi="Arial" w:cs="Arial"/>
                <w:sz w:val="16"/>
                <w:szCs w:val="16"/>
              </w:rPr>
            </w:pPr>
            <w:r w:rsidRPr="00810E04">
              <w:rPr>
                <w:rFonts w:ascii="Arial" w:hAnsi="Arial" w:cs="Arial"/>
                <w:sz w:val="16"/>
                <w:szCs w:val="16"/>
              </w:rPr>
              <w:t>Sub-type</w:t>
            </w:r>
          </w:p>
        </w:tc>
        <w:tc>
          <w:tcPr>
            <w:tcW w:w="1653" w:type="dxa"/>
            <w:gridSpan w:val="3"/>
            <w:tcBorders>
              <w:left w:val="nil"/>
              <w:right w:val="nil"/>
            </w:tcBorders>
            <w:shd w:val="clear" w:color="auto" w:fill="auto"/>
            <w:vAlign w:val="center"/>
          </w:tcPr>
          <w:p w:rsidR="00810E04" w:rsidRPr="00810E04" w:rsidRDefault="00810E04" w:rsidP="006C1C8D">
            <w:pPr>
              <w:jc w:val="center"/>
              <w:rPr>
                <w:rFonts w:ascii="Arial" w:hAnsi="Arial" w:cs="Arial"/>
                <w:i/>
                <w:sz w:val="16"/>
                <w:szCs w:val="16"/>
              </w:rPr>
            </w:pPr>
            <w:r w:rsidRPr="00810E04">
              <w:rPr>
                <w:rFonts w:ascii="Arial" w:hAnsi="Arial" w:cs="Arial"/>
                <w:i/>
                <w:sz w:val="16"/>
                <w:szCs w:val="16"/>
              </w:rPr>
              <w:t>Vi</w:t>
            </w:r>
          </w:p>
        </w:tc>
        <w:tc>
          <w:tcPr>
            <w:tcW w:w="4770" w:type="dxa"/>
            <w:gridSpan w:val="3"/>
            <w:tcBorders>
              <w:left w:val="nil"/>
              <w:right w:val="nil"/>
            </w:tcBorders>
            <w:shd w:val="clear" w:color="auto" w:fill="auto"/>
            <w:vAlign w:val="center"/>
          </w:tcPr>
          <w:p w:rsidR="00810E04" w:rsidRPr="00810E04" w:rsidRDefault="00810E04" w:rsidP="006C1C8D">
            <w:pPr>
              <w:jc w:val="center"/>
              <w:rPr>
                <w:rFonts w:ascii="Arial" w:hAnsi="Arial" w:cs="Arial"/>
                <w:sz w:val="16"/>
                <w:szCs w:val="16"/>
              </w:rPr>
            </w:pPr>
            <w:r w:rsidRPr="00810E04">
              <w:rPr>
                <w:rFonts w:ascii="Arial" w:hAnsi="Arial" w:cs="Arial"/>
                <w:i/>
                <w:sz w:val="16"/>
                <w:szCs w:val="16"/>
              </w:rPr>
              <w:t>Li</w:t>
            </w:r>
          </w:p>
        </w:tc>
      </w:tr>
      <w:tr w:rsidR="006465B9" w:rsidRPr="00DE7E36" w:rsidTr="006465B9">
        <w:trPr>
          <w:cantSplit/>
          <w:trHeight w:val="1134"/>
        </w:trPr>
        <w:tc>
          <w:tcPr>
            <w:tcW w:w="1224" w:type="dxa"/>
            <w:vMerge/>
            <w:tcBorders>
              <w:left w:val="nil"/>
              <w:right w:val="nil"/>
            </w:tcBorders>
            <w:shd w:val="clear" w:color="auto" w:fill="auto"/>
            <w:vAlign w:val="center"/>
          </w:tcPr>
          <w:p w:rsidR="006465B9" w:rsidRPr="00A23CB4" w:rsidRDefault="006465B9" w:rsidP="006C1C8D">
            <w:pPr>
              <w:jc w:val="center"/>
              <w:rPr>
                <w:rFonts w:ascii="Arial" w:hAnsi="Arial" w:cs="Arial"/>
                <w:sz w:val="16"/>
                <w:szCs w:val="16"/>
              </w:rPr>
            </w:pPr>
          </w:p>
        </w:tc>
        <w:tc>
          <w:tcPr>
            <w:tcW w:w="1675" w:type="dxa"/>
            <w:tcBorders>
              <w:left w:val="nil"/>
              <w:right w:val="nil"/>
            </w:tcBorders>
            <w:shd w:val="clear" w:color="auto" w:fill="auto"/>
            <w:vAlign w:val="center"/>
          </w:tcPr>
          <w:p w:rsidR="006465B9" w:rsidRPr="00A23CB4" w:rsidRDefault="006465B9" w:rsidP="006C1C8D">
            <w:pPr>
              <w:jc w:val="center"/>
              <w:rPr>
                <w:rFonts w:ascii="Arial" w:hAnsi="Arial" w:cs="Arial"/>
                <w:sz w:val="16"/>
                <w:szCs w:val="16"/>
              </w:rPr>
            </w:pPr>
          </w:p>
        </w:tc>
        <w:tc>
          <w:tcPr>
            <w:tcW w:w="537" w:type="dxa"/>
            <w:tcBorders>
              <w:left w:val="nil"/>
            </w:tcBorders>
            <w:shd w:val="clear" w:color="auto" w:fill="auto"/>
            <w:textDirection w:val="btLr"/>
            <w:vAlign w:val="center"/>
          </w:tcPr>
          <w:p w:rsidR="006465B9" w:rsidRPr="00A23CB4" w:rsidRDefault="006465B9" w:rsidP="006C1C8D">
            <w:pPr>
              <w:ind w:left="113" w:right="113"/>
              <w:jc w:val="center"/>
              <w:rPr>
                <w:rFonts w:ascii="Arial" w:hAnsi="Arial" w:cs="Arial"/>
                <w:sz w:val="16"/>
                <w:szCs w:val="16"/>
              </w:rPr>
            </w:pPr>
            <w:r w:rsidRPr="00A23CB4">
              <w:rPr>
                <w:rFonts w:ascii="Arial" w:hAnsi="Arial" w:cs="Arial"/>
                <w:sz w:val="16"/>
                <w:szCs w:val="16"/>
              </w:rPr>
              <w:t>bridge</w:t>
            </w:r>
          </w:p>
        </w:tc>
        <w:tc>
          <w:tcPr>
            <w:tcW w:w="558" w:type="dxa"/>
            <w:shd w:val="clear" w:color="auto" w:fill="auto"/>
            <w:textDirection w:val="btLr"/>
            <w:vAlign w:val="center"/>
          </w:tcPr>
          <w:p w:rsidR="006465B9" w:rsidRPr="00A23CB4" w:rsidRDefault="006465B9" w:rsidP="006C1C8D">
            <w:pPr>
              <w:ind w:left="113" w:right="113"/>
              <w:jc w:val="center"/>
              <w:rPr>
                <w:rFonts w:ascii="Arial" w:hAnsi="Arial" w:cs="Arial"/>
                <w:sz w:val="16"/>
                <w:szCs w:val="16"/>
              </w:rPr>
            </w:pPr>
            <w:r w:rsidRPr="00A23CB4">
              <w:rPr>
                <w:rFonts w:ascii="Arial" w:hAnsi="Arial" w:cs="Arial"/>
                <w:sz w:val="16"/>
                <w:szCs w:val="16"/>
              </w:rPr>
              <w:t>tunnel</w:t>
            </w:r>
          </w:p>
        </w:tc>
        <w:tc>
          <w:tcPr>
            <w:tcW w:w="558" w:type="dxa"/>
            <w:tcBorders>
              <w:right w:val="nil"/>
            </w:tcBorders>
            <w:shd w:val="clear" w:color="auto" w:fill="auto"/>
            <w:textDirection w:val="btLr"/>
            <w:vAlign w:val="center"/>
          </w:tcPr>
          <w:p w:rsidR="006465B9" w:rsidRPr="00A23CB4" w:rsidRDefault="006465B9" w:rsidP="006C1C8D">
            <w:pPr>
              <w:ind w:left="113" w:right="113"/>
              <w:jc w:val="center"/>
              <w:rPr>
                <w:rFonts w:ascii="Arial" w:hAnsi="Arial" w:cs="Arial"/>
                <w:sz w:val="16"/>
                <w:szCs w:val="16"/>
              </w:rPr>
            </w:pPr>
            <w:r w:rsidRPr="00A23CB4">
              <w:rPr>
                <w:rFonts w:ascii="Arial" w:hAnsi="Arial" w:cs="Arial"/>
                <w:sz w:val="16"/>
                <w:szCs w:val="16"/>
              </w:rPr>
              <w:t>road</w:t>
            </w:r>
          </w:p>
        </w:tc>
        <w:tc>
          <w:tcPr>
            <w:tcW w:w="1634" w:type="dxa"/>
            <w:tcBorders>
              <w:left w:val="nil"/>
              <w:right w:val="nil"/>
            </w:tcBorders>
            <w:shd w:val="clear" w:color="auto" w:fill="auto"/>
            <w:vAlign w:val="center"/>
          </w:tcPr>
          <w:p w:rsidR="00810E04" w:rsidRPr="00A23CB4" w:rsidRDefault="00810E04" w:rsidP="00810E04">
            <w:pPr>
              <w:jc w:val="center"/>
              <w:rPr>
                <w:rFonts w:ascii="Arial" w:hAnsi="Arial" w:cs="Arial"/>
                <w:sz w:val="16"/>
                <w:szCs w:val="16"/>
              </w:rPr>
            </w:pPr>
            <w:r w:rsidRPr="00A23CB4">
              <w:rPr>
                <w:rFonts w:ascii="Arial" w:hAnsi="Arial" w:cs="Arial"/>
                <w:sz w:val="16"/>
                <w:szCs w:val="16"/>
              </w:rPr>
              <w:t>Level 1</w:t>
            </w:r>
          </w:p>
          <w:p w:rsidR="006465B9" w:rsidRPr="00A23CB4" w:rsidRDefault="00810E04" w:rsidP="00810E04">
            <w:pPr>
              <w:jc w:val="center"/>
              <w:rPr>
                <w:rFonts w:ascii="Arial" w:hAnsi="Arial" w:cs="Arial"/>
                <w:sz w:val="16"/>
                <w:szCs w:val="16"/>
              </w:rPr>
            </w:pPr>
            <w:r w:rsidRPr="00A23CB4">
              <w:rPr>
                <w:rFonts w:ascii="Arial" w:hAnsi="Arial" w:cs="Arial"/>
                <w:sz w:val="16"/>
                <w:szCs w:val="16"/>
              </w:rPr>
              <w:t>(1)</w:t>
            </w:r>
          </w:p>
        </w:tc>
        <w:tc>
          <w:tcPr>
            <w:tcW w:w="1634" w:type="dxa"/>
            <w:tcBorders>
              <w:left w:val="nil"/>
              <w:right w:val="nil"/>
            </w:tcBorders>
            <w:shd w:val="clear" w:color="auto" w:fill="auto"/>
            <w:vAlign w:val="center"/>
          </w:tcPr>
          <w:p w:rsidR="00810E04" w:rsidRPr="00A23CB4" w:rsidRDefault="00810E04" w:rsidP="00810E04">
            <w:pPr>
              <w:jc w:val="center"/>
              <w:rPr>
                <w:rFonts w:ascii="Arial" w:hAnsi="Arial" w:cs="Arial"/>
                <w:sz w:val="16"/>
                <w:szCs w:val="16"/>
              </w:rPr>
            </w:pPr>
            <w:r w:rsidRPr="00A23CB4">
              <w:rPr>
                <w:rFonts w:ascii="Arial" w:hAnsi="Arial" w:cs="Arial"/>
                <w:sz w:val="16"/>
                <w:szCs w:val="16"/>
              </w:rPr>
              <w:t>Level 2</w:t>
            </w:r>
          </w:p>
          <w:p w:rsidR="006465B9" w:rsidRPr="00A23CB4" w:rsidRDefault="00810E04" w:rsidP="00810E04">
            <w:pPr>
              <w:jc w:val="center"/>
              <w:rPr>
                <w:rFonts w:ascii="Arial" w:hAnsi="Arial" w:cs="Arial"/>
                <w:sz w:val="16"/>
                <w:szCs w:val="16"/>
              </w:rPr>
            </w:pPr>
            <w:r w:rsidRPr="00A23CB4">
              <w:rPr>
                <w:rFonts w:ascii="Arial" w:hAnsi="Arial" w:cs="Arial"/>
                <w:sz w:val="16"/>
                <w:szCs w:val="16"/>
              </w:rPr>
              <w:t>(0.5)</w:t>
            </w:r>
          </w:p>
        </w:tc>
        <w:tc>
          <w:tcPr>
            <w:tcW w:w="1502" w:type="dxa"/>
            <w:tcBorders>
              <w:left w:val="nil"/>
              <w:right w:val="nil"/>
            </w:tcBorders>
            <w:shd w:val="clear" w:color="auto" w:fill="auto"/>
            <w:vAlign w:val="center"/>
          </w:tcPr>
          <w:p w:rsidR="00810E04" w:rsidRPr="00A23CB4" w:rsidRDefault="00810E04" w:rsidP="00810E04">
            <w:pPr>
              <w:jc w:val="center"/>
              <w:rPr>
                <w:rFonts w:ascii="Arial" w:hAnsi="Arial" w:cs="Arial"/>
                <w:sz w:val="16"/>
                <w:szCs w:val="16"/>
              </w:rPr>
            </w:pPr>
            <w:r w:rsidRPr="00A23CB4">
              <w:rPr>
                <w:rFonts w:ascii="Arial" w:hAnsi="Arial" w:cs="Arial"/>
                <w:sz w:val="16"/>
                <w:szCs w:val="16"/>
              </w:rPr>
              <w:t>Level 3</w:t>
            </w:r>
          </w:p>
          <w:p w:rsidR="006465B9" w:rsidRPr="00A23CB4" w:rsidRDefault="00810E04" w:rsidP="00810E04">
            <w:pPr>
              <w:jc w:val="center"/>
              <w:rPr>
                <w:rFonts w:ascii="Arial" w:hAnsi="Arial" w:cs="Arial"/>
                <w:sz w:val="16"/>
                <w:szCs w:val="16"/>
              </w:rPr>
            </w:pPr>
            <w:r w:rsidRPr="00A23CB4">
              <w:rPr>
                <w:rFonts w:ascii="Arial" w:hAnsi="Arial" w:cs="Arial"/>
                <w:sz w:val="16"/>
                <w:szCs w:val="16"/>
              </w:rPr>
              <w:t>(0.25)</w:t>
            </w:r>
          </w:p>
        </w:tc>
      </w:tr>
      <w:tr w:rsidR="00A23CB4" w:rsidRPr="00DE7E36" w:rsidTr="006465B9">
        <w:trPr>
          <w:trHeight w:val="87"/>
        </w:trPr>
        <w:tc>
          <w:tcPr>
            <w:tcW w:w="1224" w:type="dxa"/>
            <w:vMerge w:val="restart"/>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Road network</w:t>
            </w:r>
          </w:p>
        </w:tc>
        <w:tc>
          <w:tcPr>
            <w:tcW w:w="1675"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Highway</w:t>
            </w:r>
          </w:p>
        </w:tc>
        <w:tc>
          <w:tcPr>
            <w:tcW w:w="537" w:type="dxa"/>
            <w:tcBorders>
              <w:lef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10</w:t>
            </w:r>
          </w:p>
        </w:tc>
        <w:tc>
          <w:tcPr>
            <w:tcW w:w="558" w:type="dxa"/>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10</w:t>
            </w:r>
          </w:p>
        </w:tc>
        <w:tc>
          <w:tcPr>
            <w:tcW w:w="558" w:type="dxa"/>
            <w:tcBorders>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8</w:t>
            </w:r>
          </w:p>
        </w:tc>
        <w:tc>
          <w:tcPr>
            <w:tcW w:w="1634" w:type="dxa"/>
            <w:vMerge w:val="restart"/>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Prolonged road traffic interruption</w:t>
            </w:r>
          </w:p>
        </w:tc>
        <w:tc>
          <w:tcPr>
            <w:tcW w:w="1634" w:type="dxa"/>
            <w:vMerge w:val="restart"/>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Temporary road traffic interruption</w:t>
            </w:r>
          </w:p>
        </w:tc>
        <w:tc>
          <w:tcPr>
            <w:tcW w:w="1502" w:type="dxa"/>
            <w:vMerge w:val="restart"/>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Limited road traffic disruption but some road damage</w:t>
            </w:r>
          </w:p>
        </w:tc>
      </w:tr>
      <w:tr w:rsidR="00A23CB4" w:rsidRPr="00DE7E36" w:rsidTr="006465B9">
        <w:trPr>
          <w:trHeight w:val="87"/>
        </w:trPr>
        <w:tc>
          <w:tcPr>
            <w:tcW w:w="122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675"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State road</w:t>
            </w:r>
          </w:p>
        </w:tc>
        <w:tc>
          <w:tcPr>
            <w:tcW w:w="537" w:type="dxa"/>
            <w:tcBorders>
              <w:lef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8</w:t>
            </w:r>
          </w:p>
        </w:tc>
        <w:tc>
          <w:tcPr>
            <w:tcW w:w="558" w:type="dxa"/>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8</w:t>
            </w:r>
          </w:p>
        </w:tc>
        <w:tc>
          <w:tcPr>
            <w:tcW w:w="558" w:type="dxa"/>
            <w:tcBorders>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6</w:t>
            </w:r>
          </w:p>
        </w:tc>
        <w:tc>
          <w:tcPr>
            <w:tcW w:w="163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63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502"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r>
      <w:tr w:rsidR="00A23CB4" w:rsidRPr="00DE7E36" w:rsidTr="006465B9">
        <w:trPr>
          <w:trHeight w:val="87"/>
        </w:trPr>
        <w:tc>
          <w:tcPr>
            <w:tcW w:w="122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675"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County road</w:t>
            </w:r>
          </w:p>
        </w:tc>
        <w:tc>
          <w:tcPr>
            <w:tcW w:w="537" w:type="dxa"/>
            <w:tcBorders>
              <w:lef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6</w:t>
            </w:r>
          </w:p>
        </w:tc>
        <w:tc>
          <w:tcPr>
            <w:tcW w:w="558" w:type="dxa"/>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6</w:t>
            </w:r>
          </w:p>
        </w:tc>
        <w:tc>
          <w:tcPr>
            <w:tcW w:w="558" w:type="dxa"/>
            <w:tcBorders>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4</w:t>
            </w:r>
          </w:p>
        </w:tc>
        <w:tc>
          <w:tcPr>
            <w:tcW w:w="163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63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502"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r>
      <w:tr w:rsidR="00A23CB4" w:rsidRPr="00DE7E36" w:rsidTr="006465B9">
        <w:trPr>
          <w:trHeight w:val="87"/>
        </w:trPr>
        <w:tc>
          <w:tcPr>
            <w:tcW w:w="122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675"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Municipal road</w:t>
            </w:r>
          </w:p>
        </w:tc>
        <w:tc>
          <w:tcPr>
            <w:tcW w:w="537" w:type="dxa"/>
            <w:tcBorders>
              <w:lef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5</w:t>
            </w:r>
          </w:p>
        </w:tc>
        <w:tc>
          <w:tcPr>
            <w:tcW w:w="558" w:type="dxa"/>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5</w:t>
            </w:r>
          </w:p>
        </w:tc>
        <w:tc>
          <w:tcPr>
            <w:tcW w:w="558" w:type="dxa"/>
            <w:tcBorders>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3</w:t>
            </w:r>
          </w:p>
        </w:tc>
        <w:tc>
          <w:tcPr>
            <w:tcW w:w="163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63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502"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r>
      <w:tr w:rsidR="00A23CB4" w:rsidRPr="00DE7E36" w:rsidTr="006465B9">
        <w:trPr>
          <w:trHeight w:val="87"/>
        </w:trPr>
        <w:tc>
          <w:tcPr>
            <w:tcW w:w="122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675"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Track</w:t>
            </w:r>
          </w:p>
        </w:tc>
        <w:tc>
          <w:tcPr>
            <w:tcW w:w="537" w:type="dxa"/>
            <w:tcBorders>
              <w:left w:val="nil"/>
            </w:tcBorders>
            <w:shd w:val="clear" w:color="auto" w:fill="auto"/>
            <w:vAlign w:val="center"/>
          </w:tcPr>
          <w:p w:rsidR="00A23CB4" w:rsidRPr="00A23CB4" w:rsidRDefault="00A23CB4" w:rsidP="006C1C8D">
            <w:pPr>
              <w:jc w:val="center"/>
              <w:rPr>
                <w:rFonts w:ascii="Arial" w:hAnsi="Arial" w:cs="Arial"/>
                <w:sz w:val="16"/>
                <w:szCs w:val="16"/>
              </w:rPr>
            </w:pPr>
          </w:p>
        </w:tc>
        <w:tc>
          <w:tcPr>
            <w:tcW w:w="558" w:type="dxa"/>
            <w:shd w:val="clear" w:color="auto" w:fill="auto"/>
            <w:vAlign w:val="center"/>
          </w:tcPr>
          <w:p w:rsidR="00A23CB4" w:rsidRPr="00A23CB4" w:rsidRDefault="00A23CB4" w:rsidP="006C1C8D">
            <w:pPr>
              <w:jc w:val="center"/>
              <w:rPr>
                <w:rFonts w:ascii="Arial" w:hAnsi="Arial" w:cs="Arial"/>
                <w:sz w:val="16"/>
                <w:szCs w:val="16"/>
              </w:rPr>
            </w:pPr>
          </w:p>
        </w:tc>
        <w:tc>
          <w:tcPr>
            <w:tcW w:w="558" w:type="dxa"/>
            <w:tcBorders>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1</w:t>
            </w:r>
          </w:p>
        </w:tc>
        <w:tc>
          <w:tcPr>
            <w:tcW w:w="163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63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502"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r>
      <w:tr w:rsidR="00A23CB4" w:rsidRPr="00DE7E36" w:rsidTr="006465B9">
        <w:trPr>
          <w:trHeight w:val="100"/>
        </w:trPr>
        <w:tc>
          <w:tcPr>
            <w:tcW w:w="1224" w:type="dxa"/>
            <w:vMerge w:val="restart"/>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Railway network</w:t>
            </w:r>
          </w:p>
        </w:tc>
        <w:tc>
          <w:tcPr>
            <w:tcW w:w="1675"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State railway</w:t>
            </w:r>
          </w:p>
        </w:tc>
        <w:tc>
          <w:tcPr>
            <w:tcW w:w="537" w:type="dxa"/>
            <w:tcBorders>
              <w:lef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10</w:t>
            </w:r>
          </w:p>
        </w:tc>
        <w:tc>
          <w:tcPr>
            <w:tcW w:w="558" w:type="dxa"/>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10</w:t>
            </w:r>
          </w:p>
        </w:tc>
        <w:tc>
          <w:tcPr>
            <w:tcW w:w="558" w:type="dxa"/>
            <w:tcBorders>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8</w:t>
            </w:r>
          </w:p>
        </w:tc>
        <w:tc>
          <w:tcPr>
            <w:tcW w:w="1634" w:type="dxa"/>
            <w:vMerge w:val="restart"/>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Prolonged rail traffic interruption</w:t>
            </w:r>
          </w:p>
        </w:tc>
        <w:tc>
          <w:tcPr>
            <w:tcW w:w="1634" w:type="dxa"/>
            <w:vMerge w:val="restart"/>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Temporary rail traffic interruption</w:t>
            </w:r>
          </w:p>
        </w:tc>
        <w:tc>
          <w:tcPr>
            <w:tcW w:w="1502" w:type="dxa"/>
            <w:vMerge w:val="restart"/>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Limited rail traffic disruption but some rail damage</w:t>
            </w:r>
          </w:p>
        </w:tc>
      </w:tr>
      <w:tr w:rsidR="00A23CB4" w:rsidRPr="00DE7E36" w:rsidTr="006465B9">
        <w:trPr>
          <w:trHeight w:val="100"/>
        </w:trPr>
        <w:tc>
          <w:tcPr>
            <w:tcW w:w="122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675"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Regional route</w:t>
            </w:r>
          </w:p>
        </w:tc>
        <w:tc>
          <w:tcPr>
            <w:tcW w:w="537" w:type="dxa"/>
            <w:tcBorders>
              <w:lef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8</w:t>
            </w:r>
          </w:p>
        </w:tc>
        <w:tc>
          <w:tcPr>
            <w:tcW w:w="558" w:type="dxa"/>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8</w:t>
            </w:r>
          </w:p>
        </w:tc>
        <w:tc>
          <w:tcPr>
            <w:tcW w:w="558" w:type="dxa"/>
            <w:tcBorders>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6</w:t>
            </w:r>
          </w:p>
        </w:tc>
        <w:tc>
          <w:tcPr>
            <w:tcW w:w="163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63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502"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r>
      <w:tr w:rsidR="00A23CB4" w:rsidRPr="00DE7E36" w:rsidTr="006465B9">
        <w:trPr>
          <w:trHeight w:val="100"/>
        </w:trPr>
        <w:tc>
          <w:tcPr>
            <w:tcW w:w="122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675"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Service track</w:t>
            </w:r>
          </w:p>
        </w:tc>
        <w:tc>
          <w:tcPr>
            <w:tcW w:w="537" w:type="dxa"/>
            <w:tcBorders>
              <w:lef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5</w:t>
            </w:r>
          </w:p>
        </w:tc>
        <w:tc>
          <w:tcPr>
            <w:tcW w:w="558" w:type="dxa"/>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5</w:t>
            </w:r>
          </w:p>
        </w:tc>
        <w:tc>
          <w:tcPr>
            <w:tcW w:w="558" w:type="dxa"/>
            <w:tcBorders>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3</w:t>
            </w:r>
          </w:p>
        </w:tc>
        <w:tc>
          <w:tcPr>
            <w:tcW w:w="163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63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502"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r>
      <w:tr w:rsidR="00A23CB4" w:rsidRPr="00DE7E36" w:rsidTr="006465B9">
        <w:trPr>
          <w:trHeight w:val="100"/>
        </w:trPr>
        <w:tc>
          <w:tcPr>
            <w:tcW w:w="1224" w:type="dxa"/>
            <w:vMerge w:val="restart"/>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Residential buildings</w:t>
            </w:r>
          </w:p>
        </w:tc>
        <w:tc>
          <w:tcPr>
            <w:tcW w:w="1675"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Isolated house</w:t>
            </w:r>
          </w:p>
        </w:tc>
        <w:tc>
          <w:tcPr>
            <w:tcW w:w="1653" w:type="dxa"/>
            <w:gridSpan w:val="3"/>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6</w:t>
            </w:r>
          </w:p>
        </w:tc>
        <w:tc>
          <w:tcPr>
            <w:tcW w:w="1634" w:type="dxa"/>
            <w:vMerge w:val="restart"/>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Building collapse</w:t>
            </w:r>
          </w:p>
        </w:tc>
        <w:tc>
          <w:tcPr>
            <w:tcW w:w="1634" w:type="dxa"/>
            <w:vMerge w:val="restart"/>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Building evacuation</w:t>
            </w:r>
          </w:p>
        </w:tc>
        <w:tc>
          <w:tcPr>
            <w:tcW w:w="1502" w:type="dxa"/>
            <w:vMerge w:val="restart"/>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No evacuation but some adverse effects</w:t>
            </w:r>
          </w:p>
        </w:tc>
      </w:tr>
      <w:tr w:rsidR="00A23CB4" w:rsidRPr="00DE7E36" w:rsidTr="006465B9">
        <w:trPr>
          <w:trHeight w:val="100"/>
        </w:trPr>
        <w:tc>
          <w:tcPr>
            <w:tcW w:w="122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675"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Small village</w:t>
            </w:r>
          </w:p>
        </w:tc>
        <w:tc>
          <w:tcPr>
            <w:tcW w:w="1653" w:type="dxa"/>
            <w:gridSpan w:val="3"/>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8</w:t>
            </w:r>
          </w:p>
        </w:tc>
        <w:tc>
          <w:tcPr>
            <w:tcW w:w="163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63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502"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r>
      <w:tr w:rsidR="00A23CB4" w:rsidRPr="00DE7E36" w:rsidTr="006465B9">
        <w:trPr>
          <w:trHeight w:val="100"/>
        </w:trPr>
        <w:tc>
          <w:tcPr>
            <w:tcW w:w="122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675"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Large village</w:t>
            </w:r>
          </w:p>
        </w:tc>
        <w:tc>
          <w:tcPr>
            <w:tcW w:w="1653" w:type="dxa"/>
            <w:gridSpan w:val="3"/>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10</w:t>
            </w:r>
          </w:p>
        </w:tc>
        <w:tc>
          <w:tcPr>
            <w:tcW w:w="163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63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502"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r>
      <w:tr w:rsidR="00A23CB4" w:rsidRPr="00DE7E36" w:rsidTr="006465B9">
        <w:tc>
          <w:tcPr>
            <w:tcW w:w="1224"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Public buildings</w:t>
            </w:r>
          </w:p>
        </w:tc>
        <w:tc>
          <w:tcPr>
            <w:tcW w:w="1675"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e.g. airport, train or bus station, religious building, town hall, school,</w:t>
            </w:r>
          </w:p>
        </w:tc>
        <w:tc>
          <w:tcPr>
            <w:tcW w:w="1653" w:type="dxa"/>
            <w:gridSpan w:val="3"/>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10</w:t>
            </w:r>
          </w:p>
        </w:tc>
        <w:tc>
          <w:tcPr>
            <w:tcW w:w="1634"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Building collapse</w:t>
            </w:r>
          </w:p>
        </w:tc>
        <w:tc>
          <w:tcPr>
            <w:tcW w:w="1634"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Building evacuation</w:t>
            </w:r>
          </w:p>
        </w:tc>
        <w:tc>
          <w:tcPr>
            <w:tcW w:w="1502"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No evacuation but some adverse effects</w:t>
            </w:r>
          </w:p>
        </w:tc>
      </w:tr>
      <w:tr w:rsidR="00A23CB4" w:rsidRPr="00DE7E36" w:rsidTr="006465B9">
        <w:tc>
          <w:tcPr>
            <w:tcW w:w="1224"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Service networks</w:t>
            </w:r>
          </w:p>
        </w:tc>
        <w:tc>
          <w:tcPr>
            <w:tcW w:w="1675"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e.g. irrigation or drainage canals, electricity lines, telephone lines,</w:t>
            </w:r>
          </w:p>
        </w:tc>
        <w:tc>
          <w:tcPr>
            <w:tcW w:w="1653" w:type="dxa"/>
            <w:gridSpan w:val="3"/>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5</w:t>
            </w:r>
          </w:p>
        </w:tc>
        <w:tc>
          <w:tcPr>
            <w:tcW w:w="1634"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Prolonged service interruption across large areas</w:t>
            </w:r>
          </w:p>
        </w:tc>
        <w:tc>
          <w:tcPr>
            <w:tcW w:w="1634"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Temporary service interruption across large areas</w:t>
            </w:r>
          </w:p>
        </w:tc>
        <w:tc>
          <w:tcPr>
            <w:tcW w:w="1502"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Limited service disruption but some damage in small areas</w:t>
            </w:r>
          </w:p>
        </w:tc>
      </w:tr>
      <w:tr w:rsidR="00A23CB4" w:rsidRPr="00DE7E36" w:rsidTr="006465B9">
        <w:trPr>
          <w:trHeight w:val="117"/>
        </w:trPr>
        <w:tc>
          <w:tcPr>
            <w:tcW w:w="1224" w:type="dxa"/>
            <w:vMerge w:val="restart"/>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Productive activities</w:t>
            </w:r>
          </w:p>
        </w:tc>
        <w:tc>
          <w:tcPr>
            <w:tcW w:w="1675"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Agriculture and farming</w:t>
            </w:r>
          </w:p>
        </w:tc>
        <w:tc>
          <w:tcPr>
            <w:tcW w:w="1653" w:type="dxa"/>
            <w:gridSpan w:val="3"/>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4</w:t>
            </w:r>
          </w:p>
        </w:tc>
        <w:tc>
          <w:tcPr>
            <w:tcW w:w="1634" w:type="dxa"/>
            <w:vMerge w:val="restart"/>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Interruption of production, or loss of production system</w:t>
            </w:r>
          </w:p>
        </w:tc>
        <w:tc>
          <w:tcPr>
            <w:tcW w:w="1634" w:type="dxa"/>
            <w:vMerge w:val="restart"/>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Interruption of production and loss of products</w:t>
            </w:r>
          </w:p>
        </w:tc>
        <w:tc>
          <w:tcPr>
            <w:tcW w:w="1502" w:type="dxa"/>
            <w:vMerge w:val="restart"/>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Limited loss of products</w:t>
            </w:r>
          </w:p>
        </w:tc>
      </w:tr>
      <w:tr w:rsidR="00A23CB4" w:rsidRPr="00DE7E36" w:rsidTr="006465B9">
        <w:trPr>
          <w:trHeight w:val="117"/>
        </w:trPr>
        <w:tc>
          <w:tcPr>
            <w:tcW w:w="122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675"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Commerce/business</w:t>
            </w:r>
          </w:p>
        </w:tc>
        <w:tc>
          <w:tcPr>
            <w:tcW w:w="1653" w:type="dxa"/>
            <w:gridSpan w:val="3"/>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5</w:t>
            </w:r>
          </w:p>
        </w:tc>
        <w:tc>
          <w:tcPr>
            <w:tcW w:w="163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63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502"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r>
      <w:tr w:rsidR="00A23CB4" w:rsidRPr="00DE7E36" w:rsidTr="006465B9">
        <w:trPr>
          <w:trHeight w:val="117"/>
        </w:trPr>
        <w:tc>
          <w:tcPr>
            <w:tcW w:w="122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675"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Fishing</w:t>
            </w:r>
          </w:p>
        </w:tc>
        <w:tc>
          <w:tcPr>
            <w:tcW w:w="1653" w:type="dxa"/>
            <w:gridSpan w:val="3"/>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4</w:t>
            </w:r>
          </w:p>
        </w:tc>
        <w:tc>
          <w:tcPr>
            <w:tcW w:w="163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63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502"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r>
      <w:tr w:rsidR="00A23CB4" w:rsidRPr="00DE7E36" w:rsidTr="006465B9">
        <w:trPr>
          <w:trHeight w:val="117"/>
        </w:trPr>
        <w:tc>
          <w:tcPr>
            <w:tcW w:w="122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675"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Other industry</w:t>
            </w:r>
          </w:p>
        </w:tc>
        <w:tc>
          <w:tcPr>
            <w:tcW w:w="1653" w:type="dxa"/>
            <w:gridSpan w:val="3"/>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8</w:t>
            </w:r>
          </w:p>
        </w:tc>
        <w:tc>
          <w:tcPr>
            <w:tcW w:w="163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63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502"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r>
      <w:tr w:rsidR="00A23CB4" w:rsidRPr="00DE7E36" w:rsidTr="006465B9">
        <w:trPr>
          <w:trHeight w:val="294"/>
        </w:trPr>
        <w:tc>
          <w:tcPr>
            <w:tcW w:w="1224" w:type="dxa"/>
            <w:vMerge w:val="restart"/>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Other infrastructure: hydraulic works</w:t>
            </w:r>
          </w:p>
        </w:tc>
        <w:tc>
          <w:tcPr>
            <w:tcW w:w="1675"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Check dam or weir or sluice</w:t>
            </w:r>
          </w:p>
        </w:tc>
        <w:tc>
          <w:tcPr>
            <w:tcW w:w="1653" w:type="dxa"/>
            <w:gridSpan w:val="3"/>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4</w:t>
            </w:r>
          </w:p>
        </w:tc>
        <w:tc>
          <w:tcPr>
            <w:tcW w:w="1634" w:type="dxa"/>
            <w:vMerge w:val="restart"/>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collapse</w:t>
            </w:r>
          </w:p>
        </w:tc>
        <w:tc>
          <w:tcPr>
            <w:tcW w:w="1634" w:type="dxa"/>
            <w:vMerge w:val="restart"/>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Loss of efficiency</w:t>
            </w:r>
          </w:p>
        </w:tc>
        <w:tc>
          <w:tcPr>
            <w:tcW w:w="1502" w:type="dxa"/>
            <w:vMerge w:val="restart"/>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No loss of efficiency but some adverse effects</w:t>
            </w:r>
          </w:p>
        </w:tc>
      </w:tr>
      <w:tr w:rsidR="00A23CB4" w:rsidRPr="00DE7E36" w:rsidTr="006465B9">
        <w:trPr>
          <w:trHeight w:val="292"/>
        </w:trPr>
        <w:tc>
          <w:tcPr>
            <w:tcW w:w="122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675"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Earth embankment</w:t>
            </w:r>
          </w:p>
        </w:tc>
        <w:tc>
          <w:tcPr>
            <w:tcW w:w="1653" w:type="dxa"/>
            <w:gridSpan w:val="3"/>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5</w:t>
            </w:r>
          </w:p>
        </w:tc>
        <w:tc>
          <w:tcPr>
            <w:tcW w:w="163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63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502"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r>
      <w:tr w:rsidR="00A23CB4" w:rsidRPr="00DE7E36" w:rsidTr="006465B9">
        <w:trPr>
          <w:trHeight w:val="292"/>
        </w:trPr>
        <w:tc>
          <w:tcPr>
            <w:tcW w:w="122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675"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Retaining wall</w:t>
            </w:r>
          </w:p>
        </w:tc>
        <w:tc>
          <w:tcPr>
            <w:tcW w:w="1653" w:type="dxa"/>
            <w:gridSpan w:val="3"/>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6</w:t>
            </w:r>
          </w:p>
        </w:tc>
        <w:tc>
          <w:tcPr>
            <w:tcW w:w="163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63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502"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r>
      <w:tr w:rsidR="00A23CB4" w:rsidRPr="00DE7E36" w:rsidTr="006465B9">
        <w:trPr>
          <w:trHeight w:val="292"/>
        </w:trPr>
        <w:tc>
          <w:tcPr>
            <w:tcW w:w="122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675"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Dam</w:t>
            </w:r>
          </w:p>
        </w:tc>
        <w:tc>
          <w:tcPr>
            <w:tcW w:w="1653" w:type="dxa"/>
            <w:gridSpan w:val="3"/>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10</w:t>
            </w:r>
          </w:p>
        </w:tc>
        <w:tc>
          <w:tcPr>
            <w:tcW w:w="163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63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502"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r>
      <w:tr w:rsidR="00A23CB4" w:rsidRPr="00DE7E36" w:rsidTr="006465B9">
        <w:trPr>
          <w:trHeight w:val="295"/>
        </w:trPr>
        <w:tc>
          <w:tcPr>
            <w:tcW w:w="1224" w:type="dxa"/>
            <w:vMerge w:val="restart"/>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Tourist facilities and sports resorts</w:t>
            </w:r>
          </w:p>
        </w:tc>
        <w:tc>
          <w:tcPr>
            <w:tcW w:w="1675"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Hotel or resort complex</w:t>
            </w:r>
          </w:p>
        </w:tc>
        <w:tc>
          <w:tcPr>
            <w:tcW w:w="1653" w:type="dxa"/>
            <w:gridSpan w:val="3"/>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10</w:t>
            </w:r>
          </w:p>
        </w:tc>
        <w:tc>
          <w:tcPr>
            <w:tcW w:w="1634" w:type="dxa"/>
            <w:vMerge w:val="restart"/>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Interruption of activity and loss of facility</w:t>
            </w:r>
          </w:p>
        </w:tc>
        <w:tc>
          <w:tcPr>
            <w:tcW w:w="1634" w:type="dxa"/>
            <w:vMerge w:val="restart"/>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Temporary interruption of activity</w:t>
            </w:r>
          </w:p>
        </w:tc>
        <w:tc>
          <w:tcPr>
            <w:tcW w:w="1502" w:type="dxa"/>
            <w:vMerge w:val="restart"/>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No interruption of activity but some adverse effects</w:t>
            </w:r>
          </w:p>
        </w:tc>
      </w:tr>
      <w:tr w:rsidR="00A23CB4" w:rsidRPr="00DE7E36" w:rsidTr="006465B9">
        <w:trPr>
          <w:trHeight w:val="295"/>
        </w:trPr>
        <w:tc>
          <w:tcPr>
            <w:tcW w:w="122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675"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campground</w:t>
            </w:r>
          </w:p>
        </w:tc>
        <w:tc>
          <w:tcPr>
            <w:tcW w:w="1653" w:type="dxa"/>
            <w:gridSpan w:val="3"/>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4</w:t>
            </w:r>
          </w:p>
        </w:tc>
        <w:tc>
          <w:tcPr>
            <w:tcW w:w="163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63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502"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r>
      <w:tr w:rsidR="00A23CB4" w:rsidRPr="00DE7E36" w:rsidTr="006465B9">
        <w:trPr>
          <w:trHeight w:val="295"/>
        </w:trPr>
        <w:tc>
          <w:tcPr>
            <w:tcW w:w="122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675"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Car park</w:t>
            </w:r>
          </w:p>
        </w:tc>
        <w:tc>
          <w:tcPr>
            <w:tcW w:w="1653" w:type="dxa"/>
            <w:gridSpan w:val="3"/>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4</w:t>
            </w:r>
          </w:p>
        </w:tc>
        <w:tc>
          <w:tcPr>
            <w:tcW w:w="163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634"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c>
          <w:tcPr>
            <w:tcW w:w="1502" w:type="dxa"/>
            <w:vMerge/>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p>
        </w:tc>
      </w:tr>
      <w:tr w:rsidR="00A23CB4" w:rsidRPr="00DE7E36" w:rsidTr="006465B9">
        <w:trPr>
          <w:trHeight w:val="645"/>
        </w:trPr>
        <w:tc>
          <w:tcPr>
            <w:tcW w:w="1224"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Human fatality</w:t>
            </w:r>
          </w:p>
        </w:tc>
        <w:tc>
          <w:tcPr>
            <w:tcW w:w="1675"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Death of individual reported</w:t>
            </w:r>
          </w:p>
        </w:tc>
        <w:tc>
          <w:tcPr>
            <w:tcW w:w="1653" w:type="dxa"/>
            <w:gridSpan w:val="3"/>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1</w:t>
            </w:r>
          </w:p>
        </w:tc>
        <w:tc>
          <w:tcPr>
            <w:tcW w:w="1634"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1</w:t>
            </w:r>
          </w:p>
        </w:tc>
        <w:tc>
          <w:tcPr>
            <w:tcW w:w="1634"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w:t>
            </w:r>
          </w:p>
        </w:tc>
        <w:tc>
          <w:tcPr>
            <w:tcW w:w="1502" w:type="dxa"/>
            <w:tcBorders>
              <w:left w:val="nil"/>
              <w:right w:val="nil"/>
            </w:tcBorders>
            <w:shd w:val="clear" w:color="auto" w:fill="auto"/>
            <w:vAlign w:val="center"/>
          </w:tcPr>
          <w:p w:rsidR="00A23CB4" w:rsidRPr="00A23CB4" w:rsidRDefault="00A23CB4" w:rsidP="006C1C8D">
            <w:pPr>
              <w:jc w:val="center"/>
              <w:rPr>
                <w:rFonts w:ascii="Arial" w:hAnsi="Arial" w:cs="Arial"/>
                <w:sz w:val="16"/>
                <w:szCs w:val="16"/>
              </w:rPr>
            </w:pPr>
            <w:r w:rsidRPr="00A23CB4">
              <w:rPr>
                <w:rFonts w:ascii="Arial" w:hAnsi="Arial" w:cs="Arial"/>
                <w:sz w:val="16"/>
                <w:szCs w:val="16"/>
              </w:rPr>
              <w:t>-</w:t>
            </w:r>
          </w:p>
        </w:tc>
      </w:tr>
    </w:tbl>
    <w:p w:rsidR="00A23CB4" w:rsidRDefault="00A23CB4" w:rsidP="00A23CB4">
      <w:pPr>
        <w:jc w:val="both"/>
        <w:rPr>
          <w:rFonts w:ascii="Calibri" w:hAnsi="Calibri"/>
          <w:b/>
          <w:sz w:val="24"/>
          <w:szCs w:val="24"/>
        </w:rPr>
      </w:pPr>
    </w:p>
    <w:p w:rsidR="00A23CB4" w:rsidRDefault="00A23CB4" w:rsidP="00A23CB4">
      <w:pPr>
        <w:jc w:val="both"/>
        <w:rPr>
          <w:rFonts w:ascii="Calibri" w:hAnsi="Calibri"/>
          <w:sz w:val="24"/>
          <w:szCs w:val="24"/>
        </w:rPr>
      </w:pPr>
      <w:r>
        <w:rPr>
          <w:rFonts w:ascii="Calibri" w:hAnsi="Calibri"/>
          <w:b/>
          <w:sz w:val="24"/>
          <w:szCs w:val="24"/>
        </w:rPr>
        <w:t xml:space="preserve">Table 3. </w:t>
      </w:r>
      <w:r w:rsidRPr="00D54C85">
        <w:rPr>
          <w:rFonts w:ascii="Calibri" w:hAnsi="Calibri"/>
          <w:sz w:val="24"/>
          <w:szCs w:val="24"/>
        </w:rPr>
        <w:t>Types and sub-types of damaged elements. For each type and sub-type, the value</w:t>
      </w:r>
      <w:r>
        <w:rPr>
          <w:rFonts w:ascii="Calibri" w:hAnsi="Calibri"/>
          <w:sz w:val="24"/>
          <w:szCs w:val="24"/>
        </w:rPr>
        <w:t xml:space="preserve"> </w:t>
      </w:r>
      <w:r w:rsidRPr="00D54C85">
        <w:rPr>
          <w:rFonts w:ascii="Calibri" w:hAnsi="Calibri"/>
          <w:sz w:val="24"/>
          <w:szCs w:val="24"/>
        </w:rPr>
        <w:t xml:space="preserve">considered for damage assessment is </w:t>
      </w:r>
      <w:r w:rsidRPr="007F58A5">
        <w:rPr>
          <w:rFonts w:ascii="Calibri" w:hAnsi="Calibri"/>
          <w:i/>
          <w:sz w:val="24"/>
          <w:szCs w:val="24"/>
        </w:rPr>
        <w:t>Vi</w:t>
      </w:r>
      <w:r w:rsidRPr="00D54C85">
        <w:rPr>
          <w:rFonts w:ascii="Calibri" w:hAnsi="Calibri"/>
          <w:sz w:val="24"/>
          <w:szCs w:val="24"/>
        </w:rPr>
        <w:t xml:space="preserve">. The </w:t>
      </w:r>
      <w:r>
        <w:rPr>
          <w:rFonts w:ascii="Calibri" w:hAnsi="Calibri"/>
          <w:sz w:val="24"/>
          <w:szCs w:val="24"/>
        </w:rPr>
        <w:t xml:space="preserve">Level, </w:t>
      </w:r>
      <w:r w:rsidRPr="007F58A5">
        <w:rPr>
          <w:rFonts w:ascii="Calibri" w:hAnsi="Calibri"/>
          <w:i/>
          <w:sz w:val="24"/>
          <w:szCs w:val="24"/>
        </w:rPr>
        <w:t>Li</w:t>
      </w:r>
      <w:r>
        <w:rPr>
          <w:rFonts w:ascii="Calibri" w:hAnsi="Calibri"/>
          <w:sz w:val="24"/>
          <w:szCs w:val="24"/>
        </w:rPr>
        <w:t xml:space="preserve"> are </w:t>
      </w:r>
      <w:r w:rsidRPr="00D54C85">
        <w:rPr>
          <w:rFonts w:ascii="Calibri" w:hAnsi="Calibri"/>
          <w:sz w:val="24"/>
          <w:szCs w:val="24"/>
        </w:rPr>
        <w:t xml:space="preserve">multiplying factors for assessing </w:t>
      </w:r>
      <w:r>
        <w:rPr>
          <w:rFonts w:ascii="Calibri" w:hAnsi="Calibri"/>
          <w:sz w:val="24"/>
          <w:szCs w:val="24"/>
        </w:rPr>
        <w:t>total glacier flood impact</w:t>
      </w:r>
      <w:r w:rsidRPr="000D71A4">
        <w:rPr>
          <w:rFonts w:ascii="Calibri" w:hAnsi="Calibri"/>
          <w:sz w:val="24"/>
          <w:szCs w:val="24"/>
        </w:rPr>
        <w:t xml:space="preserve"> </w:t>
      </w:r>
      <w:r>
        <w:rPr>
          <w:rFonts w:ascii="Calibri" w:hAnsi="Calibri"/>
          <w:sz w:val="24"/>
          <w:szCs w:val="24"/>
        </w:rPr>
        <w:t xml:space="preserve">per event and per country, </w:t>
      </w:r>
      <w:r w:rsidRPr="00D54C85">
        <w:rPr>
          <w:rFonts w:ascii="Calibri" w:hAnsi="Calibri"/>
          <w:i/>
          <w:sz w:val="24"/>
          <w:szCs w:val="24"/>
        </w:rPr>
        <w:t>I</w:t>
      </w:r>
      <w:r>
        <w:rPr>
          <w:rFonts w:ascii="Calibri" w:hAnsi="Calibri"/>
          <w:sz w:val="24"/>
          <w:szCs w:val="24"/>
        </w:rPr>
        <w:t>,</w:t>
      </w:r>
      <w:r w:rsidRPr="00D54C85">
        <w:rPr>
          <w:rFonts w:ascii="Calibri" w:hAnsi="Calibri"/>
          <w:sz w:val="24"/>
          <w:szCs w:val="24"/>
        </w:rPr>
        <w:t xml:space="preserve"> </w:t>
      </w:r>
      <w:r>
        <w:rPr>
          <w:rFonts w:ascii="Calibri" w:hAnsi="Calibri"/>
          <w:sz w:val="24"/>
          <w:szCs w:val="24"/>
        </w:rPr>
        <w:t xml:space="preserve">and </w:t>
      </w:r>
      <w:r w:rsidRPr="00D54C85">
        <w:rPr>
          <w:rFonts w:ascii="Calibri" w:hAnsi="Calibri"/>
          <w:sz w:val="24"/>
          <w:szCs w:val="24"/>
        </w:rPr>
        <w:t>are 1, 0.5 and 0.25 for levels 1, 2 and 3, respectively.</w:t>
      </w:r>
      <w:r>
        <w:rPr>
          <w:rFonts w:ascii="Calibri" w:hAnsi="Calibri"/>
          <w:sz w:val="24"/>
          <w:szCs w:val="24"/>
        </w:rPr>
        <w:t xml:space="preserve"> Adapted from Petrucci (2012), Petrucci and </w:t>
      </w:r>
      <w:r w:rsidRPr="00CD5BA5">
        <w:rPr>
          <w:rFonts w:ascii="Calibri" w:hAnsi="Calibri"/>
          <w:sz w:val="24"/>
          <w:szCs w:val="24"/>
        </w:rPr>
        <w:t>Gullà (2009, 2010).</w:t>
      </w:r>
    </w:p>
    <w:p w:rsidR="00810E04" w:rsidRDefault="00810E04" w:rsidP="00A23CB4">
      <w:pPr>
        <w:jc w:val="both"/>
        <w:rPr>
          <w:rFonts w:ascii="Calibri" w:hAnsi="Calibri"/>
          <w:sz w:val="24"/>
          <w:szCs w:val="24"/>
        </w:rPr>
      </w:pPr>
    </w:p>
    <w:p w:rsidR="005B60D8" w:rsidRDefault="005B60D8" w:rsidP="00A23CB4">
      <w:pPr>
        <w:jc w:val="both"/>
        <w:rPr>
          <w:rFonts w:ascii="Calibri" w:hAnsi="Calibri"/>
          <w:sz w:val="24"/>
          <w:szCs w:val="24"/>
        </w:rPr>
      </w:pPr>
    </w:p>
    <w:p w:rsidR="00A23CB4" w:rsidRPr="00A23CB4" w:rsidRDefault="00A23CB4" w:rsidP="00A23CB4">
      <w:pPr>
        <w:spacing w:line="360" w:lineRule="auto"/>
        <w:jc w:val="center"/>
        <w:rPr>
          <w:rFonts w:ascii="Calibri" w:hAnsi="Calibri"/>
          <w:b/>
          <w:sz w:val="24"/>
          <w:szCs w:val="24"/>
          <w:lang w:val="en-US"/>
        </w:rPr>
      </w:pPr>
      <w:r w:rsidRPr="00A23CB4">
        <w:rPr>
          <w:rFonts w:ascii="Calibri" w:hAnsi="Calibri"/>
          <w:b/>
          <w:sz w:val="24"/>
          <w:szCs w:val="24"/>
          <w:lang w:val="en-US"/>
        </w:rPr>
        <w:lastRenderedPageBreak/>
        <w:t>A global assessm</w:t>
      </w:r>
      <w:r>
        <w:rPr>
          <w:rFonts w:ascii="Calibri" w:hAnsi="Calibri"/>
          <w:b/>
          <w:sz w:val="24"/>
          <w:szCs w:val="24"/>
          <w:lang w:val="en-US"/>
        </w:rPr>
        <w:t xml:space="preserve">ent of the societal impacts of </w:t>
      </w:r>
      <w:r w:rsidRPr="00A23CB4">
        <w:rPr>
          <w:rFonts w:ascii="Calibri" w:hAnsi="Calibri"/>
          <w:b/>
          <w:sz w:val="24"/>
          <w:szCs w:val="24"/>
          <w:lang w:val="en-US"/>
        </w:rPr>
        <w:t>glacier outburst floods</w:t>
      </w:r>
    </w:p>
    <w:p w:rsidR="00A23CB4" w:rsidRPr="00A23CB4" w:rsidRDefault="00A23CB4" w:rsidP="00A23CB4">
      <w:pPr>
        <w:spacing w:line="360" w:lineRule="auto"/>
        <w:jc w:val="center"/>
        <w:rPr>
          <w:rFonts w:ascii="Calibri" w:hAnsi="Calibri"/>
          <w:sz w:val="24"/>
          <w:szCs w:val="24"/>
          <w:lang w:val="en-US"/>
        </w:rPr>
      </w:pPr>
      <w:r w:rsidRPr="00A23CB4">
        <w:rPr>
          <w:rFonts w:ascii="Calibri" w:hAnsi="Calibri"/>
          <w:sz w:val="24"/>
          <w:szCs w:val="24"/>
          <w:lang w:val="en-US"/>
        </w:rPr>
        <w:t>Jonathan L. Carrivick and Fiona S. Tweed</w:t>
      </w:r>
    </w:p>
    <w:p w:rsidR="00A23CB4" w:rsidRDefault="00A23CB4" w:rsidP="00A23CB4">
      <w:pPr>
        <w:pStyle w:val="ListParagraph"/>
        <w:ind w:left="0"/>
        <w:rPr>
          <w:sz w:val="24"/>
          <w:szCs w:val="24"/>
        </w:rPr>
      </w:pPr>
    </w:p>
    <w:p w:rsidR="003554E5" w:rsidRDefault="003554E5" w:rsidP="00E37E10">
      <w:pPr>
        <w:pStyle w:val="PlainText"/>
        <w:spacing w:line="360" w:lineRule="auto"/>
        <w:rPr>
          <w:b/>
          <w:sz w:val="24"/>
          <w:szCs w:val="24"/>
        </w:rPr>
      </w:pPr>
      <w:r w:rsidRPr="00035660">
        <w:rPr>
          <w:b/>
          <w:sz w:val="24"/>
          <w:szCs w:val="24"/>
        </w:rPr>
        <w:t>List of Figures</w:t>
      </w:r>
    </w:p>
    <w:p w:rsidR="00A23CB4" w:rsidRDefault="00A23CB4" w:rsidP="00E37E10">
      <w:pPr>
        <w:pStyle w:val="PlainText"/>
        <w:spacing w:line="360" w:lineRule="auto"/>
        <w:rPr>
          <w:b/>
          <w:sz w:val="24"/>
          <w:szCs w:val="24"/>
        </w:rPr>
      </w:pPr>
    </w:p>
    <w:p w:rsidR="00A23CB4" w:rsidRPr="00035660" w:rsidRDefault="00A23CB4" w:rsidP="00E37E10">
      <w:pPr>
        <w:pStyle w:val="PlainText"/>
        <w:spacing w:line="360" w:lineRule="auto"/>
        <w:rPr>
          <w:b/>
          <w:sz w:val="24"/>
          <w:szCs w:val="24"/>
        </w:rPr>
      </w:pPr>
    </w:p>
    <w:p w:rsidR="003554E5" w:rsidRPr="00035660" w:rsidRDefault="003554E5" w:rsidP="00E37E10">
      <w:pPr>
        <w:pStyle w:val="PlainText"/>
        <w:spacing w:line="360" w:lineRule="auto"/>
        <w:rPr>
          <w:sz w:val="24"/>
          <w:szCs w:val="24"/>
        </w:rPr>
      </w:pPr>
    </w:p>
    <w:p w:rsidR="00A23CB4" w:rsidRPr="00C045AC" w:rsidRDefault="009104B2" w:rsidP="00A23CB4">
      <w:pPr>
        <w:pStyle w:val="ListParagraph"/>
        <w:ind w:left="0"/>
        <w:rPr>
          <w:sz w:val="24"/>
          <w:szCs w:val="24"/>
        </w:rPr>
      </w:pPr>
      <w:r>
        <w:rPr>
          <w:noProof/>
          <w:sz w:val="24"/>
          <w:szCs w:val="24"/>
          <w:highlight w:val="yellow"/>
          <w:lang w:eastAsia="en-GB"/>
        </w:rPr>
        <w:drawing>
          <wp:inline distT="0" distB="0" distL="0" distR="0">
            <wp:extent cx="6188075" cy="3796030"/>
            <wp:effectExtent l="0" t="0" r="3175" b="0"/>
            <wp:docPr id="1" name="Picture 1" descr="Figure1_J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_JL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88075" cy="3796030"/>
                    </a:xfrm>
                    <a:prstGeom prst="rect">
                      <a:avLst/>
                    </a:prstGeom>
                    <a:noFill/>
                    <a:ln>
                      <a:noFill/>
                    </a:ln>
                  </pic:spPr>
                </pic:pic>
              </a:graphicData>
            </a:graphic>
          </wp:inline>
        </w:drawing>
      </w:r>
    </w:p>
    <w:p w:rsidR="00A23CB4" w:rsidRDefault="00A23CB4" w:rsidP="00A23CB4">
      <w:pPr>
        <w:rPr>
          <w:rFonts w:ascii="Calibri" w:hAnsi="Calibri"/>
          <w:b/>
          <w:sz w:val="24"/>
          <w:szCs w:val="24"/>
        </w:rPr>
      </w:pPr>
    </w:p>
    <w:p w:rsidR="00A23CB4" w:rsidRDefault="00A23CB4" w:rsidP="00A23CB4">
      <w:pPr>
        <w:rPr>
          <w:rFonts w:ascii="Calibri" w:hAnsi="Calibri"/>
          <w:b/>
          <w:sz w:val="24"/>
          <w:szCs w:val="24"/>
        </w:rPr>
      </w:pPr>
    </w:p>
    <w:p w:rsidR="00A23CB4" w:rsidRDefault="00A23CB4" w:rsidP="00A23CB4">
      <w:pPr>
        <w:rPr>
          <w:rFonts w:ascii="Calibri" w:hAnsi="Calibri"/>
          <w:b/>
          <w:sz w:val="24"/>
          <w:szCs w:val="24"/>
        </w:rPr>
      </w:pPr>
    </w:p>
    <w:p w:rsidR="00A23CB4" w:rsidRDefault="00A23CB4" w:rsidP="00A23CB4">
      <w:pPr>
        <w:rPr>
          <w:rFonts w:ascii="Calibri" w:hAnsi="Calibri"/>
          <w:b/>
          <w:sz w:val="24"/>
          <w:szCs w:val="24"/>
        </w:rPr>
      </w:pPr>
    </w:p>
    <w:p w:rsidR="0051691F" w:rsidRDefault="0051691F" w:rsidP="00A23CB4">
      <w:pPr>
        <w:rPr>
          <w:rFonts w:ascii="Calibri" w:hAnsi="Calibri"/>
          <w:b/>
          <w:sz w:val="24"/>
          <w:szCs w:val="24"/>
        </w:rPr>
      </w:pPr>
    </w:p>
    <w:p w:rsidR="00A23CB4" w:rsidRDefault="00A23CB4" w:rsidP="00A23CB4">
      <w:pPr>
        <w:rPr>
          <w:rFonts w:ascii="Calibri" w:hAnsi="Calibri"/>
          <w:color w:val="FF0000"/>
          <w:sz w:val="24"/>
          <w:szCs w:val="24"/>
        </w:rPr>
      </w:pPr>
      <w:r w:rsidRPr="00AC3A87">
        <w:rPr>
          <w:rFonts w:ascii="Calibri" w:hAnsi="Calibri"/>
          <w:b/>
          <w:sz w:val="24"/>
          <w:szCs w:val="24"/>
        </w:rPr>
        <w:t>Figure 1.</w:t>
      </w:r>
      <w:r>
        <w:rPr>
          <w:rFonts w:ascii="Calibri" w:hAnsi="Calibri"/>
          <w:sz w:val="24"/>
          <w:szCs w:val="24"/>
        </w:rPr>
        <w:t xml:space="preserve"> Overview by major region of the proportion of the glacier outburst flood records compiled in this study that include physical attributes; namely volume, V, discharge, Q, flood water release and/or routing mechanisms, and dam type. Note that ‘ice’ includes subglacial, ice-marginal and supraglacial situations, and that ‘volc. eruption’ includes (i) instantaneous outburst of meltwater derived from ice melt due to volcanic activity, (ii) release of water that was temporarily stored having been generated by ice melt due to volcanic activity , (iii) geothermal activity. Numbers on pie charts are the number of floods per dam type/trigger. </w:t>
      </w:r>
    </w:p>
    <w:p w:rsidR="00A23CB4" w:rsidRPr="00A23CB4" w:rsidRDefault="00A23CB4" w:rsidP="00A23CB4">
      <w:pPr>
        <w:spacing w:line="360" w:lineRule="auto"/>
        <w:jc w:val="center"/>
        <w:rPr>
          <w:rFonts w:ascii="Calibri" w:hAnsi="Calibri"/>
          <w:b/>
          <w:sz w:val="24"/>
          <w:szCs w:val="24"/>
          <w:lang w:val="en-US"/>
        </w:rPr>
      </w:pPr>
      <w:r w:rsidRPr="00A23CB4">
        <w:rPr>
          <w:rFonts w:ascii="Calibri" w:hAnsi="Calibri"/>
          <w:b/>
          <w:sz w:val="24"/>
          <w:szCs w:val="24"/>
          <w:lang w:val="en-US"/>
        </w:rPr>
        <w:lastRenderedPageBreak/>
        <w:t>A global assessm</w:t>
      </w:r>
      <w:r>
        <w:rPr>
          <w:rFonts w:ascii="Calibri" w:hAnsi="Calibri"/>
          <w:b/>
          <w:sz w:val="24"/>
          <w:szCs w:val="24"/>
          <w:lang w:val="en-US"/>
        </w:rPr>
        <w:t xml:space="preserve">ent of the societal impacts of </w:t>
      </w:r>
      <w:r w:rsidRPr="00A23CB4">
        <w:rPr>
          <w:rFonts w:ascii="Calibri" w:hAnsi="Calibri"/>
          <w:b/>
          <w:sz w:val="24"/>
          <w:szCs w:val="24"/>
          <w:lang w:val="en-US"/>
        </w:rPr>
        <w:t>glacier outburst floods</w:t>
      </w:r>
    </w:p>
    <w:p w:rsidR="00A23CB4" w:rsidRPr="00A23CB4" w:rsidRDefault="00A23CB4" w:rsidP="00A23CB4">
      <w:pPr>
        <w:spacing w:line="360" w:lineRule="auto"/>
        <w:jc w:val="center"/>
        <w:rPr>
          <w:rFonts w:ascii="Calibri" w:hAnsi="Calibri"/>
          <w:sz w:val="24"/>
          <w:szCs w:val="24"/>
          <w:lang w:val="en-US"/>
        </w:rPr>
      </w:pPr>
      <w:r w:rsidRPr="00A23CB4">
        <w:rPr>
          <w:rFonts w:ascii="Calibri" w:hAnsi="Calibri"/>
          <w:sz w:val="24"/>
          <w:szCs w:val="24"/>
          <w:lang w:val="en-US"/>
        </w:rPr>
        <w:t>Jonathan L. Carrivick and Fiona S. Tweed</w:t>
      </w:r>
    </w:p>
    <w:p w:rsidR="00A23CB4" w:rsidRDefault="009104B2" w:rsidP="00A23CB4">
      <w:pPr>
        <w:pStyle w:val="ListParagraph"/>
        <w:spacing w:after="0" w:line="360" w:lineRule="auto"/>
        <w:ind w:left="0"/>
        <w:rPr>
          <w:sz w:val="24"/>
          <w:szCs w:val="24"/>
        </w:rPr>
      </w:pP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3272155</wp:posOffset>
                </wp:positionH>
                <wp:positionV relativeFrom="paragraph">
                  <wp:posOffset>3716655</wp:posOffset>
                </wp:positionV>
                <wp:extent cx="2474595" cy="4090035"/>
                <wp:effectExtent l="0" t="1905" r="0" b="381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409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0B35" w:rsidRPr="00AD1928" w:rsidRDefault="00E00B35" w:rsidP="00A23CB4">
                            <w:pPr>
                              <w:pStyle w:val="ListParagraph"/>
                              <w:spacing w:after="0" w:line="240" w:lineRule="auto"/>
                              <w:ind w:left="0"/>
                              <w:rPr>
                                <w:sz w:val="24"/>
                                <w:szCs w:val="24"/>
                              </w:rPr>
                            </w:pPr>
                            <w:r w:rsidRPr="000D1D86">
                              <w:rPr>
                                <w:b/>
                                <w:sz w:val="24"/>
                                <w:szCs w:val="24"/>
                              </w:rPr>
                              <w:t>Figure 2.</w:t>
                            </w:r>
                            <w:r>
                              <w:rPr>
                                <w:sz w:val="24"/>
                                <w:szCs w:val="24"/>
                              </w:rPr>
                              <w:t xml:space="preserve"> Glacier outburst floods that have originated from the same source three times or </w:t>
                            </w:r>
                            <w:r w:rsidRPr="00DA0BBC">
                              <w:rPr>
                                <w:sz w:val="24"/>
                                <w:szCs w:val="24"/>
                              </w:rPr>
                              <w:t>more. Note that ‘?’ refers to missing information usually because there was no visible/named lake (e.g. if subglacial or englacial ‘water pocket’). White parts of bars denote documented but unconfirmed sources of floods.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7.65pt;margin-top:292.65pt;width:194.85pt;height:322.0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UYggIAABE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" stroked="f">
                <v:textbox>
                  <w:txbxContent>
                    <w:p w:rsidR="00E00B35" w:rsidRPr="00AD1928" w:rsidRDefault="00E00B35" w:rsidP="00A23CB4">
                      <w:pPr>
                        <w:pStyle w:val="ListParagraph"/>
                        <w:spacing w:after="0" w:line="240" w:lineRule="auto"/>
                        <w:ind w:left="0"/>
                        <w:rPr>
                          <w:sz w:val="24"/>
                          <w:szCs w:val="24"/>
                        </w:rPr>
                      </w:pPr>
                      <w:r w:rsidRPr="000D1D86">
                        <w:rPr>
                          <w:b/>
                          <w:sz w:val="24"/>
                          <w:szCs w:val="24"/>
                        </w:rPr>
                        <w:t>Figure 2.</w:t>
                      </w:r>
                      <w:r>
                        <w:rPr>
                          <w:sz w:val="24"/>
                          <w:szCs w:val="24"/>
                        </w:rPr>
                        <w:t xml:space="preserve"> Glacier outburst floods that have originated from the same source three times or </w:t>
                      </w:r>
                      <w:r w:rsidRPr="00DA0BBC">
                        <w:rPr>
                          <w:sz w:val="24"/>
                          <w:szCs w:val="24"/>
                        </w:rPr>
                        <w:t xml:space="preserve">more. Note that ‘?’ refers to missing information usually because there was no visible/named lake (e.g. if subglacial or </w:t>
                      </w:r>
                      <w:proofErr w:type="spellStart"/>
                      <w:r w:rsidRPr="00DA0BBC">
                        <w:rPr>
                          <w:sz w:val="24"/>
                          <w:szCs w:val="24"/>
                        </w:rPr>
                        <w:t>englacial</w:t>
                      </w:r>
                      <w:proofErr w:type="spellEnd"/>
                      <w:r w:rsidRPr="00DA0BBC">
                        <w:rPr>
                          <w:sz w:val="24"/>
                          <w:szCs w:val="24"/>
                        </w:rPr>
                        <w:t xml:space="preserve"> ‘water pocket’). White parts of bars denote documented but unconfirmed sources of floods.</w:t>
                      </w:r>
                    </w:p>
                  </w:txbxContent>
                </v:textbox>
              </v:shape>
            </w:pict>
          </mc:Fallback>
        </mc:AlternateContent>
      </w:r>
      <w:r>
        <w:rPr>
          <w:noProof/>
          <w:lang w:eastAsia="en-GB"/>
        </w:rPr>
        <w:drawing>
          <wp:inline distT="0" distB="0" distL="0" distR="0">
            <wp:extent cx="3509010" cy="7613015"/>
            <wp:effectExtent l="0" t="0" r="0" b="6985"/>
            <wp:docPr id="2" name="Picture 2" descr="Figure2_J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_JL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09010" cy="7613015"/>
                    </a:xfrm>
                    <a:prstGeom prst="rect">
                      <a:avLst/>
                    </a:prstGeom>
                    <a:noFill/>
                    <a:ln>
                      <a:noFill/>
                    </a:ln>
                  </pic:spPr>
                </pic:pic>
              </a:graphicData>
            </a:graphic>
          </wp:inline>
        </w:drawing>
      </w:r>
    </w:p>
    <w:p w:rsidR="00A23CB4" w:rsidRPr="00A23CB4" w:rsidRDefault="00A23CB4" w:rsidP="00A23CB4">
      <w:pPr>
        <w:spacing w:line="360" w:lineRule="auto"/>
        <w:jc w:val="center"/>
        <w:rPr>
          <w:rFonts w:ascii="Calibri" w:hAnsi="Calibri"/>
          <w:b/>
          <w:sz w:val="24"/>
          <w:szCs w:val="24"/>
          <w:lang w:val="en-US"/>
        </w:rPr>
      </w:pPr>
      <w:r w:rsidRPr="00A23CB4">
        <w:rPr>
          <w:rFonts w:ascii="Calibri" w:hAnsi="Calibri"/>
          <w:b/>
          <w:sz w:val="24"/>
          <w:szCs w:val="24"/>
          <w:lang w:val="en-US"/>
        </w:rPr>
        <w:lastRenderedPageBreak/>
        <w:t>A global assessm</w:t>
      </w:r>
      <w:r>
        <w:rPr>
          <w:rFonts w:ascii="Calibri" w:hAnsi="Calibri"/>
          <w:b/>
          <w:sz w:val="24"/>
          <w:szCs w:val="24"/>
          <w:lang w:val="en-US"/>
        </w:rPr>
        <w:t xml:space="preserve">ent of the societal impacts of </w:t>
      </w:r>
      <w:r w:rsidRPr="00A23CB4">
        <w:rPr>
          <w:rFonts w:ascii="Calibri" w:hAnsi="Calibri"/>
          <w:b/>
          <w:sz w:val="24"/>
          <w:szCs w:val="24"/>
          <w:lang w:val="en-US"/>
        </w:rPr>
        <w:t>glacier outburst floods</w:t>
      </w:r>
    </w:p>
    <w:p w:rsidR="00A23CB4" w:rsidRPr="00A23CB4" w:rsidRDefault="00A23CB4" w:rsidP="00A23CB4">
      <w:pPr>
        <w:spacing w:line="360" w:lineRule="auto"/>
        <w:jc w:val="center"/>
        <w:rPr>
          <w:rFonts w:ascii="Calibri" w:hAnsi="Calibri"/>
          <w:sz w:val="24"/>
          <w:szCs w:val="24"/>
          <w:lang w:val="en-US"/>
        </w:rPr>
      </w:pPr>
      <w:r w:rsidRPr="00A23CB4">
        <w:rPr>
          <w:rFonts w:ascii="Calibri" w:hAnsi="Calibri"/>
          <w:sz w:val="24"/>
          <w:szCs w:val="24"/>
          <w:lang w:val="en-US"/>
        </w:rPr>
        <w:t>Jonathan L. Carrivick and Fiona S. Tweed</w:t>
      </w:r>
    </w:p>
    <w:p w:rsidR="00A23CB4" w:rsidRDefault="00A23CB4" w:rsidP="00A23CB4">
      <w:pPr>
        <w:pStyle w:val="ListParagraph"/>
        <w:spacing w:after="0" w:line="360" w:lineRule="auto"/>
        <w:ind w:left="0"/>
        <w:rPr>
          <w:sz w:val="24"/>
          <w:szCs w:val="24"/>
        </w:rPr>
      </w:pPr>
    </w:p>
    <w:p w:rsidR="00A23CB4" w:rsidRDefault="009104B2" w:rsidP="00A23CB4">
      <w:pPr>
        <w:pStyle w:val="ListParagraph"/>
        <w:spacing w:after="0" w:line="360" w:lineRule="auto"/>
        <w:ind w:left="0"/>
        <w:jc w:val="center"/>
        <w:rPr>
          <w:sz w:val="24"/>
          <w:szCs w:val="24"/>
        </w:rPr>
      </w:pPr>
      <w:r>
        <w:rPr>
          <w:noProof/>
          <w:sz w:val="24"/>
          <w:szCs w:val="24"/>
          <w:lang w:eastAsia="en-GB"/>
        </w:rPr>
        <w:drawing>
          <wp:inline distT="0" distB="0" distL="0" distR="0">
            <wp:extent cx="4540250" cy="4540250"/>
            <wp:effectExtent l="0" t="0" r="0" b="0"/>
            <wp:docPr id="3" name="Picture 3" descr="Figure_ti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_tim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40250" cy="4540250"/>
                    </a:xfrm>
                    <a:prstGeom prst="rect">
                      <a:avLst/>
                    </a:prstGeom>
                    <a:noFill/>
                    <a:ln>
                      <a:noFill/>
                    </a:ln>
                  </pic:spPr>
                </pic:pic>
              </a:graphicData>
            </a:graphic>
          </wp:inline>
        </w:drawing>
      </w:r>
    </w:p>
    <w:p w:rsidR="00A23CB4" w:rsidRDefault="00A23CB4" w:rsidP="00A23CB4">
      <w:pPr>
        <w:pStyle w:val="ListParagraph"/>
        <w:spacing w:after="0" w:line="240" w:lineRule="auto"/>
        <w:ind w:left="0"/>
        <w:jc w:val="both"/>
        <w:rPr>
          <w:b/>
          <w:sz w:val="24"/>
          <w:szCs w:val="24"/>
        </w:rPr>
      </w:pPr>
    </w:p>
    <w:p w:rsidR="00A23CB4" w:rsidRDefault="00A23CB4" w:rsidP="00A23CB4">
      <w:pPr>
        <w:pStyle w:val="ListParagraph"/>
        <w:spacing w:after="0" w:line="240" w:lineRule="auto"/>
        <w:ind w:left="0"/>
        <w:jc w:val="both"/>
        <w:rPr>
          <w:b/>
          <w:sz w:val="24"/>
          <w:szCs w:val="24"/>
        </w:rPr>
      </w:pPr>
    </w:p>
    <w:p w:rsidR="00A23CB4" w:rsidRDefault="00A23CB4" w:rsidP="00A23CB4">
      <w:pPr>
        <w:pStyle w:val="ListParagraph"/>
        <w:spacing w:after="0" w:line="240" w:lineRule="auto"/>
        <w:ind w:left="0"/>
        <w:jc w:val="both"/>
        <w:rPr>
          <w:b/>
          <w:sz w:val="24"/>
          <w:szCs w:val="24"/>
        </w:rPr>
      </w:pPr>
    </w:p>
    <w:p w:rsidR="00A23CB4" w:rsidRDefault="00A23CB4" w:rsidP="00A23CB4">
      <w:pPr>
        <w:pStyle w:val="ListParagraph"/>
        <w:spacing w:after="0" w:line="240" w:lineRule="auto"/>
        <w:ind w:left="0"/>
        <w:jc w:val="both"/>
        <w:rPr>
          <w:b/>
          <w:sz w:val="24"/>
          <w:szCs w:val="24"/>
        </w:rPr>
      </w:pPr>
    </w:p>
    <w:p w:rsidR="00A23CB4" w:rsidRDefault="00A23CB4" w:rsidP="00A23CB4">
      <w:pPr>
        <w:pStyle w:val="ListParagraph"/>
        <w:spacing w:after="0" w:line="240" w:lineRule="auto"/>
        <w:ind w:left="0"/>
        <w:jc w:val="both"/>
        <w:rPr>
          <w:b/>
          <w:sz w:val="24"/>
          <w:szCs w:val="24"/>
        </w:rPr>
      </w:pPr>
    </w:p>
    <w:p w:rsidR="00A23CB4" w:rsidRDefault="00A23CB4" w:rsidP="00A23CB4">
      <w:pPr>
        <w:pStyle w:val="ListParagraph"/>
        <w:spacing w:after="0" w:line="240" w:lineRule="auto"/>
        <w:ind w:left="0"/>
        <w:jc w:val="both"/>
        <w:rPr>
          <w:b/>
          <w:sz w:val="24"/>
          <w:szCs w:val="24"/>
        </w:rPr>
      </w:pPr>
    </w:p>
    <w:p w:rsidR="00A23CB4" w:rsidRDefault="00A23CB4" w:rsidP="00A23CB4">
      <w:pPr>
        <w:pStyle w:val="ListParagraph"/>
        <w:spacing w:after="0" w:line="240" w:lineRule="auto"/>
        <w:ind w:left="0"/>
        <w:jc w:val="both"/>
        <w:rPr>
          <w:b/>
          <w:sz w:val="24"/>
          <w:szCs w:val="24"/>
        </w:rPr>
      </w:pPr>
    </w:p>
    <w:p w:rsidR="00A23CB4" w:rsidRDefault="00A23CB4" w:rsidP="00A23CB4">
      <w:pPr>
        <w:pStyle w:val="ListParagraph"/>
        <w:spacing w:after="0" w:line="240" w:lineRule="auto"/>
        <w:ind w:left="0"/>
        <w:jc w:val="both"/>
        <w:rPr>
          <w:b/>
          <w:sz w:val="24"/>
          <w:szCs w:val="24"/>
        </w:rPr>
      </w:pPr>
    </w:p>
    <w:p w:rsidR="002407B6" w:rsidRDefault="002407B6" w:rsidP="00A23CB4">
      <w:pPr>
        <w:pStyle w:val="ListParagraph"/>
        <w:spacing w:after="0" w:line="240" w:lineRule="auto"/>
        <w:ind w:left="0"/>
        <w:jc w:val="both"/>
        <w:rPr>
          <w:b/>
          <w:sz w:val="24"/>
          <w:szCs w:val="24"/>
        </w:rPr>
      </w:pPr>
    </w:p>
    <w:p w:rsidR="002407B6" w:rsidRDefault="002407B6" w:rsidP="00A23CB4">
      <w:pPr>
        <w:pStyle w:val="ListParagraph"/>
        <w:spacing w:after="0" w:line="240" w:lineRule="auto"/>
        <w:ind w:left="0"/>
        <w:jc w:val="both"/>
        <w:rPr>
          <w:b/>
          <w:sz w:val="24"/>
          <w:szCs w:val="24"/>
        </w:rPr>
      </w:pPr>
    </w:p>
    <w:p w:rsidR="002407B6" w:rsidRDefault="002407B6" w:rsidP="00A23CB4">
      <w:pPr>
        <w:pStyle w:val="ListParagraph"/>
        <w:spacing w:after="0" w:line="240" w:lineRule="auto"/>
        <w:ind w:left="0"/>
        <w:jc w:val="both"/>
        <w:rPr>
          <w:b/>
          <w:sz w:val="24"/>
          <w:szCs w:val="24"/>
        </w:rPr>
      </w:pPr>
    </w:p>
    <w:p w:rsidR="00A23CB4" w:rsidRDefault="00A23CB4" w:rsidP="00A23CB4">
      <w:pPr>
        <w:pStyle w:val="ListParagraph"/>
        <w:spacing w:after="0" w:line="240" w:lineRule="auto"/>
        <w:ind w:left="0"/>
        <w:jc w:val="both"/>
        <w:rPr>
          <w:sz w:val="24"/>
          <w:szCs w:val="24"/>
        </w:rPr>
      </w:pPr>
      <w:r w:rsidRPr="00D43557">
        <w:rPr>
          <w:b/>
          <w:sz w:val="24"/>
          <w:szCs w:val="24"/>
        </w:rPr>
        <w:t>Figure</w:t>
      </w:r>
      <w:r>
        <w:rPr>
          <w:b/>
          <w:sz w:val="24"/>
          <w:szCs w:val="24"/>
        </w:rPr>
        <w:t xml:space="preserve"> </w:t>
      </w:r>
      <w:r w:rsidR="002407B6">
        <w:rPr>
          <w:b/>
          <w:sz w:val="24"/>
          <w:szCs w:val="24"/>
        </w:rPr>
        <w:t>3</w:t>
      </w:r>
      <w:r>
        <w:rPr>
          <w:sz w:val="24"/>
          <w:szCs w:val="24"/>
        </w:rPr>
        <w:t>. Number of glacier outburst floods per 25 years by major region (A) and as a global cumulative total (B). Note that for clarity the x-axis is limited to displayin</w:t>
      </w:r>
      <w:r w:rsidR="00810E04">
        <w:rPr>
          <w:sz w:val="24"/>
          <w:szCs w:val="24"/>
        </w:rPr>
        <w:t xml:space="preserve">g records from the last </w:t>
      </w:r>
      <w:r>
        <w:rPr>
          <w:sz w:val="24"/>
          <w:szCs w:val="24"/>
        </w:rPr>
        <w:t>500 years.</w:t>
      </w:r>
    </w:p>
    <w:p w:rsidR="00A23CB4" w:rsidRPr="00A23CB4" w:rsidRDefault="00A23CB4" w:rsidP="00A23CB4">
      <w:pPr>
        <w:spacing w:line="360" w:lineRule="auto"/>
        <w:jc w:val="center"/>
        <w:rPr>
          <w:rFonts w:ascii="Calibri" w:hAnsi="Calibri"/>
          <w:b/>
          <w:sz w:val="24"/>
          <w:szCs w:val="24"/>
          <w:lang w:val="en-US"/>
        </w:rPr>
      </w:pPr>
      <w:r w:rsidRPr="00A23CB4">
        <w:rPr>
          <w:rFonts w:ascii="Calibri" w:hAnsi="Calibri"/>
          <w:b/>
          <w:sz w:val="24"/>
          <w:szCs w:val="24"/>
          <w:lang w:val="en-US"/>
        </w:rPr>
        <w:lastRenderedPageBreak/>
        <w:t>A global assessm</w:t>
      </w:r>
      <w:r>
        <w:rPr>
          <w:rFonts w:ascii="Calibri" w:hAnsi="Calibri"/>
          <w:b/>
          <w:sz w:val="24"/>
          <w:szCs w:val="24"/>
          <w:lang w:val="en-US"/>
        </w:rPr>
        <w:t xml:space="preserve">ent of the societal impacts of </w:t>
      </w:r>
      <w:r w:rsidRPr="00A23CB4">
        <w:rPr>
          <w:rFonts w:ascii="Calibri" w:hAnsi="Calibri"/>
          <w:b/>
          <w:sz w:val="24"/>
          <w:szCs w:val="24"/>
          <w:lang w:val="en-US"/>
        </w:rPr>
        <w:t>glacier outburst floods</w:t>
      </w:r>
    </w:p>
    <w:p w:rsidR="00A23CB4" w:rsidRPr="00A23CB4" w:rsidRDefault="00A23CB4" w:rsidP="00A23CB4">
      <w:pPr>
        <w:spacing w:line="360" w:lineRule="auto"/>
        <w:jc w:val="center"/>
        <w:rPr>
          <w:rFonts w:ascii="Calibri" w:hAnsi="Calibri"/>
          <w:sz w:val="24"/>
          <w:szCs w:val="24"/>
          <w:lang w:val="en-US"/>
        </w:rPr>
      </w:pPr>
      <w:r w:rsidRPr="00A23CB4">
        <w:rPr>
          <w:rFonts w:ascii="Calibri" w:hAnsi="Calibri"/>
          <w:sz w:val="24"/>
          <w:szCs w:val="24"/>
          <w:lang w:val="en-US"/>
        </w:rPr>
        <w:t>Jonathan L. Carrivick and Fiona S. Tweed</w:t>
      </w:r>
    </w:p>
    <w:p w:rsidR="00A23CB4" w:rsidRDefault="00A23CB4" w:rsidP="00A23CB4">
      <w:pPr>
        <w:rPr>
          <w:rFonts w:ascii="Calibri" w:hAnsi="Calibri"/>
          <w:color w:val="FF0000"/>
          <w:sz w:val="24"/>
          <w:szCs w:val="24"/>
        </w:rPr>
      </w:pPr>
    </w:p>
    <w:p w:rsidR="00A23CB4" w:rsidRDefault="00A23CB4" w:rsidP="00A23CB4">
      <w:pPr>
        <w:rPr>
          <w:rFonts w:ascii="Calibri" w:hAnsi="Calibri"/>
          <w:color w:val="FF0000"/>
          <w:sz w:val="24"/>
          <w:szCs w:val="24"/>
        </w:rPr>
      </w:pPr>
    </w:p>
    <w:p w:rsidR="002407B6" w:rsidRDefault="009104B2" w:rsidP="00A23CB4">
      <w:pPr>
        <w:rPr>
          <w:rFonts w:ascii="Calibri" w:hAnsi="Calibri"/>
          <w:color w:val="FF0000"/>
          <w:sz w:val="24"/>
          <w:szCs w:val="24"/>
        </w:rPr>
      </w:pPr>
      <w:r>
        <w:rPr>
          <w:rFonts w:ascii="Calibri" w:hAnsi="Calibri"/>
          <w:noProof/>
          <w:color w:val="FF0000"/>
          <w:sz w:val="24"/>
          <w:szCs w:val="24"/>
        </w:rPr>
        <w:drawing>
          <wp:inline distT="0" distB="0" distL="0" distR="0">
            <wp:extent cx="6188075" cy="2732405"/>
            <wp:effectExtent l="0" t="0" r="3175" b="0"/>
            <wp:docPr id="4" name="Picture 4" descr="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nt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88075" cy="2732405"/>
                    </a:xfrm>
                    <a:prstGeom prst="rect">
                      <a:avLst/>
                    </a:prstGeom>
                    <a:noFill/>
                    <a:ln>
                      <a:noFill/>
                    </a:ln>
                  </pic:spPr>
                </pic:pic>
              </a:graphicData>
            </a:graphic>
          </wp:inline>
        </w:drawing>
      </w:r>
    </w:p>
    <w:p w:rsidR="00A23CB4" w:rsidRDefault="00A23CB4" w:rsidP="00A23CB4">
      <w:pPr>
        <w:rPr>
          <w:rFonts w:ascii="Calibri" w:hAnsi="Calibri"/>
          <w:color w:val="FF0000"/>
          <w:sz w:val="24"/>
          <w:szCs w:val="24"/>
        </w:rPr>
      </w:pPr>
    </w:p>
    <w:p w:rsidR="002407B6" w:rsidRDefault="002407B6" w:rsidP="00A23CB4">
      <w:pPr>
        <w:rPr>
          <w:rFonts w:ascii="Calibri" w:hAnsi="Calibri"/>
          <w:color w:val="FF0000"/>
          <w:sz w:val="24"/>
          <w:szCs w:val="24"/>
        </w:rPr>
      </w:pPr>
    </w:p>
    <w:p w:rsidR="002407B6" w:rsidRDefault="002407B6" w:rsidP="00A23CB4">
      <w:pPr>
        <w:rPr>
          <w:rFonts w:ascii="Calibri" w:hAnsi="Calibri"/>
          <w:color w:val="FF0000"/>
          <w:sz w:val="24"/>
          <w:szCs w:val="24"/>
        </w:rPr>
      </w:pPr>
    </w:p>
    <w:p w:rsidR="002407B6" w:rsidRDefault="002407B6" w:rsidP="00A23CB4">
      <w:pPr>
        <w:rPr>
          <w:rFonts w:ascii="Calibri" w:hAnsi="Calibri"/>
          <w:color w:val="FF0000"/>
          <w:sz w:val="24"/>
          <w:szCs w:val="24"/>
        </w:rPr>
      </w:pPr>
    </w:p>
    <w:p w:rsidR="002407B6" w:rsidRDefault="002407B6" w:rsidP="00A23CB4">
      <w:pPr>
        <w:rPr>
          <w:rFonts w:ascii="Calibri" w:hAnsi="Calibri"/>
          <w:color w:val="FF0000"/>
          <w:sz w:val="24"/>
          <w:szCs w:val="24"/>
        </w:rPr>
      </w:pPr>
    </w:p>
    <w:p w:rsidR="002407B6" w:rsidRDefault="002407B6" w:rsidP="00A23CB4">
      <w:pPr>
        <w:rPr>
          <w:rFonts w:ascii="Calibri" w:hAnsi="Calibri"/>
          <w:color w:val="FF0000"/>
          <w:sz w:val="24"/>
          <w:szCs w:val="24"/>
        </w:rPr>
      </w:pPr>
    </w:p>
    <w:p w:rsidR="002407B6" w:rsidRDefault="002407B6" w:rsidP="00A23CB4">
      <w:pPr>
        <w:rPr>
          <w:rFonts w:ascii="Calibri" w:hAnsi="Calibri"/>
          <w:color w:val="FF0000"/>
          <w:sz w:val="24"/>
          <w:szCs w:val="24"/>
        </w:rPr>
      </w:pPr>
    </w:p>
    <w:p w:rsidR="002407B6" w:rsidRDefault="002407B6" w:rsidP="00A23CB4">
      <w:pPr>
        <w:rPr>
          <w:rFonts w:ascii="Calibri" w:hAnsi="Calibri"/>
          <w:color w:val="FF0000"/>
          <w:sz w:val="24"/>
          <w:szCs w:val="24"/>
        </w:rPr>
      </w:pPr>
    </w:p>
    <w:p w:rsidR="002407B6" w:rsidRDefault="002407B6" w:rsidP="00A23CB4">
      <w:pPr>
        <w:rPr>
          <w:rFonts w:ascii="Calibri" w:hAnsi="Calibri"/>
          <w:color w:val="FF0000"/>
          <w:sz w:val="24"/>
          <w:szCs w:val="24"/>
        </w:rPr>
      </w:pPr>
    </w:p>
    <w:p w:rsidR="002407B6" w:rsidRDefault="002407B6" w:rsidP="00A23CB4">
      <w:pPr>
        <w:rPr>
          <w:rFonts w:ascii="Calibri" w:hAnsi="Calibri"/>
          <w:color w:val="FF0000"/>
          <w:sz w:val="24"/>
          <w:szCs w:val="24"/>
        </w:rPr>
      </w:pPr>
    </w:p>
    <w:p w:rsidR="002407B6" w:rsidRDefault="002407B6" w:rsidP="00A23CB4">
      <w:pPr>
        <w:rPr>
          <w:rFonts w:ascii="Calibri" w:hAnsi="Calibri"/>
          <w:color w:val="FF0000"/>
          <w:sz w:val="24"/>
          <w:szCs w:val="24"/>
        </w:rPr>
      </w:pPr>
    </w:p>
    <w:p w:rsidR="002407B6" w:rsidRDefault="002407B6" w:rsidP="00A23CB4">
      <w:pPr>
        <w:rPr>
          <w:rFonts w:ascii="Calibri" w:hAnsi="Calibri"/>
          <w:color w:val="FF0000"/>
          <w:sz w:val="24"/>
          <w:szCs w:val="24"/>
        </w:rPr>
      </w:pPr>
    </w:p>
    <w:p w:rsidR="002407B6" w:rsidRDefault="002407B6" w:rsidP="00A23CB4">
      <w:pPr>
        <w:rPr>
          <w:rFonts w:ascii="Calibri" w:hAnsi="Calibri"/>
          <w:color w:val="FF0000"/>
          <w:sz w:val="24"/>
          <w:szCs w:val="24"/>
        </w:rPr>
      </w:pPr>
    </w:p>
    <w:p w:rsidR="002407B6" w:rsidRDefault="002407B6" w:rsidP="00A23CB4">
      <w:pPr>
        <w:rPr>
          <w:rFonts w:ascii="Calibri" w:hAnsi="Calibri"/>
          <w:color w:val="FF0000"/>
          <w:sz w:val="24"/>
          <w:szCs w:val="24"/>
        </w:rPr>
      </w:pPr>
    </w:p>
    <w:p w:rsidR="002407B6" w:rsidRDefault="002407B6" w:rsidP="00A23CB4">
      <w:pPr>
        <w:rPr>
          <w:rFonts w:ascii="Calibri" w:hAnsi="Calibri"/>
          <w:color w:val="FF0000"/>
          <w:sz w:val="24"/>
          <w:szCs w:val="24"/>
        </w:rPr>
      </w:pPr>
    </w:p>
    <w:p w:rsidR="002407B6" w:rsidRDefault="002407B6" w:rsidP="00A23CB4">
      <w:pPr>
        <w:rPr>
          <w:rFonts w:ascii="Calibri" w:hAnsi="Calibri"/>
          <w:color w:val="FF0000"/>
          <w:sz w:val="24"/>
          <w:szCs w:val="24"/>
        </w:rPr>
      </w:pPr>
    </w:p>
    <w:p w:rsidR="002407B6" w:rsidRDefault="002407B6" w:rsidP="00A23CB4">
      <w:pPr>
        <w:rPr>
          <w:rFonts w:ascii="Calibri" w:hAnsi="Calibri"/>
          <w:color w:val="FF0000"/>
          <w:sz w:val="24"/>
          <w:szCs w:val="24"/>
        </w:rPr>
      </w:pPr>
    </w:p>
    <w:p w:rsidR="002407B6" w:rsidRDefault="002407B6" w:rsidP="00A23CB4">
      <w:pPr>
        <w:rPr>
          <w:rFonts w:ascii="Calibri" w:hAnsi="Calibri"/>
          <w:color w:val="FF0000"/>
          <w:sz w:val="24"/>
          <w:szCs w:val="24"/>
        </w:rPr>
      </w:pPr>
    </w:p>
    <w:p w:rsidR="002407B6" w:rsidRDefault="002407B6" w:rsidP="00A23CB4">
      <w:pPr>
        <w:rPr>
          <w:rFonts w:ascii="Calibri" w:hAnsi="Calibri"/>
          <w:color w:val="FF0000"/>
          <w:sz w:val="24"/>
          <w:szCs w:val="24"/>
        </w:rPr>
      </w:pPr>
    </w:p>
    <w:p w:rsidR="002407B6" w:rsidRDefault="002407B6" w:rsidP="00A23CB4">
      <w:pPr>
        <w:rPr>
          <w:rFonts w:ascii="Calibri" w:hAnsi="Calibri"/>
          <w:color w:val="FF0000"/>
          <w:sz w:val="24"/>
          <w:szCs w:val="24"/>
        </w:rPr>
      </w:pPr>
    </w:p>
    <w:p w:rsidR="002407B6" w:rsidRDefault="002407B6" w:rsidP="00A23CB4">
      <w:pPr>
        <w:rPr>
          <w:rFonts w:ascii="Calibri" w:hAnsi="Calibri"/>
          <w:color w:val="FF0000"/>
          <w:sz w:val="24"/>
          <w:szCs w:val="24"/>
        </w:rPr>
      </w:pPr>
    </w:p>
    <w:p w:rsidR="002407B6" w:rsidRPr="004E72DE" w:rsidRDefault="002407B6" w:rsidP="00A23CB4">
      <w:pPr>
        <w:rPr>
          <w:rFonts w:ascii="Calibri" w:hAnsi="Calibri"/>
          <w:b/>
          <w:sz w:val="24"/>
          <w:szCs w:val="24"/>
        </w:rPr>
      </w:pPr>
      <w:r w:rsidRPr="004E72DE">
        <w:rPr>
          <w:rFonts w:ascii="Calibri" w:hAnsi="Calibri"/>
          <w:b/>
          <w:sz w:val="24"/>
          <w:szCs w:val="24"/>
        </w:rPr>
        <w:t xml:space="preserve">Figure 4. </w:t>
      </w:r>
      <w:r w:rsidRPr="004E72DE">
        <w:rPr>
          <w:rFonts w:ascii="Calibri" w:hAnsi="Calibri"/>
          <w:sz w:val="24"/>
          <w:szCs w:val="24"/>
        </w:rPr>
        <w:t>Percentage of glacier outburst floods occurring per month by major region. Note ‘n’ is number of records for which month is known and % in brackets is proportion of all records of glacier floods in that major world region.</w:t>
      </w:r>
    </w:p>
    <w:p w:rsidR="002407B6" w:rsidRPr="002407B6" w:rsidRDefault="002407B6" w:rsidP="00A23CB4">
      <w:pPr>
        <w:rPr>
          <w:rFonts w:ascii="Calibri" w:hAnsi="Calibri"/>
          <w:b/>
          <w:sz w:val="24"/>
          <w:szCs w:val="24"/>
        </w:rPr>
      </w:pPr>
    </w:p>
    <w:p w:rsidR="00A23CB4" w:rsidRDefault="006623BF" w:rsidP="00A23CB4">
      <w:pPr>
        <w:pStyle w:val="ListParagraph"/>
        <w:spacing w:after="0" w:line="360" w:lineRule="auto"/>
        <w:ind w:left="0"/>
        <w:jc w:val="center"/>
        <w:rPr>
          <w:sz w:val="24"/>
          <w:szCs w:val="24"/>
        </w:rPr>
      </w:pPr>
      <w:r>
        <w:rPr>
          <w:noProof/>
          <w:sz w:val="24"/>
          <w:szCs w:val="24"/>
          <w:lang w:eastAsia="en-GB"/>
        </w:rPr>
        <w:drawing>
          <wp:inline distT="0" distB="0" distL="0" distR="0">
            <wp:extent cx="6188710" cy="472630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5_JLC_dayofyea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88710" cy="4726305"/>
                    </a:xfrm>
                    <a:prstGeom prst="rect">
                      <a:avLst/>
                    </a:prstGeom>
                  </pic:spPr>
                </pic:pic>
              </a:graphicData>
            </a:graphic>
          </wp:inline>
        </w:drawing>
      </w:r>
    </w:p>
    <w:p w:rsidR="00A23CB4" w:rsidRDefault="00A23CB4" w:rsidP="00A23CB4">
      <w:pPr>
        <w:pStyle w:val="ListParagraph"/>
        <w:spacing w:after="0" w:line="240" w:lineRule="auto"/>
        <w:ind w:left="0"/>
        <w:jc w:val="both"/>
        <w:rPr>
          <w:b/>
          <w:sz w:val="24"/>
          <w:szCs w:val="24"/>
        </w:rPr>
      </w:pPr>
    </w:p>
    <w:p w:rsidR="00A23CB4" w:rsidRDefault="00A23CB4" w:rsidP="00A23CB4">
      <w:pPr>
        <w:pStyle w:val="ListParagraph"/>
        <w:spacing w:after="0" w:line="240" w:lineRule="auto"/>
        <w:ind w:left="0"/>
        <w:jc w:val="both"/>
        <w:rPr>
          <w:b/>
          <w:sz w:val="24"/>
          <w:szCs w:val="24"/>
        </w:rPr>
      </w:pPr>
    </w:p>
    <w:p w:rsidR="00A23CB4" w:rsidRDefault="00A23CB4" w:rsidP="00A23CB4">
      <w:pPr>
        <w:pStyle w:val="ListParagraph"/>
        <w:spacing w:after="0" w:line="240" w:lineRule="auto"/>
        <w:ind w:left="0"/>
        <w:jc w:val="both"/>
        <w:rPr>
          <w:b/>
          <w:sz w:val="24"/>
          <w:szCs w:val="24"/>
        </w:rPr>
      </w:pPr>
    </w:p>
    <w:p w:rsidR="00A23CB4" w:rsidRDefault="00A23CB4" w:rsidP="00A23CB4">
      <w:pPr>
        <w:pStyle w:val="ListParagraph"/>
        <w:spacing w:after="0" w:line="240" w:lineRule="auto"/>
        <w:ind w:left="0"/>
        <w:jc w:val="both"/>
        <w:rPr>
          <w:b/>
          <w:sz w:val="24"/>
          <w:szCs w:val="24"/>
        </w:rPr>
      </w:pPr>
    </w:p>
    <w:p w:rsidR="00A23CB4" w:rsidRDefault="00A23CB4" w:rsidP="00A23CB4">
      <w:pPr>
        <w:pStyle w:val="ListParagraph"/>
        <w:spacing w:after="0" w:line="240" w:lineRule="auto"/>
        <w:ind w:left="0"/>
        <w:jc w:val="both"/>
        <w:rPr>
          <w:b/>
          <w:sz w:val="24"/>
          <w:szCs w:val="24"/>
        </w:rPr>
      </w:pPr>
    </w:p>
    <w:p w:rsidR="002407B6" w:rsidRDefault="002407B6" w:rsidP="00A23CB4">
      <w:pPr>
        <w:pStyle w:val="ListParagraph"/>
        <w:spacing w:after="0" w:line="240" w:lineRule="auto"/>
        <w:ind w:left="0"/>
        <w:jc w:val="both"/>
        <w:rPr>
          <w:b/>
          <w:sz w:val="24"/>
          <w:szCs w:val="24"/>
        </w:rPr>
      </w:pPr>
    </w:p>
    <w:p w:rsidR="0051691F" w:rsidRDefault="0051691F" w:rsidP="00A23CB4">
      <w:pPr>
        <w:pStyle w:val="ListParagraph"/>
        <w:spacing w:after="0" w:line="240" w:lineRule="auto"/>
        <w:ind w:left="0"/>
        <w:jc w:val="both"/>
        <w:rPr>
          <w:b/>
          <w:sz w:val="24"/>
          <w:szCs w:val="24"/>
        </w:rPr>
      </w:pPr>
    </w:p>
    <w:p w:rsidR="002407B6" w:rsidRDefault="002407B6" w:rsidP="00A23CB4">
      <w:pPr>
        <w:pStyle w:val="ListParagraph"/>
        <w:spacing w:after="0" w:line="240" w:lineRule="auto"/>
        <w:ind w:left="0"/>
        <w:jc w:val="both"/>
        <w:rPr>
          <w:b/>
          <w:sz w:val="24"/>
          <w:szCs w:val="24"/>
        </w:rPr>
      </w:pPr>
    </w:p>
    <w:p w:rsidR="002407B6" w:rsidRDefault="002407B6" w:rsidP="00A23CB4">
      <w:pPr>
        <w:pStyle w:val="ListParagraph"/>
        <w:spacing w:after="0" w:line="240" w:lineRule="auto"/>
        <w:ind w:left="0"/>
        <w:jc w:val="both"/>
        <w:rPr>
          <w:b/>
          <w:sz w:val="24"/>
          <w:szCs w:val="24"/>
        </w:rPr>
      </w:pPr>
    </w:p>
    <w:p w:rsidR="002407B6" w:rsidRDefault="002407B6" w:rsidP="00A23CB4">
      <w:pPr>
        <w:pStyle w:val="ListParagraph"/>
        <w:spacing w:after="0" w:line="240" w:lineRule="auto"/>
        <w:ind w:left="0"/>
        <w:jc w:val="both"/>
        <w:rPr>
          <w:b/>
          <w:sz w:val="24"/>
          <w:szCs w:val="24"/>
        </w:rPr>
      </w:pPr>
    </w:p>
    <w:p w:rsidR="002407B6" w:rsidRDefault="002407B6" w:rsidP="00A23CB4">
      <w:pPr>
        <w:pStyle w:val="ListParagraph"/>
        <w:spacing w:after="0" w:line="240" w:lineRule="auto"/>
        <w:ind w:left="0"/>
        <w:jc w:val="both"/>
        <w:rPr>
          <w:b/>
          <w:sz w:val="24"/>
          <w:szCs w:val="24"/>
        </w:rPr>
      </w:pPr>
    </w:p>
    <w:p w:rsidR="0051691F" w:rsidRDefault="00A23CB4" w:rsidP="00A23CB4">
      <w:pPr>
        <w:pStyle w:val="ListParagraph"/>
        <w:spacing w:after="0" w:line="240" w:lineRule="auto"/>
        <w:ind w:left="0"/>
        <w:jc w:val="both"/>
        <w:rPr>
          <w:sz w:val="24"/>
          <w:szCs w:val="24"/>
        </w:rPr>
      </w:pPr>
      <w:r w:rsidRPr="005808F2">
        <w:rPr>
          <w:b/>
          <w:sz w:val="24"/>
          <w:szCs w:val="24"/>
        </w:rPr>
        <w:t xml:space="preserve">Figure </w:t>
      </w:r>
      <w:r w:rsidR="002407B6">
        <w:rPr>
          <w:b/>
          <w:sz w:val="24"/>
          <w:szCs w:val="24"/>
        </w:rPr>
        <w:t>5</w:t>
      </w:r>
      <w:r>
        <w:rPr>
          <w:sz w:val="24"/>
          <w:szCs w:val="24"/>
        </w:rPr>
        <w:t xml:space="preserve">. Comparison by major region of the day of year on which glacier lakes have drained, for glacier lakes for which the day of the year is known. Black lines are linear regression best fits. Note that we only have record of three glacier outburst floods from Nevado del Plomo but is included here because there are few multiple glacier lake drainages recorded in South America. Note only lakes that have drained more than 5 times are depicted for clarity. </w:t>
      </w:r>
    </w:p>
    <w:p w:rsidR="005C1058" w:rsidRDefault="005C1058" w:rsidP="00A23CB4">
      <w:pPr>
        <w:pStyle w:val="ListParagraph"/>
        <w:spacing w:after="0" w:line="240" w:lineRule="auto"/>
        <w:ind w:left="0"/>
        <w:jc w:val="both"/>
        <w:rPr>
          <w:sz w:val="24"/>
          <w:szCs w:val="24"/>
        </w:rPr>
      </w:pPr>
    </w:p>
    <w:p w:rsidR="005C1058" w:rsidRDefault="009104B2" w:rsidP="005C1058">
      <w:pPr>
        <w:pStyle w:val="ListParagraph"/>
        <w:spacing w:after="0" w:line="240" w:lineRule="auto"/>
        <w:ind w:left="0"/>
        <w:rPr>
          <w:sz w:val="24"/>
          <w:szCs w:val="24"/>
        </w:rPr>
      </w:pPr>
      <w:r>
        <w:rPr>
          <w:noProof/>
          <w:sz w:val="24"/>
          <w:szCs w:val="24"/>
          <w:lang w:eastAsia="en-GB"/>
        </w:rPr>
        <w:lastRenderedPageBreak/>
        <w:drawing>
          <wp:inline distT="0" distB="0" distL="0" distR="0">
            <wp:extent cx="5880100" cy="3317240"/>
            <wp:effectExtent l="0" t="0" r="6350" b="0"/>
            <wp:docPr id="6" name="Picture 6" descr="damtype_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mtype_yea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80100" cy="3317240"/>
                    </a:xfrm>
                    <a:prstGeom prst="rect">
                      <a:avLst/>
                    </a:prstGeom>
                    <a:noFill/>
                    <a:ln>
                      <a:noFill/>
                    </a:ln>
                  </pic:spPr>
                </pic:pic>
              </a:graphicData>
            </a:graphic>
          </wp:inline>
        </w:drawing>
      </w:r>
    </w:p>
    <w:p w:rsidR="005C1058" w:rsidRDefault="005C1058" w:rsidP="005C1058">
      <w:pPr>
        <w:pStyle w:val="ListParagraph"/>
        <w:spacing w:after="0" w:line="240" w:lineRule="auto"/>
        <w:ind w:left="0"/>
        <w:rPr>
          <w:sz w:val="24"/>
          <w:szCs w:val="24"/>
        </w:rPr>
      </w:pPr>
    </w:p>
    <w:p w:rsidR="005C1058" w:rsidRDefault="005C1058" w:rsidP="005C1058">
      <w:pPr>
        <w:pStyle w:val="ListParagraph"/>
        <w:spacing w:after="0" w:line="240" w:lineRule="auto"/>
        <w:ind w:left="0"/>
        <w:rPr>
          <w:b/>
          <w:sz w:val="24"/>
          <w:szCs w:val="24"/>
        </w:rPr>
      </w:pPr>
    </w:p>
    <w:p w:rsidR="005C1058" w:rsidRDefault="005C1058" w:rsidP="005C1058">
      <w:pPr>
        <w:pStyle w:val="ListParagraph"/>
        <w:spacing w:after="0" w:line="240" w:lineRule="auto"/>
        <w:ind w:left="0"/>
        <w:rPr>
          <w:b/>
          <w:sz w:val="24"/>
          <w:szCs w:val="24"/>
        </w:rPr>
      </w:pPr>
    </w:p>
    <w:p w:rsidR="005C1058" w:rsidRDefault="005C1058" w:rsidP="005C1058">
      <w:pPr>
        <w:pStyle w:val="ListParagraph"/>
        <w:spacing w:after="0" w:line="240" w:lineRule="auto"/>
        <w:ind w:left="0"/>
        <w:rPr>
          <w:b/>
          <w:sz w:val="24"/>
          <w:szCs w:val="24"/>
        </w:rPr>
      </w:pPr>
    </w:p>
    <w:p w:rsidR="005C1058" w:rsidRDefault="005C1058" w:rsidP="005C1058">
      <w:pPr>
        <w:pStyle w:val="ListParagraph"/>
        <w:spacing w:after="0" w:line="240" w:lineRule="auto"/>
        <w:ind w:left="0"/>
        <w:rPr>
          <w:b/>
          <w:sz w:val="24"/>
          <w:szCs w:val="24"/>
        </w:rPr>
      </w:pPr>
    </w:p>
    <w:p w:rsidR="005C1058" w:rsidRDefault="005C1058" w:rsidP="005C1058">
      <w:pPr>
        <w:pStyle w:val="ListParagraph"/>
        <w:spacing w:after="0" w:line="240" w:lineRule="auto"/>
        <w:ind w:left="0"/>
        <w:rPr>
          <w:b/>
          <w:sz w:val="24"/>
          <w:szCs w:val="24"/>
        </w:rPr>
      </w:pPr>
    </w:p>
    <w:p w:rsidR="005C1058" w:rsidRDefault="005C1058" w:rsidP="005C1058">
      <w:pPr>
        <w:pStyle w:val="ListParagraph"/>
        <w:spacing w:after="0" w:line="240" w:lineRule="auto"/>
        <w:ind w:left="0"/>
        <w:rPr>
          <w:b/>
          <w:sz w:val="24"/>
          <w:szCs w:val="24"/>
        </w:rPr>
      </w:pPr>
    </w:p>
    <w:p w:rsidR="005C1058" w:rsidRDefault="005C1058" w:rsidP="005C1058">
      <w:pPr>
        <w:pStyle w:val="ListParagraph"/>
        <w:spacing w:after="0" w:line="240" w:lineRule="auto"/>
        <w:ind w:left="0"/>
        <w:rPr>
          <w:b/>
          <w:sz w:val="24"/>
          <w:szCs w:val="24"/>
        </w:rPr>
      </w:pPr>
    </w:p>
    <w:p w:rsidR="005C1058" w:rsidRDefault="005C1058" w:rsidP="005C1058">
      <w:pPr>
        <w:pStyle w:val="ListParagraph"/>
        <w:spacing w:after="0" w:line="240" w:lineRule="auto"/>
        <w:ind w:left="0"/>
        <w:rPr>
          <w:b/>
          <w:sz w:val="24"/>
          <w:szCs w:val="24"/>
        </w:rPr>
      </w:pPr>
    </w:p>
    <w:p w:rsidR="005C1058" w:rsidRDefault="005C1058" w:rsidP="005C1058">
      <w:pPr>
        <w:pStyle w:val="ListParagraph"/>
        <w:spacing w:after="0" w:line="240" w:lineRule="auto"/>
        <w:ind w:left="0"/>
        <w:rPr>
          <w:b/>
          <w:sz w:val="24"/>
          <w:szCs w:val="24"/>
        </w:rPr>
      </w:pPr>
    </w:p>
    <w:p w:rsidR="005C1058" w:rsidRDefault="005C1058" w:rsidP="005C1058">
      <w:pPr>
        <w:pStyle w:val="ListParagraph"/>
        <w:spacing w:after="0" w:line="240" w:lineRule="auto"/>
        <w:ind w:left="0"/>
        <w:rPr>
          <w:b/>
          <w:sz w:val="24"/>
          <w:szCs w:val="24"/>
        </w:rPr>
      </w:pPr>
    </w:p>
    <w:p w:rsidR="005C1058" w:rsidRDefault="005C1058" w:rsidP="005C1058">
      <w:pPr>
        <w:pStyle w:val="ListParagraph"/>
        <w:spacing w:after="0" w:line="240" w:lineRule="auto"/>
        <w:ind w:left="0"/>
        <w:rPr>
          <w:b/>
          <w:sz w:val="24"/>
          <w:szCs w:val="24"/>
        </w:rPr>
      </w:pPr>
    </w:p>
    <w:p w:rsidR="005C1058" w:rsidRDefault="005C1058" w:rsidP="005C1058">
      <w:pPr>
        <w:pStyle w:val="ListParagraph"/>
        <w:spacing w:after="0" w:line="240" w:lineRule="auto"/>
        <w:ind w:left="0"/>
        <w:rPr>
          <w:b/>
          <w:sz w:val="24"/>
          <w:szCs w:val="24"/>
        </w:rPr>
      </w:pPr>
    </w:p>
    <w:p w:rsidR="005C1058" w:rsidRDefault="005C1058" w:rsidP="005C1058">
      <w:pPr>
        <w:pStyle w:val="ListParagraph"/>
        <w:spacing w:after="0" w:line="240" w:lineRule="auto"/>
        <w:ind w:left="0"/>
        <w:rPr>
          <w:b/>
          <w:sz w:val="24"/>
          <w:szCs w:val="24"/>
        </w:rPr>
      </w:pPr>
    </w:p>
    <w:p w:rsidR="005C1058" w:rsidRDefault="005C1058" w:rsidP="005C1058">
      <w:pPr>
        <w:pStyle w:val="ListParagraph"/>
        <w:spacing w:after="0" w:line="240" w:lineRule="auto"/>
        <w:ind w:left="0"/>
        <w:rPr>
          <w:b/>
          <w:sz w:val="24"/>
          <w:szCs w:val="24"/>
        </w:rPr>
      </w:pPr>
    </w:p>
    <w:p w:rsidR="005C1058" w:rsidRDefault="005C1058" w:rsidP="005C1058">
      <w:pPr>
        <w:pStyle w:val="ListParagraph"/>
        <w:spacing w:after="0" w:line="240" w:lineRule="auto"/>
        <w:ind w:left="0"/>
        <w:rPr>
          <w:b/>
          <w:sz w:val="24"/>
          <w:szCs w:val="24"/>
        </w:rPr>
      </w:pPr>
    </w:p>
    <w:p w:rsidR="005C1058" w:rsidRDefault="005C1058" w:rsidP="005C1058">
      <w:pPr>
        <w:pStyle w:val="ListParagraph"/>
        <w:spacing w:after="0" w:line="240" w:lineRule="auto"/>
        <w:ind w:left="0"/>
        <w:rPr>
          <w:b/>
          <w:sz w:val="24"/>
          <w:szCs w:val="24"/>
        </w:rPr>
      </w:pPr>
    </w:p>
    <w:p w:rsidR="005C1058" w:rsidRDefault="005C1058" w:rsidP="005C1058">
      <w:pPr>
        <w:pStyle w:val="ListParagraph"/>
        <w:spacing w:after="0" w:line="240" w:lineRule="auto"/>
        <w:ind w:left="0"/>
        <w:rPr>
          <w:b/>
          <w:sz w:val="24"/>
          <w:szCs w:val="24"/>
        </w:rPr>
      </w:pPr>
    </w:p>
    <w:p w:rsidR="005C1058" w:rsidRDefault="005C1058" w:rsidP="005C1058">
      <w:pPr>
        <w:pStyle w:val="ListParagraph"/>
        <w:spacing w:after="0" w:line="240" w:lineRule="auto"/>
        <w:ind w:left="0"/>
        <w:rPr>
          <w:b/>
          <w:sz w:val="24"/>
          <w:szCs w:val="24"/>
        </w:rPr>
      </w:pPr>
    </w:p>
    <w:p w:rsidR="007A256F" w:rsidRDefault="007A256F" w:rsidP="005C1058">
      <w:pPr>
        <w:pStyle w:val="ListParagraph"/>
        <w:spacing w:after="0" w:line="240" w:lineRule="auto"/>
        <w:ind w:left="0"/>
        <w:rPr>
          <w:b/>
          <w:sz w:val="24"/>
          <w:szCs w:val="24"/>
        </w:rPr>
      </w:pPr>
    </w:p>
    <w:p w:rsidR="005C1058" w:rsidRDefault="005C1058" w:rsidP="005C1058">
      <w:pPr>
        <w:pStyle w:val="ListParagraph"/>
        <w:spacing w:after="0" w:line="240" w:lineRule="auto"/>
        <w:ind w:left="0"/>
        <w:rPr>
          <w:sz w:val="24"/>
          <w:szCs w:val="24"/>
        </w:rPr>
      </w:pPr>
      <w:r w:rsidRPr="000A65D1">
        <w:rPr>
          <w:b/>
          <w:sz w:val="24"/>
          <w:szCs w:val="24"/>
        </w:rPr>
        <w:t xml:space="preserve">Figure </w:t>
      </w:r>
      <w:r>
        <w:rPr>
          <w:b/>
          <w:sz w:val="24"/>
          <w:szCs w:val="24"/>
        </w:rPr>
        <w:t>6</w:t>
      </w:r>
      <w:r w:rsidRPr="000A65D1">
        <w:rPr>
          <w:b/>
          <w:sz w:val="24"/>
          <w:szCs w:val="24"/>
        </w:rPr>
        <w:t>.</w:t>
      </w:r>
      <w:r w:rsidRPr="000A65D1">
        <w:rPr>
          <w:sz w:val="24"/>
          <w:szCs w:val="24"/>
        </w:rPr>
        <w:t xml:space="preserve"> </w:t>
      </w:r>
      <w:r>
        <w:rPr>
          <w:sz w:val="24"/>
          <w:szCs w:val="24"/>
        </w:rPr>
        <w:t>Number of recorded glacier outburst floods per year, discriminated by dam type.</w:t>
      </w:r>
      <w:r w:rsidR="00E97344">
        <w:rPr>
          <w:sz w:val="24"/>
          <w:szCs w:val="24"/>
        </w:rPr>
        <w:t xml:space="preserve"> The excessively high number of events in 2013 in Scandinavia, in 1996 in North America and in 2003 in Iceland were events in the Lyngen Alps (</w:t>
      </w:r>
      <w:r w:rsidR="00E97344" w:rsidRPr="00E97344">
        <w:rPr>
          <w:sz w:val="24"/>
          <w:szCs w:val="24"/>
        </w:rPr>
        <w:t>Jackson and Ragulina, 2014</w:t>
      </w:r>
      <w:r w:rsidR="00E97344">
        <w:rPr>
          <w:sz w:val="24"/>
          <w:szCs w:val="24"/>
        </w:rPr>
        <w:t>), at Brady Glacier (Capps and Clague, 2014) and at multiple lakes around Vatnajökull (Veðurstofa Íslands, 2016), respectively. Glacier floods from volcanism, ice-dammed lake – volcano interactions, bedrock-dams and from englacial water pockets are not shown for brevity and clarity.</w:t>
      </w:r>
    </w:p>
    <w:p w:rsidR="00A23CB4" w:rsidRPr="00A23CB4" w:rsidRDefault="00A23CB4" w:rsidP="00A23CB4">
      <w:pPr>
        <w:spacing w:line="360" w:lineRule="auto"/>
        <w:jc w:val="center"/>
        <w:rPr>
          <w:rFonts w:ascii="Calibri" w:hAnsi="Calibri"/>
          <w:b/>
          <w:sz w:val="24"/>
          <w:szCs w:val="24"/>
          <w:lang w:val="en-US"/>
        </w:rPr>
      </w:pPr>
      <w:r w:rsidRPr="00A23CB4">
        <w:rPr>
          <w:rFonts w:ascii="Calibri" w:hAnsi="Calibri"/>
          <w:b/>
          <w:sz w:val="24"/>
          <w:szCs w:val="24"/>
          <w:lang w:val="en-US"/>
        </w:rPr>
        <w:lastRenderedPageBreak/>
        <w:t>A global assessm</w:t>
      </w:r>
      <w:r>
        <w:rPr>
          <w:rFonts w:ascii="Calibri" w:hAnsi="Calibri"/>
          <w:b/>
          <w:sz w:val="24"/>
          <w:szCs w:val="24"/>
          <w:lang w:val="en-US"/>
        </w:rPr>
        <w:t xml:space="preserve">ent of the societal impacts of </w:t>
      </w:r>
      <w:r w:rsidRPr="00A23CB4">
        <w:rPr>
          <w:rFonts w:ascii="Calibri" w:hAnsi="Calibri"/>
          <w:b/>
          <w:sz w:val="24"/>
          <w:szCs w:val="24"/>
          <w:lang w:val="en-US"/>
        </w:rPr>
        <w:t>glacier outburst floods</w:t>
      </w:r>
    </w:p>
    <w:p w:rsidR="00A23CB4" w:rsidRPr="00A23CB4" w:rsidRDefault="00A23CB4" w:rsidP="00A23CB4">
      <w:pPr>
        <w:spacing w:line="360" w:lineRule="auto"/>
        <w:jc w:val="center"/>
        <w:rPr>
          <w:rFonts w:ascii="Calibri" w:hAnsi="Calibri"/>
          <w:sz w:val="24"/>
          <w:szCs w:val="24"/>
          <w:lang w:val="en-US"/>
        </w:rPr>
      </w:pPr>
      <w:r w:rsidRPr="00A23CB4">
        <w:rPr>
          <w:rFonts w:ascii="Calibri" w:hAnsi="Calibri"/>
          <w:sz w:val="24"/>
          <w:szCs w:val="24"/>
          <w:lang w:val="en-US"/>
        </w:rPr>
        <w:t>Jonathan L. Carrivick and Fiona S. Tweed</w:t>
      </w:r>
    </w:p>
    <w:p w:rsidR="00A23CB4" w:rsidRDefault="00A23CB4" w:rsidP="00A23CB4">
      <w:pPr>
        <w:rPr>
          <w:rFonts w:ascii="Calibri" w:hAnsi="Calibri"/>
          <w:color w:val="FF0000"/>
          <w:sz w:val="24"/>
          <w:szCs w:val="24"/>
        </w:rPr>
      </w:pPr>
    </w:p>
    <w:p w:rsidR="00A23CB4" w:rsidRDefault="009104B2" w:rsidP="00A23CB4">
      <w:pPr>
        <w:pStyle w:val="ListParagraph"/>
        <w:spacing w:after="0" w:line="360" w:lineRule="auto"/>
        <w:jc w:val="center"/>
        <w:rPr>
          <w:sz w:val="24"/>
          <w:szCs w:val="24"/>
        </w:rPr>
      </w:pPr>
      <w:r>
        <w:rPr>
          <w:noProof/>
          <w:sz w:val="24"/>
          <w:szCs w:val="24"/>
          <w:lang w:eastAsia="en-GB"/>
        </w:rPr>
        <w:drawing>
          <wp:inline distT="0" distB="0" distL="0" distR="0">
            <wp:extent cx="2689860" cy="5805170"/>
            <wp:effectExtent l="0" t="0" r="0" b="5080"/>
            <wp:docPr id="7" name="Picture 7" descr="Figure_recur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_recurr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9860" cy="5805170"/>
                    </a:xfrm>
                    <a:prstGeom prst="rect">
                      <a:avLst/>
                    </a:prstGeom>
                    <a:noFill/>
                    <a:ln>
                      <a:noFill/>
                    </a:ln>
                  </pic:spPr>
                </pic:pic>
              </a:graphicData>
            </a:graphic>
          </wp:inline>
        </w:drawing>
      </w:r>
    </w:p>
    <w:p w:rsidR="00A23CB4" w:rsidRDefault="00A23CB4" w:rsidP="00A23CB4">
      <w:pPr>
        <w:pStyle w:val="ListParagraph"/>
        <w:spacing w:after="0" w:line="240" w:lineRule="auto"/>
        <w:ind w:left="0"/>
        <w:jc w:val="both"/>
        <w:rPr>
          <w:b/>
          <w:sz w:val="24"/>
          <w:szCs w:val="24"/>
        </w:rPr>
      </w:pPr>
    </w:p>
    <w:p w:rsidR="00A23CB4" w:rsidRDefault="00A23CB4" w:rsidP="00A23CB4">
      <w:pPr>
        <w:pStyle w:val="ListParagraph"/>
        <w:spacing w:after="0" w:line="240" w:lineRule="auto"/>
        <w:ind w:left="0"/>
        <w:jc w:val="both"/>
        <w:rPr>
          <w:sz w:val="24"/>
          <w:szCs w:val="24"/>
        </w:rPr>
      </w:pPr>
      <w:r w:rsidRPr="00363EEE">
        <w:rPr>
          <w:b/>
          <w:sz w:val="24"/>
          <w:szCs w:val="24"/>
        </w:rPr>
        <w:t>Figure</w:t>
      </w:r>
      <w:r>
        <w:rPr>
          <w:b/>
          <w:sz w:val="24"/>
          <w:szCs w:val="24"/>
        </w:rPr>
        <w:t xml:space="preserve"> </w:t>
      </w:r>
      <w:r w:rsidR="005C1058">
        <w:rPr>
          <w:b/>
          <w:sz w:val="24"/>
          <w:szCs w:val="24"/>
        </w:rPr>
        <w:t>7</w:t>
      </w:r>
      <w:r>
        <w:rPr>
          <w:sz w:val="24"/>
          <w:szCs w:val="24"/>
        </w:rPr>
        <w:t>. Global glacier outburst flood recurrence intervals calculated by magnitude as defined by volume (A), discharge (B) and an index of damage (C). Note both x and y scales are logarithmic.</w:t>
      </w:r>
      <w:r w:rsidR="00276208">
        <w:rPr>
          <w:sz w:val="24"/>
          <w:szCs w:val="24"/>
        </w:rPr>
        <w:t xml:space="preserve"> Note the lack of error margins because we cannot define the magnitude of likely inaccuracies in volume or peak discharge, nor the effect of likely unreported impact. For this reason it is the shape of these lines and the relative placing of the lines pertaining to each major region that is most important rather than the absolute values.</w:t>
      </w:r>
      <w:r w:rsidR="00276208" w:rsidRPr="00276208">
        <w:rPr>
          <w:sz w:val="24"/>
          <w:szCs w:val="24"/>
        </w:rPr>
        <w:t xml:space="preserve"> </w:t>
      </w:r>
      <w:r w:rsidR="00A004A0" w:rsidRPr="00A004A0">
        <w:rPr>
          <w:sz w:val="24"/>
          <w:szCs w:val="24"/>
        </w:rPr>
        <w:t>These estimates of recurrence intervals are fits to past events and not predictions of future ones.</w:t>
      </w:r>
    </w:p>
    <w:p w:rsidR="00276208" w:rsidRDefault="00276208" w:rsidP="00A23CB4">
      <w:pPr>
        <w:pStyle w:val="ListParagraph"/>
        <w:spacing w:after="0" w:line="240" w:lineRule="auto"/>
        <w:ind w:left="0"/>
        <w:jc w:val="both"/>
        <w:rPr>
          <w:sz w:val="24"/>
          <w:szCs w:val="24"/>
        </w:rPr>
      </w:pPr>
    </w:p>
    <w:p w:rsidR="00A23CB4" w:rsidRPr="00A23CB4" w:rsidRDefault="00A23CB4" w:rsidP="00A23CB4">
      <w:pPr>
        <w:spacing w:line="360" w:lineRule="auto"/>
        <w:jc w:val="center"/>
        <w:rPr>
          <w:rFonts w:ascii="Calibri" w:hAnsi="Calibri"/>
          <w:b/>
          <w:sz w:val="24"/>
          <w:szCs w:val="24"/>
          <w:lang w:val="en-US"/>
        </w:rPr>
      </w:pPr>
      <w:r w:rsidRPr="00A23CB4">
        <w:rPr>
          <w:rFonts w:ascii="Calibri" w:hAnsi="Calibri"/>
          <w:b/>
          <w:sz w:val="24"/>
          <w:szCs w:val="24"/>
          <w:lang w:val="en-US"/>
        </w:rPr>
        <w:t>A global assessm</w:t>
      </w:r>
      <w:r>
        <w:rPr>
          <w:rFonts w:ascii="Calibri" w:hAnsi="Calibri"/>
          <w:b/>
          <w:sz w:val="24"/>
          <w:szCs w:val="24"/>
          <w:lang w:val="en-US"/>
        </w:rPr>
        <w:t xml:space="preserve">ent of the societal impacts of </w:t>
      </w:r>
      <w:r w:rsidRPr="00A23CB4">
        <w:rPr>
          <w:rFonts w:ascii="Calibri" w:hAnsi="Calibri"/>
          <w:b/>
          <w:sz w:val="24"/>
          <w:szCs w:val="24"/>
          <w:lang w:val="en-US"/>
        </w:rPr>
        <w:t>glacier outburst floods</w:t>
      </w:r>
    </w:p>
    <w:p w:rsidR="00A23CB4" w:rsidRPr="00A23CB4" w:rsidRDefault="00A23CB4" w:rsidP="00A23CB4">
      <w:pPr>
        <w:spacing w:line="360" w:lineRule="auto"/>
        <w:jc w:val="center"/>
        <w:rPr>
          <w:rFonts w:ascii="Calibri" w:hAnsi="Calibri"/>
          <w:sz w:val="24"/>
          <w:szCs w:val="24"/>
          <w:lang w:val="en-US"/>
        </w:rPr>
      </w:pPr>
      <w:r w:rsidRPr="00A23CB4">
        <w:rPr>
          <w:rFonts w:ascii="Calibri" w:hAnsi="Calibri"/>
          <w:sz w:val="24"/>
          <w:szCs w:val="24"/>
          <w:lang w:val="en-US"/>
        </w:rPr>
        <w:t>Jonathan L. Carrivick and Fiona S. Tweed</w:t>
      </w:r>
    </w:p>
    <w:p w:rsidR="00A23CB4" w:rsidRDefault="00A23CB4" w:rsidP="00A23CB4">
      <w:pPr>
        <w:pStyle w:val="ListParagraph"/>
        <w:spacing w:after="0" w:line="360" w:lineRule="auto"/>
        <w:ind w:left="0"/>
        <w:rPr>
          <w:sz w:val="24"/>
          <w:szCs w:val="24"/>
        </w:rPr>
      </w:pPr>
    </w:p>
    <w:p w:rsidR="00A23CB4" w:rsidRDefault="00A23CB4" w:rsidP="00A23CB4">
      <w:pPr>
        <w:pStyle w:val="ListParagraph"/>
        <w:spacing w:after="0" w:line="360" w:lineRule="auto"/>
        <w:ind w:left="0"/>
        <w:rPr>
          <w:sz w:val="24"/>
          <w:szCs w:val="24"/>
        </w:rPr>
      </w:pPr>
    </w:p>
    <w:p w:rsidR="00A23CB4" w:rsidRDefault="00A23CB4" w:rsidP="00A23CB4">
      <w:pPr>
        <w:pStyle w:val="ListParagraph"/>
        <w:spacing w:after="0" w:line="360" w:lineRule="auto"/>
        <w:ind w:left="0"/>
        <w:rPr>
          <w:sz w:val="24"/>
          <w:szCs w:val="24"/>
        </w:rPr>
      </w:pPr>
    </w:p>
    <w:p w:rsidR="00A23CB4" w:rsidRDefault="00A23CB4" w:rsidP="00A23CB4">
      <w:pPr>
        <w:pStyle w:val="ListParagraph"/>
        <w:spacing w:after="0" w:line="360" w:lineRule="auto"/>
        <w:ind w:left="0"/>
        <w:rPr>
          <w:sz w:val="24"/>
          <w:szCs w:val="24"/>
        </w:rPr>
      </w:pPr>
    </w:p>
    <w:p w:rsidR="00A23CB4" w:rsidRDefault="009104B2" w:rsidP="00A23CB4">
      <w:pPr>
        <w:pStyle w:val="ListParagraph"/>
        <w:spacing w:after="0" w:line="240" w:lineRule="auto"/>
        <w:ind w:left="0"/>
        <w:rPr>
          <w:sz w:val="24"/>
          <w:szCs w:val="24"/>
        </w:rPr>
      </w:pPr>
      <w:r>
        <w:rPr>
          <w:noProof/>
          <w:sz w:val="24"/>
          <w:szCs w:val="24"/>
          <w:lang w:eastAsia="en-GB"/>
        </w:rPr>
        <w:drawing>
          <wp:inline distT="0" distB="0" distL="0" distR="0">
            <wp:extent cx="6188075" cy="3168650"/>
            <wp:effectExtent l="0" t="0" r="3175" b="0"/>
            <wp:docPr id="8" name="Picture 8" descr="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88075" cy="3168650"/>
                    </a:xfrm>
                    <a:prstGeom prst="rect">
                      <a:avLst/>
                    </a:prstGeom>
                    <a:noFill/>
                    <a:ln>
                      <a:noFill/>
                    </a:ln>
                  </pic:spPr>
                </pic:pic>
              </a:graphicData>
            </a:graphic>
          </wp:inline>
        </w:drawing>
      </w:r>
    </w:p>
    <w:p w:rsidR="00A23CB4" w:rsidRDefault="00A23CB4" w:rsidP="00A23CB4">
      <w:pPr>
        <w:pStyle w:val="ListParagraph"/>
        <w:spacing w:after="0" w:line="240" w:lineRule="auto"/>
        <w:ind w:left="0"/>
        <w:rPr>
          <w:b/>
          <w:sz w:val="24"/>
          <w:szCs w:val="24"/>
        </w:rPr>
      </w:pPr>
    </w:p>
    <w:p w:rsidR="00A23CB4" w:rsidRDefault="00A23CB4" w:rsidP="00A23CB4">
      <w:pPr>
        <w:pStyle w:val="ListParagraph"/>
        <w:spacing w:after="0" w:line="240" w:lineRule="auto"/>
        <w:ind w:left="0"/>
        <w:rPr>
          <w:b/>
          <w:sz w:val="24"/>
          <w:szCs w:val="24"/>
        </w:rPr>
      </w:pPr>
    </w:p>
    <w:p w:rsidR="00A23CB4" w:rsidRDefault="00A23CB4" w:rsidP="00A23CB4">
      <w:pPr>
        <w:pStyle w:val="ListParagraph"/>
        <w:spacing w:after="0" w:line="240" w:lineRule="auto"/>
        <w:ind w:left="0"/>
        <w:rPr>
          <w:b/>
          <w:sz w:val="24"/>
          <w:szCs w:val="24"/>
        </w:rPr>
      </w:pPr>
    </w:p>
    <w:p w:rsidR="00A23CB4" w:rsidRDefault="00A23CB4" w:rsidP="00A23CB4">
      <w:pPr>
        <w:pStyle w:val="ListParagraph"/>
        <w:spacing w:after="0" w:line="240" w:lineRule="auto"/>
        <w:ind w:left="0"/>
        <w:rPr>
          <w:b/>
          <w:sz w:val="24"/>
          <w:szCs w:val="24"/>
        </w:rPr>
      </w:pPr>
    </w:p>
    <w:p w:rsidR="00A23CB4" w:rsidRDefault="00A23CB4" w:rsidP="00A23CB4">
      <w:pPr>
        <w:pStyle w:val="ListParagraph"/>
        <w:spacing w:after="0" w:line="240" w:lineRule="auto"/>
        <w:ind w:left="0"/>
        <w:rPr>
          <w:b/>
          <w:sz w:val="24"/>
          <w:szCs w:val="24"/>
        </w:rPr>
      </w:pPr>
    </w:p>
    <w:p w:rsidR="00A23CB4" w:rsidRDefault="00A23CB4" w:rsidP="00A23CB4">
      <w:pPr>
        <w:pStyle w:val="ListParagraph"/>
        <w:spacing w:after="0" w:line="240" w:lineRule="auto"/>
        <w:ind w:left="0"/>
        <w:rPr>
          <w:b/>
          <w:sz w:val="24"/>
          <w:szCs w:val="24"/>
        </w:rPr>
      </w:pPr>
    </w:p>
    <w:p w:rsidR="00A23CB4" w:rsidRDefault="00A23CB4" w:rsidP="00A23CB4">
      <w:pPr>
        <w:pStyle w:val="ListParagraph"/>
        <w:spacing w:after="0" w:line="240" w:lineRule="auto"/>
        <w:ind w:left="0"/>
        <w:rPr>
          <w:b/>
          <w:sz w:val="24"/>
          <w:szCs w:val="24"/>
        </w:rPr>
      </w:pPr>
    </w:p>
    <w:p w:rsidR="00A23CB4" w:rsidRDefault="00A23CB4" w:rsidP="00A23CB4">
      <w:pPr>
        <w:pStyle w:val="ListParagraph"/>
        <w:spacing w:after="0" w:line="240" w:lineRule="auto"/>
        <w:ind w:left="0"/>
        <w:rPr>
          <w:b/>
          <w:sz w:val="24"/>
          <w:szCs w:val="24"/>
        </w:rPr>
      </w:pPr>
    </w:p>
    <w:p w:rsidR="00A23CB4" w:rsidRDefault="00A23CB4" w:rsidP="00A23CB4">
      <w:pPr>
        <w:pStyle w:val="ListParagraph"/>
        <w:spacing w:after="0" w:line="240" w:lineRule="auto"/>
        <w:ind w:left="0"/>
        <w:rPr>
          <w:b/>
          <w:sz w:val="24"/>
          <w:szCs w:val="24"/>
        </w:rPr>
      </w:pPr>
    </w:p>
    <w:p w:rsidR="00A23CB4" w:rsidRDefault="00A23CB4" w:rsidP="00A23CB4">
      <w:pPr>
        <w:pStyle w:val="ListParagraph"/>
        <w:spacing w:after="0" w:line="240" w:lineRule="auto"/>
        <w:ind w:left="0"/>
        <w:rPr>
          <w:b/>
          <w:sz w:val="24"/>
          <w:szCs w:val="24"/>
        </w:rPr>
      </w:pPr>
    </w:p>
    <w:p w:rsidR="00A23CB4" w:rsidRDefault="00A23CB4" w:rsidP="00A23CB4">
      <w:pPr>
        <w:pStyle w:val="ListParagraph"/>
        <w:spacing w:after="0" w:line="240" w:lineRule="auto"/>
        <w:ind w:left="0"/>
        <w:rPr>
          <w:b/>
          <w:sz w:val="24"/>
          <w:szCs w:val="24"/>
        </w:rPr>
      </w:pPr>
    </w:p>
    <w:p w:rsidR="00A23CB4" w:rsidRDefault="00A23CB4" w:rsidP="00A23CB4">
      <w:pPr>
        <w:pStyle w:val="ListParagraph"/>
        <w:spacing w:after="0" w:line="240" w:lineRule="auto"/>
        <w:ind w:left="0"/>
        <w:rPr>
          <w:b/>
          <w:sz w:val="24"/>
          <w:szCs w:val="24"/>
        </w:rPr>
      </w:pPr>
    </w:p>
    <w:p w:rsidR="007A256F" w:rsidRDefault="007A256F" w:rsidP="00A23CB4">
      <w:pPr>
        <w:pStyle w:val="ListParagraph"/>
        <w:spacing w:after="0" w:line="240" w:lineRule="auto"/>
        <w:ind w:left="0"/>
        <w:rPr>
          <w:b/>
          <w:sz w:val="24"/>
          <w:szCs w:val="24"/>
        </w:rPr>
      </w:pPr>
    </w:p>
    <w:p w:rsidR="00A23CB4" w:rsidRDefault="00A23CB4" w:rsidP="00A23CB4">
      <w:pPr>
        <w:pStyle w:val="ListParagraph"/>
        <w:spacing w:after="0" w:line="240" w:lineRule="auto"/>
        <w:ind w:left="0"/>
        <w:rPr>
          <w:b/>
          <w:sz w:val="24"/>
          <w:szCs w:val="24"/>
        </w:rPr>
      </w:pPr>
    </w:p>
    <w:p w:rsidR="00A23CB4" w:rsidRPr="004E1DC0" w:rsidRDefault="00A23CB4" w:rsidP="00A23CB4">
      <w:pPr>
        <w:pStyle w:val="ListParagraph"/>
        <w:spacing w:after="0" w:line="240" w:lineRule="auto"/>
        <w:ind w:left="0"/>
        <w:rPr>
          <w:sz w:val="24"/>
          <w:szCs w:val="24"/>
        </w:rPr>
      </w:pPr>
      <w:r w:rsidRPr="004E1DC0">
        <w:rPr>
          <w:b/>
          <w:sz w:val="24"/>
          <w:szCs w:val="24"/>
        </w:rPr>
        <w:t xml:space="preserve">Figure </w:t>
      </w:r>
      <w:r w:rsidR="005C1058">
        <w:rPr>
          <w:b/>
          <w:sz w:val="24"/>
          <w:szCs w:val="24"/>
        </w:rPr>
        <w:t>8</w:t>
      </w:r>
      <w:r w:rsidRPr="004E1DC0">
        <w:rPr>
          <w:b/>
          <w:sz w:val="24"/>
          <w:szCs w:val="24"/>
        </w:rPr>
        <w:t>.</w:t>
      </w:r>
      <w:r w:rsidRPr="004E1DC0">
        <w:rPr>
          <w:sz w:val="24"/>
          <w:szCs w:val="24"/>
        </w:rPr>
        <w:t xml:space="preserve"> Total </w:t>
      </w:r>
      <w:r>
        <w:rPr>
          <w:sz w:val="24"/>
          <w:szCs w:val="24"/>
        </w:rPr>
        <w:t xml:space="preserve">number of recorded glacier floods (A), sites with recorded glacier floods (B), and </w:t>
      </w:r>
      <w:r w:rsidRPr="004E1DC0">
        <w:rPr>
          <w:sz w:val="24"/>
          <w:szCs w:val="24"/>
        </w:rPr>
        <w:t xml:space="preserve">damage index </w:t>
      </w:r>
      <w:r>
        <w:rPr>
          <w:sz w:val="24"/>
          <w:szCs w:val="24"/>
        </w:rPr>
        <w:t xml:space="preserve">(C) </w:t>
      </w:r>
      <w:r w:rsidRPr="004E1DC0">
        <w:rPr>
          <w:sz w:val="24"/>
          <w:szCs w:val="24"/>
        </w:rPr>
        <w:t xml:space="preserve">per country and per major </w:t>
      </w:r>
      <w:r w:rsidR="002B7C81">
        <w:rPr>
          <w:sz w:val="24"/>
          <w:szCs w:val="24"/>
        </w:rPr>
        <w:t>w</w:t>
      </w:r>
      <w:r w:rsidRPr="004E1DC0">
        <w:rPr>
          <w:sz w:val="24"/>
          <w:szCs w:val="24"/>
        </w:rPr>
        <w:t>orld region</w:t>
      </w:r>
      <w:r>
        <w:rPr>
          <w:sz w:val="24"/>
          <w:szCs w:val="24"/>
        </w:rPr>
        <w:t>. The absolute value of the damage index is somewhat arbitrary, but permits comparison between countries and between regions.</w:t>
      </w:r>
    </w:p>
    <w:p w:rsidR="00A23CB4" w:rsidRPr="00A23CB4" w:rsidRDefault="00A23CB4" w:rsidP="00A23CB4">
      <w:pPr>
        <w:spacing w:line="360" w:lineRule="auto"/>
        <w:jc w:val="center"/>
        <w:rPr>
          <w:rFonts w:ascii="Calibri" w:hAnsi="Calibri"/>
          <w:b/>
          <w:sz w:val="24"/>
          <w:szCs w:val="24"/>
          <w:lang w:val="en-US"/>
        </w:rPr>
      </w:pPr>
      <w:r w:rsidRPr="00A23CB4">
        <w:rPr>
          <w:rFonts w:ascii="Calibri" w:hAnsi="Calibri"/>
          <w:b/>
          <w:sz w:val="24"/>
          <w:szCs w:val="24"/>
          <w:lang w:val="en-US"/>
        </w:rPr>
        <w:lastRenderedPageBreak/>
        <w:t>A global assessm</w:t>
      </w:r>
      <w:r>
        <w:rPr>
          <w:rFonts w:ascii="Calibri" w:hAnsi="Calibri"/>
          <w:b/>
          <w:sz w:val="24"/>
          <w:szCs w:val="24"/>
          <w:lang w:val="en-US"/>
        </w:rPr>
        <w:t xml:space="preserve">ent of the societal impacts of </w:t>
      </w:r>
      <w:r w:rsidRPr="00A23CB4">
        <w:rPr>
          <w:rFonts w:ascii="Calibri" w:hAnsi="Calibri"/>
          <w:b/>
          <w:sz w:val="24"/>
          <w:szCs w:val="24"/>
          <w:lang w:val="en-US"/>
        </w:rPr>
        <w:t>glacier outburst floods</w:t>
      </w:r>
    </w:p>
    <w:p w:rsidR="00A23CB4" w:rsidRPr="00A23CB4" w:rsidRDefault="00A23CB4" w:rsidP="00A23CB4">
      <w:pPr>
        <w:spacing w:line="360" w:lineRule="auto"/>
        <w:jc w:val="center"/>
        <w:rPr>
          <w:rFonts w:ascii="Calibri" w:hAnsi="Calibri"/>
          <w:sz w:val="24"/>
          <w:szCs w:val="24"/>
          <w:lang w:val="en-US"/>
        </w:rPr>
      </w:pPr>
      <w:r w:rsidRPr="00A23CB4">
        <w:rPr>
          <w:rFonts w:ascii="Calibri" w:hAnsi="Calibri"/>
          <w:sz w:val="24"/>
          <w:szCs w:val="24"/>
          <w:lang w:val="en-US"/>
        </w:rPr>
        <w:t>Jonathan L. Carrivick and Fiona S. Tweed</w:t>
      </w:r>
    </w:p>
    <w:p w:rsidR="003554E5" w:rsidRDefault="003554E5" w:rsidP="00E37E10">
      <w:pPr>
        <w:spacing w:line="360" w:lineRule="auto"/>
        <w:jc w:val="both"/>
        <w:rPr>
          <w:rFonts w:ascii="Calibri" w:hAnsi="Calibri"/>
          <w:sz w:val="24"/>
          <w:szCs w:val="24"/>
        </w:rPr>
      </w:pPr>
    </w:p>
    <w:p w:rsidR="00A23CB4" w:rsidRDefault="00A23CB4" w:rsidP="00E37E10">
      <w:pPr>
        <w:spacing w:line="360" w:lineRule="auto"/>
        <w:jc w:val="both"/>
        <w:rPr>
          <w:rFonts w:ascii="Calibri" w:hAnsi="Calibri"/>
          <w:sz w:val="24"/>
          <w:szCs w:val="24"/>
        </w:rPr>
      </w:pPr>
    </w:p>
    <w:p w:rsidR="00A23CB4" w:rsidRDefault="009104B2" w:rsidP="00A23CB4">
      <w:pPr>
        <w:pStyle w:val="ListParagraph"/>
        <w:spacing w:after="0" w:line="360" w:lineRule="auto"/>
        <w:ind w:left="0"/>
        <w:rPr>
          <w:sz w:val="24"/>
          <w:szCs w:val="24"/>
        </w:rPr>
      </w:pPr>
      <w:r>
        <w:rPr>
          <w:noProof/>
          <w:sz w:val="24"/>
          <w:szCs w:val="24"/>
          <w:lang w:eastAsia="en-GB"/>
        </w:rPr>
        <w:drawing>
          <wp:inline distT="0" distB="0" distL="0" distR="0">
            <wp:extent cx="6188075" cy="6411595"/>
            <wp:effectExtent l="0" t="0" r="3175" b="8255"/>
            <wp:docPr id="9" name="Picture 9" descr="Figure_impact_J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_impact_JL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88075" cy="6411595"/>
                    </a:xfrm>
                    <a:prstGeom prst="rect">
                      <a:avLst/>
                    </a:prstGeom>
                    <a:noFill/>
                    <a:ln>
                      <a:noFill/>
                    </a:ln>
                  </pic:spPr>
                </pic:pic>
              </a:graphicData>
            </a:graphic>
          </wp:inline>
        </w:drawing>
      </w:r>
    </w:p>
    <w:p w:rsidR="00A23CB4" w:rsidRDefault="00A23CB4" w:rsidP="00A23CB4">
      <w:pPr>
        <w:pStyle w:val="ListParagraph"/>
        <w:spacing w:after="0" w:line="240" w:lineRule="auto"/>
        <w:ind w:left="0"/>
        <w:rPr>
          <w:sz w:val="24"/>
          <w:szCs w:val="24"/>
        </w:rPr>
      </w:pPr>
      <w:r w:rsidRPr="00783B9A">
        <w:rPr>
          <w:b/>
          <w:sz w:val="24"/>
          <w:szCs w:val="24"/>
        </w:rPr>
        <w:t xml:space="preserve">Figure </w:t>
      </w:r>
      <w:r w:rsidR="005C1058">
        <w:rPr>
          <w:b/>
          <w:sz w:val="24"/>
          <w:szCs w:val="24"/>
        </w:rPr>
        <w:t>9</w:t>
      </w:r>
      <w:r>
        <w:rPr>
          <w:sz w:val="24"/>
          <w:szCs w:val="24"/>
        </w:rPr>
        <w:t xml:space="preserve">. Proportion of all glacier outburst floods (A) and proportion of all glacier outburst flood sites (B) that have some attributes of societal impact recorded. Note different y-scale for Scandinavia. </w:t>
      </w:r>
    </w:p>
    <w:p w:rsidR="00A23CB4" w:rsidRPr="00A23CB4" w:rsidRDefault="00A23CB4" w:rsidP="00A23CB4">
      <w:pPr>
        <w:spacing w:line="360" w:lineRule="auto"/>
        <w:jc w:val="center"/>
        <w:rPr>
          <w:rFonts w:ascii="Calibri" w:hAnsi="Calibri"/>
          <w:b/>
          <w:sz w:val="24"/>
          <w:szCs w:val="24"/>
          <w:lang w:val="en-US"/>
        </w:rPr>
      </w:pPr>
      <w:r w:rsidRPr="00A23CB4">
        <w:rPr>
          <w:rFonts w:ascii="Calibri" w:hAnsi="Calibri"/>
          <w:b/>
          <w:sz w:val="24"/>
          <w:szCs w:val="24"/>
          <w:lang w:val="en-US"/>
        </w:rPr>
        <w:lastRenderedPageBreak/>
        <w:t>A global assessm</w:t>
      </w:r>
      <w:r>
        <w:rPr>
          <w:rFonts w:ascii="Calibri" w:hAnsi="Calibri"/>
          <w:b/>
          <w:sz w:val="24"/>
          <w:szCs w:val="24"/>
          <w:lang w:val="en-US"/>
        </w:rPr>
        <w:t xml:space="preserve">ent of the societal impacts of </w:t>
      </w:r>
      <w:r w:rsidRPr="00A23CB4">
        <w:rPr>
          <w:rFonts w:ascii="Calibri" w:hAnsi="Calibri"/>
          <w:b/>
          <w:sz w:val="24"/>
          <w:szCs w:val="24"/>
          <w:lang w:val="en-US"/>
        </w:rPr>
        <w:t>glacier outburst floods</w:t>
      </w:r>
    </w:p>
    <w:p w:rsidR="00A23CB4" w:rsidRPr="00A23CB4" w:rsidRDefault="00A23CB4" w:rsidP="00A23CB4">
      <w:pPr>
        <w:spacing w:line="360" w:lineRule="auto"/>
        <w:jc w:val="center"/>
        <w:rPr>
          <w:rFonts w:ascii="Calibri" w:hAnsi="Calibri"/>
          <w:sz w:val="24"/>
          <w:szCs w:val="24"/>
          <w:lang w:val="en-US"/>
        </w:rPr>
      </w:pPr>
      <w:r w:rsidRPr="00A23CB4">
        <w:rPr>
          <w:rFonts w:ascii="Calibri" w:hAnsi="Calibri"/>
          <w:sz w:val="24"/>
          <w:szCs w:val="24"/>
          <w:lang w:val="en-US"/>
        </w:rPr>
        <w:t>Jonathan L. Carrivick and Fiona S. Tweed</w:t>
      </w:r>
    </w:p>
    <w:p w:rsidR="00A23CB4" w:rsidRDefault="00A23CB4" w:rsidP="00A23CB4">
      <w:pPr>
        <w:pStyle w:val="ListParagraph"/>
        <w:spacing w:after="0" w:line="240" w:lineRule="auto"/>
        <w:ind w:left="0"/>
        <w:rPr>
          <w:sz w:val="24"/>
          <w:szCs w:val="24"/>
        </w:rPr>
      </w:pPr>
    </w:p>
    <w:p w:rsidR="00A23CB4" w:rsidRDefault="00A23CB4" w:rsidP="00A23CB4">
      <w:pPr>
        <w:pStyle w:val="ListParagraph"/>
        <w:spacing w:after="0" w:line="240" w:lineRule="auto"/>
        <w:ind w:left="0"/>
        <w:rPr>
          <w:sz w:val="24"/>
          <w:szCs w:val="24"/>
        </w:rPr>
      </w:pPr>
    </w:p>
    <w:p w:rsidR="003554E5" w:rsidRPr="00035660" w:rsidRDefault="003554E5" w:rsidP="00E37E10">
      <w:pPr>
        <w:spacing w:line="360" w:lineRule="auto"/>
        <w:jc w:val="both"/>
        <w:rPr>
          <w:rFonts w:ascii="Calibri" w:hAnsi="Calibri"/>
          <w:sz w:val="24"/>
          <w:szCs w:val="24"/>
        </w:rPr>
      </w:pPr>
    </w:p>
    <w:p w:rsidR="00A23CB4" w:rsidRDefault="002D50C3" w:rsidP="00A23CB4">
      <w:pPr>
        <w:pStyle w:val="ListParagraph"/>
        <w:spacing w:after="0" w:line="240" w:lineRule="auto"/>
        <w:ind w:left="0"/>
        <w:jc w:val="center"/>
        <w:rPr>
          <w:sz w:val="24"/>
          <w:szCs w:val="24"/>
        </w:rPr>
      </w:pPr>
      <w:r>
        <w:rPr>
          <w:noProof/>
          <w:sz w:val="24"/>
          <w:szCs w:val="24"/>
          <w:lang w:eastAsia="en-GB"/>
        </w:rPr>
        <w:drawing>
          <wp:inline distT="0" distB="0" distL="0" distR="0">
            <wp:extent cx="5190263" cy="55076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10_JLC_map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93989" cy="5511619"/>
                    </a:xfrm>
                    <a:prstGeom prst="rect">
                      <a:avLst/>
                    </a:prstGeom>
                  </pic:spPr>
                </pic:pic>
              </a:graphicData>
            </a:graphic>
          </wp:inline>
        </w:drawing>
      </w:r>
    </w:p>
    <w:p w:rsidR="00A23CB4" w:rsidRDefault="00A23CB4" w:rsidP="00A23CB4">
      <w:pPr>
        <w:pStyle w:val="ListParagraph"/>
        <w:spacing w:after="0" w:line="240" w:lineRule="auto"/>
        <w:ind w:left="0"/>
        <w:rPr>
          <w:sz w:val="24"/>
          <w:szCs w:val="24"/>
        </w:rPr>
      </w:pPr>
    </w:p>
    <w:p w:rsidR="00A23CB4" w:rsidRDefault="00A23CB4" w:rsidP="00A23CB4">
      <w:pPr>
        <w:pStyle w:val="ListParagraph"/>
        <w:spacing w:after="0" w:line="240" w:lineRule="auto"/>
        <w:ind w:left="0"/>
        <w:rPr>
          <w:b/>
          <w:sz w:val="24"/>
          <w:szCs w:val="24"/>
        </w:rPr>
      </w:pPr>
    </w:p>
    <w:p w:rsidR="00014D26" w:rsidRDefault="00A23CB4" w:rsidP="00A23CB4">
      <w:pPr>
        <w:pStyle w:val="ListParagraph"/>
        <w:spacing w:after="0" w:line="240" w:lineRule="auto"/>
        <w:ind w:left="0"/>
        <w:rPr>
          <w:sz w:val="24"/>
          <w:szCs w:val="24"/>
        </w:rPr>
      </w:pPr>
      <w:r w:rsidRPr="000A65D1">
        <w:rPr>
          <w:b/>
          <w:sz w:val="24"/>
          <w:szCs w:val="24"/>
        </w:rPr>
        <w:t xml:space="preserve">Figure </w:t>
      </w:r>
      <w:r w:rsidR="005C1058">
        <w:rPr>
          <w:b/>
          <w:sz w:val="24"/>
          <w:szCs w:val="24"/>
        </w:rPr>
        <w:t>10</w:t>
      </w:r>
      <w:r w:rsidRPr="000A65D1">
        <w:rPr>
          <w:b/>
          <w:sz w:val="24"/>
          <w:szCs w:val="24"/>
        </w:rPr>
        <w:t>.</w:t>
      </w:r>
      <w:r w:rsidRPr="000A65D1">
        <w:rPr>
          <w:sz w:val="24"/>
          <w:szCs w:val="24"/>
        </w:rPr>
        <w:t xml:space="preserve"> </w:t>
      </w:r>
      <w:r>
        <w:rPr>
          <w:sz w:val="24"/>
          <w:szCs w:val="24"/>
        </w:rPr>
        <w:t>Global societal impact of glacier outburst floods as defined by a relative damage index (A), and this index normalised by population density (B) and by country GDP (C). White circles denote country value without exceptionally high numbers of deaths included.</w:t>
      </w:r>
      <w:r w:rsidRPr="00D71BF2">
        <w:rPr>
          <w:sz w:val="24"/>
          <w:szCs w:val="24"/>
        </w:rPr>
        <w:t xml:space="preserve"> </w:t>
      </w:r>
      <w:r>
        <w:rPr>
          <w:sz w:val="24"/>
          <w:szCs w:val="24"/>
        </w:rPr>
        <w:t>Note that it is the spatial pattern rather than the absolute values that are of interest.</w:t>
      </w:r>
    </w:p>
    <w:p w:rsidR="003745FC" w:rsidRDefault="003745FC" w:rsidP="00A23CB4">
      <w:pPr>
        <w:pStyle w:val="ListParagraph"/>
        <w:spacing w:after="0" w:line="240" w:lineRule="auto"/>
        <w:ind w:left="0"/>
        <w:rPr>
          <w:sz w:val="24"/>
          <w:szCs w:val="24"/>
        </w:rPr>
      </w:pPr>
    </w:p>
    <w:p w:rsidR="003745FC" w:rsidRPr="00035660" w:rsidRDefault="003745FC" w:rsidP="00A23CB4">
      <w:pPr>
        <w:pStyle w:val="ListParagraph"/>
        <w:spacing w:after="0" w:line="240" w:lineRule="auto"/>
        <w:ind w:left="0"/>
        <w:rPr>
          <w:sz w:val="24"/>
          <w:szCs w:val="24"/>
        </w:rPr>
      </w:pPr>
    </w:p>
    <w:sectPr w:rsidR="003745FC" w:rsidRPr="00035660" w:rsidSect="004F6A5C">
      <w:headerReference w:type="default" r:id="rId29"/>
      <w:footerReference w:type="default" r:id="rId30"/>
      <w:headerReference w:type="first" r:id="rId31"/>
      <w:pgSz w:w="12240" w:h="15840"/>
      <w:pgMar w:top="1418" w:right="1247" w:bottom="1418" w:left="1247" w:header="720" w:footer="720" w:gutter="0"/>
      <w:lnNumType w:countBy="1" w:restart="continuous"/>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89F" w:rsidRDefault="00B0589F">
      <w:r>
        <w:separator/>
      </w:r>
    </w:p>
  </w:endnote>
  <w:endnote w:type="continuationSeparator" w:id="0">
    <w:p w:rsidR="00B0589F" w:rsidRDefault="00B05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B35" w:rsidRDefault="00E00B35">
    <w:pPr>
      <w:pStyle w:val="Footer"/>
      <w:jc w:val="right"/>
    </w:pPr>
    <w:r>
      <w:fldChar w:fldCharType="begin"/>
    </w:r>
    <w:r>
      <w:instrText xml:space="preserve"> PAGE   \* MERGEFORMAT </w:instrText>
    </w:r>
    <w:r>
      <w:fldChar w:fldCharType="separate"/>
    </w:r>
    <w:r w:rsidR="0004667A">
      <w:rPr>
        <w:noProof/>
      </w:rPr>
      <w:t>2</w:t>
    </w:r>
    <w:r>
      <w:rPr>
        <w:noProof/>
      </w:rPr>
      <w:fldChar w:fldCharType="end"/>
    </w:r>
  </w:p>
  <w:p w:rsidR="00E00B35" w:rsidRDefault="00E00B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89F" w:rsidRDefault="00B0589F">
      <w:r>
        <w:separator/>
      </w:r>
    </w:p>
  </w:footnote>
  <w:footnote w:type="continuationSeparator" w:id="0">
    <w:p w:rsidR="00B0589F" w:rsidRDefault="00B058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B35" w:rsidRPr="00035660" w:rsidRDefault="00E00B35" w:rsidP="007764E3">
    <w:pPr>
      <w:pStyle w:val="Header"/>
      <w:jc w:val="right"/>
      <w:rPr>
        <w:rFonts w:ascii="Calibri" w:hAnsi="Calibri"/>
        <w:i/>
      </w:rPr>
    </w:pPr>
    <w:r w:rsidRPr="00035660">
      <w:rPr>
        <w:rFonts w:ascii="Calibri" w:hAnsi="Calibri"/>
        <w:i/>
      </w:rPr>
      <w:t>manuscript</w:t>
    </w:r>
    <w:r>
      <w:rPr>
        <w:rFonts w:ascii="Calibri" w:hAnsi="Calibri"/>
        <w:i/>
      </w:rPr>
      <w:t xml:space="preserve"> </w:t>
    </w:r>
    <w:r w:rsidR="0004667A">
      <w:rPr>
        <w:rFonts w:ascii="Calibri" w:hAnsi="Calibri"/>
        <w:i/>
      </w:rPr>
      <w:t>published in</w:t>
    </w:r>
    <w:r>
      <w:rPr>
        <w:rFonts w:ascii="Calibri" w:hAnsi="Calibri"/>
        <w:i/>
      </w:rPr>
      <w:t xml:space="preserve"> Global and Planetary Change</w:t>
    </w:r>
  </w:p>
  <w:p w:rsidR="00E00B35" w:rsidRDefault="00E00B35">
    <w:pPr>
      <w:pStyle w:val="Header"/>
    </w:pPr>
  </w:p>
  <w:p w:rsidR="00E00B35" w:rsidRDefault="00E00B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B35" w:rsidRPr="00035660" w:rsidRDefault="00B761CA" w:rsidP="00035660">
    <w:pPr>
      <w:pStyle w:val="Header"/>
      <w:jc w:val="right"/>
      <w:rPr>
        <w:rFonts w:ascii="Calibri" w:hAnsi="Calibri"/>
        <w:i/>
      </w:rPr>
    </w:pPr>
    <w:r>
      <w:rPr>
        <w:rFonts w:ascii="Calibri" w:hAnsi="Calibri"/>
        <w:i/>
      </w:rPr>
      <w:t>Published in</w:t>
    </w:r>
    <w:r w:rsidR="00E00B35">
      <w:rPr>
        <w:rFonts w:ascii="Calibri" w:hAnsi="Calibri"/>
        <w:i/>
      </w:rPr>
      <w:t xml:space="preserve"> Global and Planetary Change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9410D2"/>
    <w:multiLevelType w:val="hybridMultilevel"/>
    <w:tmpl w:val="5E626960"/>
    <w:lvl w:ilvl="0" w:tplc="EAFA41F4">
      <w:start w:val="1"/>
      <w:numFmt w:val="lowerRoman"/>
      <w:pStyle w:val="Heading3"/>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 w15:restartNumberingAfterBreak="0">
    <w:nsid w:val="2F772C60"/>
    <w:multiLevelType w:val="hybridMultilevel"/>
    <w:tmpl w:val="1F485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564E13"/>
    <w:multiLevelType w:val="hybridMultilevel"/>
    <w:tmpl w:val="DA6AA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5C4E3F"/>
    <w:multiLevelType w:val="hybridMultilevel"/>
    <w:tmpl w:val="2522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4A594E"/>
    <w:multiLevelType w:val="hybridMultilevel"/>
    <w:tmpl w:val="8968C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DC0"/>
    <w:rsid w:val="000007B7"/>
    <w:rsid w:val="00000B4C"/>
    <w:rsid w:val="000019D8"/>
    <w:rsid w:val="000041F9"/>
    <w:rsid w:val="00005995"/>
    <w:rsid w:val="00007AA5"/>
    <w:rsid w:val="00010309"/>
    <w:rsid w:val="000105CD"/>
    <w:rsid w:val="000120DA"/>
    <w:rsid w:val="00012117"/>
    <w:rsid w:val="000142BD"/>
    <w:rsid w:val="00014D26"/>
    <w:rsid w:val="00015051"/>
    <w:rsid w:val="000152EF"/>
    <w:rsid w:val="000159F1"/>
    <w:rsid w:val="00016657"/>
    <w:rsid w:val="00016A01"/>
    <w:rsid w:val="00016E88"/>
    <w:rsid w:val="000176DB"/>
    <w:rsid w:val="00020D57"/>
    <w:rsid w:val="00021371"/>
    <w:rsid w:val="00021423"/>
    <w:rsid w:val="00021A6A"/>
    <w:rsid w:val="000231A1"/>
    <w:rsid w:val="000258A2"/>
    <w:rsid w:val="00025F9B"/>
    <w:rsid w:val="00026A64"/>
    <w:rsid w:val="00027484"/>
    <w:rsid w:val="00027F61"/>
    <w:rsid w:val="00030299"/>
    <w:rsid w:val="00032D7A"/>
    <w:rsid w:val="00032F74"/>
    <w:rsid w:val="000343AE"/>
    <w:rsid w:val="0003485E"/>
    <w:rsid w:val="0003500A"/>
    <w:rsid w:val="0003565F"/>
    <w:rsid w:val="00035660"/>
    <w:rsid w:val="00036AF6"/>
    <w:rsid w:val="00040CE7"/>
    <w:rsid w:val="00042301"/>
    <w:rsid w:val="00042E17"/>
    <w:rsid w:val="00043E04"/>
    <w:rsid w:val="0004406A"/>
    <w:rsid w:val="00044A6D"/>
    <w:rsid w:val="00044F08"/>
    <w:rsid w:val="0004589C"/>
    <w:rsid w:val="0004667A"/>
    <w:rsid w:val="000466CD"/>
    <w:rsid w:val="00047BD2"/>
    <w:rsid w:val="0005078D"/>
    <w:rsid w:val="00050929"/>
    <w:rsid w:val="000515E0"/>
    <w:rsid w:val="00051790"/>
    <w:rsid w:val="0005264B"/>
    <w:rsid w:val="00052F89"/>
    <w:rsid w:val="00053E80"/>
    <w:rsid w:val="00055D2F"/>
    <w:rsid w:val="000604AE"/>
    <w:rsid w:val="00060570"/>
    <w:rsid w:val="000620E3"/>
    <w:rsid w:val="0006223A"/>
    <w:rsid w:val="0006452C"/>
    <w:rsid w:val="0006480A"/>
    <w:rsid w:val="000651EB"/>
    <w:rsid w:val="0006526E"/>
    <w:rsid w:val="00065862"/>
    <w:rsid w:val="00065E3B"/>
    <w:rsid w:val="00066D0C"/>
    <w:rsid w:val="00066D13"/>
    <w:rsid w:val="0007015F"/>
    <w:rsid w:val="00070338"/>
    <w:rsid w:val="000706D8"/>
    <w:rsid w:val="00070A7D"/>
    <w:rsid w:val="000723CA"/>
    <w:rsid w:val="000723D1"/>
    <w:rsid w:val="000736EB"/>
    <w:rsid w:val="00073984"/>
    <w:rsid w:val="000741A4"/>
    <w:rsid w:val="0007449F"/>
    <w:rsid w:val="00074928"/>
    <w:rsid w:val="00074A87"/>
    <w:rsid w:val="00075DF5"/>
    <w:rsid w:val="00076382"/>
    <w:rsid w:val="0007641A"/>
    <w:rsid w:val="0007711C"/>
    <w:rsid w:val="000778E3"/>
    <w:rsid w:val="00080684"/>
    <w:rsid w:val="00080875"/>
    <w:rsid w:val="00080C5E"/>
    <w:rsid w:val="00081268"/>
    <w:rsid w:val="0008554B"/>
    <w:rsid w:val="000855CF"/>
    <w:rsid w:val="00085FBA"/>
    <w:rsid w:val="00086458"/>
    <w:rsid w:val="0008672B"/>
    <w:rsid w:val="00086F09"/>
    <w:rsid w:val="00086FC0"/>
    <w:rsid w:val="000870BD"/>
    <w:rsid w:val="00087FD3"/>
    <w:rsid w:val="00090587"/>
    <w:rsid w:val="0009068C"/>
    <w:rsid w:val="00091BB6"/>
    <w:rsid w:val="00092B99"/>
    <w:rsid w:val="00092F84"/>
    <w:rsid w:val="000935E0"/>
    <w:rsid w:val="00093606"/>
    <w:rsid w:val="00094BAD"/>
    <w:rsid w:val="00095A59"/>
    <w:rsid w:val="00096680"/>
    <w:rsid w:val="000971D1"/>
    <w:rsid w:val="00097D0A"/>
    <w:rsid w:val="000A01A4"/>
    <w:rsid w:val="000A1A67"/>
    <w:rsid w:val="000A23A8"/>
    <w:rsid w:val="000A290E"/>
    <w:rsid w:val="000A299A"/>
    <w:rsid w:val="000A2C63"/>
    <w:rsid w:val="000A3916"/>
    <w:rsid w:val="000A3B56"/>
    <w:rsid w:val="000A412F"/>
    <w:rsid w:val="000A4138"/>
    <w:rsid w:val="000A653B"/>
    <w:rsid w:val="000A65D1"/>
    <w:rsid w:val="000B0504"/>
    <w:rsid w:val="000B2641"/>
    <w:rsid w:val="000B2BA7"/>
    <w:rsid w:val="000B2EFD"/>
    <w:rsid w:val="000B426A"/>
    <w:rsid w:val="000B5296"/>
    <w:rsid w:val="000B5364"/>
    <w:rsid w:val="000B5878"/>
    <w:rsid w:val="000B5B6D"/>
    <w:rsid w:val="000B679D"/>
    <w:rsid w:val="000B73E5"/>
    <w:rsid w:val="000B75F9"/>
    <w:rsid w:val="000C09F1"/>
    <w:rsid w:val="000C1162"/>
    <w:rsid w:val="000C15C9"/>
    <w:rsid w:val="000C1E68"/>
    <w:rsid w:val="000C3218"/>
    <w:rsid w:val="000C3BFA"/>
    <w:rsid w:val="000C3C68"/>
    <w:rsid w:val="000C4E3E"/>
    <w:rsid w:val="000C5BD3"/>
    <w:rsid w:val="000D0655"/>
    <w:rsid w:val="000D1D86"/>
    <w:rsid w:val="000D33A2"/>
    <w:rsid w:val="000D3552"/>
    <w:rsid w:val="000D399D"/>
    <w:rsid w:val="000D5E55"/>
    <w:rsid w:val="000D5FD5"/>
    <w:rsid w:val="000D7151"/>
    <w:rsid w:val="000D71A4"/>
    <w:rsid w:val="000D7A4F"/>
    <w:rsid w:val="000E0752"/>
    <w:rsid w:val="000E1048"/>
    <w:rsid w:val="000E1522"/>
    <w:rsid w:val="000E1B34"/>
    <w:rsid w:val="000E1F85"/>
    <w:rsid w:val="000E2718"/>
    <w:rsid w:val="000E27C2"/>
    <w:rsid w:val="000E27FC"/>
    <w:rsid w:val="000E2CDB"/>
    <w:rsid w:val="000E58BB"/>
    <w:rsid w:val="000E7955"/>
    <w:rsid w:val="000E7EA2"/>
    <w:rsid w:val="000F1318"/>
    <w:rsid w:val="000F1E95"/>
    <w:rsid w:val="000F28BB"/>
    <w:rsid w:val="000F2B08"/>
    <w:rsid w:val="000F393B"/>
    <w:rsid w:val="000F4DB9"/>
    <w:rsid w:val="000F5786"/>
    <w:rsid w:val="000F59F8"/>
    <w:rsid w:val="000F70A2"/>
    <w:rsid w:val="000F7D31"/>
    <w:rsid w:val="001003B7"/>
    <w:rsid w:val="001008F7"/>
    <w:rsid w:val="00100B49"/>
    <w:rsid w:val="001011C4"/>
    <w:rsid w:val="00101EFF"/>
    <w:rsid w:val="00102DC1"/>
    <w:rsid w:val="00103B5A"/>
    <w:rsid w:val="00107A03"/>
    <w:rsid w:val="001102CE"/>
    <w:rsid w:val="00112207"/>
    <w:rsid w:val="00113361"/>
    <w:rsid w:val="00113FC2"/>
    <w:rsid w:val="0011409A"/>
    <w:rsid w:val="00115E2E"/>
    <w:rsid w:val="00116C46"/>
    <w:rsid w:val="001203EB"/>
    <w:rsid w:val="001207D5"/>
    <w:rsid w:val="00121868"/>
    <w:rsid w:val="001231A7"/>
    <w:rsid w:val="00123347"/>
    <w:rsid w:val="00123F23"/>
    <w:rsid w:val="0012541B"/>
    <w:rsid w:val="001258C0"/>
    <w:rsid w:val="001258E6"/>
    <w:rsid w:val="00126182"/>
    <w:rsid w:val="0012697E"/>
    <w:rsid w:val="00127D89"/>
    <w:rsid w:val="00130045"/>
    <w:rsid w:val="001300DC"/>
    <w:rsid w:val="00131EB3"/>
    <w:rsid w:val="001363C2"/>
    <w:rsid w:val="0013680D"/>
    <w:rsid w:val="001369DF"/>
    <w:rsid w:val="00137ED3"/>
    <w:rsid w:val="0014009F"/>
    <w:rsid w:val="001400AD"/>
    <w:rsid w:val="00141A18"/>
    <w:rsid w:val="001428A6"/>
    <w:rsid w:val="001459F4"/>
    <w:rsid w:val="00146664"/>
    <w:rsid w:val="00146A5F"/>
    <w:rsid w:val="00147216"/>
    <w:rsid w:val="00151FCB"/>
    <w:rsid w:val="00152503"/>
    <w:rsid w:val="00152EA3"/>
    <w:rsid w:val="001536E6"/>
    <w:rsid w:val="001538EC"/>
    <w:rsid w:val="00153F81"/>
    <w:rsid w:val="001544FD"/>
    <w:rsid w:val="00155965"/>
    <w:rsid w:val="001568EC"/>
    <w:rsid w:val="00156F11"/>
    <w:rsid w:val="00157003"/>
    <w:rsid w:val="00157B73"/>
    <w:rsid w:val="00157FC1"/>
    <w:rsid w:val="0016086A"/>
    <w:rsid w:val="0016092F"/>
    <w:rsid w:val="00161294"/>
    <w:rsid w:val="001648D1"/>
    <w:rsid w:val="00164F2D"/>
    <w:rsid w:val="00165D9E"/>
    <w:rsid w:val="00165EE0"/>
    <w:rsid w:val="001663AE"/>
    <w:rsid w:val="00166C27"/>
    <w:rsid w:val="00166DEA"/>
    <w:rsid w:val="00167768"/>
    <w:rsid w:val="00171204"/>
    <w:rsid w:val="001713C2"/>
    <w:rsid w:val="00171401"/>
    <w:rsid w:val="00171AC6"/>
    <w:rsid w:val="001721F4"/>
    <w:rsid w:val="001731D1"/>
    <w:rsid w:val="001743B0"/>
    <w:rsid w:val="00174E77"/>
    <w:rsid w:val="00175E94"/>
    <w:rsid w:val="0017668F"/>
    <w:rsid w:val="00176AE4"/>
    <w:rsid w:val="00176CA0"/>
    <w:rsid w:val="00177C68"/>
    <w:rsid w:val="00180143"/>
    <w:rsid w:val="00181B85"/>
    <w:rsid w:val="00182123"/>
    <w:rsid w:val="00192057"/>
    <w:rsid w:val="0019247B"/>
    <w:rsid w:val="00192487"/>
    <w:rsid w:val="00192690"/>
    <w:rsid w:val="001941DF"/>
    <w:rsid w:val="001943D3"/>
    <w:rsid w:val="0019440D"/>
    <w:rsid w:val="00194C9C"/>
    <w:rsid w:val="0019565C"/>
    <w:rsid w:val="001956B3"/>
    <w:rsid w:val="001960AF"/>
    <w:rsid w:val="001968F2"/>
    <w:rsid w:val="00197B14"/>
    <w:rsid w:val="001A0A5C"/>
    <w:rsid w:val="001A1D8C"/>
    <w:rsid w:val="001A2385"/>
    <w:rsid w:val="001A2888"/>
    <w:rsid w:val="001A422F"/>
    <w:rsid w:val="001B0B23"/>
    <w:rsid w:val="001B26C7"/>
    <w:rsid w:val="001B2720"/>
    <w:rsid w:val="001B2D2F"/>
    <w:rsid w:val="001B3236"/>
    <w:rsid w:val="001B34D1"/>
    <w:rsid w:val="001B6221"/>
    <w:rsid w:val="001B74D3"/>
    <w:rsid w:val="001C0E47"/>
    <w:rsid w:val="001C4486"/>
    <w:rsid w:val="001C469A"/>
    <w:rsid w:val="001C4EF0"/>
    <w:rsid w:val="001C53FB"/>
    <w:rsid w:val="001C558E"/>
    <w:rsid w:val="001C5664"/>
    <w:rsid w:val="001C57A9"/>
    <w:rsid w:val="001C5DCA"/>
    <w:rsid w:val="001D01C1"/>
    <w:rsid w:val="001D0ADA"/>
    <w:rsid w:val="001D100A"/>
    <w:rsid w:val="001D1589"/>
    <w:rsid w:val="001D1728"/>
    <w:rsid w:val="001D2615"/>
    <w:rsid w:val="001D58D0"/>
    <w:rsid w:val="001D6284"/>
    <w:rsid w:val="001D69B7"/>
    <w:rsid w:val="001E05A7"/>
    <w:rsid w:val="001E075C"/>
    <w:rsid w:val="001E0A1E"/>
    <w:rsid w:val="001E1396"/>
    <w:rsid w:val="001E1D29"/>
    <w:rsid w:val="001E3880"/>
    <w:rsid w:val="001E6877"/>
    <w:rsid w:val="001F156B"/>
    <w:rsid w:val="001F2A0D"/>
    <w:rsid w:val="001F72A1"/>
    <w:rsid w:val="001F75EF"/>
    <w:rsid w:val="001F764B"/>
    <w:rsid w:val="00201C67"/>
    <w:rsid w:val="0020216F"/>
    <w:rsid w:val="002026B2"/>
    <w:rsid w:val="00202DB2"/>
    <w:rsid w:val="002030C0"/>
    <w:rsid w:val="00203B7C"/>
    <w:rsid w:val="00204020"/>
    <w:rsid w:val="00204042"/>
    <w:rsid w:val="00204CF8"/>
    <w:rsid w:val="00205C4F"/>
    <w:rsid w:val="00205E14"/>
    <w:rsid w:val="00206249"/>
    <w:rsid w:val="00206988"/>
    <w:rsid w:val="00206B38"/>
    <w:rsid w:val="00206C74"/>
    <w:rsid w:val="00210D16"/>
    <w:rsid w:val="00210DE2"/>
    <w:rsid w:val="002114A7"/>
    <w:rsid w:val="0021175E"/>
    <w:rsid w:val="00211FC6"/>
    <w:rsid w:val="00212206"/>
    <w:rsid w:val="00214FFF"/>
    <w:rsid w:val="00215FFC"/>
    <w:rsid w:val="002200AA"/>
    <w:rsid w:val="00220957"/>
    <w:rsid w:val="00222515"/>
    <w:rsid w:val="002233FD"/>
    <w:rsid w:val="00225E8D"/>
    <w:rsid w:val="00226BAC"/>
    <w:rsid w:val="00227170"/>
    <w:rsid w:val="00230986"/>
    <w:rsid w:val="0023179A"/>
    <w:rsid w:val="00231E74"/>
    <w:rsid w:val="0023285C"/>
    <w:rsid w:val="00232EA5"/>
    <w:rsid w:val="00233BCB"/>
    <w:rsid w:val="00234F1D"/>
    <w:rsid w:val="002365CA"/>
    <w:rsid w:val="00236791"/>
    <w:rsid w:val="0023762C"/>
    <w:rsid w:val="002378DF"/>
    <w:rsid w:val="00237965"/>
    <w:rsid w:val="00237EF0"/>
    <w:rsid w:val="0024021D"/>
    <w:rsid w:val="002407B6"/>
    <w:rsid w:val="0024111F"/>
    <w:rsid w:val="0024185A"/>
    <w:rsid w:val="00242228"/>
    <w:rsid w:val="00243349"/>
    <w:rsid w:val="00244E27"/>
    <w:rsid w:val="002457E3"/>
    <w:rsid w:val="00246D5C"/>
    <w:rsid w:val="002477B4"/>
    <w:rsid w:val="00253207"/>
    <w:rsid w:val="00255A16"/>
    <w:rsid w:val="00257C51"/>
    <w:rsid w:val="00257FE0"/>
    <w:rsid w:val="002614B0"/>
    <w:rsid w:val="002624F6"/>
    <w:rsid w:val="002628F9"/>
    <w:rsid w:val="00262FA0"/>
    <w:rsid w:val="002637E9"/>
    <w:rsid w:val="0026563A"/>
    <w:rsid w:val="00265A89"/>
    <w:rsid w:val="00266C0C"/>
    <w:rsid w:val="0026708A"/>
    <w:rsid w:val="00267C86"/>
    <w:rsid w:val="002706BB"/>
    <w:rsid w:val="00271D6A"/>
    <w:rsid w:val="00272BD8"/>
    <w:rsid w:val="0027344C"/>
    <w:rsid w:val="00273C7D"/>
    <w:rsid w:val="002740A1"/>
    <w:rsid w:val="002740BA"/>
    <w:rsid w:val="00274FF4"/>
    <w:rsid w:val="0027546E"/>
    <w:rsid w:val="002756A0"/>
    <w:rsid w:val="00275D20"/>
    <w:rsid w:val="00276208"/>
    <w:rsid w:val="0027661A"/>
    <w:rsid w:val="00277A00"/>
    <w:rsid w:val="0028265D"/>
    <w:rsid w:val="00282F78"/>
    <w:rsid w:val="00283B1E"/>
    <w:rsid w:val="00283BA0"/>
    <w:rsid w:val="00284980"/>
    <w:rsid w:val="00285C1D"/>
    <w:rsid w:val="00287E16"/>
    <w:rsid w:val="00292FB1"/>
    <w:rsid w:val="00293220"/>
    <w:rsid w:val="00293DE2"/>
    <w:rsid w:val="00295762"/>
    <w:rsid w:val="002972EC"/>
    <w:rsid w:val="00297CF5"/>
    <w:rsid w:val="002A05D1"/>
    <w:rsid w:val="002A0889"/>
    <w:rsid w:val="002A1F8D"/>
    <w:rsid w:val="002A2AC5"/>
    <w:rsid w:val="002A2DC2"/>
    <w:rsid w:val="002A40CB"/>
    <w:rsid w:val="002A5269"/>
    <w:rsid w:val="002A564F"/>
    <w:rsid w:val="002A5D2A"/>
    <w:rsid w:val="002B045F"/>
    <w:rsid w:val="002B1625"/>
    <w:rsid w:val="002B2AA0"/>
    <w:rsid w:val="002B5066"/>
    <w:rsid w:val="002B59BB"/>
    <w:rsid w:val="002B5D78"/>
    <w:rsid w:val="002B6EDD"/>
    <w:rsid w:val="002B7C81"/>
    <w:rsid w:val="002B7F50"/>
    <w:rsid w:val="002C0751"/>
    <w:rsid w:val="002C11B0"/>
    <w:rsid w:val="002C11C3"/>
    <w:rsid w:val="002C1470"/>
    <w:rsid w:val="002C152C"/>
    <w:rsid w:val="002C2095"/>
    <w:rsid w:val="002C3057"/>
    <w:rsid w:val="002C3577"/>
    <w:rsid w:val="002C38E7"/>
    <w:rsid w:val="002C3DD3"/>
    <w:rsid w:val="002C4CEB"/>
    <w:rsid w:val="002C5651"/>
    <w:rsid w:val="002D0435"/>
    <w:rsid w:val="002D0C78"/>
    <w:rsid w:val="002D15D3"/>
    <w:rsid w:val="002D1B0E"/>
    <w:rsid w:val="002D2B9B"/>
    <w:rsid w:val="002D3B0C"/>
    <w:rsid w:val="002D50C3"/>
    <w:rsid w:val="002D51A3"/>
    <w:rsid w:val="002D54BA"/>
    <w:rsid w:val="002D5DDB"/>
    <w:rsid w:val="002D622C"/>
    <w:rsid w:val="002D757C"/>
    <w:rsid w:val="002E083B"/>
    <w:rsid w:val="002E0D28"/>
    <w:rsid w:val="002E11FB"/>
    <w:rsid w:val="002E124F"/>
    <w:rsid w:val="002E25A5"/>
    <w:rsid w:val="002E3363"/>
    <w:rsid w:val="002E355B"/>
    <w:rsid w:val="002E41A5"/>
    <w:rsid w:val="002E461A"/>
    <w:rsid w:val="002E49E8"/>
    <w:rsid w:val="002E5583"/>
    <w:rsid w:val="002E67DD"/>
    <w:rsid w:val="002E75A9"/>
    <w:rsid w:val="002E78A9"/>
    <w:rsid w:val="002E7BDD"/>
    <w:rsid w:val="002E7C57"/>
    <w:rsid w:val="002F089A"/>
    <w:rsid w:val="002F09F5"/>
    <w:rsid w:val="002F1F27"/>
    <w:rsid w:val="002F2C4B"/>
    <w:rsid w:val="002F2DF2"/>
    <w:rsid w:val="002F4646"/>
    <w:rsid w:val="002F4A00"/>
    <w:rsid w:val="002F597E"/>
    <w:rsid w:val="002F6A9B"/>
    <w:rsid w:val="002F6BC1"/>
    <w:rsid w:val="002F6C64"/>
    <w:rsid w:val="00300717"/>
    <w:rsid w:val="003008CE"/>
    <w:rsid w:val="00300AF9"/>
    <w:rsid w:val="00300D20"/>
    <w:rsid w:val="00302388"/>
    <w:rsid w:val="00302662"/>
    <w:rsid w:val="003057B6"/>
    <w:rsid w:val="00305822"/>
    <w:rsid w:val="00305AAD"/>
    <w:rsid w:val="00305DA8"/>
    <w:rsid w:val="003069A5"/>
    <w:rsid w:val="003102FB"/>
    <w:rsid w:val="00310B08"/>
    <w:rsid w:val="00310D13"/>
    <w:rsid w:val="00310D75"/>
    <w:rsid w:val="00310DCE"/>
    <w:rsid w:val="003110CB"/>
    <w:rsid w:val="00311D11"/>
    <w:rsid w:val="00311E41"/>
    <w:rsid w:val="00312D03"/>
    <w:rsid w:val="00313BD4"/>
    <w:rsid w:val="003141D6"/>
    <w:rsid w:val="003149D8"/>
    <w:rsid w:val="003153A9"/>
    <w:rsid w:val="00316321"/>
    <w:rsid w:val="00316523"/>
    <w:rsid w:val="00317462"/>
    <w:rsid w:val="00320104"/>
    <w:rsid w:val="0032051C"/>
    <w:rsid w:val="0032057E"/>
    <w:rsid w:val="00320996"/>
    <w:rsid w:val="003218B9"/>
    <w:rsid w:val="0032297E"/>
    <w:rsid w:val="00322CB3"/>
    <w:rsid w:val="00324F29"/>
    <w:rsid w:val="00326450"/>
    <w:rsid w:val="00327003"/>
    <w:rsid w:val="0032712C"/>
    <w:rsid w:val="0032777B"/>
    <w:rsid w:val="00327B7D"/>
    <w:rsid w:val="003306F9"/>
    <w:rsid w:val="0033245E"/>
    <w:rsid w:val="00335225"/>
    <w:rsid w:val="0033545B"/>
    <w:rsid w:val="00335806"/>
    <w:rsid w:val="00336690"/>
    <w:rsid w:val="0033704F"/>
    <w:rsid w:val="00337330"/>
    <w:rsid w:val="003404FC"/>
    <w:rsid w:val="00340E16"/>
    <w:rsid w:val="00340E39"/>
    <w:rsid w:val="003422E2"/>
    <w:rsid w:val="00342481"/>
    <w:rsid w:val="003424E3"/>
    <w:rsid w:val="00345547"/>
    <w:rsid w:val="00345CE0"/>
    <w:rsid w:val="003471B9"/>
    <w:rsid w:val="00350762"/>
    <w:rsid w:val="00350F91"/>
    <w:rsid w:val="00351A8A"/>
    <w:rsid w:val="00352A53"/>
    <w:rsid w:val="003535CB"/>
    <w:rsid w:val="003538A0"/>
    <w:rsid w:val="00353B69"/>
    <w:rsid w:val="0035447B"/>
    <w:rsid w:val="00354807"/>
    <w:rsid w:val="00354A60"/>
    <w:rsid w:val="00354AD6"/>
    <w:rsid w:val="00354B5F"/>
    <w:rsid w:val="003554E5"/>
    <w:rsid w:val="00355713"/>
    <w:rsid w:val="00355ABA"/>
    <w:rsid w:val="00355DE4"/>
    <w:rsid w:val="003563B3"/>
    <w:rsid w:val="00360C28"/>
    <w:rsid w:val="0036188E"/>
    <w:rsid w:val="00362A95"/>
    <w:rsid w:val="00363EEE"/>
    <w:rsid w:val="00364B96"/>
    <w:rsid w:val="00365D16"/>
    <w:rsid w:val="00370F57"/>
    <w:rsid w:val="0037149F"/>
    <w:rsid w:val="00371EEE"/>
    <w:rsid w:val="0037365D"/>
    <w:rsid w:val="003745FC"/>
    <w:rsid w:val="00374B40"/>
    <w:rsid w:val="00374E1F"/>
    <w:rsid w:val="00376416"/>
    <w:rsid w:val="00376984"/>
    <w:rsid w:val="003807F0"/>
    <w:rsid w:val="003809FE"/>
    <w:rsid w:val="00380FC7"/>
    <w:rsid w:val="00381695"/>
    <w:rsid w:val="00381E42"/>
    <w:rsid w:val="003820C4"/>
    <w:rsid w:val="00383D82"/>
    <w:rsid w:val="00385986"/>
    <w:rsid w:val="00385B66"/>
    <w:rsid w:val="00387263"/>
    <w:rsid w:val="003876F9"/>
    <w:rsid w:val="00392BA0"/>
    <w:rsid w:val="0039480F"/>
    <w:rsid w:val="0039551F"/>
    <w:rsid w:val="00396406"/>
    <w:rsid w:val="003966FC"/>
    <w:rsid w:val="003972D3"/>
    <w:rsid w:val="00397A06"/>
    <w:rsid w:val="003A2CB1"/>
    <w:rsid w:val="003A3975"/>
    <w:rsid w:val="003A4644"/>
    <w:rsid w:val="003A4895"/>
    <w:rsid w:val="003A4F33"/>
    <w:rsid w:val="003A7855"/>
    <w:rsid w:val="003A7A08"/>
    <w:rsid w:val="003A7CEA"/>
    <w:rsid w:val="003B0C55"/>
    <w:rsid w:val="003B1E27"/>
    <w:rsid w:val="003B29F7"/>
    <w:rsid w:val="003B319A"/>
    <w:rsid w:val="003B3AE2"/>
    <w:rsid w:val="003B4361"/>
    <w:rsid w:val="003B5189"/>
    <w:rsid w:val="003B5D45"/>
    <w:rsid w:val="003B6201"/>
    <w:rsid w:val="003C0A1A"/>
    <w:rsid w:val="003C0D35"/>
    <w:rsid w:val="003C21B3"/>
    <w:rsid w:val="003C24D5"/>
    <w:rsid w:val="003C36B4"/>
    <w:rsid w:val="003C3C9E"/>
    <w:rsid w:val="003C3F47"/>
    <w:rsid w:val="003C5087"/>
    <w:rsid w:val="003C5464"/>
    <w:rsid w:val="003C58C8"/>
    <w:rsid w:val="003C5966"/>
    <w:rsid w:val="003C6816"/>
    <w:rsid w:val="003D03C9"/>
    <w:rsid w:val="003D0BB5"/>
    <w:rsid w:val="003D16D3"/>
    <w:rsid w:val="003D18B4"/>
    <w:rsid w:val="003D28E6"/>
    <w:rsid w:val="003D3ACB"/>
    <w:rsid w:val="003D3B40"/>
    <w:rsid w:val="003D4835"/>
    <w:rsid w:val="003D4B47"/>
    <w:rsid w:val="003D5D51"/>
    <w:rsid w:val="003D6BCF"/>
    <w:rsid w:val="003D7318"/>
    <w:rsid w:val="003D74B0"/>
    <w:rsid w:val="003E022B"/>
    <w:rsid w:val="003E124B"/>
    <w:rsid w:val="003E14E8"/>
    <w:rsid w:val="003E1B19"/>
    <w:rsid w:val="003E20CF"/>
    <w:rsid w:val="003E3B00"/>
    <w:rsid w:val="003E4237"/>
    <w:rsid w:val="003E46E4"/>
    <w:rsid w:val="003E4DF2"/>
    <w:rsid w:val="003E5FB3"/>
    <w:rsid w:val="003E683A"/>
    <w:rsid w:val="003E694A"/>
    <w:rsid w:val="003E6DC3"/>
    <w:rsid w:val="003E773E"/>
    <w:rsid w:val="003F1C31"/>
    <w:rsid w:val="003F2F71"/>
    <w:rsid w:val="003F343C"/>
    <w:rsid w:val="003F4DD9"/>
    <w:rsid w:val="003F6408"/>
    <w:rsid w:val="003F729B"/>
    <w:rsid w:val="00400A98"/>
    <w:rsid w:val="00401C2A"/>
    <w:rsid w:val="0040206B"/>
    <w:rsid w:val="0040332E"/>
    <w:rsid w:val="00403E0A"/>
    <w:rsid w:val="004042E8"/>
    <w:rsid w:val="00404506"/>
    <w:rsid w:val="00404C68"/>
    <w:rsid w:val="004052D4"/>
    <w:rsid w:val="00405AA8"/>
    <w:rsid w:val="00406228"/>
    <w:rsid w:val="0040785F"/>
    <w:rsid w:val="00410DF3"/>
    <w:rsid w:val="00411EAC"/>
    <w:rsid w:val="00412071"/>
    <w:rsid w:val="00413384"/>
    <w:rsid w:val="00413537"/>
    <w:rsid w:val="00415D70"/>
    <w:rsid w:val="004173DA"/>
    <w:rsid w:val="004202F3"/>
    <w:rsid w:val="00420B7A"/>
    <w:rsid w:val="00421E89"/>
    <w:rsid w:val="00421EF9"/>
    <w:rsid w:val="0042205D"/>
    <w:rsid w:val="00424157"/>
    <w:rsid w:val="004243EB"/>
    <w:rsid w:val="00426110"/>
    <w:rsid w:val="00426407"/>
    <w:rsid w:val="0042678B"/>
    <w:rsid w:val="0043107A"/>
    <w:rsid w:val="00432145"/>
    <w:rsid w:val="004322FC"/>
    <w:rsid w:val="00435930"/>
    <w:rsid w:val="0043608F"/>
    <w:rsid w:val="00436C7B"/>
    <w:rsid w:val="00436E35"/>
    <w:rsid w:val="004375F1"/>
    <w:rsid w:val="00440235"/>
    <w:rsid w:val="00445660"/>
    <w:rsid w:val="004459EB"/>
    <w:rsid w:val="00445AAE"/>
    <w:rsid w:val="0044604B"/>
    <w:rsid w:val="004509F1"/>
    <w:rsid w:val="00450C69"/>
    <w:rsid w:val="0045126C"/>
    <w:rsid w:val="004515F4"/>
    <w:rsid w:val="00452FD1"/>
    <w:rsid w:val="004532C7"/>
    <w:rsid w:val="004534DE"/>
    <w:rsid w:val="00453A5A"/>
    <w:rsid w:val="00454292"/>
    <w:rsid w:val="00454DAD"/>
    <w:rsid w:val="00457CE5"/>
    <w:rsid w:val="00460175"/>
    <w:rsid w:val="00460C65"/>
    <w:rsid w:val="004617EF"/>
    <w:rsid w:val="00461C4A"/>
    <w:rsid w:val="00463A15"/>
    <w:rsid w:val="00464932"/>
    <w:rsid w:val="00464FBA"/>
    <w:rsid w:val="00466010"/>
    <w:rsid w:val="004663FB"/>
    <w:rsid w:val="004679FF"/>
    <w:rsid w:val="00467ACF"/>
    <w:rsid w:val="0047180B"/>
    <w:rsid w:val="0047180E"/>
    <w:rsid w:val="00471855"/>
    <w:rsid w:val="004719B0"/>
    <w:rsid w:val="00474E37"/>
    <w:rsid w:val="00476F7B"/>
    <w:rsid w:val="00481CD7"/>
    <w:rsid w:val="00482584"/>
    <w:rsid w:val="00482FFE"/>
    <w:rsid w:val="00483086"/>
    <w:rsid w:val="0048312E"/>
    <w:rsid w:val="00483348"/>
    <w:rsid w:val="0048502B"/>
    <w:rsid w:val="00485D29"/>
    <w:rsid w:val="004863BB"/>
    <w:rsid w:val="004875A7"/>
    <w:rsid w:val="00487D4A"/>
    <w:rsid w:val="0049085E"/>
    <w:rsid w:val="00491116"/>
    <w:rsid w:val="00491DB0"/>
    <w:rsid w:val="004921F8"/>
    <w:rsid w:val="00492615"/>
    <w:rsid w:val="00492B6E"/>
    <w:rsid w:val="00492EEB"/>
    <w:rsid w:val="00493693"/>
    <w:rsid w:val="00493866"/>
    <w:rsid w:val="00496F4C"/>
    <w:rsid w:val="00497653"/>
    <w:rsid w:val="004979EF"/>
    <w:rsid w:val="004A16A5"/>
    <w:rsid w:val="004A1DF3"/>
    <w:rsid w:val="004A2B68"/>
    <w:rsid w:val="004A2BE3"/>
    <w:rsid w:val="004A337D"/>
    <w:rsid w:val="004A36A7"/>
    <w:rsid w:val="004A377B"/>
    <w:rsid w:val="004A37B0"/>
    <w:rsid w:val="004A41A6"/>
    <w:rsid w:val="004A45A6"/>
    <w:rsid w:val="004A6B6B"/>
    <w:rsid w:val="004A706A"/>
    <w:rsid w:val="004A78E8"/>
    <w:rsid w:val="004A7F35"/>
    <w:rsid w:val="004A7FAF"/>
    <w:rsid w:val="004B0580"/>
    <w:rsid w:val="004B0CBB"/>
    <w:rsid w:val="004B17D2"/>
    <w:rsid w:val="004B32A9"/>
    <w:rsid w:val="004B3337"/>
    <w:rsid w:val="004B343F"/>
    <w:rsid w:val="004B35A7"/>
    <w:rsid w:val="004B36A0"/>
    <w:rsid w:val="004B5958"/>
    <w:rsid w:val="004B655C"/>
    <w:rsid w:val="004B6AFF"/>
    <w:rsid w:val="004B6B87"/>
    <w:rsid w:val="004B7C0B"/>
    <w:rsid w:val="004C00FA"/>
    <w:rsid w:val="004C0660"/>
    <w:rsid w:val="004C06EF"/>
    <w:rsid w:val="004C203C"/>
    <w:rsid w:val="004C3124"/>
    <w:rsid w:val="004C3666"/>
    <w:rsid w:val="004C4A2C"/>
    <w:rsid w:val="004C59A8"/>
    <w:rsid w:val="004C5F0F"/>
    <w:rsid w:val="004D1A6B"/>
    <w:rsid w:val="004D1E86"/>
    <w:rsid w:val="004D214E"/>
    <w:rsid w:val="004D4328"/>
    <w:rsid w:val="004D492A"/>
    <w:rsid w:val="004D4F52"/>
    <w:rsid w:val="004D50BA"/>
    <w:rsid w:val="004D5203"/>
    <w:rsid w:val="004D7056"/>
    <w:rsid w:val="004E024D"/>
    <w:rsid w:val="004E05CF"/>
    <w:rsid w:val="004E11E7"/>
    <w:rsid w:val="004E16BD"/>
    <w:rsid w:val="004E1DC0"/>
    <w:rsid w:val="004E2F28"/>
    <w:rsid w:val="004E36D8"/>
    <w:rsid w:val="004E3B86"/>
    <w:rsid w:val="004E6B33"/>
    <w:rsid w:val="004E72DE"/>
    <w:rsid w:val="004F1349"/>
    <w:rsid w:val="004F2B26"/>
    <w:rsid w:val="004F30B1"/>
    <w:rsid w:val="004F681A"/>
    <w:rsid w:val="004F6A5C"/>
    <w:rsid w:val="00500913"/>
    <w:rsid w:val="00501023"/>
    <w:rsid w:val="00501848"/>
    <w:rsid w:val="00503907"/>
    <w:rsid w:val="005049C2"/>
    <w:rsid w:val="00506514"/>
    <w:rsid w:val="00507C5F"/>
    <w:rsid w:val="0051105B"/>
    <w:rsid w:val="00511752"/>
    <w:rsid w:val="0051189F"/>
    <w:rsid w:val="00513B7A"/>
    <w:rsid w:val="005144DB"/>
    <w:rsid w:val="00514887"/>
    <w:rsid w:val="005155CA"/>
    <w:rsid w:val="005158E6"/>
    <w:rsid w:val="005161C3"/>
    <w:rsid w:val="005168F4"/>
    <w:rsid w:val="0051691F"/>
    <w:rsid w:val="005178EC"/>
    <w:rsid w:val="00523190"/>
    <w:rsid w:val="00524978"/>
    <w:rsid w:val="00524AB3"/>
    <w:rsid w:val="00525491"/>
    <w:rsid w:val="005255DD"/>
    <w:rsid w:val="00525D95"/>
    <w:rsid w:val="0052649D"/>
    <w:rsid w:val="005277ED"/>
    <w:rsid w:val="00531819"/>
    <w:rsid w:val="00531845"/>
    <w:rsid w:val="00531E2C"/>
    <w:rsid w:val="005322B9"/>
    <w:rsid w:val="00532778"/>
    <w:rsid w:val="00533138"/>
    <w:rsid w:val="00533161"/>
    <w:rsid w:val="00533E1C"/>
    <w:rsid w:val="0053411E"/>
    <w:rsid w:val="0053471C"/>
    <w:rsid w:val="00534C13"/>
    <w:rsid w:val="005353BD"/>
    <w:rsid w:val="005357C7"/>
    <w:rsid w:val="00535B32"/>
    <w:rsid w:val="00536987"/>
    <w:rsid w:val="005373F3"/>
    <w:rsid w:val="005405CA"/>
    <w:rsid w:val="0054087D"/>
    <w:rsid w:val="00542705"/>
    <w:rsid w:val="00542A93"/>
    <w:rsid w:val="00542B69"/>
    <w:rsid w:val="005435A7"/>
    <w:rsid w:val="00544668"/>
    <w:rsid w:val="00544FF2"/>
    <w:rsid w:val="005455BC"/>
    <w:rsid w:val="00546798"/>
    <w:rsid w:val="00547EA6"/>
    <w:rsid w:val="00547EB9"/>
    <w:rsid w:val="00547F82"/>
    <w:rsid w:val="005509B3"/>
    <w:rsid w:val="00551FF0"/>
    <w:rsid w:val="0055340D"/>
    <w:rsid w:val="005542E2"/>
    <w:rsid w:val="005549C8"/>
    <w:rsid w:val="00554E2A"/>
    <w:rsid w:val="0055539D"/>
    <w:rsid w:val="00555A78"/>
    <w:rsid w:val="00555DE3"/>
    <w:rsid w:val="00555E08"/>
    <w:rsid w:val="005561C1"/>
    <w:rsid w:val="005569C2"/>
    <w:rsid w:val="00556E40"/>
    <w:rsid w:val="0055700A"/>
    <w:rsid w:val="005603EC"/>
    <w:rsid w:val="00560405"/>
    <w:rsid w:val="005617EA"/>
    <w:rsid w:val="00563661"/>
    <w:rsid w:val="005636BF"/>
    <w:rsid w:val="00563B60"/>
    <w:rsid w:val="00563C7E"/>
    <w:rsid w:val="0056519D"/>
    <w:rsid w:val="0056561D"/>
    <w:rsid w:val="005660AE"/>
    <w:rsid w:val="00570681"/>
    <w:rsid w:val="00571767"/>
    <w:rsid w:val="00572AB9"/>
    <w:rsid w:val="00572DA7"/>
    <w:rsid w:val="0057374C"/>
    <w:rsid w:val="005738B6"/>
    <w:rsid w:val="0057483B"/>
    <w:rsid w:val="0057527E"/>
    <w:rsid w:val="00575C89"/>
    <w:rsid w:val="00576250"/>
    <w:rsid w:val="0057695B"/>
    <w:rsid w:val="00580152"/>
    <w:rsid w:val="005808F2"/>
    <w:rsid w:val="0058101F"/>
    <w:rsid w:val="00581752"/>
    <w:rsid w:val="00581DC3"/>
    <w:rsid w:val="00582976"/>
    <w:rsid w:val="005837F6"/>
    <w:rsid w:val="00583963"/>
    <w:rsid w:val="00583EC5"/>
    <w:rsid w:val="0058479F"/>
    <w:rsid w:val="005858CE"/>
    <w:rsid w:val="00587B46"/>
    <w:rsid w:val="005901BA"/>
    <w:rsid w:val="00590B74"/>
    <w:rsid w:val="0059167C"/>
    <w:rsid w:val="005920D1"/>
    <w:rsid w:val="00592F69"/>
    <w:rsid w:val="00593823"/>
    <w:rsid w:val="005A0553"/>
    <w:rsid w:val="005A1E7F"/>
    <w:rsid w:val="005A443D"/>
    <w:rsid w:val="005A47D3"/>
    <w:rsid w:val="005A4A90"/>
    <w:rsid w:val="005A5083"/>
    <w:rsid w:val="005A6F24"/>
    <w:rsid w:val="005A6F75"/>
    <w:rsid w:val="005A70C5"/>
    <w:rsid w:val="005B008D"/>
    <w:rsid w:val="005B09A5"/>
    <w:rsid w:val="005B21E3"/>
    <w:rsid w:val="005B334A"/>
    <w:rsid w:val="005B3450"/>
    <w:rsid w:val="005B395E"/>
    <w:rsid w:val="005B3AAF"/>
    <w:rsid w:val="005B3AC4"/>
    <w:rsid w:val="005B530F"/>
    <w:rsid w:val="005B5818"/>
    <w:rsid w:val="005B5CFB"/>
    <w:rsid w:val="005B60D8"/>
    <w:rsid w:val="005B709A"/>
    <w:rsid w:val="005B70A9"/>
    <w:rsid w:val="005B720F"/>
    <w:rsid w:val="005B7684"/>
    <w:rsid w:val="005C09A6"/>
    <w:rsid w:val="005C1058"/>
    <w:rsid w:val="005C1595"/>
    <w:rsid w:val="005C396C"/>
    <w:rsid w:val="005C39B1"/>
    <w:rsid w:val="005C4F0E"/>
    <w:rsid w:val="005C64C4"/>
    <w:rsid w:val="005C6678"/>
    <w:rsid w:val="005C6F47"/>
    <w:rsid w:val="005D0F13"/>
    <w:rsid w:val="005D1E07"/>
    <w:rsid w:val="005D2261"/>
    <w:rsid w:val="005D26D1"/>
    <w:rsid w:val="005D298D"/>
    <w:rsid w:val="005D37BB"/>
    <w:rsid w:val="005D3C7F"/>
    <w:rsid w:val="005D6A25"/>
    <w:rsid w:val="005D6B5E"/>
    <w:rsid w:val="005D6B80"/>
    <w:rsid w:val="005D6FD7"/>
    <w:rsid w:val="005E0974"/>
    <w:rsid w:val="005E43BE"/>
    <w:rsid w:val="005E4872"/>
    <w:rsid w:val="005E57F8"/>
    <w:rsid w:val="005E5E6C"/>
    <w:rsid w:val="005E6162"/>
    <w:rsid w:val="005E6800"/>
    <w:rsid w:val="005E6BFA"/>
    <w:rsid w:val="005E7394"/>
    <w:rsid w:val="005F00E5"/>
    <w:rsid w:val="005F01B2"/>
    <w:rsid w:val="005F0504"/>
    <w:rsid w:val="005F4442"/>
    <w:rsid w:val="005F550C"/>
    <w:rsid w:val="005F5D28"/>
    <w:rsid w:val="005F70C6"/>
    <w:rsid w:val="005F71DB"/>
    <w:rsid w:val="005F7DDA"/>
    <w:rsid w:val="00600753"/>
    <w:rsid w:val="00600943"/>
    <w:rsid w:val="00601426"/>
    <w:rsid w:val="00601E0B"/>
    <w:rsid w:val="00603582"/>
    <w:rsid w:val="00606A36"/>
    <w:rsid w:val="00606DC2"/>
    <w:rsid w:val="0060717E"/>
    <w:rsid w:val="00607BEF"/>
    <w:rsid w:val="0061037C"/>
    <w:rsid w:val="00610EB7"/>
    <w:rsid w:val="00612BB9"/>
    <w:rsid w:val="00612F27"/>
    <w:rsid w:val="00614232"/>
    <w:rsid w:val="00615807"/>
    <w:rsid w:val="00616510"/>
    <w:rsid w:val="006173EE"/>
    <w:rsid w:val="00621B31"/>
    <w:rsid w:val="006220D7"/>
    <w:rsid w:val="00622BA0"/>
    <w:rsid w:val="00623487"/>
    <w:rsid w:val="006238BB"/>
    <w:rsid w:val="00625F97"/>
    <w:rsid w:val="00626B56"/>
    <w:rsid w:val="0063004B"/>
    <w:rsid w:val="00631E20"/>
    <w:rsid w:val="00632440"/>
    <w:rsid w:val="00633A80"/>
    <w:rsid w:val="00635063"/>
    <w:rsid w:val="00635280"/>
    <w:rsid w:val="00635715"/>
    <w:rsid w:val="00635AD1"/>
    <w:rsid w:val="00640494"/>
    <w:rsid w:val="00640A52"/>
    <w:rsid w:val="006432FC"/>
    <w:rsid w:val="00643FBC"/>
    <w:rsid w:val="006465B9"/>
    <w:rsid w:val="00646949"/>
    <w:rsid w:val="00646DDB"/>
    <w:rsid w:val="006470D7"/>
    <w:rsid w:val="006475A3"/>
    <w:rsid w:val="006475E4"/>
    <w:rsid w:val="006508DE"/>
    <w:rsid w:val="00650C89"/>
    <w:rsid w:val="00651200"/>
    <w:rsid w:val="006514D5"/>
    <w:rsid w:val="00651E7E"/>
    <w:rsid w:val="006529A4"/>
    <w:rsid w:val="0065386C"/>
    <w:rsid w:val="00654087"/>
    <w:rsid w:val="006552B1"/>
    <w:rsid w:val="00655A4D"/>
    <w:rsid w:val="00656326"/>
    <w:rsid w:val="006564DE"/>
    <w:rsid w:val="0065750A"/>
    <w:rsid w:val="00661172"/>
    <w:rsid w:val="00661E29"/>
    <w:rsid w:val="00662053"/>
    <w:rsid w:val="006623BF"/>
    <w:rsid w:val="006631E1"/>
    <w:rsid w:val="006633DE"/>
    <w:rsid w:val="00663447"/>
    <w:rsid w:val="00663479"/>
    <w:rsid w:val="0066492F"/>
    <w:rsid w:val="00664A4E"/>
    <w:rsid w:val="006657F9"/>
    <w:rsid w:val="00666C5E"/>
    <w:rsid w:val="00670320"/>
    <w:rsid w:val="00670341"/>
    <w:rsid w:val="00672FC3"/>
    <w:rsid w:val="006745AE"/>
    <w:rsid w:val="0067476B"/>
    <w:rsid w:val="00674DEF"/>
    <w:rsid w:val="00674FB9"/>
    <w:rsid w:val="00675939"/>
    <w:rsid w:val="00676CC4"/>
    <w:rsid w:val="00676CCF"/>
    <w:rsid w:val="00676DC0"/>
    <w:rsid w:val="00680707"/>
    <w:rsid w:val="00680AC2"/>
    <w:rsid w:val="00681BFD"/>
    <w:rsid w:val="00683A91"/>
    <w:rsid w:val="00684D6F"/>
    <w:rsid w:val="006853E0"/>
    <w:rsid w:val="00685A2C"/>
    <w:rsid w:val="00686E67"/>
    <w:rsid w:val="0068757D"/>
    <w:rsid w:val="006904BC"/>
    <w:rsid w:val="00690CA8"/>
    <w:rsid w:val="00690F1B"/>
    <w:rsid w:val="00691A67"/>
    <w:rsid w:val="00692307"/>
    <w:rsid w:val="0069282C"/>
    <w:rsid w:val="006930F2"/>
    <w:rsid w:val="00693DFF"/>
    <w:rsid w:val="00695FD8"/>
    <w:rsid w:val="00696924"/>
    <w:rsid w:val="00697119"/>
    <w:rsid w:val="00697B1E"/>
    <w:rsid w:val="006A0C4F"/>
    <w:rsid w:val="006A0F86"/>
    <w:rsid w:val="006A2404"/>
    <w:rsid w:val="006A2519"/>
    <w:rsid w:val="006A2941"/>
    <w:rsid w:val="006A3FC1"/>
    <w:rsid w:val="006A4A6B"/>
    <w:rsid w:val="006A5B3C"/>
    <w:rsid w:val="006A6D49"/>
    <w:rsid w:val="006A7C17"/>
    <w:rsid w:val="006B18E8"/>
    <w:rsid w:val="006B1A73"/>
    <w:rsid w:val="006B1C1E"/>
    <w:rsid w:val="006B1F1E"/>
    <w:rsid w:val="006B3D6B"/>
    <w:rsid w:val="006B6AB6"/>
    <w:rsid w:val="006C0181"/>
    <w:rsid w:val="006C0193"/>
    <w:rsid w:val="006C01C1"/>
    <w:rsid w:val="006C0463"/>
    <w:rsid w:val="006C0C4F"/>
    <w:rsid w:val="006C13BA"/>
    <w:rsid w:val="006C1C8D"/>
    <w:rsid w:val="006C2AA4"/>
    <w:rsid w:val="006C6648"/>
    <w:rsid w:val="006C6CD8"/>
    <w:rsid w:val="006C743D"/>
    <w:rsid w:val="006D0253"/>
    <w:rsid w:val="006D0296"/>
    <w:rsid w:val="006D21D1"/>
    <w:rsid w:val="006D4647"/>
    <w:rsid w:val="006D52AF"/>
    <w:rsid w:val="006D5957"/>
    <w:rsid w:val="006D633C"/>
    <w:rsid w:val="006D651C"/>
    <w:rsid w:val="006D7B50"/>
    <w:rsid w:val="006E22F8"/>
    <w:rsid w:val="006E25A9"/>
    <w:rsid w:val="006E416F"/>
    <w:rsid w:val="006E445C"/>
    <w:rsid w:val="006E48D7"/>
    <w:rsid w:val="006E4956"/>
    <w:rsid w:val="006E5244"/>
    <w:rsid w:val="006E5266"/>
    <w:rsid w:val="006E54B3"/>
    <w:rsid w:val="006E56AF"/>
    <w:rsid w:val="006E6631"/>
    <w:rsid w:val="006E6769"/>
    <w:rsid w:val="006E73A1"/>
    <w:rsid w:val="006E7508"/>
    <w:rsid w:val="006E76FA"/>
    <w:rsid w:val="006F02FE"/>
    <w:rsid w:val="006F047C"/>
    <w:rsid w:val="006F09B3"/>
    <w:rsid w:val="006F269C"/>
    <w:rsid w:val="006F3623"/>
    <w:rsid w:val="006F416B"/>
    <w:rsid w:val="006F4D27"/>
    <w:rsid w:val="006F5155"/>
    <w:rsid w:val="006F51DC"/>
    <w:rsid w:val="006F5847"/>
    <w:rsid w:val="006F5D97"/>
    <w:rsid w:val="006F778F"/>
    <w:rsid w:val="006F794B"/>
    <w:rsid w:val="00700356"/>
    <w:rsid w:val="007016B5"/>
    <w:rsid w:val="00702FD4"/>
    <w:rsid w:val="00703B05"/>
    <w:rsid w:val="00703DF3"/>
    <w:rsid w:val="00703E47"/>
    <w:rsid w:val="00704780"/>
    <w:rsid w:val="00706B65"/>
    <w:rsid w:val="00706BD9"/>
    <w:rsid w:val="00707120"/>
    <w:rsid w:val="007071F6"/>
    <w:rsid w:val="00707C1C"/>
    <w:rsid w:val="00707CEF"/>
    <w:rsid w:val="007100DF"/>
    <w:rsid w:val="00710871"/>
    <w:rsid w:val="007109D5"/>
    <w:rsid w:val="00710BC9"/>
    <w:rsid w:val="007123F5"/>
    <w:rsid w:val="0071386E"/>
    <w:rsid w:val="00714CFF"/>
    <w:rsid w:val="007158A8"/>
    <w:rsid w:val="0071778A"/>
    <w:rsid w:val="0072405A"/>
    <w:rsid w:val="007240D5"/>
    <w:rsid w:val="007254CB"/>
    <w:rsid w:val="007255BD"/>
    <w:rsid w:val="007261F8"/>
    <w:rsid w:val="00727C92"/>
    <w:rsid w:val="007308F0"/>
    <w:rsid w:val="0073250D"/>
    <w:rsid w:val="0073293D"/>
    <w:rsid w:val="00733B32"/>
    <w:rsid w:val="007406F0"/>
    <w:rsid w:val="00740FB9"/>
    <w:rsid w:val="0074181F"/>
    <w:rsid w:val="0074201A"/>
    <w:rsid w:val="00743252"/>
    <w:rsid w:val="00743838"/>
    <w:rsid w:val="00743AA2"/>
    <w:rsid w:val="00744B17"/>
    <w:rsid w:val="00744D7D"/>
    <w:rsid w:val="00746D3A"/>
    <w:rsid w:val="00747F08"/>
    <w:rsid w:val="0075108F"/>
    <w:rsid w:val="00751170"/>
    <w:rsid w:val="00753A85"/>
    <w:rsid w:val="0075410C"/>
    <w:rsid w:val="0075650E"/>
    <w:rsid w:val="00756EFB"/>
    <w:rsid w:val="00760566"/>
    <w:rsid w:val="007609D8"/>
    <w:rsid w:val="00761227"/>
    <w:rsid w:val="00762979"/>
    <w:rsid w:val="00762C73"/>
    <w:rsid w:val="0076341D"/>
    <w:rsid w:val="00766765"/>
    <w:rsid w:val="00766D8F"/>
    <w:rsid w:val="00767117"/>
    <w:rsid w:val="00767308"/>
    <w:rsid w:val="0077060A"/>
    <w:rsid w:val="00770800"/>
    <w:rsid w:val="00770DE4"/>
    <w:rsid w:val="00773227"/>
    <w:rsid w:val="00774428"/>
    <w:rsid w:val="00774564"/>
    <w:rsid w:val="0077508C"/>
    <w:rsid w:val="00775AEE"/>
    <w:rsid w:val="007764E3"/>
    <w:rsid w:val="00776717"/>
    <w:rsid w:val="007775D4"/>
    <w:rsid w:val="00780248"/>
    <w:rsid w:val="007802C8"/>
    <w:rsid w:val="00781A41"/>
    <w:rsid w:val="00781CCA"/>
    <w:rsid w:val="00781E8C"/>
    <w:rsid w:val="00782AEA"/>
    <w:rsid w:val="00783B9A"/>
    <w:rsid w:val="007844C0"/>
    <w:rsid w:val="00784FA5"/>
    <w:rsid w:val="007857AE"/>
    <w:rsid w:val="00785B08"/>
    <w:rsid w:val="007863CF"/>
    <w:rsid w:val="00787101"/>
    <w:rsid w:val="007878A9"/>
    <w:rsid w:val="00791A00"/>
    <w:rsid w:val="007924B8"/>
    <w:rsid w:val="00792EDF"/>
    <w:rsid w:val="007931DA"/>
    <w:rsid w:val="0079343B"/>
    <w:rsid w:val="00795A1F"/>
    <w:rsid w:val="00796499"/>
    <w:rsid w:val="00797742"/>
    <w:rsid w:val="0079790C"/>
    <w:rsid w:val="007979F3"/>
    <w:rsid w:val="00797ECE"/>
    <w:rsid w:val="007A075F"/>
    <w:rsid w:val="007A0865"/>
    <w:rsid w:val="007A0EE6"/>
    <w:rsid w:val="007A186B"/>
    <w:rsid w:val="007A1F2E"/>
    <w:rsid w:val="007A24D2"/>
    <w:rsid w:val="007A256F"/>
    <w:rsid w:val="007A27DD"/>
    <w:rsid w:val="007A350A"/>
    <w:rsid w:val="007A4420"/>
    <w:rsid w:val="007A4785"/>
    <w:rsid w:val="007A5B29"/>
    <w:rsid w:val="007A7982"/>
    <w:rsid w:val="007A7C21"/>
    <w:rsid w:val="007A7D1F"/>
    <w:rsid w:val="007B0879"/>
    <w:rsid w:val="007B2C0F"/>
    <w:rsid w:val="007B3616"/>
    <w:rsid w:val="007B38DB"/>
    <w:rsid w:val="007B3AEC"/>
    <w:rsid w:val="007B3FB8"/>
    <w:rsid w:val="007B6DA7"/>
    <w:rsid w:val="007B6E66"/>
    <w:rsid w:val="007B6F5B"/>
    <w:rsid w:val="007B76BF"/>
    <w:rsid w:val="007B7790"/>
    <w:rsid w:val="007B77E1"/>
    <w:rsid w:val="007C06D4"/>
    <w:rsid w:val="007C09A0"/>
    <w:rsid w:val="007C132B"/>
    <w:rsid w:val="007C1ACF"/>
    <w:rsid w:val="007C2763"/>
    <w:rsid w:val="007C285F"/>
    <w:rsid w:val="007C2D66"/>
    <w:rsid w:val="007C3600"/>
    <w:rsid w:val="007C5147"/>
    <w:rsid w:val="007C5214"/>
    <w:rsid w:val="007C5CBD"/>
    <w:rsid w:val="007C6FD0"/>
    <w:rsid w:val="007C76AB"/>
    <w:rsid w:val="007C77BA"/>
    <w:rsid w:val="007C78B6"/>
    <w:rsid w:val="007C7D3A"/>
    <w:rsid w:val="007C7E1D"/>
    <w:rsid w:val="007D078E"/>
    <w:rsid w:val="007D10B4"/>
    <w:rsid w:val="007D2B05"/>
    <w:rsid w:val="007D2C78"/>
    <w:rsid w:val="007D3F1A"/>
    <w:rsid w:val="007D4743"/>
    <w:rsid w:val="007D484E"/>
    <w:rsid w:val="007D7812"/>
    <w:rsid w:val="007D799A"/>
    <w:rsid w:val="007D7AE7"/>
    <w:rsid w:val="007E116B"/>
    <w:rsid w:val="007E11F2"/>
    <w:rsid w:val="007E158B"/>
    <w:rsid w:val="007E1A8E"/>
    <w:rsid w:val="007E1CB6"/>
    <w:rsid w:val="007E1F6F"/>
    <w:rsid w:val="007E205A"/>
    <w:rsid w:val="007E2166"/>
    <w:rsid w:val="007E2599"/>
    <w:rsid w:val="007E579C"/>
    <w:rsid w:val="007E5D32"/>
    <w:rsid w:val="007E5E28"/>
    <w:rsid w:val="007E6473"/>
    <w:rsid w:val="007E6A83"/>
    <w:rsid w:val="007E6E84"/>
    <w:rsid w:val="007F0466"/>
    <w:rsid w:val="007F0C4F"/>
    <w:rsid w:val="007F110A"/>
    <w:rsid w:val="007F1679"/>
    <w:rsid w:val="007F26C4"/>
    <w:rsid w:val="007F2E50"/>
    <w:rsid w:val="007F31DF"/>
    <w:rsid w:val="007F32F6"/>
    <w:rsid w:val="007F39FE"/>
    <w:rsid w:val="007F58A5"/>
    <w:rsid w:val="007F5F25"/>
    <w:rsid w:val="007F7F66"/>
    <w:rsid w:val="008017E6"/>
    <w:rsid w:val="008027BE"/>
    <w:rsid w:val="0080388A"/>
    <w:rsid w:val="008048E3"/>
    <w:rsid w:val="00805305"/>
    <w:rsid w:val="00805EFB"/>
    <w:rsid w:val="0080637A"/>
    <w:rsid w:val="0080712C"/>
    <w:rsid w:val="00810A7B"/>
    <w:rsid w:val="00810E04"/>
    <w:rsid w:val="008134A9"/>
    <w:rsid w:val="00813B04"/>
    <w:rsid w:val="00814BCE"/>
    <w:rsid w:val="00814FDF"/>
    <w:rsid w:val="008153C9"/>
    <w:rsid w:val="00816B89"/>
    <w:rsid w:val="00816CE7"/>
    <w:rsid w:val="00821BF7"/>
    <w:rsid w:val="00821CA5"/>
    <w:rsid w:val="008231D7"/>
    <w:rsid w:val="00823961"/>
    <w:rsid w:val="00824350"/>
    <w:rsid w:val="00824552"/>
    <w:rsid w:val="00825FC1"/>
    <w:rsid w:val="0082739C"/>
    <w:rsid w:val="008277DD"/>
    <w:rsid w:val="00830099"/>
    <w:rsid w:val="008315AC"/>
    <w:rsid w:val="008322E5"/>
    <w:rsid w:val="00832B3A"/>
    <w:rsid w:val="00833130"/>
    <w:rsid w:val="00833F54"/>
    <w:rsid w:val="0083410F"/>
    <w:rsid w:val="008347EE"/>
    <w:rsid w:val="00835870"/>
    <w:rsid w:val="0083615C"/>
    <w:rsid w:val="00836AB7"/>
    <w:rsid w:val="008378AD"/>
    <w:rsid w:val="008404A5"/>
    <w:rsid w:val="00840F17"/>
    <w:rsid w:val="008419E1"/>
    <w:rsid w:val="00841BB1"/>
    <w:rsid w:val="00842366"/>
    <w:rsid w:val="00842AA3"/>
    <w:rsid w:val="008438C4"/>
    <w:rsid w:val="0084459C"/>
    <w:rsid w:val="0084511C"/>
    <w:rsid w:val="0084738C"/>
    <w:rsid w:val="0085016D"/>
    <w:rsid w:val="008502CF"/>
    <w:rsid w:val="00850793"/>
    <w:rsid w:val="00850911"/>
    <w:rsid w:val="00850AC7"/>
    <w:rsid w:val="00851AA3"/>
    <w:rsid w:val="00851C2C"/>
    <w:rsid w:val="0085223D"/>
    <w:rsid w:val="00852CF7"/>
    <w:rsid w:val="008530AD"/>
    <w:rsid w:val="008531B9"/>
    <w:rsid w:val="00853BEE"/>
    <w:rsid w:val="0085505F"/>
    <w:rsid w:val="00855959"/>
    <w:rsid w:val="00856D91"/>
    <w:rsid w:val="008576A2"/>
    <w:rsid w:val="00857B2B"/>
    <w:rsid w:val="008616A7"/>
    <w:rsid w:val="00861A8B"/>
    <w:rsid w:val="008625E6"/>
    <w:rsid w:val="008629BC"/>
    <w:rsid w:val="00862C55"/>
    <w:rsid w:val="00864B42"/>
    <w:rsid w:val="00864FA6"/>
    <w:rsid w:val="00865270"/>
    <w:rsid w:val="008659E4"/>
    <w:rsid w:val="00865FBA"/>
    <w:rsid w:val="00867247"/>
    <w:rsid w:val="00867E08"/>
    <w:rsid w:val="00867EB7"/>
    <w:rsid w:val="0087062E"/>
    <w:rsid w:val="008724B7"/>
    <w:rsid w:val="00872B8C"/>
    <w:rsid w:val="00873027"/>
    <w:rsid w:val="00873725"/>
    <w:rsid w:val="00873948"/>
    <w:rsid w:val="0087465C"/>
    <w:rsid w:val="00876A04"/>
    <w:rsid w:val="00881B7D"/>
    <w:rsid w:val="00881BBF"/>
    <w:rsid w:val="00882797"/>
    <w:rsid w:val="00883181"/>
    <w:rsid w:val="008834BD"/>
    <w:rsid w:val="0088391F"/>
    <w:rsid w:val="00884A1D"/>
    <w:rsid w:val="00885D42"/>
    <w:rsid w:val="008871BF"/>
    <w:rsid w:val="0089078F"/>
    <w:rsid w:val="00890C6C"/>
    <w:rsid w:val="00891220"/>
    <w:rsid w:val="00891C88"/>
    <w:rsid w:val="00891D02"/>
    <w:rsid w:val="008921BA"/>
    <w:rsid w:val="008923CE"/>
    <w:rsid w:val="00892651"/>
    <w:rsid w:val="00892867"/>
    <w:rsid w:val="00893C29"/>
    <w:rsid w:val="008959F3"/>
    <w:rsid w:val="00895DD9"/>
    <w:rsid w:val="0089600D"/>
    <w:rsid w:val="008969C8"/>
    <w:rsid w:val="008A070D"/>
    <w:rsid w:val="008A251A"/>
    <w:rsid w:val="008A25E3"/>
    <w:rsid w:val="008A32A9"/>
    <w:rsid w:val="008A3461"/>
    <w:rsid w:val="008A401C"/>
    <w:rsid w:val="008A422C"/>
    <w:rsid w:val="008A4774"/>
    <w:rsid w:val="008A5A9E"/>
    <w:rsid w:val="008A69BB"/>
    <w:rsid w:val="008B0492"/>
    <w:rsid w:val="008B127F"/>
    <w:rsid w:val="008B1BB7"/>
    <w:rsid w:val="008B3AA3"/>
    <w:rsid w:val="008B4AE8"/>
    <w:rsid w:val="008B4B6E"/>
    <w:rsid w:val="008B4BA2"/>
    <w:rsid w:val="008B50DE"/>
    <w:rsid w:val="008B6385"/>
    <w:rsid w:val="008B652F"/>
    <w:rsid w:val="008B6C9A"/>
    <w:rsid w:val="008B7679"/>
    <w:rsid w:val="008C08A4"/>
    <w:rsid w:val="008C14B7"/>
    <w:rsid w:val="008C1D01"/>
    <w:rsid w:val="008C2535"/>
    <w:rsid w:val="008C280B"/>
    <w:rsid w:val="008C2AEC"/>
    <w:rsid w:val="008C47D2"/>
    <w:rsid w:val="008C4A8D"/>
    <w:rsid w:val="008C51FD"/>
    <w:rsid w:val="008C6168"/>
    <w:rsid w:val="008C7970"/>
    <w:rsid w:val="008D02D3"/>
    <w:rsid w:val="008D0CE5"/>
    <w:rsid w:val="008D1C0E"/>
    <w:rsid w:val="008D214C"/>
    <w:rsid w:val="008D2D5D"/>
    <w:rsid w:val="008D32E6"/>
    <w:rsid w:val="008D39AC"/>
    <w:rsid w:val="008D427B"/>
    <w:rsid w:val="008D59F1"/>
    <w:rsid w:val="008D6489"/>
    <w:rsid w:val="008D732A"/>
    <w:rsid w:val="008D73B6"/>
    <w:rsid w:val="008D7968"/>
    <w:rsid w:val="008D7A17"/>
    <w:rsid w:val="008D7FF0"/>
    <w:rsid w:val="008E0918"/>
    <w:rsid w:val="008E2BBD"/>
    <w:rsid w:val="008E4196"/>
    <w:rsid w:val="008E47D8"/>
    <w:rsid w:val="008E6786"/>
    <w:rsid w:val="008E6DC6"/>
    <w:rsid w:val="008E71EC"/>
    <w:rsid w:val="008E7292"/>
    <w:rsid w:val="008E7F4E"/>
    <w:rsid w:val="008F0CA3"/>
    <w:rsid w:val="008F14CA"/>
    <w:rsid w:val="008F2373"/>
    <w:rsid w:val="008F246B"/>
    <w:rsid w:val="008F2F19"/>
    <w:rsid w:val="008F462C"/>
    <w:rsid w:val="008F5C71"/>
    <w:rsid w:val="008F6117"/>
    <w:rsid w:val="008F63C1"/>
    <w:rsid w:val="008F6528"/>
    <w:rsid w:val="008F654A"/>
    <w:rsid w:val="008F6D1C"/>
    <w:rsid w:val="00900307"/>
    <w:rsid w:val="00900EB6"/>
    <w:rsid w:val="009049E4"/>
    <w:rsid w:val="00905E35"/>
    <w:rsid w:val="00906802"/>
    <w:rsid w:val="00906A3A"/>
    <w:rsid w:val="00906F77"/>
    <w:rsid w:val="00910315"/>
    <w:rsid w:val="009104B2"/>
    <w:rsid w:val="00911A99"/>
    <w:rsid w:val="009121CF"/>
    <w:rsid w:val="00913175"/>
    <w:rsid w:val="00913C79"/>
    <w:rsid w:val="009158FD"/>
    <w:rsid w:val="00917FBD"/>
    <w:rsid w:val="009208DA"/>
    <w:rsid w:val="009223D4"/>
    <w:rsid w:val="00930892"/>
    <w:rsid w:val="00930C22"/>
    <w:rsid w:val="00930FE8"/>
    <w:rsid w:val="0093175E"/>
    <w:rsid w:val="00932193"/>
    <w:rsid w:val="00932FFB"/>
    <w:rsid w:val="00933535"/>
    <w:rsid w:val="009339DF"/>
    <w:rsid w:val="0093536C"/>
    <w:rsid w:val="0093683C"/>
    <w:rsid w:val="00936D47"/>
    <w:rsid w:val="0093754F"/>
    <w:rsid w:val="00940136"/>
    <w:rsid w:val="00943156"/>
    <w:rsid w:val="00943C5B"/>
    <w:rsid w:val="00943D17"/>
    <w:rsid w:val="00944870"/>
    <w:rsid w:val="009449F5"/>
    <w:rsid w:val="00945844"/>
    <w:rsid w:val="00947251"/>
    <w:rsid w:val="0094737C"/>
    <w:rsid w:val="00947392"/>
    <w:rsid w:val="00951D4E"/>
    <w:rsid w:val="00951FBA"/>
    <w:rsid w:val="0095210C"/>
    <w:rsid w:val="00952174"/>
    <w:rsid w:val="00952E5A"/>
    <w:rsid w:val="00954228"/>
    <w:rsid w:val="0095439A"/>
    <w:rsid w:val="009556A4"/>
    <w:rsid w:val="00956D96"/>
    <w:rsid w:val="009572E6"/>
    <w:rsid w:val="009578E4"/>
    <w:rsid w:val="00957A10"/>
    <w:rsid w:val="009601C9"/>
    <w:rsid w:val="009619F2"/>
    <w:rsid w:val="00962CE0"/>
    <w:rsid w:val="00964E79"/>
    <w:rsid w:val="00965126"/>
    <w:rsid w:val="00966773"/>
    <w:rsid w:val="0097020A"/>
    <w:rsid w:val="00970269"/>
    <w:rsid w:val="00970755"/>
    <w:rsid w:val="00971C78"/>
    <w:rsid w:val="00972EC2"/>
    <w:rsid w:val="00975E62"/>
    <w:rsid w:val="00980159"/>
    <w:rsid w:val="009821FC"/>
    <w:rsid w:val="00984338"/>
    <w:rsid w:val="00985064"/>
    <w:rsid w:val="009863DA"/>
    <w:rsid w:val="009865EA"/>
    <w:rsid w:val="00987CFF"/>
    <w:rsid w:val="0099186C"/>
    <w:rsid w:val="00991DAA"/>
    <w:rsid w:val="00993DC0"/>
    <w:rsid w:val="009953FE"/>
    <w:rsid w:val="009964CB"/>
    <w:rsid w:val="00996B9E"/>
    <w:rsid w:val="009979E2"/>
    <w:rsid w:val="00997DE8"/>
    <w:rsid w:val="009A0DB1"/>
    <w:rsid w:val="009A0DE4"/>
    <w:rsid w:val="009A3A3B"/>
    <w:rsid w:val="009A3F1A"/>
    <w:rsid w:val="009A48D3"/>
    <w:rsid w:val="009A4C59"/>
    <w:rsid w:val="009A4EAE"/>
    <w:rsid w:val="009A4FAC"/>
    <w:rsid w:val="009B06E1"/>
    <w:rsid w:val="009B1283"/>
    <w:rsid w:val="009B347D"/>
    <w:rsid w:val="009B60E7"/>
    <w:rsid w:val="009B6F75"/>
    <w:rsid w:val="009B79A9"/>
    <w:rsid w:val="009B7A76"/>
    <w:rsid w:val="009B7D4B"/>
    <w:rsid w:val="009C1985"/>
    <w:rsid w:val="009C20BA"/>
    <w:rsid w:val="009C2587"/>
    <w:rsid w:val="009C50EA"/>
    <w:rsid w:val="009C586C"/>
    <w:rsid w:val="009C6C26"/>
    <w:rsid w:val="009C6DC8"/>
    <w:rsid w:val="009C7AEA"/>
    <w:rsid w:val="009D301C"/>
    <w:rsid w:val="009D3220"/>
    <w:rsid w:val="009D3366"/>
    <w:rsid w:val="009D403A"/>
    <w:rsid w:val="009D4C92"/>
    <w:rsid w:val="009D58C5"/>
    <w:rsid w:val="009D5EAD"/>
    <w:rsid w:val="009D62FF"/>
    <w:rsid w:val="009D7302"/>
    <w:rsid w:val="009D7B31"/>
    <w:rsid w:val="009E09E3"/>
    <w:rsid w:val="009E138F"/>
    <w:rsid w:val="009E147E"/>
    <w:rsid w:val="009E1739"/>
    <w:rsid w:val="009E19DF"/>
    <w:rsid w:val="009E2621"/>
    <w:rsid w:val="009E265C"/>
    <w:rsid w:val="009E45A2"/>
    <w:rsid w:val="009E4D3B"/>
    <w:rsid w:val="009E57EF"/>
    <w:rsid w:val="009E68B1"/>
    <w:rsid w:val="009E70F8"/>
    <w:rsid w:val="009E74C3"/>
    <w:rsid w:val="009E7B63"/>
    <w:rsid w:val="009F0D45"/>
    <w:rsid w:val="009F2030"/>
    <w:rsid w:val="009F2089"/>
    <w:rsid w:val="009F22F2"/>
    <w:rsid w:val="009F37AE"/>
    <w:rsid w:val="009F45BA"/>
    <w:rsid w:val="009F5A30"/>
    <w:rsid w:val="009F61F9"/>
    <w:rsid w:val="00A003B7"/>
    <w:rsid w:val="00A004A0"/>
    <w:rsid w:val="00A00682"/>
    <w:rsid w:val="00A00CD2"/>
    <w:rsid w:val="00A00DA4"/>
    <w:rsid w:val="00A00DE3"/>
    <w:rsid w:val="00A01A87"/>
    <w:rsid w:val="00A02896"/>
    <w:rsid w:val="00A02EBB"/>
    <w:rsid w:val="00A042C5"/>
    <w:rsid w:val="00A04AA8"/>
    <w:rsid w:val="00A05689"/>
    <w:rsid w:val="00A07313"/>
    <w:rsid w:val="00A0735F"/>
    <w:rsid w:val="00A07FCC"/>
    <w:rsid w:val="00A104A5"/>
    <w:rsid w:val="00A105FF"/>
    <w:rsid w:val="00A10AEE"/>
    <w:rsid w:val="00A12650"/>
    <w:rsid w:val="00A13305"/>
    <w:rsid w:val="00A13596"/>
    <w:rsid w:val="00A13833"/>
    <w:rsid w:val="00A13F60"/>
    <w:rsid w:val="00A15098"/>
    <w:rsid w:val="00A15100"/>
    <w:rsid w:val="00A17427"/>
    <w:rsid w:val="00A2022C"/>
    <w:rsid w:val="00A22960"/>
    <w:rsid w:val="00A237B6"/>
    <w:rsid w:val="00A23CB4"/>
    <w:rsid w:val="00A250B8"/>
    <w:rsid w:val="00A2558E"/>
    <w:rsid w:val="00A25D93"/>
    <w:rsid w:val="00A26CE8"/>
    <w:rsid w:val="00A3156C"/>
    <w:rsid w:val="00A32355"/>
    <w:rsid w:val="00A323FB"/>
    <w:rsid w:val="00A328D5"/>
    <w:rsid w:val="00A32FE5"/>
    <w:rsid w:val="00A33972"/>
    <w:rsid w:val="00A34173"/>
    <w:rsid w:val="00A34E59"/>
    <w:rsid w:val="00A35CEC"/>
    <w:rsid w:val="00A372B7"/>
    <w:rsid w:val="00A374E6"/>
    <w:rsid w:val="00A403D4"/>
    <w:rsid w:val="00A41A83"/>
    <w:rsid w:val="00A42B23"/>
    <w:rsid w:val="00A43FF2"/>
    <w:rsid w:val="00A44A13"/>
    <w:rsid w:val="00A45273"/>
    <w:rsid w:val="00A457A3"/>
    <w:rsid w:val="00A47ED7"/>
    <w:rsid w:val="00A5047F"/>
    <w:rsid w:val="00A51717"/>
    <w:rsid w:val="00A52245"/>
    <w:rsid w:val="00A535ED"/>
    <w:rsid w:val="00A54F4C"/>
    <w:rsid w:val="00A5622A"/>
    <w:rsid w:val="00A5690D"/>
    <w:rsid w:val="00A57078"/>
    <w:rsid w:val="00A57D89"/>
    <w:rsid w:val="00A608B0"/>
    <w:rsid w:val="00A60D76"/>
    <w:rsid w:val="00A619C0"/>
    <w:rsid w:val="00A61C21"/>
    <w:rsid w:val="00A62910"/>
    <w:rsid w:val="00A643B9"/>
    <w:rsid w:val="00A644A5"/>
    <w:rsid w:val="00A6565C"/>
    <w:rsid w:val="00A65D98"/>
    <w:rsid w:val="00A66AAB"/>
    <w:rsid w:val="00A6732E"/>
    <w:rsid w:val="00A67462"/>
    <w:rsid w:val="00A70B95"/>
    <w:rsid w:val="00A70C89"/>
    <w:rsid w:val="00A70F23"/>
    <w:rsid w:val="00A714F1"/>
    <w:rsid w:val="00A71AB6"/>
    <w:rsid w:val="00A725ED"/>
    <w:rsid w:val="00A7343B"/>
    <w:rsid w:val="00A73F0D"/>
    <w:rsid w:val="00A74843"/>
    <w:rsid w:val="00A758A9"/>
    <w:rsid w:val="00A75A4A"/>
    <w:rsid w:val="00A76A17"/>
    <w:rsid w:val="00A7747C"/>
    <w:rsid w:val="00A801A1"/>
    <w:rsid w:val="00A8075F"/>
    <w:rsid w:val="00A82211"/>
    <w:rsid w:val="00A830F1"/>
    <w:rsid w:val="00A831E9"/>
    <w:rsid w:val="00A84E14"/>
    <w:rsid w:val="00A84E52"/>
    <w:rsid w:val="00A85522"/>
    <w:rsid w:val="00A86784"/>
    <w:rsid w:val="00A907BE"/>
    <w:rsid w:val="00A92447"/>
    <w:rsid w:val="00A9294C"/>
    <w:rsid w:val="00A92CDA"/>
    <w:rsid w:val="00A9391D"/>
    <w:rsid w:val="00A944AD"/>
    <w:rsid w:val="00A951A5"/>
    <w:rsid w:val="00A97416"/>
    <w:rsid w:val="00A9772B"/>
    <w:rsid w:val="00A97BE3"/>
    <w:rsid w:val="00AA1152"/>
    <w:rsid w:val="00AA1761"/>
    <w:rsid w:val="00AA18FE"/>
    <w:rsid w:val="00AA191F"/>
    <w:rsid w:val="00AA2101"/>
    <w:rsid w:val="00AA3821"/>
    <w:rsid w:val="00AA4DB9"/>
    <w:rsid w:val="00AA63B1"/>
    <w:rsid w:val="00AA713D"/>
    <w:rsid w:val="00AA77F9"/>
    <w:rsid w:val="00AA7877"/>
    <w:rsid w:val="00AB0802"/>
    <w:rsid w:val="00AB0A4D"/>
    <w:rsid w:val="00AB11E6"/>
    <w:rsid w:val="00AB1BFE"/>
    <w:rsid w:val="00AB2C18"/>
    <w:rsid w:val="00AB3262"/>
    <w:rsid w:val="00AB3D74"/>
    <w:rsid w:val="00AB49D6"/>
    <w:rsid w:val="00AB4B4D"/>
    <w:rsid w:val="00AB6154"/>
    <w:rsid w:val="00AB61AE"/>
    <w:rsid w:val="00AB65B2"/>
    <w:rsid w:val="00AB7DFC"/>
    <w:rsid w:val="00AC14AB"/>
    <w:rsid w:val="00AC17F9"/>
    <w:rsid w:val="00AC2422"/>
    <w:rsid w:val="00AC2C99"/>
    <w:rsid w:val="00AC2EDB"/>
    <w:rsid w:val="00AC3A87"/>
    <w:rsid w:val="00AC3E07"/>
    <w:rsid w:val="00AC401F"/>
    <w:rsid w:val="00AC6523"/>
    <w:rsid w:val="00AC6679"/>
    <w:rsid w:val="00AC7E5E"/>
    <w:rsid w:val="00AC7E65"/>
    <w:rsid w:val="00AD16D3"/>
    <w:rsid w:val="00AD1928"/>
    <w:rsid w:val="00AD359E"/>
    <w:rsid w:val="00AD3F19"/>
    <w:rsid w:val="00AD445B"/>
    <w:rsid w:val="00AD5936"/>
    <w:rsid w:val="00AD6D2D"/>
    <w:rsid w:val="00AD6DFC"/>
    <w:rsid w:val="00AE1394"/>
    <w:rsid w:val="00AE2420"/>
    <w:rsid w:val="00AE415C"/>
    <w:rsid w:val="00AE54A2"/>
    <w:rsid w:val="00AE59CA"/>
    <w:rsid w:val="00AE5A04"/>
    <w:rsid w:val="00AE5A7E"/>
    <w:rsid w:val="00AE641E"/>
    <w:rsid w:val="00AE7477"/>
    <w:rsid w:val="00AF09F7"/>
    <w:rsid w:val="00AF0B1F"/>
    <w:rsid w:val="00AF11C9"/>
    <w:rsid w:val="00AF1258"/>
    <w:rsid w:val="00AF2A95"/>
    <w:rsid w:val="00AF437D"/>
    <w:rsid w:val="00AF5113"/>
    <w:rsid w:val="00AF77CF"/>
    <w:rsid w:val="00AF7993"/>
    <w:rsid w:val="00AF7F1C"/>
    <w:rsid w:val="00B000D2"/>
    <w:rsid w:val="00B000E0"/>
    <w:rsid w:val="00B0089F"/>
    <w:rsid w:val="00B00BC1"/>
    <w:rsid w:val="00B01C55"/>
    <w:rsid w:val="00B01E3E"/>
    <w:rsid w:val="00B0304A"/>
    <w:rsid w:val="00B04990"/>
    <w:rsid w:val="00B04F07"/>
    <w:rsid w:val="00B05019"/>
    <w:rsid w:val="00B050BD"/>
    <w:rsid w:val="00B05633"/>
    <w:rsid w:val="00B0574B"/>
    <w:rsid w:val="00B0589F"/>
    <w:rsid w:val="00B060A1"/>
    <w:rsid w:val="00B074AF"/>
    <w:rsid w:val="00B075CE"/>
    <w:rsid w:val="00B10159"/>
    <w:rsid w:val="00B10FD0"/>
    <w:rsid w:val="00B11EBB"/>
    <w:rsid w:val="00B1246C"/>
    <w:rsid w:val="00B13BEF"/>
    <w:rsid w:val="00B13E88"/>
    <w:rsid w:val="00B1406F"/>
    <w:rsid w:val="00B14C96"/>
    <w:rsid w:val="00B1518A"/>
    <w:rsid w:val="00B15A8E"/>
    <w:rsid w:val="00B166A3"/>
    <w:rsid w:val="00B16971"/>
    <w:rsid w:val="00B16C6C"/>
    <w:rsid w:val="00B16E13"/>
    <w:rsid w:val="00B16EFB"/>
    <w:rsid w:val="00B1759E"/>
    <w:rsid w:val="00B17CA3"/>
    <w:rsid w:val="00B219B2"/>
    <w:rsid w:val="00B21B68"/>
    <w:rsid w:val="00B2243E"/>
    <w:rsid w:val="00B22C99"/>
    <w:rsid w:val="00B2490F"/>
    <w:rsid w:val="00B255E8"/>
    <w:rsid w:val="00B260C6"/>
    <w:rsid w:val="00B26D99"/>
    <w:rsid w:val="00B27161"/>
    <w:rsid w:val="00B2771E"/>
    <w:rsid w:val="00B27B37"/>
    <w:rsid w:val="00B30FD8"/>
    <w:rsid w:val="00B32235"/>
    <w:rsid w:val="00B338C0"/>
    <w:rsid w:val="00B339E2"/>
    <w:rsid w:val="00B33CB3"/>
    <w:rsid w:val="00B34B93"/>
    <w:rsid w:val="00B34D8C"/>
    <w:rsid w:val="00B3748B"/>
    <w:rsid w:val="00B37D6C"/>
    <w:rsid w:val="00B40027"/>
    <w:rsid w:val="00B404BA"/>
    <w:rsid w:val="00B406A1"/>
    <w:rsid w:val="00B40768"/>
    <w:rsid w:val="00B41E59"/>
    <w:rsid w:val="00B42527"/>
    <w:rsid w:val="00B433DF"/>
    <w:rsid w:val="00B437C2"/>
    <w:rsid w:val="00B437D3"/>
    <w:rsid w:val="00B43CDE"/>
    <w:rsid w:val="00B448B8"/>
    <w:rsid w:val="00B44DB2"/>
    <w:rsid w:val="00B45BBD"/>
    <w:rsid w:val="00B46566"/>
    <w:rsid w:val="00B474B1"/>
    <w:rsid w:val="00B47702"/>
    <w:rsid w:val="00B50F0B"/>
    <w:rsid w:val="00B51B4F"/>
    <w:rsid w:val="00B5205B"/>
    <w:rsid w:val="00B52AFB"/>
    <w:rsid w:val="00B531F3"/>
    <w:rsid w:val="00B542D2"/>
    <w:rsid w:val="00B5462A"/>
    <w:rsid w:val="00B55529"/>
    <w:rsid w:val="00B55CB3"/>
    <w:rsid w:val="00B55DC1"/>
    <w:rsid w:val="00B57BA4"/>
    <w:rsid w:val="00B602DB"/>
    <w:rsid w:val="00B60A99"/>
    <w:rsid w:val="00B612A7"/>
    <w:rsid w:val="00B613DC"/>
    <w:rsid w:val="00B62525"/>
    <w:rsid w:val="00B62C89"/>
    <w:rsid w:val="00B640DE"/>
    <w:rsid w:val="00B64DBD"/>
    <w:rsid w:val="00B65BEA"/>
    <w:rsid w:val="00B66F6D"/>
    <w:rsid w:val="00B6740C"/>
    <w:rsid w:val="00B67886"/>
    <w:rsid w:val="00B67D5C"/>
    <w:rsid w:val="00B71085"/>
    <w:rsid w:val="00B71CC8"/>
    <w:rsid w:val="00B721C5"/>
    <w:rsid w:val="00B72BB1"/>
    <w:rsid w:val="00B72CB0"/>
    <w:rsid w:val="00B73887"/>
    <w:rsid w:val="00B73D55"/>
    <w:rsid w:val="00B756BB"/>
    <w:rsid w:val="00B76047"/>
    <w:rsid w:val="00B761CA"/>
    <w:rsid w:val="00B76DC0"/>
    <w:rsid w:val="00B77107"/>
    <w:rsid w:val="00B80100"/>
    <w:rsid w:val="00B80508"/>
    <w:rsid w:val="00B82A81"/>
    <w:rsid w:val="00B8415D"/>
    <w:rsid w:val="00B8480A"/>
    <w:rsid w:val="00B85586"/>
    <w:rsid w:val="00B85C78"/>
    <w:rsid w:val="00B85E21"/>
    <w:rsid w:val="00B86E5B"/>
    <w:rsid w:val="00B87C20"/>
    <w:rsid w:val="00B87F7D"/>
    <w:rsid w:val="00B90A13"/>
    <w:rsid w:val="00B91F1C"/>
    <w:rsid w:val="00B924BD"/>
    <w:rsid w:val="00B92AF9"/>
    <w:rsid w:val="00B93379"/>
    <w:rsid w:val="00B952AC"/>
    <w:rsid w:val="00B95E2F"/>
    <w:rsid w:val="00B96AD7"/>
    <w:rsid w:val="00B96C3F"/>
    <w:rsid w:val="00B97724"/>
    <w:rsid w:val="00BA04A5"/>
    <w:rsid w:val="00BA179B"/>
    <w:rsid w:val="00BA254F"/>
    <w:rsid w:val="00BA2562"/>
    <w:rsid w:val="00BA3180"/>
    <w:rsid w:val="00BA35C9"/>
    <w:rsid w:val="00BA3AB9"/>
    <w:rsid w:val="00BA4350"/>
    <w:rsid w:val="00BA4A60"/>
    <w:rsid w:val="00BA5414"/>
    <w:rsid w:val="00BA5D0A"/>
    <w:rsid w:val="00BA5D0F"/>
    <w:rsid w:val="00BA63C0"/>
    <w:rsid w:val="00BA6572"/>
    <w:rsid w:val="00BA661E"/>
    <w:rsid w:val="00BA6BD9"/>
    <w:rsid w:val="00BB08E6"/>
    <w:rsid w:val="00BB1050"/>
    <w:rsid w:val="00BB23EC"/>
    <w:rsid w:val="00BB3E2F"/>
    <w:rsid w:val="00BB5B3E"/>
    <w:rsid w:val="00BB6B72"/>
    <w:rsid w:val="00BB6F68"/>
    <w:rsid w:val="00BB72EE"/>
    <w:rsid w:val="00BC0253"/>
    <w:rsid w:val="00BC2CAD"/>
    <w:rsid w:val="00BC2CCB"/>
    <w:rsid w:val="00BC3C41"/>
    <w:rsid w:val="00BC3F5E"/>
    <w:rsid w:val="00BC48E3"/>
    <w:rsid w:val="00BC5C6C"/>
    <w:rsid w:val="00BC5E66"/>
    <w:rsid w:val="00BC64DF"/>
    <w:rsid w:val="00BD0678"/>
    <w:rsid w:val="00BD13B1"/>
    <w:rsid w:val="00BD2645"/>
    <w:rsid w:val="00BD451F"/>
    <w:rsid w:val="00BD5642"/>
    <w:rsid w:val="00BD586F"/>
    <w:rsid w:val="00BD5B9C"/>
    <w:rsid w:val="00BD6BB3"/>
    <w:rsid w:val="00BD7818"/>
    <w:rsid w:val="00BD7B03"/>
    <w:rsid w:val="00BE161A"/>
    <w:rsid w:val="00BE2364"/>
    <w:rsid w:val="00BE2B0F"/>
    <w:rsid w:val="00BE4783"/>
    <w:rsid w:val="00BE55FC"/>
    <w:rsid w:val="00BE5B6E"/>
    <w:rsid w:val="00BE5D53"/>
    <w:rsid w:val="00BE6AAE"/>
    <w:rsid w:val="00BE7870"/>
    <w:rsid w:val="00BE7B0C"/>
    <w:rsid w:val="00BF1448"/>
    <w:rsid w:val="00BF2D5D"/>
    <w:rsid w:val="00BF3D23"/>
    <w:rsid w:val="00BF3ED9"/>
    <w:rsid w:val="00BF3FA2"/>
    <w:rsid w:val="00BF4A20"/>
    <w:rsid w:val="00BF582C"/>
    <w:rsid w:val="00C000BF"/>
    <w:rsid w:val="00C03337"/>
    <w:rsid w:val="00C045AC"/>
    <w:rsid w:val="00C05058"/>
    <w:rsid w:val="00C05815"/>
    <w:rsid w:val="00C05982"/>
    <w:rsid w:val="00C0724D"/>
    <w:rsid w:val="00C07EC0"/>
    <w:rsid w:val="00C102BF"/>
    <w:rsid w:val="00C110FF"/>
    <w:rsid w:val="00C11D12"/>
    <w:rsid w:val="00C11FAC"/>
    <w:rsid w:val="00C1229B"/>
    <w:rsid w:val="00C14070"/>
    <w:rsid w:val="00C1461D"/>
    <w:rsid w:val="00C16D80"/>
    <w:rsid w:val="00C200B4"/>
    <w:rsid w:val="00C21700"/>
    <w:rsid w:val="00C2192C"/>
    <w:rsid w:val="00C22087"/>
    <w:rsid w:val="00C22BD8"/>
    <w:rsid w:val="00C23DDC"/>
    <w:rsid w:val="00C24057"/>
    <w:rsid w:val="00C2670D"/>
    <w:rsid w:val="00C26BEB"/>
    <w:rsid w:val="00C272A4"/>
    <w:rsid w:val="00C272A7"/>
    <w:rsid w:val="00C30142"/>
    <w:rsid w:val="00C3102E"/>
    <w:rsid w:val="00C3156C"/>
    <w:rsid w:val="00C315A2"/>
    <w:rsid w:val="00C342F7"/>
    <w:rsid w:val="00C34EDA"/>
    <w:rsid w:val="00C35B77"/>
    <w:rsid w:val="00C35C5E"/>
    <w:rsid w:val="00C35F5B"/>
    <w:rsid w:val="00C360A4"/>
    <w:rsid w:val="00C37B4D"/>
    <w:rsid w:val="00C37D97"/>
    <w:rsid w:val="00C42683"/>
    <w:rsid w:val="00C42ADA"/>
    <w:rsid w:val="00C42FC9"/>
    <w:rsid w:val="00C44887"/>
    <w:rsid w:val="00C46820"/>
    <w:rsid w:val="00C46EEA"/>
    <w:rsid w:val="00C505F3"/>
    <w:rsid w:val="00C50D23"/>
    <w:rsid w:val="00C51CFE"/>
    <w:rsid w:val="00C52523"/>
    <w:rsid w:val="00C527C6"/>
    <w:rsid w:val="00C52A4F"/>
    <w:rsid w:val="00C52F31"/>
    <w:rsid w:val="00C5320F"/>
    <w:rsid w:val="00C53DED"/>
    <w:rsid w:val="00C53F2C"/>
    <w:rsid w:val="00C54BCD"/>
    <w:rsid w:val="00C5534F"/>
    <w:rsid w:val="00C558C7"/>
    <w:rsid w:val="00C55D89"/>
    <w:rsid w:val="00C60F66"/>
    <w:rsid w:val="00C62522"/>
    <w:rsid w:val="00C62ACA"/>
    <w:rsid w:val="00C6629C"/>
    <w:rsid w:val="00C66A39"/>
    <w:rsid w:val="00C67792"/>
    <w:rsid w:val="00C67A18"/>
    <w:rsid w:val="00C67EF2"/>
    <w:rsid w:val="00C7104C"/>
    <w:rsid w:val="00C730D2"/>
    <w:rsid w:val="00C7328C"/>
    <w:rsid w:val="00C737C8"/>
    <w:rsid w:val="00C7481D"/>
    <w:rsid w:val="00C74FF3"/>
    <w:rsid w:val="00C808A1"/>
    <w:rsid w:val="00C80C7C"/>
    <w:rsid w:val="00C81C69"/>
    <w:rsid w:val="00C8458B"/>
    <w:rsid w:val="00C84BF3"/>
    <w:rsid w:val="00C84CA3"/>
    <w:rsid w:val="00C85A94"/>
    <w:rsid w:val="00C8638C"/>
    <w:rsid w:val="00C86637"/>
    <w:rsid w:val="00C87B5E"/>
    <w:rsid w:val="00C90B34"/>
    <w:rsid w:val="00C91C9B"/>
    <w:rsid w:val="00C91F45"/>
    <w:rsid w:val="00C9248F"/>
    <w:rsid w:val="00C93652"/>
    <w:rsid w:val="00C95671"/>
    <w:rsid w:val="00C95748"/>
    <w:rsid w:val="00C95805"/>
    <w:rsid w:val="00C95AA6"/>
    <w:rsid w:val="00C95B39"/>
    <w:rsid w:val="00C95FD6"/>
    <w:rsid w:val="00CA0F84"/>
    <w:rsid w:val="00CA10AA"/>
    <w:rsid w:val="00CA2C45"/>
    <w:rsid w:val="00CA2F04"/>
    <w:rsid w:val="00CA37CA"/>
    <w:rsid w:val="00CA412B"/>
    <w:rsid w:val="00CA4352"/>
    <w:rsid w:val="00CA46C2"/>
    <w:rsid w:val="00CA5445"/>
    <w:rsid w:val="00CA60CB"/>
    <w:rsid w:val="00CA652A"/>
    <w:rsid w:val="00CA70B1"/>
    <w:rsid w:val="00CA7904"/>
    <w:rsid w:val="00CA7FF7"/>
    <w:rsid w:val="00CB02C5"/>
    <w:rsid w:val="00CB0B9B"/>
    <w:rsid w:val="00CB0BD9"/>
    <w:rsid w:val="00CB0E4A"/>
    <w:rsid w:val="00CB1B0B"/>
    <w:rsid w:val="00CB2980"/>
    <w:rsid w:val="00CB300E"/>
    <w:rsid w:val="00CB3538"/>
    <w:rsid w:val="00CB3943"/>
    <w:rsid w:val="00CB39AC"/>
    <w:rsid w:val="00CB3DC1"/>
    <w:rsid w:val="00CB4DCB"/>
    <w:rsid w:val="00CB66EF"/>
    <w:rsid w:val="00CB6792"/>
    <w:rsid w:val="00CB7219"/>
    <w:rsid w:val="00CB7B0F"/>
    <w:rsid w:val="00CC2A16"/>
    <w:rsid w:val="00CC44F3"/>
    <w:rsid w:val="00CC4918"/>
    <w:rsid w:val="00CC4B1A"/>
    <w:rsid w:val="00CC568F"/>
    <w:rsid w:val="00CC65E0"/>
    <w:rsid w:val="00CC780A"/>
    <w:rsid w:val="00CD0B06"/>
    <w:rsid w:val="00CD0D4E"/>
    <w:rsid w:val="00CD1F75"/>
    <w:rsid w:val="00CD28A4"/>
    <w:rsid w:val="00CD3245"/>
    <w:rsid w:val="00CD57C2"/>
    <w:rsid w:val="00CD5BA5"/>
    <w:rsid w:val="00CD64E7"/>
    <w:rsid w:val="00CD6690"/>
    <w:rsid w:val="00CD6A5B"/>
    <w:rsid w:val="00CD6E07"/>
    <w:rsid w:val="00CD7E88"/>
    <w:rsid w:val="00CE1313"/>
    <w:rsid w:val="00CE15A8"/>
    <w:rsid w:val="00CE225A"/>
    <w:rsid w:val="00CE5AB5"/>
    <w:rsid w:val="00CE64CB"/>
    <w:rsid w:val="00CE6BF0"/>
    <w:rsid w:val="00CE6D58"/>
    <w:rsid w:val="00CE7069"/>
    <w:rsid w:val="00CE7C8A"/>
    <w:rsid w:val="00CE7F8B"/>
    <w:rsid w:val="00CF0013"/>
    <w:rsid w:val="00CF0DE1"/>
    <w:rsid w:val="00CF1B9C"/>
    <w:rsid w:val="00CF3C42"/>
    <w:rsid w:val="00CF3CD7"/>
    <w:rsid w:val="00CF4048"/>
    <w:rsid w:val="00CF414E"/>
    <w:rsid w:val="00CF6A36"/>
    <w:rsid w:val="00CF6B39"/>
    <w:rsid w:val="00CF6DC0"/>
    <w:rsid w:val="00D00202"/>
    <w:rsid w:val="00D0150C"/>
    <w:rsid w:val="00D01D2B"/>
    <w:rsid w:val="00D031E9"/>
    <w:rsid w:val="00D03D8F"/>
    <w:rsid w:val="00D04465"/>
    <w:rsid w:val="00D04860"/>
    <w:rsid w:val="00D0662D"/>
    <w:rsid w:val="00D06EB0"/>
    <w:rsid w:val="00D10503"/>
    <w:rsid w:val="00D10A75"/>
    <w:rsid w:val="00D113A9"/>
    <w:rsid w:val="00D12199"/>
    <w:rsid w:val="00D1259A"/>
    <w:rsid w:val="00D12662"/>
    <w:rsid w:val="00D126E2"/>
    <w:rsid w:val="00D128E8"/>
    <w:rsid w:val="00D13B8C"/>
    <w:rsid w:val="00D14136"/>
    <w:rsid w:val="00D150A7"/>
    <w:rsid w:val="00D162CE"/>
    <w:rsid w:val="00D16427"/>
    <w:rsid w:val="00D1656D"/>
    <w:rsid w:val="00D171FE"/>
    <w:rsid w:val="00D17314"/>
    <w:rsid w:val="00D17B46"/>
    <w:rsid w:val="00D211F4"/>
    <w:rsid w:val="00D21DFA"/>
    <w:rsid w:val="00D221ED"/>
    <w:rsid w:val="00D23B88"/>
    <w:rsid w:val="00D23E62"/>
    <w:rsid w:val="00D24375"/>
    <w:rsid w:val="00D245D5"/>
    <w:rsid w:val="00D24A45"/>
    <w:rsid w:val="00D25308"/>
    <w:rsid w:val="00D25477"/>
    <w:rsid w:val="00D25917"/>
    <w:rsid w:val="00D32C0C"/>
    <w:rsid w:val="00D33467"/>
    <w:rsid w:val="00D3792A"/>
    <w:rsid w:val="00D40FB2"/>
    <w:rsid w:val="00D4205D"/>
    <w:rsid w:val="00D42DBE"/>
    <w:rsid w:val="00D43557"/>
    <w:rsid w:val="00D44275"/>
    <w:rsid w:val="00D454E8"/>
    <w:rsid w:val="00D45F85"/>
    <w:rsid w:val="00D4728E"/>
    <w:rsid w:val="00D47FE7"/>
    <w:rsid w:val="00D51077"/>
    <w:rsid w:val="00D51DEA"/>
    <w:rsid w:val="00D52AC6"/>
    <w:rsid w:val="00D52D5C"/>
    <w:rsid w:val="00D536DD"/>
    <w:rsid w:val="00D53B20"/>
    <w:rsid w:val="00D53D7C"/>
    <w:rsid w:val="00D53D98"/>
    <w:rsid w:val="00D546B4"/>
    <w:rsid w:val="00D54807"/>
    <w:rsid w:val="00D54A30"/>
    <w:rsid w:val="00D54C85"/>
    <w:rsid w:val="00D54DED"/>
    <w:rsid w:val="00D550C4"/>
    <w:rsid w:val="00D55565"/>
    <w:rsid w:val="00D5587C"/>
    <w:rsid w:val="00D572EC"/>
    <w:rsid w:val="00D57DDA"/>
    <w:rsid w:val="00D61278"/>
    <w:rsid w:val="00D61341"/>
    <w:rsid w:val="00D62EB9"/>
    <w:rsid w:val="00D638CC"/>
    <w:rsid w:val="00D64067"/>
    <w:rsid w:val="00D6493B"/>
    <w:rsid w:val="00D64AD9"/>
    <w:rsid w:val="00D64E7E"/>
    <w:rsid w:val="00D657E9"/>
    <w:rsid w:val="00D66C65"/>
    <w:rsid w:val="00D66CEB"/>
    <w:rsid w:val="00D673D6"/>
    <w:rsid w:val="00D67F11"/>
    <w:rsid w:val="00D70827"/>
    <w:rsid w:val="00D70A8C"/>
    <w:rsid w:val="00D71503"/>
    <w:rsid w:val="00D71B08"/>
    <w:rsid w:val="00D71BF2"/>
    <w:rsid w:val="00D72CA6"/>
    <w:rsid w:val="00D72D5B"/>
    <w:rsid w:val="00D74199"/>
    <w:rsid w:val="00D743D6"/>
    <w:rsid w:val="00D74CC7"/>
    <w:rsid w:val="00D7541A"/>
    <w:rsid w:val="00D755F8"/>
    <w:rsid w:val="00D76C20"/>
    <w:rsid w:val="00D77070"/>
    <w:rsid w:val="00D77880"/>
    <w:rsid w:val="00D802DC"/>
    <w:rsid w:val="00D82711"/>
    <w:rsid w:val="00D839DB"/>
    <w:rsid w:val="00D83D06"/>
    <w:rsid w:val="00D84481"/>
    <w:rsid w:val="00D85988"/>
    <w:rsid w:val="00D85BF6"/>
    <w:rsid w:val="00D865A6"/>
    <w:rsid w:val="00D86B1F"/>
    <w:rsid w:val="00D87993"/>
    <w:rsid w:val="00D908CC"/>
    <w:rsid w:val="00D90F9C"/>
    <w:rsid w:val="00D91FA4"/>
    <w:rsid w:val="00D9263F"/>
    <w:rsid w:val="00D9301B"/>
    <w:rsid w:val="00D937F9"/>
    <w:rsid w:val="00D93991"/>
    <w:rsid w:val="00D9472A"/>
    <w:rsid w:val="00D9603E"/>
    <w:rsid w:val="00D96780"/>
    <w:rsid w:val="00D96B3E"/>
    <w:rsid w:val="00D96C8B"/>
    <w:rsid w:val="00D96ECD"/>
    <w:rsid w:val="00DA09DE"/>
    <w:rsid w:val="00DA0BBC"/>
    <w:rsid w:val="00DA0C29"/>
    <w:rsid w:val="00DA2751"/>
    <w:rsid w:val="00DA2AAA"/>
    <w:rsid w:val="00DA4328"/>
    <w:rsid w:val="00DA48EE"/>
    <w:rsid w:val="00DA551F"/>
    <w:rsid w:val="00DA5594"/>
    <w:rsid w:val="00DA63BF"/>
    <w:rsid w:val="00DB03A8"/>
    <w:rsid w:val="00DB0C3F"/>
    <w:rsid w:val="00DB0C95"/>
    <w:rsid w:val="00DB14A3"/>
    <w:rsid w:val="00DB36A2"/>
    <w:rsid w:val="00DB3743"/>
    <w:rsid w:val="00DB3B6F"/>
    <w:rsid w:val="00DB3DE3"/>
    <w:rsid w:val="00DB4B71"/>
    <w:rsid w:val="00DB4E26"/>
    <w:rsid w:val="00DB576E"/>
    <w:rsid w:val="00DC1369"/>
    <w:rsid w:val="00DC2570"/>
    <w:rsid w:val="00DC2907"/>
    <w:rsid w:val="00DC2BA1"/>
    <w:rsid w:val="00DC46A3"/>
    <w:rsid w:val="00DC64EC"/>
    <w:rsid w:val="00DC7C96"/>
    <w:rsid w:val="00DC7EBC"/>
    <w:rsid w:val="00DC7FCE"/>
    <w:rsid w:val="00DD07B8"/>
    <w:rsid w:val="00DD0B1D"/>
    <w:rsid w:val="00DD1656"/>
    <w:rsid w:val="00DD2DFC"/>
    <w:rsid w:val="00DD3253"/>
    <w:rsid w:val="00DD3F0A"/>
    <w:rsid w:val="00DD41EA"/>
    <w:rsid w:val="00DD4E37"/>
    <w:rsid w:val="00DD4FCE"/>
    <w:rsid w:val="00DD539F"/>
    <w:rsid w:val="00DD600B"/>
    <w:rsid w:val="00DD6645"/>
    <w:rsid w:val="00DD782E"/>
    <w:rsid w:val="00DD7AE8"/>
    <w:rsid w:val="00DE079B"/>
    <w:rsid w:val="00DE166B"/>
    <w:rsid w:val="00DE18EF"/>
    <w:rsid w:val="00DE1FC9"/>
    <w:rsid w:val="00DE38E1"/>
    <w:rsid w:val="00DE39BF"/>
    <w:rsid w:val="00DE3BB9"/>
    <w:rsid w:val="00DE5E92"/>
    <w:rsid w:val="00DE7564"/>
    <w:rsid w:val="00DE79E8"/>
    <w:rsid w:val="00DE7A71"/>
    <w:rsid w:val="00DE7B2A"/>
    <w:rsid w:val="00DE7B43"/>
    <w:rsid w:val="00DE7E36"/>
    <w:rsid w:val="00DE7F4C"/>
    <w:rsid w:val="00DF0750"/>
    <w:rsid w:val="00DF13F6"/>
    <w:rsid w:val="00DF188D"/>
    <w:rsid w:val="00DF1B67"/>
    <w:rsid w:val="00DF29A9"/>
    <w:rsid w:val="00DF2C52"/>
    <w:rsid w:val="00DF690A"/>
    <w:rsid w:val="00DF69ED"/>
    <w:rsid w:val="00DF6ECD"/>
    <w:rsid w:val="00DF74F0"/>
    <w:rsid w:val="00DF761A"/>
    <w:rsid w:val="00DF7779"/>
    <w:rsid w:val="00DF7AC8"/>
    <w:rsid w:val="00DF7D16"/>
    <w:rsid w:val="00E00B35"/>
    <w:rsid w:val="00E018DD"/>
    <w:rsid w:val="00E02933"/>
    <w:rsid w:val="00E03F4F"/>
    <w:rsid w:val="00E04A7E"/>
    <w:rsid w:val="00E04BCC"/>
    <w:rsid w:val="00E04DF9"/>
    <w:rsid w:val="00E04E32"/>
    <w:rsid w:val="00E06714"/>
    <w:rsid w:val="00E10DC3"/>
    <w:rsid w:val="00E1102D"/>
    <w:rsid w:val="00E11360"/>
    <w:rsid w:val="00E11DB8"/>
    <w:rsid w:val="00E131B7"/>
    <w:rsid w:val="00E1482B"/>
    <w:rsid w:val="00E14E29"/>
    <w:rsid w:val="00E14F22"/>
    <w:rsid w:val="00E14F41"/>
    <w:rsid w:val="00E160DC"/>
    <w:rsid w:val="00E16D60"/>
    <w:rsid w:val="00E17475"/>
    <w:rsid w:val="00E178A1"/>
    <w:rsid w:val="00E17B48"/>
    <w:rsid w:val="00E2122F"/>
    <w:rsid w:val="00E2154A"/>
    <w:rsid w:val="00E21C9A"/>
    <w:rsid w:val="00E220A6"/>
    <w:rsid w:val="00E22BE1"/>
    <w:rsid w:val="00E22C77"/>
    <w:rsid w:val="00E236FC"/>
    <w:rsid w:val="00E23FB0"/>
    <w:rsid w:val="00E24550"/>
    <w:rsid w:val="00E259B2"/>
    <w:rsid w:val="00E26A80"/>
    <w:rsid w:val="00E27962"/>
    <w:rsid w:val="00E27E64"/>
    <w:rsid w:val="00E3126E"/>
    <w:rsid w:val="00E3213D"/>
    <w:rsid w:val="00E33527"/>
    <w:rsid w:val="00E37E10"/>
    <w:rsid w:val="00E410A6"/>
    <w:rsid w:val="00E42AF3"/>
    <w:rsid w:val="00E42CDC"/>
    <w:rsid w:val="00E431C0"/>
    <w:rsid w:val="00E453A1"/>
    <w:rsid w:val="00E46A43"/>
    <w:rsid w:val="00E4752F"/>
    <w:rsid w:val="00E476F4"/>
    <w:rsid w:val="00E51753"/>
    <w:rsid w:val="00E52DE9"/>
    <w:rsid w:val="00E53D14"/>
    <w:rsid w:val="00E54FB0"/>
    <w:rsid w:val="00E5614E"/>
    <w:rsid w:val="00E57435"/>
    <w:rsid w:val="00E605BA"/>
    <w:rsid w:val="00E60F59"/>
    <w:rsid w:val="00E62BB1"/>
    <w:rsid w:val="00E63421"/>
    <w:rsid w:val="00E654D3"/>
    <w:rsid w:val="00E65BA5"/>
    <w:rsid w:val="00E6680A"/>
    <w:rsid w:val="00E66B1A"/>
    <w:rsid w:val="00E66ED0"/>
    <w:rsid w:val="00E6728E"/>
    <w:rsid w:val="00E701AF"/>
    <w:rsid w:val="00E70A56"/>
    <w:rsid w:val="00E71CCB"/>
    <w:rsid w:val="00E71F50"/>
    <w:rsid w:val="00E72D77"/>
    <w:rsid w:val="00E73069"/>
    <w:rsid w:val="00E74A7F"/>
    <w:rsid w:val="00E75EAD"/>
    <w:rsid w:val="00E76918"/>
    <w:rsid w:val="00E7728C"/>
    <w:rsid w:val="00E7780A"/>
    <w:rsid w:val="00E8027D"/>
    <w:rsid w:val="00E80CD5"/>
    <w:rsid w:val="00E810A3"/>
    <w:rsid w:val="00E814DE"/>
    <w:rsid w:val="00E820A3"/>
    <w:rsid w:val="00E82444"/>
    <w:rsid w:val="00E8273C"/>
    <w:rsid w:val="00E82AA9"/>
    <w:rsid w:val="00E82D00"/>
    <w:rsid w:val="00E84144"/>
    <w:rsid w:val="00E846A0"/>
    <w:rsid w:val="00E86E44"/>
    <w:rsid w:val="00E870E0"/>
    <w:rsid w:val="00E87331"/>
    <w:rsid w:val="00E90B2C"/>
    <w:rsid w:val="00E91617"/>
    <w:rsid w:val="00E93ACA"/>
    <w:rsid w:val="00E93B3D"/>
    <w:rsid w:val="00E9509B"/>
    <w:rsid w:val="00E95F67"/>
    <w:rsid w:val="00E95F82"/>
    <w:rsid w:val="00E97344"/>
    <w:rsid w:val="00E97529"/>
    <w:rsid w:val="00EA0D3E"/>
    <w:rsid w:val="00EA1033"/>
    <w:rsid w:val="00EA1245"/>
    <w:rsid w:val="00EA21B7"/>
    <w:rsid w:val="00EA2B01"/>
    <w:rsid w:val="00EA2CD2"/>
    <w:rsid w:val="00EA3374"/>
    <w:rsid w:val="00EA41DE"/>
    <w:rsid w:val="00EA424C"/>
    <w:rsid w:val="00EA48D3"/>
    <w:rsid w:val="00EA4CE6"/>
    <w:rsid w:val="00EA678F"/>
    <w:rsid w:val="00EA6932"/>
    <w:rsid w:val="00EA6B0F"/>
    <w:rsid w:val="00EA6C82"/>
    <w:rsid w:val="00EA6FF3"/>
    <w:rsid w:val="00EA77DA"/>
    <w:rsid w:val="00EA79C5"/>
    <w:rsid w:val="00EA7DE8"/>
    <w:rsid w:val="00EB0D7A"/>
    <w:rsid w:val="00EB1743"/>
    <w:rsid w:val="00EB452C"/>
    <w:rsid w:val="00EB4B89"/>
    <w:rsid w:val="00EB685C"/>
    <w:rsid w:val="00EB6BAC"/>
    <w:rsid w:val="00EC1481"/>
    <w:rsid w:val="00EC246F"/>
    <w:rsid w:val="00EC45FB"/>
    <w:rsid w:val="00EC541E"/>
    <w:rsid w:val="00EC5936"/>
    <w:rsid w:val="00EC5F8B"/>
    <w:rsid w:val="00EC63E2"/>
    <w:rsid w:val="00EC658E"/>
    <w:rsid w:val="00EC6663"/>
    <w:rsid w:val="00EC7EB2"/>
    <w:rsid w:val="00ED0FB6"/>
    <w:rsid w:val="00ED1427"/>
    <w:rsid w:val="00ED2058"/>
    <w:rsid w:val="00ED22CF"/>
    <w:rsid w:val="00ED41E6"/>
    <w:rsid w:val="00ED6039"/>
    <w:rsid w:val="00ED7BAA"/>
    <w:rsid w:val="00EE0E1E"/>
    <w:rsid w:val="00EE153A"/>
    <w:rsid w:val="00EE2D58"/>
    <w:rsid w:val="00EE39A3"/>
    <w:rsid w:val="00EE3A15"/>
    <w:rsid w:val="00EE3C91"/>
    <w:rsid w:val="00EE435A"/>
    <w:rsid w:val="00EE48E1"/>
    <w:rsid w:val="00EE4E4C"/>
    <w:rsid w:val="00EE5F19"/>
    <w:rsid w:val="00EE7478"/>
    <w:rsid w:val="00EF1418"/>
    <w:rsid w:val="00EF2699"/>
    <w:rsid w:val="00EF3192"/>
    <w:rsid w:val="00EF36B0"/>
    <w:rsid w:val="00EF4B5A"/>
    <w:rsid w:val="00F00527"/>
    <w:rsid w:val="00F00CAC"/>
    <w:rsid w:val="00F01C13"/>
    <w:rsid w:val="00F01FD0"/>
    <w:rsid w:val="00F02B36"/>
    <w:rsid w:val="00F02D52"/>
    <w:rsid w:val="00F03BED"/>
    <w:rsid w:val="00F05199"/>
    <w:rsid w:val="00F060E5"/>
    <w:rsid w:val="00F06306"/>
    <w:rsid w:val="00F11A25"/>
    <w:rsid w:val="00F1218F"/>
    <w:rsid w:val="00F12AA5"/>
    <w:rsid w:val="00F13041"/>
    <w:rsid w:val="00F1483A"/>
    <w:rsid w:val="00F16290"/>
    <w:rsid w:val="00F167BB"/>
    <w:rsid w:val="00F17105"/>
    <w:rsid w:val="00F208C8"/>
    <w:rsid w:val="00F21967"/>
    <w:rsid w:val="00F22CFB"/>
    <w:rsid w:val="00F23ECE"/>
    <w:rsid w:val="00F24A77"/>
    <w:rsid w:val="00F24EBE"/>
    <w:rsid w:val="00F252E2"/>
    <w:rsid w:val="00F263A1"/>
    <w:rsid w:val="00F26C38"/>
    <w:rsid w:val="00F270AE"/>
    <w:rsid w:val="00F2721F"/>
    <w:rsid w:val="00F2746A"/>
    <w:rsid w:val="00F27BA6"/>
    <w:rsid w:val="00F27BD1"/>
    <w:rsid w:val="00F3134E"/>
    <w:rsid w:val="00F31ECD"/>
    <w:rsid w:val="00F32C4C"/>
    <w:rsid w:val="00F332E8"/>
    <w:rsid w:val="00F34F88"/>
    <w:rsid w:val="00F3507A"/>
    <w:rsid w:val="00F357F5"/>
    <w:rsid w:val="00F35B31"/>
    <w:rsid w:val="00F362BF"/>
    <w:rsid w:val="00F369B4"/>
    <w:rsid w:val="00F372A7"/>
    <w:rsid w:val="00F4058A"/>
    <w:rsid w:val="00F41188"/>
    <w:rsid w:val="00F41701"/>
    <w:rsid w:val="00F4281E"/>
    <w:rsid w:val="00F42C2D"/>
    <w:rsid w:val="00F430B1"/>
    <w:rsid w:val="00F446D1"/>
    <w:rsid w:val="00F45603"/>
    <w:rsid w:val="00F462F1"/>
    <w:rsid w:val="00F46916"/>
    <w:rsid w:val="00F4794E"/>
    <w:rsid w:val="00F479F4"/>
    <w:rsid w:val="00F47E5F"/>
    <w:rsid w:val="00F50721"/>
    <w:rsid w:val="00F5074B"/>
    <w:rsid w:val="00F51B74"/>
    <w:rsid w:val="00F51BF3"/>
    <w:rsid w:val="00F5210B"/>
    <w:rsid w:val="00F521C5"/>
    <w:rsid w:val="00F52662"/>
    <w:rsid w:val="00F52837"/>
    <w:rsid w:val="00F542CB"/>
    <w:rsid w:val="00F54540"/>
    <w:rsid w:val="00F54A98"/>
    <w:rsid w:val="00F5501E"/>
    <w:rsid w:val="00F558C6"/>
    <w:rsid w:val="00F563DF"/>
    <w:rsid w:val="00F56A46"/>
    <w:rsid w:val="00F600DD"/>
    <w:rsid w:val="00F60139"/>
    <w:rsid w:val="00F6190C"/>
    <w:rsid w:val="00F61B76"/>
    <w:rsid w:val="00F620A7"/>
    <w:rsid w:val="00F6241E"/>
    <w:rsid w:val="00F63438"/>
    <w:rsid w:val="00F637C5"/>
    <w:rsid w:val="00F6467A"/>
    <w:rsid w:val="00F64E6D"/>
    <w:rsid w:val="00F64FA8"/>
    <w:rsid w:val="00F650ED"/>
    <w:rsid w:val="00F65226"/>
    <w:rsid w:val="00F65ECB"/>
    <w:rsid w:val="00F6658E"/>
    <w:rsid w:val="00F66904"/>
    <w:rsid w:val="00F6752A"/>
    <w:rsid w:val="00F71965"/>
    <w:rsid w:val="00F7298F"/>
    <w:rsid w:val="00F72D04"/>
    <w:rsid w:val="00F73232"/>
    <w:rsid w:val="00F73340"/>
    <w:rsid w:val="00F74204"/>
    <w:rsid w:val="00F74801"/>
    <w:rsid w:val="00F762ED"/>
    <w:rsid w:val="00F778AD"/>
    <w:rsid w:val="00F77992"/>
    <w:rsid w:val="00F8113C"/>
    <w:rsid w:val="00F849B7"/>
    <w:rsid w:val="00F84E5B"/>
    <w:rsid w:val="00F85A07"/>
    <w:rsid w:val="00F85EA3"/>
    <w:rsid w:val="00F86091"/>
    <w:rsid w:val="00F872D3"/>
    <w:rsid w:val="00F87BA4"/>
    <w:rsid w:val="00F87CDA"/>
    <w:rsid w:val="00F90DF0"/>
    <w:rsid w:val="00F92439"/>
    <w:rsid w:val="00F92721"/>
    <w:rsid w:val="00F9394C"/>
    <w:rsid w:val="00F93AE1"/>
    <w:rsid w:val="00F9447B"/>
    <w:rsid w:val="00F946B5"/>
    <w:rsid w:val="00F94BB9"/>
    <w:rsid w:val="00F94EB9"/>
    <w:rsid w:val="00F95E8C"/>
    <w:rsid w:val="00F95F7A"/>
    <w:rsid w:val="00F96555"/>
    <w:rsid w:val="00FA0F4D"/>
    <w:rsid w:val="00FA13AC"/>
    <w:rsid w:val="00FA24AD"/>
    <w:rsid w:val="00FA3736"/>
    <w:rsid w:val="00FA4357"/>
    <w:rsid w:val="00FA49FA"/>
    <w:rsid w:val="00FA4E8E"/>
    <w:rsid w:val="00FA501C"/>
    <w:rsid w:val="00FA7C75"/>
    <w:rsid w:val="00FB0234"/>
    <w:rsid w:val="00FB0609"/>
    <w:rsid w:val="00FB0AB2"/>
    <w:rsid w:val="00FB1DAD"/>
    <w:rsid w:val="00FB2176"/>
    <w:rsid w:val="00FB31DF"/>
    <w:rsid w:val="00FB4E5A"/>
    <w:rsid w:val="00FB62EF"/>
    <w:rsid w:val="00FB66ED"/>
    <w:rsid w:val="00FB720D"/>
    <w:rsid w:val="00FB7AFE"/>
    <w:rsid w:val="00FC04A3"/>
    <w:rsid w:val="00FC191E"/>
    <w:rsid w:val="00FC1BEE"/>
    <w:rsid w:val="00FC1E04"/>
    <w:rsid w:val="00FC284A"/>
    <w:rsid w:val="00FC38C2"/>
    <w:rsid w:val="00FC4886"/>
    <w:rsid w:val="00FC6B7F"/>
    <w:rsid w:val="00FD1345"/>
    <w:rsid w:val="00FD1D52"/>
    <w:rsid w:val="00FD2025"/>
    <w:rsid w:val="00FD222D"/>
    <w:rsid w:val="00FD2965"/>
    <w:rsid w:val="00FD29FD"/>
    <w:rsid w:val="00FD32C0"/>
    <w:rsid w:val="00FD34AC"/>
    <w:rsid w:val="00FD3700"/>
    <w:rsid w:val="00FD3E19"/>
    <w:rsid w:val="00FD43B1"/>
    <w:rsid w:val="00FD5F31"/>
    <w:rsid w:val="00FD6541"/>
    <w:rsid w:val="00FD76BB"/>
    <w:rsid w:val="00FE1B12"/>
    <w:rsid w:val="00FE1CF4"/>
    <w:rsid w:val="00FE3177"/>
    <w:rsid w:val="00FE38C9"/>
    <w:rsid w:val="00FE5399"/>
    <w:rsid w:val="00FE68B6"/>
    <w:rsid w:val="00FE719F"/>
    <w:rsid w:val="00FF012C"/>
    <w:rsid w:val="00FF1866"/>
    <w:rsid w:val="00FF26E4"/>
    <w:rsid w:val="00FF3528"/>
    <w:rsid w:val="00FF370A"/>
    <w:rsid w:val="00FF40DC"/>
    <w:rsid w:val="00FF41E3"/>
    <w:rsid w:val="00FF4D24"/>
    <w:rsid w:val="00FF6301"/>
    <w:rsid w:val="00FF6444"/>
    <w:rsid w:val="00FF6FD0"/>
    <w:rsid w:val="00FF7B79"/>
    <w:rsid w:val="00FF7E3D"/>
    <w:rsid w:val="00FF7E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E210ED9-B4BF-4FFB-805C-8E34B8431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locked="1" w:semiHidden="1" w:unhideWhenUsed="1" w:qFormat="1"/>
    <w:lsdException w:name="annotation reference" w:uiPriority="99"/>
    <w:lsdException w:name="Title" w:locked="1" w:qFormat="1"/>
    <w:lsdException w:name="Subtitle" w:locked="1" w:qFormat="1"/>
    <w:lsdException w:name="Hyperlink" w:uiPriority="99"/>
    <w:lsdException w:name="Strong" w:locked="1" w:qFormat="1"/>
    <w:lsdException w:name="Emphasis" w:locked="1" w:qFormat="1"/>
    <w:lsdException w:name="Plain Text" w:locked="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46B"/>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2E78A9"/>
    <w:pPr>
      <w:keepNext/>
      <w:spacing w:line="480" w:lineRule="auto"/>
      <w:jc w:val="both"/>
      <w:outlineLvl w:val="0"/>
    </w:pPr>
    <w:rPr>
      <w:b/>
      <w:sz w:val="24"/>
      <w:szCs w:val="24"/>
    </w:rPr>
  </w:style>
  <w:style w:type="paragraph" w:styleId="Heading2">
    <w:name w:val="heading 2"/>
    <w:basedOn w:val="Normal"/>
    <w:next w:val="Normal"/>
    <w:link w:val="Heading2Char"/>
    <w:uiPriority w:val="9"/>
    <w:qFormat/>
    <w:rsid w:val="002E78A9"/>
    <w:pPr>
      <w:spacing w:line="360" w:lineRule="auto"/>
      <w:jc w:val="both"/>
      <w:outlineLvl w:val="1"/>
    </w:pPr>
    <w:rPr>
      <w:b/>
      <w:i/>
      <w:sz w:val="24"/>
      <w:szCs w:val="24"/>
    </w:rPr>
  </w:style>
  <w:style w:type="paragraph" w:styleId="Heading3">
    <w:name w:val="heading 3"/>
    <w:basedOn w:val="ListParagraph"/>
    <w:next w:val="Normal"/>
    <w:link w:val="Heading3Char"/>
    <w:uiPriority w:val="9"/>
    <w:qFormat/>
    <w:rsid w:val="002E78A9"/>
    <w:pPr>
      <w:numPr>
        <w:numId w:val="1"/>
      </w:numPr>
      <w:spacing w:after="0" w:line="360" w:lineRule="auto"/>
      <w:ind w:left="709" w:hanging="425"/>
      <w:jc w:val="both"/>
      <w:outlineLvl w:val="2"/>
    </w:pPr>
    <w:rPr>
      <w:rFonts w:ascii="Times New Roman" w:hAnsi="Times New Roman"/>
      <w:b/>
      <w:i/>
      <w:sz w:val="24"/>
      <w:szCs w:val="24"/>
    </w:rPr>
  </w:style>
  <w:style w:type="paragraph" w:styleId="Heading4">
    <w:name w:val="heading 4"/>
    <w:basedOn w:val="Normal"/>
    <w:next w:val="Normal"/>
    <w:link w:val="Heading4Char"/>
    <w:uiPriority w:val="9"/>
    <w:qFormat/>
    <w:rsid w:val="00320104"/>
    <w:pPr>
      <w:keepNext/>
      <w:spacing w:line="480" w:lineRule="auto"/>
      <w:jc w:val="both"/>
      <w:outlineLvl w:val="3"/>
    </w:pPr>
    <w:rPr>
      <w:b/>
      <w:sz w:val="24"/>
    </w:rPr>
  </w:style>
  <w:style w:type="paragraph" w:styleId="Heading5">
    <w:name w:val="heading 5"/>
    <w:basedOn w:val="Normal"/>
    <w:next w:val="Normal"/>
    <w:link w:val="Heading5Char"/>
    <w:uiPriority w:val="9"/>
    <w:qFormat/>
    <w:rsid w:val="00320104"/>
    <w:pPr>
      <w:keepNext/>
      <w:spacing w:line="480" w:lineRule="auto"/>
      <w:jc w:val="both"/>
      <w:outlineLvl w:val="4"/>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505C3"/>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8505C3"/>
    <w:rPr>
      <w:rFonts w:ascii="Cambria" w:eastAsia="Times New Roman" w:hAnsi="Cambria" w:cs="Times New Roman"/>
      <w:b/>
      <w:bCs/>
      <w:i/>
      <w:iCs/>
      <w:sz w:val="28"/>
      <w:szCs w:val="28"/>
    </w:rPr>
  </w:style>
  <w:style w:type="character" w:customStyle="1" w:styleId="Heading3Char">
    <w:name w:val="Heading 3 Char"/>
    <w:link w:val="Heading3"/>
    <w:uiPriority w:val="9"/>
    <w:rsid w:val="008505C3"/>
    <w:rPr>
      <w:b/>
      <w:i/>
      <w:sz w:val="24"/>
      <w:szCs w:val="24"/>
      <w:lang w:eastAsia="en-US"/>
    </w:rPr>
  </w:style>
  <w:style w:type="character" w:customStyle="1" w:styleId="Heading4Char">
    <w:name w:val="Heading 4 Char"/>
    <w:link w:val="Heading4"/>
    <w:uiPriority w:val="9"/>
    <w:semiHidden/>
    <w:rsid w:val="008505C3"/>
    <w:rPr>
      <w:rFonts w:ascii="Calibri" w:eastAsia="Times New Roman" w:hAnsi="Calibri" w:cs="Times New Roman"/>
      <w:b/>
      <w:bCs/>
      <w:sz w:val="28"/>
      <w:szCs w:val="28"/>
    </w:rPr>
  </w:style>
  <w:style w:type="character" w:customStyle="1" w:styleId="Heading5Char">
    <w:name w:val="Heading 5 Char"/>
    <w:link w:val="Heading5"/>
    <w:uiPriority w:val="9"/>
    <w:semiHidden/>
    <w:rsid w:val="008505C3"/>
    <w:rPr>
      <w:rFonts w:ascii="Calibri" w:eastAsia="Times New Roman" w:hAnsi="Calibri" w:cs="Times New Roman"/>
      <w:b/>
      <w:bCs/>
      <w:i/>
      <w:iCs/>
      <w:sz w:val="26"/>
      <w:szCs w:val="26"/>
    </w:rPr>
  </w:style>
  <w:style w:type="paragraph" w:styleId="BodyText">
    <w:name w:val="Body Text"/>
    <w:basedOn w:val="Normal"/>
    <w:link w:val="BodyTextChar"/>
    <w:uiPriority w:val="99"/>
    <w:rsid w:val="00320104"/>
    <w:pPr>
      <w:jc w:val="center"/>
    </w:pPr>
    <w:rPr>
      <w:sz w:val="24"/>
    </w:rPr>
  </w:style>
  <w:style w:type="character" w:customStyle="1" w:styleId="BodyTextChar">
    <w:name w:val="Body Text Char"/>
    <w:link w:val="BodyText"/>
    <w:uiPriority w:val="99"/>
    <w:locked/>
    <w:rsid w:val="00A374E6"/>
    <w:rPr>
      <w:sz w:val="24"/>
    </w:rPr>
  </w:style>
  <w:style w:type="paragraph" w:customStyle="1" w:styleId="BodyText21">
    <w:name w:val="Body Text 21"/>
    <w:basedOn w:val="Normal"/>
    <w:rsid w:val="00320104"/>
    <w:pPr>
      <w:spacing w:line="360" w:lineRule="atLeast"/>
      <w:jc w:val="center"/>
    </w:pPr>
    <w:rPr>
      <w:rFonts w:ascii="Arial" w:hAnsi="Arial"/>
      <w:sz w:val="24"/>
    </w:rPr>
  </w:style>
  <w:style w:type="paragraph" w:styleId="Header">
    <w:name w:val="header"/>
    <w:basedOn w:val="Normal"/>
    <w:link w:val="HeaderChar"/>
    <w:uiPriority w:val="99"/>
    <w:rsid w:val="00320104"/>
    <w:pPr>
      <w:tabs>
        <w:tab w:val="center" w:pos="4153"/>
        <w:tab w:val="right" w:pos="8306"/>
      </w:tabs>
    </w:pPr>
  </w:style>
  <w:style w:type="character" w:customStyle="1" w:styleId="HeaderChar">
    <w:name w:val="Header Char"/>
    <w:basedOn w:val="DefaultParagraphFont"/>
    <w:link w:val="Header"/>
    <w:uiPriority w:val="99"/>
    <w:rsid w:val="008505C3"/>
  </w:style>
  <w:style w:type="paragraph" w:styleId="Footer">
    <w:name w:val="footer"/>
    <w:basedOn w:val="Normal"/>
    <w:link w:val="FooterChar"/>
    <w:uiPriority w:val="99"/>
    <w:rsid w:val="00320104"/>
    <w:pPr>
      <w:tabs>
        <w:tab w:val="center" w:pos="4153"/>
        <w:tab w:val="right" w:pos="8306"/>
      </w:tabs>
    </w:pPr>
  </w:style>
  <w:style w:type="character" w:customStyle="1" w:styleId="FooterChar">
    <w:name w:val="Footer Char"/>
    <w:basedOn w:val="DefaultParagraphFont"/>
    <w:link w:val="Footer"/>
    <w:uiPriority w:val="99"/>
    <w:rsid w:val="008505C3"/>
  </w:style>
  <w:style w:type="paragraph" w:styleId="BodyText3">
    <w:name w:val="Body Text 3"/>
    <w:basedOn w:val="Normal"/>
    <w:link w:val="BodyText3Char"/>
    <w:uiPriority w:val="99"/>
    <w:rsid w:val="00320104"/>
    <w:pPr>
      <w:spacing w:line="480" w:lineRule="auto"/>
      <w:jc w:val="both"/>
    </w:pPr>
    <w:rPr>
      <w:rFonts w:ascii="Arial" w:hAnsi="Arial"/>
      <w:sz w:val="22"/>
    </w:rPr>
  </w:style>
  <w:style w:type="character" w:customStyle="1" w:styleId="BodyText3Char">
    <w:name w:val="Body Text 3 Char"/>
    <w:link w:val="BodyText3"/>
    <w:uiPriority w:val="99"/>
    <w:semiHidden/>
    <w:rsid w:val="008505C3"/>
    <w:rPr>
      <w:sz w:val="16"/>
      <w:szCs w:val="16"/>
    </w:rPr>
  </w:style>
  <w:style w:type="paragraph" w:styleId="BalloonText">
    <w:name w:val="Balloon Text"/>
    <w:basedOn w:val="Normal"/>
    <w:link w:val="BalloonTextChar"/>
    <w:uiPriority w:val="99"/>
    <w:rsid w:val="00320104"/>
    <w:rPr>
      <w:rFonts w:ascii="Tahoma" w:hAnsi="Tahoma"/>
      <w:sz w:val="16"/>
    </w:rPr>
  </w:style>
  <w:style w:type="character" w:customStyle="1" w:styleId="BalloonTextChar">
    <w:name w:val="Balloon Text Char"/>
    <w:link w:val="BalloonText"/>
    <w:uiPriority w:val="99"/>
    <w:semiHidden/>
    <w:rsid w:val="008505C3"/>
    <w:rPr>
      <w:sz w:val="0"/>
      <w:szCs w:val="0"/>
    </w:rPr>
  </w:style>
  <w:style w:type="paragraph" w:styleId="BodyText2">
    <w:name w:val="Body Text 2"/>
    <w:basedOn w:val="Normal"/>
    <w:link w:val="BodyText2Char"/>
    <w:uiPriority w:val="99"/>
    <w:rsid w:val="00320104"/>
    <w:pPr>
      <w:spacing w:line="480" w:lineRule="auto"/>
      <w:ind w:firstLine="720"/>
      <w:jc w:val="both"/>
    </w:pPr>
    <w:rPr>
      <w:sz w:val="24"/>
    </w:rPr>
  </w:style>
  <w:style w:type="character" w:customStyle="1" w:styleId="BodyText2Char">
    <w:name w:val="Body Text 2 Char"/>
    <w:basedOn w:val="DefaultParagraphFont"/>
    <w:link w:val="BodyText2"/>
    <w:uiPriority w:val="99"/>
    <w:semiHidden/>
    <w:rsid w:val="008505C3"/>
  </w:style>
  <w:style w:type="character" w:styleId="PageNumber">
    <w:name w:val="page number"/>
    <w:basedOn w:val="DefaultParagraphFont"/>
    <w:uiPriority w:val="99"/>
    <w:rsid w:val="00320104"/>
  </w:style>
  <w:style w:type="character" w:styleId="CommentReference">
    <w:name w:val="annotation reference"/>
    <w:uiPriority w:val="99"/>
    <w:semiHidden/>
    <w:rsid w:val="00320104"/>
    <w:rPr>
      <w:sz w:val="16"/>
    </w:rPr>
  </w:style>
  <w:style w:type="paragraph" w:styleId="CommentText">
    <w:name w:val="annotation text"/>
    <w:basedOn w:val="Normal"/>
    <w:link w:val="CommentTextChar"/>
    <w:uiPriority w:val="99"/>
    <w:semiHidden/>
    <w:rsid w:val="00320104"/>
  </w:style>
  <w:style w:type="character" w:customStyle="1" w:styleId="CommentTextChar">
    <w:name w:val="Comment Text Char"/>
    <w:basedOn w:val="DefaultParagraphFont"/>
    <w:link w:val="CommentText"/>
    <w:uiPriority w:val="99"/>
    <w:semiHidden/>
    <w:rsid w:val="008505C3"/>
  </w:style>
  <w:style w:type="paragraph" w:customStyle="1" w:styleId="CommentSubject1">
    <w:name w:val="Comment Subject1"/>
    <w:basedOn w:val="CommentText"/>
    <w:next w:val="CommentText"/>
    <w:rsid w:val="00320104"/>
    <w:rPr>
      <w:b/>
    </w:rPr>
  </w:style>
  <w:style w:type="table" w:styleId="TableGrid">
    <w:name w:val="Table Grid"/>
    <w:basedOn w:val="TableNormal"/>
    <w:uiPriority w:val="59"/>
    <w:rsid w:val="00021A6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4">
    <w:name w:val="Style Heading 4"/>
    <w:basedOn w:val="Heading3"/>
    <w:link w:val="StyleHeading4Char"/>
    <w:autoRedefine/>
    <w:rsid w:val="002C3DD3"/>
    <w:pPr>
      <w:spacing w:before="120" w:after="60" w:line="240" w:lineRule="auto"/>
    </w:pPr>
    <w:rPr>
      <w:rFonts w:ascii="Arial" w:hAnsi="Arial"/>
      <w:b w:val="0"/>
      <w:sz w:val="26"/>
      <w:szCs w:val="20"/>
      <w:lang w:eastAsia="en-GB"/>
    </w:rPr>
  </w:style>
  <w:style w:type="character" w:customStyle="1" w:styleId="StyleHeading4Char">
    <w:name w:val="Style Heading 4 Char"/>
    <w:link w:val="StyleHeading4"/>
    <w:locked/>
    <w:rsid w:val="002C3DD3"/>
    <w:rPr>
      <w:rFonts w:ascii="Arial" w:hAnsi="Arial"/>
      <w:i/>
      <w:sz w:val="26"/>
    </w:rPr>
  </w:style>
  <w:style w:type="paragraph" w:styleId="NormalWeb">
    <w:name w:val="Normal (Web)"/>
    <w:basedOn w:val="Normal"/>
    <w:uiPriority w:val="99"/>
    <w:rsid w:val="00E33527"/>
    <w:pPr>
      <w:overflowPunct/>
      <w:autoSpaceDE/>
      <w:autoSpaceDN/>
      <w:adjustRightInd/>
      <w:spacing w:before="100" w:beforeAutospacing="1" w:after="100" w:afterAutospacing="1"/>
      <w:textAlignment w:val="auto"/>
    </w:pPr>
    <w:rPr>
      <w:sz w:val="24"/>
      <w:szCs w:val="24"/>
    </w:rPr>
  </w:style>
  <w:style w:type="character" w:styleId="Strong">
    <w:name w:val="Strong"/>
    <w:uiPriority w:val="22"/>
    <w:qFormat/>
    <w:rsid w:val="008277DD"/>
    <w:rPr>
      <w:b/>
    </w:rPr>
  </w:style>
  <w:style w:type="character" w:styleId="Hyperlink">
    <w:name w:val="Hyperlink"/>
    <w:uiPriority w:val="99"/>
    <w:rsid w:val="00A9391D"/>
    <w:rPr>
      <w:color w:val="0000FF"/>
      <w:u w:val="single"/>
    </w:rPr>
  </w:style>
  <w:style w:type="paragraph" w:styleId="CommentSubject">
    <w:name w:val="annotation subject"/>
    <w:basedOn w:val="CommentText"/>
    <w:next w:val="CommentText"/>
    <w:link w:val="CommentSubjectChar"/>
    <w:uiPriority w:val="99"/>
    <w:semiHidden/>
    <w:rsid w:val="002F597E"/>
    <w:rPr>
      <w:b/>
      <w:bCs/>
    </w:rPr>
  </w:style>
  <w:style w:type="character" w:customStyle="1" w:styleId="CommentSubjectChar">
    <w:name w:val="Comment Subject Char"/>
    <w:link w:val="CommentSubject"/>
    <w:uiPriority w:val="99"/>
    <w:semiHidden/>
    <w:rsid w:val="008505C3"/>
    <w:rPr>
      <w:b/>
      <w:bCs/>
    </w:rPr>
  </w:style>
  <w:style w:type="character" w:customStyle="1" w:styleId="body1">
    <w:name w:val="body1"/>
    <w:rsid w:val="004F1349"/>
    <w:rPr>
      <w:rFonts w:ascii="Verdana" w:hAnsi="Verdana"/>
      <w:color w:val="333333"/>
      <w:sz w:val="10"/>
      <w:u w:val="none"/>
      <w:effect w:val="none"/>
    </w:rPr>
  </w:style>
  <w:style w:type="paragraph" w:styleId="ListParagraph">
    <w:name w:val="List Paragraph"/>
    <w:basedOn w:val="Normal"/>
    <w:uiPriority w:val="99"/>
    <w:qFormat/>
    <w:rsid w:val="0026563A"/>
    <w:pPr>
      <w:overflowPunct/>
      <w:autoSpaceDE/>
      <w:autoSpaceDN/>
      <w:adjustRightInd/>
      <w:spacing w:after="200" w:line="276" w:lineRule="auto"/>
      <w:ind w:left="720"/>
      <w:contextualSpacing/>
      <w:textAlignment w:val="auto"/>
    </w:pPr>
    <w:rPr>
      <w:rFonts w:ascii="Calibri" w:hAnsi="Calibri"/>
      <w:sz w:val="22"/>
      <w:szCs w:val="22"/>
      <w:lang w:eastAsia="en-US"/>
    </w:rPr>
  </w:style>
  <w:style w:type="paragraph" w:styleId="PlainText">
    <w:name w:val="Plain Text"/>
    <w:basedOn w:val="Normal"/>
    <w:link w:val="PlainTextChar"/>
    <w:uiPriority w:val="99"/>
    <w:rsid w:val="00EC45FB"/>
    <w:pPr>
      <w:overflowPunct/>
      <w:autoSpaceDE/>
      <w:autoSpaceDN/>
      <w:adjustRightInd/>
      <w:textAlignment w:val="auto"/>
    </w:pPr>
    <w:rPr>
      <w:rFonts w:ascii="Calibri" w:hAnsi="Calibri"/>
      <w:sz w:val="21"/>
      <w:szCs w:val="21"/>
      <w:lang w:eastAsia="en-US"/>
    </w:rPr>
  </w:style>
  <w:style w:type="character" w:customStyle="1" w:styleId="PlainTextChar">
    <w:name w:val="Plain Text Char"/>
    <w:link w:val="PlainText"/>
    <w:uiPriority w:val="99"/>
    <w:locked/>
    <w:rsid w:val="00EC45FB"/>
    <w:rPr>
      <w:rFonts w:ascii="Calibri" w:hAnsi="Calibri"/>
      <w:sz w:val="21"/>
      <w:lang w:val="x-none" w:eastAsia="en-US"/>
    </w:rPr>
  </w:style>
  <w:style w:type="paragraph" w:styleId="BodyTextFirstIndent">
    <w:name w:val="Body Text First Indent"/>
    <w:basedOn w:val="BodyText"/>
    <w:link w:val="BodyTextFirstIndentChar"/>
    <w:uiPriority w:val="99"/>
    <w:rsid w:val="00A374E6"/>
    <w:pPr>
      <w:ind w:firstLine="360"/>
      <w:jc w:val="left"/>
    </w:pPr>
    <w:rPr>
      <w:sz w:val="20"/>
    </w:rPr>
  </w:style>
  <w:style w:type="character" w:customStyle="1" w:styleId="BodyTextFirstIndentChar">
    <w:name w:val="Body Text First Indent Char"/>
    <w:link w:val="BodyTextFirstIndent"/>
    <w:uiPriority w:val="99"/>
    <w:locked/>
    <w:rsid w:val="00A374E6"/>
    <w:rPr>
      <w:rFonts w:cs="Times New Roman"/>
      <w:sz w:val="24"/>
    </w:rPr>
  </w:style>
  <w:style w:type="paragraph" w:styleId="TOCHeading">
    <w:name w:val="TOC Heading"/>
    <w:basedOn w:val="Heading1"/>
    <w:next w:val="Normal"/>
    <w:uiPriority w:val="39"/>
    <w:qFormat/>
    <w:rsid w:val="00C34EDA"/>
    <w:pPr>
      <w:keepLines/>
      <w:overflowPunct/>
      <w:autoSpaceDE/>
      <w:autoSpaceDN/>
      <w:adjustRightInd/>
      <w:spacing w:before="480" w:line="276" w:lineRule="auto"/>
      <w:jc w:val="left"/>
      <w:textAlignment w:val="auto"/>
      <w:outlineLvl w:val="9"/>
    </w:pPr>
    <w:rPr>
      <w:rFonts w:ascii="Cambria" w:eastAsia="MS Gothic" w:hAnsi="Cambria"/>
      <w:bCs/>
      <w:color w:val="365F91"/>
      <w:sz w:val="28"/>
      <w:szCs w:val="28"/>
      <w:lang w:val="en-US" w:eastAsia="ja-JP"/>
    </w:rPr>
  </w:style>
  <w:style w:type="paragraph" w:styleId="TOC1">
    <w:name w:val="toc 1"/>
    <w:basedOn w:val="Normal"/>
    <w:next w:val="Normal"/>
    <w:autoRedefine/>
    <w:uiPriority w:val="39"/>
    <w:rsid w:val="00C34EDA"/>
  </w:style>
  <w:style w:type="paragraph" w:styleId="TOC2">
    <w:name w:val="toc 2"/>
    <w:basedOn w:val="Normal"/>
    <w:next w:val="Normal"/>
    <w:autoRedefine/>
    <w:uiPriority w:val="39"/>
    <w:rsid w:val="00C34EDA"/>
    <w:pPr>
      <w:ind w:left="200"/>
    </w:pPr>
  </w:style>
  <w:style w:type="paragraph" w:styleId="TOC3">
    <w:name w:val="toc 3"/>
    <w:basedOn w:val="Normal"/>
    <w:next w:val="Normal"/>
    <w:autoRedefine/>
    <w:uiPriority w:val="39"/>
    <w:rsid w:val="00C34EDA"/>
    <w:pPr>
      <w:ind w:left="400"/>
    </w:pPr>
  </w:style>
  <w:style w:type="character" w:styleId="LineNumber">
    <w:name w:val="line number"/>
    <w:uiPriority w:val="99"/>
    <w:rsid w:val="004F6A5C"/>
    <w:rPr>
      <w:rFonts w:cs="Times New Roman"/>
    </w:rPr>
  </w:style>
  <w:style w:type="character" w:styleId="Emphasis">
    <w:name w:val="Emphasis"/>
    <w:qFormat/>
    <w:locked/>
    <w:rsid w:val="00E37E10"/>
    <w:rPr>
      <w:i/>
      <w:iCs/>
    </w:rPr>
  </w:style>
  <w:style w:type="paragraph" w:customStyle="1" w:styleId="HeaderOdd">
    <w:name w:val="Header Odd"/>
    <w:basedOn w:val="NoSpacing"/>
    <w:qFormat/>
    <w:rsid w:val="00035660"/>
    <w:pPr>
      <w:pBdr>
        <w:bottom w:val="single" w:sz="4" w:space="1" w:color="4F81BD"/>
      </w:pBdr>
      <w:overflowPunct/>
      <w:autoSpaceDE/>
      <w:autoSpaceDN/>
      <w:adjustRightInd/>
      <w:jc w:val="right"/>
      <w:textAlignment w:val="auto"/>
    </w:pPr>
    <w:rPr>
      <w:rFonts w:ascii="Calibri" w:eastAsia="Calibri" w:hAnsi="Calibri"/>
      <w:b/>
      <w:color w:val="1F497D"/>
      <w:lang w:val="en-US" w:eastAsia="ja-JP"/>
    </w:rPr>
  </w:style>
  <w:style w:type="paragraph" w:styleId="NoSpacing">
    <w:name w:val="No Spacing"/>
    <w:uiPriority w:val="1"/>
    <w:qFormat/>
    <w:rsid w:val="00035660"/>
    <w:pPr>
      <w:overflowPunct w:val="0"/>
      <w:autoSpaceDE w:val="0"/>
      <w:autoSpaceDN w:val="0"/>
      <w:adjustRightInd w:val="0"/>
      <w:textAlignment w:val="baseline"/>
    </w:pPr>
  </w:style>
  <w:style w:type="character" w:styleId="FollowedHyperlink">
    <w:name w:val="FollowedHyperlink"/>
    <w:rsid w:val="003D18B4"/>
    <w:rPr>
      <w:color w:val="800080"/>
      <w:u w:val="single"/>
    </w:rPr>
  </w:style>
  <w:style w:type="character" w:customStyle="1" w:styleId="A13">
    <w:name w:val="A1+3"/>
    <w:uiPriority w:val="99"/>
    <w:rsid w:val="00065862"/>
    <w:rPr>
      <w:color w:val="000000"/>
      <w:sz w:val="48"/>
    </w:rPr>
  </w:style>
  <w:style w:type="table" w:styleId="TableClassic1">
    <w:name w:val="Table Classic 1"/>
    <w:basedOn w:val="TableNormal"/>
    <w:rsid w:val="00B16E13"/>
    <w:pPr>
      <w:overflowPunct w:val="0"/>
      <w:autoSpaceDE w:val="0"/>
      <w:autoSpaceDN w:val="0"/>
      <w:adjustRightInd w:val="0"/>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DD78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07734">
      <w:bodyDiv w:val="1"/>
      <w:marLeft w:val="0"/>
      <w:marRight w:val="0"/>
      <w:marTop w:val="0"/>
      <w:marBottom w:val="0"/>
      <w:divBdr>
        <w:top w:val="none" w:sz="0" w:space="0" w:color="auto"/>
        <w:left w:val="none" w:sz="0" w:space="0" w:color="auto"/>
        <w:bottom w:val="none" w:sz="0" w:space="0" w:color="auto"/>
        <w:right w:val="none" w:sz="0" w:space="0" w:color="auto"/>
      </w:divBdr>
      <w:divsChild>
        <w:div w:id="1273785765">
          <w:marLeft w:val="0"/>
          <w:marRight w:val="0"/>
          <w:marTop w:val="0"/>
          <w:marBottom w:val="0"/>
          <w:divBdr>
            <w:top w:val="none" w:sz="0" w:space="0" w:color="auto"/>
            <w:left w:val="none" w:sz="0" w:space="0" w:color="auto"/>
            <w:bottom w:val="none" w:sz="0" w:space="0" w:color="auto"/>
            <w:right w:val="none" w:sz="0" w:space="0" w:color="auto"/>
          </w:divBdr>
          <w:divsChild>
            <w:div w:id="478809554">
              <w:marLeft w:val="0"/>
              <w:marRight w:val="0"/>
              <w:marTop w:val="0"/>
              <w:marBottom w:val="0"/>
              <w:divBdr>
                <w:top w:val="none" w:sz="0" w:space="0" w:color="auto"/>
                <w:left w:val="none" w:sz="0" w:space="0" w:color="auto"/>
                <w:bottom w:val="none" w:sz="0" w:space="0" w:color="auto"/>
                <w:right w:val="none" w:sz="0" w:space="0" w:color="auto"/>
              </w:divBdr>
              <w:divsChild>
                <w:div w:id="281763233">
                  <w:marLeft w:val="0"/>
                  <w:marRight w:val="0"/>
                  <w:marTop w:val="0"/>
                  <w:marBottom w:val="0"/>
                  <w:divBdr>
                    <w:top w:val="none" w:sz="0" w:space="0" w:color="auto"/>
                    <w:left w:val="none" w:sz="0" w:space="0" w:color="auto"/>
                    <w:bottom w:val="none" w:sz="0" w:space="0" w:color="auto"/>
                    <w:right w:val="none" w:sz="0" w:space="0" w:color="auto"/>
                  </w:divBdr>
                  <w:divsChild>
                    <w:div w:id="1823157288">
                      <w:marLeft w:val="0"/>
                      <w:marRight w:val="0"/>
                      <w:marTop w:val="0"/>
                      <w:marBottom w:val="0"/>
                      <w:divBdr>
                        <w:top w:val="none" w:sz="0" w:space="0" w:color="auto"/>
                        <w:left w:val="none" w:sz="0" w:space="0" w:color="auto"/>
                        <w:bottom w:val="none" w:sz="0" w:space="0" w:color="auto"/>
                        <w:right w:val="none" w:sz="0" w:space="0" w:color="auto"/>
                      </w:divBdr>
                      <w:divsChild>
                        <w:div w:id="885525751">
                          <w:marLeft w:val="0"/>
                          <w:marRight w:val="0"/>
                          <w:marTop w:val="0"/>
                          <w:marBottom w:val="0"/>
                          <w:divBdr>
                            <w:top w:val="none" w:sz="0" w:space="0" w:color="auto"/>
                            <w:left w:val="none" w:sz="0" w:space="0" w:color="auto"/>
                            <w:bottom w:val="none" w:sz="0" w:space="0" w:color="auto"/>
                            <w:right w:val="none" w:sz="0" w:space="0" w:color="auto"/>
                          </w:divBdr>
                          <w:divsChild>
                            <w:div w:id="190514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92941">
      <w:bodyDiv w:val="1"/>
      <w:marLeft w:val="0"/>
      <w:marRight w:val="0"/>
      <w:marTop w:val="0"/>
      <w:marBottom w:val="0"/>
      <w:divBdr>
        <w:top w:val="none" w:sz="0" w:space="0" w:color="auto"/>
        <w:left w:val="none" w:sz="0" w:space="0" w:color="auto"/>
        <w:bottom w:val="none" w:sz="0" w:space="0" w:color="auto"/>
        <w:right w:val="none" w:sz="0" w:space="0" w:color="auto"/>
      </w:divBdr>
    </w:div>
    <w:div w:id="162627518">
      <w:bodyDiv w:val="1"/>
      <w:marLeft w:val="0"/>
      <w:marRight w:val="0"/>
      <w:marTop w:val="0"/>
      <w:marBottom w:val="0"/>
      <w:divBdr>
        <w:top w:val="none" w:sz="0" w:space="0" w:color="auto"/>
        <w:left w:val="none" w:sz="0" w:space="0" w:color="auto"/>
        <w:bottom w:val="none" w:sz="0" w:space="0" w:color="auto"/>
        <w:right w:val="none" w:sz="0" w:space="0" w:color="auto"/>
      </w:divBdr>
    </w:div>
    <w:div w:id="373895617">
      <w:bodyDiv w:val="1"/>
      <w:marLeft w:val="0"/>
      <w:marRight w:val="0"/>
      <w:marTop w:val="0"/>
      <w:marBottom w:val="0"/>
      <w:divBdr>
        <w:top w:val="none" w:sz="0" w:space="0" w:color="auto"/>
        <w:left w:val="none" w:sz="0" w:space="0" w:color="auto"/>
        <w:bottom w:val="none" w:sz="0" w:space="0" w:color="auto"/>
        <w:right w:val="none" w:sz="0" w:space="0" w:color="auto"/>
      </w:divBdr>
    </w:div>
    <w:div w:id="823007185">
      <w:bodyDiv w:val="1"/>
      <w:marLeft w:val="0"/>
      <w:marRight w:val="0"/>
      <w:marTop w:val="0"/>
      <w:marBottom w:val="0"/>
      <w:divBdr>
        <w:top w:val="none" w:sz="0" w:space="0" w:color="auto"/>
        <w:left w:val="none" w:sz="0" w:space="0" w:color="auto"/>
        <w:bottom w:val="none" w:sz="0" w:space="0" w:color="auto"/>
        <w:right w:val="none" w:sz="0" w:space="0" w:color="auto"/>
      </w:divBdr>
      <w:divsChild>
        <w:div w:id="1808431377">
          <w:marLeft w:val="0"/>
          <w:marRight w:val="0"/>
          <w:marTop w:val="0"/>
          <w:marBottom w:val="0"/>
          <w:divBdr>
            <w:top w:val="none" w:sz="0" w:space="0" w:color="auto"/>
            <w:left w:val="none" w:sz="0" w:space="0" w:color="auto"/>
            <w:bottom w:val="none" w:sz="0" w:space="0" w:color="auto"/>
            <w:right w:val="none" w:sz="0" w:space="0" w:color="auto"/>
          </w:divBdr>
          <w:divsChild>
            <w:div w:id="1295790480">
              <w:marLeft w:val="0"/>
              <w:marRight w:val="0"/>
              <w:marTop w:val="0"/>
              <w:marBottom w:val="0"/>
              <w:divBdr>
                <w:top w:val="none" w:sz="0" w:space="0" w:color="auto"/>
                <w:left w:val="none" w:sz="0" w:space="0" w:color="auto"/>
                <w:bottom w:val="none" w:sz="0" w:space="0" w:color="auto"/>
                <w:right w:val="none" w:sz="0" w:space="0" w:color="auto"/>
              </w:divBdr>
              <w:divsChild>
                <w:div w:id="1509053751">
                  <w:marLeft w:val="0"/>
                  <w:marRight w:val="0"/>
                  <w:marTop w:val="0"/>
                  <w:marBottom w:val="0"/>
                  <w:divBdr>
                    <w:top w:val="none" w:sz="0" w:space="0" w:color="auto"/>
                    <w:left w:val="none" w:sz="0" w:space="0" w:color="auto"/>
                    <w:bottom w:val="none" w:sz="0" w:space="0" w:color="auto"/>
                    <w:right w:val="none" w:sz="0" w:space="0" w:color="auto"/>
                  </w:divBdr>
                  <w:divsChild>
                    <w:div w:id="2050913324">
                      <w:marLeft w:val="0"/>
                      <w:marRight w:val="0"/>
                      <w:marTop w:val="0"/>
                      <w:marBottom w:val="0"/>
                      <w:divBdr>
                        <w:top w:val="none" w:sz="0" w:space="0" w:color="auto"/>
                        <w:left w:val="none" w:sz="0" w:space="0" w:color="auto"/>
                        <w:bottom w:val="none" w:sz="0" w:space="0" w:color="auto"/>
                        <w:right w:val="none" w:sz="0" w:space="0" w:color="auto"/>
                      </w:divBdr>
                      <w:divsChild>
                        <w:div w:id="972952527">
                          <w:marLeft w:val="0"/>
                          <w:marRight w:val="0"/>
                          <w:marTop w:val="0"/>
                          <w:marBottom w:val="0"/>
                          <w:divBdr>
                            <w:top w:val="none" w:sz="0" w:space="0" w:color="auto"/>
                            <w:left w:val="none" w:sz="0" w:space="0" w:color="auto"/>
                            <w:bottom w:val="none" w:sz="0" w:space="0" w:color="auto"/>
                            <w:right w:val="none" w:sz="0" w:space="0" w:color="auto"/>
                          </w:divBdr>
                          <w:divsChild>
                            <w:div w:id="57632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655898">
      <w:bodyDiv w:val="1"/>
      <w:marLeft w:val="0"/>
      <w:marRight w:val="0"/>
      <w:marTop w:val="0"/>
      <w:marBottom w:val="0"/>
      <w:divBdr>
        <w:top w:val="none" w:sz="0" w:space="0" w:color="auto"/>
        <w:left w:val="none" w:sz="0" w:space="0" w:color="auto"/>
        <w:bottom w:val="none" w:sz="0" w:space="0" w:color="auto"/>
        <w:right w:val="none" w:sz="0" w:space="0" w:color="auto"/>
      </w:divBdr>
    </w:div>
    <w:div w:id="911961756">
      <w:bodyDiv w:val="1"/>
      <w:marLeft w:val="0"/>
      <w:marRight w:val="0"/>
      <w:marTop w:val="0"/>
      <w:marBottom w:val="0"/>
      <w:divBdr>
        <w:top w:val="none" w:sz="0" w:space="0" w:color="auto"/>
        <w:left w:val="none" w:sz="0" w:space="0" w:color="auto"/>
        <w:bottom w:val="none" w:sz="0" w:space="0" w:color="auto"/>
        <w:right w:val="none" w:sz="0" w:space="0" w:color="auto"/>
      </w:divBdr>
    </w:div>
    <w:div w:id="1025062397">
      <w:marLeft w:val="0"/>
      <w:marRight w:val="0"/>
      <w:marTop w:val="0"/>
      <w:marBottom w:val="0"/>
      <w:divBdr>
        <w:top w:val="none" w:sz="0" w:space="0" w:color="auto"/>
        <w:left w:val="none" w:sz="0" w:space="0" w:color="auto"/>
        <w:bottom w:val="none" w:sz="0" w:space="0" w:color="auto"/>
        <w:right w:val="none" w:sz="0" w:space="0" w:color="auto"/>
      </w:divBdr>
    </w:div>
    <w:div w:id="1025062399">
      <w:marLeft w:val="0"/>
      <w:marRight w:val="0"/>
      <w:marTop w:val="0"/>
      <w:marBottom w:val="0"/>
      <w:divBdr>
        <w:top w:val="none" w:sz="0" w:space="0" w:color="auto"/>
        <w:left w:val="none" w:sz="0" w:space="0" w:color="auto"/>
        <w:bottom w:val="none" w:sz="0" w:space="0" w:color="auto"/>
        <w:right w:val="none" w:sz="0" w:space="0" w:color="auto"/>
      </w:divBdr>
      <w:divsChild>
        <w:div w:id="1025062408">
          <w:marLeft w:val="0"/>
          <w:marRight w:val="0"/>
          <w:marTop w:val="0"/>
          <w:marBottom w:val="0"/>
          <w:divBdr>
            <w:top w:val="none" w:sz="0" w:space="0" w:color="auto"/>
            <w:left w:val="none" w:sz="0" w:space="0" w:color="auto"/>
            <w:bottom w:val="none" w:sz="0" w:space="0" w:color="auto"/>
            <w:right w:val="none" w:sz="0" w:space="0" w:color="auto"/>
          </w:divBdr>
          <w:divsChild>
            <w:div w:id="102506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62400">
      <w:marLeft w:val="0"/>
      <w:marRight w:val="0"/>
      <w:marTop w:val="0"/>
      <w:marBottom w:val="0"/>
      <w:divBdr>
        <w:top w:val="none" w:sz="0" w:space="0" w:color="auto"/>
        <w:left w:val="none" w:sz="0" w:space="0" w:color="auto"/>
        <w:bottom w:val="none" w:sz="0" w:space="0" w:color="auto"/>
        <w:right w:val="none" w:sz="0" w:space="0" w:color="auto"/>
      </w:divBdr>
      <w:divsChild>
        <w:div w:id="1025062398">
          <w:marLeft w:val="0"/>
          <w:marRight w:val="0"/>
          <w:marTop w:val="0"/>
          <w:marBottom w:val="0"/>
          <w:divBdr>
            <w:top w:val="none" w:sz="0" w:space="0" w:color="auto"/>
            <w:left w:val="none" w:sz="0" w:space="0" w:color="auto"/>
            <w:bottom w:val="none" w:sz="0" w:space="0" w:color="auto"/>
            <w:right w:val="none" w:sz="0" w:space="0" w:color="auto"/>
          </w:divBdr>
        </w:div>
      </w:divsChild>
    </w:div>
    <w:div w:id="1025062401">
      <w:marLeft w:val="0"/>
      <w:marRight w:val="0"/>
      <w:marTop w:val="0"/>
      <w:marBottom w:val="0"/>
      <w:divBdr>
        <w:top w:val="none" w:sz="0" w:space="0" w:color="auto"/>
        <w:left w:val="none" w:sz="0" w:space="0" w:color="auto"/>
        <w:bottom w:val="none" w:sz="0" w:space="0" w:color="auto"/>
        <w:right w:val="none" w:sz="0" w:space="0" w:color="auto"/>
      </w:divBdr>
    </w:div>
    <w:div w:id="1025062403">
      <w:marLeft w:val="0"/>
      <w:marRight w:val="0"/>
      <w:marTop w:val="0"/>
      <w:marBottom w:val="0"/>
      <w:divBdr>
        <w:top w:val="none" w:sz="0" w:space="0" w:color="auto"/>
        <w:left w:val="none" w:sz="0" w:space="0" w:color="auto"/>
        <w:bottom w:val="none" w:sz="0" w:space="0" w:color="auto"/>
        <w:right w:val="none" w:sz="0" w:space="0" w:color="auto"/>
      </w:divBdr>
    </w:div>
    <w:div w:id="1025062404">
      <w:marLeft w:val="0"/>
      <w:marRight w:val="0"/>
      <w:marTop w:val="0"/>
      <w:marBottom w:val="0"/>
      <w:divBdr>
        <w:top w:val="none" w:sz="0" w:space="0" w:color="auto"/>
        <w:left w:val="none" w:sz="0" w:space="0" w:color="auto"/>
        <w:bottom w:val="none" w:sz="0" w:space="0" w:color="auto"/>
        <w:right w:val="none" w:sz="0" w:space="0" w:color="auto"/>
      </w:divBdr>
      <w:divsChild>
        <w:div w:id="1025062396">
          <w:marLeft w:val="0"/>
          <w:marRight w:val="0"/>
          <w:marTop w:val="0"/>
          <w:marBottom w:val="0"/>
          <w:divBdr>
            <w:top w:val="none" w:sz="0" w:space="0" w:color="auto"/>
            <w:left w:val="none" w:sz="0" w:space="0" w:color="auto"/>
            <w:bottom w:val="none" w:sz="0" w:space="0" w:color="auto"/>
            <w:right w:val="none" w:sz="0" w:space="0" w:color="auto"/>
          </w:divBdr>
        </w:div>
      </w:divsChild>
    </w:div>
    <w:div w:id="1025062405">
      <w:marLeft w:val="0"/>
      <w:marRight w:val="0"/>
      <w:marTop w:val="0"/>
      <w:marBottom w:val="0"/>
      <w:divBdr>
        <w:top w:val="none" w:sz="0" w:space="0" w:color="auto"/>
        <w:left w:val="none" w:sz="0" w:space="0" w:color="auto"/>
        <w:bottom w:val="none" w:sz="0" w:space="0" w:color="auto"/>
        <w:right w:val="none" w:sz="0" w:space="0" w:color="auto"/>
      </w:divBdr>
      <w:divsChild>
        <w:div w:id="1025062407">
          <w:marLeft w:val="0"/>
          <w:marRight w:val="0"/>
          <w:marTop w:val="0"/>
          <w:marBottom w:val="0"/>
          <w:divBdr>
            <w:top w:val="none" w:sz="0" w:space="0" w:color="auto"/>
            <w:left w:val="none" w:sz="0" w:space="0" w:color="auto"/>
            <w:bottom w:val="none" w:sz="0" w:space="0" w:color="auto"/>
            <w:right w:val="none" w:sz="0" w:space="0" w:color="auto"/>
          </w:divBdr>
          <w:divsChild>
            <w:div w:id="102506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62413">
      <w:marLeft w:val="0"/>
      <w:marRight w:val="0"/>
      <w:marTop w:val="0"/>
      <w:marBottom w:val="0"/>
      <w:divBdr>
        <w:top w:val="none" w:sz="0" w:space="0" w:color="auto"/>
        <w:left w:val="none" w:sz="0" w:space="0" w:color="auto"/>
        <w:bottom w:val="none" w:sz="0" w:space="0" w:color="auto"/>
        <w:right w:val="none" w:sz="0" w:space="0" w:color="auto"/>
      </w:divBdr>
      <w:divsChild>
        <w:div w:id="1025062414">
          <w:marLeft w:val="0"/>
          <w:marRight w:val="0"/>
          <w:marTop w:val="0"/>
          <w:marBottom w:val="0"/>
          <w:divBdr>
            <w:top w:val="none" w:sz="0" w:space="0" w:color="auto"/>
            <w:left w:val="none" w:sz="0" w:space="0" w:color="auto"/>
            <w:bottom w:val="none" w:sz="0" w:space="0" w:color="auto"/>
            <w:right w:val="none" w:sz="0" w:space="0" w:color="auto"/>
          </w:divBdr>
          <w:divsChild>
            <w:div w:id="1025062446">
              <w:marLeft w:val="0"/>
              <w:marRight w:val="0"/>
              <w:marTop w:val="0"/>
              <w:marBottom w:val="0"/>
              <w:divBdr>
                <w:top w:val="none" w:sz="0" w:space="0" w:color="auto"/>
                <w:left w:val="none" w:sz="0" w:space="0" w:color="auto"/>
                <w:bottom w:val="none" w:sz="0" w:space="0" w:color="auto"/>
                <w:right w:val="none" w:sz="0" w:space="0" w:color="auto"/>
              </w:divBdr>
              <w:divsChild>
                <w:div w:id="1025062411">
                  <w:marLeft w:val="0"/>
                  <w:marRight w:val="0"/>
                  <w:marTop w:val="0"/>
                  <w:marBottom w:val="0"/>
                  <w:divBdr>
                    <w:top w:val="none" w:sz="0" w:space="0" w:color="auto"/>
                    <w:left w:val="none" w:sz="0" w:space="0" w:color="auto"/>
                    <w:bottom w:val="none" w:sz="0" w:space="0" w:color="auto"/>
                    <w:right w:val="none" w:sz="0" w:space="0" w:color="auto"/>
                  </w:divBdr>
                  <w:divsChild>
                    <w:div w:id="1025062428">
                      <w:marLeft w:val="0"/>
                      <w:marRight w:val="0"/>
                      <w:marTop w:val="0"/>
                      <w:marBottom w:val="0"/>
                      <w:divBdr>
                        <w:top w:val="none" w:sz="0" w:space="0" w:color="auto"/>
                        <w:left w:val="none" w:sz="0" w:space="0" w:color="auto"/>
                        <w:bottom w:val="none" w:sz="0" w:space="0" w:color="auto"/>
                        <w:right w:val="none" w:sz="0" w:space="0" w:color="auto"/>
                      </w:divBdr>
                      <w:divsChild>
                        <w:div w:id="1025062439">
                          <w:marLeft w:val="0"/>
                          <w:marRight w:val="0"/>
                          <w:marTop w:val="0"/>
                          <w:marBottom w:val="0"/>
                          <w:divBdr>
                            <w:top w:val="none" w:sz="0" w:space="0" w:color="auto"/>
                            <w:left w:val="none" w:sz="0" w:space="0" w:color="auto"/>
                            <w:bottom w:val="none" w:sz="0" w:space="0" w:color="auto"/>
                            <w:right w:val="none" w:sz="0" w:space="0" w:color="auto"/>
                          </w:divBdr>
                          <w:divsChild>
                            <w:div w:id="102506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062417">
      <w:marLeft w:val="0"/>
      <w:marRight w:val="0"/>
      <w:marTop w:val="0"/>
      <w:marBottom w:val="0"/>
      <w:divBdr>
        <w:top w:val="none" w:sz="0" w:space="0" w:color="auto"/>
        <w:left w:val="none" w:sz="0" w:space="0" w:color="auto"/>
        <w:bottom w:val="none" w:sz="0" w:space="0" w:color="auto"/>
        <w:right w:val="none" w:sz="0" w:space="0" w:color="auto"/>
      </w:divBdr>
      <w:divsChild>
        <w:div w:id="1025062416">
          <w:marLeft w:val="0"/>
          <w:marRight w:val="0"/>
          <w:marTop w:val="0"/>
          <w:marBottom w:val="0"/>
          <w:divBdr>
            <w:top w:val="none" w:sz="0" w:space="0" w:color="auto"/>
            <w:left w:val="none" w:sz="0" w:space="0" w:color="auto"/>
            <w:bottom w:val="none" w:sz="0" w:space="0" w:color="auto"/>
            <w:right w:val="none" w:sz="0" w:space="0" w:color="auto"/>
          </w:divBdr>
          <w:divsChild>
            <w:div w:id="1025062426">
              <w:marLeft w:val="0"/>
              <w:marRight w:val="0"/>
              <w:marTop w:val="0"/>
              <w:marBottom w:val="0"/>
              <w:divBdr>
                <w:top w:val="none" w:sz="0" w:space="0" w:color="auto"/>
                <w:left w:val="none" w:sz="0" w:space="0" w:color="auto"/>
                <w:bottom w:val="none" w:sz="0" w:space="0" w:color="auto"/>
                <w:right w:val="none" w:sz="0" w:space="0" w:color="auto"/>
              </w:divBdr>
              <w:divsChild>
                <w:div w:id="1025062434">
                  <w:marLeft w:val="0"/>
                  <w:marRight w:val="0"/>
                  <w:marTop w:val="0"/>
                  <w:marBottom w:val="0"/>
                  <w:divBdr>
                    <w:top w:val="none" w:sz="0" w:space="0" w:color="auto"/>
                    <w:left w:val="none" w:sz="0" w:space="0" w:color="auto"/>
                    <w:bottom w:val="none" w:sz="0" w:space="0" w:color="auto"/>
                    <w:right w:val="none" w:sz="0" w:space="0" w:color="auto"/>
                  </w:divBdr>
                  <w:divsChild>
                    <w:div w:id="1025062423">
                      <w:marLeft w:val="0"/>
                      <w:marRight w:val="0"/>
                      <w:marTop w:val="0"/>
                      <w:marBottom w:val="0"/>
                      <w:divBdr>
                        <w:top w:val="none" w:sz="0" w:space="0" w:color="auto"/>
                        <w:left w:val="none" w:sz="0" w:space="0" w:color="auto"/>
                        <w:bottom w:val="none" w:sz="0" w:space="0" w:color="auto"/>
                        <w:right w:val="none" w:sz="0" w:space="0" w:color="auto"/>
                      </w:divBdr>
                      <w:divsChild>
                        <w:div w:id="1025062424">
                          <w:marLeft w:val="0"/>
                          <w:marRight w:val="0"/>
                          <w:marTop w:val="0"/>
                          <w:marBottom w:val="0"/>
                          <w:divBdr>
                            <w:top w:val="none" w:sz="0" w:space="0" w:color="auto"/>
                            <w:left w:val="none" w:sz="0" w:space="0" w:color="auto"/>
                            <w:bottom w:val="none" w:sz="0" w:space="0" w:color="auto"/>
                            <w:right w:val="none" w:sz="0" w:space="0" w:color="auto"/>
                          </w:divBdr>
                          <w:divsChild>
                            <w:div w:id="102506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062420">
      <w:marLeft w:val="0"/>
      <w:marRight w:val="0"/>
      <w:marTop w:val="0"/>
      <w:marBottom w:val="0"/>
      <w:divBdr>
        <w:top w:val="none" w:sz="0" w:space="0" w:color="auto"/>
        <w:left w:val="none" w:sz="0" w:space="0" w:color="auto"/>
        <w:bottom w:val="none" w:sz="0" w:space="0" w:color="auto"/>
        <w:right w:val="none" w:sz="0" w:space="0" w:color="auto"/>
      </w:divBdr>
      <w:divsChild>
        <w:div w:id="1025062441">
          <w:marLeft w:val="0"/>
          <w:marRight w:val="0"/>
          <w:marTop w:val="0"/>
          <w:marBottom w:val="0"/>
          <w:divBdr>
            <w:top w:val="none" w:sz="0" w:space="0" w:color="auto"/>
            <w:left w:val="none" w:sz="0" w:space="0" w:color="auto"/>
            <w:bottom w:val="none" w:sz="0" w:space="0" w:color="auto"/>
            <w:right w:val="none" w:sz="0" w:space="0" w:color="auto"/>
          </w:divBdr>
          <w:divsChild>
            <w:div w:id="1025062444">
              <w:marLeft w:val="0"/>
              <w:marRight w:val="0"/>
              <w:marTop w:val="0"/>
              <w:marBottom w:val="0"/>
              <w:divBdr>
                <w:top w:val="none" w:sz="0" w:space="0" w:color="auto"/>
                <w:left w:val="none" w:sz="0" w:space="0" w:color="auto"/>
                <w:bottom w:val="none" w:sz="0" w:space="0" w:color="auto"/>
                <w:right w:val="none" w:sz="0" w:space="0" w:color="auto"/>
              </w:divBdr>
              <w:divsChild>
                <w:div w:id="1025062435">
                  <w:marLeft w:val="0"/>
                  <w:marRight w:val="0"/>
                  <w:marTop w:val="0"/>
                  <w:marBottom w:val="0"/>
                  <w:divBdr>
                    <w:top w:val="none" w:sz="0" w:space="0" w:color="auto"/>
                    <w:left w:val="none" w:sz="0" w:space="0" w:color="auto"/>
                    <w:bottom w:val="none" w:sz="0" w:space="0" w:color="auto"/>
                    <w:right w:val="none" w:sz="0" w:space="0" w:color="auto"/>
                  </w:divBdr>
                  <w:divsChild>
                    <w:div w:id="1025062415">
                      <w:marLeft w:val="0"/>
                      <w:marRight w:val="0"/>
                      <w:marTop w:val="0"/>
                      <w:marBottom w:val="0"/>
                      <w:divBdr>
                        <w:top w:val="none" w:sz="0" w:space="0" w:color="auto"/>
                        <w:left w:val="none" w:sz="0" w:space="0" w:color="auto"/>
                        <w:bottom w:val="none" w:sz="0" w:space="0" w:color="auto"/>
                        <w:right w:val="none" w:sz="0" w:space="0" w:color="auto"/>
                      </w:divBdr>
                      <w:divsChild>
                        <w:div w:id="1025062442">
                          <w:marLeft w:val="0"/>
                          <w:marRight w:val="0"/>
                          <w:marTop w:val="0"/>
                          <w:marBottom w:val="0"/>
                          <w:divBdr>
                            <w:top w:val="none" w:sz="0" w:space="0" w:color="auto"/>
                            <w:left w:val="none" w:sz="0" w:space="0" w:color="auto"/>
                            <w:bottom w:val="none" w:sz="0" w:space="0" w:color="auto"/>
                            <w:right w:val="none" w:sz="0" w:space="0" w:color="auto"/>
                          </w:divBdr>
                          <w:divsChild>
                            <w:div w:id="102506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062430">
      <w:marLeft w:val="0"/>
      <w:marRight w:val="0"/>
      <w:marTop w:val="0"/>
      <w:marBottom w:val="0"/>
      <w:divBdr>
        <w:top w:val="none" w:sz="0" w:space="0" w:color="auto"/>
        <w:left w:val="none" w:sz="0" w:space="0" w:color="auto"/>
        <w:bottom w:val="none" w:sz="0" w:space="0" w:color="auto"/>
        <w:right w:val="none" w:sz="0" w:space="0" w:color="auto"/>
      </w:divBdr>
      <w:divsChild>
        <w:div w:id="1025062440">
          <w:marLeft w:val="0"/>
          <w:marRight w:val="0"/>
          <w:marTop w:val="0"/>
          <w:marBottom w:val="0"/>
          <w:divBdr>
            <w:top w:val="none" w:sz="0" w:space="0" w:color="auto"/>
            <w:left w:val="none" w:sz="0" w:space="0" w:color="auto"/>
            <w:bottom w:val="none" w:sz="0" w:space="0" w:color="auto"/>
            <w:right w:val="none" w:sz="0" w:space="0" w:color="auto"/>
          </w:divBdr>
          <w:divsChild>
            <w:div w:id="1025062410">
              <w:marLeft w:val="0"/>
              <w:marRight w:val="0"/>
              <w:marTop w:val="0"/>
              <w:marBottom w:val="0"/>
              <w:divBdr>
                <w:top w:val="none" w:sz="0" w:space="0" w:color="auto"/>
                <w:left w:val="none" w:sz="0" w:space="0" w:color="auto"/>
                <w:bottom w:val="none" w:sz="0" w:space="0" w:color="auto"/>
                <w:right w:val="none" w:sz="0" w:space="0" w:color="auto"/>
              </w:divBdr>
              <w:divsChild>
                <w:div w:id="1025062421">
                  <w:marLeft w:val="0"/>
                  <w:marRight w:val="0"/>
                  <w:marTop w:val="0"/>
                  <w:marBottom w:val="0"/>
                  <w:divBdr>
                    <w:top w:val="none" w:sz="0" w:space="0" w:color="auto"/>
                    <w:left w:val="none" w:sz="0" w:space="0" w:color="auto"/>
                    <w:bottom w:val="none" w:sz="0" w:space="0" w:color="auto"/>
                    <w:right w:val="none" w:sz="0" w:space="0" w:color="auto"/>
                  </w:divBdr>
                  <w:divsChild>
                    <w:div w:id="1025062422">
                      <w:marLeft w:val="0"/>
                      <w:marRight w:val="0"/>
                      <w:marTop w:val="0"/>
                      <w:marBottom w:val="0"/>
                      <w:divBdr>
                        <w:top w:val="none" w:sz="0" w:space="0" w:color="auto"/>
                        <w:left w:val="none" w:sz="0" w:space="0" w:color="auto"/>
                        <w:bottom w:val="none" w:sz="0" w:space="0" w:color="auto"/>
                        <w:right w:val="none" w:sz="0" w:space="0" w:color="auto"/>
                      </w:divBdr>
                      <w:divsChild>
                        <w:div w:id="1025062447">
                          <w:marLeft w:val="0"/>
                          <w:marRight w:val="0"/>
                          <w:marTop w:val="0"/>
                          <w:marBottom w:val="0"/>
                          <w:divBdr>
                            <w:top w:val="none" w:sz="0" w:space="0" w:color="auto"/>
                            <w:left w:val="none" w:sz="0" w:space="0" w:color="auto"/>
                            <w:bottom w:val="none" w:sz="0" w:space="0" w:color="auto"/>
                            <w:right w:val="none" w:sz="0" w:space="0" w:color="auto"/>
                          </w:divBdr>
                          <w:divsChild>
                            <w:div w:id="102506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062438">
      <w:marLeft w:val="0"/>
      <w:marRight w:val="0"/>
      <w:marTop w:val="0"/>
      <w:marBottom w:val="0"/>
      <w:divBdr>
        <w:top w:val="none" w:sz="0" w:space="0" w:color="auto"/>
        <w:left w:val="none" w:sz="0" w:space="0" w:color="auto"/>
        <w:bottom w:val="none" w:sz="0" w:space="0" w:color="auto"/>
        <w:right w:val="none" w:sz="0" w:space="0" w:color="auto"/>
      </w:divBdr>
      <w:divsChild>
        <w:div w:id="1025062419">
          <w:marLeft w:val="0"/>
          <w:marRight w:val="0"/>
          <w:marTop w:val="0"/>
          <w:marBottom w:val="0"/>
          <w:divBdr>
            <w:top w:val="single" w:sz="18" w:space="0" w:color="6C9D30"/>
            <w:left w:val="single" w:sz="2" w:space="0" w:color="2E2E2E"/>
            <w:bottom w:val="single" w:sz="2" w:space="0" w:color="2E2E2E"/>
            <w:right w:val="single" w:sz="2" w:space="0" w:color="2E2E2E"/>
          </w:divBdr>
          <w:divsChild>
            <w:div w:id="1025062429">
              <w:marLeft w:val="0"/>
              <w:marRight w:val="0"/>
              <w:marTop w:val="15"/>
              <w:marBottom w:val="0"/>
              <w:divBdr>
                <w:top w:val="none" w:sz="0" w:space="0" w:color="auto"/>
                <w:left w:val="none" w:sz="0" w:space="0" w:color="auto"/>
                <w:bottom w:val="none" w:sz="0" w:space="0" w:color="auto"/>
                <w:right w:val="none" w:sz="0" w:space="0" w:color="auto"/>
              </w:divBdr>
              <w:divsChild>
                <w:div w:id="102506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062443">
      <w:marLeft w:val="0"/>
      <w:marRight w:val="0"/>
      <w:marTop w:val="0"/>
      <w:marBottom w:val="0"/>
      <w:divBdr>
        <w:top w:val="none" w:sz="0" w:space="0" w:color="auto"/>
        <w:left w:val="none" w:sz="0" w:space="0" w:color="auto"/>
        <w:bottom w:val="none" w:sz="0" w:space="0" w:color="auto"/>
        <w:right w:val="none" w:sz="0" w:space="0" w:color="auto"/>
      </w:divBdr>
      <w:divsChild>
        <w:div w:id="1025062412">
          <w:marLeft w:val="0"/>
          <w:marRight w:val="0"/>
          <w:marTop w:val="0"/>
          <w:marBottom w:val="0"/>
          <w:divBdr>
            <w:top w:val="none" w:sz="0" w:space="0" w:color="auto"/>
            <w:left w:val="none" w:sz="0" w:space="0" w:color="auto"/>
            <w:bottom w:val="none" w:sz="0" w:space="0" w:color="auto"/>
            <w:right w:val="none" w:sz="0" w:space="0" w:color="auto"/>
          </w:divBdr>
          <w:divsChild>
            <w:div w:id="1025062437">
              <w:marLeft w:val="0"/>
              <w:marRight w:val="0"/>
              <w:marTop w:val="0"/>
              <w:marBottom w:val="0"/>
              <w:divBdr>
                <w:top w:val="none" w:sz="0" w:space="0" w:color="auto"/>
                <w:left w:val="none" w:sz="0" w:space="0" w:color="auto"/>
                <w:bottom w:val="none" w:sz="0" w:space="0" w:color="auto"/>
                <w:right w:val="none" w:sz="0" w:space="0" w:color="auto"/>
              </w:divBdr>
              <w:divsChild>
                <w:div w:id="1025062409">
                  <w:marLeft w:val="0"/>
                  <w:marRight w:val="0"/>
                  <w:marTop w:val="0"/>
                  <w:marBottom w:val="0"/>
                  <w:divBdr>
                    <w:top w:val="none" w:sz="0" w:space="0" w:color="auto"/>
                    <w:left w:val="none" w:sz="0" w:space="0" w:color="auto"/>
                    <w:bottom w:val="none" w:sz="0" w:space="0" w:color="auto"/>
                    <w:right w:val="none" w:sz="0" w:space="0" w:color="auto"/>
                  </w:divBdr>
                  <w:divsChild>
                    <w:div w:id="1025062431">
                      <w:marLeft w:val="0"/>
                      <w:marRight w:val="0"/>
                      <w:marTop w:val="0"/>
                      <w:marBottom w:val="0"/>
                      <w:divBdr>
                        <w:top w:val="none" w:sz="0" w:space="0" w:color="auto"/>
                        <w:left w:val="none" w:sz="0" w:space="0" w:color="auto"/>
                        <w:bottom w:val="none" w:sz="0" w:space="0" w:color="auto"/>
                        <w:right w:val="none" w:sz="0" w:space="0" w:color="auto"/>
                      </w:divBdr>
                      <w:divsChild>
                        <w:div w:id="1025062427">
                          <w:marLeft w:val="0"/>
                          <w:marRight w:val="0"/>
                          <w:marTop w:val="0"/>
                          <w:marBottom w:val="0"/>
                          <w:divBdr>
                            <w:top w:val="none" w:sz="0" w:space="0" w:color="auto"/>
                            <w:left w:val="none" w:sz="0" w:space="0" w:color="auto"/>
                            <w:bottom w:val="none" w:sz="0" w:space="0" w:color="auto"/>
                            <w:right w:val="none" w:sz="0" w:space="0" w:color="auto"/>
                          </w:divBdr>
                          <w:divsChild>
                            <w:div w:id="10250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170966">
      <w:bodyDiv w:val="1"/>
      <w:marLeft w:val="0"/>
      <w:marRight w:val="0"/>
      <w:marTop w:val="0"/>
      <w:marBottom w:val="0"/>
      <w:divBdr>
        <w:top w:val="none" w:sz="0" w:space="0" w:color="auto"/>
        <w:left w:val="none" w:sz="0" w:space="0" w:color="auto"/>
        <w:bottom w:val="none" w:sz="0" w:space="0" w:color="auto"/>
        <w:right w:val="none" w:sz="0" w:space="0" w:color="auto"/>
      </w:divBdr>
      <w:divsChild>
        <w:div w:id="1704860766">
          <w:marLeft w:val="0"/>
          <w:marRight w:val="0"/>
          <w:marTop w:val="0"/>
          <w:marBottom w:val="0"/>
          <w:divBdr>
            <w:top w:val="single" w:sz="2" w:space="0" w:color="2E2E2E"/>
            <w:left w:val="single" w:sz="2" w:space="0" w:color="2E2E2E"/>
            <w:bottom w:val="single" w:sz="2" w:space="0" w:color="2E2E2E"/>
            <w:right w:val="single" w:sz="2" w:space="0" w:color="2E2E2E"/>
          </w:divBdr>
          <w:divsChild>
            <w:div w:id="348411132">
              <w:marLeft w:val="0"/>
              <w:marRight w:val="0"/>
              <w:marTop w:val="0"/>
              <w:marBottom w:val="0"/>
              <w:divBdr>
                <w:top w:val="single" w:sz="6" w:space="0" w:color="C9C9C9"/>
                <w:left w:val="none" w:sz="0" w:space="0" w:color="auto"/>
                <w:bottom w:val="none" w:sz="0" w:space="0" w:color="auto"/>
                <w:right w:val="none" w:sz="0" w:space="0" w:color="auto"/>
              </w:divBdr>
              <w:divsChild>
                <w:div w:id="1404449282">
                  <w:marLeft w:val="0"/>
                  <w:marRight w:val="0"/>
                  <w:marTop w:val="0"/>
                  <w:marBottom w:val="0"/>
                  <w:divBdr>
                    <w:top w:val="none" w:sz="0" w:space="0" w:color="auto"/>
                    <w:left w:val="none" w:sz="0" w:space="0" w:color="auto"/>
                    <w:bottom w:val="none" w:sz="0" w:space="0" w:color="auto"/>
                    <w:right w:val="none" w:sz="0" w:space="0" w:color="auto"/>
                  </w:divBdr>
                  <w:divsChild>
                    <w:div w:id="76168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151315">
      <w:bodyDiv w:val="1"/>
      <w:marLeft w:val="0"/>
      <w:marRight w:val="0"/>
      <w:marTop w:val="0"/>
      <w:marBottom w:val="0"/>
      <w:divBdr>
        <w:top w:val="none" w:sz="0" w:space="0" w:color="auto"/>
        <w:left w:val="none" w:sz="0" w:space="0" w:color="auto"/>
        <w:bottom w:val="none" w:sz="0" w:space="0" w:color="auto"/>
        <w:right w:val="none" w:sz="0" w:space="0" w:color="auto"/>
      </w:divBdr>
    </w:div>
    <w:div w:id="1549295275">
      <w:bodyDiv w:val="1"/>
      <w:marLeft w:val="0"/>
      <w:marRight w:val="0"/>
      <w:marTop w:val="0"/>
      <w:marBottom w:val="0"/>
      <w:divBdr>
        <w:top w:val="none" w:sz="0" w:space="0" w:color="auto"/>
        <w:left w:val="none" w:sz="0" w:space="0" w:color="auto"/>
        <w:bottom w:val="none" w:sz="0" w:space="0" w:color="auto"/>
        <w:right w:val="none" w:sz="0" w:space="0" w:color="auto"/>
      </w:divBdr>
    </w:div>
    <w:div w:id="1788234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l.carrivick@leeds.ac.uk" TargetMode="External"/><Relationship Id="rId13" Type="http://schemas.openxmlformats.org/officeDocument/2006/relationships/hyperlink" Target="http://gaphaz.org/database" TargetMode="External"/><Relationship Id="rId18" Type="http://schemas.openxmlformats.org/officeDocument/2006/relationships/hyperlink" Target="http://www.desinventar.net/DesInventar/main.jsp"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esa.un.org/unpd/wpp/DataQuery/" TargetMode="External"/><Relationship Id="rId17" Type="http://schemas.openxmlformats.org/officeDocument/2006/relationships/hyperlink" Target="http://www.un.org/esa/sustdev/sdissues/energy/op/hydro_tsheringbhutan.pdf" TargetMode="Externa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atabank.worldbank.org/data/download/GDP.pdf" TargetMode="External"/><Relationship Id="rId20" Type="http://schemas.openxmlformats.org/officeDocument/2006/relationships/image" Target="media/image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ventionweb.net/files/1099_Vol2%5b1%5d.pdf" TargetMode="Externa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mdat.be/advanced_search/index.html"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yperlink" Target="http://www.dartmouth.edu/~floods/archiveatlas/index.htm" TargetMode="External"/><Relationship Id="rId19" Type="http://schemas.openxmlformats.org/officeDocument/2006/relationships/image" Target="media/image1.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cia.gov/library/publications/the-world-factbook/" TargetMode="External"/><Relationship Id="rId14" Type="http://schemas.openxmlformats.org/officeDocument/2006/relationships/hyperlink" Target="http://www.nimbus.it/glaciorisk/gridabasemainmenu.asp"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D024C-A5DC-45A6-A4C3-C030DBBA2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46</Pages>
  <Words>13910</Words>
  <Characters>79290</Characters>
  <Application>Microsoft Office Word</Application>
  <DocSecurity>0</DocSecurity>
  <Lines>660</Lines>
  <Paragraphs>186</Paragraphs>
  <ScaleCrop>false</ScaleCrop>
  <HeadingPairs>
    <vt:vector size="2" baseType="variant">
      <vt:variant>
        <vt:lpstr>Title</vt:lpstr>
      </vt:variant>
      <vt:variant>
        <vt:i4>1</vt:i4>
      </vt:variant>
    </vt:vector>
  </HeadingPairs>
  <TitlesOfParts>
    <vt:vector size="1" baseType="lpstr">
      <vt:lpstr>The geological importance of proglacial lakes</vt:lpstr>
    </vt:vector>
  </TitlesOfParts>
  <Company>University of Leeds</Company>
  <LinksUpToDate>false</LinksUpToDate>
  <CharactersWithSpaces>93014</CharactersWithSpaces>
  <SharedDoc>false</SharedDoc>
  <HLinks>
    <vt:vector size="66" baseType="variant">
      <vt:variant>
        <vt:i4>6815870</vt:i4>
      </vt:variant>
      <vt:variant>
        <vt:i4>30</vt:i4>
      </vt:variant>
      <vt:variant>
        <vt:i4>0</vt:i4>
      </vt:variant>
      <vt:variant>
        <vt:i4>5</vt:i4>
      </vt:variant>
      <vt:variant>
        <vt:lpwstr>http://www.desinventar.net/DesInventar/main.jsp</vt:lpwstr>
      </vt:variant>
      <vt:variant>
        <vt:lpwstr/>
      </vt:variant>
      <vt:variant>
        <vt:i4>4980840</vt:i4>
      </vt:variant>
      <vt:variant>
        <vt:i4>27</vt:i4>
      </vt:variant>
      <vt:variant>
        <vt:i4>0</vt:i4>
      </vt:variant>
      <vt:variant>
        <vt:i4>5</vt:i4>
      </vt:variant>
      <vt:variant>
        <vt:lpwstr>http://www.un.org/esa/sustdev/sdissues/energy/op/hydro_tsheringbhutan.pdf</vt:lpwstr>
      </vt:variant>
      <vt:variant>
        <vt:lpwstr/>
      </vt:variant>
      <vt:variant>
        <vt:i4>7995442</vt:i4>
      </vt:variant>
      <vt:variant>
        <vt:i4>24</vt:i4>
      </vt:variant>
      <vt:variant>
        <vt:i4>0</vt:i4>
      </vt:variant>
      <vt:variant>
        <vt:i4>5</vt:i4>
      </vt:variant>
      <vt:variant>
        <vt:lpwstr>http://databank.worldbank.org/data/download/GDP.pdf</vt:lpwstr>
      </vt:variant>
      <vt:variant>
        <vt:lpwstr/>
      </vt:variant>
      <vt:variant>
        <vt:i4>7471195</vt:i4>
      </vt:variant>
      <vt:variant>
        <vt:i4>21</vt:i4>
      </vt:variant>
      <vt:variant>
        <vt:i4>0</vt:i4>
      </vt:variant>
      <vt:variant>
        <vt:i4>5</vt:i4>
      </vt:variant>
      <vt:variant>
        <vt:lpwstr>http://www.emdat.be/advanced_search/index.html</vt:lpwstr>
      </vt:variant>
      <vt:variant>
        <vt:lpwstr/>
      </vt:variant>
      <vt:variant>
        <vt:i4>1769497</vt:i4>
      </vt:variant>
      <vt:variant>
        <vt:i4>18</vt:i4>
      </vt:variant>
      <vt:variant>
        <vt:i4>0</vt:i4>
      </vt:variant>
      <vt:variant>
        <vt:i4>5</vt:i4>
      </vt:variant>
      <vt:variant>
        <vt:lpwstr>http://www.nimbus.it/glaciorisk/gridabasemainmenu.asp</vt:lpwstr>
      </vt:variant>
      <vt:variant>
        <vt:lpwstr/>
      </vt:variant>
      <vt:variant>
        <vt:i4>2752627</vt:i4>
      </vt:variant>
      <vt:variant>
        <vt:i4>15</vt:i4>
      </vt:variant>
      <vt:variant>
        <vt:i4>0</vt:i4>
      </vt:variant>
      <vt:variant>
        <vt:i4>5</vt:i4>
      </vt:variant>
      <vt:variant>
        <vt:lpwstr>http://gaphaz.org/database</vt:lpwstr>
      </vt:variant>
      <vt:variant>
        <vt:lpwstr/>
      </vt:variant>
      <vt:variant>
        <vt:i4>5832768</vt:i4>
      </vt:variant>
      <vt:variant>
        <vt:i4>12</vt:i4>
      </vt:variant>
      <vt:variant>
        <vt:i4>0</vt:i4>
      </vt:variant>
      <vt:variant>
        <vt:i4>5</vt:i4>
      </vt:variant>
      <vt:variant>
        <vt:lpwstr>http://esa.un.org/unpd/wpp/DataQuery/</vt:lpwstr>
      </vt:variant>
      <vt:variant>
        <vt:lpwstr/>
      </vt:variant>
      <vt:variant>
        <vt:i4>4653178</vt:i4>
      </vt:variant>
      <vt:variant>
        <vt:i4>9</vt:i4>
      </vt:variant>
      <vt:variant>
        <vt:i4>0</vt:i4>
      </vt:variant>
      <vt:variant>
        <vt:i4>5</vt:i4>
      </vt:variant>
      <vt:variant>
        <vt:lpwstr>http://www.preventionweb.net/files/1099_Vol2[1].pdf</vt:lpwstr>
      </vt:variant>
      <vt:variant>
        <vt:lpwstr/>
      </vt:variant>
      <vt:variant>
        <vt:i4>3539062</vt:i4>
      </vt:variant>
      <vt:variant>
        <vt:i4>6</vt:i4>
      </vt:variant>
      <vt:variant>
        <vt:i4>0</vt:i4>
      </vt:variant>
      <vt:variant>
        <vt:i4>5</vt:i4>
      </vt:variant>
      <vt:variant>
        <vt:lpwstr>http://www.dartmouth.edu/~floods/archiveatlas/index.htm</vt:lpwstr>
      </vt:variant>
      <vt:variant>
        <vt:lpwstr/>
      </vt:variant>
      <vt:variant>
        <vt:i4>4980749</vt:i4>
      </vt:variant>
      <vt:variant>
        <vt:i4>3</vt:i4>
      </vt:variant>
      <vt:variant>
        <vt:i4>0</vt:i4>
      </vt:variant>
      <vt:variant>
        <vt:i4>5</vt:i4>
      </vt:variant>
      <vt:variant>
        <vt:lpwstr>https://www.cia.gov/library/publications/the-world-factbook/</vt:lpwstr>
      </vt:variant>
      <vt:variant>
        <vt:lpwstr/>
      </vt:variant>
      <vt:variant>
        <vt:i4>4194357</vt:i4>
      </vt:variant>
      <vt:variant>
        <vt:i4>0</vt:i4>
      </vt:variant>
      <vt:variant>
        <vt:i4>0</vt:i4>
      </vt:variant>
      <vt:variant>
        <vt:i4>5</vt:i4>
      </vt:variant>
      <vt:variant>
        <vt:lpwstr>mailto:j.l.carrivick@leeds.ac.uk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geological importance of proglacial lakes</dc:title>
  <dc:subject/>
  <dc:creator>Jonathan Carrivick and Fiona Tweed</dc:creator>
  <cp:keywords/>
  <cp:lastModifiedBy>Jonathan Carrivick</cp:lastModifiedBy>
  <cp:revision>87</cp:revision>
  <cp:lastPrinted>2012-12-07T14:04:00Z</cp:lastPrinted>
  <dcterms:created xsi:type="dcterms:W3CDTF">2016-06-23T08:26:00Z</dcterms:created>
  <dcterms:modified xsi:type="dcterms:W3CDTF">2016-07-06T11:02:00Z</dcterms:modified>
</cp:coreProperties>
</file>