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A647" w14:textId="77777777" w:rsidR="00257653" w:rsidRPr="00257653" w:rsidRDefault="00257653" w:rsidP="00257653">
      <w:pPr>
        <w:spacing w:after="0" w:line="480" w:lineRule="auto"/>
        <w:rPr>
          <w:rFonts w:ascii="Arial Narrow" w:hAnsi="Arial Narrow"/>
          <w:b/>
          <w:sz w:val="24"/>
          <w:szCs w:val="24"/>
        </w:rPr>
      </w:pPr>
      <w:bookmarkStart w:id="0" w:name="_GoBack"/>
      <w:bookmarkEnd w:id="0"/>
      <w:r w:rsidRPr="00257653">
        <w:rPr>
          <w:rFonts w:ascii="Arial Narrow" w:hAnsi="Arial Narrow"/>
          <w:b/>
          <w:sz w:val="24"/>
          <w:szCs w:val="24"/>
        </w:rPr>
        <w:t>Key Practitioner Messages (62 words)</w:t>
      </w:r>
    </w:p>
    <w:p w14:paraId="09CDE350" w14:textId="77777777" w:rsidR="00257653" w:rsidRPr="00257653" w:rsidRDefault="00257653" w:rsidP="00257653">
      <w:pPr>
        <w:pStyle w:val="ListParagraph"/>
        <w:numPr>
          <w:ilvl w:val="0"/>
          <w:numId w:val="1"/>
        </w:numPr>
        <w:spacing w:after="0" w:line="480" w:lineRule="auto"/>
        <w:rPr>
          <w:rFonts w:ascii="Arial Narrow" w:hAnsi="Arial Narrow" w:cs="Arial"/>
          <w:sz w:val="24"/>
          <w:szCs w:val="24"/>
        </w:rPr>
      </w:pPr>
      <w:r w:rsidRPr="00257653">
        <w:rPr>
          <w:rFonts w:ascii="Arial Narrow" w:hAnsi="Arial Narrow"/>
          <w:sz w:val="24"/>
          <w:szCs w:val="24"/>
        </w:rPr>
        <w:t xml:space="preserve">Safeguarding supervision </w:t>
      </w:r>
      <w:proofErr w:type="gramStart"/>
      <w:r w:rsidRPr="00257653">
        <w:rPr>
          <w:rFonts w:ascii="Arial Narrow" w:hAnsi="Arial Narrow"/>
          <w:sz w:val="24"/>
          <w:szCs w:val="24"/>
        </w:rPr>
        <w:t>was viewed</w:t>
      </w:r>
      <w:proofErr w:type="gramEnd"/>
      <w:r w:rsidRPr="00257653">
        <w:rPr>
          <w:rFonts w:ascii="Arial Narrow" w:hAnsi="Arial Narrow"/>
          <w:sz w:val="24"/>
          <w:szCs w:val="24"/>
        </w:rPr>
        <w:t xml:space="preserve"> as a child-focused, helpful activity that has led to practice improvements.</w:t>
      </w:r>
    </w:p>
    <w:p w14:paraId="3A962EA8" w14:textId="77777777" w:rsidR="00257653" w:rsidRPr="00257653" w:rsidRDefault="00257653" w:rsidP="00257653">
      <w:pPr>
        <w:pStyle w:val="ListParagraph"/>
        <w:numPr>
          <w:ilvl w:val="0"/>
          <w:numId w:val="1"/>
        </w:numPr>
        <w:spacing w:after="0" w:line="480" w:lineRule="auto"/>
        <w:rPr>
          <w:rFonts w:ascii="Arial Narrow" w:hAnsi="Arial Narrow" w:cs="Arial"/>
          <w:sz w:val="24"/>
          <w:szCs w:val="24"/>
        </w:rPr>
      </w:pPr>
      <w:r w:rsidRPr="00257653">
        <w:rPr>
          <w:rFonts w:ascii="Arial Narrow" w:hAnsi="Arial Narrow"/>
          <w:sz w:val="24"/>
          <w:szCs w:val="24"/>
        </w:rPr>
        <w:t xml:space="preserve">Negative comments were in the minority and related to perceptions of its </w:t>
      </w:r>
      <w:r w:rsidRPr="00257653">
        <w:rPr>
          <w:rFonts w:ascii="Arial Narrow" w:eastAsia="Times New Roman" w:hAnsi="Arial Narrow" w:cs="Arial"/>
          <w:sz w:val="24"/>
          <w:szCs w:val="24"/>
          <w:lang w:eastAsia="en-GB"/>
        </w:rPr>
        <w:t xml:space="preserve">intrusive and punitive nature, </w:t>
      </w:r>
      <w:r w:rsidRPr="00257653">
        <w:rPr>
          <w:rFonts w:ascii="Arial Narrow" w:hAnsi="Arial Narrow"/>
          <w:sz w:val="24"/>
          <w:szCs w:val="24"/>
        </w:rPr>
        <w:t xml:space="preserve">the time involved and </w:t>
      </w:r>
      <w:r w:rsidRPr="00257653">
        <w:rPr>
          <w:rFonts w:ascii="Arial Narrow" w:hAnsi="Arial Narrow" w:cs="Arial"/>
          <w:sz w:val="24"/>
          <w:szCs w:val="24"/>
        </w:rPr>
        <w:t>competing priorities.</w:t>
      </w:r>
      <w:r w:rsidRPr="00257653">
        <w:rPr>
          <w:rFonts w:ascii="Arial Narrow" w:hAnsi="Arial Narrow"/>
          <w:sz w:val="24"/>
          <w:szCs w:val="24"/>
        </w:rPr>
        <w:t xml:space="preserve"> </w:t>
      </w:r>
    </w:p>
    <w:p w14:paraId="2E88BE85" w14:textId="77777777" w:rsidR="00257653" w:rsidRPr="00257653" w:rsidRDefault="00257653" w:rsidP="00257653">
      <w:pPr>
        <w:pStyle w:val="ListParagraph"/>
        <w:numPr>
          <w:ilvl w:val="0"/>
          <w:numId w:val="1"/>
        </w:numPr>
        <w:spacing w:line="480" w:lineRule="auto"/>
        <w:jc w:val="both"/>
        <w:rPr>
          <w:rFonts w:ascii="Arial Narrow" w:hAnsi="Arial Narrow" w:cs="Arial"/>
          <w:sz w:val="24"/>
          <w:szCs w:val="24"/>
        </w:rPr>
      </w:pPr>
      <w:r w:rsidRPr="00257653">
        <w:rPr>
          <w:rFonts w:ascii="Arial Narrow" w:hAnsi="Arial Narrow"/>
          <w:sz w:val="24"/>
          <w:szCs w:val="24"/>
        </w:rPr>
        <w:t xml:space="preserve">Improvements advocated were safeguarding supervision should include discussion about children whose care is problematic but who are not the subject to formal child protection proceedings.  </w:t>
      </w:r>
    </w:p>
    <w:p w14:paraId="4F01C5D6" w14:textId="77777777" w:rsidR="00257653" w:rsidRPr="00257653" w:rsidRDefault="00257653" w:rsidP="00257653">
      <w:pPr>
        <w:spacing w:after="0" w:line="480" w:lineRule="auto"/>
        <w:rPr>
          <w:rFonts w:ascii="Arial Narrow" w:hAnsi="Arial Narrow"/>
          <w:b/>
          <w:sz w:val="24"/>
          <w:szCs w:val="24"/>
        </w:rPr>
      </w:pPr>
      <w:r w:rsidRPr="00257653">
        <w:rPr>
          <w:rFonts w:ascii="Arial Narrow" w:hAnsi="Arial Narrow"/>
          <w:b/>
          <w:sz w:val="24"/>
          <w:szCs w:val="24"/>
        </w:rPr>
        <w:t xml:space="preserve"> </w:t>
      </w:r>
    </w:p>
    <w:p w14:paraId="120F9490" w14:textId="77777777" w:rsidR="00257653" w:rsidRPr="00257653" w:rsidRDefault="00257653" w:rsidP="00257653">
      <w:pPr>
        <w:spacing w:after="0" w:line="480" w:lineRule="auto"/>
        <w:rPr>
          <w:rFonts w:ascii="Arial Narrow" w:hAnsi="Arial Narrow"/>
          <w:b/>
          <w:sz w:val="24"/>
          <w:szCs w:val="24"/>
        </w:rPr>
      </w:pPr>
      <w:r w:rsidRPr="00257653">
        <w:rPr>
          <w:rFonts w:ascii="Arial Narrow" w:hAnsi="Arial Narrow"/>
          <w:b/>
          <w:sz w:val="24"/>
          <w:szCs w:val="24"/>
        </w:rPr>
        <w:t>KEY WORDS:</w:t>
      </w:r>
    </w:p>
    <w:p w14:paraId="7AC3086A" w14:textId="77777777" w:rsidR="00257653" w:rsidRPr="00257653" w:rsidRDefault="00257653" w:rsidP="00257653">
      <w:pPr>
        <w:spacing w:after="0" w:line="480" w:lineRule="auto"/>
        <w:rPr>
          <w:rFonts w:ascii="Arial Narrow" w:hAnsi="Arial Narrow"/>
          <w:sz w:val="24"/>
          <w:szCs w:val="24"/>
        </w:rPr>
      </w:pPr>
      <w:r w:rsidRPr="00257653">
        <w:rPr>
          <w:rFonts w:ascii="Arial Narrow" w:hAnsi="Arial Narrow"/>
          <w:sz w:val="24"/>
          <w:szCs w:val="24"/>
        </w:rPr>
        <w:t>Child safeguarding, Supervision of healthcare practitioners</w:t>
      </w:r>
    </w:p>
    <w:p w14:paraId="2726BBE0" w14:textId="77777777" w:rsidR="00257653" w:rsidRPr="00257653" w:rsidRDefault="00257653" w:rsidP="00257653">
      <w:pPr>
        <w:pStyle w:val="Heading2"/>
        <w:spacing w:before="0" w:line="480" w:lineRule="auto"/>
        <w:jc w:val="both"/>
        <w:rPr>
          <w:rFonts w:ascii="Arial Narrow" w:hAnsi="Arial Narrow" w:cs="Arial"/>
          <w:szCs w:val="24"/>
          <w:lang w:val="en-GB"/>
        </w:rPr>
      </w:pPr>
    </w:p>
    <w:p w14:paraId="14025379" w14:textId="77777777" w:rsidR="00257653" w:rsidRPr="00257653" w:rsidRDefault="00257653" w:rsidP="00257653">
      <w:pPr>
        <w:rPr>
          <w:rFonts w:ascii="Arial Narrow" w:eastAsia="Calibri" w:hAnsi="Arial Narrow" w:cs="Arial"/>
          <w:b/>
          <w:sz w:val="24"/>
          <w:szCs w:val="24"/>
          <w:lang w:val="x-none"/>
        </w:rPr>
      </w:pPr>
      <w:r w:rsidRPr="00257653">
        <w:rPr>
          <w:rFonts w:ascii="Arial Narrow" w:hAnsi="Arial Narrow" w:cs="Arial"/>
          <w:szCs w:val="24"/>
        </w:rPr>
        <w:br w:type="page"/>
      </w:r>
    </w:p>
    <w:p w14:paraId="38490D4B" w14:textId="77777777" w:rsidR="00257653" w:rsidRPr="00257653" w:rsidRDefault="00257653" w:rsidP="00257653">
      <w:pPr>
        <w:pStyle w:val="Heading2"/>
        <w:spacing w:before="0" w:line="480" w:lineRule="auto"/>
        <w:jc w:val="both"/>
        <w:rPr>
          <w:rFonts w:ascii="Arial Narrow" w:hAnsi="Arial Narrow" w:cs="Arial"/>
          <w:szCs w:val="24"/>
          <w:lang w:val="en-GB"/>
        </w:rPr>
      </w:pPr>
      <w:r w:rsidRPr="00257653">
        <w:rPr>
          <w:rFonts w:ascii="Arial Narrow" w:hAnsi="Arial Narrow"/>
          <w:szCs w:val="24"/>
          <w:lang w:val="en-GB"/>
        </w:rPr>
        <w:lastRenderedPageBreak/>
        <w:t xml:space="preserve">BACKGROUND </w:t>
      </w:r>
      <w:r w:rsidRPr="00257653">
        <w:rPr>
          <w:rFonts w:ascii="Arial Narrow" w:hAnsi="Arial Narrow"/>
          <w:szCs w:val="24"/>
        </w:rPr>
        <w:t xml:space="preserve"> </w:t>
      </w:r>
      <w:r w:rsidRPr="00257653">
        <w:rPr>
          <w:rFonts w:ascii="Arial Narrow" w:hAnsi="Arial Narrow" w:cs="Arial"/>
          <w:szCs w:val="24"/>
          <w:lang w:val="en-GB"/>
        </w:rPr>
        <w:t xml:space="preserve"> </w:t>
      </w:r>
    </w:p>
    <w:p w14:paraId="658FC2E5" w14:textId="77777777" w:rsidR="00257653" w:rsidRPr="00257653" w:rsidRDefault="00257653" w:rsidP="00257653">
      <w:pPr>
        <w:pStyle w:val="Heading2"/>
        <w:shd w:val="clear" w:color="auto" w:fill="FFFFFF"/>
        <w:spacing w:before="0" w:line="480" w:lineRule="auto"/>
        <w:jc w:val="both"/>
        <w:rPr>
          <w:rFonts w:ascii="Arial Narrow" w:hAnsi="Arial Narrow"/>
          <w:b w:val="0"/>
          <w:szCs w:val="24"/>
          <w:lang w:val="en-GB"/>
        </w:rPr>
      </w:pPr>
      <w:r w:rsidRPr="00257653">
        <w:rPr>
          <w:rFonts w:ascii="Arial Narrow" w:hAnsi="Arial Narrow" w:cs="Arial Narrow"/>
          <w:b w:val="0"/>
          <w:szCs w:val="24"/>
        </w:rPr>
        <w:t xml:space="preserve">The focus of this </w:t>
      </w:r>
      <w:r w:rsidRPr="00257653">
        <w:rPr>
          <w:rFonts w:ascii="Arial Narrow" w:hAnsi="Arial Narrow" w:cs="Arial Narrow"/>
          <w:b w:val="0"/>
          <w:szCs w:val="24"/>
          <w:lang w:val="en-GB"/>
        </w:rPr>
        <w:t xml:space="preserve">report </w:t>
      </w:r>
      <w:r w:rsidRPr="00257653">
        <w:rPr>
          <w:rFonts w:ascii="Arial Narrow" w:hAnsi="Arial Narrow"/>
          <w:b w:val="0"/>
          <w:szCs w:val="24"/>
        </w:rPr>
        <w:t xml:space="preserve">is </w:t>
      </w:r>
      <w:r w:rsidRPr="00257653">
        <w:rPr>
          <w:rFonts w:ascii="Arial Narrow" w:hAnsi="Arial Narrow" w:cs="Arial"/>
          <w:b w:val="0"/>
          <w:szCs w:val="24"/>
          <w:lang w:val="en-GB"/>
        </w:rPr>
        <w:t xml:space="preserve">a qualitative </w:t>
      </w:r>
      <w:r w:rsidRPr="00257653">
        <w:rPr>
          <w:rFonts w:ascii="Arial Narrow" w:hAnsi="Arial Narrow" w:cs="Arial"/>
          <w:b w:val="0"/>
          <w:szCs w:val="24"/>
        </w:rPr>
        <w:t>evaluati</w:t>
      </w:r>
      <w:r w:rsidRPr="00257653">
        <w:rPr>
          <w:rFonts w:ascii="Arial Narrow" w:hAnsi="Arial Narrow" w:cs="Arial"/>
          <w:b w:val="0"/>
          <w:szCs w:val="24"/>
          <w:lang w:val="en-GB"/>
        </w:rPr>
        <w:t>on of the</w:t>
      </w:r>
      <w:r w:rsidRPr="00257653">
        <w:rPr>
          <w:rFonts w:ascii="Arial Narrow" w:hAnsi="Arial Narrow" w:cs="Arial"/>
          <w:b w:val="0"/>
          <w:szCs w:val="24"/>
        </w:rPr>
        <w:t xml:space="preserve"> supervision of safeguarding</w:t>
      </w:r>
      <w:r w:rsidRPr="00257653">
        <w:rPr>
          <w:rFonts w:ascii="Arial Narrow" w:hAnsi="Arial Narrow" w:cs="Arial"/>
          <w:b w:val="0"/>
          <w:szCs w:val="24"/>
          <w:lang w:val="en-GB"/>
        </w:rPr>
        <w:t xml:space="preserve"> </w:t>
      </w:r>
      <w:r w:rsidRPr="00257653">
        <w:rPr>
          <w:rFonts w:ascii="Arial Narrow" w:hAnsi="Arial Narrow" w:cs="Arial"/>
          <w:b w:val="0"/>
          <w:szCs w:val="24"/>
        </w:rPr>
        <w:t xml:space="preserve">children’s care carried </w:t>
      </w:r>
      <w:r w:rsidRPr="00257653">
        <w:rPr>
          <w:rFonts w:ascii="Arial Narrow" w:hAnsi="Arial Narrow" w:cs="Arial"/>
          <w:b w:val="0"/>
          <w:szCs w:val="24"/>
          <w:lang w:val="en-GB"/>
        </w:rPr>
        <w:t xml:space="preserve">out at a UK community nursing service.  </w:t>
      </w:r>
      <w:r w:rsidRPr="00257653">
        <w:rPr>
          <w:rFonts w:ascii="Arial Narrow" w:hAnsi="Arial Narrow"/>
          <w:b w:val="0"/>
          <w:szCs w:val="24"/>
        </w:rPr>
        <w:t>Bell (2009)</w:t>
      </w:r>
      <w:r w:rsidRPr="00257653">
        <w:rPr>
          <w:rFonts w:ascii="Arial Narrow" w:hAnsi="Arial Narrow"/>
          <w:b w:val="0"/>
          <w:szCs w:val="24"/>
          <w:lang w:val="en-GB"/>
        </w:rPr>
        <w:t xml:space="preserve"> </w:t>
      </w:r>
      <w:r w:rsidRPr="00257653">
        <w:rPr>
          <w:rFonts w:ascii="Arial Narrow" w:hAnsi="Arial Narrow"/>
          <w:b w:val="0"/>
          <w:szCs w:val="24"/>
        </w:rPr>
        <w:t>defin</w:t>
      </w:r>
      <w:r w:rsidRPr="00257653">
        <w:rPr>
          <w:rFonts w:ascii="Arial Narrow" w:hAnsi="Arial Narrow"/>
          <w:b w:val="0"/>
          <w:szCs w:val="24"/>
          <w:lang w:val="en-GB"/>
        </w:rPr>
        <w:t>es</w:t>
      </w:r>
      <w:r w:rsidRPr="00257653">
        <w:rPr>
          <w:rFonts w:ascii="Arial Narrow" w:hAnsi="Arial Narrow"/>
          <w:b w:val="0"/>
          <w:szCs w:val="24"/>
        </w:rPr>
        <w:t xml:space="preserve"> safeguarding supervision as: ‘any form of discussion, consultation or support received in relation to child safeguarding work’ (p.1). </w:t>
      </w:r>
      <w:r w:rsidRPr="00257653">
        <w:rPr>
          <w:rFonts w:ascii="Arial Narrow" w:hAnsi="Arial Narrow"/>
          <w:b w:val="0"/>
          <w:szCs w:val="24"/>
          <w:lang w:val="en-GB"/>
        </w:rPr>
        <w:t xml:space="preserve">Other </w:t>
      </w:r>
      <w:r w:rsidRPr="00257653">
        <w:rPr>
          <w:rFonts w:ascii="Arial Narrow" w:hAnsi="Arial Narrow"/>
          <w:b w:val="0"/>
          <w:szCs w:val="24"/>
        </w:rPr>
        <w:t xml:space="preserve">authors </w:t>
      </w:r>
      <w:r w:rsidRPr="00257653">
        <w:rPr>
          <w:rFonts w:ascii="Arial Narrow" w:hAnsi="Arial Narrow"/>
          <w:b w:val="0"/>
          <w:szCs w:val="24"/>
          <w:lang w:val="en-GB"/>
        </w:rPr>
        <w:t xml:space="preserve">also </w:t>
      </w:r>
      <w:r w:rsidRPr="00257653">
        <w:rPr>
          <w:rFonts w:ascii="Arial Narrow" w:hAnsi="Arial Narrow"/>
          <w:b w:val="0"/>
          <w:szCs w:val="24"/>
        </w:rPr>
        <w:t xml:space="preserve">trace the links between safeguarding supervision and clinical supervision. </w:t>
      </w:r>
      <w:r w:rsidRPr="00257653">
        <w:rPr>
          <w:rFonts w:ascii="Arial Narrow" w:hAnsi="Arial Narrow"/>
          <w:b w:val="0"/>
          <w:szCs w:val="24"/>
          <w:lang w:val="en-GB"/>
        </w:rPr>
        <w:t>For example,</w:t>
      </w:r>
      <w:r w:rsidRPr="00257653">
        <w:rPr>
          <w:rFonts w:ascii="Arial Narrow" w:hAnsi="Arial Narrow"/>
          <w:b w:val="0"/>
          <w:szCs w:val="24"/>
        </w:rPr>
        <w:t xml:space="preserve"> Botham (2013) </w:t>
      </w:r>
      <w:r w:rsidRPr="00257653">
        <w:rPr>
          <w:rFonts w:ascii="Arial Narrow" w:hAnsi="Arial Narrow"/>
          <w:b w:val="0"/>
          <w:szCs w:val="24"/>
          <w:lang w:val="en-GB"/>
        </w:rPr>
        <w:t>argue</w:t>
      </w:r>
      <w:r w:rsidRPr="00257653">
        <w:rPr>
          <w:rFonts w:ascii="Arial Narrow" w:hAnsi="Arial Narrow"/>
          <w:b w:val="0"/>
          <w:szCs w:val="24"/>
        </w:rPr>
        <w:t xml:space="preserve">s that there is little evidence to suggest that safeguarding supervision and clinical supervision are not </w:t>
      </w:r>
      <w:proofErr w:type="gramStart"/>
      <w:r w:rsidRPr="00257653">
        <w:rPr>
          <w:rFonts w:ascii="Arial Narrow" w:hAnsi="Arial Narrow"/>
          <w:b w:val="0"/>
          <w:szCs w:val="24"/>
          <w:lang w:val="en-GB"/>
        </w:rPr>
        <w:t xml:space="preserve">one and </w:t>
      </w:r>
      <w:r w:rsidRPr="00257653">
        <w:rPr>
          <w:rFonts w:ascii="Arial Narrow" w:hAnsi="Arial Narrow"/>
          <w:b w:val="0"/>
          <w:szCs w:val="24"/>
        </w:rPr>
        <w:t>the</w:t>
      </w:r>
      <w:proofErr w:type="gramEnd"/>
      <w:r w:rsidRPr="00257653">
        <w:rPr>
          <w:rFonts w:ascii="Arial Narrow" w:hAnsi="Arial Narrow"/>
          <w:b w:val="0"/>
          <w:szCs w:val="24"/>
        </w:rPr>
        <w:t xml:space="preserve"> same</w:t>
      </w:r>
      <w:r w:rsidRPr="00257653">
        <w:rPr>
          <w:rFonts w:ascii="Arial Narrow" w:hAnsi="Arial Narrow"/>
          <w:b w:val="0"/>
          <w:szCs w:val="24"/>
          <w:lang w:val="en-GB"/>
        </w:rPr>
        <w:t>.</w:t>
      </w:r>
      <w:r w:rsidRPr="00257653">
        <w:rPr>
          <w:rFonts w:ascii="Arial Narrow" w:hAnsi="Arial Narrow"/>
          <w:b w:val="0"/>
          <w:szCs w:val="24"/>
        </w:rPr>
        <w:t xml:space="preserve"> </w:t>
      </w:r>
    </w:p>
    <w:p w14:paraId="5734C46D" w14:textId="77777777" w:rsidR="00257653" w:rsidRPr="00257653" w:rsidRDefault="00257653" w:rsidP="00257653">
      <w:pPr>
        <w:spacing w:after="0" w:line="480" w:lineRule="auto"/>
        <w:jc w:val="both"/>
      </w:pPr>
    </w:p>
    <w:p w14:paraId="1E605F65"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The over-riding focus of safeguarding supervision is to ensure that the needs of children </w:t>
      </w:r>
      <w:proofErr w:type="gramStart"/>
      <w:r w:rsidRPr="00257653">
        <w:rPr>
          <w:rFonts w:ascii="Arial Narrow" w:hAnsi="Arial Narrow"/>
          <w:sz w:val="24"/>
          <w:szCs w:val="24"/>
        </w:rPr>
        <w:t>are being met</w:t>
      </w:r>
      <w:proofErr w:type="gramEnd"/>
      <w:r w:rsidRPr="00257653">
        <w:rPr>
          <w:rFonts w:ascii="Arial Narrow" w:hAnsi="Arial Narrow"/>
          <w:sz w:val="24"/>
          <w:szCs w:val="24"/>
        </w:rPr>
        <w:t xml:space="preserve">. However, safeguarding supervision is also about improving and developing professionals’ future practice and providing effective </w:t>
      </w:r>
      <w:proofErr w:type="gramStart"/>
      <w:r w:rsidRPr="00257653">
        <w:rPr>
          <w:rFonts w:ascii="Arial Narrow" w:hAnsi="Arial Narrow"/>
          <w:sz w:val="24"/>
          <w:szCs w:val="24"/>
        </w:rPr>
        <w:t>support which</w:t>
      </w:r>
      <w:proofErr w:type="gramEnd"/>
      <w:r w:rsidRPr="00257653">
        <w:rPr>
          <w:rFonts w:ascii="Arial Narrow" w:hAnsi="Arial Narrow"/>
          <w:sz w:val="24"/>
          <w:szCs w:val="24"/>
        </w:rPr>
        <w:t xml:space="preserve"> is of importance in reducing the long-term negative emotional impact of safeguarding work (Appleton and </w:t>
      </w:r>
      <w:proofErr w:type="spellStart"/>
      <w:r w:rsidRPr="00257653">
        <w:rPr>
          <w:rFonts w:ascii="Arial Narrow" w:hAnsi="Arial Narrow"/>
          <w:sz w:val="24"/>
          <w:szCs w:val="24"/>
        </w:rPr>
        <w:t>Peckover</w:t>
      </w:r>
      <w:proofErr w:type="spellEnd"/>
      <w:r w:rsidRPr="00257653">
        <w:rPr>
          <w:rFonts w:ascii="Arial Narrow" w:hAnsi="Arial Narrow"/>
          <w:sz w:val="24"/>
          <w:szCs w:val="24"/>
        </w:rPr>
        <w:t xml:space="preserve"> 2015). Central to the supervision process are opportunities to reflect on practice with an experienced supervisor. However, there appears to be confusion and suspicion, amongst health and social care professionals, as to its rationale with </w:t>
      </w:r>
      <w:proofErr w:type="spellStart"/>
      <w:r w:rsidRPr="00257653">
        <w:rPr>
          <w:rFonts w:ascii="Arial Narrow" w:hAnsi="Arial Narrow"/>
          <w:sz w:val="24"/>
          <w:szCs w:val="24"/>
        </w:rPr>
        <w:t>Rowse</w:t>
      </w:r>
      <w:proofErr w:type="spellEnd"/>
      <w:r w:rsidRPr="00257653">
        <w:rPr>
          <w:rFonts w:ascii="Arial Narrow" w:hAnsi="Arial Narrow"/>
          <w:sz w:val="24"/>
          <w:szCs w:val="24"/>
        </w:rPr>
        <w:t xml:space="preserve"> (2009) suggesting that safeguarding supervision is sometimes seen as a: ‘a management surveillance tool’ (p660).  </w:t>
      </w:r>
    </w:p>
    <w:p w14:paraId="72385857" w14:textId="77777777" w:rsidR="00257653" w:rsidRPr="00257653" w:rsidRDefault="00257653" w:rsidP="00257653">
      <w:pPr>
        <w:spacing w:after="0" w:line="480" w:lineRule="auto"/>
        <w:jc w:val="both"/>
        <w:rPr>
          <w:rFonts w:ascii="Arial Narrow" w:hAnsi="Arial Narrow"/>
          <w:sz w:val="24"/>
          <w:szCs w:val="24"/>
        </w:rPr>
      </w:pPr>
    </w:p>
    <w:p w14:paraId="76A1F9B6" w14:textId="77777777" w:rsidR="00257653" w:rsidRPr="00257653" w:rsidRDefault="00257653" w:rsidP="00257653">
      <w:pPr>
        <w:spacing w:after="0" w:line="480" w:lineRule="auto"/>
        <w:jc w:val="both"/>
        <w:rPr>
          <w:rFonts w:ascii="Arial Narrow" w:hAnsi="Arial Narrow"/>
          <w:sz w:val="24"/>
          <w:szCs w:val="24"/>
          <w:shd w:val="clear" w:color="auto" w:fill="FFFFFF"/>
        </w:rPr>
      </w:pPr>
      <w:r w:rsidRPr="00257653">
        <w:rPr>
          <w:rFonts w:ascii="Arial Narrow" w:hAnsi="Arial Narrow"/>
          <w:sz w:val="24"/>
          <w:szCs w:val="24"/>
        </w:rPr>
        <w:t xml:space="preserve">There is international literature about safeguarding supervision that maybe of relevance to the UK context. For example, an Australian author, Gibbs (2001) suggests use of reflective supervision as a possible strategy for lowering the high attrition rates amongst child protection professionals. </w:t>
      </w:r>
      <w:proofErr w:type="gramStart"/>
      <w:r w:rsidRPr="00257653">
        <w:rPr>
          <w:rFonts w:ascii="Arial Narrow" w:hAnsi="Arial Narrow"/>
          <w:sz w:val="24"/>
          <w:szCs w:val="24"/>
        </w:rPr>
        <w:t>A move from an emphasis on surveillance and accountability to use of professional support strategies is also advocated by Gibbs</w:t>
      </w:r>
      <w:proofErr w:type="gramEnd"/>
      <w:r w:rsidRPr="00257653">
        <w:rPr>
          <w:rFonts w:ascii="Arial Narrow" w:hAnsi="Arial Narrow"/>
          <w:sz w:val="24"/>
          <w:szCs w:val="24"/>
        </w:rPr>
        <w:t xml:space="preserve">.   </w:t>
      </w:r>
      <w:proofErr w:type="spellStart"/>
      <w:r w:rsidRPr="00257653">
        <w:rPr>
          <w:rFonts w:ascii="Arial Narrow" w:hAnsi="Arial Narrow"/>
          <w:sz w:val="24"/>
          <w:szCs w:val="24"/>
        </w:rPr>
        <w:t>Lietz</w:t>
      </w:r>
      <w:proofErr w:type="spellEnd"/>
      <w:r w:rsidRPr="00257653">
        <w:rPr>
          <w:rFonts w:ascii="Arial Narrow" w:hAnsi="Arial Narrow"/>
          <w:sz w:val="24"/>
          <w:szCs w:val="24"/>
        </w:rPr>
        <w:t xml:space="preserve"> (2008) in a qualitative study involving social care staff in the US examines the introduction of group supervision for staff working with child welfare cases. The model put forward by </w:t>
      </w:r>
      <w:proofErr w:type="spellStart"/>
      <w:r w:rsidRPr="00257653">
        <w:rPr>
          <w:rFonts w:ascii="Arial Narrow" w:hAnsi="Arial Narrow"/>
          <w:sz w:val="24"/>
          <w:szCs w:val="24"/>
        </w:rPr>
        <w:t>Lietz</w:t>
      </w:r>
      <w:proofErr w:type="spellEnd"/>
      <w:r w:rsidRPr="00257653">
        <w:rPr>
          <w:rFonts w:ascii="Arial Narrow" w:hAnsi="Arial Narrow"/>
          <w:sz w:val="24"/>
          <w:szCs w:val="24"/>
        </w:rPr>
        <w:t xml:space="preserve"> </w:t>
      </w:r>
      <w:proofErr w:type="gramStart"/>
      <w:r w:rsidRPr="00257653">
        <w:rPr>
          <w:rFonts w:ascii="Arial Narrow" w:hAnsi="Arial Narrow"/>
          <w:sz w:val="24"/>
          <w:szCs w:val="24"/>
        </w:rPr>
        <w:t>is less focused</w:t>
      </w:r>
      <w:proofErr w:type="gramEnd"/>
      <w:r w:rsidRPr="00257653">
        <w:rPr>
          <w:rFonts w:ascii="Arial Narrow" w:hAnsi="Arial Narrow"/>
          <w:sz w:val="24"/>
          <w:szCs w:val="24"/>
        </w:rPr>
        <w:t xml:space="preserve"> on the supervision of individuals (as in the UK); nevertheless, the model of </w:t>
      </w:r>
      <w:r w:rsidRPr="00257653">
        <w:rPr>
          <w:rFonts w:ascii="Arial Narrow" w:hAnsi="Arial Narrow"/>
          <w:sz w:val="24"/>
          <w:szCs w:val="24"/>
        </w:rPr>
        <w:lastRenderedPageBreak/>
        <w:t xml:space="preserve">supervision deployed does encompass similar principles of support for staff dealing with the emotional aspects of child safeguarding work.  </w:t>
      </w:r>
    </w:p>
    <w:p w14:paraId="3EF5C1EA" w14:textId="77777777" w:rsidR="00257653" w:rsidRPr="00257653" w:rsidRDefault="00257653" w:rsidP="00257653">
      <w:pPr>
        <w:spacing w:after="0" w:line="480" w:lineRule="auto"/>
        <w:jc w:val="both"/>
        <w:rPr>
          <w:rFonts w:ascii="Arial Narrow" w:hAnsi="Arial Narrow"/>
          <w:sz w:val="24"/>
          <w:szCs w:val="24"/>
        </w:rPr>
      </w:pPr>
    </w:p>
    <w:p w14:paraId="751CFF27"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Accounts of evaluation of safeguarding processes are scant.  A study by Botham (2013) carried out a literature review of safeguarding supervision provided to community nurses.  Most of the reviewed studies were literature reviews (n=6) or conceptual analysis (n=3) of clinical supervision.  Only three of twelve papers reviewed focus on evaluation of safeguarding supervision (Hall 2007, Green-Lister and Crisp 2005 and </w:t>
      </w:r>
      <w:proofErr w:type="spellStart"/>
      <w:r w:rsidRPr="00257653">
        <w:rPr>
          <w:rFonts w:ascii="Arial Narrow" w:hAnsi="Arial Narrow"/>
          <w:sz w:val="24"/>
          <w:szCs w:val="24"/>
        </w:rPr>
        <w:t>Rowse</w:t>
      </w:r>
      <w:proofErr w:type="spellEnd"/>
      <w:r w:rsidRPr="00257653">
        <w:rPr>
          <w:rFonts w:ascii="Arial Narrow" w:hAnsi="Arial Narrow"/>
          <w:sz w:val="24"/>
          <w:szCs w:val="24"/>
        </w:rPr>
        <w:t xml:space="preserve"> 2009).  These studies were qualitative in nature and use focus group or interview methodologies. Two studies had community nurses as participants (Hall 2007, Green-Lister and Crisp 2005) whereas </w:t>
      </w:r>
      <w:proofErr w:type="spellStart"/>
      <w:r w:rsidRPr="00257653">
        <w:rPr>
          <w:rFonts w:ascii="Arial Narrow" w:hAnsi="Arial Narrow"/>
          <w:sz w:val="24"/>
          <w:szCs w:val="24"/>
        </w:rPr>
        <w:t>Rowse’s</w:t>
      </w:r>
      <w:proofErr w:type="spellEnd"/>
      <w:r w:rsidRPr="00257653">
        <w:rPr>
          <w:rFonts w:ascii="Arial Narrow" w:hAnsi="Arial Narrow"/>
          <w:sz w:val="24"/>
          <w:szCs w:val="24"/>
        </w:rPr>
        <w:t xml:space="preserve"> (2009) study involved hospital-based paediatric nurses. All these authors recommend the need for formal, regular safeguarding supervision, which </w:t>
      </w:r>
      <w:proofErr w:type="gramStart"/>
      <w:r w:rsidRPr="00257653">
        <w:rPr>
          <w:rFonts w:ascii="Arial Narrow" w:hAnsi="Arial Narrow"/>
          <w:sz w:val="24"/>
          <w:szCs w:val="24"/>
        </w:rPr>
        <w:t>is largely identified</w:t>
      </w:r>
      <w:proofErr w:type="gramEnd"/>
      <w:r w:rsidRPr="00257653">
        <w:rPr>
          <w:rFonts w:ascii="Arial Narrow" w:hAnsi="Arial Narrow"/>
          <w:sz w:val="24"/>
          <w:szCs w:val="24"/>
        </w:rPr>
        <w:t xml:space="preserve"> as being beneficial. </w:t>
      </w:r>
    </w:p>
    <w:p w14:paraId="74757081" w14:textId="77777777" w:rsidR="00257653" w:rsidRPr="00257653" w:rsidRDefault="00257653" w:rsidP="00257653">
      <w:pPr>
        <w:spacing w:after="0" w:line="480" w:lineRule="auto"/>
        <w:jc w:val="both"/>
        <w:rPr>
          <w:rFonts w:ascii="Arial Narrow" w:hAnsi="Arial Narrow"/>
          <w:b/>
          <w:sz w:val="24"/>
          <w:szCs w:val="24"/>
        </w:rPr>
      </w:pPr>
    </w:p>
    <w:p w14:paraId="5869F016"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THE INVESTIGATION</w:t>
      </w:r>
    </w:p>
    <w:p w14:paraId="732C5322"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This background literature gave the impetus to the evaluation undertaken the aim of which was to:</w:t>
      </w:r>
    </w:p>
    <w:p w14:paraId="067E22B6" w14:textId="77777777" w:rsidR="00257653" w:rsidRPr="00257653" w:rsidRDefault="00257653" w:rsidP="00257653">
      <w:pPr>
        <w:tabs>
          <w:tab w:val="left" w:pos="6105"/>
        </w:tabs>
        <w:spacing w:after="0" w:line="480" w:lineRule="auto"/>
        <w:jc w:val="both"/>
        <w:rPr>
          <w:rFonts w:ascii="Arial Narrow" w:eastAsia="Times New Roman" w:hAnsi="Arial Narrow" w:cs="Arial"/>
          <w:sz w:val="24"/>
          <w:szCs w:val="24"/>
        </w:rPr>
      </w:pPr>
    </w:p>
    <w:p w14:paraId="30064E33" w14:textId="77777777" w:rsidR="00257653" w:rsidRPr="00257653" w:rsidRDefault="00257653" w:rsidP="00257653">
      <w:pPr>
        <w:pStyle w:val="ListParagraph"/>
        <w:numPr>
          <w:ilvl w:val="0"/>
          <w:numId w:val="2"/>
        </w:numPr>
        <w:tabs>
          <w:tab w:val="left" w:pos="6105"/>
        </w:tabs>
        <w:spacing w:after="0" w:line="480" w:lineRule="auto"/>
        <w:jc w:val="both"/>
        <w:rPr>
          <w:rFonts w:ascii="Arial" w:eastAsia="Times New Roman" w:hAnsi="Arial" w:cs="Arial"/>
          <w:sz w:val="24"/>
          <w:szCs w:val="24"/>
        </w:rPr>
      </w:pPr>
      <w:r w:rsidRPr="00257653">
        <w:rPr>
          <w:rFonts w:ascii="Arial Narrow" w:eastAsia="Times New Roman" w:hAnsi="Arial Narrow" w:cs="Arial"/>
          <w:sz w:val="24"/>
          <w:szCs w:val="24"/>
        </w:rPr>
        <w:t xml:space="preserve">Investigate the effectiveness of </w:t>
      </w:r>
      <w:r w:rsidRPr="00257653">
        <w:rPr>
          <w:rFonts w:ascii="Arial Narrow" w:hAnsi="Arial Narrow"/>
          <w:sz w:val="24"/>
          <w:szCs w:val="24"/>
        </w:rPr>
        <w:t>safeguarding supervision</w:t>
      </w:r>
      <w:r w:rsidRPr="00257653">
        <w:rPr>
          <w:rFonts w:ascii="Arial Narrow" w:eastAsia="Times New Roman" w:hAnsi="Arial Narrow" w:cs="Arial"/>
          <w:sz w:val="24"/>
          <w:szCs w:val="24"/>
        </w:rPr>
        <w:t xml:space="preserve"> offered by a community nursing service and identify factors that may facilitate or hinder its delivery</w:t>
      </w:r>
      <w:r w:rsidRPr="00257653">
        <w:rPr>
          <w:rFonts w:ascii="Arial" w:eastAsia="Times New Roman" w:hAnsi="Arial" w:cs="Arial"/>
          <w:sz w:val="24"/>
          <w:szCs w:val="24"/>
        </w:rPr>
        <w:t>.</w:t>
      </w:r>
    </w:p>
    <w:p w14:paraId="7CF2C933" w14:textId="77777777" w:rsidR="00257653" w:rsidRPr="00257653" w:rsidRDefault="00257653" w:rsidP="00257653">
      <w:pPr>
        <w:spacing w:after="0" w:line="480" w:lineRule="auto"/>
        <w:jc w:val="both"/>
        <w:rPr>
          <w:rFonts w:ascii="Arial Narrow" w:eastAsia="Times New Roman" w:hAnsi="Arial Narrow" w:cs="Arial"/>
          <w:b/>
          <w:sz w:val="24"/>
          <w:szCs w:val="24"/>
        </w:rPr>
      </w:pPr>
    </w:p>
    <w:p w14:paraId="091D9F18" w14:textId="77777777" w:rsidR="00257653" w:rsidRPr="00257653" w:rsidRDefault="00257653" w:rsidP="00257653">
      <w:pPr>
        <w:spacing w:after="0" w:line="480" w:lineRule="auto"/>
        <w:jc w:val="both"/>
        <w:rPr>
          <w:rFonts w:ascii="Arial Narrow" w:eastAsia="Times New Roman" w:hAnsi="Arial Narrow" w:cs="Arial"/>
          <w:b/>
          <w:sz w:val="24"/>
          <w:szCs w:val="24"/>
        </w:rPr>
      </w:pPr>
      <w:r w:rsidRPr="00257653">
        <w:rPr>
          <w:rFonts w:ascii="Arial Narrow" w:eastAsia="Times New Roman" w:hAnsi="Arial Narrow" w:cs="Arial"/>
          <w:b/>
          <w:sz w:val="24"/>
          <w:szCs w:val="24"/>
        </w:rPr>
        <w:t>Context</w:t>
      </w:r>
    </w:p>
    <w:p w14:paraId="506D0F0B"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We define Safeguarding supervision as a process by which Safeguarding Nurse Specialists work with case-holding health visitors and school nurses who are responsible for the healthcare of children who been the focus of a safeguarding review. The children concerned have been the subject of official child safeguarding proceedings including an interagency case conference. In the service where this study was carried out the approach to Safeguarding supervision is underpinned by the restorative model of clinical supervision described by </w:t>
      </w:r>
      <w:proofErr w:type="spellStart"/>
      <w:r w:rsidRPr="00257653">
        <w:rPr>
          <w:rFonts w:ascii="Arial Narrow" w:hAnsi="Arial Narrow" w:cs="Arial"/>
          <w:sz w:val="24"/>
          <w:szCs w:val="24"/>
        </w:rPr>
        <w:t>Wallbank</w:t>
      </w:r>
      <w:proofErr w:type="spellEnd"/>
      <w:r w:rsidRPr="00257653">
        <w:rPr>
          <w:rFonts w:ascii="Arial Narrow" w:hAnsi="Arial Narrow" w:cs="Arial"/>
          <w:sz w:val="24"/>
          <w:szCs w:val="24"/>
        </w:rPr>
        <w:t xml:space="preserve"> and Hatton (2011)</w:t>
      </w:r>
      <w:r w:rsidRPr="00257653">
        <w:rPr>
          <w:rFonts w:ascii="Arial Narrow" w:hAnsi="Arial Narrow"/>
          <w:sz w:val="24"/>
          <w:szCs w:val="24"/>
        </w:rPr>
        <w:t xml:space="preserve"> and is a time-protected, formal process whereby the healthcare related to individual children is discussed and written records kept of actions taken.</w:t>
      </w:r>
    </w:p>
    <w:p w14:paraId="02E70319" w14:textId="77777777" w:rsidR="00257653" w:rsidRPr="00257653" w:rsidRDefault="00257653" w:rsidP="00257653">
      <w:pPr>
        <w:spacing w:after="0" w:line="480" w:lineRule="auto"/>
        <w:jc w:val="both"/>
        <w:rPr>
          <w:rFonts w:ascii="Arial Narrow" w:hAnsi="Arial Narrow"/>
          <w:sz w:val="24"/>
          <w:szCs w:val="24"/>
        </w:rPr>
      </w:pPr>
    </w:p>
    <w:p w14:paraId="736E9159"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The community service where the investigation </w:t>
      </w:r>
      <w:proofErr w:type="gramStart"/>
      <w:r w:rsidRPr="00257653">
        <w:rPr>
          <w:rFonts w:ascii="Arial Narrow" w:hAnsi="Arial Narrow"/>
          <w:sz w:val="24"/>
          <w:szCs w:val="24"/>
        </w:rPr>
        <w:t>was undertaken</w:t>
      </w:r>
      <w:proofErr w:type="gramEnd"/>
      <w:r w:rsidRPr="00257653">
        <w:rPr>
          <w:rFonts w:ascii="Arial Narrow" w:hAnsi="Arial Narrow"/>
          <w:sz w:val="24"/>
          <w:szCs w:val="24"/>
        </w:rPr>
        <w:t xml:space="preserve"> has expanded provision of safeguarding supervision over the last few years and wanted to evaluate the systems being used. This desire </w:t>
      </w:r>
      <w:proofErr w:type="gramStart"/>
      <w:r w:rsidRPr="00257653">
        <w:rPr>
          <w:rFonts w:ascii="Arial Narrow" w:hAnsi="Arial Narrow"/>
          <w:sz w:val="24"/>
          <w:szCs w:val="24"/>
        </w:rPr>
        <w:t>was identified</w:t>
      </w:r>
      <w:proofErr w:type="gramEnd"/>
      <w:r w:rsidRPr="00257653">
        <w:rPr>
          <w:rFonts w:ascii="Arial Narrow" w:hAnsi="Arial Narrow"/>
          <w:sz w:val="24"/>
          <w:szCs w:val="24"/>
        </w:rPr>
        <w:t xml:space="preserve"> at the regular liaison meetings practice staff have with link university lecturers. It </w:t>
      </w:r>
      <w:proofErr w:type="gramStart"/>
      <w:r w:rsidRPr="00257653">
        <w:rPr>
          <w:rFonts w:ascii="Arial Narrow" w:hAnsi="Arial Narrow"/>
          <w:sz w:val="24"/>
          <w:szCs w:val="24"/>
        </w:rPr>
        <w:t>was known</w:t>
      </w:r>
      <w:proofErr w:type="gramEnd"/>
      <w:r w:rsidRPr="00257653">
        <w:rPr>
          <w:rFonts w:ascii="Arial Narrow" w:hAnsi="Arial Narrow"/>
          <w:sz w:val="24"/>
          <w:szCs w:val="24"/>
        </w:rPr>
        <w:t xml:space="preserve"> that the University had small amounts of funding available that could potentially be used to conduct the evaluation. This funding enables lecturing staff to increase their engagement with practice-based research activities. It was on this basis </w:t>
      </w:r>
      <w:proofErr w:type="gramStart"/>
      <w:r w:rsidRPr="00257653">
        <w:rPr>
          <w:rFonts w:ascii="Arial Narrow" w:hAnsi="Arial Narrow"/>
          <w:sz w:val="24"/>
          <w:szCs w:val="24"/>
        </w:rPr>
        <w:t>that a partnership between the Service and University was developed and which enabled the present analysis to be undertaken</w:t>
      </w:r>
      <w:proofErr w:type="gramEnd"/>
      <w:r w:rsidRPr="00257653">
        <w:rPr>
          <w:rFonts w:ascii="Arial Narrow" w:hAnsi="Arial Narrow"/>
          <w:sz w:val="24"/>
          <w:szCs w:val="24"/>
        </w:rPr>
        <w:t xml:space="preserve">.  </w:t>
      </w:r>
    </w:p>
    <w:p w14:paraId="73CAF72C" w14:textId="77777777" w:rsidR="00257653" w:rsidRPr="00257653" w:rsidRDefault="00257653" w:rsidP="00257653">
      <w:pPr>
        <w:spacing w:after="0" w:line="480" w:lineRule="auto"/>
        <w:jc w:val="both"/>
        <w:rPr>
          <w:rFonts w:ascii="Arial Narrow" w:hAnsi="Arial Narrow"/>
          <w:sz w:val="24"/>
          <w:szCs w:val="24"/>
        </w:rPr>
      </w:pPr>
    </w:p>
    <w:p w14:paraId="4C793CDC"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Methods</w:t>
      </w:r>
    </w:p>
    <w:p w14:paraId="622090B9"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In 2015, an evaluation of Safeguarding supervision </w:t>
      </w:r>
      <w:proofErr w:type="gramStart"/>
      <w:r w:rsidRPr="00257653">
        <w:rPr>
          <w:rFonts w:ascii="Arial Narrow" w:hAnsi="Arial Narrow"/>
          <w:sz w:val="24"/>
          <w:szCs w:val="24"/>
        </w:rPr>
        <w:t>was carried</w:t>
      </w:r>
      <w:proofErr w:type="gramEnd"/>
      <w:r w:rsidRPr="00257653">
        <w:rPr>
          <w:rFonts w:ascii="Arial Narrow" w:hAnsi="Arial Narrow"/>
          <w:sz w:val="24"/>
          <w:szCs w:val="24"/>
        </w:rPr>
        <w:t xml:space="preserve"> using quantitative methods. Eleven face-to-face, in-depth digitally recorded interviews lasting about one hour each were undertaken. To maximise the amount of data available an on-line open-ended questionnaire </w:t>
      </w:r>
      <w:proofErr w:type="gramStart"/>
      <w:r w:rsidRPr="00257653">
        <w:rPr>
          <w:rFonts w:ascii="Arial Narrow" w:hAnsi="Arial Narrow"/>
          <w:sz w:val="24"/>
          <w:szCs w:val="24"/>
        </w:rPr>
        <w:t>was also administered</w:t>
      </w:r>
      <w:proofErr w:type="gramEnd"/>
      <w:r w:rsidRPr="00257653">
        <w:rPr>
          <w:rFonts w:ascii="Arial Narrow" w:hAnsi="Arial Narrow"/>
          <w:sz w:val="24"/>
          <w:szCs w:val="24"/>
        </w:rPr>
        <w:t xml:space="preserve"> and those who did not want to be interviewed were given the opportunity to complete an on-line survey. </w:t>
      </w:r>
    </w:p>
    <w:p w14:paraId="165CEA04" w14:textId="77777777" w:rsidR="00257653" w:rsidRPr="00257653" w:rsidRDefault="00257653" w:rsidP="00257653">
      <w:pPr>
        <w:spacing w:after="0" w:line="480" w:lineRule="auto"/>
        <w:jc w:val="both"/>
        <w:rPr>
          <w:rFonts w:ascii="Arial Narrow" w:hAnsi="Arial Narrow"/>
          <w:b/>
          <w:szCs w:val="24"/>
        </w:rPr>
      </w:pPr>
      <w:bookmarkStart w:id="1" w:name="_Toc419723597"/>
      <w:bookmarkStart w:id="2" w:name="_Toc419896638"/>
    </w:p>
    <w:p w14:paraId="058A6902"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Cs w:val="24"/>
        </w:rPr>
        <w:t>Participants</w:t>
      </w:r>
      <w:bookmarkEnd w:id="1"/>
      <w:bookmarkEnd w:id="2"/>
    </w:p>
    <w:p w14:paraId="29EB2521"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There were approximately 59 community practitioners and Safeguarding Nurse Specialists eligible to take part in the investigation. Twenty-five participants, or 42% of the total population, agreed to participate.  Eleven participants </w:t>
      </w:r>
      <w:proofErr w:type="gramStart"/>
      <w:r w:rsidRPr="00257653">
        <w:rPr>
          <w:rFonts w:ascii="Arial Narrow" w:hAnsi="Arial Narrow"/>
          <w:sz w:val="24"/>
          <w:szCs w:val="24"/>
        </w:rPr>
        <w:t>were interviewed</w:t>
      </w:r>
      <w:proofErr w:type="gramEnd"/>
      <w:r w:rsidRPr="00257653">
        <w:rPr>
          <w:rFonts w:ascii="Arial Narrow" w:hAnsi="Arial Narrow"/>
          <w:sz w:val="24"/>
          <w:szCs w:val="24"/>
        </w:rPr>
        <w:t xml:space="preserve"> and fourteen were survey respondents. </w:t>
      </w:r>
    </w:p>
    <w:p w14:paraId="3CFC2DB1" w14:textId="77777777" w:rsidR="00257653" w:rsidRPr="00257653" w:rsidRDefault="00257653" w:rsidP="00257653">
      <w:pPr>
        <w:spacing w:after="0" w:line="480" w:lineRule="auto"/>
        <w:jc w:val="both"/>
        <w:rPr>
          <w:rFonts w:ascii="Arial Narrow" w:hAnsi="Arial Narrow"/>
          <w:b/>
          <w:sz w:val="24"/>
          <w:szCs w:val="24"/>
        </w:rPr>
      </w:pPr>
    </w:p>
    <w:p w14:paraId="3171BCD0"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Interview and questionnaire schedule</w:t>
      </w:r>
    </w:p>
    <w:p w14:paraId="73654569"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The interview schedule consisted of a series of open-ended questions. The questions </w:t>
      </w:r>
      <w:proofErr w:type="gramStart"/>
      <w:r w:rsidRPr="00257653">
        <w:rPr>
          <w:rFonts w:ascii="Arial Narrow" w:hAnsi="Arial Narrow"/>
          <w:sz w:val="24"/>
          <w:szCs w:val="24"/>
        </w:rPr>
        <w:t>had been developed</w:t>
      </w:r>
      <w:proofErr w:type="gramEnd"/>
      <w:r w:rsidRPr="00257653">
        <w:rPr>
          <w:rFonts w:ascii="Arial Narrow" w:hAnsi="Arial Narrow"/>
          <w:sz w:val="24"/>
          <w:szCs w:val="24"/>
        </w:rPr>
        <w:t xml:space="preserve"> from findings of a literature review and discussions with the named safeguarding nurse. (The named safeguarding nurse is the lead nurse in an organisation who has a statutory </w:t>
      </w:r>
      <w:proofErr w:type="gramStart"/>
      <w:r w:rsidRPr="00257653">
        <w:rPr>
          <w:rFonts w:ascii="Arial Narrow" w:hAnsi="Arial Narrow"/>
          <w:sz w:val="24"/>
          <w:szCs w:val="24"/>
        </w:rPr>
        <w:t>child safeguarding</w:t>
      </w:r>
      <w:proofErr w:type="gramEnd"/>
      <w:r w:rsidRPr="00257653">
        <w:rPr>
          <w:rFonts w:ascii="Arial Narrow" w:hAnsi="Arial Narrow"/>
          <w:sz w:val="24"/>
          <w:szCs w:val="24"/>
        </w:rPr>
        <w:t xml:space="preserve"> role.) Questions posed addressed such things as the participant’s experiences of safeguarding supervision, its positive and negative aspects and what improvements </w:t>
      </w:r>
      <w:proofErr w:type="gramStart"/>
      <w:r w:rsidRPr="00257653">
        <w:rPr>
          <w:rFonts w:ascii="Arial Narrow" w:hAnsi="Arial Narrow"/>
          <w:sz w:val="24"/>
          <w:szCs w:val="24"/>
        </w:rPr>
        <w:t>could be made</w:t>
      </w:r>
      <w:proofErr w:type="gramEnd"/>
      <w:r w:rsidRPr="00257653">
        <w:rPr>
          <w:rFonts w:ascii="Arial Narrow" w:hAnsi="Arial Narrow"/>
          <w:sz w:val="24"/>
          <w:szCs w:val="24"/>
        </w:rPr>
        <w:t xml:space="preserve"> to the processes.</w:t>
      </w:r>
    </w:p>
    <w:p w14:paraId="0F24C2C9"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Ethics</w:t>
      </w:r>
    </w:p>
    <w:p w14:paraId="10515364"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Prior to commencement of the </w:t>
      </w:r>
      <w:proofErr w:type="gramStart"/>
      <w:r w:rsidRPr="00257653">
        <w:rPr>
          <w:rFonts w:ascii="Arial Narrow" w:hAnsi="Arial Narrow"/>
          <w:sz w:val="24"/>
          <w:szCs w:val="24"/>
        </w:rPr>
        <w:t>evaluation</w:t>
      </w:r>
      <w:proofErr w:type="gramEnd"/>
      <w:r w:rsidRPr="00257653">
        <w:rPr>
          <w:rFonts w:ascii="Arial Narrow" w:hAnsi="Arial Narrow"/>
          <w:sz w:val="24"/>
          <w:szCs w:val="24"/>
        </w:rPr>
        <w:t xml:space="preserve"> the Community Nursing Service’s Research Governance Department was contacted and it was confirmed there was no requirement to obtain formal ethical approval. Similar advice was given that it was unnecessary to gain university ethical approval. Nevertheless, all the usual ethical procedures </w:t>
      </w:r>
      <w:proofErr w:type="gramStart"/>
      <w:r w:rsidRPr="00257653">
        <w:rPr>
          <w:rFonts w:ascii="Arial Narrow" w:hAnsi="Arial Narrow"/>
          <w:sz w:val="24"/>
          <w:szCs w:val="24"/>
        </w:rPr>
        <w:t>were adhered</w:t>
      </w:r>
      <w:proofErr w:type="gramEnd"/>
      <w:r w:rsidRPr="00257653">
        <w:rPr>
          <w:rFonts w:ascii="Arial Narrow" w:hAnsi="Arial Narrow"/>
          <w:sz w:val="24"/>
          <w:szCs w:val="24"/>
        </w:rPr>
        <w:t xml:space="preserve"> to when undertaking the investigation.  An information sheet </w:t>
      </w:r>
      <w:proofErr w:type="gramStart"/>
      <w:r w:rsidRPr="00257653">
        <w:rPr>
          <w:rFonts w:ascii="Arial Narrow" w:hAnsi="Arial Narrow"/>
          <w:sz w:val="24"/>
          <w:szCs w:val="24"/>
        </w:rPr>
        <w:t>was sent</w:t>
      </w:r>
      <w:proofErr w:type="gramEnd"/>
      <w:r w:rsidRPr="00257653">
        <w:rPr>
          <w:rFonts w:ascii="Arial Narrow" w:hAnsi="Arial Narrow"/>
          <w:sz w:val="24"/>
          <w:szCs w:val="24"/>
        </w:rPr>
        <w:t xml:space="preserve"> via email to the potential participants when they were recruited to the investigation. The participants’ written consent was also obtained at the time of the </w:t>
      </w:r>
      <w:proofErr w:type="gramStart"/>
      <w:r w:rsidRPr="00257653">
        <w:rPr>
          <w:rFonts w:ascii="Arial Narrow" w:hAnsi="Arial Narrow"/>
          <w:sz w:val="24"/>
          <w:szCs w:val="24"/>
        </w:rPr>
        <w:t>interview</w:t>
      </w:r>
      <w:proofErr w:type="gramEnd"/>
      <w:r w:rsidRPr="00257653">
        <w:rPr>
          <w:rFonts w:ascii="Arial Narrow" w:hAnsi="Arial Narrow"/>
          <w:sz w:val="24"/>
          <w:szCs w:val="24"/>
        </w:rPr>
        <w:t xml:space="preserve"> as was the participants’ permission to record the interview. Assurances of confidentiality and anonymity in data analysis and data reporting stages of the investigation </w:t>
      </w:r>
      <w:proofErr w:type="gramStart"/>
      <w:r w:rsidRPr="00257653">
        <w:rPr>
          <w:rFonts w:ascii="Arial Narrow" w:hAnsi="Arial Narrow"/>
          <w:sz w:val="24"/>
          <w:szCs w:val="24"/>
        </w:rPr>
        <w:t>were given and adhered to</w:t>
      </w:r>
      <w:proofErr w:type="gramEnd"/>
      <w:r w:rsidRPr="00257653">
        <w:rPr>
          <w:rFonts w:ascii="Arial Narrow" w:hAnsi="Arial Narrow"/>
          <w:sz w:val="24"/>
          <w:szCs w:val="24"/>
        </w:rPr>
        <w:t xml:space="preserve">. </w:t>
      </w:r>
    </w:p>
    <w:p w14:paraId="1AF8E9EA" w14:textId="77777777" w:rsidR="00257653" w:rsidRPr="00257653" w:rsidRDefault="00257653" w:rsidP="00257653">
      <w:pPr>
        <w:spacing w:after="0" w:line="480" w:lineRule="auto"/>
        <w:jc w:val="both"/>
        <w:rPr>
          <w:rFonts w:ascii="Arial Narrow" w:hAnsi="Arial Narrow"/>
          <w:b/>
          <w:sz w:val="24"/>
          <w:szCs w:val="24"/>
        </w:rPr>
      </w:pPr>
    </w:p>
    <w:p w14:paraId="5A326D87"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Data analysis</w:t>
      </w:r>
    </w:p>
    <w:p w14:paraId="5BA0C4BC"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A thematic content analysis described by Miles and Huberman (1994) </w:t>
      </w:r>
      <w:proofErr w:type="gramStart"/>
      <w:r w:rsidRPr="00257653">
        <w:rPr>
          <w:rFonts w:ascii="Arial Narrow" w:hAnsi="Arial Narrow"/>
          <w:sz w:val="24"/>
          <w:szCs w:val="24"/>
        </w:rPr>
        <w:t>was employed</w:t>
      </w:r>
      <w:proofErr w:type="gramEnd"/>
      <w:r w:rsidRPr="00257653">
        <w:rPr>
          <w:rFonts w:ascii="Arial Narrow" w:hAnsi="Arial Narrow"/>
          <w:sz w:val="24"/>
          <w:szCs w:val="24"/>
        </w:rPr>
        <w:t xml:space="preserve"> to analyse data.  This type analysis has its roots in the philosophical traditions of several qualitative research approaches including those of grounded theory (</w:t>
      </w:r>
      <w:proofErr w:type="spellStart"/>
      <w:r w:rsidRPr="00257653">
        <w:rPr>
          <w:rFonts w:ascii="Arial Narrow" w:hAnsi="Arial Narrow"/>
          <w:sz w:val="24"/>
          <w:szCs w:val="24"/>
        </w:rPr>
        <w:t>Denzin</w:t>
      </w:r>
      <w:proofErr w:type="spellEnd"/>
      <w:r w:rsidRPr="00257653">
        <w:rPr>
          <w:rFonts w:ascii="Arial Narrow" w:hAnsi="Arial Narrow"/>
          <w:sz w:val="24"/>
          <w:szCs w:val="24"/>
        </w:rPr>
        <w:t xml:space="preserve"> and Lincoln 2013).  There were several reasons for choosing this approach including it is a relatively simple and straightforward method to identify the main features of a data set whilst retaining the potential to report on the richness and minutia of data.</w:t>
      </w:r>
    </w:p>
    <w:p w14:paraId="41A84154" w14:textId="77777777" w:rsidR="00257653" w:rsidRPr="00257653" w:rsidRDefault="00257653" w:rsidP="00257653">
      <w:pPr>
        <w:spacing w:after="0" w:line="480" w:lineRule="auto"/>
        <w:jc w:val="both"/>
        <w:rPr>
          <w:rFonts w:ascii="Arial Narrow" w:hAnsi="Arial Narrow"/>
          <w:sz w:val="24"/>
          <w:szCs w:val="24"/>
        </w:rPr>
      </w:pPr>
    </w:p>
    <w:p w14:paraId="6EDF15F8"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The interview recordings </w:t>
      </w:r>
      <w:proofErr w:type="gramStart"/>
      <w:r w:rsidRPr="00257653">
        <w:rPr>
          <w:rFonts w:ascii="Arial Narrow" w:hAnsi="Arial Narrow"/>
          <w:sz w:val="24"/>
          <w:szCs w:val="24"/>
        </w:rPr>
        <w:t>were transcribed</w:t>
      </w:r>
      <w:proofErr w:type="gramEnd"/>
      <w:r w:rsidRPr="00257653">
        <w:rPr>
          <w:rFonts w:ascii="Arial Narrow" w:hAnsi="Arial Narrow"/>
          <w:sz w:val="24"/>
          <w:szCs w:val="24"/>
        </w:rPr>
        <w:t xml:space="preserve"> verbatim which resulted in 180 A4 sheets of data being available for analysis.  The analysis involved reading and re-reading the data, whilst listening to the interview recordings.  Illuminative, relevant and recurring patterns of responses were identified which led to organising data into themes and categories. Data themes represented broad areas of importance and data categories </w:t>
      </w:r>
      <w:proofErr w:type="gramStart"/>
      <w:r w:rsidRPr="00257653">
        <w:rPr>
          <w:rFonts w:ascii="Arial Narrow" w:hAnsi="Arial Narrow"/>
          <w:sz w:val="24"/>
          <w:szCs w:val="24"/>
        </w:rPr>
        <w:t>were clustered</w:t>
      </w:r>
      <w:proofErr w:type="gramEnd"/>
      <w:r w:rsidRPr="00257653">
        <w:rPr>
          <w:rFonts w:ascii="Arial Narrow" w:hAnsi="Arial Narrow"/>
          <w:sz w:val="24"/>
          <w:szCs w:val="24"/>
        </w:rPr>
        <w:t xml:space="preserve"> under each data theme.  Analysis checks were also made </w:t>
      </w:r>
      <w:r w:rsidRPr="00257653">
        <w:rPr>
          <w:rStyle w:val="SubtleEmphasis"/>
          <w:rFonts w:ascii="Arial Narrow" w:hAnsi="Arial Narrow"/>
          <w:i w:val="0"/>
          <w:color w:val="auto"/>
          <w:sz w:val="24"/>
          <w:szCs w:val="24"/>
        </w:rPr>
        <w:t xml:space="preserve">by </w:t>
      </w:r>
      <w:r w:rsidRPr="00257653">
        <w:rPr>
          <w:rFonts w:ascii="Arial Narrow" w:hAnsi="Arial Narrow"/>
          <w:sz w:val="24"/>
          <w:szCs w:val="24"/>
        </w:rPr>
        <w:t xml:space="preserve">members of the research team </w:t>
      </w:r>
      <w:proofErr w:type="gramStart"/>
      <w:r w:rsidRPr="00257653">
        <w:rPr>
          <w:rFonts w:ascii="Arial Narrow" w:hAnsi="Arial Narrow"/>
          <w:sz w:val="24"/>
          <w:szCs w:val="24"/>
        </w:rPr>
        <w:t>cross-sampling</w:t>
      </w:r>
      <w:proofErr w:type="gramEnd"/>
      <w:r w:rsidRPr="00257653">
        <w:rPr>
          <w:rFonts w:ascii="Arial Narrow" w:hAnsi="Arial Narrow"/>
          <w:sz w:val="24"/>
          <w:szCs w:val="24"/>
        </w:rPr>
        <w:t xml:space="preserve"> and verifying each other’s analysis. Analysis of the survey data contributed to the initial development of themes and categories developed from the interview data. Finally, exemplars from the transcriptions and survey responses </w:t>
      </w:r>
      <w:proofErr w:type="gramStart"/>
      <w:r w:rsidRPr="00257653">
        <w:rPr>
          <w:rFonts w:ascii="Arial Narrow" w:hAnsi="Arial Narrow"/>
          <w:sz w:val="24"/>
          <w:szCs w:val="24"/>
        </w:rPr>
        <w:t>were used</w:t>
      </w:r>
      <w:proofErr w:type="gramEnd"/>
      <w:r w:rsidRPr="00257653">
        <w:rPr>
          <w:rFonts w:ascii="Arial Narrow" w:hAnsi="Arial Narrow"/>
          <w:sz w:val="24"/>
          <w:szCs w:val="24"/>
        </w:rPr>
        <w:t xml:space="preserve"> to illustrate contrasts of opinions within each data category.</w:t>
      </w:r>
    </w:p>
    <w:p w14:paraId="7F5ABEDB" w14:textId="77777777" w:rsidR="00257653" w:rsidRPr="00257653" w:rsidRDefault="00257653" w:rsidP="00257653">
      <w:pPr>
        <w:spacing w:after="0" w:line="480" w:lineRule="auto"/>
        <w:jc w:val="both"/>
        <w:rPr>
          <w:rFonts w:ascii="Arial Narrow" w:hAnsi="Arial Narrow"/>
          <w:b/>
          <w:sz w:val="24"/>
          <w:szCs w:val="24"/>
        </w:rPr>
      </w:pPr>
    </w:p>
    <w:p w14:paraId="5758C9D3"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FINDINGS</w:t>
      </w:r>
    </w:p>
    <w:p w14:paraId="04437DA5"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b/>
          <w:sz w:val="24"/>
          <w:szCs w:val="24"/>
        </w:rPr>
        <w:t>Participants</w:t>
      </w:r>
    </w:p>
    <w:p w14:paraId="2C37DC30"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Of the 25 participants who took part in the </w:t>
      </w:r>
      <w:proofErr w:type="gramStart"/>
      <w:r w:rsidRPr="00257653">
        <w:rPr>
          <w:rFonts w:ascii="Arial Narrow" w:hAnsi="Arial Narrow" w:cs="Arial"/>
          <w:sz w:val="24"/>
          <w:szCs w:val="24"/>
        </w:rPr>
        <w:t>investigation</w:t>
      </w:r>
      <w:proofErr w:type="gramEnd"/>
      <w:r w:rsidRPr="00257653">
        <w:rPr>
          <w:rFonts w:ascii="Arial Narrow" w:hAnsi="Arial Narrow" w:cs="Arial"/>
          <w:sz w:val="24"/>
          <w:szCs w:val="24"/>
        </w:rPr>
        <w:t xml:space="preserve"> five were Safeguarding Nurse Specialists and 20 were case-holding practitioners. The majority’s professional background was health visiting or school nursing. They </w:t>
      </w:r>
      <w:proofErr w:type="gramStart"/>
      <w:r w:rsidRPr="00257653">
        <w:rPr>
          <w:rFonts w:ascii="Arial Narrow" w:hAnsi="Arial Narrow" w:cs="Arial"/>
          <w:sz w:val="24"/>
          <w:szCs w:val="24"/>
        </w:rPr>
        <w:t>had been employed</w:t>
      </w:r>
      <w:proofErr w:type="gramEnd"/>
      <w:r w:rsidRPr="00257653">
        <w:rPr>
          <w:rFonts w:ascii="Arial Narrow" w:hAnsi="Arial Narrow" w:cs="Arial"/>
          <w:sz w:val="24"/>
          <w:szCs w:val="24"/>
        </w:rPr>
        <w:t xml:space="preserve"> by the community nursing service for between one and five years.  The demographic and employee characteristics of participants are identified in Table </w:t>
      </w:r>
      <w:proofErr w:type="gramStart"/>
      <w:r w:rsidRPr="00257653">
        <w:rPr>
          <w:rFonts w:ascii="Arial Narrow" w:hAnsi="Arial Narrow" w:cs="Arial"/>
          <w:sz w:val="24"/>
          <w:szCs w:val="24"/>
        </w:rPr>
        <w:t>One</w:t>
      </w:r>
      <w:proofErr w:type="gramEnd"/>
    </w:p>
    <w:p w14:paraId="7606EE95" w14:textId="77777777" w:rsidR="00257653" w:rsidRPr="00257653" w:rsidRDefault="00257653" w:rsidP="00257653">
      <w:pPr>
        <w:spacing w:after="0" w:line="480" w:lineRule="auto"/>
        <w:jc w:val="both"/>
        <w:rPr>
          <w:rFonts w:ascii="Arial Narrow" w:hAnsi="Arial Narrow" w:cs="Arial"/>
          <w:b/>
          <w:i/>
          <w:sz w:val="24"/>
          <w:szCs w:val="24"/>
        </w:rPr>
      </w:pPr>
    </w:p>
    <w:p w14:paraId="02FBBF78"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Data themes and categories</w:t>
      </w:r>
    </w:p>
    <w:p w14:paraId="0EED2375"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 Five data themes and eighteen data categories </w:t>
      </w:r>
      <w:proofErr w:type="gramStart"/>
      <w:r w:rsidRPr="00257653">
        <w:rPr>
          <w:rFonts w:ascii="Arial Narrow" w:hAnsi="Arial Narrow"/>
          <w:sz w:val="24"/>
          <w:szCs w:val="24"/>
        </w:rPr>
        <w:t>were identified</w:t>
      </w:r>
      <w:proofErr w:type="gramEnd"/>
      <w:r w:rsidRPr="00257653">
        <w:rPr>
          <w:rFonts w:ascii="Arial Narrow" w:hAnsi="Arial Narrow"/>
          <w:sz w:val="24"/>
          <w:szCs w:val="24"/>
        </w:rPr>
        <w:t xml:space="preserve"> and are given in table two.  Due to word limitations, greater emphasis </w:t>
      </w:r>
      <w:proofErr w:type="gramStart"/>
      <w:r w:rsidRPr="00257653">
        <w:rPr>
          <w:rFonts w:ascii="Arial Narrow" w:hAnsi="Arial Narrow"/>
          <w:sz w:val="24"/>
          <w:szCs w:val="24"/>
        </w:rPr>
        <w:t>is given</w:t>
      </w:r>
      <w:proofErr w:type="gramEnd"/>
      <w:r w:rsidRPr="00257653">
        <w:rPr>
          <w:rFonts w:ascii="Arial Narrow" w:hAnsi="Arial Narrow"/>
          <w:sz w:val="24"/>
          <w:szCs w:val="24"/>
        </w:rPr>
        <w:t xml:space="preserve"> to the ‘Helpful’ and ‘Unhelpful’ themes as it is believed the content of these themes have the most interest and relevance to the wider audience.</w:t>
      </w:r>
    </w:p>
    <w:p w14:paraId="3A75F036" w14:textId="77777777" w:rsidR="00257653" w:rsidRPr="00257653" w:rsidRDefault="00257653" w:rsidP="00257653">
      <w:pPr>
        <w:spacing w:after="0" w:line="480" w:lineRule="auto"/>
        <w:jc w:val="both"/>
        <w:rPr>
          <w:rFonts w:ascii="Arial Narrow" w:hAnsi="Arial Narrow"/>
          <w:sz w:val="24"/>
          <w:szCs w:val="24"/>
        </w:rPr>
      </w:pPr>
    </w:p>
    <w:p w14:paraId="598D14A4" w14:textId="77777777" w:rsidR="00257653" w:rsidRPr="00257653" w:rsidRDefault="00257653" w:rsidP="00257653">
      <w:pPr>
        <w:spacing w:after="0" w:line="480" w:lineRule="auto"/>
        <w:jc w:val="both"/>
        <w:rPr>
          <w:rFonts w:ascii="Arial Narrow" w:hAnsi="Arial Narrow"/>
          <w:i/>
          <w:sz w:val="24"/>
          <w:szCs w:val="24"/>
        </w:rPr>
      </w:pPr>
      <w:r w:rsidRPr="00257653">
        <w:rPr>
          <w:rFonts w:ascii="Arial Narrow" w:hAnsi="Arial Narrow"/>
          <w:i/>
          <w:sz w:val="24"/>
          <w:szCs w:val="24"/>
        </w:rPr>
        <w:t>Context of safeguarding supervision and its processes</w:t>
      </w:r>
    </w:p>
    <w:p w14:paraId="145DCD4B" w14:textId="77777777" w:rsidR="00257653" w:rsidRPr="00257653" w:rsidRDefault="00257653" w:rsidP="00257653">
      <w:pPr>
        <w:spacing w:after="0" w:line="480" w:lineRule="auto"/>
        <w:jc w:val="both"/>
        <w:rPr>
          <w:rFonts w:ascii="Arial Narrow" w:eastAsia="Times New Roman" w:hAnsi="Arial Narrow" w:cs="Times New Roman"/>
          <w:sz w:val="24"/>
          <w:szCs w:val="24"/>
          <w:lang w:eastAsia="en-GB"/>
        </w:rPr>
      </w:pPr>
      <w:r w:rsidRPr="00257653">
        <w:rPr>
          <w:rFonts w:ascii="Arial Narrow" w:eastAsia="Times New Roman" w:hAnsi="Arial Narrow" w:cs="Times New Roman"/>
          <w:sz w:val="24"/>
          <w:szCs w:val="24"/>
          <w:lang w:eastAsia="en-GB"/>
        </w:rPr>
        <w:t>Everyday practicalities, for example, time pressures or the lack of available office space posed challenges to implementing safeguarding supervision. Participants described how meeting the trust’s target driven objectives took priority over making time for safeguarding supervision and they described having to balance competing priorities. Identifying these local issues is important in understanding how context influences safeguarding supervision practices and identifying areas for improvement</w:t>
      </w:r>
    </w:p>
    <w:p w14:paraId="6D99776E" w14:textId="77777777" w:rsidR="00257653" w:rsidRPr="00257653" w:rsidRDefault="00257653" w:rsidP="00257653">
      <w:pPr>
        <w:spacing w:after="0" w:line="480" w:lineRule="auto"/>
        <w:jc w:val="both"/>
        <w:rPr>
          <w:rFonts w:ascii="Arial Narrow" w:hAnsi="Arial Narrow"/>
          <w:sz w:val="24"/>
          <w:szCs w:val="24"/>
        </w:rPr>
      </w:pPr>
    </w:p>
    <w:p w14:paraId="3387B837" w14:textId="77777777" w:rsidR="00257653" w:rsidRPr="00257653" w:rsidRDefault="00257653" w:rsidP="00257653">
      <w:pPr>
        <w:spacing w:after="0" w:line="480" w:lineRule="auto"/>
        <w:jc w:val="both"/>
        <w:rPr>
          <w:rFonts w:ascii="Arial Narrow" w:hAnsi="Arial Narrow"/>
          <w:i/>
          <w:sz w:val="24"/>
          <w:szCs w:val="24"/>
        </w:rPr>
      </w:pPr>
      <w:r w:rsidRPr="00257653">
        <w:rPr>
          <w:rFonts w:ascii="Arial Narrow" w:hAnsi="Arial Narrow"/>
          <w:i/>
          <w:sz w:val="24"/>
          <w:szCs w:val="24"/>
        </w:rPr>
        <w:t>Helpful aspects of safeguarding supervision</w:t>
      </w:r>
    </w:p>
    <w:p w14:paraId="78B2D631"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Many participants identified helpful aspects of supervision. For example, interviewee nine who was also an experienced health visitor described:</w:t>
      </w:r>
    </w:p>
    <w:p w14:paraId="7FD00930" w14:textId="77777777" w:rsidR="00257653" w:rsidRPr="00257653" w:rsidRDefault="00257653" w:rsidP="00257653">
      <w:pPr>
        <w:spacing w:after="0" w:line="480" w:lineRule="auto"/>
        <w:jc w:val="both"/>
        <w:rPr>
          <w:rFonts w:ascii="Arial Narrow" w:hAnsi="Arial Narrow"/>
          <w:sz w:val="24"/>
          <w:szCs w:val="24"/>
        </w:rPr>
      </w:pPr>
    </w:p>
    <w:p w14:paraId="6AFD6C26" w14:textId="77777777" w:rsidR="00257653" w:rsidRPr="00257653" w:rsidRDefault="00257653" w:rsidP="00257653">
      <w:pPr>
        <w:spacing w:after="0" w:line="480" w:lineRule="auto"/>
        <w:ind w:left="720"/>
        <w:jc w:val="both"/>
        <w:rPr>
          <w:rFonts w:ascii="Arial Narrow" w:hAnsi="Arial Narrow" w:cs="Arial"/>
          <w:sz w:val="24"/>
          <w:szCs w:val="24"/>
        </w:rPr>
      </w:pPr>
      <w:r w:rsidRPr="00257653">
        <w:rPr>
          <w:rFonts w:ascii="Arial Narrow" w:hAnsi="Arial Narrow" w:cs="Arial"/>
          <w:sz w:val="24"/>
          <w:szCs w:val="24"/>
        </w:rPr>
        <w:t xml:space="preserve">‘When first they said, we were getting </w:t>
      </w:r>
      <w:r w:rsidRPr="00257653">
        <w:rPr>
          <w:rFonts w:ascii="Arial Narrow" w:hAnsi="Arial Narrow"/>
          <w:sz w:val="24"/>
          <w:szCs w:val="24"/>
        </w:rPr>
        <w:t>safeguarding supervision</w:t>
      </w:r>
      <w:r w:rsidRPr="00257653">
        <w:rPr>
          <w:rFonts w:ascii="Arial Narrow" w:hAnsi="Arial Narrow" w:cs="Arial"/>
          <w:sz w:val="24"/>
          <w:szCs w:val="24"/>
        </w:rPr>
        <w:t xml:space="preserve"> I was slightly sceptical.  </w:t>
      </w:r>
      <w:proofErr w:type="gramStart"/>
      <w:r w:rsidRPr="00257653">
        <w:rPr>
          <w:rFonts w:ascii="Arial Narrow" w:hAnsi="Arial Narrow" w:cs="Arial"/>
          <w:sz w:val="24"/>
          <w:szCs w:val="24"/>
        </w:rPr>
        <w:t>But</w:t>
      </w:r>
      <w:proofErr w:type="gramEnd"/>
      <w:r w:rsidRPr="00257653">
        <w:rPr>
          <w:rFonts w:ascii="Arial Narrow" w:hAnsi="Arial Narrow" w:cs="Arial"/>
          <w:sz w:val="24"/>
          <w:szCs w:val="24"/>
        </w:rPr>
        <w:t xml:space="preserve"> no I have found it beneficial.  You can </w:t>
      </w:r>
      <w:proofErr w:type="gramStart"/>
      <w:r w:rsidRPr="00257653">
        <w:rPr>
          <w:rFonts w:ascii="Arial Narrow" w:hAnsi="Arial Narrow" w:cs="Arial"/>
          <w:sz w:val="24"/>
          <w:szCs w:val="24"/>
        </w:rPr>
        <w:t>get</w:t>
      </w:r>
      <w:proofErr w:type="gramEnd"/>
      <w:r w:rsidRPr="00257653">
        <w:rPr>
          <w:rFonts w:ascii="Arial Narrow" w:hAnsi="Arial Narrow" w:cs="Arial"/>
          <w:sz w:val="24"/>
          <w:szCs w:val="24"/>
        </w:rPr>
        <w:t xml:space="preserve"> a bit blinkered to what is going on. You can become a bit entrenched in what you are doing. </w:t>
      </w:r>
      <w:r w:rsidRPr="00257653">
        <w:rPr>
          <w:rFonts w:ascii="Arial Narrow" w:hAnsi="Arial Narrow"/>
          <w:sz w:val="24"/>
          <w:szCs w:val="24"/>
        </w:rPr>
        <w:t>Safeguarding supervision</w:t>
      </w:r>
      <w:r w:rsidRPr="00257653">
        <w:rPr>
          <w:rFonts w:ascii="Arial Narrow" w:hAnsi="Arial Narrow" w:cs="Arial"/>
          <w:sz w:val="24"/>
          <w:szCs w:val="24"/>
        </w:rPr>
        <w:t xml:space="preserve"> makes you think outside the box’. </w:t>
      </w:r>
    </w:p>
    <w:p w14:paraId="172AD56F" w14:textId="77777777" w:rsidR="00257653" w:rsidRPr="00257653" w:rsidRDefault="00257653" w:rsidP="00257653">
      <w:pPr>
        <w:spacing w:after="0" w:line="480" w:lineRule="auto"/>
        <w:jc w:val="both"/>
        <w:rPr>
          <w:rFonts w:ascii="Arial Narrow" w:hAnsi="Arial Narrow" w:cs="Arial"/>
          <w:sz w:val="24"/>
          <w:szCs w:val="24"/>
        </w:rPr>
      </w:pPr>
    </w:p>
    <w:p w14:paraId="614ABEE4"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Several comments were made about how the safeguarding supervisors are </w:t>
      </w:r>
      <w:proofErr w:type="gramStart"/>
      <w:r w:rsidRPr="00257653">
        <w:rPr>
          <w:rFonts w:ascii="Arial Narrow" w:hAnsi="Arial Narrow" w:cs="Arial"/>
          <w:sz w:val="24"/>
          <w:szCs w:val="24"/>
        </w:rPr>
        <w:t>very supportive</w:t>
      </w:r>
      <w:proofErr w:type="gramEnd"/>
      <w:r w:rsidRPr="00257653">
        <w:rPr>
          <w:rFonts w:ascii="Arial Narrow" w:hAnsi="Arial Narrow" w:cs="Arial"/>
          <w:sz w:val="24"/>
          <w:szCs w:val="24"/>
        </w:rPr>
        <w:t>. For example, interviewee ten who was also a school nurse said:</w:t>
      </w:r>
    </w:p>
    <w:p w14:paraId="0B8A1A2E" w14:textId="77777777" w:rsidR="00257653" w:rsidRPr="00257653" w:rsidRDefault="00257653" w:rsidP="00257653">
      <w:pPr>
        <w:spacing w:after="0" w:line="480" w:lineRule="auto"/>
        <w:jc w:val="both"/>
        <w:rPr>
          <w:rFonts w:ascii="Arial Narrow" w:hAnsi="Arial Narrow" w:cs="Arial"/>
          <w:sz w:val="24"/>
          <w:szCs w:val="24"/>
        </w:rPr>
      </w:pPr>
    </w:p>
    <w:p w14:paraId="4C1B1906" w14:textId="77777777" w:rsidR="00257653" w:rsidRPr="00257653" w:rsidRDefault="00257653" w:rsidP="00257653">
      <w:pPr>
        <w:spacing w:after="0" w:line="480" w:lineRule="auto"/>
        <w:ind w:left="720"/>
        <w:jc w:val="both"/>
        <w:rPr>
          <w:rFonts w:ascii="Arial Narrow" w:hAnsi="Arial Narrow" w:cs="Arial"/>
          <w:sz w:val="24"/>
          <w:szCs w:val="24"/>
        </w:rPr>
      </w:pPr>
      <w:r w:rsidRPr="00257653">
        <w:rPr>
          <w:rFonts w:ascii="Arial Narrow" w:hAnsi="Arial Narrow" w:cs="Arial"/>
          <w:sz w:val="24"/>
          <w:szCs w:val="24"/>
        </w:rPr>
        <w:t xml:space="preserve">‘I have had a particularly serious safeguarding case.  </w:t>
      </w:r>
      <w:proofErr w:type="gramStart"/>
      <w:r w:rsidRPr="00257653">
        <w:rPr>
          <w:rFonts w:ascii="Arial Narrow" w:hAnsi="Arial Narrow" w:cs="Arial"/>
          <w:sz w:val="24"/>
          <w:szCs w:val="24"/>
        </w:rPr>
        <w:t>It’s</w:t>
      </w:r>
      <w:proofErr w:type="gramEnd"/>
      <w:r w:rsidRPr="00257653">
        <w:rPr>
          <w:rFonts w:ascii="Arial Narrow" w:hAnsi="Arial Narrow" w:cs="Arial"/>
          <w:sz w:val="24"/>
          <w:szCs w:val="24"/>
        </w:rPr>
        <w:t xml:space="preserve"> being going on for 18 months.  I have lived and breathed the case.  </w:t>
      </w:r>
      <w:proofErr w:type="gramStart"/>
      <w:r w:rsidRPr="00257653">
        <w:rPr>
          <w:rFonts w:ascii="Arial Narrow" w:hAnsi="Arial Narrow" w:cs="Arial"/>
          <w:sz w:val="24"/>
          <w:szCs w:val="24"/>
        </w:rPr>
        <w:t>It’s</w:t>
      </w:r>
      <w:proofErr w:type="gramEnd"/>
      <w:r w:rsidRPr="00257653">
        <w:rPr>
          <w:rFonts w:ascii="Arial Narrow" w:hAnsi="Arial Narrow" w:cs="Arial"/>
          <w:sz w:val="24"/>
          <w:szCs w:val="24"/>
        </w:rPr>
        <w:t xml:space="preserve"> been traumatic and stressful. </w:t>
      </w:r>
      <w:r w:rsidRPr="00257653">
        <w:rPr>
          <w:rFonts w:ascii="Arial Narrow" w:hAnsi="Arial Narrow"/>
          <w:sz w:val="24"/>
          <w:szCs w:val="24"/>
        </w:rPr>
        <w:t>Safeguarding supervision</w:t>
      </w:r>
      <w:r w:rsidRPr="00257653">
        <w:rPr>
          <w:rFonts w:ascii="Arial Narrow" w:hAnsi="Arial Narrow" w:cs="Arial"/>
          <w:sz w:val="24"/>
          <w:szCs w:val="24"/>
        </w:rPr>
        <w:t xml:space="preserve"> has been a </w:t>
      </w:r>
      <w:proofErr w:type="gramStart"/>
      <w:r w:rsidRPr="00257653">
        <w:rPr>
          <w:rFonts w:ascii="Arial Narrow" w:hAnsi="Arial Narrow" w:cs="Arial"/>
          <w:sz w:val="24"/>
          <w:szCs w:val="24"/>
        </w:rPr>
        <w:t>life saver</w:t>
      </w:r>
      <w:proofErr w:type="gramEnd"/>
      <w:r w:rsidRPr="00257653">
        <w:rPr>
          <w:rFonts w:ascii="Arial Narrow" w:hAnsi="Arial Narrow" w:cs="Arial"/>
          <w:sz w:val="24"/>
          <w:szCs w:val="24"/>
        </w:rPr>
        <w:t>. The help and support of the safeguarding nurses has been tremendous.’</w:t>
      </w:r>
    </w:p>
    <w:p w14:paraId="469BCB81" w14:textId="77777777" w:rsidR="00257653" w:rsidRPr="00257653" w:rsidRDefault="00257653" w:rsidP="00257653">
      <w:pPr>
        <w:spacing w:after="0" w:line="480" w:lineRule="auto"/>
        <w:ind w:left="720"/>
        <w:jc w:val="both"/>
        <w:rPr>
          <w:rFonts w:ascii="Arial Narrow" w:hAnsi="Arial Narrow" w:cs="Arial"/>
          <w:sz w:val="24"/>
          <w:szCs w:val="24"/>
        </w:rPr>
      </w:pPr>
    </w:p>
    <w:p w14:paraId="61DAE2E9"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cs="Arial"/>
          <w:sz w:val="24"/>
          <w:szCs w:val="24"/>
        </w:rPr>
        <w:t xml:space="preserve">The child-focused emphasis of </w:t>
      </w:r>
      <w:r w:rsidRPr="00257653">
        <w:rPr>
          <w:rFonts w:ascii="Arial Narrow" w:hAnsi="Arial Narrow"/>
          <w:sz w:val="24"/>
          <w:szCs w:val="24"/>
        </w:rPr>
        <w:t>safeguarding supervision was also positively evaluated by many of the participants with interviewee eight who was one of the least experienced health visitors interviewed identifying that:</w:t>
      </w:r>
    </w:p>
    <w:p w14:paraId="253FF6B0" w14:textId="77777777" w:rsidR="00257653" w:rsidRPr="00257653" w:rsidRDefault="00257653" w:rsidP="00257653">
      <w:pPr>
        <w:spacing w:after="0" w:line="480" w:lineRule="auto"/>
        <w:jc w:val="both"/>
        <w:rPr>
          <w:rFonts w:ascii="Arial Narrow" w:hAnsi="Arial Narrow"/>
          <w:sz w:val="24"/>
          <w:szCs w:val="24"/>
        </w:rPr>
      </w:pPr>
    </w:p>
    <w:p w14:paraId="21E782F3" w14:textId="77777777" w:rsidR="00257653" w:rsidRPr="00257653" w:rsidRDefault="00257653" w:rsidP="00257653">
      <w:pPr>
        <w:spacing w:after="0" w:line="480" w:lineRule="auto"/>
        <w:ind w:left="720"/>
        <w:jc w:val="both"/>
        <w:rPr>
          <w:rFonts w:ascii="Arial Narrow" w:hAnsi="Arial Narrow" w:cs="Arial"/>
          <w:sz w:val="24"/>
          <w:szCs w:val="24"/>
        </w:rPr>
      </w:pPr>
      <w:r w:rsidRPr="00257653">
        <w:rPr>
          <w:rFonts w:ascii="Arial Narrow" w:hAnsi="Arial Narrow" w:cs="Arial"/>
          <w:sz w:val="24"/>
          <w:szCs w:val="24"/>
        </w:rPr>
        <w:t xml:space="preserve">‘They (the supervision meetings) need to be child-focused, because ultimately that’s who our client base is. </w:t>
      </w:r>
      <w:proofErr w:type="gramStart"/>
      <w:r w:rsidRPr="00257653">
        <w:rPr>
          <w:rFonts w:ascii="Arial Narrow" w:hAnsi="Arial Narrow" w:cs="Arial"/>
          <w:sz w:val="24"/>
          <w:szCs w:val="24"/>
        </w:rPr>
        <w:t>It’s</w:t>
      </w:r>
      <w:proofErr w:type="gramEnd"/>
      <w:r w:rsidRPr="00257653">
        <w:rPr>
          <w:rFonts w:ascii="Arial Narrow" w:hAnsi="Arial Narrow" w:cs="Arial"/>
          <w:sz w:val="24"/>
          <w:szCs w:val="24"/>
        </w:rPr>
        <w:t xml:space="preserve"> very easy for parents to sort of over-shadow with their own problems and concerns. Our role is to make sure we are the voice of the child and </w:t>
      </w:r>
      <w:proofErr w:type="gramStart"/>
      <w:r w:rsidRPr="00257653">
        <w:rPr>
          <w:rFonts w:ascii="Arial Narrow" w:hAnsi="Arial Narrow" w:cs="Arial"/>
          <w:sz w:val="24"/>
          <w:szCs w:val="24"/>
        </w:rPr>
        <w:t>we’re</w:t>
      </w:r>
      <w:proofErr w:type="gramEnd"/>
      <w:r w:rsidRPr="00257653">
        <w:rPr>
          <w:rFonts w:ascii="Arial Narrow" w:hAnsi="Arial Narrow" w:cs="Arial"/>
          <w:sz w:val="24"/>
          <w:szCs w:val="24"/>
        </w:rPr>
        <w:t xml:space="preserve"> their advocates’. </w:t>
      </w:r>
    </w:p>
    <w:p w14:paraId="499762EB" w14:textId="77777777" w:rsidR="00257653" w:rsidRPr="00257653" w:rsidRDefault="00257653" w:rsidP="00257653">
      <w:pPr>
        <w:spacing w:after="0" w:line="480" w:lineRule="auto"/>
        <w:ind w:left="720"/>
        <w:jc w:val="both"/>
        <w:rPr>
          <w:rFonts w:ascii="Arial Narrow" w:hAnsi="Arial Narrow" w:cs="Arial"/>
          <w:sz w:val="24"/>
          <w:szCs w:val="24"/>
        </w:rPr>
      </w:pPr>
    </w:p>
    <w:p w14:paraId="4FBAA584"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Some of the interviewees also described how </w:t>
      </w:r>
      <w:r w:rsidRPr="00257653">
        <w:rPr>
          <w:rFonts w:ascii="Arial Narrow" w:hAnsi="Arial Narrow"/>
          <w:sz w:val="24"/>
          <w:szCs w:val="24"/>
        </w:rPr>
        <w:t>safeguarding supervision</w:t>
      </w:r>
      <w:r w:rsidRPr="00257653">
        <w:rPr>
          <w:rFonts w:ascii="Arial Narrow" w:hAnsi="Arial Narrow" w:cs="Arial"/>
          <w:sz w:val="24"/>
          <w:szCs w:val="24"/>
        </w:rPr>
        <w:t xml:space="preserve"> has helped develop their practice. For example, interviewee four who was also a newly appointed Safeguarding Nurse Specialist said:</w:t>
      </w:r>
    </w:p>
    <w:p w14:paraId="466C921E" w14:textId="77777777" w:rsidR="00257653" w:rsidRPr="00257653" w:rsidRDefault="00257653" w:rsidP="00257653">
      <w:pPr>
        <w:spacing w:after="0" w:line="480" w:lineRule="auto"/>
        <w:jc w:val="both"/>
        <w:rPr>
          <w:rFonts w:ascii="Arial Narrow" w:hAnsi="Arial Narrow" w:cs="Arial"/>
          <w:sz w:val="24"/>
          <w:szCs w:val="24"/>
        </w:rPr>
      </w:pPr>
    </w:p>
    <w:p w14:paraId="4E2E6895" w14:textId="77777777" w:rsidR="00257653" w:rsidRPr="00257653" w:rsidRDefault="00257653" w:rsidP="00257653">
      <w:pPr>
        <w:spacing w:after="0" w:line="480" w:lineRule="auto"/>
        <w:ind w:left="720"/>
        <w:jc w:val="both"/>
        <w:rPr>
          <w:rFonts w:ascii="Arial Narrow" w:hAnsi="Arial Narrow" w:cs="Arial"/>
          <w:sz w:val="24"/>
          <w:szCs w:val="24"/>
        </w:rPr>
      </w:pPr>
      <w:r w:rsidRPr="00257653">
        <w:rPr>
          <w:rFonts w:ascii="Arial Narrow" w:hAnsi="Arial Narrow" w:cs="Arial"/>
          <w:sz w:val="24"/>
          <w:szCs w:val="24"/>
        </w:rPr>
        <w:t>‘I’m thinking of when I first started as a health visitor to where I am now. I can see massive development and improvement in my practice.  I think this is down to my safeguarding experience and the supervision that I’ve had along the way’.</w:t>
      </w:r>
    </w:p>
    <w:p w14:paraId="656EF43E" w14:textId="77777777" w:rsidR="00257653" w:rsidRPr="00257653" w:rsidRDefault="00257653" w:rsidP="00257653">
      <w:pPr>
        <w:spacing w:after="0" w:line="480" w:lineRule="auto"/>
        <w:jc w:val="both"/>
        <w:rPr>
          <w:rFonts w:ascii="Arial Narrow" w:hAnsi="Arial Narrow" w:cs="Arial"/>
          <w:sz w:val="24"/>
          <w:szCs w:val="24"/>
        </w:rPr>
      </w:pPr>
    </w:p>
    <w:p w14:paraId="6C9CDFBD"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Some thought it improved their reflective skills whilst others believed that the </w:t>
      </w:r>
      <w:r w:rsidRPr="00257653">
        <w:rPr>
          <w:rFonts w:ascii="Arial Narrow" w:hAnsi="Arial Narrow"/>
          <w:sz w:val="24"/>
          <w:szCs w:val="24"/>
        </w:rPr>
        <w:t>safeguarding supervision</w:t>
      </w:r>
      <w:r w:rsidRPr="00257653">
        <w:rPr>
          <w:rFonts w:ascii="Arial Narrow" w:hAnsi="Arial Narrow" w:cs="Arial"/>
          <w:sz w:val="24"/>
          <w:szCs w:val="24"/>
        </w:rPr>
        <w:t xml:space="preserve"> helps gives greater clarity to practice situations. For example, interviewee seven who was an experienced school nurse said:</w:t>
      </w:r>
    </w:p>
    <w:p w14:paraId="5940411B" w14:textId="77777777" w:rsidR="00257653" w:rsidRPr="00257653" w:rsidRDefault="00257653" w:rsidP="00257653">
      <w:pPr>
        <w:spacing w:after="0" w:line="480" w:lineRule="auto"/>
        <w:jc w:val="both"/>
        <w:rPr>
          <w:rFonts w:ascii="Arial Narrow" w:hAnsi="Arial Narrow" w:cs="Arial"/>
          <w:sz w:val="24"/>
          <w:szCs w:val="24"/>
        </w:rPr>
      </w:pPr>
    </w:p>
    <w:p w14:paraId="110E94EF" w14:textId="77777777" w:rsidR="00257653" w:rsidRPr="00257653" w:rsidRDefault="00257653" w:rsidP="00257653">
      <w:pPr>
        <w:spacing w:after="0" w:line="480" w:lineRule="auto"/>
        <w:ind w:left="720"/>
        <w:jc w:val="both"/>
        <w:rPr>
          <w:rFonts w:ascii="Arial Narrow" w:hAnsi="Arial Narrow" w:cs="Arial"/>
          <w:sz w:val="24"/>
          <w:szCs w:val="24"/>
        </w:rPr>
      </w:pPr>
      <w:r w:rsidRPr="00257653">
        <w:rPr>
          <w:rFonts w:ascii="Arial Narrow" w:hAnsi="Arial Narrow" w:cs="Arial"/>
          <w:sz w:val="24"/>
          <w:szCs w:val="24"/>
        </w:rPr>
        <w:t>‘When you’re a practitioner on the ground you sometimes don’t see things because you’ve got your blinkers on.  (Supervision) it makes you think. Questions like ‘have you thought of this or that?</w:t>
      </w:r>
      <w:proofErr w:type="gramStart"/>
      <w:r w:rsidRPr="00257653">
        <w:rPr>
          <w:rFonts w:ascii="Arial Narrow" w:hAnsi="Arial Narrow" w:cs="Arial"/>
          <w:sz w:val="24"/>
          <w:szCs w:val="24"/>
        </w:rPr>
        <w:t>’.</w:t>
      </w:r>
      <w:proofErr w:type="gramEnd"/>
    </w:p>
    <w:p w14:paraId="77744C6B" w14:textId="77777777" w:rsidR="00257653" w:rsidRPr="00257653" w:rsidRDefault="00257653" w:rsidP="00257653">
      <w:pPr>
        <w:spacing w:after="0" w:line="480" w:lineRule="auto"/>
        <w:ind w:left="720"/>
        <w:jc w:val="both"/>
        <w:rPr>
          <w:rFonts w:ascii="Arial Narrow" w:hAnsi="Arial Narrow" w:cs="Arial"/>
          <w:sz w:val="24"/>
          <w:szCs w:val="24"/>
        </w:rPr>
      </w:pPr>
    </w:p>
    <w:p w14:paraId="43A49C88" w14:textId="77777777" w:rsidR="00257653" w:rsidRPr="00257653" w:rsidRDefault="00257653" w:rsidP="00257653">
      <w:pPr>
        <w:spacing w:after="0" w:line="480" w:lineRule="auto"/>
        <w:jc w:val="both"/>
        <w:rPr>
          <w:rFonts w:ascii="Arial Narrow" w:hAnsi="Arial Narrow"/>
          <w:i/>
          <w:sz w:val="24"/>
          <w:szCs w:val="24"/>
        </w:rPr>
      </w:pPr>
      <w:r w:rsidRPr="00257653">
        <w:rPr>
          <w:rFonts w:ascii="Arial Narrow" w:hAnsi="Arial Narrow"/>
          <w:i/>
          <w:sz w:val="24"/>
          <w:szCs w:val="24"/>
        </w:rPr>
        <w:t>Unhelpful aspects of safeguarding supervision</w:t>
      </w:r>
    </w:p>
    <w:p w14:paraId="1D15EA65"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Comments made by the interviewees concerning unhelpful aspects of </w:t>
      </w:r>
      <w:r w:rsidRPr="00257653">
        <w:rPr>
          <w:rFonts w:ascii="Arial Narrow" w:hAnsi="Arial Narrow"/>
          <w:sz w:val="24"/>
          <w:szCs w:val="24"/>
        </w:rPr>
        <w:t>safeguarding supervision</w:t>
      </w:r>
      <w:r w:rsidRPr="00257653">
        <w:rPr>
          <w:rFonts w:ascii="Arial Narrow" w:hAnsi="Arial Narrow" w:cs="Arial"/>
          <w:sz w:val="24"/>
          <w:szCs w:val="24"/>
        </w:rPr>
        <w:t xml:space="preserve"> were fewer in number. However, some did feel it was repetitive with a survey respondent writing that it:</w:t>
      </w:r>
    </w:p>
    <w:p w14:paraId="6CCDE820" w14:textId="77777777" w:rsidR="00257653" w:rsidRPr="00257653" w:rsidRDefault="00257653" w:rsidP="00257653">
      <w:pPr>
        <w:shd w:val="clear" w:color="auto" w:fill="FFFFFF"/>
        <w:spacing w:after="0" w:line="480" w:lineRule="auto"/>
        <w:jc w:val="both"/>
        <w:rPr>
          <w:rFonts w:ascii="Arial Narrow" w:hAnsi="Arial Narrow" w:cs="Arial"/>
          <w:sz w:val="24"/>
          <w:szCs w:val="24"/>
        </w:rPr>
      </w:pPr>
    </w:p>
    <w:p w14:paraId="324EFFBF" w14:textId="77777777" w:rsidR="00257653" w:rsidRPr="00257653" w:rsidRDefault="00257653" w:rsidP="00257653">
      <w:pPr>
        <w:shd w:val="clear" w:color="auto" w:fill="FFFFFF"/>
        <w:spacing w:after="0" w:line="480" w:lineRule="auto"/>
        <w:ind w:left="720"/>
        <w:jc w:val="both"/>
        <w:rPr>
          <w:rFonts w:ascii="Arial Narrow" w:eastAsia="Times New Roman" w:hAnsi="Arial Narrow" w:cs="Arial"/>
          <w:sz w:val="24"/>
          <w:szCs w:val="24"/>
          <w:lang w:eastAsia="en-GB"/>
        </w:rPr>
      </w:pPr>
      <w:r w:rsidRPr="00257653">
        <w:rPr>
          <w:rFonts w:ascii="Arial Narrow" w:eastAsia="Times New Roman" w:hAnsi="Arial Narrow" w:cs="Arial"/>
          <w:sz w:val="24"/>
          <w:szCs w:val="24"/>
          <w:lang w:eastAsia="en-GB"/>
        </w:rPr>
        <w:t xml:space="preserve">‘It feels like a tick box exercise to show supervision is offered: it can be done from the notes rather than with the practitioner. I feel supervision should be offered on complex cases that </w:t>
      </w:r>
      <w:proofErr w:type="gramStart"/>
      <w:r w:rsidRPr="00257653">
        <w:rPr>
          <w:rFonts w:ascii="Arial Narrow" w:eastAsia="Times New Roman" w:hAnsi="Arial Narrow" w:cs="Arial"/>
          <w:sz w:val="24"/>
          <w:szCs w:val="24"/>
          <w:lang w:eastAsia="en-GB"/>
        </w:rPr>
        <w:t>don't</w:t>
      </w:r>
      <w:proofErr w:type="gramEnd"/>
      <w:r w:rsidRPr="00257653">
        <w:rPr>
          <w:rFonts w:ascii="Arial Narrow" w:eastAsia="Times New Roman" w:hAnsi="Arial Narrow" w:cs="Arial"/>
          <w:sz w:val="24"/>
          <w:szCs w:val="24"/>
          <w:lang w:eastAsia="en-GB"/>
        </w:rPr>
        <w:t xml:space="preserve"> meet the Child Safeguarding or Looked After Children thresholds’. </w:t>
      </w:r>
    </w:p>
    <w:p w14:paraId="1BB6206D" w14:textId="77777777" w:rsidR="00257653" w:rsidRPr="00257653" w:rsidRDefault="00257653" w:rsidP="00257653">
      <w:pPr>
        <w:shd w:val="clear" w:color="auto" w:fill="FFFFFF"/>
        <w:spacing w:after="0" w:line="480" w:lineRule="auto"/>
        <w:ind w:left="720"/>
        <w:jc w:val="both"/>
        <w:rPr>
          <w:rFonts w:ascii="Arial Narrow" w:eastAsia="Times New Roman" w:hAnsi="Arial Narrow" w:cs="Arial"/>
          <w:sz w:val="24"/>
          <w:szCs w:val="24"/>
          <w:lang w:eastAsia="en-GB"/>
        </w:rPr>
      </w:pPr>
    </w:p>
    <w:p w14:paraId="3506A780"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eastAsia="Times New Roman" w:hAnsi="Arial Narrow" w:cs="Arial"/>
          <w:sz w:val="24"/>
          <w:szCs w:val="24"/>
          <w:lang w:eastAsia="en-GB"/>
        </w:rPr>
        <w:t xml:space="preserve">Finally, a Safeguarding Nurse Specialist </w:t>
      </w:r>
      <w:r w:rsidRPr="00257653">
        <w:rPr>
          <w:rFonts w:ascii="Arial Narrow" w:hAnsi="Arial Narrow" w:cs="Arial"/>
          <w:sz w:val="24"/>
          <w:szCs w:val="24"/>
        </w:rPr>
        <w:t xml:space="preserve">related how a small number of practitioners seemed to think </w:t>
      </w:r>
      <w:r w:rsidRPr="00257653">
        <w:rPr>
          <w:rFonts w:ascii="Arial Narrow" w:hAnsi="Arial Narrow"/>
          <w:sz w:val="24"/>
          <w:szCs w:val="24"/>
        </w:rPr>
        <w:t>safeguarding supervision</w:t>
      </w:r>
      <w:r w:rsidRPr="00257653">
        <w:rPr>
          <w:rFonts w:ascii="Arial Narrow" w:hAnsi="Arial Narrow" w:cs="Arial"/>
          <w:sz w:val="24"/>
          <w:szCs w:val="24"/>
        </w:rPr>
        <w:t xml:space="preserve"> was unhelpful and even punitive in nature and said:</w:t>
      </w:r>
    </w:p>
    <w:p w14:paraId="5B54B24A" w14:textId="77777777" w:rsidR="00257653" w:rsidRPr="00257653" w:rsidRDefault="00257653" w:rsidP="00257653">
      <w:pPr>
        <w:spacing w:after="0" w:line="480" w:lineRule="auto"/>
        <w:jc w:val="both"/>
        <w:rPr>
          <w:rFonts w:ascii="Arial Narrow" w:hAnsi="Arial Narrow" w:cs="Arial"/>
          <w:sz w:val="24"/>
          <w:szCs w:val="24"/>
        </w:rPr>
      </w:pPr>
    </w:p>
    <w:p w14:paraId="5B48A416" w14:textId="77777777" w:rsidR="00257653" w:rsidRPr="00257653" w:rsidRDefault="00257653" w:rsidP="00257653">
      <w:pPr>
        <w:spacing w:after="0" w:line="480" w:lineRule="auto"/>
        <w:ind w:left="720"/>
        <w:jc w:val="both"/>
        <w:rPr>
          <w:rFonts w:ascii="Arial Narrow" w:hAnsi="Arial Narrow" w:cs="Arial"/>
          <w:sz w:val="24"/>
          <w:szCs w:val="24"/>
        </w:rPr>
      </w:pPr>
      <w:r w:rsidRPr="00257653">
        <w:rPr>
          <w:rFonts w:ascii="Arial Narrow" w:hAnsi="Arial Narrow" w:cs="Arial"/>
          <w:sz w:val="24"/>
          <w:szCs w:val="24"/>
        </w:rPr>
        <w:t>‘I think some think it (</w:t>
      </w:r>
      <w:r w:rsidRPr="00257653">
        <w:rPr>
          <w:rFonts w:ascii="Arial Narrow" w:hAnsi="Arial Narrow"/>
          <w:sz w:val="24"/>
          <w:szCs w:val="24"/>
        </w:rPr>
        <w:t>safeguarding supervision)</w:t>
      </w:r>
      <w:r w:rsidRPr="00257653">
        <w:rPr>
          <w:rFonts w:ascii="Arial Narrow" w:hAnsi="Arial Narrow" w:cs="Arial"/>
          <w:sz w:val="24"/>
          <w:szCs w:val="24"/>
        </w:rPr>
        <w:t xml:space="preserve"> is intrusive, punitive. The Trust covering their own backs I think they think. I have had a comment from one health visitor who said she </w:t>
      </w:r>
      <w:proofErr w:type="gramStart"/>
      <w:r w:rsidRPr="00257653">
        <w:rPr>
          <w:rFonts w:ascii="Arial Narrow" w:hAnsi="Arial Narrow" w:cs="Arial"/>
          <w:sz w:val="24"/>
          <w:szCs w:val="24"/>
        </w:rPr>
        <w:t>couldn’t</w:t>
      </w:r>
      <w:proofErr w:type="gramEnd"/>
      <w:r w:rsidRPr="00257653">
        <w:rPr>
          <w:rFonts w:ascii="Arial Narrow" w:hAnsi="Arial Narrow" w:cs="Arial"/>
          <w:sz w:val="24"/>
          <w:szCs w:val="24"/>
        </w:rPr>
        <w:t xml:space="preserve"> see the purpose of supervision. She should be out there seeing children, that kind of comment.  A few don’t see it as important and won’t always make themselves available’.</w:t>
      </w:r>
    </w:p>
    <w:p w14:paraId="0CCBCCB7" w14:textId="77777777" w:rsidR="00257653" w:rsidRPr="00257653" w:rsidRDefault="00257653" w:rsidP="00257653">
      <w:pPr>
        <w:spacing w:after="0" w:line="480" w:lineRule="auto"/>
        <w:ind w:left="720"/>
        <w:jc w:val="both"/>
        <w:rPr>
          <w:rFonts w:ascii="Arial Narrow" w:hAnsi="Arial Narrow" w:cs="Arial"/>
          <w:sz w:val="24"/>
          <w:szCs w:val="24"/>
        </w:rPr>
      </w:pPr>
    </w:p>
    <w:p w14:paraId="01795177" w14:textId="77777777" w:rsidR="00257653" w:rsidRPr="00257653" w:rsidRDefault="00257653" w:rsidP="00257653">
      <w:pPr>
        <w:spacing w:after="0" w:line="480" w:lineRule="auto"/>
        <w:jc w:val="both"/>
        <w:rPr>
          <w:rFonts w:ascii="Arial Narrow" w:hAnsi="Arial Narrow" w:cs="Arial"/>
          <w:i/>
          <w:sz w:val="24"/>
          <w:szCs w:val="24"/>
        </w:rPr>
      </w:pPr>
      <w:r w:rsidRPr="00257653">
        <w:rPr>
          <w:rFonts w:ascii="Arial Narrow" w:hAnsi="Arial Narrow" w:cs="Arial"/>
          <w:i/>
          <w:sz w:val="24"/>
          <w:szCs w:val="24"/>
        </w:rPr>
        <w:t xml:space="preserve">Accountability issues </w:t>
      </w:r>
    </w:p>
    <w:p w14:paraId="2636F290"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Participants described how supervision could also play a role in addressing poor practice and was part of wider issues of accountability.  Mainly incidents of poor practice the interviewees knew about related to inadequate record keeping. Participants suggested that additional education </w:t>
      </w:r>
      <w:proofErr w:type="gramStart"/>
      <w:r w:rsidRPr="00257653">
        <w:rPr>
          <w:rFonts w:ascii="Arial Narrow" w:hAnsi="Arial Narrow" w:cs="Arial"/>
          <w:sz w:val="24"/>
          <w:szCs w:val="24"/>
        </w:rPr>
        <w:t>may</w:t>
      </w:r>
      <w:proofErr w:type="gramEnd"/>
      <w:r w:rsidRPr="00257653">
        <w:rPr>
          <w:rFonts w:ascii="Arial Narrow" w:hAnsi="Arial Narrow" w:cs="Arial"/>
          <w:sz w:val="24"/>
          <w:szCs w:val="24"/>
        </w:rPr>
        <w:t xml:space="preserve"> help to address poor practice.  </w:t>
      </w:r>
    </w:p>
    <w:p w14:paraId="250437DC" w14:textId="77777777" w:rsidR="00257653" w:rsidRPr="00257653" w:rsidRDefault="00257653" w:rsidP="00257653">
      <w:pPr>
        <w:spacing w:after="0" w:line="480" w:lineRule="auto"/>
        <w:jc w:val="both"/>
        <w:rPr>
          <w:rFonts w:ascii="Arial Narrow" w:hAnsi="Arial Narrow" w:cs="Arial"/>
          <w:i/>
          <w:sz w:val="24"/>
          <w:szCs w:val="24"/>
        </w:rPr>
      </w:pPr>
    </w:p>
    <w:p w14:paraId="2DDFC515" w14:textId="77777777" w:rsidR="00257653" w:rsidRPr="00257653" w:rsidRDefault="00257653" w:rsidP="00257653">
      <w:pPr>
        <w:spacing w:after="0" w:line="480" w:lineRule="auto"/>
        <w:jc w:val="both"/>
        <w:rPr>
          <w:rFonts w:ascii="Arial Narrow" w:hAnsi="Arial Narrow" w:cs="Arial"/>
          <w:i/>
          <w:sz w:val="24"/>
          <w:szCs w:val="24"/>
        </w:rPr>
      </w:pPr>
      <w:r w:rsidRPr="00257653">
        <w:rPr>
          <w:rFonts w:ascii="Arial Narrow" w:hAnsi="Arial Narrow" w:cs="Arial"/>
          <w:i/>
          <w:sz w:val="24"/>
          <w:szCs w:val="24"/>
        </w:rPr>
        <w:t xml:space="preserve">Developing existing practice </w:t>
      </w:r>
    </w:p>
    <w:p w14:paraId="7C9883C4" w14:textId="77777777" w:rsidR="00257653" w:rsidRPr="00257653" w:rsidRDefault="00257653" w:rsidP="00257653">
      <w:pPr>
        <w:spacing w:after="0" w:line="480" w:lineRule="auto"/>
        <w:jc w:val="both"/>
        <w:rPr>
          <w:rFonts w:ascii="Arial Narrow" w:hAnsi="Arial Narrow" w:cs="Arial"/>
          <w:sz w:val="24"/>
          <w:szCs w:val="24"/>
        </w:rPr>
      </w:pPr>
      <w:r w:rsidRPr="00257653">
        <w:rPr>
          <w:rFonts w:ascii="Arial Narrow" w:hAnsi="Arial Narrow" w:cs="Arial"/>
          <w:sz w:val="24"/>
          <w:szCs w:val="24"/>
        </w:rPr>
        <w:t xml:space="preserve">Finally, suggestions </w:t>
      </w:r>
      <w:proofErr w:type="gramStart"/>
      <w:r w:rsidRPr="00257653">
        <w:rPr>
          <w:rFonts w:ascii="Arial Narrow" w:hAnsi="Arial Narrow" w:cs="Arial"/>
          <w:sz w:val="24"/>
          <w:szCs w:val="24"/>
        </w:rPr>
        <w:t>were made</w:t>
      </w:r>
      <w:proofErr w:type="gramEnd"/>
      <w:r w:rsidRPr="00257653">
        <w:rPr>
          <w:rFonts w:ascii="Arial Narrow" w:hAnsi="Arial Narrow" w:cs="Arial"/>
          <w:sz w:val="24"/>
          <w:szCs w:val="24"/>
        </w:rPr>
        <w:t xml:space="preserve"> to develop future provision of </w:t>
      </w:r>
      <w:r w:rsidRPr="00257653">
        <w:rPr>
          <w:rFonts w:ascii="Arial Narrow" w:hAnsi="Arial Narrow"/>
          <w:sz w:val="24"/>
          <w:szCs w:val="24"/>
        </w:rPr>
        <w:t>safeguarding supervision</w:t>
      </w:r>
      <w:r w:rsidRPr="00257653">
        <w:rPr>
          <w:rFonts w:ascii="Arial Narrow" w:hAnsi="Arial Narrow" w:cs="Arial"/>
          <w:sz w:val="24"/>
          <w:szCs w:val="24"/>
        </w:rPr>
        <w:t xml:space="preserve">.  Included were such things as amendments to the presently used </w:t>
      </w:r>
      <w:r w:rsidRPr="00257653">
        <w:rPr>
          <w:rFonts w:ascii="Arial Narrow" w:hAnsi="Arial Narrow"/>
          <w:sz w:val="24"/>
          <w:szCs w:val="24"/>
        </w:rPr>
        <w:t>safeguarding supervision</w:t>
      </w:r>
      <w:r w:rsidRPr="00257653">
        <w:rPr>
          <w:rFonts w:ascii="Arial Narrow" w:hAnsi="Arial Narrow" w:cs="Arial"/>
          <w:sz w:val="24"/>
          <w:szCs w:val="24"/>
        </w:rPr>
        <w:t xml:space="preserve"> documentation.  Other concerns were that practitioners needed to spend more time preparing for </w:t>
      </w:r>
      <w:r w:rsidRPr="00257653">
        <w:rPr>
          <w:rFonts w:ascii="Arial Narrow" w:hAnsi="Arial Narrow"/>
          <w:sz w:val="24"/>
          <w:szCs w:val="24"/>
        </w:rPr>
        <w:t xml:space="preserve">safeguarding </w:t>
      </w:r>
      <w:proofErr w:type="gramStart"/>
      <w:r w:rsidRPr="00257653">
        <w:rPr>
          <w:rFonts w:ascii="Arial Narrow" w:hAnsi="Arial Narrow"/>
          <w:sz w:val="24"/>
          <w:szCs w:val="24"/>
        </w:rPr>
        <w:t>supervision</w:t>
      </w:r>
      <w:r w:rsidRPr="00257653">
        <w:rPr>
          <w:rFonts w:ascii="Arial Narrow" w:hAnsi="Arial Narrow" w:cs="Arial"/>
          <w:sz w:val="24"/>
          <w:szCs w:val="24"/>
        </w:rPr>
        <w:t xml:space="preserve"> which</w:t>
      </w:r>
      <w:proofErr w:type="gramEnd"/>
      <w:r w:rsidRPr="00257653">
        <w:rPr>
          <w:rFonts w:ascii="Arial Narrow" w:hAnsi="Arial Narrow" w:cs="Arial"/>
          <w:sz w:val="24"/>
          <w:szCs w:val="24"/>
        </w:rPr>
        <w:t xml:space="preserve"> largely emanated from the Safeguarding Nurse Specialist interviewees. </w:t>
      </w:r>
      <w:proofErr w:type="gramStart"/>
      <w:r w:rsidRPr="00257653">
        <w:rPr>
          <w:rFonts w:ascii="Arial Narrow" w:hAnsi="Arial Narrow" w:cs="Arial"/>
          <w:sz w:val="24"/>
          <w:szCs w:val="24"/>
        </w:rPr>
        <w:t>Finally opening supervision out to include the healthcare of children whilst problematic but not necessarily in the formal safeguarding arena was suggested by many of the interviewees</w:t>
      </w:r>
      <w:proofErr w:type="gramEnd"/>
      <w:r w:rsidRPr="00257653">
        <w:rPr>
          <w:rFonts w:ascii="Arial Narrow" w:hAnsi="Arial Narrow" w:cs="Arial"/>
          <w:sz w:val="24"/>
          <w:szCs w:val="24"/>
        </w:rPr>
        <w:t>.</w:t>
      </w:r>
    </w:p>
    <w:p w14:paraId="0203E331" w14:textId="77777777" w:rsidR="00257653" w:rsidRPr="00257653" w:rsidRDefault="00257653" w:rsidP="00257653">
      <w:pPr>
        <w:spacing w:after="0" w:line="480" w:lineRule="auto"/>
        <w:jc w:val="both"/>
        <w:rPr>
          <w:rFonts w:ascii="Arial Narrow" w:hAnsi="Arial Narrow" w:cs="Arial"/>
          <w:b/>
          <w:sz w:val="24"/>
          <w:szCs w:val="24"/>
        </w:rPr>
      </w:pPr>
    </w:p>
    <w:p w14:paraId="6A2F76BC" w14:textId="77777777" w:rsidR="00257653" w:rsidRPr="00257653" w:rsidRDefault="00257653" w:rsidP="00257653">
      <w:pPr>
        <w:spacing w:after="0" w:line="480" w:lineRule="auto"/>
        <w:jc w:val="both"/>
        <w:rPr>
          <w:rFonts w:ascii="Arial Narrow" w:hAnsi="Arial Narrow" w:cs="Arial"/>
          <w:b/>
          <w:sz w:val="24"/>
          <w:szCs w:val="24"/>
        </w:rPr>
      </w:pPr>
      <w:r w:rsidRPr="00257653">
        <w:rPr>
          <w:rFonts w:ascii="Arial Narrow" w:hAnsi="Arial Narrow" w:cs="Arial"/>
          <w:b/>
          <w:sz w:val="24"/>
          <w:szCs w:val="24"/>
        </w:rPr>
        <w:t xml:space="preserve">DISCUSSION </w:t>
      </w:r>
    </w:p>
    <w:p w14:paraId="39EB0362" w14:textId="77777777" w:rsidR="00257653" w:rsidRPr="00257653" w:rsidRDefault="00257653" w:rsidP="00257653">
      <w:pPr>
        <w:spacing w:after="0" w:line="480" w:lineRule="auto"/>
        <w:jc w:val="both"/>
        <w:rPr>
          <w:rFonts w:ascii="Arial Narrow" w:hAnsi="Arial Narrow" w:cs="Arial"/>
          <w:b/>
          <w:sz w:val="24"/>
          <w:szCs w:val="24"/>
        </w:rPr>
      </w:pPr>
      <w:r w:rsidRPr="00257653">
        <w:rPr>
          <w:rFonts w:ascii="Arial Narrow" w:hAnsi="Arial Narrow"/>
          <w:sz w:val="24"/>
          <w:szCs w:val="24"/>
        </w:rPr>
        <w:t xml:space="preserve">Authors such as </w:t>
      </w:r>
      <w:r w:rsidRPr="00257653">
        <w:rPr>
          <w:rFonts w:ascii="Arial Narrow" w:hAnsi="Arial Narrow" w:cs="Arial"/>
          <w:sz w:val="24"/>
          <w:szCs w:val="24"/>
        </w:rPr>
        <w:t xml:space="preserve">Appleton and </w:t>
      </w:r>
      <w:proofErr w:type="spellStart"/>
      <w:r w:rsidRPr="00257653">
        <w:rPr>
          <w:rFonts w:ascii="Arial Narrow" w:hAnsi="Arial Narrow" w:cs="Arial"/>
          <w:sz w:val="24"/>
          <w:szCs w:val="24"/>
        </w:rPr>
        <w:t>Peckover</w:t>
      </w:r>
      <w:proofErr w:type="spellEnd"/>
      <w:r w:rsidRPr="00257653">
        <w:rPr>
          <w:rFonts w:ascii="Arial Narrow" w:hAnsi="Arial Narrow" w:cs="Arial"/>
          <w:sz w:val="24"/>
          <w:szCs w:val="24"/>
        </w:rPr>
        <w:t xml:space="preserve"> (2015) </w:t>
      </w:r>
      <w:r w:rsidRPr="00257653">
        <w:rPr>
          <w:rFonts w:ascii="Arial Narrow" w:hAnsi="Arial Narrow"/>
          <w:sz w:val="24"/>
          <w:szCs w:val="24"/>
        </w:rPr>
        <w:t xml:space="preserve">describe how safeguarding supervision is an essential element of the professional development of healthcare staff who work with neglected or abused children. Those involved need to have access to good quality, regular supervision which is also cognizant of the stress experienced by all professionals involved in child safeguarding work. For example, in a US context Ross (2016) describes how regardless of </w:t>
      </w:r>
      <w:r w:rsidRPr="00257653">
        <w:rPr>
          <w:rFonts w:ascii="Arial Narrow" w:hAnsi="Arial Narrow" w:cs="Arial"/>
          <w:sz w:val="24"/>
          <w:szCs w:val="24"/>
        </w:rPr>
        <w:t>age, profession, training, or years on the job, child protection work often has a profound effect on those involved.</w:t>
      </w:r>
      <w:r w:rsidRPr="00257653">
        <w:rPr>
          <w:rFonts w:ascii="Arial" w:hAnsi="Arial" w:cs="Arial"/>
          <w:sz w:val="18"/>
          <w:szCs w:val="18"/>
        </w:rPr>
        <w:t xml:space="preserve"> </w:t>
      </w:r>
      <w:r w:rsidRPr="00257653">
        <w:rPr>
          <w:rFonts w:ascii="Arial Narrow" w:hAnsi="Arial Narrow"/>
          <w:sz w:val="24"/>
          <w:szCs w:val="24"/>
        </w:rPr>
        <w:t xml:space="preserve"> Such stress </w:t>
      </w:r>
      <w:proofErr w:type="gramStart"/>
      <w:r w:rsidRPr="00257653">
        <w:rPr>
          <w:rFonts w:ascii="Arial Narrow" w:hAnsi="Arial Narrow"/>
          <w:sz w:val="24"/>
          <w:szCs w:val="24"/>
        </w:rPr>
        <w:t>is reported</w:t>
      </w:r>
      <w:proofErr w:type="gramEnd"/>
      <w:r w:rsidRPr="00257653">
        <w:rPr>
          <w:rFonts w:ascii="Arial Narrow" w:hAnsi="Arial Narrow"/>
          <w:sz w:val="24"/>
          <w:szCs w:val="24"/>
        </w:rPr>
        <w:t xml:space="preserve"> by several authors to be on the increase both nationally and internationally (Bennett et al 2010, Goddard and Hunt 2011, </w:t>
      </w:r>
      <w:proofErr w:type="spellStart"/>
      <w:r w:rsidRPr="00257653">
        <w:rPr>
          <w:rFonts w:ascii="Arial Narrow" w:hAnsi="Arial Narrow"/>
          <w:sz w:val="24"/>
          <w:szCs w:val="24"/>
        </w:rPr>
        <w:t>Rooke</w:t>
      </w:r>
      <w:proofErr w:type="spellEnd"/>
      <w:r w:rsidRPr="00257653">
        <w:rPr>
          <w:rFonts w:ascii="Arial Narrow" w:hAnsi="Arial Narrow"/>
          <w:sz w:val="24"/>
          <w:szCs w:val="24"/>
        </w:rPr>
        <w:t xml:space="preserve"> 2015). Challenging clinical environments with low staffing levels and greater public expectations </w:t>
      </w:r>
      <w:proofErr w:type="gramStart"/>
      <w:r w:rsidRPr="00257653">
        <w:rPr>
          <w:rFonts w:ascii="Arial Narrow" w:hAnsi="Arial Narrow"/>
          <w:sz w:val="24"/>
          <w:szCs w:val="24"/>
        </w:rPr>
        <w:t>are also reported</w:t>
      </w:r>
      <w:proofErr w:type="gramEnd"/>
      <w:r w:rsidRPr="00257653">
        <w:rPr>
          <w:rFonts w:ascii="Arial Narrow" w:hAnsi="Arial Narrow"/>
          <w:sz w:val="24"/>
          <w:szCs w:val="24"/>
        </w:rPr>
        <w:t xml:space="preserve"> to be compounding factors. For example, in the UK </w:t>
      </w:r>
      <w:proofErr w:type="spellStart"/>
      <w:r w:rsidRPr="00257653">
        <w:rPr>
          <w:rFonts w:ascii="Arial Narrow" w:hAnsi="Arial Narrow"/>
          <w:sz w:val="24"/>
          <w:szCs w:val="24"/>
        </w:rPr>
        <w:t>Wallbank</w:t>
      </w:r>
      <w:proofErr w:type="spellEnd"/>
      <w:r w:rsidRPr="00257653">
        <w:rPr>
          <w:rFonts w:ascii="Arial Narrow" w:hAnsi="Arial Narrow"/>
          <w:sz w:val="24"/>
          <w:szCs w:val="24"/>
        </w:rPr>
        <w:t xml:space="preserve"> and Hatton (2011) describe how there is anecdotal evidence that morale in health visiting services nationally is low with retention and high levels of long-term sickness being problematic.  </w:t>
      </w:r>
    </w:p>
    <w:p w14:paraId="07EDA577" w14:textId="77777777" w:rsidR="00257653" w:rsidRPr="00257653" w:rsidRDefault="00257653" w:rsidP="00257653">
      <w:pPr>
        <w:spacing w:before="240" w:after="0" w:line="480" w:lineRule="auto"/>
        <w:jc w:val="both"/>
        <w:rPr>
          <w:rFonts w:ascii="Arial Narrow" w:hAnsi="Arial Narrow"/>
          <w:sz w:val="24"/>
          <w:szCs w:val="24"/>
        </w:rPr>
      </w:pPr>
      <w:r w:rsidRPr="00257653">
        <w:rPr>
          <w:rFonts w:ascii="Arial Narrow" w:hAnsi="Arial Narrow"/>
          <w:sz w:val="24"/>
          <w:szCs w:val="24"/>
        </w:rPr>
        <w:t xml:space="preserve">As described earlier </w:t>
      </w:r>
      <w:proofErr w:type="gramStart"/>
      <w:r w:rsidRPr="00257653">
        <w:rPr>
          <w:rFonts w:ascii="Arial Narrow" w:hAnsi="Arial Narrow"/>
          <w:sz w:val="24"/>
          <w:szCs w:val="24"/>
        </w:rPr>
        <w:t>there are relatively few studies that</w:t>
      </w:r>
      <w:proofErr w:type="gramEnd"/>
      <w:r w:rsidRPr="00257653">
        <w:rPr>
          <w:rFonts w:ascii="Arial Narrow" w:hAnsi="Arial Narrow"/>
          <w:sz w:val="24"/>
          <w:szCs w:val="24"/>
        </w:rPr>
        <w:t xml:space="preserve"> have evaluated safeguarding supervision. Those that </w:t>
      </w:r>
      <w:proofErr w:type="gramStart"/>
      <w:r w:rsidRPr="00257653">
        <w:rPr>
          <w:rFonts w:ascii="Arial Narrow" w:hAnsi="Arial Narrow"/>
          <w:sz w:val="24"/>
          <w:szCs w:val="24"/>
        </w:rPr>
        <w:t>have been conducted</w:t>
      </w:r>
      <w:proofErr w:type="gramEnd"/>
      <w:r w:rsidRPr="00257653">
        <w:rPr>
          <w:rFonts w:ascii="Arial Narrow" w:hAnsi="Arial Narrow"/>
          <w:sz w:val="24"/>
          <w:szCs w:val="24"/>
        </w:rPr>
        <w:t xml:space="preserve"> largely describe similar findings to the present investigation. For example, Hall (2007) in a small focus group study examining community nurse perspectives on safeguarding supervision found that supervision for those studied </w:t>
      </w:r>
      <w:proofErr w:type="gramStart"/>
      <w:r w:rsidRPr="00257653">
        <w:rPr>
          <w:rFonts w:ascii="Arial Narrow" w:hAnsi="Arial Narrow"/>
          <w:sz w:val="24"/>
          <w:szCs w:val="24"/>
        </w:rPr>
        <w:t>was largely seen</w:t>
      </w:r>
      <w:proofErr w:type="gramEnd"/>
      <w:r w:rsidRPr="00257653">
        <w:rPr>
          <w:rFonts w:ascii="Arial Narrow" w:hAnsi="Arial Narrow"/>
          <w:sz w:val="24"/>
          <w:szCs w:val="24"/>
        </w:rPr>
        <w:t xml:space="preserve"> as being essential and positively evaluated. Slightly less positively Green-Lister and Crisp (2005) found that there were differing experiences of safeguarding with some seen as being less than favourable than others. Similarly, in the present investigation a minority of practitioners also viewed safe guarding supervision in negative terms referring particularly to the time involved and the </w:t>
      </w:r>
      <w:r w:rsidRPr="00257653">
        <w:rPr>
          <w:rFonts w:ascii="Arial Narrow" w:eastAsia="Times New Roman" w:hAnsi="Arial Narrow" w:cs="Arial"/>
          <w:sz w:val="24"/>
          <w:szCs w:val="24"/>
          <w:lang w:eastAsia="en-GB"/>
        </w:rPr>
        <w:t xml:space="preserve">intrusive and punitive nature of the process. </w:t>
      </w:r>
    </w:p>
    <w:p w14:paraId="42F1780F" w14:textId="77777777" w:rsidR="00257653" w:rsidRPr="00257653" w:rsidRDefault="00257653" w:rsidP="00257653">
      <w:pPr>
        <w:spacing w:after="0" w:line="480" w:lineRule="auto"/>
        <w:jc w:val="both"/>
        <w:rPr>
          <w:rFonts w:ascii="Arial Narrow" w:hAnsi="Arial Narrow"/>
          <w:sz w:val="24"/>
          <w:szCs w:val="24"/>
        </w:rPr>
      </w:pPr>
    </w:p>
    <w:p w14:paraId="4497A945"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Reactive supervision as described by Proctor (1987) </w:t>
      </w:r>
      <w:proofErr w:type="gramStart"/>
      <w:r w:rsidRPr="00257653">
        <w:rPr>
          <w:rFonts w:ascii="Arial Narrow" w:hAnsi="Arial Narrow"/>
          <w:sz w:val="24"/>
          <w:szCs w:val="24"/>
        </w:rPr>
        <w:t>was used</w:t>
      </w:r>
      <w:proofErr w:type="gramEnd"/>
      <w:r w:rsidRPr="00257653">
        <w:rPr>
          <w:rFonts w:ascii="Arial Narrow" w:hAnsi="Arial Narrow"/>
          <w:sz w:val="24"/>
          <w:szCs w:val="24"/>
        </w:rPr>
        <w:t xml:space="preserve"> by many of those studied to seek advice and support from Safeguarding Nurse Specialists.  However, there was also a call to have greater flexibility introduced into the ‘official’ safeguarding interviews. This flexibility could enable, for example, discussion about children for whom practitioners were concerned about but who were not subject to formal safeguarding processes. In doing </w:t>
      </w:r>
      <w:proofErr w:type="gramStart"/>
      <w:r w:rsidRPr="00257653">
        <w:rPr>
          <w:rFonts w:ascii="Arial Narrow" w:hAnsi="Arial Narrow"/>
          <w:sz w:val="24"/>
          <w:szCs w:val="24"/>
        </w:rPr>
        <w:t>so</w:t>
      </w:r>
      <w:proofErr w:type="gramEnd"/>
      <w:r w:rsidRPr="00257653">
        <w:rPr>
          <w:rFonts w:ascii="Arial Narrow" w:hAnsi="Arial Narrow"/>
          <w:sz w:val="24"/>
          <w:szCs w:val="24"/>
        </w:rPr>
        <w:t xml:space="preserve"> it was thought that the valuable time allocated to safeguarding could be used more productively and not just as a tick box exercise of doing it for the sake of saying it had been done.  This </w:t>
      </w:r>
      <w:proofErr w:type="gramStart"/>
      <w:r w:rsidRPr="00257653">
        <w:rPr>
          <w:rFonts w:ascii="Arial Narrow" w:hAnsi="Arial Narrow"/>
          <w:sz w:val="24"/>
          <w:szCs w:val="24"/>
        </w:rPr>
        <w:t>could be achieved</w:t>
      </w:r>
      <w:proofErr w:type="gramEnd"/>
      <w:r w:rsidRPr="00257653">
        <w:rPr>
          <w:rFonts w:ascii="Arial Narrow" w:hAnsi="Arial Narrow"/>
          <w:sz w:val="24"/>
          <w:szCs w:val="24"/>
        </w:rPr>
        <w:t xml:space="preserve"> using the model described by White (2008) when both complex and non-complex cases are bought to safeguarding supervision, the choice resting with practitioners.  </w:t>
      </w:r>
    </w:p>
    <w:p w14:paraId="0945A365" w14:textId="77777777" w:rsidR="00257653" w:rsidRPr="00257653" w:rsidRDefault="00257653" w:rsidP="00257653">
      <w:pPr>
        <w:spacing w:after="0" w:line="480" w:lineRule="auto"/>
        <w:jc w:val="both"/>
        <w:rPr>
          <w:rFonts w:ascii="Arial Narrow" w:hAnsi="Arial Narrow"/>
          <w:sz w:val="24"/>
          <w:szCs w:val="24"/>
        </w:rPr>
      </w:pPr>
    </w:p>
    <w:p w14:paraId="4F9A1FAC" w14:textId="77777777" w:rsidR="00257653" w:rsidRPr="00257653" w:rsidRDefault="00257653" w:rsidP="00257653">
      <w:pPr>
        <w:spacing w:after="0" w:line="480" w:lineRule="auto"/>
        <w:jc w:val="both"/>
        <w:rPr>
          <w:rFonts w:ascii="Arial Narrow" w:eastAsia="Calibri" w:hAnsi="Arial Narrow" w:cs="Times New Roman"/>
          <w:b/>
          <w:i/>
          <w:sz w:val="24"/>
          <w:vertAlign w:val="subscript"/>
          <w:lang w:val="x-none"/>
        </w:rPr>
      </w:pPr>
      <w:r w:rsidRPr="00257653">
        <w:rPr>
          <w:rFonts w:ascii="Arial Narrow" w:hAnsi="Arial Narrow"/>
          <w:sz w:val="24"/>
          <w:szCs w:val="24"/>
        </w:rPr>
        <w:t xml:space="preserve">Of importance to practitioners is the potential safeguarding supervision has to improve practice, for example, </w:t>
      </w:r>
      <w:proofErr w:type="gramStart"/>
      <w:r w:rsidRPr="00257653">
        <w:rPr>
          <w:rFonts w:ascii="Arial Narrow" w:hAnsi="Arial Narrow"/>
          <w:sz w:val="24"/>
          <w:szCs w:val="24"/>
        </w:rPr>
        <w:t>several suggestions were made by participants</w:t>
      </w:r>
      <w:proofErr w:type="gramEnd"/>
      <w:r w:rsidRPr="00257653">
        <w:rPr>
          <w:rFonts w:ascii="Arial Narrow" w:hAnsi="Arial Narrow"/>
          <w:sz w:val="24"/>
          <w:szCs w:val="24"/>
        </w:rPr>
        <w:t xml:space="preserve"> to how safeguarding supervision can be improved. Many of these issues are relevant to other service providers involved in child safeguarding.  Better staff preparation, </w:t>
      </w:r>
      <w:proofErr w:type="gramStart"/>
      <w:r w:rsidRPr="00257653">
        <w:rPr>
          <w:rFonts w:ascii="Arial Narrow" w:hAnsi="Arial Narrow"/>
          <w:sz w:val="24"/>
          <w:szCs w:val="24"/>
        </w:rPr>
        <w:t>time-limiting</w:t>
      </w:r>
      <w:proofErr w:type="gramEnd"/>
      <w:r w:rsidRPr="00257653">
        <w:rPr>
          <w:rFonts w:ascii="Arial Narrow" w:hAnsi="Arial Narrow"/>
          <w:sz w:val="24"/>
          <w:szCs w:val="24"/>
        </w:rPr>
        <w:t xml:space="preserve"> the safeguarding interviews and improvements in record-keeping were some items mentioned. Comparable with the views of Goddard and Hunt (2011) and </w:t>
      </w:r>
      <w:proofErr w:type="spellStart"/>
      <w:r w:rsidRPr="00257653">
        <w:rPr>
          <w:rFonts w:ascii="Arial Narrow" w:hAnsi="Arial Narrow"/>
          <w:sz w:val="24"/>
          <w:szCs w:val="24"/>
        </w:rPr>
        <w:t>Rooke</w:t>
      </w:r>
      <w:proofErr w:type="spellEnd"/>
      <w:r w:rsidRPr="00257653">
        <w:rPr>
          <w:rFonts w:ascii="Arial Narrow" w:hAnsi="Arial Narrow"/>
          <w:sz w:val="24"/>
          <w:szCs w:val="24"/>
        </w:rPr>
        <w:t xml:space="preserve"> (2015), there was an over-riding consensus on how safeguarding supervision provides valuable opportunities to reflect on practice, share good practice and improve future practice.  The promise that safe guarding supervision offers to improving future practice being applicable to all professionals who care for vulnerable children.    </w:t>
      </w:r>
    </w:p>
    <w:p w14:paraId="66BDFC59" w14:textId="77777777" w:rsidR="00257653" w:rsidRPr="00257653" w:rsidRDefault="00257653" w:rsidP="00257653">
      <w:pPr>
        <w:spacing w:after="0" w:line="480" w:lineRule="auto"/>
        <w:jc w:val="both"/>
        <w:rPr>
          <w:rFonts w:ascii="Arial Narrow" w:hAnsi="Arial Narrow"/>
          <w:sz w:val="24"/>
          <w:szCs w:val="24"/>
        </w:rPr>
      </w:pPr>
    </w:p>
    <w:p w14:paraId="2186CDA2"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 xml:space="preserve">CONCLUSIONS </w:t>
      </w:r>
    </w:p>
    <w:p w14:paraId="4B8B7786" w14:textId="77777777" w:rsidR="00257653" w:rsidRPr="00257653" w:rsidRDefault="00257653" w:rsidP="00257653">
      <w:pPr>
        <w:spacing w:after="0" w:line="480" w:lineRule="auto"/>
        <w:jc w:val="both"/>
        <w:rPr>
          <w:rFonts w:ascii="Arial Narrow" w:hAnsi="Arial Narrow"/>
          <w:sz w:val="24"/>
          <w:szCs w:val="24"/>
        </w:rPr>
      </w:pPr>
      <w:r w:rsidRPr="00257653">
        <w:rPr>
          <w:rFonts w:ascii="Arial Narrow" w:hAnsi="Arial Narrow"/>
          <w:sz w:val="24"/>
          <w:szCs w:val="24"/>
        </w:rPr>
        <w:t xml:space="preserve"> There are several study limitations to this study including its relatively small sample size and the single-sited nature of the investigation. </w:t>
      </w:r>
      <w:proofErr w:type="gramStart"/>
      <w:r w:rsidRPr="00257653">
        <w:rPr>
          <w:rFonts w:ascii="Arial Narrow" w:hAnsi="Arial Narrow"/>
          <w:sz w:val="24"/>
          <w:szCs w:val="24"/>
        </w:rPr>
        <w:t>Also</w:t>
      </w:r>
      <w:proofErr w:type="gramEnd"/>
      <w:r w:rsidRPr="00257653">
        <w:rPr>
          <w:rFonts w:ascii="Arial Narrow" w:hAnsi="Arial Narrow"/>
          <w:sz w:val="24"/>
          <w:szCs w:val="24"/>
        </w:rPr>
        <w:t xml:space="preserve">, whilst recognising the importance of multi-professional and multi-agency input to child safeguarding word limitation also prevented detailed exploration of how the findings of this study are applicable to other professional groups.  Nevertheless, the in-depth data obtained does allow for new and detailed insights into what is generally an under-researched area.  New evidence is given that </w:t>
      </w:r>
      <w:proofErr w:type="gramStart"/>
      <w:r w:rsidRPr="00257653">
        <w:rPr>
          <w:rFonts w:ascii="Arial Narrow" w:hAnsi="Arial Narrow"/>
          <w:sz w:val="24"/>
          <w:szCs w:val="24"/>
        </w:rPr>
        <w:t>good quality regular safeguarding supervision is valued by those studied</w:t>
      </w:r>
      <w:proofErr w:type="gramEnd"/>
      <w:r w:rsidRPr="00257653">
        <w:rPr>
          <w:rFonts w:ascii="Arial Narrow" w:hAnsi="Arial Narrow"/>
          <w:sz w:val="24"/>
          <w:szCs w:val="24"/>
        </w:rPr>
        <w:t xml:space="preserve">.  </w:t>
      </w:r>
    </w:p>
    <w:p w14:paraId="407527F2" w14:textId="77777777" w:rsidR="00257653" w:rsidRPr="00257653" w:rsidRDefault="00257653" w:rsidP="00257653">
      <w:pPr>
        <w:spacing w:after="0" w:line="480" w:lineRule="auto"/>
        <w:jc w:val="both"/>
        <w:rPr>
          <w:rFonts w:ascii="Arial Narrow" w:hAnsi="Arial Narrow"/>
          <w:b/>
          <w:sz w:val="24"/>
          <w:szCs w:val="24"/>
        </w:rPr>
      </w:pPr>
    </w:p>
    <w:p w14:paraId="698A47B4" w14:textId="77777777" w:rsidR="00257653" w:rsidRPr="00257653" w:rsidRDefault="00257653" w:rsidP="00257653">
      <w:pPr>
        <w:spacing w:after="0" w:line="480" w:lineRule="auto"/>
        <w:jc w:val="both"/>
        <w:rPr>
          <w:rFonts w:ascii="Arial Narrow" w:hAnsi="Arial Narrow"/>
          <w:b/>
          <w:sz w:val="24"/>
          <w:szCs w:val="24"/>
        </w:rPr>
      </w:pPr>
      <w:r w:rsidRPr="00257653">
        <w:rPr>
          <w:rFonts w:ascii="Arial Narrow" w:hAnsi="Arial Narrow"/>
          <w:b/>
          <w:sz w:val="24"/>
          <w:szCs w:val="24"/>
        </w:rPr>
        <w:t>Words 2597</w:t>
      </w:r>
    </w:p>
    <w:p w14:paraId="78EDA798" w14:textId="77777777" w:rsidR="00257653" w:rsidRPr="00257653" w:rsidRDefault="00257653" w:rsidP="00257653">
      <w:pPr>
        <w:spacing w:after="0" w:line="480" w:lineRule="auto"/>
        <w:jc w:val="both"/>
        <w:rPr>
          <w:rFonts w:ascii="Arial Narrow" w:hAnsi="Arial Narrow" w:cs="Arial"/>
          <w:b/>
          <w:sz w:val="24"/>
          <w:szCs w:val="24"/>
        </w:rPr>
      </w:pPr>
    </w:p>
    <w:p w14:paraId="50435EF0" w14:textId="0EF2C239" w:rsidR="00257653" w:rsidRPr="00257653" w:rsidRDefault="00DE6AF8" w:rsidP="00257653">
      <w:pPr>
        <w:shd w:val="clear" w:color="auto" w:fill="FFFFFF"/>
        <w:spacing w:line="240" w:lineRule="auto"/>
        <w:jc w:val="both"/>
        <w:rPr>
          <w:rFonts w:ascii="Arial Narrow" w:hAnsi="Arial Narrow" w:cs="Arial"/>
          <w:b/>
          <w:sz w:val="24"/>
          <w:szCs w:val="24"/>
        </w:rPr>
      </w:pPr>
      <w:r>
        <w:rPr>
          <w:rFonts w:ascii="Arial Narrow" w:hAnsi="Arial Narrow" w:cs="Arial"/>
          <w:b/>
          <w:sz w:val="24"/>
          <w:szCs w:val="24"/>
        </w:rPr>
        <w:t>REFERENCES (17</w:t>
      </w:r>
      <w:r w:rsidR="00257653" w:rsidRPr="00257653">
        <w:rPr>
          <w:rFonts w:ascii="Arial Narrow" w:hAnsi="Arial Narrow" w:cs="Arial"/>
          <w:b/>
          <w:sz w:val="24"/>
          <w:szCs w:val="24"/>
        </w:rPr>
        <w:t>)</w:t>
      </w:r>
    </w:p>
    <w:p w14:paraId="439E0C9B" w14:textId="77777777" w:rsidR="00257653" w:rsidRPr="00257653" w:rsidRDefault="00257653" w:rsidP="00257653">
      <w:pPr>
        <w:rPr>
          <w:rFonts w:ascii="Arial Narrow" w:hAnsi="Arial Narrow"/>
          <w:sz w:val="24"/>
          <w:szCs w:val="24"/>
        </w:rPr>
      </w:pPr>
      <w:r w:rsidRPr="00257653">
        <w:rPr>
          <w:rFonts w:ascii="Arial Narrow" w:hAnsi="Arial Narrow" w:cs="Arial"/>
          <w:sz w:val="24"/>
          <w:szCs w:val="24"/>
        </w:rPr>
        <w:t xml:space="preserve">Appleton JV and </w:t>
      </w:r>
      <w:proofErr w:type="spellStart"/>
      <w:r w:rsidRPr="00257653">
        <w:rPr>
          <w:rFonts w:ascii="Arial Narrow" w:hAnsi="Arial Narrow" w:cs="Arial"/>
          <w:sz w:val="24"/>
          <w:szCs w:val="24"/>
        </w:rPr>
        <w:t>Peckover</w:t>
      </w:r>
      <w:proofErr w:type="spellEnd"/>
      <w:r w:rsidRPr="00257653">
        <w:rPr>
          <w:rFonts w:ascii="Arial Narrow" w:hAnsi="Arial Narrow" w:cs="Arial"/>
          <w:sz w:val="24"/>
          <w:szCs w:val="24"/>
        </w:rPr>
        <w:t xml:space="preserve"> (2015) </w:t>
      </w:r>
      <w:r w:rsidRPr="00257653">
        <w:rPr>
          <w:rFonts w:ascii="Arial Narrow" w:hAnsi="Arial Narrow" w:cs="Arial"/>
          <w:i/>
          <w:sz w:val="24"/>
          <w:szCs w:val="24"/>
        </w:rPr>
        <w:t>Child Protection, Public Health and Nursing</w:t>
      </w:r>
      <w:r w:rsidRPr="00257653">
        <w:rPr>
          <w:rFonts w:ascii="Arial Narrow" w:hAnsi="Arial Narrow" w:cs="Arial"/>
          <w:sz w:val="24"/>
          <w:szCs w:val="24"/>
        </w:rPr>
        <w:t xml:space="preserve"> </w:t>
      </w:r>
      <w:r w:rsidRPr="00257653">
        <w:rPr>
          <w:rFonts w:ascii="Arial Narrow" w:hAnsi="Arial Narrow"/>
          <w:sz w:val="24"/>
          <w:szCs w:val="24"/>
        </w:rPr>
        <w:t xml:space="preserve">Dunedin Academic Press, Edinburgh  </w:t>
      </w:r>
    </w:p>
    <w:p w14:paraId="215673F9" w14:textId="77777777" w:rsidR="00257653" w:rsidRPr="00257653" w:rsidRDefault="00257653" w:rsidP="00257653">
      <w:pPr>
        <w:autoSpaceDE w:val="0"/>
        <w:autoSpaceDN w:val="0"/>
        <w:adjustRightInd w:val="0"/>
        <w:spacing w:after="0" w:line="240" w:lineRule="auto"/>
        <w:jc w:val="both"/>
        <w:rPr>
          <w:rFonts w:ascii="Arial Narrow" w:hAnsi="Arial Narrow"/>
          <w:sz w:val="24"/>
          <w:szCs w:val="24"/>
        </w:rPr>
      </w:pPr>
      <w:r w:rsidRPr="00257653">
        <w:rPr>
          <w:rFonts w:ascii="Arial Narrow" w:hAnsi="Arial Narrow" w:cs="Arial"/>
          <w:sz w:val="24"/>
          <w:szCs w:val="24"/>
        </w:rPr>
        <w:t xml:space="preserve">Bennett, S. </w:t>
      </w:r>
      <w:proofErr w:type="spellStart"/>
      <w:r w:rsidRPr="00257653">
        <w:rPr>
          <w:rFonts w:ascii="Arial Narrow" w:hAnsi="Arial Narrow" w:cs="Arial"/>
          <w:sz w:val="24"/>
          <w:szCs w:val="24"/>
        </w:rPr>
        <w:t>Plint</w:t>
      </w:r>
      <w:proofErr w:type="spellEnd"/>
      <w:r w:rsidRPr="00257653">
        <w:rPr>
          <w:rFonts w:ascii="Arial Narrow" w:hAnsi="Arial Narrow" w:cs="Arial"/>
          <w:sz w:val="24"/>
          <w:szCs w:val="24"/>
        </w:rPr>
        <w:t xml:space="preserve">, A. &amp; Clifford, T.J. (2005) </w:t>
      </w:r>
      <w:r w:rsidRPr="00257653">
        <w:rPr>
          <w:rFonts w:ascii="Arial Narrow" w:hAnsi="Arial Narrow"/>
          <w:sz w:val="24"/>
          <w:szCs w:val="24"/>
        </w:rPr>
        <w:t xml:space="preserve">Burnout, psychological morbidity, job satisfaction, and stress: a survey of Canadian hospital based child protection professionals </w:t>
      </w:r>
      <w:r w:rsidRPr="00257653">
        <w:rPr>
          <w:rFonts w:ascii="Arial Narrow" w:hAnsi="Arial Narrow" w:cs="Arial"/>
          <w:i/>
          <w:sz w:val="24"/>
          <w:szCs w:val="24"/>
          <w:shd w:val="clear" w:color="auto" w:fill="FFFFFF"/>
        </w:rPr>
        <w:t>Archives of Diseases in Child</w:t>
      </w:r>
      <w:r w:rsidRPr="00257653">
        <w:rPr>
          <w:rFonts w:ascii="Arial Narrow" w:hAnsi="Arial Narrow" w:cs="Arial"/>
          <w:sz w:val="24"/>
          <w:szCs w:val="24"/>
          <w:shd w:val="clear" w:color="auto" w:fill="FFFFFF"/>
        </w:rPr>
        <w:t xml:space="preserve">ren 90 (12) 1112–1116. </w:t>
      </w:r>
      <w:r w:rsidRPr="00257653">
        <w:rPr>
          <w:rFonts w:ascii="Arial Narrow" w:hAnsi="Arial Narrow" w:cs="Arial"/>
          <w:sz w:val="24"/>
          <w:szCs w:val="24"/>
          <w:lang w:val="en"/>
        </w:rPr>
        <w:t>DOI: 10.1136/adc.2003.048462</w:t>
      </w:r>
    </w:p>
    <w:p w14:paraId="0CABCCE2"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35DFC122" w14:textId="77777777" w:rsidR="00257653" w:rsidRPr="00257653" w:rsidRDefault="00257653" w:rsidP="00257653">
      <w:pPr>
        <w:spacing w:line="240" w:lineRule="auto"/>
        <w:rPr>
          <w:rFonts w:ascii="Arial Narrow" w:hAnsi="Arial Narrow"/>
          <w:sz w:val="24"/>
          <w:szCs w:val="24"/>
        </w:rPr>
      </w:pPr>
      <w:r w:rsidRPr="00257653">
        <w:rPr>
          <w:rFonts w:ascii="Arial Narrow" w:hAnsi="Arial Narrow"/>
          <w:sz w:val="24"/>
          <w:szCs w:val="24"/>
        </w:rPr>
        <w:t xml:space="preserve">Bell, L. (2009) </w:t>
      </w:r>
      <w:proofErr w:type="gramStart"/>
      <w:r w:rsidRPr="00257653">
        <w:rPr>
          <w:rFonts w:ascii="Arial Narrow" w:hAnsi="Arial Narrow"/>
          <w:i/>
          <w:sz w:val="24"/>
          <w:szCs w:val="24"/>
        </w:rPr>
        <w:t>The</w:t>
      </w:r>
      <w:proofErr w:type="gramEnd"/>
      <w:r w:rsidRPr="00257653">
        <w:rPr>
          <w:rFonts w:ascii="Arial Narrow" w:hAnsi="Arial Narrow"/>
          <w:i/>
          <w:sz w:val="24"/>
          <w:szCs w:val="24"/>
        </w:rPr>
        <w:t xml:space="preserve"> British Association for the Study and Prevention of Child Abuse and Neglect [BASPCAN] Child Welfare Professionals’ Experience of Supervision. A study of the supervision experience of professionals who attended BASPCAN’s 2009 National Congress</w:t>
      </w:r>
      <w:r w:rsidRPr="00257653">
        <w:rPr>
          <w:rFonts w:ascii="Arial Narrow" w:hAnsi="Arial Narrow"/>
          <w:sz w:val="24"/>
          <w:szCs w:val="24"/>
        </w:rPr>
        <w:t>.  Accessed August 2015 at http://www.baspcan.org.uk/files/FINAL%20web%20version.pdf</w:t>
      </w:r>
    </w:p>
    <w:p w14:paraId="640116AE" w14:textId="77777777" w:rsidR="00257653" w:rsidRPr="00257653" w:rsidRDefault="00257653" w:rsidP="00257653">
      <w:pPr>
        <w:autoSpaceDE w:val="0"/>
        <w:autoSpaceDN w:val="0"/>
        <w:adjustRightInd w:val="0"/>
        <w:spacing w:after="0" w:line="240" w:lineRule="auto"/>
        <w:rPr>
          <w:rFonts w:ascii="Arial Narrow" w:hAnsi="Arial Narrow" w:cs="Arial"/>
          <w:sz w:val="24"/>
          <w:szCs w:val="24"/>
        </w:rPr>
      </w:pPr>
      <w:r w:rsidRPr="00257653">
        <w:rPr>
          <w:rFonts w:ascii="Arial Narrow" w:hAnsi="Arial Narrow" w:cs="Arial"/>
          <w:sz w:val="24"/>
          <w:szCs w:val="24"/>
        </w:rPr>
        <w:t>Botham, J. (2013) ‘What constitutes safeguarding children supervision for health visitors and school nurses?</w:t>
      </w:r>
      <w:r w:rsidRPr="00257653">
        <w:rPr>
          <w:rFonts w:ascii="Arial Narrow" w:hAnsi="Arial Narrow" w:cs="Arial"/>
          <w:i/>
          <w:sz w:val="24"/>
          <w:szCs w:val="24"/>
        </w:rPr>
        <w:t>’ Community Practitioner</w:t>
      </w:r>
      <w:r w:rsidRPr="00257653">
        <w:rPr>
          <w:rFonts w:ascii="Arial Narrow" w:hAnsi="Arial Narrow" w:cs="Arial"/>
          <w:sz w:val="24"/>
          <w:szCs w:val="24"/>
        </w:rPr>
        <w:t xml:space="preserve"> 86 (3) 28-33</w:t>
      </w:r>
    </w:p>
    <w:p w14:paraId="18D00F8B" w14:textId="77777777" w:rsidR="00257653" w:rsidRPr="00257653" w:rsidRDefault="00257653" w:rsidP="00257653">
      <w:pPr>
        <w:autoSpaceDE w:val="0"/>
        <w:autoSpaceDN w:val="0"/>
        <w:adjustRightInd w:val="0"/>
        <w:spacing w:after="0" w:line="240" w:lineRule="auto"/>
        <w:rPr>
          <w:rFonts w:ascii="Arial Narrow" w:hAnsi="Arial Narrow" w:cs="Arial"/>
          <w:sz w:val="24"/>
          <w:szCs w:val="24"/>
        </w:rPr>
      </w:pPr>
    </w:p>
    <w:p w14:paraId="00F1046B" w14:textId="77777777" w:rsidR="00257653" w:rsidRPr="00257653" w:rsidRDefault="00257653" w:rsidP="00257653">
      <w:pPr>
        <w:autoSpaceDE w:val="0"/>
        <w:autoSpaceDN w:val="0"/>
        <w:adjustRightInd w:val="0"/>
        <w:spacing w:after="0" w:line="240" w:lineRule="auto"/>
        <w:rPr>
          <w:rFonts w:ascii="Arial Narrow" w:hAnsi="Arial Narrow" w:cs="Arial"/>
          <w:sz w:val="24"/>
          <w:szCs w:val="24"/>
        </w:rPr>
      </w:pPr>
      <w:proofErr w:type="spellStart"/>
      <w:r w:rsidRPr="00257653">
        <w:rPr>
          <w:rFonts w:ascii="Arial Narrow" w:hAnsi="Arial Narrow" w:cs="Arial"/>
          <w:sz w:val="24"/>
          <w:szCs w:val="24"/>
        </w:rPr>
        <w:t>Denzin</w:t>
      </w:r>
      <w:proofErr w:type="spellEnd"/>
      <w:r w:rsidRPr="00257653">
        <w:rPr>
          <w:rFonts w:ascii="Arial Narrow" w:hAnsi="Arial Narrow" w:cs="Arial"/>
          <w:sz w:val="24"/>
          <w:szCs w:val="24"/>
        </w:rPr>
        <w:t xml:space="preserve">, </w:t>
      </w:r>
      <w:proofErr w:type="gramStart"/>
      <w:r w:rsidRPr="00257653">
        <w:rPr>
          <w:rFonts w:ascii="Arial Narrow" w:hAnsi="Arial Narrow" w:cs="Arial"/>
          <w:sz w:val="24"/>
          <w:szCs w:val="24"/>
        </w:rPr>
        <w:t>NK.,</w:t>
      </w:r>
      <w:proofErr w:type="gramEnd"/>
      <w:r w:rsidRPr="00257653">
        <w:rPr>
          <w:rFonts w:ascii="Arial Narrow" w:hAnsi="Arial Narrow" w:cs="Arial"/>
          <w:sz w:val="24"/>
          <w:szCs w:val="24"/>
        </w:rPr>
        <w:t xml:space="preserve"> &amp; Lincoln YS. (2013) </w:t>
      </w:r>
      <w:proofErr w:type="gramStart"/>
      <w:r w:rsidRPr="00257653">
        <w:rPr>
          <w:rFonts w:ascii="Arial Narrow" w:hAnsi="Arial Narrow" w:cs="Arial"/>
          <w:i/>
          <w:sz w:val="24"/>
          <w:szCs w:val="24"/>
        </w:rPr>
        <w:t>The</w:t>
      </w:r>
      <w:proofErr w:type="gramEnd"/>
      <w:r w:rsidRPr="00257653">
        <w:rPr>
          <w:rFonts w:ascii="Arial Narrow" w:hAnsi="Arial Narrow" w:cs="Arial"/>
          <w:i/>
          <w:sz w:val="24"/>
          <w:szCs w:val="24"/>
        </w:rPr>
        <w:t xml:space="preserve"> Sage Handbook of Qualitative Research</w:t>
      </w:r>
      <w:r w:rsidRPr="00257653">
        <w:rPr>
          <w:rFonts w:ascii="Arial Narrow" w:hAnsi="Arial Narrow" w:cs="Arial"/>
          <w:sz w:val="24"/>
          <w:szCs w:val="24"/>
        </w:rPr>
        <w:t>. Sage, Thousand Islands Oaks, Cal.</w:t>
      </w:r>
    </w:p>
    <w:p w14:paraId="394323D6" w14:textId="77777777" w:rsidR="00257653" w:rsidRPr="00257653" w:rsidRDefault="00257653" w:rsidP="00257653">
      <w:pPr>
        <w:autoSpaceDE w:val="0"/>
        <w:autoSpaceDN w:val="0"/>
        <w:adjustRightInd w:val="0"/>
        <w:spacing w:after="0" w:line="240" w:lineRule="auto"/>
        <w:jc w:val="both"/>
        <w:rPr>
          <w:rFonts w:ascii="Arial Narrow" w:hAnsi="Arial Narrow" w:cs="Arial"/>
          <w:sz w:val="20"/>
          <w:szCs w:val="20"/>
        </w:rPr>
      </w:pPr>
    </w:p>
    <w:p w14:paraId="5FC28D9A"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r w:rsidRPr="00257653">
        <w:rPr>
          <w:rFonts w:ascii="Arial Narrow" w:hAnsi="Arial Narrow" w:cs="Arial"/>
          <w:sz w:val="24"/>
          <w:szCs w:val="24"/>
        </w:rPr>
        <w:t xml:space="preserve">Gibbs, JA. (2001) Maintaining front-line workers in child protection: a case for refocusing supervision. </w:t>
      </w:r>
      <w:r w:rsidRPr="00257653">
        <w:rPr>
          <w:rFonts w:ascii="Arial Narrow" w:hAnsi="Arial Narrow" w:cs="Arial"/>
          <w:i/>
          <w:sz w:val="24"/>
          <w:szCs w:val="24"/>
        </w:rPr>
        <w:t>Child Abuse Review</w:t>
      </w:r>
      <w:r w:rsidRPr="00257653">
        <w:rPr>
          <w:rFonts w:ascii="Arial Narrow" w:hAnsi="Arial Narrow" w:cs="Arial"/>
          <w:sz w:val="24"/>
          <w:szCs w:val="24"/>
        </w:rPr>
        <w:t xml:space="preserve"> 10 (5) 323– 335. </w:t>
      </w:r>
      <w:r w:rsidRPr="00257653">
        <w:rPr>
          <w:rStyle w:val="article-headermeta-info-label"/>
          <w:rFonts w:ascii="Arial Narrow" w:hAnsi="Arial Narrow"/>
          <w:sz w:val="24"/>
          <w:szCs w:val="24"/>
          <w:lang w:val="en"/>
        </w:rPr>
        <w:t xml:space="preserve">DOI: </w:t>
      </w:r>
      <w:r w:rsidRPr="00257653">
        <w:rPr>
          <w:rStyle w:val="article-headermeta-info-data"/>
          <w:rFonts w:ascii="Arial Narrow" w:hAnsi="Arial Narrow"/>
          <w:sz w:val="24"/>
          <w:szCs w:val="24"/>
          <w:lang w:val="en"/>
        </w:rPr>
        <w:t>10.1002/car.707</w:t>
      </w:r>
    </w:p>
    <w:p w14:paraId="45BF2F7A" w14:textId="77777777" w:rsidR="00257653" w:rsidRPr="00257653" w:rsidRDefault="00257653" w:rsidP="00257653">
      <w:pPr>
        <w:autoSpaceDE w:val="0"/>
        <w:autoSpaceDN w:val="0"/>
        <w:adjustRightInd w:val="0"/>
        <w:spacing w:after="0" w:line="240" w:lineRule="auto"/>
        <w:jc w:val="both"/>
        <w:rPr>
          <w:rStyle w:val="Hyperlink"/>
          <w:rFonts w:ascii="Arial Narrow" w:hAnsi="Arial Narrow"/>
          <w:color w:val="auto"/>
          <w:sz w:val="24"/>
          <w:szCs w:val="24"/>
        </w:rPr>
      </w:pPr>
    </w:p>
    <w:p w14:paraId="528D2FB0" w14:textId="77777777" w:rsidR="00257653" w:rsidRPr="00257653" w:rsidRDefault="00257653" w:rsidP="00257653">
      <w:pPr>
        <w:pStyle w:val="article-doi"/>
        <w:rPr>
          <w:rFonts w:ascii="Arial Narrow" w:hAnsi="Arial Narrow"/>
        </w:rPr>
      </w:pPr>
      <w:r w:rsidRPr="00257653">
        <w:rPr>
          <w:rFonts w:ascii="Arial Narrow" w:hAnsi="Arial Narrow"/>
        </w:rPr>
        <w:t xml:space="preserve">Goddard C &amp; Hunt S (2011) </w:t>
      </w:r>
      <w:proofErr w:type="gramStart"/>
      <w:r w:rsidRPr="00257653">
        <w:rPr>
          <w:rFonts w:ascii="Arial Narrow" w:hAnsi="Arial Narrow"/>
        </w:rPr>
        <w:t>The</w:t>
      </w:r>
      <w:proofErr w:type="gramEnd"/>
      <w:r w:rsidRPr="00257653">
        <w:rPr>
          <w:rFonts w:ascii="Arial Narrow" w:hAnsi="Arial Narrow"/>
        </w:rPr>
        <w:t xml:space="preserve"> complexities of caring for child protection workers: the context of practice and supervision </w:t>
      </w:r>
      <w:r w:rsidRPr="00257653">
        <w:rPr>
          <w:rFonts w:ascii="Arial Narrow" w:hAnsi="Arial Narrow"/>
          <w:i/>
        </w:rPr>
        <w:t>Journal of Social Work Practice</w:t>
      </w:r>
      <w:r w:rsidRPr="00257653">
        <w:rPr>
          <w:rFonts w:ascii="Arial Narrow" w:hAnsi="Arial Narrow"/>
        </w:rPr>
        <w:t xml:space="preserve"> 25 (4) 413-432 </w:t>
      </w:r>
      <w:r w:rsidRPr="00257653">
        <w:rPr>
          <w:rFonts w:ascii="Arial Narrow" w:hAnsi="Arial Narrow"/>
          <w:spacing w:val="1"/>
        </w:rPr>
        <w:t>DOI: 10.1007/s10560-012-0295-8</w:t>
      </w:r>
    </w:p>
    <w:p w14:paraId="0D6B6103" w14:textId="77777777" w:rsidR="00257653" w:rsidRPr="00257653" w:rsidRDefault="00257653" w:rsidP="00257653">
      <w:pPr>
        <w:pStyle w:val="article-doi"/>
        <w:rPr>
          <w:rFonts w:ascii="Arial Narrow" w:hAnsi="Arial Narrow"/>
        </w:rPr>
      </w:pPr>
    </w:p>
    <w:p w14:paraId="6B755D0B"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r w:rsidRPr="00257653">
        <w:rPr>
          <w:rFonts w:ascii="Arial Narrow" w:hAnsi="Arial Narrow"/>
          <w:sz w:val="24"/>
          <w:szCs w:val="24"/>
        </w:rPr>
        <w:t xml:space="preserve">Green-Lister, P. &amp; Crisp B.R. (2005) Clinical supervision in child protection for nurses. </w:t>
      </w:r>
      <w:r w:rsidRPr="00257653">
        <w:rPr>
          <w:rFonts w:ascii="Arial Narrow" w:hAnsi="Arial Narrow"/>
          <w:i/>
          <w:sz w:val="24"/>
          <w:szCs w:val="24"/>
        </w:rPr>
        <w:t>Child Abuse Review</w:t>
      </w:r>
      <w:r w:rsidRPr="00257653">
        <w:rPr>
          <w:rFonts w:ascii="Arial Narrow" w:hAnsi="Arial Narrow"/>
          <w:sz w:val="24"/>
          <w:szCs w:val="24"/>
        </w:rPr>
        <w:t xml:space="preserve"> 14 (1) 57-72.  </w:t>
      </w:r>
      <w:r w:rsidRPr="00257653">
        <w:rPr>
          <w:rStyle w:val="article-headermeta-info-label"/>
          <w:rFonts w:ascii="Arial Narrow" w:hAnsi="Arial Narrow"/>
          <w:sz w:val="24"/>
          <w:szCs w:val="24"/>
          <w:lang w:val="en"/>
        </w:rPr>
        <w:t xml:space="preserve">DOI: </w:t>
      </w:r>
      <w:r w:rsidRPr="00257653">
        <w:rPr>
          <w:rStyle w:val="article-headermeta-info-data"/>
          <w:rFonts w:ascii="Arial Narrow" w:hAnsi="Arial Narrow"/>
          <w:sz w:val="24"/>
          <w:szCs w:val="24"/>
          <w:lang w:val="en"/>
        </w:rPr>
        <w:t>10.1002/car.873</w:t>
      </w:r>
      <w:r w:rsidRPr="00257653">
        <w:rPr>
          <w:rFonts w:ascii="Arial Narrow" w:hAnsi="Arial Narrow"/>
          <w:sz w:val="24"/>
          <w:szCs w:val="24"/>
          <w:lang w:val="en"/>
        </w:rPr>
        <w:t xml:space="preserve">  </w:t>
      </w:r>
    </w:p>
    <w:p w14:paraId="107F6E9A"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03C2CA50"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r w:rsidRPr="00257653">
        <w:rPr>
          <w:rFonts w:ascii="Arial Narrow" w:hAnsi="Arial Narrow" w:cs="Arial"/>
          <w:sz w:val="24"/>
          <w:szCs w:val="24"/>
        </w:rPr>
        <w:t xml:space="preserve">Hall, C. (2007) Health Visitors and School Nurses perspectives on child protection supervision.  </w:t>
      </w:r>
      <w:r w:rsidRPr="00257653">
        <w:rPr>
          <w:rFonts w:ascii="Arial Narrow" w:hAnsi="Arial Narrow" w:cs="Arial"/>
          <w:i/>
          <w:sz w:val="24"/>
          <w:szCs w:val="24"/>
        </w:rPr>
        <w:t>Community Practitioner</w:t>
      </w:r>
      <w:r w:rsidRPr="00257653">
        <w:rPr>
          <w:rFonts w:ascii="Arial Narrow" w:hAnsi="Arial Narrow" w:cs="Arial"/>
          <w:sz w:val="24"/>
          <w:szCs w:val="24"/>
        </w:rPr>
        <w:t xml:space="preserve"> 80(10): 26-31</w:t>
      </w:r>
    </w:p>
    <w:p w14:paraId="62D813A9"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167727DE"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roofErr w:type="spellStart"/>
      <w:r w:rsidRPr="00257653">
        <w:rPr>
          <w:rFonts w:ascii="Arial Narrow" w:hAnsi="Arial Narrow" w:cs="Arial"/>
          <w:sz w:val="24"/>
          <w:szCs w:val="24"/>
        </w:rPr>
        <w:t>Lietz</w:t>
      </w:r>
      <w:proofErr w:type="spellEnd"/>
      <w:r w:rsidRPr="00257653">
        <w:rPr>
          <w:rFonts w:ascii="Arial Narrow" w:hAnsi="Arial Narrow" w:cs="Arial"/>
          <w:sz w:val="24"/>
          <w:szCs w:val="24"/>
        </w:rPr>
        <w:t xml:space="preserve">, C.A. (2008) Implementation of group supervision in child welfare: Findings from the Arizona’s supervision circle project. </w:t>
      </w:r>
      <w:r w:rsidRPr="00257653">
        <w:rPr>
          <w:rFonts w:ascii="Arial Narrow" w:hAnsi="Arial Narrow" w:cs="Arial"/>
          <w:i/>
          <w:sz w:val="24"/>
          <w:szCs w:val="24"/>
        </w:rPr>
        <w:t xml:space="preserve">Child Welfare </w:t>
      </w:r>
      <w:r w:rsidRPr="00257653">
        <w:rPr>
          <w:rFonts w:ascii="Arial Narrow" w:hAnsi="Arial Narrow" w:cs="Arial"/>
          <w:sz w:val="24"/>
          <w:szCs w:val="24"/>
        </w:rPr>
        <w:t>87 (6) 31-48</w:t>
      </w:r>
    </w:p>
    <w:p w14:paraId="74413195"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04181B57" w14:textId="77777777" w:rsidR="00257653" w:rsidRPr="00257653" w:rsidRDefault="00257653" w:rsidP="00257653">
      <w:pPr>
        <w:autoSpaceDE w:val="0"/>
        <w:autoSpaceDN w:val="0"/>
        <w:adjustRightInd w:val="0"/>
        <w:spacing w:after="0" w:line="240" w:lineRule="auto"/>
        <w:jc w:val="both"/>
        <w:rPr>
          <w:rFonts w:ascii="Arial Narrow" w:hAnsi="Arial Narrow"/>
          <w:sz w:val="24"/>
          <w:szCs w:val="24"/>
        </w:rPr>
      </w:pPr>
      <w:r w:rsidRPr="00257653">
        <w:rPr>
          <w:rFonts w:ascii="Arial Narrow" w:hAnsi="Arial Narrow"/>
          <w:sz w:val="24"/>
          <w:szCs w:val="24"/>
        </w:rPr>
        <w:t xml:space="preserve">Miles, M. B., &amp; Huberman, A. M. (1994). </w:t>
      </w:r>
      <w:r w:rsidRPr="00257653">
        <w:rPr>
          <w:rFonts w:ascii="Arial Narrow" w:hAnsi="Arial Narrow"/>
          <w:i/>
          <w:sz w:val="24"/>
          <w:szCs w:val="24"/>
        </w:rPr>
        <w:t xml:space="preserve">Qualitative data analysis: An expanded sourcebook (2nd </w:t>
      </w:r>
      <w:proofErr w:type="gramStart"/>
      <w:r w:rsidRPr="00257653">
        <w:rPr>
          <w:rFonts w:ascii="Arial Narrow" w:hAnsi="Arial Narrow"/>
          <w:i/>
          <w:sz w:val="24"/>
          <w:szCs w:val="24"/>
        </w:rPr>
        <w:t>ed</w:t>
      </w:r>
      <w:proofErr w:type="gramEnd"/>
      <w:r w:rsidRPr="00257653">
        <w:rPr>
          <w:rFonts w:ascii="Arial Narrow" w:hAnsi="Arial Narrow"/>
          <w:i/>
          <w:sz w:val="24"/>
          <w:szCs w:val="24"/>
        </w:rPr>
        <w:t>.).</w:t>
      </w:r>
      <w:r w:rsidRPr="00257653">
        <w:rPr>
          <w:rFonts w:ascii="Arial Narrow" w:hAnsi="Arial Narrow"/>
          <w:sz w:val="24"/>
          <w:szCs w:val="24"/>
        </w:rPr>
        <w:t xml:space="preserve"> Sage. Thousand Oaks, CA</w:t>
      </w:r>
    </w:p>
    <w:p w14:paraId="2BDD95F9"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6ECF423A"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r w:rsidRPr="00257653">
        <w:rPr>
          <w:rFonts w:ascii="Arial Narrow" w:hAnsi="Arial Narrow"/>
          <w:sz w:val="24"/>
          <w:szCs w:val="24"/>
        </w:rPr>
        <w:t xml:space="preserve">Proctor B (1987) </w:t>
      </w:r>
      <w:r w:rsidRPr="00257653">
        <w:rPr>
          <w:rFonts w:ascii="Arial Narrow" w:hAnsi="Arial Narrow"/>
          <w:i/>
          <w:sz w:val="24"/>
          <w:szCs w:val="24"/>
        </w:rPr>
        <w:t xml:space="preserve">Supervision: a co-operative exercise in accountability. Enabling and </w:t>
      </w:r>
      <w:proofErr w:type="gramStart"/>
      <w:r w:rsidRPr="00257653">
        <w:rPr>
          <w:rFonts w:ascii="Arial Narrow" w:hAnsi="Arial Narrow"/>
          <w:i/>
          <w:sz w:val="24"/>
          <w:szCs w:val="24"/>
        </w:rPr>
        <w:t>Ensuring:</w:t>
      </w:r>
      <w:proofErr w:type="gramEnd"/>
      <w:r w:rsidRPr="00257653">
        <w:rPr>
          <w:rFonts w:ascii="Arial Narrow" w:hAnsi="Arial Narrow"/>
          <w:i/>
          <w:sz w:val="24"/>
          <w:szCs w:val="24"/>
        </w:rPr>
        <w:t xml:space="preserve"> Supervision in Practice.</w:t>
      </w:r>
      <w:r w:rsidRPr="00257653">
        <w:rPr>
          <w:rFonts w:ascii="Arial Narrow" w:hAnsi="Arial Narrow"/>
          <w:sz w:val="24"/>
          <w:szCs w:val="24"/>
        </w:rPr>
        <w:t xml:space="preserve"> National Youth Bureau and the Council for Education and Training. Leicester</w:t>
      </w:r>
    </w:p>
    <w:p w14:paraId="202CA3EF"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6B99BAD9"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roofErr w:type="spellStart"/>
      <w:r w:rsidRPr="00257653">
        <w:rPr>
          <w:rFonts w:ascii="Arial Narrow" w:hAnsi="Arial Narrow" w:cs="Arial"/>
          <w:sz w:val="24"/>
          <w:szCs w:val="24"/>
        </w:rPr>
        <w:t>Rooke</w:t>
      </w:r>
      <w:proofErr w:type="spellEnd"/>
      <w:r w:rsidRPr="00257653">
        <w:rPr>
          <w:rFonts w:ascii="Arial Narrow" w:hAnsi="Arial Narrow" w:cs="Arial"/>
          <w:sz w:val="24"/>
          <w:szCs w:val="24"/>
        </w:rPr>
        <w:t xml:space="preserve"> J (2015) Exploring the support mechanisms health </w:t>
      </w:r>
      <w:proofErr w:type="gramStart"/>
      <w:r w:rsidRPr="00257653">
        <w:rPr>
          <w:rFonts w:ascii="Arial Narrow" w:hAnsi="Arial Narrow" w:cs="Arial"/>
          <w:sz w:val="24"/>
          <w:szCs w:val="24"/>
        </w:rPr>
        <w:t>visitors</w:t>
      </w:r>
      <w:proofErr w:type="gramEnd"/>
      <w:r w:rsidRPr="00257653">
        <w:rPr>
          <w:rFonts w:ascii="Arial Narrow" w:hAnsi="Arial Narrow" w:cs="Arial"/>
          <w:sz w:val="24"/>
          <w:szCs w:val="24"/>
        </w:rPr>
        <w:t xml:space="preserve"> use in safeguarding and child protection practice </w:t>
      </w:r>
      <w:r w:rsidRPr="00257653">
        <w:rPr>
          <w:rFonts w:ascii="Arial Narrow" w:hAnsi="Arial Narrow" w:cs="Arial"/>
          <w:i/>
          <w:sz w:val="24"/>
          <w:szCs w:val="24"/>
        </w:rPr>
        <w:t>Community Practitioner</w:t>
      </w:r>
      <w:r w:rsidRPr="00257653">
        <w:rPr>
          <w:rFonts w:ascii="Arial Narrow" w:hAnsi="Arial Narrow" w:cs="Arial"/>
          <w:sz w:val="24"/>
          <w:szCs w:val="24"/>
        </w:rPr>
        <w:t xml:space="preserve"> 88 (10) 42-45</w:t>
      </w:r>
    </w:p>
    <w:p w14:paraId="03A20B6D"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7A9CF9FC" w14:textId="77777777" w:rsidR="00257653" w:rsidRPr="00257653" w:rsidRDefault="00257653" w:rsidP="00257653">
      <w:pPr>
        <w:spacing w:after="0" w:line="240" w:lineRule="auto"/>
        <w:jc w:val="both"/>
        <w:rPr>
          <w:rFonts w:ascii="Arial Narrow" w:hAnsi="Arial Narrow"/>
          <w:sz w:val="24"/>
          <w:szCs w:val="24"/>
        </w:rPr>
      </w:pPr>
      <w:r w:rsidRPr="00257653">
        <w:rPr>
          <w:rFonts w:ascii="Arial Narrow" w:hAnsi="Arial Narrow"/>
          <w:sz w:val="24"/>
          <w:szCs w:val="24"/>
        </w:rPr>
        <w:t xml:space="preserve">Ross LA, (2014) </w:t>
      </w:r>
      <w:r w:rsidRPr="00257653">
        <w:rPr>
          <w:rFonts w:ascii="Arial Narrow" w:hAnsi="Arial Narrow"/>
          <w:i/>
          <w:sz w:val="24"/>
          <w:szCs w:val="24"/>
        </w:rPr>
        <w:t>Creating a culture of wellness for providers in harm’s way</w:t>
      </w:r>
      <w:r w:rsidRPr="00257653">
        <w:rPr>
          <w:rFonts w:ascii="Arial Narrow" w:hAnsi="Arial Narrow"/>
          <w:sz w:val="24"/>
          <w:szCs w:val="24"/>
        </w:rPr>
        <w:t xml:space="preserve"> In Reece R, Hanson R, </w:t>
      </w:r>
      <w:proofErr w:type="spellStart"/>
      <w:r w:rsidRPr="00257653">
        <w:rPr>
          <w:rFonts w:ascii="Arial Narrow" w:hAnsi="Arial Narrow"/>
          <w:sz w:val="24"/>
          <w:szCs w:val="24"/>
        </w:rPr>
        <w:t>Sargant</w:t>
      </w:r>
      <w:proofErr w:type="spellEnd"/>
      <w:r w:rsidRPr="00257653">
        <w:rPr>
          <w:rFonts w:ascii="Arial Narrow" w:hAnsi="Arial Narrow"/>
          <w:sz w:val="24"/>
          <w:szCs w:val="24"/>
        </w:rPr>
        <w:t xml:space="preserve"> J and Mondale W (</w:t>
      </w:r>
      <w:proofErr w:type="spellStart"/>
      <w:r w:rsidRPr="00257653">
        <w:rPr>
          <w:rFonts w:ascii="Arial Narrow" w:hAnsi="Arial Narrow"/>
          <w:sz w:val="24"/>
          <w:szCs w:val="24"/>
        </w:rPr>
        <w:t>eds</w:t>
      </w:r>
      <w:proofErr w:type="spellEnd"/>
      <w:r w:rsidRPr="00257653">
        <w:rPr>
          <w:rFonts w:ascii="Arial Narrow" w:hAnsi="Arial Narrow"/>
          <w:sz w:val="24"/>
          <w:szCs w:val="24"/>
        </w:rPr>
        <w:t xml:space="preserve">) </w:t>
      </w:r>
      <w:r w:rsidRPr="00257653">
        <w:rPr>
          <w:rFonts w:ascii="Arial Narrow" w:hAnsi="Arial Narrow"/>
          <w:i/>
          <w:sz w:val="24"/>
          <w:szCs w:val="24"/>
        </w:rPr>
        <w:t>Treatment of child abuse</w:t>
      </w:r>
      <w:r w:rsidRPr="00257653">
        <w:rPr>
          <w:rFonts w:ascii="Arial Narrow" w:hAnsi="Arial Narrow"/>
          <w:b/>
          <w:sz w:val="24"/>
          <w:szCs w:val="24"/>
        </w:rPr>
        <w:t>,</w:t>
      </w:r>
      <w:r w:rsidRPr="00257653">
        <w:rPr>
          <w:rFonts w:ascii="Arial Narrow" w:hAnsi="Arial Narrow"/>
          <w:sz w:val="24"/>
          <w:szCs w:val="24"/>
        </w:rPr>
        <w:t xml:space="preserve"> John Hopkins University Press, Baltimore</w:t>
      </w:r>
    </w:p>
    <w:p w14:paraId="732F2AE2" w14:textId="77777777" w:rsidR="00257653" w:rsidRPr="00257653" w:rsidRDefault="00257653" w:rsidP="00257653">
      <w:pPr>
        <w:spacing w:after="0" w:line="240" w:lineRule="auto"/>
        <w:jc w:val="both"/>
        <w:rPr>
          <w:rFonts w:ascii="Arial Narrow" w:hAnsi="Arial Narrow"/>
          <w:sz w:val="24"/>
          <w:szCs w:val="24"/>
        </w:rPr>
      </w:pPr>
    </w:p>
    <w:p w14:paraId="738D277F"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roofErr w:type="spellStart"/>
      <w:r w:rsidRPr="00257653">
        <w:rPr>
          <w:rFonts w:ascii="Arial Narrow" w:hAnsi="Arial Narrow" w:cs="Arial"/>
          <w:sz w:val="24"/>
          <w:szCs w:val="24"/>
        </w:rPr>
        <w:t>Rowse</w:t>
      </w:r>
      <w:proofErr w:type="spellEnd"/>
      <w:r w:rsidRPr="00257653">
        <w:rPr>
          <w:rFonts w:ascii="Arial Narrow" w:hAnsi="Arial Narrow" w:cs="Arial"/>
          <w:sz w:val="24"/>
          <w:szCs w:val="24"/>
        </w:rPr>
        <w:t xml:space="preserve">, V. (2009) Support needs of children’s nurses involved in child protection cases. </w:t>
      </w:r>
      <w:r w:rsidRPr="00257653">
        <w:rPr>
          <w:rFonts w:ascii="Arial Narrow" w:hAnsi="Arial Narrow" w:cs="Arial"/>
          <w:i/>
          <w:sz w:val="24"/>
          <w:szCs w:val="24"/>
        </w:rPr>
        <w:t xml:space="preserve">Journal of Nursing Management </w:t>
      </w:r>
      <w:r w:rsidRPr="00257653">
        <w:rPr>
          <w:rFonts w:ascii="Arial Narrow" w:hAnsi="Arial Narrow" w:cs="Arial"/>
          <w:sz w:val="24"/>
          <w:szCs w:val="24"/>
        </w:rPr>
        <w:t xml:space="preserve">17 (6) 59-66.  </w:t>
      </w:r>
      <w:r w:rsidRPr="00257653">
        <w:rPr>
          <w:rStyle w:val="article-headermeta-info-label"/>
          <w:rFonts w:ascii="Arial Narrow" w:hAnsi="Arial Narrow"/>
          <w:sz w:val="24"/>
          <w:szCs w:val="24"/>
          <w:lang w:val="en"/>
        </w:rPr>
        <w:t xml:space="preserve">DOI: </w:t>
      </w:r>
      <w:r w:rsidRPr="00257653">
        <w:rPr>
          <w:rStyle w:val="article-headermeta-info-data"/>
          <w:rFonts w:ascii="Arial Narrow" w:hAnsi="Arial Narrow"/>
          <w:sz w:val="24"/>
          <w:szCs w:val="24"/>
          <w:lang w:val="en"/>
        </w:rPr>
        <w:t>10.1111/j.1365-2834.2009.00987.x</w:t>
      </w:r>
    </w:p>
    <w:p w14:paraId="093115AC"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3B191591"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roofErr w:type="spellStart"/>
      <w:r w:rsidRPr="00257653">
        <w:rPr>
          <w:rFonts w:ascii="Arial Narrow" w:hAnsi="Arial Narrow" w:cs="Arial"/>
          <w:sz w:val="24"/>
          <w:szCs w:val="24"/>
        </w:rPr>
        <w:t>Wallbank</w:t>
      </w:r>
      <w:proofErr w:type="spellEnd"/>
      <w:r w:rsidRPr="00257653">
        <w:rPr>
          <w:rFonts w:ascii="Arial Narrow" w:hAnsi="Arial Narrow" w:cs="Arial"/>
          <w:sz w:val="24"/>
          <w:szCs w:val="24"/>
        </w:rPr>
        <w:t xml:space="preserve">, S. &amp; Hatton, S. (2011) Reducing stress and burnout: The effectiveness of clinical supervision </w:t>
      </w:r>
      <w:r w:rsidRPr="00257653">
        <w:rPr>
          <w:rFonts w:ascii="Arial Narrow" w:hAnsi="Arial Narrow" w:cs="Arial"/>
          <w:i/>
          <w:sz w:val="24"/>
          <w:szCs w:val="24"/>
        </w:rPr>
        <w:t>Community Practitioner</w:t>
      </w:r>
      <w:r w:rsidRPr="00257653">
        <w:rPr>
          <w:rFonts w:ascii="Arial Narrow" w:hAnsi="Arial Narrow" w:cs="Arial"/>
          <w:sz w:val="24"/>
          <w:szCs w:val="24"/>
        </w:rPr>
        <w:t xml:space="preserve"> 84 (7) 31-5 </w:t>
      </w:r>
    </w:p>
    <w:p w14:paraId="4C5D2A5A" w14:textId="77777777" w:rsidR="00257653" w:rsidRPr="00257653" w:rsidRDefault="00257653" w:rsidP="00257653">
      <w:pPr>
        <w:autoSpaceDE w:val="0"/>
        <w:autoSpaceDN w:val="0"/>
        <w:adjustRightInd w:val="0"/>
        <w:spacing w:after="0" w:line="240" w:lineRule="auto"/>
        <w:jc w:val="both"/>
        <w:rPr>
          <w:rFonts w:ascii="Arial Narrow" w:hAnsi="Arial Narrow" w:cs="Arial"/>
          <w:sz w:val="24"/>
          <w:szCs w:val="24"/>
        </w:rPr>
      </w:pPr>
    </w:p>
    <w:p w14:paraId="2D2E8DE5" w14:textId="77777777" w:rsidR="00257653" w:rsidRPr="00257653" w:rsidRDefault="00257653" w:rsidP="00257653">
      <w:pPr>
        <w:autoSpaceDE w:val="0"/>
        <w:autoSpaceDN w:val="0"/>
        <w:adjustRightInd w:val="0"/>
        <w:spacing w:after="0" w:line="240" w:lineRule="auto"/>
        <w:jc w:val="both"/>
        <w:rPr>
          <w:rFonts w:ascii="Arial Narrow" w:hAnsi="Arial Narrow"/>
          <w:sz w:val="24"/>
          <w:szCs w:val="24"/>
        </w:rPr>
      </w:pPr>
      <w:r w:rsidRPr="00257653">
        <w:rPr>
          <w:rFonts w:ascii="Arial Narrow" w:hAnsi="Arial Narrow" w:cs="Arial"/>
          <w:sz w:val="24"/>
          <w:szCs w:val="24"/>
        </w:rPr>
        <w:t xml:space="preserve">White, J. (2008) A model of child protection supervision for school health practitioners </w:t>
      </w:r>
      <w:r w:rsidRPr="00257653">
        <w:rPr>
          <w:rFonts w:ascii="Arial Narrow" w:hAnsi="Arial Narrow" w:cs="Arial"/>
          <w:i/>
          <w:sz w:val="24"/>
          <w:szCs w:val="24"/>
        </w:rPr>
        <w:t xml:space="preserve">Community Practitioner </w:t>
      </w:r>
      <w:r w:rsidRPr="00257653">
        <w:rPr>
          <w:rFonts w:ascii="Arial Narrow" w:hAnsi="Arial Narrow" w:cs="Arial"/>
          <w:sz w:val="24"/>
          <w:szCs w:val="24"/>
        </w:rPr>
        <w:t>81 (5) 23-7</w:t>
      </w:r>
    </w:p>
    <w:p w14:paraId="6E0663CE" w14:textId="77777777" w:rsidR="00257653" w:rsidRPr="00257653" w:rsidRDefault="00257653" w:rsidP="00257653">
      <w:pPr>
        <w:spacing w:after="0" w:line="480" w:lineRule="auto"/>
        <w:jc w:val="both"/>
        <w:rPr>
          <w:rFonts w:ascii="Arial Narrow" w:hAnsi="Arial Narrow"/>
          <w:sz w:val="24"/>
          <w:szCs w:val="24"/>
        </w:rPr>
      </w:pPr>
    </w:p>
    <w:p w14:paraId="062FB8F8" w14:textId="77777777" w:rsidR="00257653" w:rsidRPr="00257653" w:rsidRDefault="00257653" w:rsidP="00257653">
      <w:pPr>
        <w:spacing w:after="0" w:line="480" w:lineRule="auto"/>
        <w:jc w:val="both"/>
        <w:rPr>
          <w:rFonts w:ascii="Arial Narrow" w:hAnsi="Arial Narrow"/>
          <w:sz w:val="24"/>
          <w:szCs w:val="24"/>
        </w:rPr>
      </w:pPr>
    </w:p>
    <w:p w14:paraId="6FD7C18E" w14:textId="77777777" w:rsidR="00257653" w:rsidRPr="00257653" w:rsidRDefault="00257653" w:rsidP="00257653">
      <w:pPr>
        <w:spacing w:after="0" w:line="480" w:lineRule="auto"/>
        <w:jc w:val="both"/>
        <w:rPr>
          <w:rFonts w:ascii="Arial Narrow" w:hAnsi="Arial Narrow"/>
          <w:sz w:val="24"/>
          <w:szCs w:val="24"/>
        </w:rPr>
      </w:pPr>
    </w:p>
    <w:p w14:paraId="43295F05" w14:textId="77777777" w:rsidR="00257653" w:rsidRPr="00257653" w:rsidRDefault="00257653" w:rsidP="00257653">
      <w:pPr>
        <w:spacing w:after="0" w:line="480" w:lineRule="auto"/>
        <w:jc w:val="both"/>
        <w:rPr>
          <w:rFonts w:ascii="Arial Narrow" w:hAnsi="Arial Narrow"/>
          <w:sz w:val="24"/>
          <w:szCs w:val="24"/>
        </w:rPr>
      </w:pPr>
    </w:p>
    <w:p w14:paraId="252F152A" w14:textId="77777777" w:rsidR="00257653" w:rsidRPr="00257653" w:rsidRDefault="00257653" w:rsidP="00257653">
      <w:pPr>
        <w:spacing w:after="0" w:line="480" w:lineRule="auto"/>
        <w:jc w:val="both"/>
        <w:rPr>
          <w:rFonts w:ascii="Arial Narrow" w:hAnsi="Arial Narrow"/>
          <w:sz w:val="24"/>
          <w:szCs w:val="24"/>
        </w:rPr>
      </w:pPr>
    </w:p>
    <w:p w14:paraId="1A4BB7A3" w14:textId="77777777" w:rsidR="00257653" w:rsidRPr="00257653" w:rsidRDefault="00257653" w:rsidP="00257653">
      <w:pPr>
        <w:spacing w:after="0" w:line="480" w:lineRule="auto"/>
        <w:jc w:val="both"/>
        <w:rPr>
          <w:rFonts w:ascii="Arial Narrow" w:hAnsi="Arial Narrow"/>
          <w:sz w:val="24"/>
          <w:szCs w:val="24"/>
        </w:rPr>
      </w:pPr>
    </w:p>
    <w:p w14:paraId="65D0B7B6" w14:textId="77777777" w:rsidR="00257653" w:rsidRPr="00257653" w:rsidRDefault="00257653" w:rsidP="00257653">
      <w:pPr>
        <w:spacing w:after="0" w:line="480" w:lineRule="auto"/>
        <w:jc w:val="both"/>
        <w:rPr>
          <w:rFonts w:ascii="Arial Narrow" w:hAnsi="Arial Narrow"/>
          <w:sz w:val="24"/>
          <w:szCs w:val="24"/>
        </w:rPr>
      </w:pPr>
    </w:p>
    <w:p w14:paraId="1324B69C" w14:textId="77777777" w:rsidR="00257653" w:rsidRPr="00257653" w:rsidRDefault="00257653" w:rsidP="00257653">
      <w:pPr>
        <w:spacing w:after="0" w:line="480" w:lineRule="auto"/>
        <w:jc w:val="both"/>
        <w:rPr>
          <w:rFonts w:ascii="Arial Narrow" w:hAnsi="Arial Narrow"/>
          <w:sz w:val="24"/>
          <w:szCs w:val="24"/>
        </w:rPr>
      </w:pPr>
    </w:p>
    <w:p w14:paraId="027E2AF5" w14:textId="77777777" w:rsidR="00257653" w:rsidRPr="00257653" w:rsidRDefault="00257653" w:rsidP="00257653">
      <w:pPr>
        <w:spacing w:after="0" w:line="480" w:lineRule="auto"/>
        <w:jc w:val="both"/>
        <w:rPr>
          <w:rFonts w:ascii="Arial Narrow" w:hAnsi="Arial Narrow"/>
          <w:sz w:val="24"/>
          <w:szCs w:val="24"/>
        </w:rPr>
      </w:pPr>
    </w:p>
    <w:p w14:paraId="3D42B9E4" w14:textId="77777777" w:rsidR="00257653" w:rsidRPr="00257653" w:rsidRDefault="00257653" w:rsidP="00257653">
      <w:pPr>
        <w:spacing w:after="0"/>
        <w:rPr>
          <w:rFonts w:ascii="Arial Narrow" w:hAnsi="Arial Narrow"/>
          <w:sz w:val="24"/>
          <w:szCs w:val="24"/>
        </w:rPr>
      </w:pPr>
      <w:r w:rsidRPr="00257653">
        <w:rPr>
          <w:rFonts w:ascii="Arial Narrow" w:hAnsi="Arial Narrow"/>
          <w:sz w:val="24"/>
          <w:szCs w:val="24"/>
        </w:rPr>
        <w:t xml:space="preserve">Table one: Sample characteristics (n=25)  </w:t>
      </w:r>
    </w:p>
    <w:tbl>
      <w:tblPr>
        <w:tblStyle w:val="TableGrid"/>
        <w:tblW w:w="0" w:type="auto"/>
        <w:tblInd w:w="0" w:type="dxa"/>
        <w:tblLook w:val="04A0" w:firstRow="1" w:lastRow="0" w:firstColumn="1" w:lastColumn="0" w:noHBand="0" w:noVBand="1"/>
      </w:tblPr>
      <w:tblGrid>
        <w:gridCol w:w="2930"/>
        <w:gridCol w:w="2133"/>
        <w:gridCol w:w="1004"/>
      </w:tblGrid>
      <w:tr w:rsidR="00257653" w:rsidRPr="00257653" w14:paraId="2CF02F9A" w14:textId="77777777" w:rsidTr="00204B0C">
        <w:trPr>
          <w:trHeight w:val="20"/>
        </w:trPr>
        <w:tc>
          <w:tcPr>
            <w:tcW w:w="0" w:type="auto"/>
            <w:hideMark/>
          </w:tcPr>
          <w:p w14:paraId="43E24535" w14:textId="77777777" w:rsidR="00257653" w:rsidRPr="00257653" w:rsidRDefault="00257653" w:rsidP="00204B0C">
            <w:pPr>
              <w:rPr>
                <w:b/>
                <w:sz w:val="16"/>
                <w:szCs w:val="16"/>
              </w:rPr>
            </w:pPr>
            <w:r w:rsidRPr="00257653">
              <w:rPr>
                <w:sz w:val="16"/>
                <w:szCs w:val="16"/>
              </w:rPr>
              <w:t>Characteristics</w:t>
            </w:r>
          </w:p>
        </w:tc>
        <w:tc>
          <w:tcPr>
            <w:tcW w:w="0" w:type="auto"/>
            <w:hideMark/>
          </w:tcPr>
          <w:p w14:paraId="5A85E9E1" w14:textId="77777777" w:rsidR="00257653" w:rsidRPr="00257653" w:rsidRDefault="00257653" w:rsidP="00204B0C">
            <w:pPr>
              <w:rPr>
                <w:b/>
                <w:sz w:val="16"/>
                <w:szCs w:val="16"/>
              </w:rPr>
            </w:pPr>
            <w:r w:rsidRPr="00257653">
              <w:rPr>
                <w:sz w:val="16"/>
                <w:szCs w:val="16"/>
              </w:rPr>
              <w:t xml:space="preserve">Categories </w:t>
            </w:r>
          </w:p>
        </w:tc>
        <w:tc>
          <w:tcPr>
            <w:tcW w:w="0" w:type="auto"/>
            <w:hideMark/>
          </w:tcPr>
          <w:p w14:paraId="5E6A3E98" w14:textId="77777777" w:rsidR="00257653" w:rsidRPr="00257653" w:rsidRDefault="00257653" w:rsidP="00204B0C">
            <w:pPr>
              <w:rPr>
                <w:b/>
                <w:sz w:val="16"/>
                <w:szCs w:val="16"/>
              </w:rPr>
            </w:pPr>
            <w:r w:rsidRPr="00257653">
              <w:rPr>
                <w:sz w:val="16"/>
                <w:szCs w:val="16"/>
              </w:rPr>
              <w:t>Frequencies</w:t>
            </w:r>
          </w:p>
        </w:tc>
      </w:tr>
      <w:tr w:rsidR="00257653" w:rsidRPr="00257653" w14:paraId="351B2329" w14:textId="77777777" w:rsidTr="00204B0C">
        <w:trPr>
          <w:trHeight w:val="20"/>
        </w:trPr>
        <w:tc>
          <w:tcPr>
            <w:tcW w:w="0" w:type="auto"/>
            <w:vMerge w:val="restart"/>
            <w:hideMark/>
          </w:tcPr>
          <w:p w14:paraId="155EED61" w14:textId="77777777" w:rsidR="00257653" w:rsidRPr="00257653" w:rsidRDefault="00257653" w:rsidP="00204B0C">
            <w:pPr>
              <w:rPr>
                <w:sz w:val="16"/>
                <w:szCs w:val="16"/>
              </w:rPr>
            </w:pPr>
            <w:r w:rsidRPr="00257653">
              <w:rPr>
                <w:sz w:val="16"/>
                <w:szCs w:val="16"/>
              </w:rPr>
              <w:t>Current post</w:t>
            </w:r>
          </w:p>
        </w:tc>
        <w:tc>
          <w:tcPr>
            <w:tcW w:w="0" w:type="auto"/>
            <w:hideMark/>
          </w:tcPr>
          <w:p w14:paraId="75C5722F" w14:textId="77777777" w:rsidR="00257653" w:rsidRPr="00257653" w:rsidRDefault="00257653" w:rsidP="00204B0C">
            <w:pPr>
              <w:rPr>
                <w:sz w:val="16"/>
                <w:szCs w:val="16"/>
              </w:rPr>
            </w:pPr>
            <w:r w:rsidRPr="00257653">
              <w:rPr>
                <w:sz w:val="16"/>
                <w:szCs w:val="16"/>
              </w:rPr>
              <w:t xml:space="preserve">Safeguarding Nurse Specialist </w:t>
            </w:r>
          </w:p>
        </w:tc>
        <w:tc>
          <w:tcPr>
            <w:tcW w:w="0" w:type="auto"/>
            <w:hideMark/>
          </w:tcPr>
          <w:p w14:paraId="32BA6E02" w14:textId="77777777" w:rsidR="00257653" w:rsidRPr="00257653" w:rsidRDefault="00257653" w:rsidP="00204B0C">
            <w:pPr>
              <w:rPr>
                <w:sz w:val="16"/>
                <w:szCs w:val="16"/>
              </w:rPr>
            </w:pPr>
            <w:r w:rsidRPr="00257653">
              <w:rPr>
                <w:sz w:val="16"/>
                <w:szCs w:val="16"/>
              </w:rPr>
              <w:t>5</w:t>
            </w:r>
          </w:p>
        </w:tc>
      </w:tr>
      <w:tr w:rsidR="00257653" w:rsidRPr="00257653" w14:paraId="1DE1E06C" w14:textId="77777777" w:rsidTr="00204B0C">
        <w:trPr>
          <w:trHeight w:val="20"/>
        </w:trPr>
        <w:tc>
          <w:tcPr>
            <w:tcW w:w="0" w:type="auto"/>
            <w:vMerge/>
            <w:hideMark/>
          </w:tcPr>
          <w:p w14:paraId="6D20ACF7" w14:textId="77777777" w:rsidR="00257653" w:rsidRPr="00257653" w:rsidRDefault="00257653" w:rsidP="00204B0C">
            <w:pPr>
              <w:rPr>
                <w:sz w:val="16"/>
                <w:szCs w:val="16"/>
              </w:rPr>
            </w:pPr>
          </w:p>
        </w:tc>
        <w:tc>
          <w:tcPr>
            <w:tcW w:w="0" w:type="auto"/>
            <w:hideMark/>
          </w:tcPr>
          <w:p w14:paraId="19986E1A" w14:textId="77777777" w:rsidR="00257653" w:rsidRPr="00257653" w:rsidRDefault="00257653" w:rsidP="00204B0C">
            <w:pPr>
              <w:rPr>
                <w:sz w:val="16"/>
                <w:szCs w:val="16"/>
              </w:rPr>
            </w:pPr>
            <w:r w:rsidRPr="00257653">
              <w:rPr>
                <w:sz w:val="16"/>
                <w:szCs w:val="16"/>
              </w:rPr>
              <w:t xml:space="preserve">Health Visitor </w:t>
            </w:r>
          </w:p>
        </w:tc>
        <w:tc>
          <w:tcPr>
            <w:tcW w:w="0" w:type="auto"/>
            <w:hideMark/>
          </w:tcPr>
          <w:p w14:paraId="07C4A45B" w14:textId="77777777" w:rsidR="00257653" w:rsidRPr="00257653" w:rsidRDefault="00257653" w:rsidP="00204B0C">
            <w:pPr>
              <w:rPr>
                <w:sz w:val="16"/>
                <w:szCs w:val="16"/>
              </w:rPr>
            </w:pPr>
            <w:r w:rsidRPr="00257653">
              <w:rPr>
                <w:sz w:val="16"/>
                <w:szCs w:val="16"/>
              </w:rPr>
              <w:t>13</w:t>
            </w:r>
          </w:p>
        </w:tc>
      </w:tr>
      <w:tr w:rsidR="00257653" w:rsidRPr="00257653" w14:paraId="59F61479" w14:textId="77777777" w:rsidTr="00204B0C">
        <w:trPr>
          <w:trHeight w:val="20"/>
        </w:trPr>
        <w:tc>
          <w:tcPr>
            <w:tcW w:w="0" w:type="auto"/>
            <w:vMerge/>
            <w:hideMark/>
          </w:tcPr>
          <w:p w14:paraId="7D6B4CE6" w14:textId="77777777" w:rsidR="00257653" w:rsidRPr="00257653" w:rsidRDefault="00257653" w:rsidP="00204B0C">
            <w:pPr>
              <w:rPr>
                <w:sz w:val="16"/>
                <w:szCs w:val="16"/>
              </w:rPr>
            </w:pPr>
          </w:p>
        </w:tc>
        <w:tc>
          <w:tcPr>
            <w:tcW w:w="0" w:type="auto"/>
            <w:hideMark/>
          </w:tcPr>
          <w:p w14:paraId="18720034" w14:textId="77777777" w:rsidR="00257653" w:rsidRPr="00257653" w:rsidRDefault="00257653" w:rsidP="00204B0C">
            <w:pPr>
              <w:rPr>
                <w:sz w:val="16"/>
                <w:szCs w:val="16"/>
              </w:rPr>
            </w:pPr>
            <w:r w:rsidRPr="00257653">
              <w:rPr>
                <w:sz w:val="16"/>
                <w:szCs w:val="16"/>
              </w:rPr>
              <w:t xml:space="preserve">School Nurse </w:t>
            </w:r>
          </w:p>
        </w:tc>
        <w:tc>
          <w:tcPr>
            <w:tcW w:w="0" w:type="auto"/>
            <w:hideMark/>
          </w:tcPr>
          <w:p w14:paraId="687E8D0D" w14:textId="77777777" w:rsidR="00257653" w:rsidRPr="00257653" w:rsidRDefault="00257653" w:rsidP="00204B0C">
            <w:pPr>
              <w:rPr>
                <w:sz w:val="16"/>
                <w:szCs w:val="16"/>
              </w:rPr>
            </w:pPr>
            <w:r w:rsidRPr="00257653">
              <w:rPr>
                <w:sz w:val="16"/>
                <w:szCs w:val="16"/>
              </w:rPr>
              <w:t>5</w:t>
            </w:r>
          </w:p>
        </w:tc>
      </w:tr>
      <w:tr w:rsidR="00257653" w:rsidRPr="00257653" w14:paraId="2F7333B1" w14:textId="77777777" w:rsidTr="00204B0C">
        <w:trPr>
          <w:trHeight w:val="20"/>
        </w:trPr>
        <w:tc>
          <w:tcPr>
            <w:tcW w:w="0" w:type="auto"/>
            <w:vMerge/>
            <w:hideMark/>
          </w:tcPr>
          <w:p w14:paraId="507C3D3F" w14:textId="77777777" w:rsidR="00257653" w:rsidRPr="00257653" w:rsidRDefault="00257653" w:rsidP="00204B0C">
            <w:pPr>
              <w:rPr>
                <w:sz w:val="16"/>
                <w:szCs w:val="16"/>
              </w:rPr>
            </w:pPr>
          </w:p>
        </w:tc>
        <w:tc>
          <w:tcPr>
            <w:tcW w:w="0" w:type="auto"/>
            <w:hideMark/>
          </w:tcPr>
          <w:p w14:paraId="49468B2E" w14:textId="77777777" w:rsidR="00257653" w:rsidRPr="00257653" w:rsidRDefault="00257653" w:rsidP="00204B0C">
            <w:pPr>
              <w:rPr>
                <w:sz w:val="16"/>
                <w:szCs w:val="16"/>
              </w:rPr>
            </w:pPr>
            <w:r w:rsidRPr="00257653">
              <w:rPr>
                <w:sz w:val="16"/>
                <w:szCs w:val="16"/>
              </w:rPr>
              <w:t xml:space="preserve">Children’s Nurse </w:t>
            </w:r>
          </w:p>
        </w:tc>
        <w:tc>
          <w:tcPr>
            <w:tcW w:w="0" w:type="auto"/>
            <w:hideMark/>
          </w:tcPr>
          <w:p w14:paraId="32562FC4" w14:textId="77777777" w:rsidR="00257653" w:rsidRPr="00257653" w:rsidRDefault="00257653" w:rsidP="00204B0C">
            <w:pPr>
              <w:rPr>
                <w:sz w:val="16"/>
                <w:szCs w:val="16"/>
              </w:rPr>
            </w:pPr>
            <w:r w:rsidRPr="00257653">
              <w:rPr>
                <w:sz w:val="16"/>
                <w:szCs w:val="16"/>
              </w:rPr>
              <w:t>1</w:t>
            </w:r>
          </w:p>
        </w:tc>
      </w:tr>
      <w:tr w:rsidR="00257653" w:rsidRPr="00257653" w14:paraId="65BC65C1" w14:textId="77777777" w:rsidTr="00204B0C">
        <w:trPr>
          <w:trHeight w:val="20"/>
        </w:trPr>
        <w:tc>
          <w:tcPr>
            <w:tcW w:w="0" w:type="auto"/>
            <w:vMerge/>
            <w:hideMark/>
          </w:tcPr>
          <w:p w14:paraId="7192DDB2" w14:textId="77777777" w:rsidR="00257653" w:rsidRPr="00257653" w:rsidRDefault="00257653" w:rsidP="00204B0C">
            <w:pPr>
              <w:rPr>
                <w:sz w:val="16"/>
                <w:szCs w:val="16"/>
              </w:rPr>
            </w:pPr>
          </w:p>
        </w:tc>
        <w:tc>
          <w:tcPr>
            <w:tcW w:w="0" w:type="auto"/>
            <w:hideMark/>
          </w:tcPr>
          <w:p w14:paraId="2A4FF20C" w14:textId="77777777" w:rsidR="00257653" w:rsidRPr="00257653" w:rsidRDefault="00257653" w:rsidP="00204B0C">
            <w:pPr>
              <w:rPr>
                <w:sz w:val="16"/>
                <w:szCs w:val="16"/>
              </w:rPr>
            </w:pPr>
            <w:r w:rsidRPr="00257653">
              <w:rPr>
                <w:sz w:val="16"/>
                <w:szCs w:val="16"/>
              </w:rPr>
              <w:t>Team Leader</w:t>
            </w:r>
          </w:p>
        </w:tc>
        <w:tc>
          <w:tcPr>
            <w:tcW w:w="0" w:type="auto"/>
            <w:hideMark/>
          </w:tcPr>
          <w:p w14:paraId="58057DEA" w14:textId="77777777" w:rsidR="00257653" w:rsidRPr="00257653" w:rsidRDefault="00257653" w:rsidP="00204B0C">
            <w:pPr>
              <w:rPr>
                <w:sz w:val="16"/>
                <w:szCs w:val="16"/>
              </w:rPr>
            </w:pPr>
            <w:r w:rsidRPr="00257653">
              <w:rPr>
                <w:sz w:val="16"/>
                <w:szCs w:val="16"/>
              </w:rPr>
              <w:t>1</w:t>
            </w:r>
          </w:p>
        </w:tc>
      </w:tr>
      <w:tr w:rsidR="00257653" w:rsidRPr="00257653" w14:paraId="083F75EE" w14:textId="77777777" w:rsidTr="00204B0C">
        <w:trPr>
          <w:trHeight w:val="20"/>
        </w:trPr>
        <w:tc>
          <w:tcPr>
            <w:tcW w:w="0" w:type="auto"/>
            <w:vMerge w:val="restart"/>
          </w:tcPr>
          <w:p w14:paraId="07987E99" w14:textId="77777777" w:rsidR="00257653" w:rsidRPr="00257653" w:rsidRDefault="00257653" w:rsidP="00204B0C">
            <w:pPr>
              <w:rPr>
                <w:sz w:val="16"/>
                <w:szCs w:val="16"/>
              </w:rPr>
            </w:pPr>
            <w:r w:rsidRPr="00257653">
              <w:rPr>
                <w:sz w:val="16"/>
                <w:szCs w:val="16"/>
              </w:rPr>
              <w:t>Qualification associated with current post</w:t>
            </w:r>
          </w:p>
          <w:p w14:paraId="003D7320" w14:textId="77777777" w:rsidR="00257653" w:rsidRPr="00257653" w:rsidRDefault="00257653" w:rsidP="00204B0C">
            <w:pPr>
              <w:rPr>
                <w:sz w:val="16"/>
                <w:szCs w:val="16"/>
              </w:rPr>
            </w:pPr>
          </w:p>
        </w:tc>
        <w:tc>
          <w:tcPr>
            <w:tcW w:w="0" w:type="auto"/>
            <w:hideMark/>
          </w:tcPr>
          <w:p w14:paraId="5076474D" w14:textId="77777777" w:rsidR="00257653" w:rsidRPr="00257653" w:rsidRDefault="00257653" w:rsidP="00204B0C">
            <w:pPr>
              <w:rPr>
                <w:sz w:val="16"/>
                <w:szCs w:val="16"/>
              </w:rPr>
            </w:pPr>
            <w:r w:rsidRPr="00257653">
              <w:rPr>
                <w:sz w:val="16"/>
                <w:szCs w:val="16"/>
              </w:rPr>
              <w:t xml:space="preserve">Health Visitor </w:t>
            </w:r>
          </w:p>
        </w:tc>
        <w:tc>
          <w:tcPr>
            <w:tcW w:w="0" w:type="auto"/>
            <w:hideMark/>
          </w:tcPr>
          <w:p w14:paraId="649A230C" w14:textId="77777777" w:rsidR="00257653" w:rsidRPr="00257653" w:rsidRDefault="00257653" w:rsidP="00204B0C">
            <w:pPr>
              <w:rPr>
                <w:sz w:val="16"/>
                <w:szCs w:val="16"/>
              </w:rPr>
            </w:pPr>
            <w:r w:rsidRPr="00257653">
              <w:rPr>
                <w:sz w:val="16"/>
                <w:szCs w:val="16"/>
              </w:rPr>
              <w:t>16</w:t>
            </w:r>
          </w:p>
        </w:tc>
      </w:tr>
      <w:tr w:rsidR="00257653" w:rsidRPr="00257653" w14:paraId="6DC48A1A" w14:textId="77777777" w:rsidTr="00204B0C">
        <w:trPr>
          <w:trHeight w:val="20"/>
        </w:trPr>
        <w:tc>
          <w:tcPr>
            <w:tcW w:w="0" w:type="auto"/>
            <w:vMerge/>
            <w:hideMark/>
          </w:tcPr>
          <w:p w14:paraId="059BD487" w14:textId="77777777" w:rsidR="00257653" w:rsidRPr="00257653" w:rsidRDefault="00257653" w:rsidP="00204B0C">
            <w:pPr>
              <w:rPr>
                <w:sz w:val="16"/>
                <w:szCs w:val="16"/>
              </w:rPr>
            </w:pPr>
          </w:p>
        </w:tc>
        <w:tc>
          <w:tcPr>
            <w:tcW w:w="0" w:type="auto"/>
            <w:hideMark/>
          </w:tcPr>
          <w:p w14:paraId="4634E0D6" w14:textId="77777777" w:rsidR="00257653" w:rsidRPr="00257653" w:rsidRDefault="00257653" w:rsidP="00204B0C">
            <w:pPr>
              <w:rPr>
                <w:sz w:val="16"/>
                <w:szCs w:val="16"/>
              </w:rPr>
            </w:pPr>
            <w:r w:rsidRPr="00257653">
              <w:rPr>
                <w:sz w:val="16"/>
                <w:szCs w:val="16"/>
              </w:rPr>
              <w:t>School Nurse</w:t>
            </w:r>
          </w:p>
        </w:tc>
        <w:tc>
          <w:tcPr>
            <w:tcW w:w="0" w:type="auto"/>
            <w:hideMark/>
          </w:tcPr>
          <w:p w14:paraId="75A24882" w14:textId="77777777" w:rsidR="00257653" w:rsidRPr="00257653" w:rsidRDefault="00257653" w:rsidP="00204B0C">
            <w:pPr>
              <w:rPr>
                <w:sz w:val="16"/>
                <w:szCs w:val="16"/>
              </w:rPr>
            </w:pPr>
            <w:r w:rsidRPr="00257653">
              <w:rPr>
                <w:sz w:val="16"/>
                <w:szCs w:val="16"/>
              </w:rPr>
              <w:t>8</w:t>
            </w:r>
          </w:p>
        </w:tc>
      </w:tr>
      <w:tr w:rsidR="00257653" w:rsidRPr="00257653" w14:paraId="01955CE1" w14:textId="77777777" w:rsidTr="00204B0C">
        <w:trPr>
          <w:trHeight w:val="20"/>
        </w:trPr>
        <w:tc>
          <w:tcPr>
            <w:tcW w:w="0" w:type="auto"/>
            <w:vMerge/>
            <w:hideMark/>
          </w:tcPr>
          <w:p w14:paraId="27F2F06C" w14:textId="77777777" w:rsidR="00257653" w:rsidRPr="00257653" w:rsidRDefault="00257653" w:rsidP="00204B0C">
            <w:pPr>
              <w:rPr>
                <w:sz w:val="16"/>
                <w:szCs w:val="16"/>
              </w:rPr>
            </w:pPr>
          </w:p>
        </w:tc>
        <w:tc>
          <w:tcPr>
            <w:tcW w:w="0" w:type="auto"/>
            <w:hideMark/>
          </w:tcPr>
          <w:p w14:paraId="2DFE2525" w14:textId="77777777" w:rsidR="00257653" w:rsidRPr="00257653" w:rsidRDefault="00257653" w:rsidP="00204B0C">
            <w:pPr>
              <w:rPr>
                <w:sz w:val="16"/>
                <w:szCs w:val="16"/>
              </w:rPr>
            </w:pPr>
            <w:r w:rsidRPr="00257653">
              <w:rPr>
                <w:sz w:val="16"/>
                <w:szCs w:val="16"/>
              </w:rPr>
              <w:t xml:space="preserve">Children’s Nurse </w:t>
            </w:r>
          </w:p>
        </w:tc>
        <w:tc>
          <w:tcPr>
            <w:tcW w:w="0" w:type="auto"/>
            <w:hideMark/>
          </w:tcPr>
          <w:p w14:paraId="09E3C1FA" w14:textId="77777777" w:rsidR="00257653" w:rsidRPr="00257653" w:rsidRDefault="00257653" w:rsidP="00204B0C">
            <w:pPr>
              <w:rPr>
                <w:sz w:val="16"/>
                <w:szCs w:val="16"/>
              </w:rPr>
            </w:pPr>
            <w:r w:rsidRPr="00257653">
              <w:rPr>
                <w:sz w:val="16"/>
                <w:szCs w:val="16"/>
              </w:rPr>
              <w:t>1</w:t>
            </w:r>
          </w:p>
        </w:tc>
      </w:tr>
      <w:tr w:rsidR="00257653" w:rsidRPr="00257653" w14:paraId="11B354B2" w14:textId="77777777" w:rsidTr="00204B0C">
        <w:trPr>
          <w:trHeight w:val="20"/>
        </w:trPr>
        <w:tc>
          <w:tcPr>
            <w:tcW w:w="0" w:type="auto"/>
            <w:vMerge w:val="restart"/>
          </w:tcPr>
          <w:p w14:paraId="5A18DB09" w14:textId="77777777" w:rsidR="00257653" w:rsidRPr="00257653" w:rsidRDefault="00257653" w:rsidP="00204B0C">
            <w:pPr>
              <w:rPr>
                <w:sz w:val="16"/>
                <w:szCs w:val="16"/>
              </w:rPr>
            </w:pPr>
            <w:r w:rsidRPr="00257653">
              <w:rPr>
                <w:sz w:val="16"/>
                <w:szCs w:val="16"/>
              </w:rPr>
              <w:t>Length of time in current post</w:t>
            </w:r>
          </w:p>
          <w:p w14:paraId="0697C410" w14:textId="77777777" w:rsidR="00257653" w:rsidRPr="00257653" w:rsidRDefault="00257653" w:rsidP="00204B0C">
            <w:pPr>
              <w:rPr>
                <w:sz w:val="16"/>
                <w:szCs w:val="16"/>
              </w:rPr>
            </w:pPr>
          </w:p>
        </w:tc>
        <w:tc>
          <w:tcPr>
            <w:tcW w:w="0" w:type="auto"/>
            <w:hideMark/>
          </w:tcPr>
          <w:p w14:paraId="074945F3" w14:textId="77777777" w:rsidR="00257653" w:rsidRPr="00257653" w:rsidRDefault="00257653" w:rsidP="00204B0C">
            <w:pPr>
              <w:rPr>
                <w:sz w:val="16"/>
                <w:szCs w:val="16"/>
              </w:rPr>
            </w:pPr>
            <w:r w:rsidRPr="00257653">
              <w:rPr>
                <w:sz w:val="16"/>
                <w:szCs w:val="16"/>
              </w:rPr>
              <w:t xml:space="preserve">1-5years  </w:t>
            </w:r>
          </w:p>
        </w:tc>
        <w:tc>
          <w:tcPr>
            <w:tcW w:w="0" w:type="auto"/>
            <w:hideMark/>
          </w:tcPr>
          <w:p w14:paraId="210D2E3B" w14:textId="77777777" w:rsidR="00257653" w:rsidRPr="00257653" w:rsidRDefault="00257653" w:rsidP="00204B0C">
            <w:pPr>
              <w:rPr>
                <w:sz w:val="16"/>
                <w:szCs w:val="16"/>
              </w:rPr>
            </w:pPr>
            <w:r w:rsidRPr="00257653">
              <w:rPr>
                <w:sz w:val="16"/>
                <w:szCs w:val="16"/>
              </w:rPr>
              <w:t>12</w:t>
            </w:r>
          </w:p>
        </w:tc>
      </w:tr>
      <w:tr w:rsidR="00257653" w:rsidRPr="00257653" w14:paraId="72482555" w14:textId="77777777" w:rsidTr="00204B0C">
        <w:trPr>
          <w:trHeight w:val="20"/>
        </w:trPr>
        <w:tc>
          <w:tcPr>
            <w:tcW w:w="0" w:type="auto"/>
            <w:vMerge/>
            <w:hideMark/>
          </w:tcPr>
          <w:p w14:paraId="27C4DA2D" w14:textId="77777777" w:rsidR="00257653" w:rsidRPr="00257653" w:rsidRDefault="00257653" w:rsidP="00204B0C">
            <w:pPr>
              <w:rPr>
                <w:sz w:val="16"/>
                <w:szCs w:val="16"/>
              </w:rPr>
            </w:pPr>
          </w:p>
        </w:tc>
        <w:tc>
          <w:tcPr>
            <w:tcW w:w="0" w:type="auto"/>
            <w:hideMark/>
          </w:tcPr>
          <w:p w14:paraId="45F2BBF3" w14:textId="77777777" w:rsidR="00257653" w:rsidRPr="00257653" w:rsidRDefault="00257653" w:rsidP="00204B0C">
            <w:pPr>
              <w:rPr>
                <w:sz w:val="16"/>
                <w:szCs w:val="16"/>
              </w:rPr>
            </w:pPr>
            <w:r w:rsidRPr="00257653">
              <w:rPr>
                <w:sz w:val="16"/>
                <w:szCs w:val="16"/>
              </w:rPr>
              <w:t xml:space="preserve">6-10 years </w:t>
            </w:r>
          </w:p>
        </w:tc>
        <w:tc>
          <w:tcPr>
            <w:tcW w:w="0" w:type="auto"/>
            <w:hideMark/>
          </w:tcPr>
          <w:p w14:paraId="0C213DAF" w14:textId="77777777" w:rsidR="00257653" w:rsidRPr="00257653" w:rsidRDefault="00257653" w:rsidP="00204B0C">
            <w:pPr>
              <w:rPr>
                <w:sz w:val="16"/>
                <w:szCs w:val="16"/>
              </w:rPr>
            </w:pPr>
            <w:r w:rsidRPr="00257653">
              <w:rPr>
                <w:sz w:val="16"/>
                <w:szCs w:val="16"/>
              </w:rPr>
              <w:t>6</w:t>
            </w:r>
          </w:p>
        </w:tc>
      </w:tr>
      <w:tr w:rsidR="00257653" w:rsidRPr="00257653" w14:paraId="12E5FD5F" w14:textId="77777777" w:rsidTr="00204B0C">
        <w:trPr>
          <w:trHeight w:val="20"/>
        </w:trPr>
        <w:tc>
          <w:tcPr>
            <w:tcW w:w="0" w:type="auto"/>
            <w:vMerge/>
            <w:hideMark/>
          </w:tcPr>
          <w:p w14:paraId="54CD2803" w14:textId="77777777" w:rsidR="00257653" w:rsidRPr="00257653" w:rsidRDefault="00257653" w:rsidP="00204B0C">
            <w:pPr>
              <w:rPr>
                <w:sz w:val="16"/>
                <w:szCs w:val="16"/>
              </w:rPr>
            </w:pPr>
          </w:p>
        </w:tc>
        <w:tc>
          <w:tcPr>
            <w:tcW w:w="0" w:type="auto"/>
            <w:hideMark/>
          </w:tcPr>
          <w:p w14:paraId="5D84D7ED" w14:textId="77777777" w:rsidR="00257653" w:rsidRPr="00257653" w:rsidRDefault="00257653" w:rsidP="00204B0C">
            <w:pPr>
              <w:rPr>
                <w:sz w:val="16"/>
                <w:szCs w:val="16"/>
              </w:rPr>
            </w:pPr>
            <w:r w:rsidRPr="00257653">
              <w:rPr>
                <w:sz w:val="16"/>
                <w:szCs w:val="16"/>
              </w:rPr>
              <w:t xml:space="preserve">Over 10 years </w:t>
            </w:r>
          </w:p>
        </w:tc>
        <w:tc>
          <w:tcPr>
            <w:tcW w:w="0" w:type="auto"/>
            <w:hideMark/>
          </w:tcPr>
          <w:p w14:paraId="4C5C7AF6" w14:textId="77777777" w:rsidR="00257653" w:rsidRPr="00257653" w:rsidRDefault="00257653" w:rsidP="00204B0C">
            <w:pPr>
              <w:rPr>
                <w:sz w:val="16"/>
                <w:szCs w:val="16"/>
              </w:rPr>
            </w:pPr>
            <w:r w:rsidRPr="00257653">
              <w:rPr>
                <w:sz w:val="16"/>
                <w:szCs w:val="16"/>
              </w:rPr>
              <w:t>7</w:t>
            </w:r>
          </w:p>
        </w:tc>
      </w:tr>
    </w:tbl>
    <w:p w14:paraId="1C35DC5D" w14:textId="77777777" w:rsidR="00257653" w:rsidRPr="00257653" w:rsidRDefault="00257653" w:rsidP="00257653">
      <w:pPr>
        <w:spacing w:after="0"/>
        <w:rPr>
          <w:sz w:val="16"/>
          <w:szCs w:val="16"/>
        </w:rPr>
      </w:pPr>
    </w:p>
    <w:p w14:paraId="59538DC3" w14:textId="77777777" w:rsidR="00257653" w:rsidRPr="00257653" w:rsidRDefault="00257653" w:rsidP="00257653">
      <w:pPr>
        <w:rPr>
          <w:rFonts w:ascii="Arial Narrow" w:hAnsi="Arial Narrow" w:cs="Arial"/>
          <w:b/>
          <w:sz w:val="16"/>
          <w:szCs w:val="16"/>
        </w:rPr>
      </w:pPr>
    </w:p>
    <w:p w14:paraId="75725198" w14:textId="77777777" w:rsidR="00257653" w:rsidRPr="00257653" w:rsidRDefault="00257653" w:rsidP="00257653">
      <w:pPr>
        <w:rPr>
          <w:rFonts w:ascii="Arial Narrow" w:hAnsi="Arial Narrow" w:cs="Arial"/>
          <w:b/>
          <w:sz w:val="16"/>
          <w:szCs w:val="16"/>
        </w:rPr>
      </w:pPr>
    </w:p>
    <w:p w14:paraId="3DB139AB" w14:textId="77777777" w:rsidR="00257653" w:rsidRPr="00257653" w:rsidRDefault="00257653" w:rsidP="00257653">
      <w:pPr>
        <w:spacing w:after="0"/>
        <w:rPr>
          <w:rFonts w:ascii="Arial Narrow" w:hAnsi="Arial Narrow" w:cs="Arial"/>
          <w:sz w:val="24"/>
          <w:szCs w:val="24"/>
        </w:rPr>
      </w:pPr>
      <w:r w:rsidRPr="00257653">
        <w:rPr>
          <w:rFonts w:ascii="Arial Narrow" w:hAnsi="Arial Narrow" w:cs="Arial"/>
          <w:sz w:val="24"/>
          <w:szCs w:val="24"/>
        </w:rPr>
        <w:t xml:space="preserve">Table </w:t>
      </w:r>
      <w:proofErr w:type="gramStart"/>
      <w:r w:rsidRPr="00257653">
        <w:rPr>
          <w:rFonts w:ascii="Arial Narrow" w:hAnsi="Arial Narrow" w:cs="Arial"/>
          <w:sz w:val="24"/>
          <w:szCs w:val="24"/>
        </w:rPr>
        <w:t>two</w:t>
      </w:r>
      <w:proofErr w:type="gramEnd"/>
      <w:r w:rsidRPr="00257653">
        <w:rPr>
          <w:rFonts w:ascii="Arial Narrow" w:hAnsi="Arial Narrow" w:cs="Arial"/>
          <w:sz w:val="24"/>
          <w:szCs w:val="24"/>
        </w:rPr>
        <w:t xml:space="preserve">:  </w:t>
      </w:r>
      <w:r w:rsidRPr="00257653">
        <w:rPr>
          <w:rFonts w:ascii="Arial Narrow" w:hAnsi="Arial Narrow"/>
          <w:sz w:val="24"/>
          <w:szCs w:val="24"/>
        </w:rPr>
        <w:t>Processes of safeguarding children supervision, helpful and unhelpful features</w:t>
      </w:r>
      <w:r w:rsidRPr="00257653">
        <w:rPr>
          <w:rFonts w:ascii="Arial Narrow" w:hAnsi="Arial Narrow" w:cs="Arial"/>
          <w:sz w:val="24"/>
          <w:szCs w:val="24"/>
        </w:rPr>
        <w:t>: data themes and categories.</w:t>
      </w:r>
    </w:p>
    <w:tbl>
      <w:tblPr>
        <w:tblStyle w:val="TableGrid"/>
        <w:tblpPr w:leftFromText="180" w:rightFromText="180" w:vertAnchor="text" w:tblpY="1"/>
        <w:tblW w:w="5000" w:type="pct"/>
        <w:tblInd w:w="0" w:type="dxa"/>
        <w:tblLook w:val="04A0" w:firstRow="1" w:lastRow="0" w:firstColumn="1" w:lastColumn="0" w:noHBand="0" w:noVBand="1"/>
      </w:tblPr>
      <w:tblGrid>
        <w:gridCol w:w="5401"/>
        <w:gridCol w:w="3615"/>
      </w:tblGrid>
      <w:tr w:rsidR="00257653" w:rsidRPr="00257653" w14:paraId="15BFF9CC" w14:textId="77777777" w:rsidTr="00204B0C">
        <w:tc>
          <w:tcPr>
            <w:tcW w:w="2995" w:type="pct"/>
            <w:hideMark/>
          </w:tcPr>
          <w:p w14:paraId="52FE1BED" w14:textId="77777777" w:rsidR="00257653" w:rsidRPr="00257653" w:rsidRDefault="00257653" w:rsidP="00204B0C">
            <w:pPr>
              <w:rPr>
                <w:rFonts w:ascii="Arial Narrow" w:hAnsi="Arial Narrow" w:cs="Arial"/>
                <w:b/>
                <w:sz w:val="16"/>
                <w:szCs w:val="16"/>
              </w:rPr>
            </w:pPr>
            <w:r w:rsidRPr="00257653">
              <w:rPr>
                <w:rFonts w:ascii="Arial Narrow" w:hAnsi="Arial Narrow" w:cs="Arial"/>
                <w:sz w:val="16"/>
                <w:szCs w:val="16"/>
              </w:rPr>
              <w:t>Themes</w:t>
            </w:r>
          </w:p>
        </w:tc>
        <w:tc>
          <w:tcPr>
            <w:tcW w:w="2005" w:type="pct"/>
            <w:hideMark/>
          </w:tcPr>
          <w:p w14:paraId="798245E2" w14:textId="77777777" w:rsidR="00257653" w:rsidRPr="00257653" w:rsidRDefault="00257653" w:rsidP="00204B0C">
            <w:pPr>
              <w:rPr>
                <w:rFonts w:ascii="Arial Narrow" w:hAnsi="Arial Narrow" w:cs="Arial"/>
                <w:b/>
                <w:sz w:val="16"/>
                <w:szCs w:val="16"/>
              </w:rPr>
            </w:pPr>
            <w:r w:rsidRPr="00257653">
              <w:rPr>
                <w:rFonts w:ascii="Arial Narrow" w:hAnsi="Arial Narrow" w:cs="Arial"/>
                <w:sz w:val="16"/>
                <w:szCs w:val="16"/>
              </w:rPr>
              <w:t>Categories</w:t>
            </w:r>
          </w:p>
        </w:tc>
      </w:tr>
      <w:tr w:rsidR="00257653" w:rsidRPr="00257653" w14:paraId="6E41B89D" w14:textId="77777777" w:rsidTr="00204B0C">
        <w:tc>
          <w:tcPr>
            <w:tcW w:w="2995" w:type="pct"/>
          </w:tcPr>
          <w:p w14:paraId="00DEC2FB" w14:textId="77777777" w:rsidR="00257653" w:rsidRPr="00257653" w:rsidRDefault="00257653" w:rsidP="00204B0C">
            <w:pPr>
              <w:rPr>
                <w:rFonts w:ascii="Arial Narrow" w:hAnsi="Arial Narrow" w:cs="Arial"/>
                <w:sz w:val="16"/>
                <w:szCs w:val="16"/>
              </w:rPr>
            </w:pPr>
            <w:r w:rsidRPr="00257653">
              <w:rPr>
                <w:rFonts w:ascii="Arial Narrow" w:hAnsi="Arial Narrow"/>
                <w:sz w:val="16"/>
                <w:szCs w:val="16"/>
              </w:rPr>
              <w:t>Context &amp; processes of safe-guarding supervision</w:t>
            </w:r>
          </w:p>
        </w:tc>
        <w:tc>
          <w:tcPr>
            <w:tcW w:w="2005" w:type="pct"/>
          </w:tcPr>
          <w:p w14:paraId="7CEACFAD"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Approaches to supervision</w:t>
            </w:r>
          </w:p>
          <w:p w14:paraId="572E1E67"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Preparation,</w:t>
            </w:r>
          </w:p>
          <w:p w14:paraId="1F5132DB"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Venue</w:t>
            </w:r>
          </w:p>
          <w:p w14:paraId="0918C272"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Record keeping</w:t>
            </w:r>
          </w:p>
          <w:p w14:paraId="15E83C73"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Time issues</w:t>
            </w:r>
          </w:p>
          <w:p w14:paraId="0963C1A0"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Prioritising child-protection work</w:t>
            </w:r>
          </w:p>
          <w:p w14:paraId="5307D34B"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 xml:space="preserve">Trust &amp; target driven objectives </w:t>
            </w:r>
          </w:p>
        </w:tc>
      </w:tr>
      <w:tr w:rsidR="00257653" w:rsidRPr="00257653" w14:paraId="628FECF4" w14:textId="77777777" w:rsidTr="00204B0C">
        <w:tc>
          <w:tcPr>
            <w:tcW w:w="2995" w:type="pct"/>
          </w:tcPr>
          <w:p w14:paraId="6A544D1A" w14:textId="77777777" w:rsidR="00257653" w:rsidRPr="00257653" w:rsidRDefault="00257653" w:rsidP="00204B0C">
            <w:pPr>
              <w:rPr>
                <w:rFonts w:ascii="Arial Narrow" w:hAnsi="Arial Narrow" w:cs="Arial"/>
                <w:sz w:val="16"/>
                <w:szCs w:val="16"/>
              </w:rPr>
            </w:pPr>
            <w:r w:rsidRPr="00257653">
              <w:rPr>
                <w:rFonts w:ascii="Arial Narrow" w:hAnsi="Arial Narrow"/>
                <w:sz w:val="16"/>
                <w:szCs w:val="16"/>
              </w:rPr>
              <w:t>Helpful aspects</w:t>
            </w:r>
          </w:p>
        </w:tc>
        <w:tc>
          <w:tcPr>
            <w:tcW w:w="2005" w:type="pct"/>
          </w:tcPr>
          <w:p w14:paraId="3F1ED834"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General positive comments</w:t>
            </w:r>
          </w:p>
          <w:p w14:paraId="1D59231A" w14:textId="77777777" w:rsidR="00257653" w:rsidRPr="00257653" w:rsidRDefault="00257653" w:rsidP="00204B0C">
            <w:pPr>
              <w:rPr>
                <w:rFonts w:ascii="Arial Narrow" w:hAnsi="Arial Narrow" w:cs="Arial"/>
                <w:sz w:val="16"/>
                <w:szCs w:val="16"/>
              </w:rPr>
            </w:pPr>
            <w:r w:rsidRPr="00257653">
              <w:rPr>
                <w:rFonts w:ascii="Arial Narrow" w:hAnsi="Arial Narrow"/>
                <w:sz w:val="16"/>
                <w:szCs w:val="16"/>
              </w:rPr>
              <w:t>Management of d</w:t>
            </w:r>
            <w:r w:rsidRPr="00257653">
              <w:rPr>
                <w:rFonts w:ascii="Arial Narrow" w:hAnsi="Arial Narrow" w:cs="Arial"/>
                <w:sz w:val="16"/>
                <w:szCs w:val="16"/>
              </w:rPr>
              <w:t>istress &amp; desensitisation</w:t>
            </w:r>
          </w:p>
          <w:p w14:paraId="7FA4589C"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Child focused</w:t>
            </w:r>
          </w:p>
          <w:p w14:paraId="5EE85367"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Improving practice</w:t>
            </w:r>
          </w:p>
          <w:p w14:paraId="11D484A4"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Reflection on practice</w:t>
            </w:r>
          </w:p>
          <w:p w14:paraId="20F14279"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Provides clarity &amp; expert advice</w:t>
            </w:r>
          </w:p>
        </w:tc>
      </w:tr>
      <w:tr w:rsidR="00257653" w:rsidRPr="00257653" w14:paraId="52A97BE7" w14:textId="77777777" w:rsidTr="00204B0C">
        <w:tc>
          <w:tcPr>
            <w:tcW w:w="2995" w:type="pct"/>
          </w:tcPr>
          <w:p w14:paraId="4682340B" w14:textId="77777777" w:rsidR="00257653" w:rsidRPr="00257653" w:rsidRDefault="00257653" w:rsidP="00204B0C">
            <w:pPr>
              <w:rPr>
                <w:rFonts w:ascii="Arial Narrow" w:hAnsi="Arial Narrow" w:cs="Arial"/>
                <w:sz w:val="16"/>
                <w:szCs w:val="16"/>
              </w:rPr>
            </w:pPr>
            <w:r w:rsidRPr="00257653">
              <w:rPr>
                <w:rFonts w:ascii="Arial Narrow" w:hAnsi="Arial Narrow"/>
                <w:sz w:val="16"/>
                <w:szCs w:val="16"/>
              </w:rPr>
              <w:t>Unhelpful aspects</w:t>
            </w:r>
          </w:p>
        </w:tc>
        <w:tc>
          <w:tcPr>
            <w:tcW w:w="2005" w:type="pct"/>
          </w:tcPr>
          <w:p w14:paraId="0C1356F3" w14:textId="77777777" w:rsidR="00257653" w:rsidRPr="00257653" w:rsidRDefault="00257653" w:rsidP="00204B0C">
            <w:pPr>
              <w:rPr>
                <w:rFonts w:ascii="Arial Narrow" w:hAnsi="Arial Narrow"/>
                <w:sz w:val="16"/>
                <w:szCs w:val="16"/>
              </w:rPr>
            </w:pPr>
            <w:r w:rsidRPr="00257653">
              <w:rPr>
                <w:rFonts w:ascii="Arial Narrow" w:hAnsi="Arial Narrow"/>
                <w:sz w:val="16"/>
                <w:szCs w:val="16"/>
              </w:rPr>
              <w:t>Negative comments</w:t>
            </w:r>
          </w:p>
          <w:p w14:paraId="5CFB70A8" w14:textId="77777777" w:rsidR="00257653" w:rsidRPr="00257653" w:rsidRDefault="00257653" w:rsidP="00204B0C">
            <w:pPr>
              <w:rPr>
                <w:rFonts w:ascii="Arial Narrow" w:hAnsi="Arial Narrow" w:cs="Arial"/>
                <w:sz w:val="16"/>
                <w:szCs w:val="16"/>
              </w:rPr>
            </w:pPr>
            <w:r w:rsidRPr="00257653">
              <w:rPr>
                <w:rFonts w:ascii="Arial Narrow" w:hAnsi="Arial Narrow"/>
                <w:sz w:val="16"/>
                <w:szCs w:val="16"/>
              </w:rPr>
              <w:t>Ticking boxes, an audit-approach</w:t>
            </w:r>
          </w:p>
          <w:p w14:paraId="351DC8B4"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Punitive &amp; directive</w:t>
            </w:r>
          </w:p>
        </w:tc>
      </w:tr>
      <w:tr w:rsidR="00257653" w:rsidRPr="00257653" w14:paraId="4F128D94" w14:textId="77777777" w:rsidTr="00204B0C">
        <w:tc>
          <w:tcPr>
            <w:tcW w:w="2995" w:type="pct"/>
          </w:tcPr>
          <w:p w14:paraId="4B0336F1"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Accountability Issues</w:t>
            </w:r>
          </w:p>
        </w:tc>
        <w:tc>
          <w:tcPr>
            <w:tcW w:w="2005" w:type="pct"/>
          </w:tcPr>
          <w:p w14:paraId="555F9637"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Poor practice &amp; resolution</w:t>
            </w:r>
          </w:p>
        </w:tc>
      </w:tr>
      <w:tr w:rsidR="00257653" w:rsidRPr="00257653" w14:paraId="4FE1C266" w14:textId="77777777" w:rsidTr="00204B0C">
        <w:tc>
          <w:tcPr>
            <w:tcW w:w="2995" w:type="pct"/>
            <w:hideMark/>
          </w:tcPr>
          <w:p w14:paraId="15CE3931"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 xml:space="preserve">Developing existing practice </w:t>
            </w:r>
          </w:p>
        </w:tc>
        <w:tc>
          <w:tcPr>
            <w:tcW w:w="2005" w:type="pct"/>
            <w:hideMark/>
          </w:tcPr>
          <w:p w14:paraId="2374B8C9" w14:textId="77777777" w:rsidR="00257653" w:rsidRPr="00257653" w:rsidRDefault="00257653" w:rsidP="00204B0C">
            <w:pPr>
              <w:rPr>
                <w:rFonts w:ascii="Arial Narrow" w:hAnsi="Arial Narrow" w:cs="Arial"/>
                <w:sz w:val="16"/>
                <w:szCs w:val="16"/>
              </w:rPr>
            </w:pPr>
            <w:r w:rsidRPr="00257653">
              <w:rPr>
                <w:rFonts w:ascii="Arial Narrow" w:hAnsi="Arial Narrow" w:cs="Arial"/>
                <w:sz w:val="16"/>
                <w:szCs w:val="16"/>
              </w:rPr>
              <w:t>Suggestions for improvement</w:t>
            </w:r>
          </w:p>
        </w:tc>
      </w:tr>
    </w:tbl>
    <w:p w14:paraId="22EB928E" w14:textId="77777777" w:rsidR="00257653" w:rsidRPr="00257653" w:rsidRDefault="00257653" w:rsidP="00257653">
      <w:pPr>
        <w:spacing w:after="0"/>
        <w:rPr>
          <w:rFonts w:ascii="Arial Narrow" w:hAnsi="Arial Narrow" w:cs="Arial"/>
          <w:sz w:val="16"/>
          <w:szCs w:val="16"/>
        </w:rPr>
      </w:pPr>
      <w:r w:rsidRPr="00257653">
        <w:rPr>
          <w:rFonts w:ascii="Arial Narrow" w:hAnsi="Arial Narrow" w:cs="Arial"/>
          <w:sz w:val="16"/>
          <w:szCs w:val="16"/>
        </w:rPr>
        <w:br w:type="textWrapping" w:clear="all"/>
      </w:r>
    </w:p>
    <w:p w14:paraId="426220B6" w14:textId="77777777" w:rsidR="00257653" w:rsidRPr="00257653" w:rsidRDefault="00257653" w:rsidP="00257653">
      <w:pPr>
        <w:rPr>
          <w:rFonts w:ascii="Arial Narrow" w:hAnsi="Arial Narrow" w:cs="Arial"/>
          <w:sz w:val="16"/>
          <w:szCs w:val="16"/>
        </w:rPr>
      </w:pPr>
      <w:r w:rsidRPr="00257653">
        <w:rPr>
          <w:rFonts w:ascii="Arial Narrow" w:hAnsi="Arial Narrow" w:cs="Arial"/>
          <w:sz w:val="16"/>
          <w:szCs w:val="16"/>
        </w:rPr>
        <w:br w:type="page"/>
      </w:r>
    </w:p>
    <w:p w14:paraId="498DB8C3" w14:textId="77777777" w:rsidR="00257653" w:rsidRPr="00257653" w:rsidRDefault="00257653" w:rsidP="00257653">
      <w:pPr>
        <w:rPr>
          <w:rFonts w:ascii="Arial Narrow" w:hAnsi="Arial Narrow" w:cs="Arial"/>
          <w:sz w:val="24"/>
          <w:szCs w:val="24"/>
        </w:rPr>
      </w:pPr>
    </w:p>
    <w:p w14:paraId="5CF5F817" w14:textId="77777777" w:rsidR="00257653" w:rsidRPr="00257653" w:rsidRDefault="00257653" w:rsidP="00257653"/>
    <w:p w14:paraId="633B6FBB" w14:textId="77777777" w:rsidR="00257653" w:rsidRPr="00257653" w:rsidRDefault="00257653" w:rsidP="00257653"/>
    <w:p w14:paraId="369A93E7" w14:textId="77777777" w:rsidR="000403BB" w:rsidRPr="00257653" w:rsidRDefault="000403BB" w:rsidP="00257653"/>
    <w:sectPr w:rsidR="000403BB" w:rsidRPr="00257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D0C"/>
    <w:multiLevelType w:val="hybridMultilevel"/>
    <w:tmpl w:val="8F70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61252"/>
    <w:multiLevelType w:val="hybridMultilevel"/>
    <w:tmpl w:val="2FD6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0A"/>
    <w:rsid w:val="000403BB"/>
    <w:rsid w:val="00104F0A"/>
    <w:rsid w:val="00257653"/>
    <w:rsid w:val="00A61EE6"/>
    <w:rsid w:val="00BB586A"/>
    <w:rsid w:val="00DE6AF8"/>
    <w:rsid w:val="00E3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4533"/>
  <w15:chartTrackingRefBased/>
  <w15:docId w15:val="{78284116-92AA-47E1-81C9-4EC06EC5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F0A"/>
    <w:pPr>
      <w:spacing w:after="200" w:line="276" w:lineRule="auto"/>
    </w:pPr>
  </w:style>
  <w:style w:type="paragraph" w:styleId="Heading2">
    <w:name w:val="heading 2"/>
    <w:basedOn w:val="NoSpacing"/>
    <w:next w:val="Normal"/>
    <w:link w:val="Heading2Char"/>
    <w:unhideWhenUsed/>
    <w:qFormat/>
    <w:rsid w:val="00104F0A"/>
    <w:pPr>
      <w:spacing w:before="240"/>
      <w:outlineLvl w:val="1"/>
    </w:pPr>
    <w:rPr>
      <w:rFonts w:ascii="Arial" w:eastAsia="Calibri" w:hAnsi="Arial" w:cs="Times New Roman"/>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4F0A"/>
    <w:rPr>
      <w:rFonts w:ascii="Arial" w:eastAsia="Calibri" w:hAnsi="Arial" w:cs="Times New Roman"/>
      <w:b/>
      <w:sz w:val="24"/>
      <w:lang w:val="x-none"/>
    </w:rPr>
  </w:style>
  <w:style w:type="character" w:styleId="Hyperlink">
    <w:name w:val="Hyperlink"/>
    <w:basedOn w:val="DefaultParagraphFont"/>
    <w:uiPriority w:val="99"/>
    <w:unhideWhenUsed/>
    <w:rsid w:val="00104F0A"/>
    <w:rPr>
      <w:color w:val="0000FF"/>
      <w:u w:val="single"/>
    </w:rPr>
  </w:style>
  <w:style w:type="paragraph" w:styleId="ListParagraph">
    <w:name w:val="List Paragraph"/>
    <w:basedOn w:val="Normal"/>
    <w:uiPriority w:val="34"/>
    <w:qFormat/>
    <w:rsid w:val="00104F0A"/>
    <w:pPr>
      <w:ind w:left="720"/>
      <w:contextualSpacing/>
    </w:pPr>
  </w:style>
  <w:style w:type="table" w:styleId="TableGrid">
    <w:name w:val="Table Grid"/>
    <w:basedOn w:val="TableNormal"/>
    <w:uiPriority w:val="59"/>
    <w:rsid w:val="00104F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meta-info-label">
    <w:name w:val="article-header__meta-info-label"/>
    <w:basedOn w:val="DefaultParagraphFont"/>
    <w:rsid w:val="00104F0A"/>
  </w:style>
  <w:style w:type="character" w:customStyle="1" w:styleId="article-headermeta-info-data">
    <w:name w:val="article-header__meta-info-data"/>
    <w:basedOn w:val="DefaultParagraphFont"/>
    <w:rsid w:val="00104F0A"/>
  </w:style>
  <w:style w:type="paragraph" w:customStyle="1" w:styleId="article-doi">
    <w:name w:val="article-doi"/>
    <w:basedOn w:val="Normal"/>
    <w:rsid w:val="00104F0A"/>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04F0A"/>
    <w:pPr>
      <w:spacing w:after="0" w:line="240" w:lineRule="auto"/>
    </w:pPr>
  </w:style>
  <w:style w:type="character" w:styleId="SubtleEmphasis">
    <w:name w:val="Subtle Emphasis"/>
    <w:basedOn w:val="DefaultParagraphFont"/>
    <w:uiPriority w:val="19"/>
    <w:qFormat/>
    <w:rsid w:val="002576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3346</Words>
  <Characters>19075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jinks</dc:creator>
  <cp:keywords/>
  <dc:description/>
  <cp:lastModifiedBy>BAKER Tracey</cp:lastModifiedBy>
  <cp:revision>2</cp:revision>
  <dcterms:created xsi:type="dcterms:W3CDTF">2017-07-03T08:23:00Z</dcterms:created>
  <dcterms:modified xsi:type="dcterms:W3CDTF">2017-07-03T08:23:00Z</dcterms:modified>
</cp:coreProperties>
</file>