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7DC9" w14:textId="09F7C609" w:rsidR="000A3429" w:rsidRDefault="000A3429" w:rsidP="008C1350">
      <w:pPr>
        <w:pStyle w:val="papertitle"/>
        <w:spacing w:after="0"/>
        <w:ind w:left="284" w:right="398"/>
        <w:rPr>
          <w:b/>
          <w:sz w:val="28"/>
          <w:szCs w:val="28"/>
        </w:rPr>
      </w:pPr>
      <w:r w:rsidRPr="00FA4998">
        <w:rPr>
          <w:b/>
          <w:sz w:val="28"/>
          <w:szCs w:val="28"/>
        </w:rPr>
        <w:t>Predicting the Relationship Between Virtual</w:t>
      </w:r>
      <w:r w:rsidR="008C1350">
        <w:rPr>
          <w:b/>
          <w:sz w:val="28"/>
          <w:szCs w:val="28"/>
        </w:rPr>
        <w:t xml:space="preserve"> </w:t>
      </w:r>
      <w:r w:rsidRPr="00FA4998">
        <w:rPr>
          <w:b/>
          <w:sz w:val="28"/>
          <w:szCs w:val="28"/>
        </w:rPr>
        <w:t>Enterprises in an Agile Supply Chain through Structural Equation Modeling</w:t>
      </w:r>
    </w:p>
    <w:p w14:paraId="48C41600" w14:textId="5C749471" w:rsidR="00E266DE" w:rsidRPr="001A131A" w:rsidRDefault="006B7264" w:rsidP="008C1350">
      <w:pPr>
        <w:pStyle w:val="Abstract"/>
        <w:spacing w:before="600" w:after="240"/>
        <w:ind w:left="426" w:right="397"/>
        <w:jc w:val="center"/>
        <w:rPr>
          <w:rFonts w:eastAsia="MS Mincho"/>
          <w:b w:val="0"/>
          <w:iCs/>
          <w:color w:val="000000" w:themeColor="text1"/>
          <w:sz w:val="19"/>
          <w:szCs w:val="19"/>
        </w:rPr>
      </w:pPr>
      <w:r w:rsidRPr="001A131A">
        <w:rPr>
          <w:rFonts w:eastAsia="MS Mincho"/>
          <w:b w:val="0"/>
          <w:iCs/>
          <w:color w:val="000000" w:themeColor="text1"/>
          <w:sz w:val="19"/>
          <w:szCs w:val="19"/>
        </w:rPr>
        <w:t>Alan Eardley</w:t>
      </w:r>
      <w:r w:rsidRPr="001A131A">
        <w:rPr>
          <w:rFonts w:eastAsia="MS Mincho"/>
          <w:b w:val="0"/>
          <w:iCs/>
          <w:color w:val="000000" w:themeColor="text1"/>
          <w:sz w:val="19"/>
          <w:szCs w:val="19"/>
          <w:vertAlign w:val="superscript"/>
        </w:rPr>
        <w:t>1</w:t>
      </w:r>
      <w:r w:rsidRPr="001A131A">
        <w:rPr>
          <w:rFonts w:eastAsia="MS Mincho"/>
          <w:b w:val="0"/>
          <w:iCs/>
          <w:color w:val="000000" w:themeColor="text1"/>
          <w:sz w:val="19"/>
          <w:szCs w:val="19"/>
        </w:rPr>
        <w:t>,</w:t>
      </w:r>
      <w:r w:rsidR="00E266DE" w:rsidRPr="001A131A">
        <w:rPr>
          <w:rFonts w:eastAsia="MS Mincho"/>
          <w:b w:val="0"/>
          <w:iCs/>
          <w:color w:val="000000" w:themeColor="text1"/>
          <w:sz w:val="19"/>
          <w:szCs w:val="19"/>
        </w:rPr>
        <w:t xml:space="preserve"> </w:t>
      </w:r>
      <w:proofErr w:type="spellStart"/>
      <w:r w:rsidRPr="001A131A">
        <w:rPr>
          <w:rFonts w:eastAsia="MS Mincho"/>
          <w:b w:val="0"/>
          <w:iCs/>
          <w:color w:val="000000" w:themeColor="text1"/>
          <w:sz w:val="19"/>
          <w:szCs w:val="19"/>
        </w:rPr>
        <w:t>Ariunbayar</w:t>
      </w:r>
      <w:proofErr w:type="spellEnd"/>
      <w:r w:rsidRPr="001A131A">
        <w:rPr>
          <w:rFonts w:eastAsia="MS Mincho"/>
          <w:b w:val="0"/>
          <w:iCs/>
          <w:color w:val="000000" w:themeColor="text1"/>
          <w:sz w:val="19"/>
          <w:szCs w:val="19"/>
        </w:rPr>
        <w:t xml:space="preserve"> Samdantsoodol</w:t>
      </w:r>
      <w:r w:rsidRPr="001A131A">
        <w:rPr>
          <w:rFonts w:eastAsia="MS Mincho"/>
          <w:b w:val="0"/>
          <w:iCs/>
          <w:color w:val="000000" w:themeColor="text1"/>
          <w:sz w:val="19"/>
          <w:szCs w:val="19"/>
          <w:vertAlign w:val="superscript"/>
        </w:rPr>
        <w:t>2</w:t>
      </w:r>
      <w:r w:rsidRPr="001A131A">
        <w:rPr>
          <w:rFonts w:eastAsia="MS Mincho"/>
          <w:b w:val="0"/>
          <w:iCs/>
          <w:color w:val="000000" w:themeColor="text1"/>
          <w:sz w:val="19"/>
          <w:szCs w:val="19"/>
        </w:rPr>
        <w:t xml:space="preserve">, </w:t>
      </w:r>
      <w:proofErr w:type="spellStart"/>
      <w:r w:rsidRPr="001A131A">
        <w:rPr>
          <w:rFonts w:eastAsia="MS Mincho"/>
          <w:b w:val="0"/>
          <w:iCs/>
          <w:color w:val="000000" w:themeColor="text1"/>
          <w:sz w:val="19"/>
          <w:szCs w:val="19"/>
        </w:rPr>
        <w:t>Hongnian</w:t>
      </w:r>
      <w:proofErr w:type="spellEnd"/>
      <w:r w:rsidRPr="001A131A">
        <w:rPr>
          <w:rFonts w:eastAsia="MS Mincho"/>
          <w:b w:val="0"/>
          <w:iCs/>
          <w:color w:val="000000" w:themeColor="text1"/>
          <w:sz w:val="19"/>
          <w:szCs w:val="19"/>
        </w:rPr>
        <w:t xml:space="preserve"> Yu</w:t>
      </w:r>
      <w:r w:rsidRPr="001A131A">
        <w:rPr>
          <w:rFonts w:eastAsia="MS Mincho"/>
          <w:b w:val="0"/>
          <w:iCs/>
          <w:color w:val="000000" w:themeColor="text1"/>
          <w:sz w:val="19"/>
          <w:szCs w:val="19"/>
          <w:vertAlign w:val="superscript"/>
        </w:rPr>
        <w:t>3</w:t>
      </w:r>
      <w:r w:rsidR="00E266DE" w:rsidRPr="001A131A">
        <w:rPr>
          <w:rFonts w:eastAsia="MS Mincho"/>
          <w:b w:val="0"/>
          <w:iCs/>
          <w:color w:val="000000" w:themeColor="text1"/>
          <w:sz w:val="19"/>
          <w:szCs w:val="19"/>
        </w:rPr>
        <w:t>,</w:t>
      </w:r>
      <w:r w:rsidRPr="001A131A">
        <w:rPr>
          <w:rFonts w:eastAsia="MS Mincho"/>
          <w:b w:val="0"/>
          <w:iCs/>
          <w:color w:val="000000" w:themeColor="text1"/>
          <w:sz w:val="19"/>
          <w:szCs w:val="19"/>
        </w:rPr>
        <w:t xml:space="preserve"> </w:t>
      </w:r>
      <w:proofErr w:type="spellStart"/>
      <w:r w:rsidRPr="001A131A">
        <w:rPr>
          <w:rFonts w:eastAsia="MS Mincho"/>
          <w:b w:val="0"/>
          <w:iCs/>
          <w:color w:val="000000" w:themeColor="text1"/>
          <w:sz w:val="19"/>
          <w:szCs w:val="19"/>
        </w:rPr>
        <w:t>Shaung</w:t>
      </w:r>
      <w:proofErr w:type="spellEnd"/>
      <w:r w:rsidRPr="001A131A">
        <w:rPr>
          <w:rFonts w:eastAsia="MS Mincho"/>
          <w:b w:val="0"/>
          <w:iCs/>
          <w:color w:val="000000" w:themeColor="text1"/>
          <w:sz w:val="19"/>
          <w:szCs w:val="19"/>
        </w:rPr>
        <w:t xml:space="preserve"> Cang</w:t>
      </w:r>
      <w:r w:rsidRPr="001A131A">
        <w:rPr>
          <w:rFonts w:eastAsia="MS Mincho"/>
          <w:b w:val="0"/>
          <w:iCs/>
          <w:color w:val="000000" w:themeColor="text1"/>
          <w:sz w:val="19"/>
          <w:szCs w:val="19"/>
          <w:vertAlign w:val="superscript"/>
        </w:rPr>
        <w:t>3</w:t>
      </w:r>
      <w:r w:rsidRPr="001A131A">
        <w:rPr>
          <w:rFonts w:eastAsia="MS Mincho"/>
          <w:b w:val="0"/>
          <w:iCs/>
          <w:color w:val="000000" w:themeColor="text1"/>
          <w:sz w:val="19"/>
          <w:szCs w:val="19"/>
        </w:rPr>
        <w:t>.</w:t>
      </w:r>
    </w:p>
    <w:p w14:paraId="47C4AB0A" w14:textId="682CB286" w:rsidR="00E413BA" w:rsidRDefault="00E266DE" w:rsidP="00E266DE">
      <w:pPr>
        <w:pStyle w:val="Abstract"/>
        <w:spacing w:before="120" w:after="0"/>
        <w:ind w:left="567" w:right="567"/>
        <w:jc w:val="center"/>
        <w:rPr>
          <w:rFonts w:eastAsia="MS Mincho"/>
          <w:b w:val="0"/>
          <w:iCs/>
          <w:color w:val="000000" w:themeColor="text1"/>
        </w:rPr>
      </w:pPr>
      <w:r w:rsidRPr="00E266DE">
        <w:rPr>
          <w:rFonts w:eastAsia="MS Mincho"/>
          <w:b w:val="0"/>
          <w:iCs/>
          <w:color w:val="000000" w:themeColor="text1"/>
          <w:vertAlign w:val="superscript"/>
        </w:rPr>
        <w:t>1</w:t>
      </w:r>
      <w:r w:rsidRPr="00E266DE">
        <w:rPr>
          <w:rFonts w:eastAsia="MS Mincho"/>
          <w:b w:val="0"/>
          <w:iCs/>
          <w:color w:val="000000" w:themeColor="text1"/>
        </w:rPr>
        <w:t>Staffordshire U</w:t>
      </w:r>
      <w:r w:rsidR="005108E1">
        <w:rPr>
          <w:rFonts w:eastAsia="MS Mincho"/>
          <w:b w:val="0"/>
          <w:iCs/>
          <w:color w:val="000000" w:themeColor="text1"/>
        </w:rPr>
        <w:t>niversity, Stoke-on-Trent, U.K.</w:t>
      </w:r>
    </w:p>
    <w:p w14:paraId="13C6A324" w14:textId="2B391D7E" w:rsidR="00E266DE" w:rsidRPr="005108E1" w:rsidRDefault="00E266DE" w:rsidP="00E413BA">
      <w:pPr>
        <w:pStyle w:val="Abstract"/>
        <w:spacing w:after="0"/>
        <w:ind w:left="567" w:right="567"/>
        <w:jc w:val="center"/>
        <w:rPr>
          <w:rFonts w:eastAsia="MS Mincho"/>
          <w:b w:val="0"/>
          <w:iCs/>
          <w:color w:val="000000" w:themeColor="text1"/>
        </w:rPr>
      </w:pPr>
      <w:r w:rsidRPr="005108E1">
        <w:rPr>
          <w:rFonts w:eastAsia="MS Mincho"/>
          <w:b w:val="0"/>
          <w:iCs/>
          <w:color w:val="000000" w:themeColor="text1"/>
        </w:rPr>
        <w:t>w.a.eardley@staffs.ac.uk</w:t>
      </w:r>
    </w:p>
    <w:p w14:paraId="0779FA6F" w14:textId="7B4FF2E7" w:rsidR="00E266DE" w:rsidRDefault="00E266DE" w:rsidP="00E266DE">
      <w:pPr>
        <w:pStyle w:val="Abstract"/>
        <w:spacing w:after="0"/>
        <w:ind w:left="567" w:right="567"/>
        <w:jc w:val="center"/>
        <w:rPr>
          <w:rFonts w:eastAsia="MS Mincho"/>
          <w:b w:val="0"/>
          <w:iCs/>
          <w:color w:val="000000" w:themeColor="text1"/>
        </w:rPr>
      </w:pPr>
      <w:r w:rsidRPr="00E266DE">
        <w:rPr>
          <w:rFonts w:eastAsia="MS Mincho"/>
          <w:b w:val="0"/>
          <w:iCs/>
          <w:color w:val="000000" w:themeColor="text1"/>
          <w:vertAlign w:val="superscript"/>
        </w:rPr>
        <w:t>2</w:t>
      </w:r>
      <w:r>
        <w:rPr>
          <w:rFonts w:eastAsia="MS Mincho"/>
          <w:b w:val="0"/>
          <w:iCs/>
          <w:color w:val="000000" w:themeColor="text1"/>
        </w:rPr>
        <w:t xml:space="preserve">Mongolian University of Science and Technology, </w:t>
      </w:r>
      <w:proofErr w:type="spellStart"/>
      <w:r>
        <w:rPr>
          <w:rFonts w:eastAsia="MS Mincho"/>
          <w:b w:val="0"/>
          <w:iCs/>
          <w:color w:val="000000" w:themeColor="text1"/>
        </w:rPr>
        <w:t>Ulaanbataar</w:t>
      </w:r>
      <w:proofErr w:type="spellEnd"/>
      <w:r>
        <w:rPr>
          <w:rFonts w:eastAsia="MS Mincho"/>
          <w:b w:val="0"/>
          <w:iCs/>
          <w:color w:val="000000" w:themeColor="text1"/>
        </w:rPr>
        <w:t>, Mongolia.</w:t>
      </w:r>
    </w:p>
    <w:p w14:paraId="22FC1FC9" w14:textId="45268DE4" w:rsidR="00E266DE" w:rsidRPr="00E266DE" w:rsidRDefault="00E266DE" w:rsidP="00E266DE">
      <w:pPr>
        <w:pStyle w:val="Abstract"/>
        <w:spacing w:after="0"/>
        <w:ind w:left="567" w:right="567"/>
        <w:jc w:val="center"/>
        <w:rPr>
          <w:rFonts w:eastAsia="MS Mincho"/>
          <w:b w:val="0"/>
          <w:iCs/>
          <w:color w:val="000000" w:themeColor="text1"/>
        </w:rPr>
      </w:pPr>
      <w:r w:rsidRPr="00E266DE">
        <w:rPr>
          <w:rFonts w:eastAsia="MS Mincho"/>
          <w:b w:val="0"/>
          <w:iCs/>
          <w:color w:val="000000" w:themeColor="text1"/>
          <w:vertAlign w:val="superscript"/>
        </w:rPr>
        <w:t>3</w:t>
      </w:r>
      <w:r>
        <w:rPr>
          <w:rFonts w:eastAsia="MS Mincho"/>
          <w:b w:val="0"/>
          <w:iCs/>
          <w:color w:val="000000" w:themeColor="text1"/>
        </w:rPr>
        <w:t>Bournemouth University, Poole, U.K.</w:t>
      </w:r>
    </w:p>
    <w:p w14:paraId="5F525DFC" w14:textId="0F1518F6" w:rsidR="000A3429" w:rsidRPr="00FA4998" w:rsidRDefault="00E266DE" w:rsidP="00E22258">
      <w:pPr>
        <w:pStyle w:val="Abstract"/>
        <w:spacing w:before="600" w:after="120"/>
        <w:ind w:left="567" w:right="567"/>
        <w:rPr>
          <w:rFonts w:eastAsia="MS Mincho"/>
          <w:b w:val="0"/>
          <w:color w:val="000000" w:themeColor="text1"/>
        </w:rPr>
      </w:pPr>
      <w:r>
        <w:rPr>
          <w:rFonts w:eastAsia="MS Mincho"/>
          <w:iCs/>
          <w:color w:val="000000" w:themeColor="text1"/>
        </w:rPr>
        <w:t>A</w:t>
      </w:r>
      <w:r w:rsidR="000A3429" w:rsidRPr="00FA4998">
        <w:rPr>
          <w:rFonts w:eastAsia="MS Mincho"/>
          <w:iCs/>
          <w:color w:val="000000" w:themeColor="text1"/>
        </w:rPr>
        <w:t>bstract</w:t>
      </w:r>
      <w:r w:rsidR="00D37446" w:rsidRPr="00FA4998">
        <w:rPr>
          <w:rFonts w:eastAsia="MS Mincho"/>
          <w:color w:val="000000" w:themeColor="text1"/>
        </w:rPr>
        <w:t>.</w:t>
      </w:r>
      <w:r w:rsidR="00FA4998" w:rsidRPr="00FA4998">
        <w:rPr>
          <w:rFonts w:eastAsia="MS Mincho"/>
          <w:b w:val="0"/>
          <w:color w:val="000000" w:themeColor="text1"/>
        </w:rPr>
        <w:t xml:space="preserve"> Virtual enterprises are</w:t>
      </w:r>
      <w:r w:rsidR="000A3429" w:rsidRPr="00FA4998">
        <w:rPr>
          <w:rFonts w:eastAsia="MS Mincho"/>
          <w:b w:val="0"/>
          <w:color w:val="000000" w:themeColor="text1"/>
        </w:rPr>
        <w:t xml:space="preserve"> formed in response to turbulent market conditions and </w:t>
      </w:r>
      <w:r w:rsidR="00974743">
        <w:rPr>
          <w:rFonts w:eastAsia="MS Mincho"/>
          <w:b w:val="0"/>
          <w:color w:val="000000" w:themeColor="text1"/>
        </w:rPr>
        <w:t xml:space="preserve">are </w:t>
      </w:r>
      <w:r w:rsidR="000A3429" w:rsidRPr="00FA4998">
        <w:rPr>
          <w:rFonts w:eastAsia="MS Mincho"/>
          <w:b w:val="0"/>
          <w:color w:val="000000" w:themeColor="text1"/>
        </w:rPr>
        <w:t xml:space="preserve">influenced by factors such as the changing relationship between customers and suppliers, the spread of agile supply chains and shorter product life cycles. </w:t>
      </w:r>
      <w:r w:rsidR="00FA4998">
        <w:rPr>
          <w:rFonts w:eastAsia="MS Mincho"/>
          <w:b w:val="0"/>
          <w:color w:val="000000" w:themeColor="text1"/>
        </w:rPr>
        <w:t>R</w:t>
      </w:r>
      <w:r w:rsidR="000A3429" w:rsidRPr="00FA4998">
        <w:rPr>
          <w:rFonts w:eastAsia="MS Mincho"/>
          <w:b w:val="0"/>
          <w:color w:val="000000" w:themeColor="text1"/>
        </w:rPr>
        <w:t xml:space="preserve">esearch suggests that successful </w:t>
      </w:r>
      <w:r w:rsidR="00974743">
        <w:rPr>
          <w:rFonts w:eastAsia="MS Mincho"/>
          <w:b w:val="0"/>
          <w:color w:val="000000" w:themeColor="text1"/>
        </w:rPr>
        <w:t xml:space="preserve">virtual </w:t>
      </w:r>
      <w:r w:rsidR="000A3429" w:rsidRPr="00FA4998">
        <w:rPr>
          <w:rFonts w:eastAsia="MS Mincho"/>
          <w:b w:val="0"/>
          <w:color w:val="000000" w:themeColor="text1"/>
        </w:rPr>
        <w:t xml:space="preserve">co-operation and </w:t>
      </w:r>
      <w:r w:rsidR="00974743">
        <w:rPr>
          <w:rFonts w:eastAsia="MS Mincho"/>
          <w:b w:val="0"/>
          <w:color w:val="000000" w:themeColor="text1"/>
        </w:rPr>
        <w:t xml:space="preserve">supply chain </w:t>
      </w:r>
      <w:r w:rsidR="000A3429" w:rsidRPr="00FA4998">
        <w:rPr>
          <w:rFonts w:eastAsia="MS Mincho"/>
          <w:b w:val="0"/>
          <w:color w:val="000000" w:themeColor="text1"/>
        </w:rPr>
        <w:t xml:space="preserve">agility </w:t>
      </w:r>
      <w:r w:rsidR="00974743">
        <w:rPr>
          <w:rFonts w:eastAsia="MS Mincho"/>
          <w:b w:val="0"/>
          <w:color w:val="000000" w:themeColor="text1"/>
        </w:rPr>
        <w:t xml:space="preserve">are best </w:t>
      </w:r>
      <w:r w:rsidR="000A3429" w:rsidRPr="00FA4998">
        <w:rPr>
          <w:rFonts w:eastAsia="MS Mincho"/>
          <w:b w:val="0"/>
          <w:color w:val="000000" w:themeColor="text1"/>
        </w:rPr>
        <w:t>achieved when the core capabilities of</w:t>
      </w:r>
      <w:r w:rsidR="00974743">
        <w:rPr>
          <w:rFonts w:eastAsia="MS Mincho"/>
          <w:b w:val="0"/>
          <w:color w:val="000000" w:themeColor="text1"/>
        </w:rPr>
        <w:t xml:space="preserve"> the partners are complementary</w:t>
      </w:r>
      <w:r w:rsidR="000A3429" w:rsidRPr="00FA4998">
        <w:rPr>
          <w:rFonts w:eastAsia="MS Mincho"/>
          <w:b w:val="0"/>
          <w:color w:val="000000" w:themeColor="text1"/>
        </w:rPr>
        <w:t xml:space="preserve">. This paper </w:t>
      </w:r>
      <w:r w:rsidR="00974743">
        <w:rPr>
          <w:rFonts w:eastAsia="MS Mincho"/>
          <w:b w:val="0"/>
          <w:color w:val="000000" w:themeColor="text1"/>
        </w:rPr>
        <w:t xml:space="preserve">therefore </w:t>
      </w:r>
      <w:r w:rsidR="000A3429" w:rsidRPr="00FA4998">
        <w:rPr>
          <w:rFonts w:eastAsia="MS Mincho"/>
          <w:b w:val="0"/>
          <w:color w:val="000000" w:themeColor="text1"/>
        </w:rPr>
        <w:t>investigates the relationship between virtual enterprises in supply chains and provides further insights into</w:t>
      </w:r>
      <w:r w:rsidR="00FA4998">
        <w:rPr>
          <w:rFonts w:eastAsia="MS Mincho"/>
          <w:b w:val="0"/>
          <w:color w:val="000000" w:themeColor="text1"/>
        </w:rPr>
        <w:t xml:space="preserve"> the factors</w:t>
      </w:r>
      <w:r w:rsidR="00974743">
        <w:rPr>
          <w:rFonts w:eastAsia="MS Mincho"/>
          <w:b w:val="0"/>
          <w:color w:val="000000" w:themeColor="text1"/>
        </w:rPr>
        <w:t xml:space="preserve"> affecting agility</w:t>
      </w:r>
      <w:r w:rsidR="00FA4998">
        <w:rPr>
          <w:rFonts w:eastAsia="MS Mincho"/>
          <w:b w:val="0"/>
          <w:color w:val="000000" w:themeColor="text1"/>
        </w:rPr>
        <w:t>.</w:t>
      </w:r>
      <w:r w:rsidR="000A3429" w:rsidRPr="00FA4998">
        <w:rPr>
          <w:rFonts w:eastAsia="MS Mincho"/>
          <w:b w:val="0"/>
          <w:color w:val="000000" w:themeColor="text1"/>
        </w:rPr>
        <w:t xml:space="preserve"> A</w:t>
      </w:r>
      <w:r w:rsidR="00FA4998">
        <w:rPr>
          <w:rFonts w:eastAsia="MS Mincho"/>
          <w:b w:val="0"/>
          <w:color w:val="000000" w:themeColor="text1"/>
        </w:rPr>
        <w:t xml:space="preserve"> hypothetical model is developed </w:t>
      </w:r>
      <w:r w:rsidR="000A3429" w:rsidRPr="00FA4998">
        <w:rPr>
          <w:rFonts w:eastAsia="MS Mincho"/>
          <w:b w:val="0"/>
          <w:color w:val="000000" w:themeColor="text1"/>
        </w:rPr>
        <w:t xml:space="preserve">to </w:t>
      </w:r>
      <w:r w:rsidR="00FA4998">
        <w:rPr>
          <w:rFonts w:eastAsia="MS Mincho"/>
          <w:b w:val="0"/>
          <w:color w:val="000000" w:themeColor="text1"/>
        </w:rPr>
        <w:t xml:space="preserve">examine </w:t>
      </w:r>
      <w:r w:rsidR="000A3429" w:rsidRPr="00FA4998">
        <w:rPr>
          <w:rFonts w:eastAsia="MS Mincho"/>
          <w:b w:val="0"/>
          <w:color w:val="000000" w:themeColor="text1"/>
        </w:rPr>
        <w:t xml:space="preserve">the factors </w:t>
      </w:r>
      <w:r w:rsidR="00FA4998">
        <w:rPr>
          <w:rFonts w:eastAsia="MS Mincho"/>
          <w:b w:val="0"/>
          <w:color w:val="000000" w:themeColor="text1"/>
        </w:rPr>
        <w:t xml:space="preserve">and a </w:t>
      </w:r>
      <w:r w:rsidR="0045163E">
        <w:rPr>
          <w:rFonts w:eastAsia="MS Mincho"/>
          <w:b w:val="0"/>
          <w:color w:val="000000" w:themeColor="text1"/>
        </w:rPr>
        <w:t>structural equation model</w:t>
      </w:r>
      <w:r w:rsidR="000A3429" w:rsidRPr="00FA4998">
        <w:rPr>
          <w:rFonts w:eastAsia="MS Mincho"/>
          <w:b w:val="0"/>
          <w:color w:val="000000" w:themeColor="text1"/>
        </w:rPr>
        <w:t xml:space="preserve"> is </w:t>
      </w:r>
      <w:r w:rsidR="00FA4998">
        <w:rPr>
          <w:rFonts w:eastAsia="MS Mincho"/>
          <w:b w:val="0"/>
          <w:color w:val="000000" w:themeColor="text1"/>
        </w:rPr>
        <w:t xml:space="preserve">used </w:t>
      </w:r>
      <w:r w:rsidR="000A3429" w:rsidRPr="00FA4998">
        <w:rPr>
          <w:rFonts w:eastAsia="MS Mincho"/>
          <w:b w:val="0"/>
          <w:color w:val="000000" w:themeColor="text1"/>
        </w:rPr>
        <w:t xml:space="preserve">to </w:t>
      </w:r>
      <w:r w:rsidR="00FA4998">
        <w:rPr>
          <w:rFonts w:eastAsia="MS Mincho"/>
          <w:b w:val="0"/>
          <w:color w:val="000000" w:themeColor="text1"/>
        </w:rPr>
        <w:t xml:space="preserve">test </w:t>
      </w:r>
      <w:r w:rsidR="000A3429" w:rsidRPr="00FA4998">
        <w:rPr>
          <w:rFonts w:eastAsia="MS Mincho"/>
          <w:b w:val="0"/>
          <w:color w:val="000000" w:themeColor="text1"/>
        </w:rPr>
        <w:t>the hypo</w:t>
      </w:r>
      <w:r w:rsidR="002E6A83" w:rsidRPr="00FA4998">
        <w:rPr>
          <w:rFonts w:eastAsia="MS Mincho"/>
          <w:b w:val="0"/>
          <w:color w:val="000000" w:themeColor="text1"/>
        </w:rPr>
        <w:t xml:space="preserve">theses, based on </w:t>
      </w:r>
      <w:r w:rsidR="00974743">
        <w:rPr>
          <w:rFonts w:eastAsia="MS Mincho"/>
          <w:b w:val="0"/>
          <w:color w:val="000000" w:themeColor="text1"/>
        </w:rPr>
        <w:t xml:space="preserve">survey </w:t>
      </w:r>
      <w:r w:rsidR="002E6A83" w:rsidRPr="00FA4998">
        <w:rPr>
          <w:rFonts w:eastAsia="MS Mincho"/>
          <w:b w:val="0"/>
          <w:color w:val="000000" w:themeColor="text1"/>
        </w:rPr>
        <w:t xml:space="preserve">data from </w:t>
      </w:r>
      <w:r w:rsidR="000A3429" w:rsidRPr="00FA4998">
        <w:rPr>
          <w:rFonts w:eastAsia="MS Mincho"/>
          <w:b w:val="0"/>
          <w:color w:val="000000" w:themeColor="text1"/>
        </w:rPr>
        <w:t xml:space="preserve">virtual </w:t>
      </w:r>
      <w:r w:rsidR="002E6A83" w:rsidRPr="00FA4998">
        <w:rPr>
          <w:rFonts w:eastAsia="MS Mincho"/>
          <w:b w:val="0"/>
          <w:color w:val="000000" w:themeColor="text1"/>
        </w:rPr>
        <w:t>enterprises</w:t>
      </w:r>
      <w:r w:rsidR="0045163E">
        <w:rPr>
          <w:rFonts w:eastAsia="MS Mincho"/>
          <w:b w:val="0"/>
          <w:color w:val="000000" w:themeColor="text1"/>
        </w:rPr>
        <w:t xml:space="preserve"> in Mongolia. The structural equation model</w:t>
      </w:r>
      <w:r w:rsidR="000A3429" w:rsidRPr="00FA4998">
        <w:rPr>
          <w:rFonts w:eastAsia="MS Mincho"/>
          <w:b w:val="0"/>
          <w:color w:val="000000" w:themeColor="text1"/>
        </w:rPr>
        <w:t xml:space="preserve"> </w:t>
      </w:r>
      <w:r w:rsidR="00974743">
        <w:rPr>
          <w:rFonts w:eastAsia="MS Mincho"/>
          <w:b w:val="0"/>
          <w:color w:val="000000" w:themeColor="text1"/>
        </w:rPr>
        <w:t>uses</w:t>
      </w:r>
      <w:r w:rsidR="000A3429" w:rsidRPr="00FA4998">
        <w:rPr>
          <w:rFonts w:eastAsia="MS Mincho"/>
          <w:b w:val="0"/>
          <w:color w:val="000000" w:themeColor="text1"/>
        </w:rPr>
        <w:t xml:space="preserve"> e</w:t>
      </w:r>
      <w:r w:rsidR="0045163E">
        <w:rPr>
          <w:rFonts w:eastAsia="MS Mincho"/>
          <w:b w:val="0"/>
          <w:color w:val="000000" w:themeColor="text1"/>
        </w:rPr>
        <w:t>xploratory factor analysis,</w:t>
      </w:r>
      <w:r w:rsidR="000A3429" w:rsidRPr="00FA4998">
        <w:rPr>
          <w:rFonts w:eastAsia="MS Mincho"/>
          <w:b w:val="0"/>
          <w:color w:val="000000" w:themeColor="text1"/>
        </w:rPr>
        <w:t xml:space="preserve"> confirmat</w:t>
      </w:r>
      <w:r w:rsidR="0045163E">
        <w:rPr>
          <w:rFonts w:eastAsia="MS Mincho"/>
          <w:b w:val="0"/>
          <w:color w:val="000000" w:themeColor="text1"/>
        </w:rPr>
        <w:t>ory factor analysis</w:t>
      </w:r>
      <w:r w:rsidR="00974743">
        <w:rPr>
          <w:rFonts w:eastAsia="MS Mincho"/>
          <w:b w:val="0"/>
          <w:color w:val="000000" w:themeColor="text1"/>
        </w:rPr>
        <w:t xml:space="preserve"> and </w:t>
      </w:r>
      <w:r w:rsidR="000A3429" w:rsidRPr="00FA4998">
        <w:rPr>
          <w:rFonts w:eastAsia="MS Mincho"/>
          <w:b w:val="0"/>
          <w:color w:val="000000" w:themeColor="text1"/>
        </w:rPr>
        <w:t xml:space="preserve">path analysis. The results provide empirical evidence of the ability of the model to predict benefits arising from the </w:t>
      </w:r>
      <w:r w:rsidR="00974743">
        <w:rPr>
          <w:rFonts w:eastAsia="MS Mincho"/>
          <w:b w:val="0"/>
          <w:color w:val="000000" w:themeColor="text1"/>
        </w:rPr>
        <w:t xml:space="preserve">formation of the </w:t>
      </w:r>
      <w:r w:rsidR="000A3429" w:rsidRPr="00FA4998">
        <w:rPr>
          <w:rFonts w:eastAsia="MS Mincho"/>
          <w:b w:val="0"/>
          <w:color w:val="000000" w:themeColor="text1"/>
        </w:rPr>
        <w:t xml:space="preserve">virtual </w:t>
      </w:r>
      <w:r w:rsidR="00974743">
        <w:rPr>
          <w:rFonts w:eastAsia="MS Mincho"/>
          <w:b w:val="0"/>
          <w:color w:val="000000" w:themeColor="text1"/>
        </w:rPr>
        <w:t>enterprise</w:t>
      </w:r>
      <w:r w:rsidR="000A3429" w:rsidRPr="00FA4998">
        <w:rPr>
          <w:rFonts w:eastAsia="MS Mincho"/>
          <w:b w:val="0"/>
          <w:color w:val="000000" w:themeColor="text1"/>
        </w:rPr>
        <w:t>.</w:t>
      </w:r>
    </w:p>
    <w:p w14:paraId="5D8CF3E1" w14:textId="77777777" w:rsidR="006B7264" w:rsidRDefault="000A3429" w:rsidP="006B7264">
      <w:pPr>
        <w:pStyle w:val="keywords"/>
        <w:spacing w:before="240"/>
        <w:ind w:left="567" w:right="612" w:firstLine="0"/>
        <w:rPr>
          <w:rFonts w:eastAsia="MS Mincho"/>
          <w:b w:val="0"/>
          <w:i w:val="0"/>
          <w:color w:val="000000" w:themeColor="text1"/>
        </w:rPr>
      </w:pPr>
      <w:r w:rsidRPr="00FA4998">
        <w:rPr>
          <w:rFonts w:eastAsia="MS Mincho"/>
          <w:i w:val="0"/>
          <w:color w:val="000000" w:themeColor="text1"/>
        </w:rPr>
        <w:t>Keywords:</w:t>
      </w:r>
      <w:r w:rsidR="00312BAE">
        <w:rPr>
          <w:rFonts w:eastAsia="MS Mincho"/>
          <w:b w:val="0"/>
          <w:i w:val="0"/>
          <w:color w:val="000000" w:themeColor="text1"/>
        </w:rPr>
        <w:t xml:space="preserve"> Virtual enterprise</w:t>
      </w:r>
      <w:r w:rsidRPr="00FA4998">
        <w:rPr>
          <w:rFonts w:eastAsia="MS Mincho"/>
          <w:b w:val="0"/>
          <w:i w:val="0"/>
          <w:color w:val="000000" w:themeColor="text1"/>
        </w:rPr>
        <w:t>, supply chain agility, structural equation modeling.</w:t>
      </w:r>
      <w:r w:rsidR="006B7264">
        <w:rPr>
          <w:rFonts w:eastAsia="MS Mincho"/>
          <w:b w:val="0"/>
          <w:i w:val="0"/>
          <w:color w:val="000000" w:themeColor="text1"/>
        </w:rPr>
        <w:t xml:space="preserve"> </w:t>
      </w:r>
    </w:p>
    <w:p w14:paraId="53834302" w14:textId="0E4DE669" w:rsidR="002D3243" w:rsidRPr="006B7264" w:rsidRDefault="00974743" w:rsidP="004D2575">
      <w:pPr>
        <w:pStyle w:val="Heading1"/>
      </w:pPr>
      <w:r w:rsidRPr="006B7264">
        <w:t>Introduction</w:t>
      </w:r>
    </w:p>
    <w:p w14:paraId="08300CB7" w14:textId="365ED2CE" w:rsidR="00902D0E" w:rsidRPr="00FA4998" w:rsidRDefault="00D1385A" w:rsidP="003B6446">
      <w:pPr>
        <w:pStyle w:val="BodyText"/>
        <w:spacing w:after="0" w:line="240" w:lineRule="auto"/>
        <w:ind w:firstLine="0"/>
        <w:rPr>
          <w:rFonts w:eastAsia="MS Mincho"/>
        </w:rPr>
      </w:pPr>
      <w:r w:rsidRPr="00FA4998">
        <w:rPr>
          <w:rFonts w:eastAsia="MS Mincho"/>
        </w:rPr>
        <w:t xml:space="preserve">The business environment today is typified by rapid and unpredictable changes due to political and economic factors </w:t>
      </w:r>
      <w:r w:rsidR="007353A5" w:rsidRPr="00FA4998">
        <w:rPr>
          <w:rFonts w:eastAsia="MS Mincho"/>
        </w:rPr>
        <w:t xml:space="preserve">[1], </w:t>
      </w:r>
      <w:r w:rsidRPr="00FA4998">
        <w:rPr>
          <w:rFonts w:eastAsia="MS Mincho"/>
        </w:rPr>
        <w:t>disruptive interventions from new entrants to markets and innovative business models</w:t>
      </w:r>
      <w:r w:rsidR="007353A5" w:rsidRPr="00FA4998">
        <w:rPr>
          <w:rFonts w:eastAsia="MS Mincho"/>
        </w:rPr>
        <w:t xml:space="preserve"> [2]</w:t>
      </w:r>
      <w:r w:rsidRPr="00FA4998">
        <w:rPr>
          <w:rFonts w:eastAsia="MS Mincho"/>
        </w:rPr>
        <w:t xml:space="preserve"> </w:t>
      </w:r>
      <w:r w:rsidR="007353A5" w:rsidRPr="00FA4998">
        <w:rPr>
          <w:rFonts w:eastAsia="MS Mincho"/>
        </w:rPr>
        <w:t>and</w:t>
      </w:r>
      <w:r w:rsidRPr="00FA4998">
        <w:rPr>
          <w:rFonts w:eastAsia="MS Mincho"/>
        </w:rPr>
        <w:t xml:space="preserve"> developments that represent </w:t>
      </w:r>
      <w:r w:rsidR="00992352" w:rsidRPr="00FA4998">
        <w:rPr>
          <w:rFonts w:eastAsia="MS Mincho"/>
        </w:rPr>
        <w:t xml:space="preserve">a </w:t>
      </w:r>
      <w:r w:rsidRPr="00FA4998">
        <w:rPr>
          <w:rFonts w:eastAsia="MS Mincho"/>
        </w:rPr>
        <w:t>‘</w:t>
      </w:r>
      <w:r w:rsidR="007353A5" w:rsidRPr="00FA4998">
        <w:rPr>
          <w:rFonts w:eastAsia="MS Mincho"/>
        </w:rPr>
        <w:t>step change</w:t>
      </w:r>
      <w:r w:rsidRPr="00FA4998">
        <w:rPr>
          <w:rFonts w:eastAsia="MS Mincho"/>
        </w:rPr>
        <w:t xml:space="preserve">’ </w:t>
      </w:r>
      <w:r w:rsidR="007353A5" w:rsidRPr="00FA4998">
        <w:rPr>
          <w:rFonts w:eastAsia="MS Mincho"/>
        </w:rPr>
        <w:t>in enabling technologies</w:t>
      </w:r>
      <w:r w:rsidR="00750CB5" w:rsidRPr="00FA4998">
        <w:rPr>
          <w:rFonts w:eastAsia="MS Mincho"/>
        </w:rPr>
        <w:t xml:space="preserve"> [3]</w:t>
      </w:r>
      <w:r w:rsidR="007353A5" w:rsidRPr="00FA4998">
        <w:rPr>
          <w:rFonts w:eastAsia="MS Mincho"/>
        </w:rPr>
        <w:t xml:space="preserve">. The resulting </w:t>
      </w:r>
      <w:r w:rsidR="001904BF" w:rsidRPr="00FA4998">
        <w:rPr>
          <w:rFonts w:eastAsia="MS Mincho"/>
        </w:rPr>
        <w:t xml:space="preserve">levels of </w:t>
      </w:r>
      <w:r w:rsidR="007353A5" w:rsidRPr="00FA4998">
        <w:rPr>
          <w:rFonts w:eastAsia="MS Mincho"/>
        </w:rPr>
        <w:t xml:space="preserve">environmental </w:t>
      </w:r>
      <w:r w:rsidR="001904BF" w:rsidRPr="00FA4998">
        <w:rPr>
          <w:rFonts w:eastAsia="MS Mincho"/>
        </w:rPr>
        <w:t xml:space="preserve">uncertainty, </w:t>
      </w:r>
      <w:r w:rsidR="00483108" w:rsidRPr="00FA4998">
        <w:rPr>
          <w:rFonts w:eastAsia="MS Mincho"/>
        </w:rPr>
        <w:t>organizational</w:t>
      </w:r>
      <w:r w:rsidR="007353A5" w:rsidRPr="00FA4998">
        <w:rPr>
          <w:rFonts w:eastAsia="MS Mincho"/>
        </w:rPr>
        <w:t xml:space="preserve"> instability, market </w:t>
      </w:r>
      <w:r w:rsidR="001904BF" w:rsidRPr="00FA4998">
        <w:rPr>
          <w:rFonts w:eastAsia="MS Mincho"/>
        </w:rPr>
        <w:t xml:space="preserve">turbulence and </w:t>
      </w:r>
      <w:r w:rsidR="007353A5" w:rsidRPr="00FA4998">
        <w:rPr>
          <w:rFonts w:eastAsia="MS Mincho"/>
        </w:rPr>
        <w:t>employment insecurity are making it</w:t>
      </w:r>
      <w:r w:rsidR="001904BF" w:rsidRPr="00FA4998">
        <w:rPr>
          <w:rFonts w:eastAsia="MS Mincho"/>
        </w:rPr>
        <w:t xml:space="preserve"> </w:t>
      </w:r>
      <w:r w:rsidR="00413D20" w:rsidRPr="00FA4998">
        <w:rPr>
          <w:rFonts w:eastAsia="MS Mincho"/>
        </w:rPr>
        <w:t xml:space="preserve">difficult </w:t>
      </w:r>
      <w:r w:rsidR="001904BF" w:rsidRPr="00FA4998">
        <w:rPr>
          <w:rFonts w:eastAsia="MS Mincho"/>
        </w:rPr>
        <w:t xml:space="preserve">and expensive </w:t>
      </w:r>
      <w:r w:rsidR="00750CB5" w:rsidRPr="00FA4998">
        <w:rPr>
          <w:rFonts w:eastAsia="MS Mincho"/>
        </w:rPr>
        <w:t>for c</w:t>
      </w:r>
      <w:r w:rsidR="007353A5" w:rsidRPr="00FA4998">
        <w:rPr>
          <w:rFonts w:eastAsia="MS Mincho"/>
        </w:rPr>
        <w:t>ompanies</w:t>
      </w:r>
      <w:r w:rsidR="001904BF" w:rsidRPr="00FA4998">
        <w:rPr>
          <w:rFonts w:eastAsia="MS Mincho"/>
        </w:rPr>
        <w:t xml:space="preserve"> </w:t>
      </w:r>
      <w:r w:rsidR="007353A5" w:rsidRPr="00FA4998">
        <w:rPr>
          <w:rFonts w:eastAsia="MS Mincho"/>
        </w:rPr>
        <w:t>to function in isolation</w:t>
      </w:r>
      <w:r w:rsidR="001904BF" w:rsidRPr="00FA4998">
        <w:rPr>
          <w:rFonts w:eastAsia="MS Mincho"/>
        </w:rPr>
        <w:t>. T</w:t>
      </w:r>
      <w:r w:rsidR="007353A5" w:rsidRPr="00FA4998">
        <w:rPr>
          <w:rFonts w:eastAsia="MS Mincho"/>
        </w:rPr>
        <w:t xml:space="preserve">he traditional response of </w:t>
      </w:r>
      <w:r w:rsidR="00750CB5" w:rsidRPr="00FA4998">
        <w:rPr>
          <w:rFonts w:eastAsia="MS Mincho"/>
        </w:rPr>
        <w:t xml:space="preserve">monolithic </w:t>
      </w:r>
      <w:r w:rsidR="007353A5" w:rsidRPr="00FA4998">
        <w:rPr>
          <w:rFonts w:eastAsia="MS Mincho"/>
        </w:rPr>
        <w:t xml:space="preserve">‘growth by acquisition’ no longer seems appropriate where </w:t>
      </w:r>
      <w:r w:rsidR="00750CB5" w:rsidRPr="00FA4998">
        <w:rPr>
          <w:rFonts w:eastAsia="MS Mincho"/>
        </w:rPr>
        <w:t xml:space="preserve">downsizing and agility are becoming the normal responses to the business environment. </w:t>
      </w:r>
      <w:r w:rsidR="006B0A67" w:rsidRPr="00FA4998">
        <w:rPr>
          <w:rFonts w:eastAsia="MS Mincho"/>
        </w:rPr>
        <w:t>Instead, a</w:t>
      </w:r>
      <w:r w:rsidR="00750CB5" w:rsidRPr="00FA4998">
        <w:rPr>
          <w:rFonts w:eastAsia="MS Mincho"/>
        </w:rPr>
        <w:t>gile supply chains</w:t>
      </w:r>
      <w:r w:rsidR="006B0A67" w:rsidRPr="00FA4998">
        <w:rPr>
          <w:rFonts w:eastAsia="MS Mincho"/>
        </w:rPr>
        <w:t xml:space="preserve"> combining virtual </w:t>
      </w:r>
      <w:r w:rsidR="008F75A5" w:rsidRPr="00FA4998">
        <w:rPr>
          <w:rFonts w:eastAsia="MS Mincho"/>
        </w:rPr>
        <w:t>organizations</w:t>
      </w:r>
      <w:r w:rsidR="00750CB5" w:rsidRPr="00FA4998">
        <w:rPr>
          <w:rFonts w:eastAsia="MS Mincho"/>
        </w:rPr>
        <w:t xml:space="preserve"> offer the necessary flexibility for supporting lean process improvements and </w:t>
      </w:r>
      <w:r w:rsidR="006B0A67" w:rsidRPr="00FA4998">
        <w:rPr>
          <w:rFonts w:eastAsia="MS Mincho"/>
        </w:rPr>
        <w:t>responsive production initiatives to increase market share and sustain growth for all the participants [4].</w:t>
      </w:r>
      <w:r w:rsidR="00902D0E" w:rsidRPr="00FA4998">
        <w:rPr>
          <w:rFonts w:eastAsia="MS Mincho"/>
        </w:rPr>
        <w:t xml:space="preserve"> </w:t>
      </w:r>
      <w:r w:rsidR="006B0A67" w:rsidRPr="00FA4998">
        <w:rPr>
          <w:rFonts w:eastAsia="MS Mincho"/>
        </w:rPr>
        <w:t xml:space="preserve">By forming virtual enterprises and collaborating in agile supply chains, </w:t>
      </w:r>
      <w:r w:rsidR="00750CB5" w:rsidRPr="00FA4998">
        <w:rPr>
          <w:rFonts w:eastAsia="MS Mincho"/>
        </w:rPr>
        <w:t>many companies are</w:t>
      </w:r>
      <w:r w:rsidR="00902D0E" w:rsidRPr="00FA4998">
        <w:rPr>
          <w:rFonts w:eastAsia="MS Mincho"/>
        </w:rPr>
        <w:t xml:space="preserve"> now</w:t>
      </w:r>
      <w:r w:rsidR="00750CB5" w:rsidRPr="00FA4998">
        <w:rPr>
          <w:rFonts w:eastAsia="MS Mincho"/>
        </w:rPr>
        <w:t xml:space="preserve"> </w:t>
      </w:r>
      <w:r w:rsidR="00902D0E" w:rsidRPr="00FA4998">
        <w:rPr>
          <w:rFonts w:eastAsia="MS Mincho"/>
        </w:rPr>
        <w:t xml:space="preserve">able to develop </w:t>
      </w:r>
      <w:r w:rsidR="00750CB5" w:rsidRPr="00FA4998">
        <w:rPr>
          <w:rFonts w:eastAsia="MS Mincho"/>
        </w:rPr>
        <w:t>highly</w:t>
      </w:r>
      <w:r w:rsidR="001904BF" w:rsidRPr="00FA4998">
        <w:rPr>
          <w:rFonts w:eastAsia="MS Mincho"/>
        </w:rPr>
        <w:t xml:space="preserve"> flexible logistics </w:t>
      </w:r>
      <w:r w:rsidR="00750CB5" w:rsidRPr="00FA4998">
        <w:rPr>
          <w:rFonts w:eastAsia="MS Mincho"/>
        </w:rPr>
        <w:t xml:space="preserve">processes and supply chain networks, supported by web </w:t>
      </w:r>
      <w:r w:rsidR="00750CB5" w:rsidRPr="00FA4998">
        <w:rPr>
          <w:rFonts w:eastAsia="MS Mincho"/>
        </w:rPr>
        <w:lastRenderedPageBreak/>
        <w:t>and mobile technologies</w:t>
      </w:r>
      <w:r w:rsidR="001904BF" w:rsidRPr="00FA4998">
        <w:rPr>
          <w:rFonts w:eastAsia="MS Mincho"/>
        </w:rPr>
        <w:t xml:space="preserve"> </w:t>
      </w:r>
      <w:r w:rsidR="00902D0E" w:rsidRPr="00FA4998">
        <w:rPr>
          <w:rFonts w:eastAsia="MS Mincho"/>
        </w:rPr>
        <w:t xml:space="preserve">that would otherwise be unaffordable to </w:t>
      </w:r>
      <w:r w:rsidR="0060617A" w:rsidRPr="00FA4998">
        <w:rPr>
          <w:rFonts w:eastAsia="MS Mincho"/>
        </w:rPr>
        <w:t>individual small and medium-sized enterprises (SME)</w:t>
      </w:r>
      <w:r w:rsidR="00902D0E" w:rsidRPr="00FA4998">
        <w:rPr>
          <w:rFonts w:eastAsia="MS Mincho"/>
        </w:rPr>
        <w:t xml:space="preserve"> [5</w:t>
      </w:r>
      <w:r w:rsidR="00413D20" w:rsidRPr="00FA4998">
        <w:rPr>
          <w:rFonts w:eastAsia="MS Mincho"/>
        </w:rPr>
        <w:t>]</w:t>
      </w:r>
      <w:r w:rsidR="001904BF" w:rsidRPr="00FA4998">
        <w:rPr>
          <w:rFonts w:eastAsia="MS Mincho"/>
        </w:rPr>
        <w:t>. Th</w:t>
      </w:r>
      <w:r w:rsidR="00413D20" w:rsidRPr="00FA4998">
        <w:rPr>
          <w:rFonts w:eastAsia="MS Mincho"/>
        </w:rPr>
        <w:t>is</w:t>
      </w:r>
      <w:r w:rsidR="001904BF" w:rsidRPr="00FA4998">
        <w:rPr>
          <w:rFonts w:eastAsia="MS Mincho"/>
        </w:rPr>
        <w:t xml:space="preserve"> emerging </w:t>
      </w:r>
      <w:r w:rsidR="00902D0E" w:rsidRPr="00FA4998">
        <w:rPr>
          <w:rFonts w:eastAsia="MS Mincho"/>
        </w:rPr>
        <w:t xml:space="preserve">collaborative </w:t>
      </w:r>
      <w:r w:rsidR="001904BF" w:rsidRPr="00FA4998">
        <w:rPr>
          <w:rFonts w:eastAsia="MS Mincho"/>
        </w:rPr>
        <w:t>st</w:t>
      </w:r>
      <w:r w:rsidR="00902D0E" w:rsidRPr="00FA4998">
        <w:rPr>
          <w:rFonts w:eastAsia="MS Mincho"/>
        </w:rPr>
        <w:t>rategy is geared to</w:t>
      </w:r>
      <w:r w:rsidR="00413D20" w:rsidRPr="00FA4998">
        <w:rPr>
          <w:rFonts w:eastAsia="MS Mincho"/>
        </w:rPr>
        <w:t xml:space="preserve"> </w:t>
      </w:r>
      <w:r w:rsidR="0060617A" w:rsidRPr="00FA4998">
        <w:rPr>
          <w:rFonts w:eastAsia="MS Mincho"/>
        </w:rPr>
        <w:t xml:space="preserve">exploiting the temporary </w:t>
      </w:r>
      <w:r w:rsidR="001904BF" w:rsidRPr="00FA4998">
        <w:rPr>
          <w:rFonts w:eastAsia="MS Mincho"/>
        </w:rPr>
        <w:t xml:space="preserve">windows of opportunities </w:t>
      </w:r>
      <w:r w:rsidR="00902D0E" w:rsidRPr="00FA4998">
        <w:rPr>
          <w:rFonts w:eastAsia="MS Mincho"/>
        </w:rPr>
        <w:t xml:space="preserve">offered </w:t>
      </w:r>
      <w:r w:rsidR="001904BF" w:rsidRPr="00FA4998">
        <w:rPr>
          <w:rFonts w:eastAsia="MS Mincho"/>
        </w:rPr>
        <w:t xml:space="preserve">by </w:t>
      </w:r>
      <w:r w:rsidR="00902D0E" w:rsidRPr="00FA4998">
        <w:rPr>
          <w:rFonts w:eastAsia="MS Mincho"/>
        </w:rPr>
        <w:t>volatile global markets</w:t>
      </w:r>
      <w:r w:rsidR="001904BF" w:rsidRPr="00FA4998">
        <w:rPr>
          <w:rFonts w:eastAsia="MS Mincho"/>
        </w:rPr>
        <w:t xml:space="preserve"> and </w:t>
      </w:r>
      <w:r w:rsidR="00902D0E" w:rsidRPr="00FA4998">
        <w:rPr>
          <w:rFonts w:eastAsia="MS Mincho"/>
        </w:rPr>
        <w:t xml:space="preserve">to sharing </w:t>
      </w:r>
      <w:r w:rsidR="001904BF" w:rsidRPr="00FA4998">
        <w:rPr>
          <w:rFonts w:eastAsia="MS Mincho"/>
        </w:rPr>
        <w:t xml:space="preserve">risks and </w:t>
      </w:r>
      <w:r w:rsidR="008F75A5" w:rsidRPr="00FA4998">
        <w:rPr>
          <w:rFonts w:eastAsia="MS Mincho"/>
        </w:rPr>
        <w:t>optimizing</w:t>
      </w:r>
      <w:r w:rsidR="00902D0E" w:rsidRPr="00FA4998">
        <w:rPr>
          <w:rFonts w:eastAsia="MS Mincho"/>
        </w:rPr>
        <w:t xml:space="preserve"> </w:t>
      </w:r>
      <w:r w:rsidR="001904BF" w:rsidRPr="00FA4998">
        <w:rPr>
          <w:rFonts w:eastAsia="MS Mincho"/>
        </w:rPr>
        <w:t xml:space="preserve">resources </w:t>
      </w:r>
      <w:r w:rsidR="0060617A" w:rsidRPr="00FA4998">
        <w:rPr>
          <w:rFonts w:eastAsia="MS Mincho"/>
        </w:rPr>
        <w:t xml:space="preserve">based on complementary core competencies and despite geographic locations </w:t>
      </w:r>
      <w:r w:rsidR="00902D0E" w:rsidRPr="00FA4998">
        <w:rPr>
          <w:rFonts w:eastAsia="MS Mincho"/>
        </w:rPr>
        <w:t>[6</w:t>
      </w:r>
      <w:r w:rsidR="00413D20" w:rsidRPr="00FA4998">
        <w:rPr>
          <w:rFonts w:eastAsia="MS Mincho"/>
        </w:rPr>
        <w:t>]</w:t>
      </w:r>
      <w:r w:rsidR="001904BF" w:rsidRPr="00FA4998">
        <w:rPr>
          <w:rFonts w:eastAsia="MS Mincho"/>
        </w:rPr>
        <w:t>.</w:t>
      </w:r>
    </w:p>
    <w:p w14:paraId="44C54A51" w14:textId="79235D8F" w:rsidR="001904BF" w:rsidRPr="00FA4998" w:rsidRDefault="0060617A" w:rsidP="003B6446">
      <w:pPr>
        <w:pStyle w:val="papertitle"/>
        <w:spacing w:after="0"/>
        <w:ind w:firstLine="227"/>
        <w:jc w:val="both"/>
        <w:rPr>
          <w:sz w:val="20"/>
          <w:szCs w:val="20"/>
        </w:rPr>
      </w:pPr>
      <w:r w:rsidRPr="00FA4998">
        <w:rPr>
          <w:sz w:val="20"/>
          <w:szCs w:val="20"/>
        </w:rPr>
        <w:t>T</w:t>
      </w:r>
      <w:r w:rsidR="00C434CE" w:rsidRPr="00FA4998">
        <w:rPr>
          <w:sz w:val="20"/>
          <w:szCs w:val="20"/>
        </w:rPr>
        <w:t xml:space="preserve">o gain a better insight into </w:t>
      </w:r>
      <w:r w:rsidRPr="00FA4998">
        <w:rPr>
          <w:sz w:val="20"/>
          <w:szCs w:val="20"/>
        </w:rPr>
        <w:t>the phenomenon, it is necessary</w:t>
      </w:r>
      <w:r w:rsidR="00C434CE" w:rsidRPr="00FA4998">
        <w:rPr>
          <w:sz w:val="20"/>
          <w:szCs w:val="20"/>
        </w:rPr>
        <w:t xml:space="preserve"> to explore the factors </w:t>
      </w:r>
      <w:r w:rsidRPr="00FA4998">
        <w:rPr>
          <w:sz w:val="20"/>
          <w:szCs w:val="20"/>
        </w:rPr>
        <w:t xml:space="preserve">leading to </w:t>
      </w:r>
      <w:r w:rsidR="00E90D08" w:rsidRPr="00FA4998">
        <w:rPr>
          <w:sz w:val="20"/>
          <w:szCs w:val="20"/>
        </w:rPr>
        <w:t xml:space="preserve">the </w:t>
      </w:r>
      <w:r w:rsidRPr="00FA4998">
        <w:rPr>
          <w:sz w:val="20"/>
          <w:szCs w:val="20"/>
        </w:rPr>
        <w:t>collaboration of virtual enterprises in agile supply chains</w:t>
      </w:r>
      <w:r w:rsidR="00E90D08" w:rsidRPr="00FA4998">
        <w:rPr>
          <w:sz w:val="20"/>
          <w:szCs w:val="20"/>
        </w:rPr>
        <w:t xml:space="preserve"> and</w:t>
      </w:r>
      <w:r w:rsidRPr="00FA4998">
        <w:rPr>
          <w:sz w:val="20"/>
          <w:szCs w:val="20"/>
        </w:rPr>
        <w:t xml:space="preserve"> to study</w:t>
      </w:r>
      <w:r w:rsidR="00E90D08" w:rsidRPr="00FA4998">
        <w:rPr>
          <w:sz w:val="20"/>
          <w:szCs w:val="20"/>
        </w:rPr>
        <w:t xml:space="preserve"> the</w:t>
      </w:r>
      <w:r w:rsidRPr="00FA4998">
        <w:rPr>
          <w:sz w:val="20"/>
          <w:szCs w:val="20"/>
        </w:rPr>
        <w:t xml:space="preserve"> effects of such collaborations</w:t>
      </w:r>
      <w:r w:rsidR="00C434CE" w:rsidRPr="00FA4998">
        <w:rPr>
          <w:sz w:val="20"/>
          <w:szCs w:val="20"/>
        </w:rPr>
        <w:t xml:space="preserve">. </w:t>
      </w:r>
      <w:r w:rsidRPr="00FA4998">
        <w:rPr>
          <w:sz w:val="20"/>
          <w:szCs w:val="20"/>
        </w:rPr>
        <w:t>T</w:t>
      </w:r>
      <w:r w:rsidR="001904BF" w:rsidRPr="00FA4998">
        <w:rPr>
          <w:sz w:val="20"/>
          <w:szCs w:val="20"/>
        </w:rPr>
        <w:t>herefore</w:t>
      </w:r>
      <w:r w:rsidRPr="00FA4998">
        <w:rPr>
          <w:sz w:val="20"/>
          <w:szCs w:val="20"/>
        </w:rPr>
        <w:t>,</w:t>
      </w:r>
      <w:r w:rsidR="001904BF" w:rsidRPr="00FA4998">
        <w:rPr>
          <w:sz w:val="20"/>
          <w:szCs w:val="20"/>
        </w:rPr>
        <w:t xml:space="preserve"> </w:t>
      </w:r>
      <w:r w:rsidR="00C666F6" w:rsidRPr="00FA4998">
        <w:rPr>
          <w:sz w:val="20"/>
          <w:szCs w:val="20"/>
        </w:rPr>
        <w:t>this</w:t>
      </w:r>
      <w:r w:rsidR="001904BF" w:rsidRPr="00FA4998">
        <w:rPr>
          <w:sz w:val="20"/>
          <w:szCs w:val="20"/>
        </w:rPr>
        <w:t xml:space="preserve"> </w:t>
      </w:r>
      <w:r w:rsidR="00C666F6" w:rsidRPr="00FA4998">
        <w:rPr>
          <w:sz w:val="20"/>
          <w:szCs w:val="20"/>
        </w:rPr>
        <w:t>paper</w:t>
      </w:r>
      <w:r w:rsidR="001904BF" w:rsidRPr="00FA4998">
        <w:rPr>
          <w:sz w:val="20"/>
          <w:szCs w:val="20"/>
        </w:rPr>
        <w:t xml:space="preserve"> investigate</w:t>
      </w:r>
      <w:r w:rsidR="00C666F6" w:rsidRPr="00FA4998">
        <w:rPr>
          <w:sz w:val="20"/>
          <w:szCs w:val="20"/>
        </w:rPr>
        <w:t>s</w:t>
      </w:r>
      <w:r w:rsidR="001904BF" w:rsidRPr="00FA4998">
        <w:rPr>
          <w:sz w:val="20"/>
          <w:szCs w:val="20"/>
        </w:rPr>
        <w:t xml:space="preserve"> the </w:t>
      </w:r>
      <w:r w:rsidR="00881534" w:rsidRPr="00FA4998">
        <w:rPr>
          <w:sz w:val="20"/>
          <w:szCs w:val="20"/>
        </w:rPr>
        <w:t>factors</w:t>
      </w:r>
      <w:r w:rsidRPr="00FA4998">
        <w:rPr>
          <w:sz w:val="20"/>
          <w:szCs w:val="20"/>
        </w:rPr>
        <w:t xml:space="preserve"> involved in</w:t>
      </w:r>
      <w:r w:rsidR="001904BF" w:rsidRPr="00FA4998">
        <w:rPr>
          <w:sz w:val="20"/>
          <w:szCs w:val="20"/>
        </w:rPr>
        <w:t xml:space="preserve"> </w:t>
      </w:r>
      <w:r w:rsidRPr="00FA4998">
        <w:rPr>
          <w:sz w:val="20"/>
          <w:szCs w:val="20"/>
        </w:rPr>
        <w:t>forming virtual enterprises</w:t>
      </w:r>
      <w:r w:rsidR="001904BF" w:rsidRPr="00FA4998">
        <w:rPr>
          <w:sz w:val="20"/>
          <w:szCs w:val="20"/>
        </w:rPr>
        <w:t xml:space="preserve"> </w:t>
      </w:r>
      <w:r w:rsidRPr="00FA4998">
        <w:rPr>
          <w:sz w:val="20"/>
          <w:szCs w:val="20"/>
        </w:rPr>
        <w:t>and collaborating in agile supply chains. The aim of the research is t</w:t>
      </w:r>
      <w:r w:rsidR="00E90D08" w:rsidRPr="00FA4998">
        <w:rPr>
          <w:sz w:val="20"/>
          <w:szCs w:val="20"/>
        </w:rPr>
        <w:t xml:space="preserve">he </w:t>
      </w:r>
      <w:r w:rsidR="001904BF" w:rsidRPr="00FA4998">
        <w:rPr>
          <w:sz w:val="20"/>
          <w:szCs w:val="20"/>
        </w:rPr>
        <w:t xml:space="preserve">development of </w:t>
      </w:r>
      <w:r w:rsidR="00E90D08" w:rsidRPr="00FA4998">
        <w:rPr>
          <w:sz w:val="20"/>
          <w:szCs w:val="20"/>
        </w:rPr>
        <w:t>a</w:t>
      </w:r>
      <w:r w:rsidRPr="00FA4998">
        <w:rPr>
          <w:sz w:val="20"/>
          <w:szCs w:val="20"/>
        </w:rPr>
        <w:t xml:space="preserve"> framework for predicting the relationships between virtual enterprises in agile supply chains using the </w:t>
      </w:r>
      <w:r w:rsidR="0045163E">
        <w:rPr>
          <w:sz w:val="20"/>
          <w:szCs w:val="20"/>
        </w:rPr>
        <w:t>s</w:t>
      </w:r>
      <w:r w:rsidRPr="00FA4998">
        <w:rPr>
          <w:sz w:val="20"/>
          <w:szCs w:val="20"/>
        </w:rPr>
        <w:t>tructural equation modeling technique.</w:t>
      </w:r>
      <w:r w:rsidR="00EA0EE8" w:rsidRPr="00FA4998">
        <w:rPr>
          <w:sz w:val="20"/>
          <w:szCs w:val="20"/>
        </w:rPr>
        <w:t xml:space="preserve"> </w:t>
      </w:r>
      <w:r w:rsidR="00E90D08" w:rsidRPr="00FA4998">
        <w:rPr>
          <w:sz w:val="20"/>
          <w:szCs w:val="20"/>
        </w:rPr>
        <w:t>The rest of paper is organised as follows</w:t>
      </w:r>
      <w:r w:rsidR="00EA0EE8" w:rsidRPr="00FA4998">
        <w:rPr>
          <w:sz w:val="20"/>
          <w:szCs w:val="20"/>
        </w:rPr>
        <w:t>;</w:t>
      </w:r>
      <w:r w:rsidR="001904BF" w:rsidRPr="00FA4998">
        <w:rPr>
          <w:sz w:val="20"/>
          <w:szCs w:val="20"/>
        </w:rPr>
        <w:t xml:space="preserve"> Section 2 provides </w:t>
      </w:r>
      <w:r w:rsidR="00E90D08" w:rsidRPr="00FA4998">
        <w:rPr>
          <w:sz w:val="20"/>
          <w:szCs w:val="20"/>
        </w:rPr>
        <w:t>a</w:t>
      </w:r>
      <w:r w:rsidR="00EA0EE8" w:rsidRPr="00FA4998">
        <w:rPr>
          <w:sz w:val="20"/>
          <w:szCs w:val="20"/>
        </w:rPr>
        <w:t xml:space="preserve"> brief</w:t>
      </w:r>
      <w:r w:rsidR="00E90D08" w:rsidRPr="00FA4998">
        <w:rPr>
          <w:sz w:val="20"/>
          <w:szCs w:val="20"/>
        </w:rPr>
        <w:t xml:space="preserve"> </w:t>
      </w:r>
      <w:r w:rsidR="001904BF" w:rsidRPr="00FA4998">
        <w:rPr>
          <w:sz w:val="20"/>
          <w:szCs w:val="20"/>
        </w:rPr>
        <w:t>overvi</w:t>
      </w:r>
      <w:r w:rsidR="00EA0EE8" w:rsidRPr="00FA4998">
        <w:rPr>
          <w:sz w:val="20"/>
          <w:szCs w:val="20"/>
        </w:rPr>
        <w:t>ew of supply chain management, virtual enterprises</w:t>
      </w:r>
      <w:r w:rsidR="00E90D08" w:rsidRPr="00FA4998">
        <w:rPr>
          <w:sz w:val="20"/>
          <w:szCs w:val="20"/>
        </w:rPr>
        <w:t xml:space="preserve"> and </w:t>
      </w:r>
      <w:r w:rsidR="00992352" w:rsidRPr="00FA4998">
        <w:rPr>
          <w:sz w:val="20"/>
          <w:szCs w:val="20"/>
        </w:rPr>
        <w:t>supply chain agility and b</w:t>
      </w:r>
      <w:r w:rsidR="001904BF" w:rsidRPr="00FA4998">
        <w:rPr>
          <w:sz w:val="20"/>
          <w:szCs w:val="20"/>
        </w:rPr>
        <w:t>ased on this</w:t>
      </w:r>
      <w:r w:rsidR="00C666F6" w:rsidRPr="00FA4998">
        <w:rPr>
          <w:sz w:val="20"/>
          <w:szCs w:val="20"/>
        </w:rPr>
        <w:t>,</w:t>
      </w:r>
      <w:r w:rsidR="001904BF" w:rsidRPr="00FA4998">
        <w:rPr>
          <w:sz w:val="20"/>
          <w:szCs w:val="20"/>
        </w:rPr>
        <w:t xml:space="preserve"> hypothes</w:t>
      </w:r>
      <w:r w:rsidR="00C666F6" w:rsidRPr="00FA4998">
        <w:rPr>
          <w:sz w:val="20"/>
          <w:szCs w:val="20"/>
        </w:rPr>
        <w:t>es</w:t>
      </w:r>
      <w:r w:rsidR="001904BF" w:rsidRPr="00FA4998">
        <w:rPr>
          <w:sz w:val="20"/>
          <w:szCs w:val="20"/>
        </w:rPr>
        <w:t xml:space="preserve"> are developed. </w:t>
      </w:r>
      <w:r w:rsidR="00EA0EE8" w:rsidRPr="00FA4998">
        <w:rPr>
          <w:sz w:val="20"/>
          <w:szCs w:val="20"/>
        </w:rPr>
        <w:t>In Section 3 t</w:t>
      </w:r>
      <w:r w:rsidR="00E90D08" w:rsidRPr="00FA4998">
        <w:rPr>
          <w:sz w:val="20"/>
          <w:szCs w:val="20"/>
        </w:rPr>
        <w:t>he r</w:t>
      </w:r>
      <w:r w:rsidR="001904BF" w:rsidRPr="00FA4998">
        <w:rPr>
          <w:sz w:val="20"/>
          <w:szCs w:val="20"/>
        </w:rPr>
        <w:t xml:space="preserve">esearch methodology and design are </w:t>
      </w:r>
      <w:r w:rsidR="00EA0EE8" w:rsidRPr="00FA4998">
        <w:rPr>
          <w:sz w:val="20"/>
          <w:szCs w:val="20"/>
        </w:rPr>
        <w:t>described by which the hypotheses will be tested.  Section 4 includes</w:t>
      </w:r>
      <w:r w:rsidR="00992352" w:rsidRPr="00FA4998">
        <w:rPr>
          <w:sz w:val="20"/>
          <w:szCs w:val="20"/>
        </w:rPr>
        <w:t xml:space="preserve"> the data</w:t>
      </w:r>
      <w:r w:rsidR="001904BF" w:rsidRPr="00FA4998">
        <w:rPr>
          <w:sz w:val="20"/>
          <w:szCs w:val="20"/>
        </w:rPr>
        <w:t xml:space="preserve"> analysis </w:t>
      </w:r>
      <w:r w:rsidR="00992352" w:rsidRPr="00FA4998">
        <w:rPr>
          <w:sz w:val="20"/>
          <w:szCs w:val="20"/>
        </w:rPr>
        <w:t xml:space="preserve">using structural equation modeling (SEM), </w:t>
      </w:r>
      <w:r w:rsidR="00E90D08" w:rsidRPr="00FA4998">
        <w:rPr>
          <w:sz w:val="20"/>
          <w:szCs w:val="20"/>
        </w:rPr>
        <w:t xml:space="preserve">the </w:t>
      </w:r>
      <w:r w:rsidR="00EA0EE8" w:rsidRPr="00FA4998">
        <w:rPr>
          <w:sz w:val="20"/>
          <w:szCs w:val="20"/>
        </w:rPr>
        <w:t xml:space="preserve">issues </w:t>
      </w:r>
      <w:r w:rsidR="001904BF" w:rsidRPr="00FA4998">
        <w:rPr>
          <w:sz w:val="20"/>
          <w:szCs w:val="20"/>
        </w:rPr>
        <w:t xml:space="preserve">of </w:t>
      </w:r>
      <w:r w:rsidR="00EA0EE8" w:rsidRPr="00FA4998">
        <w:rPr>
          <w:sz w:val="20"/>
          <w:szCs w:val="20"/>
        </w:rPr>
        <w:t xml:space="preserve">factor </w:t>
      </w:r>
      <w:r w:rsidR="001904BF" w:rsidRPr="00FA4998">
        <w:rPr>
          <w:sz w:val="20"/>
          <w:szCs w:val="20"/>
        </w:rPr>
        <w:t xml:space="preserve">measurement </w:t>
      </w:r>
      <w:r w:rsidR="00992352" w:rsidRPr="00FA4998">
        <w:rPr>
          <w:sz w:val="20"/>
          <w:szCs w:val="20"/>
        </w:rPr>
        <w:t xml:space="preserve">is discussed </w:t>
      </w:r>
      <w:r w:rsidR="001904BF" w:rsidRPr="00FA4998">
        <w:rPr>
          <w:sz w:val="20"/>
          <w:szCs w:val="20"/>
        </w:rPr>
        <w:t xml:space="preserve">and </w:t>
      </w:r>
      <w:r w:rsidR="00E90D08" w:rsidRPr="00FA4998">
        <w:rPr>
          <w:sz w:val="20"/>
          <w:szCs w:val="20"/>
        </w:rPr>
        <w:t>the</w:t>
      </w:r>
      <w:r w:rsidR="00992352" w:rsidRPr="00FA4998">
        <w:rPr>
          <w:sz w:val="20"/>
          <w:szCs w:val="20"/>
        </w:rPr>
        <w:t xml:space="preserve"> results are used to test the</w:t>
      </w:r>
      <w:r w:rsidR="00E90D08" w:rsidRPr="00FA4998">
        <w:rPr>
          <w:sz w:val="20"/>
          <w:szCs w:val="20"/>
        </w:rPr>
        <w:t xml:space="preserve"> </w:t>
      </w:r>
      <w:r w:rsidR="001904BF" w:rsidRPr="00FA4998">
        <w:rPr>
          <w:sz w:val="20"/>
          <w:szCs w:val="20"/>
        </w:rPr>
        <w:t>researc</w:t>
      </w:r>
      <w:r w:rsidR="00992352" w:rsidRPr="00FA4998">
        <w:rPr>
          <w:sz w:val="20"/>
          <w:szCs w:val="20"/>
        </w:rPr>
        <w:t xml:space="preserve">h hypotheses. </w:t>
      </w:r>
      <w:r w:rsidR="00EA0EE8" w:rsidRPr="00FA4998">
        <w:rPr>
          <w:sz w:val="20"/>
          <w:szCs w:val="20"/>
        </w:rPr>
        <w:t xml:space="preserve">Section 5 </w:t>
      </w:r>
      <w:r w:rsidR="00992352" w:rsidRPr="00FA4998">
        <w:rPr>
          <w:sz w:val="20"/>
          <w:szCs w:val="20"/>
        </w:rPr>
        <w:t xml:space="preserve">then </w:t>
      </w:r>
      <w:r w:rsidR="00EA0EE8" w:rsidRPr="00FA4998">
        <w:rPr>
          <w:sz w:val="20"/>
          <w:szCs w:val="20"/>
        </w:rPr>
        <w:t>provides c</w:t>
      </w:r>
      <w:r w:rsidR="001904BF" w:rsidRPr="00FA4998">
        <w:rPr>
          <w:sz w:val="20"/>
          <w:szCs w:val="20"/>
        </w:rPr>
        <w:t>onclusions and suggestions for future research</w:t>
      </w:r>
      <w:r w:rsidR="00EA0EE8" w:rsidRPr="00FA4998">
        <w:rPr>
          <w:sz w:val="20"/>
          <w:szCs w:val="20"/>
        </w:rPr>
        <w:t>.</w:t>
      </w:r>
    </w:p>
    <w:p w14:paraId="5FC0DBE4" w14:textId="77777777" w:rsidR="002D3243" w:rsidRPr="000A3429" w:rsidRDefault="001904BF" w:rsidP="004D2575">
      <w:pPr>
        <w:pStyle w:val="Heading1"/>
      </w:pPr>
      <w:r w:rsidRPr="000A3429">
        <w:t xml:space="preserve">Theoretical </w:t>
      </w:r>
      <w:r w:rsidR="0075217E" w:rsidRPr="000A3429">
        <w:t>B</w:t>
      </w:r>
      <w:r w:rsidRPr="000A3429">
        <w:t xml:space="preserve">asis and </w:t>
      </w:r>
      <w:r w:rsidR="0075217E" w:rsidRPr="000A3429">
        <w:t>D</w:t>
      </w:r>
      <w:r w:rsidRPr="000A3429">
        <w:t xml:space="preserve">evelopment </w:t>
      </w:r>
      <w:r w:rsidR="00E90D08" w:rsidRPr="000A3429">
        <w:t>of Hypotheses</w:t>
      </w:r>
    </w:p>
    <w:p w14:paraId="6E74702F" w14:textId="58383037" w:rsidR="00515264" w:rsidRDefault="00EA0EE8" w:rsidP="005B6171">
      <w:pPr>
        <w:pStyle w:val="BodyText"/>
        <w:spacing w:line="240" w:lineRule="auto"/>
        <w:ind w:firstLine="0"/>
        <w:rPr>
          <w:rFonts w:eastAsia="MS Mincho"/>
          <w:sz w:val="22"/>
          <w:szCs w:val="22"/>
        </w:rPr>
      </w:pPr>
      <w:r w:rsidRPr="00974743">
        <w:rPr>
          <w:rFonts w:eastAsia="MS Mincho"/>
        </w:rPr>
        <w:t xml:space="preserve">The idea of the virtual enterprise is not new. </w:t>
      </w:r>
      <w:proofErr w:type="spellStart"/>
      <w:r w:rsidR="00515264" w:rsidRPr="00974743">
        <w:rPr>
          <w:rFonts w:eastAsia="MS Mincho"/>
        </w:rPr>
        <w:t>Davidow</w:t>
      </w:r>
      <w:proofErr w:type="spellEnd"/>
      <w:r w:rsidR="00515264" w:rsidRPr="00974743">
        <w:rPr>
          <w:rFonts w:eastAsia="MS Mincho"/>
        </w:rPr>
        <w:t xml:space="preserve"> and Malone</w:t>
      </w:r>
      <w:r w:rsidR="00960754" w:rsidRPr="00974743">
        <w:rPr>
          <w:rFonts w:eastAsia="MS Mincho"/>
        </w:rPr>
        <w:t xml:space="preserve"> </w:t>
      </w:r>
      <w:r w:rsidR="00E84744" w:rsidRPr="00974743">
        <w:rPr>
          <w:rFonts w:eastAsia="MS Mincho"/>
        </w:rPr>
        <w:fldChar w:fldCharType="begin"/>
      </w:r>
      <w:r w:rsidR="00C434CE" w:rsidRPr="00974743">
        <w:rPr>
          <w:rFonts w:eastAsia="MS Mincho"/>
        </w:rPr>
        <w:instrText xml:space="preserve"> ADDIN ZOTERO_ITEM CSL_CITATION {"citationID":"Zqqi4acm","properties":{"formattedCitation":"[6]","plainCitation":"[6]"},"citationItems":[{"id":336,"uris":["http://zotero.org/users/1214122/items/GS7PS2BX"],"uri":["http://zotero.org/users/1214122/items/GS7PS2BX"],"itemData":{"id":336,"type":"book","title":"The Virtual Corporation: Structuring and Revitalizing the Corporation for the 21st Century","publisher":"Harper Business","source":"Open WorldCat","ISBN":"0887306578 9780887306570","language":"English","author":[{"family":"Davidow","given":"William H"},{"family":"Malone","given":"Michael S"}],"issued":{"date-parts":[["1993"]]}}}],"schema":"https://github.com/citation-style-language/schema/raw/master/csl-citation.json"} </w:instrText>
      </w:r>
      <w:r w:rsidR="00E84744" w:rsidRPr="00974743">
        <w:rPr>
          <w:rFonts w:eastAsia="MS Mincho"/>
        </w:rPr>
        <w:fldChar w:fldCharType="separate"/>
      </w:r>
      <w:r w:rsidRPr="00974743">
        <w:rPr>
          <w:rFonts w:eastAsia="MS Mincho"/>
        </w:rPr>
        <w:t>[7</w:t>
      </w:r>
      <w:r w:rsidR="00C434CE" w:rsidRPr="00974743">
        <w:rPr>
          <w:rFonts w:eastAsia="MS Mincho"/>
        </w:rPr>
        <w:t>]</w:t>
      </w:r>
      <w:r w:rsidR="00E84744" w:rsidRPr="00974743">
        <w:rPr>
          <w:rFonts w:eastAsia="MS Mincho"/>
        </w:rPr>
        <w:fldChar w:fldCharType="end"/>
      </w:r>
      <w:r w:rsidR="00515264" w:rsidRPr="00974743">
        <w:rPr>
          <w:rFonts w:eastAsia="MS Mincho"/>
        </w:rPr>
        <w:t xml:space="preserve"> define </w:t>
      </w:r>
      <w:r w:rsidR="00E90D08" w:rsidRPr="00974743">
        <w:rPr>
          <w:rFonts w:eastAsia="MS Mincho"/>
        </w:rPr>
        <w:t xml:space="preserve">a </w:t>
      </w:r>
      <w:r w:rsidRPr="00974743">
        <w:rPr>
          <w:rFonts w:eastAsia="MS Mincho"/>
        </w:rPr>
        <w:t>virtual enterprise as, ‘…a</w:t>
      </w:r>
      <w:r w:rsidR="00515264" w:rsidRPr="00974743">
        <w:rPr>
          <w:rFonts w:eastAsia="MS Mincho"/>
        </w:rPr>
        <w:t xml:space="preserve"> number of independent vendors, customers, even competitors, composing a temporary network organization through information technology, in order to share the technology, cost and meet t</w:t>
      </w:r>
      <w:r w:rsidRPr="00974743">
        <w:rPr>
          <w:rFonts w:eastAsia="MS Mincho"/>
        </w:rPr>
        <w:t>he purpose of the market demand’</w:t>
      </w:r>
      <w:r w:rsidR="00515264" w:rsidRPr="00974743">
        <w:rPr>
          <w:rFonts w:eastAsia="MS Mincho"/>
        </w:rPr>
        <w:t xml:space="preserve">. </w:t>
      </w:r>
      <w:proofErr w:type="spellStart"/>
      <w:r w:rsidR="00515264" w:rsidRPr="00974743">
        <w:rPr>
          <w:rFonts w:eastAsia="MS Mincho"/>
        </w:rPr>
        <w:t>Katzy</w:t>
      </w:r>
      <w:proofErr w:type="spellEnd"/>
      <w:r w:rsidR="00515264" w:rsidRPr="00974743">
        <w:rPr>
          <w:rFonts w:eastAsia="MS Mincho"/>
        </w:rPr>
        <w:t xml:space="preserve"> and Schuh</w:t>
      </w:r>
      <w:r w:rsidR="0048118F" w:rsidRPr="00974743">
        <w:rPr>
          <w:rFonts w:eastAsia="MS Mincho"/>
        </w:rPr>
        <w:t xml:space="preserve"> </w:t>
      </w:r>
      <w:r w:rsidR="00E84744" w:rsidRPr="00974743">
        <w:rPr>
          <w:rFonts w:eastAsia="MS Mincho"/>
        </w:rPr>
        <w:fldChar w:fldCharType="begin"/>
      </w:r>
      <w:r w:rsidR="00C434CE" w:rsidRPr="00974743">
        <w:rPr>
          <w:rFonts w:eastAsia="MS Mincho"/>
        </w:rPr>
        <w:instrText xml:space="preserve"> ADDIN ZOTERO_ITEM CSL_CITATION {"citationID":"J7kUz0Xa","properties":{"formattedCitation":"[7]","plainCitation":"[7]"},"citationItems":[{"id":349,"uris":["http://zotero.org/users/1214122/items/VD7IIQHB"],"uri":["http://zotero.org/users/1214122/items/VD7IIQHB"],"itemData":{"id":349,"type":"chapter","title":"The Virtual Enterprise","container-title":"Handbook of life cycle engineering: concepts, models, and technologies","publisher":"Kluwer Academic Publishers","publisher-place":"Dordrecht ; Boston","source":"Library of Congress ISBN","event-place":"Dordrecht ; Boston","ISBN":"0412812509","call-number":"TS176 .H3364 1998","container-author":[{"family":"Molina","given":"A."},{"family":"Sanchez","given":"J. m"},{"family":"Kusiak","given":"Andrew"}],"author":[{"family":"Katzy","given":"B. R"},{"family":"Schuh","given":"G"}],"issued":{"date-parts":[["1998"]]}}}],"schema":"https://github.com/citation-style-language/schema/raw/master/csl-citation.json"} </w:instrText>
      </w:r>
      <w:r w:rsidR="00E84744" w:rsidRPr="00974743">
        <w:rPr>
          <w:rFonts w:eastAsia="MS Mincho"/>
        </w:rPr>
        <w:fldChar w:fldCharType="separate"/>
      </w:r>
      <w:r w:rsidRPr="00974743">
        <w:rPr>
          <w:rFonts w:eastAsia="MS Mincho"/>
        </w:rPr>
        <w:t>[8</w:t>
      </w:r>
      <w:r w:rsidR="00C434CE" w:rsidRPr="00974743">
        <w:rPr>
          <w:rFonts w:eastAsia="MS Mincho"/>
        </w:rPr>
        <w:t>]</w:t>
      </w:r>
      <w:r w:rsidR="00E84744" w:rsidRPr="00974743">
        <w:rPr>
          <w:rFonts w:eastAsia="MS Mincho"/>
        </w:rPr>
        <w:fldChar w:fldCharType="end"/>
      </w:r>
      <w:r w:rsidR="00515264" w:rsidRPr="00974743">
        <w:rPr>
          <w:rFonts w:eastAsia="MS Mincho"/>
        </w:rPr>
        <w:t xml:space="preserve"> state</w:t>
      </w:r>
      <w:r w:rsidR="00C5517D" w:rsidRPr="00974743">
        <w:rPr>
          <w:rFonts w:eastAsia="MS Mincho"/>
        </w:rPr>
        <w:t xml:space="preserve"> that a</w:t>
      </w:r>
      <w:r w:rsidR="00515264" w:rsidRPr="00974743">
        <w:rPr>
          <w:rFonts w:eastAsia="MS Mincho"/>
        </w:rPr>
        <w:t xml:space="preserve"> </w:t>
      </w:r>
      <w:r w:rsidR="00BF3B6E" w:rsidRPr="00974743">
        <w:rPr>
          <w:rFonts w:eastAsia="MS Mincho"/>
        </w:rPr>
        <w:t>virtual enterprise, ‘</w:t>
      </w:r>
      <w:r w:rsidR="00C5517D" w:rsidRPr="00974743">
        <w:rPr>
          <w:rFonts w:eastAsia="MS Mincho"/>
        </w:rPr>
        <w:t>…</w:t>
      </w:r>
      <w:r w:rsidR="00515264" w:rsidRPr="00974743">
        <w:rPr>
          <w:rFonts w:eastAsia="MS Mincho"/>
        </w:rPr>
        <w:t>is based on the ability to create temporary co-operations and to realize the value of a short business opportunity that the partners cannot (or can, but only to less</w:t>
      </w:r>
      <w:r w:rsidR="00BF3B6E" w:rsidRPr="00974743">
        <w:rPr>
          <w:rFonts w:eastAsia="MS Mincho"/>
        </w:rPr>
        <w:t>er extent) capture on their own’</w:t>
      </w:r>
      <w:r w:rsidR="00515264" w:rsidRPr="00974743">
        <w:rPr>
          <w:rFonts w:eastAsia="MS Mincho"/>
        </w:rPr>
        <w:t xml:space="preserve">. </w:t>
      </w:r>
      <w:r w:rsidR="00C5517D" w:rsidRPr="00974743">
        <w:rPr>
          <w:rFonts w:eastAsia="MS Mincho"/>
        </w:rPr>
        <w:t xml:space="preserve">A </w:t>
      </w:r>
      <w:r w:rsidR="00515264" w:rsidRPr="00974743">
        <w:rPr>
          <w:rFonts w:eastAsia="MS Mincho"/>
        </w:rPr>
        <w:t xml:space="preserve">VE is </w:t>
      </w:r>
      <w:r w:rsidR="00C5517D" w:rsidRPr="00974743">
        <w:rPr>
          <w:rFonts w:eastAsia="MS Mincho"/>
        </w:rPr>
        <w:t>therefore</w:t>
      </w:r>
      <w:r w:rsidR="00BF3B6E" w:rsidRPr="00974743">
        <w:rPr>
          <w:rFonts w:eastAsia="MS Mincho"/>
        </w:rPr>
        <w:t xml:space="preserve"> defined </w:t>
      </w:r>
      <w:r w:rsidR="00992352" w:rsidRPr="00974743">
        <w:rPr>
          <w:rFonts w:eastAsia="MS Mincho"/>
        </w:rPr>
        <w:t xml:space="preserve">in </w:t>
      </w:r>
      <w:r w:rsidR="00BF3B6E" w:rsidRPr="00974743">
        <w:rPr>
          <w:rFonts w:eastAsia="MS Mincho"/>
        </w:rPr>
        <w:t>this research as</w:t>
      </w:r>
      <w:r w:rsidR="00C5517D" w:rsidRPr="00974743">
        <w:rPr>
          <w:rFonts w:eastAsia="MS Mincho"/>
        </w:rPr>
        <w:t xml:space="preserve"> </w:t>
      </w:r>
      <w:r w:rsidR="00515264" w:rsidRPr="00974743">
        <w:rPr>
          <w:rFonts w:eastAsia="MS Mincho"/>
        </w:rPr>
        <w:t xml:space="preserve">a temporary alliance of companies formed to share costs, </w:t>
      </w:r>
      <w:r w:rsidR="00BF3B6E" w:rsidRPr="005B6171">
        <w:rPr>
          <w:rFonts w:eastAsia="MS Mincho"/>
        </w:rPr>
        <w:t xml:space="preserve">combine complementary </w:t>
      </w:r>
      <w:r w:rsidR="00515264" w:rsidRPr="005B6171">
        <w:rPr>
          <w:rFonts w:eastAsia="MS Mincho"/>
        </w:rPr>
        <w:t>skills and exploit</w:t>
      </w:r>
      <w:r w:rsidR="00BF3B6E" w:rsidRPr="005B6171">
        <w:rPr>
          <w:rFonts w:eastAsia="MS Mincho"/>
        </w:rPr>
        <w:t xml:space="preserve"> fast-</w:t>
      </w:r>
      <w:r w:rsidR="00515264" w:rsidRPr="005B6171">
        <w:rPr>
          <w:rFonts w:eastAsia="MS Mincho"/>
        </w:rPr>
        <w:t xml:space="preserve">changing market opportunities. This concept is used to </w:t>
      </w:r>
      <w:r w:rsidR="008F75A5" w:rsidRPr="005B6171">
        <w:rPr>
          <w:rFonts w:eastAsia="MS Mincho"/>
        </w:rPr>
        <w:t>characterize</w:t>
      </w:r>
      <w:r w:rsidR="00BF3B6E" w:rsidRPr="005B6171">
        <w:rPr>
          <w:rFonts w:eastAsia="MS Mincho"/>
        </w:rPr>
        <w:t xml:space="preserve"> the global supply chain</w:t>
      </w:r>
      <w:r w:rsidR="00515264" w:rsidRPr="005B6171">
        <w:rPr>
          <w:rFonts w:eastAsia="MS Mincho"/>
        </w:rPr>
        <w:t xml:space="preserve"> in an environment of dynamic networks of companies </w:t>
      </w:r>
      <w:r w:rsidR="00C5517D" w:rsidRPr="005B6171">
        <w:rPr>
          <w:rFonts w:eastAsia="MS Mincho"/>
        </w:rPr>
        <w:t xml:space="preserve">that are </w:t>
      </w:r>
      <w:r w:rsidR="00515264" w:rsidRPr="005B6171">
        <w:rPr>
          <w:rFonts w:eastAsia="MS Mincho"/>
        </w:rPr>
        <w:t>engaged in many different rela</w:t>
      </w:r>
      <w:r w:rsidR="00BF3B6E" w:rsidRPr="005B6171">
        <w:rPr>
          <w:rFonts w:eastAsia="MS Mincho"/>
        </w:rPr>
        <w:t>tionships</w:t>
      </w:r>
      <w:r w:rsidR="004C14D7" w:rsidRPr="005B6171">
        <w:rPr>
          <w:rFonts w:eastAsia="MS Mincho"/>
        </w:rPr>
        <w:t xml:space="preserve"> [9]</w:t>
      </w:r>
      <w:r w:rsidR="00BF3B6E" w:rsidRPr="005B6171">
        <w:rPr>
          <w:rFonts w:eastAsia="MS Mincho"/>
        </w:rPr>
        <w:t>. The partners in a virtual</w:t>
      </w:r>
      <w:r w:rsidR="00515264" w:rsidRPr="005B6171">
        <w:rPr>
          <w:rFonts w:eastAsia="MS Mincho"/>
        </w:rPr>
        <w:t xml:space="preserve"> </w:t>
      </w:r>
      <w:r w:rsidR="0045163E">
        <w:rPr>
          <w:rFonts w:eastAsia="MS Mincho"/>
        </w:rPr>
        <w:t xml:space="preserve">enterprise </w:t>
      </w:r>
      <w:r w:rsidR="004C14D7" w:rsidRPr="005B6171">
        <w:rPr>
          <w:rFonts w:eastAsia="MS Mincho"/>
        </w:rPr>
        <w:t xml:space="preserve">integrate </w:t>
      </w:r>
      <w:r w:rsidR="00515264" w:rsidRPr="005B6171">
        <w:rPr>
          <w:rFonts w:eastAsia="MS Mincho"/>
        </w:rPr>
        <w:t xml:space="preserve">their internal systems with </w:t>
      </w:r>
      <w:r w:rsidR="00C5517D" w:rsidRPr="005B6171">
        <w:rPr>
          <w:rFonts w:eastAsia="MS Mincho"/>
        </w:rPr>
        <w:t xml:space="preserve">the </w:t>
      </w:r>
      <w:r w:rsidR="00BF3B6E" w:rsidRPr="005B6171">
        <w:rPr>
          <w:rFonts w:eastAsia="MS Mincho"/>
        </w:rPr>
        <w:t>other systems in the supply chain</w:t>
      </w:r>
      <w:r w:rsidR="00515264" w:rsidRPr="005B6171">
        <w:rPr>
          <w:rFonts w:eastAsia="MS Mincho"/>
        </w:rPr>
        <w:t xml:space="preserve"> and simult</w:t>
      </w:r>
      <w:r w:rsidR="00BF3B6E" w:rsidRPr="005B6171">
        <w:rPr>
          <w:rFonts w:eastAsia="MS Mincho"/>
        </w:rPr>
        <w:t>aneously participate in other virtual enterprise</w:t>
      </w:r>
      <w:r w:rsidR="00515264" w:rsidRPr="005B6171">
        <w:rPr>
          <w:rFonts w:eastAsia="MS Mincho"/>
        </w:rPr>
        <w:t xml:space="preserve">s </w:t>
      </w:r>
      <w:r w:rsidR="00C5517D" w:rsidRPr="005B6171">
        <w:rPr>
          <w:rFonts w:eastAsia="MS Mincho"/>
        </w:rPr>
        <w:t xml:space="preserve">to </w:t>
      </w:r>
      <w:r w:rsidR="004C14D7" w:rsidRPr="005B6171">
        <w:rPr>
          <w:rFonts w:eastAsia="MS Mincho"/>
        </w:rPr>
        <w:t xml:space="preserve">respond to changing opportunities </w:t>
      </w:r>
      <w:r w:rsidR="00E84744" w:rsidRPr="005B6171">
        <w:rPr>
          <w:rFonts w:eastAsia="MS Mincho"/>
        </w:rPr>
        <w:fldChar w:fldCharType="begin"/>
      </w:r>
      <w:r w:rsidR="00C434CE" w:rsidRPr="005B6171">
        <w:rPr>
          <w:rFonts w:eastAsia="MS Mincho"/>
        </w:rPr>
        <w:instrText xml:space="preserve"> ADDIN ZOTERO_ITEM CSL_CITATION {"citationID":"qxfNFnYK","properties":{"formattedCitation":"[10]","plainCitation":"[10]"},"citationItems":[{"id":387,"uris":["http://zotero.org/users/1214122/items/DTSMP5MK"],"uri":["http://zotero.org/users/1214122/items/DTSMP5MK"],"itemData":{"id":387,"type":"article-journal","title":"Logistics and virtual integration: Postponement, outsourcing and the flow of information","container-title":"International Journal of Physical Distribution &amp; Logistics Management","page":"508-523","volume":"28","issue":"7","source":"CrossRef","DOI":"10.1108/09600039810247498","ISSN":"0960-0035","shortTitle":"Logistics and virtual integration","author":[{"family":"Hoek","given":"Remko I. van"}],"issued":{"date-parts":[["1998"]]},"accessed":{"date-parts":[["2013",5,27]]}}}],"schema":"https://github.com/citation-style-language/schema/raw/master/csl-citation.json"} </w:instrText>
      </w:r>
      <w:r w:rsidR="00E84744" w:rsidRPr="005B6171">
        <w:rPr>
          <w:rFonts w:eastAsia="MS Mincho"/>
        </w:rPr>
        <w:fldChar w:fldCharType="separate"/>
      </w:r>
      <w:r w:rsidR="00C434CE" w:rsidRPr="005B6171">
        <w:rPr>
          <w:rFonts w:eastAsia="MS Mincho"/>
        </w:rPr>
        <w:t>[10]</w:t>
      </w:r>
      <w:r w:rsidR="00E84744" w:rsidRPr="005B6171">
        <w:rPr>
          <w:rFonts w:eastAsia="MS Mincho"/>
        </w:rPr>
        <w:fldChar w:fldCharType="end"/>
      </w:r>
      <w:r w:rsidR="004C14D7" w:rsidRPr="005B6171">
        <w:rPr>
          <w:rFonts w:eastAsia="MS Mincho"/>
        </w:rPr>
        <w:t>.</w:t>
      </w:r>
      <w:r w:rsidR="00C5517D" w:rsidRPr="005B6171">
        <w:rPr>
          <w:rFonts w:eastAsia="MS Mincho"/>
        </w:rPr>
        <w:t xml:space="preserve"> </w:t>
      </w:r>
      <w:r w:rsidR="004C14D7" w:rsidRPr="005B6171">
        <w:rPr>
          <w:rFonts w:eastAsia="MS Mincho"/>
        </w:rPr>
        <w:t xml:space="preserve">The </w:t>
      </w:r>
      <w:r w:rsidR="00515264" w:rsidRPr="005B6171">
        <w:rPr>
          <w:rFonts w:eastAsia="MS Mincho"/>
        </w:rPr>
        <w:t xml:space="preserve">Internet and </w:t>
      </w:r>
      <w:r w:rsidR="00C666F6" w:rsidRPr="005B6171">
        <w:rPr>
          <w:rFonts w:eastAsia="MS Mincho"/>
        </w:rPr>
        <w:t>m</w:t>
      </w:r>
      <w:r w:rsidR="00515264" w:rsidRPr="005B6171">
        <w:rPr>
          <w:rFonts w:eastAsia="MS Mincho"/>
        </w:rPr>
        <w:t xml:space="preserve">obile technologies </w:t>
      </w:r>
      <w:r w:rsidR="005B6171">
        <w:rPr>
          <w:rFonts w:eastAsia="MS Mincho"/>
        </w:rPr>
        <w:t>are major ingredients in forming</w:t>
      </w:r>
      <w:r w:rsidR="004C14D7" w:rsidRPr="005B6171">
        <w:rPr>
          <w:rFonts w:eastAsia="MS Mincho"/>
        </w:rPr>
        <w:t xml:space="preserve"> virtual enterprises</w:t>
      </w:r>
      <w:r w:rsidR="00515264" w:rsidRPr="005B6171">
        <w:rPr>
          <w:rFonts w:eastAsia="MS Mincho"/>
        </w:rPr>
        <w:t xml:space="preserve">, </w:t>
      </w:r>
      <w:r w:rsidR="004C14D7" w:rsidRPr="005B6171">
        <w:rPr>
          <w:rFonts w:eastAsia="MS Mincho"/>
        </w:rPr>
        <w:t xml:space="preserve">facilitating value-building functions such as </w:t>
      </w:r>
      <w:r w:rsidR="00515264" w:rsidRPr="005B6171">
        <w:rPr>
          <w:rFonts w:eastAsia="MS Mincho"/>
        </w:rPr>
        <w:t>vert</w:t>
      </w:r>
      <w:r w:rsidR="004C14D7" w:rsidRPr="005B6171">
        <w:rPr>
          <w:rFonts w:eastAsia="MS Mincho"/>
        </w:rPr>
        <w:t>ical and horizontal integration</w:t>
      </w:r>
      <w:r w:rsidR="00515264" w:rsidRPr="005B6171">
        <w:rPr>
          <w:rFonts w:eastAsia="MS Mincho"/>
        </w:rPr>
        <w:t xml:space="preserve"> and flexible collaboration </w:t>
      </w:r>
      <w:r w:rsidR="00E84744" w:rsidRPr="005B6171">
        <w:rPr>
          <w:rFonts w:eastAsia="MS Mincho"/>
        </w:rPr>
        <w:fldChar w:fldCharType="begin"/>
      </w:r>
      <w:r w:rsidR="00C434CE" w:rsidRPr="005B6171">
        <w:rPr>
          <w:rFonts w:eastAsia="MS Mincho"/>
        </w:rPr>
        <w:instrText xml:space="preserve"> ADDIN ZOTERO_ITEM CSL_CITATION {"citationID":"dtNSQn84","properties":{"formattedCitation":"[12]","plainCitation":"[12]"},"citationItems":[{"id":69,"uris":["http://zotero.org/users/1214122/items/5DXPC34G"],"uri":["http://zotero.org/users/1214122/items/5DXPC34G"],"itemData":{"id":69,"type":"article-journal","title":"Collaborative business frameworks comparison, analysis and selection: an analytic perspective","container-title":"International Journal of Production Research","page":"4855-4883","volume":"47","issue":"17","source":"CrossRef","DOI":"10.1080/00207540902847405","ISSN":"0020-7543, 1366-588X","shortTitle":"Collaborative business frameworks comparison, analysis and selection","author":[{"family":"Chituc","given":"Claudia Melania"},{"family":"Azevedo","given":"Américo"},{"family":"Toscano","given":"César"}],"issued":{"date-parts":[["2009",9]]},"accessed":{"date-parts":[["2012",7,1]]}}}],"schema":"https://github.com/citation-style-language/schema/raw/master/csl-citation.json"} </w:instrText>
      </w:r>
      <w:r w:rsidR="00E84744" w:rsidRPr="005B6171">
        <w:rPr>
          <w:rFonts w:eastAsia="MS Mincho"/>
        </w:rPr>
        <w:fldChar w:fldCharType="separate"/>
      </w:r>
      <w:r w:rsidR="004C14D7" w:rsidRPr="005B6171">
        <w:rPr>
          <w:rFonts w:eastAsia="MS Mincho"/>
        </w:rPr>
        <w:t>[11</w:t>
      </w:r>
      <w:r w:rsidR="00C434CE" w:rsidRPr="005B6171">
        <w:rPr>
          <w:rFonts w:eastAsia="MS Mincho"/>
        </w:rPr>
        <w:t>]</w:t>
      </w:r>
      <w:r w:rsidR="00E84744" w:rsidRPr="005B6171">
        <w:rPr>
          <w:rFonts w:eastAsia="MS Mincho"/>
        </w:rPr>
        <w:fldChar w:fldCharType="end"/>
      </w:r>
      <w:r w:rsidR="00515264" w:rsidRPr="000A3429">
        <w:rPr>
          <w:rFonts w:eastAsia="MS Mincho"/>
          <w:sz w:val="22"/>
          <w:szCs w:val="22"/>
        </w:rPr>
        <w:t>.</w:t>
      </w:r>
    </w:p>
    <w:p w14:paraId="0106137C" w14:textId="43A444C1" w:rsidR="00974743" w:rsidRPr="005B6171" w:rsidRDefault="005B6171" w:rsidP="004D2575">
      <w:pPr>
        <w:pStyle w:val="Heading2"/>
        <w:spacing w:before="440" w:after="220"/>
        <w:ind w:left="425" w:hanging="425"/>
      </w:pPr>
      <w:r w:rsidRPr="005B6171">
        <w:t>2.1</w:t>
      </w:r>
      <w:r w:rsidRPr="005B6171">
        <w:tab/>
        <w:t xml:space="preserve">Definition of </w:t>
      </w:r>
      <w:r w:rsidR="004D2575">
        <w:t>Virtual E</w:t>
      </w:r>
      <w:r w:rsidRPr="005B6171">
        <w:t>nterprise</w:t>
      </w:r>
    </w:p>
    <w:p w14:paraId="04009ECF" w14:textId="41E09D69" w:rsidR="00515264" w:rsidRPr="005B6171" w:rsidRDefault="00AB2EAE" w:rsidP="005B6171">
      <w:pPr>
        <w:pStyle w:val="BodyText"/>
        <w:spacing w:line="240" w:lineRule="auto"/>
        <w:ind w:firstLine="0"/>
        <w:rPr>
          <w:rFonts w:eastAsia="MS Mincho"/>
        </w:rPr>
      </w:pPr>
      <w:r w:rsidRPr="005B6171">
        <w:rPr>
          <w:rFonts w:eastAsia="MS Mincho"/>
        </w:rPr>
        <w:t xml:space="preserve">As virtual enterprises are often defined from different perspectives by different researchers, it </w:t>
      </w:r>
      <w:r w:rsidR="00515264" w:rsidRPr="005B6171">
        <w:rPr>
          <w:rFonts w:eastAsia="MS Mincho"/>
        </w:rPr>
        <w:t>is diffic</w:t>
      </w:r>
      <w:r w:rsidRPr="005B6171">
        <w:rPr>
          <w:rFonts w:eastAsia="MS Mincho"/>
        </w:rPr>
        <w:t>ult to find a suitable definition of the phenomenon but</w:t>
      </w:r>
      <w:r w:rsidR="00515264" w:rsidRPr="005B6171">
        <w:rPr>
          <w:rFonts w:eastAsia="MS Mincho"/>
        </w:rPr>
        <w:t xml:space="preserve">, </w:t>
      </w:r>
      <w:r w:rsidR="00C5517D" w:rsidRPr="005B6171">
        <w:rPr>
          <w:rFonts w:eastAsia="MS Mincho"/>
        </w:rPr>
        <w:t xml:space="preserve">based on the literature </w:t>
      </w:r>
      <w:r w:rsidRPr="005B6171">
        <w:rPr>
          <w:rFonts w:eastAsia="MS Mincho"/>
        </w:rPr>
        <w:t>review it is considered that a typical virtual enterprise exhibit</w:t>
      </w:r>
      <w:r w:rsidR="00515264" w:rsidRPr="005B6171">
        <w:rPr>
          <w:rFonts w:eastAsia="MS Mincho"/>
        </w:rPr>
        <w:t xml:space="preserve"> </w:t>
      </w:r>
      <w:r w:rsidRPr="005B6171">
        <w:rPr>
          <w:rFonts w:eastAsia="MS Mincho"/>
        </w:rPr>
        <w:t xml:space="preserve">the </w:t>
      </w:r>
      <w:r w:rsidR="00515264" w:rsidRPr="005B6171">
        <w:rPr>
          <w:rFonts w:eastAsia="MS Mincho"/>
        </w:rPr>
        <w:t>following</w:t>
      </w:r>
      <w:r w:rsidR="00992352" w:rsidRPr="005B6171">
        <w:rPr>
          <w:rFonts w:eastAsia="MS Mincho"/>
        </w:rPr>
        <w:t xml:space="preserve"> properties</w:t>
      </w:r>
      <w:r w:rsidR="00515264" w:rsidRPr="005B6171">
        <w:rPr>
          <w:rFonts w:eastAsia="MS Mincho"/>
        </w:rPr>
        <w:t>:</w:t>
      </w:r>
    </w:p>
    <w:p w14:paraId="26D915AF" w14:textId="75A1AD88" w:rsidR="00515264" w:rsidRPr="005B6171" w:rsidRDefault="00C5517D" w:rsidP="004D2575">
      <w:pPr>
        <w:pStyle w:val="BodyText"/>
        <w:numPr>
          <w:ilvl w:val="0"/>
          <w:numId w:val="13"/>
        </w:numPr>
        <w:spacing w:after="0" w:line="240" w:lineRule="auto"/>
        <w:ind w:left="284" w:hanging="278"/>
        <w:rPr>
          <w:rFonts w:eastAsia="MS Mincho"/>
        </w:rPr>
      </w:pPr>
      <w:r w:rsidRPr="005B6171">
        <w:rPr>
          <w:rFonts w:eastAsia="MS Mincho"/>
        </w:rPr>
        <w:lastRenderedPageBreak/>
        <w:t>Affiliation</w:t>
      </w:r>
      <w:r w:rsidR="00AB2EAE" w:rsidRPr="005B6171">
        <w:rPr>
          <w:rFonts w:eastAsia="MS Mincho"/>
        </w:rPr>
        <w:t xml:space="preserve"> based on the</w:t>
      </w:r>
      <w:r w:rsidR="00515264" w:rsidRPr="005B6171">
        <w:rPr>
          <w:rFonts w:eastAsia="MS Mincho"/>
        </w:rPr>
        <w:t xml:space="preserve"> core competencies, resources and skills</w:t>
      </w:r>
      <w:r w:rsidR="00AB2EAE" w:rsidRPr="005B6171">
        <w:rPr>
          <w:rFonts w:eastAsia="MS Mincho"/>
        </w:rPr>
        <w:t xml:space="preserve"> of selected partners</w:t>
      </w:r>
      <w:r w:rsidR="00992352" w:rsidRPr="005B6171">
        <w:rPr>
          <w:rFonts w:eastAsia="MS Mincho"/>
        </w:rPr>
        <w:t>;</w:t>
      </w:r>
      <w:r w:rsidR="00515264" w:rsidRPr="005B6171">
        <w:rPr>
          <w:rFonts w:eastAsia="MS Mincho"/>
        </w:rPr>
        <w:t xml:space="preserve"> </w:t>
      </w:r>
    </w:p>
    <w:p w14:paraId="7121B409" w14:textId="464D7559" w:rsidR="00515264" w:rsidRPr="005B6171" w:rsidRDefault="00AB2EAE" w:rsidP="004D2575">
      <w:pPr>
        <w:pStyle w:val="BodyText"/>
        <w:numPr>
          <w:ilvl w:val="0"/>
          <w:numId w:val="13"/>
        </w:numPr>
        <w:spacing w:after="0" w:line="240" w:lineRule="auto"/>
        <w:ind w:left="284" w:hanging="278"/>
        <w:rPr>
          <w:rFonts w:eastAsia="MS Mincho"/>
        </w:rPr>
      </w:pPr>
      <w:r w:rsidRPr="005B6171">
        <w:rPr>
          <w:rFonts w:eastAsia="MS Mincho"/>
        </w:rPr>
        <w:t xml:space="preserve">The objective </w:t>
      </w:r>
      <w:r w:rsidR="00C5517D" w:rsidRPr="005B6171">
        <w:rPr>
          <w:rFonts w:eastAsia="MS Mincho"/>
        </w:rPr>
        <w:t>of enhancing</w:t>
      </w:r>
      <w:r w:rsidRPr="005B6171">
        <w:rPr>
          <w:rFonts w:eastAsia="MS Mincho"/>
        </w:rPr>
        <w:t xml:space="preserve"> </w:t>
      </w:r>
      <w:r w:rsidR="00992352" w:rsidRPr="005B6171">
        <w:rPr>
          <w:rFonts w:eastAsia="MS Mincho"/>
        </w:rPr>
        <w:t xml:space="preserve">a </w:t>
      </w:r>
      <w:r w:rsidR="00515264" w:rsidRPr="005B6171">
        <w:rPr>
          <w:rFonts w:eastAsia="MS Mincho"/>
        </w:rPr>
        <w:t>business opportunity which is difficult for a single enterprise to achieve</w:t>
      </w:r>
      <w:r w:rsidR="00C5517D" w:rsidRPr="005B6171">
        <w:rPr>
          <w:rFonts w:eastAsia="MS Mincho"/>
        </w:rPr>
        <w:t>;</w:t>
      </w:r>
      <w:r w:rsidR="00515264" w:rsidRPr="005B6171">
        <w:rPr>
          <w:rFonts w:eastAsia="MS Mincho"/>
        </w:rPr>
        <w:t xml:space="preserve"> </w:t>
      </w:r>
    </w:p>
    <w:p w14:paraId="3504B8D4" w14:textId="5594B4EB" w:rsidR="00515264" w:rsidRPr="005B6171" w:rsidRDefault="00B64058" w:rsidP="004D2575">
      <w:pPr>
        <w:pStyle w:val="BodyText"/>
        <w:numPr>
          <w:ilvl w:val="0"/>
          <w:numId w:val="13"/>
        </w:numPr>
        <w:spacing w:after="0" w:line="240" w:lineRule="auto"/>
        <w:ind w:left="284" w:hanging="278"/>
        <w:rPr>
          <w:rFonts w:eastAsia="MS Mincho"/>
        </w:rPr>
      </w:pPr>
      <w:r>
        <w:rPr>
          <w:rFonts w:eastAsia="MS Mincho"/>
        </w:rPr>
        <w:t>T</w:t>
      </w:r>
      <w:r w:rsidR="00AB2EAE" w:rsidRPr="005B6171">
        <w:rPr>
          <w:rFonts w:eastAsia="MS Mincho"/>
        </w:rPr>
        <w:t xml:space="preserve">emporary collaboration until </w:t>
      </w:r>
      <w:r w:rsidR="00C5517D" w:rsidRPr="005B6171">
        <w:rPr>
          <w:rFonts w:eastAsia="MS Mincho"/>
        </w:rPr>
        <w:t>the</w:t>
      </w:r>
      <w:r w:rsidR="00992352" w:rsidRPr="005B6171">
        <w:rPr>
          <w:rFonts w:eastAsia="MS Mincho"/>
        </w:rPr>
        <w:t xml:space="preserve"> business opportunity ha</w:t>
      </w:r>
      <w:r w:rsidR="00515264" w:rsidRPr="005B6171">
        <w:rPr>
          <w:rFonts w:eastAsia="MS Mincho"/>
        </w:rPr>
        <w:t>s passed</w:t>
      </w:r>
      <w:r w:rsidR="00C5517D" w:rsidRPr="005B6171">
        <w:rPr>
          <w:rFonts w:eastAsia="MS Mincho"/>
        </w:rPr>
        <w:t>;</w:t>
      </w:r>
    </w:p>
    <w:p w14:paraId="113364BA" w14:textId="20F479C0" w:rsidR="00515264" w:rsidRPr="005B6171" w:rsidRDefault="00B64058" w:rsidP="004D2575">
      <w:pPr>
        <w:pStyle w:val="BodyText"/>
        <w:numPr>
          <w:ilvl w:val="0"/>
          <w:numId w:val="13"/>
        </w:numPr>
        <w:spacing w:after="0" w:line="240" w:lineRule="auto"/>
        <w:ind w:left="284" w:hanging="278"/>
        <w:rPr>
          <w:rFonts w:eastAsia="MS Mincho"/>
        </w:rPr>
      </w:pPr>
      <w:r>
        <w:rPr>
          <w:rFonts w:eastAsia="MS Mincho"/>
        </w:rPr>
        <w:t>A</w:t>
      </w:r>
      <w:r w:rsidR="00992352" w:rsidRPr="005B6171">
        <w:rPr>
          <w:rFonts w:eastAsia="MS Mincho"/>
        </w:rPr>
        <w:t xml:space="preserve"> virtual </w:t>
      </w:r>
      <w:r w:rsidR="00AB2EAE" w:rsidRPr="005B6171">
        <w:rPr>
          <w:rFonts w:eastAsia="MS Mincho"/>
        </w:rPr>
        <w:t xml:space="preserve">network </w:t>
      </w:r>
      <w:r w:rsidR="00515264" w:rsidRPr="005B6171">
        <w:rPr>
          <w:rFonts w:eastAsia="MS Mincho"/>
        </w:rPr>
        <w:t xml:space="preserve">based on </w:t>
      </w:r>
      <w:r w:rsidR="00992352" w:rsidRPr="005B6171">
        <w:rPr>
          <w:rFonts w:eastAsia="MS Mincho"/>
        </w:rPr>
        <w:t>technologies</w:t>
      </w:r>
      <w:r w:rsidR="00515264" w:rsidRPr="005B6171">
        <w:rPr>
          <w:rFonts w:eastAsia="MS Mincho"/>
        </w:rPr>
        <w:t xml:space="preserve"> such as </w:t>
      </w:r>
      <w:r w:rsidR="00C5517D" w:rsidRPr="005B6171">
        <w:rPr>
          <w:rFonts w:eastAsia="MS Mincho"/>
        </w:rPr>
        <w:t>the I</w:t>
      </w:r>
      <w:r w:rsidR="00515264" w:rsidRPr="005B6171">
        <w:rPr>
          <w:rFonts w:eastAsia="MS Mincho"/>
        </w:rPr>
        <w:t>nternet and mobile</w:t>
      </w:r>
      <w:r w:rsidR="00992352" w:rsidRPr="005B6171">
        <w:rPr>
          <w:rFonts w:eastAsia="MS Mincho"/>
        </w:rPr>
        <w:t xml:space="preserve"> systems</w:t>
      </w:r>
      <w:r w:rsidR="00C5517D" w:rsidRPr="005B6171">
        <w:rPr>
          <w:rFonts w:eastAsia="MS Mincho"/>
        </w:rPr>
        <w:t>;</w:t>
      </w:r>
    </w:p>
    <w:p w14:paraId="7BABE086" w14:textId="69E68222" w:rsidR="00515264" w:rsidRPr="005B6171" w:rsidRDefault="00B64058" w:rsidP="004D2575">
      <w:pPr>
        <w:pStyle w:val="BodyText"/>
        <w:numPr>
          <w:ilvl w:val="0"/>
          <w:numId w:val="13"/>
        </w:numPr>
        <w:spacing w:after="0" w:line="240" w:lineRule="auto"/>
        <w:ind w:left="284" w:hanging="278"/>
        <w:rPr>
          <w:rFonts w:eastAsia="MS Mincho"/>
        </w:rPr>
      </w:pPr>
      <w:r>
        <w:rPr>
          <w:rFonts w:eastAsia="MS Mincho"/>
        </w:rPr>
        <w:t>T</w:t>
      </w:r>
      <w:r w:rsidR="00AB2EAE" w:rsidRPr="005B6171">
        <w:rPr>
          <w:rFonts w:eastAsia="MS Mincho"/>
        </w:rPr>
        <w:t>rusted sharing of information</w:t>
      </w:r>
      <w:r w:rsidR="00515264" w:rsidRPr="005B6171">
        <w:rPr>
          <w:rFonts w:eastAsia="MS Mincho"/>
        </w:rPr>
        <w:t xml:space="preserve"> cost</w:t>
      </w:r>
      <w:r w:rsidR="00C5517D" w:rsidRPr="005B6171">
        <w:rPr>
          <w:rFonts w:eastAsia="MS Mincho"/>
        </w:rPr>
        <w:t>s</w:t>
      </w:r>
      <w:r w:rsidR="00515264" w:rsidRPr="005B6171">
        <w:rPr>
          <w:rFonts w:eastAsia="MS Mincho"/>
        </w:rPr>
        <w:t>, risk</w:t>
      </w:r>
      <w:r w:rsidR="00C5517D" w:rsidRPr="005B6171">
        <w:rPr>
          <w:rFonts w:eastAsia="MS Mincho"/>
        </w:rPr>
        <w:t>s</w:t>
      </w:r>
      <w:r w:rsidR="00AB2EAE" w:rsidRPr="005B6171">
        <w:rPr>
          <w:rFonts w:eastAsia="MS Mincho"/>
        </w:rPr>
        <w:t xml:space="preserve"> and technologies</w:t>
      </w:r>
      <w:r w:rsidR="00C5517D" w:rsidRPr="005B6171">
        <w:rPr>
          <w:rFonts w:eastAsia="MS Mincho"/>
        </w:rPr>
        <w:t>;</w:t>
      </w:r>
    </w:p>
    <w:p w14:paraId="0BD17449" w14:textId="4542B7F5" w:rsidR="00515264" w:rsidRPr="005B6171" w:rsidRDefault="00B64058" w:rsidP="004D2575">
      <w:pPr>
        <w:pStyle w:val="BodyText"/>
        <w:numPr>
          <w:ilvl w:val="0"/>
          <w:numId w:val="13"/>
        </w:numPr>
        <w:spacing w:after="0" w:line="240" w:lineRule="auto"/>
        <w:ind w:left="284" w:hanging="278"/>
        <w:rPr>
          <w:rFonts w:eastAsia="MS Mincho"/>
        </w:rPr>
      </w:pPr>
      <w:r>
        <w:rPr>
          <w:rFonts w:eastAsia="MS Mincho"/>
        </w:rPr>
        <w:t>P</w:t>
      </w:r>
      <w:r w:rsidR="00515264" w:rsidRPr="005B6171">
        <w:rPr>
          <w:rFonts w:eastAsia="MS Mincho"/>
        </w:rPr>
        <w:t>articipating enterprises are geographically dispersed</w:t>
      </w:r>
      <w:r w:rsidR="00F113DE" w:rsidRPr="005B6171">
        <w:rPr>
          <w:rFonts w:eastAsia="MS Mincho"/>
        </w:rPr>
        <w:t xml:space="preserve"> and independent legal entities;</w:t>
      </w:r>
    </w:p>
    <w:p w14:paraId="7D66D4E1" w14:textId="2B981822" w:rsidR="00515264" w:rsidRPr="005B6171" w:rsidRDefault="00F113DE" w:rsidP="004D2575">
      <w:pPr>
        <w:pStyle w:val="BodyText"/>
        <w:numPr>
          <w:ilvl w:val="0"/>
          <w:numId w:val="13"/>
        </w:numPr>
        <w:spacing w:after="0" w:line="240" w:lineRule="auto"/>
        <w:ind w:left="284" w:hanging="278"/>
        <w:rPr>
          <w:rFonts w:eastAsia="MS Mincho"/>
        </w:rPr>
      </w:pPr>
      <w:r w:rsidRPr="005B6171">
        <w:rPr>
          <w:rFonts w:eastAsia="MS Mincho"/>
        </w:rPr>
        <w:t>In most cases</w:t>
      </w:r>
      <w:r w:rsidR="00B64058">
        <w:rPr>
          <w:rFonts w:eastAsia="MS Mincho"/>
        </w:rPr>
        <w:t>,</w:t>
      </w:r>
      <w:r w:rsidR="00515264" w:rsidRPr="005B6171">
        <w:rPr>
          <w:rFonts w:eastAsia="MS Mincho"/>
        </w:rPr>
        <w:t xml:space="preserve"> some powerful </w:t>
      </w:r>
      <w:r w:rsidR="00AB2EAE" w:rsidRPr="005B6171">
        <w:rPr>
          <w:rFonts w:eastAsia="MS Mincho"/>
        </w:rPr>
        <w:t xml:space="preserve">‘leading’ </w:t>
      </w:r>
      <w:r w:rsidR="00515264" w:rsidRPr="005B6171">
        <w:rPr>
          <w:rFonts w:eastAsia="MS Mincho"/>
        </w:rPr>
        <w:t>enterp</w:t>
      </w:r>
      <w:r w:rsidR="00AB2EAE" w:rsidRPr="005B6171">
        <w:rPr>
          <w:rFonts w:eastAsia="MS Mincho"/>
        </w:rPr>
        <w:t>rise co-ordinates,</w:t>
      </w:r>
      <w:r w:rsidRPr="005B6171">
        <w:rPr>
          <w:rFonts w:eastAsia="MS Mincho"/>
        </w:rPr>
        <w:t xml:space="preserve"> </w:t>
      </w:r>
      <w:r w:rsidR="008F75A5" w:rsidRPr="005B6171">
        <w:rPr>
          <w:rFonts w:eastAsia="MS Mincho"/>
        </w:rPr>
        <w:t>organizes</w:t>
      </w:r>
      <w:r w:rsidR="00515264" w:rsidRPr="005B6171">
        <w:rPr>
          <w:rFonts w:eastAsia="MS Mincho"/>
        </w:rPr>
        <w:t xml:space="preserve"> and manage</w:t>
      </w:r>
      <w:r w:rsidR="00AB2EAE" w:rsidRPr="005B6171">
        <w:rPr>
          <w:rFonts w:eastAsia="MS Mincho"/>
        </w:rPr>
        <w:t>s</w:t>
      </w:r>
      <w:r w:rsidRPr="005B6171">
        <w:rPr>
          <w:rFonts w:eastAsia="MS Mincho"/>
        </w:rPr>
        <w:t xml:space="preserve"> </w:t>
      </w:r>
      <w:r w:rsidR="00AB2EAE" w:rsidRPr="005B6171">
        <w:rPr>
          <w:rFonts w:eastAsia="MS Mincho"/>
        </w:rPr>
        <w:t>the supply chain</w:t>
      </w:r>
      <w:r w:rsidRPr="005B6171">
        <w:rPr>
          <w:rFonts w:eastAsia="MS Mincho"/>
        </w:rPr>
        <w:t>;</w:t>
      </w:r>
      <w:r w:rsidR="00515264" w:rsidRPr="005B6171">
        <w:rPr>
          <w:rFonts w:eastAsia="MS Mincho"/>
        </w:rPr>
        <w:t xml:space="preserve"> </w:t>
      </w:r>
    </w:p>
    <w:p w14:paraId="6D01BD10" w14:textId="51672700" w:rsidR="00515264" w:rsidRPr="005B6171" w:rsidRDefault="00AB2EAE" w:rsidP="004D2575">
      <w:pPr>
        <w:pStyle w:val="BodyText"/>
        <w:numPr>
          <w:ilvl w:val="0"/>
          <w:numId w:val="13"/>
        </w:numPr>
        <w:spacing w:line="240" w:lineRule="auto"/>
        <w:ind w:left="284" w:hanging="278"/>
        <w:rPr>
          <w:rFonts w:eastAsia="MS Mincho"/>
        </w:rPr>
      </w:pPr>
      <w:r w:rsidRPr="005B6171">
        <w:rPr>
          <w:rFonts w:eastAsia="MS Mincho"/>
        </w:rPr>
        <w:t xml:space="preserve">The virtual enterprise itself </w:t>
      </w:r>
      <w:r w:rsidR="00515264" w:rsidRPr="005B6171">
        <w:rPr>
          <w:rFonts w:eastAsia="MS Mincho"/>
        </w:rPr>
        <w:t>owns n</w:t>
      </w:r>
      <w:r w:rsidRPr="005B6171">
        <w:rPr>
          <w:rFonts w:eastAsia="MS Mincho"/>
        </w:rPr>
        <w:t>o resources, assets or</w:t>
      </w:r>
      <w:r w:rsidR="00B64058">
        <w:rPr>
          <w:rFonts w:eastAsia="MS Mincho"/>
        </w:rPr>
        <w:t xml:space="preserve"> plant</w:t>
      </w:r>
      <w:r w:rsidRPr="005B6171">
        <w:rPr>
          <w:rFonts w:eastAsia="MS Mincho"/>
        </w:rPr>
        <w:t>.</w:t>
      </w:r>
    </w:p>
    <w:p w14:paraId="218F8B69" w14:textId="7C7D9754" w:rsidR="00AB2EAE" w:rsidRPr="005B6171" w:rsidRDefault="00D769AF" w:rsidP="00312BAE">
      <w:pPr>
        <w:pStyle w:val="BodyText"/>
        <w:spacing w:after="0" w:line="240" w:lineRule="auto"/>
        <w:ind w:firstLine="0"/>
        <w:rPr>
          <w:rFonts w:eastAsia="MS Mincho"/>
        </w:rPr>
      </w:pPr>
      <w:r w:rsidRPr="005B6171">
        <w:rPr>
          <w:rFonts w:eastAsia="MS Mincho"/>
        </w:rPr>
        <w:t>Correspondingly, supply chain agility is the virtual</w:t>
      </w:r>
      <w:r w:rsidR="005B6171">
        <w:rPr>
          <w:rFonts w:eastAsia="MS Mincho"/>
        </w:rPr>
        <w:t xml:space="preserve"> enterprise’s</w:t>
      </w:r>
      <w:r w:rsidRPr="005B6171">
        <w:rPr>
          <w:rFonts w:eastAsia="MS Mincho"/>
        </w:rPr>
        <w:t xml:space="preserve"> ability to respond to </w:t>
      </w:r>
      <w:r w:rsidR="005B6171">
        <w:rPr>
          <w:rFonts w:eastAsia="MS Mincho"/>
        </w:rPr>
        <w:t xml:space="preserve">unpredictable </w:t>
      </w:r>
      <w:r w:rsidRPr="005B6171">
        <w:rPr>
          <w:rFonts w:eastAsia="MS Mincho"/>
        </w:rPr>
        <w:t xml:space="preserve">market </w:t>
      </w:r>
      <w:r w:rsidR="005B6171">
        <w:rPr>
          <w:rFonts w:eastAsia="MS Mincho"/>
        </w:rPr>
        <w:t xml:space="preserve">forces and to convert them </w:t>
      </w:r>
      <w:r w:rsidRPr="005B6171">
        <w:rPr>
          <w:rFonts w:eastAsia="MS Mincho"/>
        </w:rPr>
        <w:t xml:space="preserve">into business opportunities </w:t>
      </w:r>
      <w:r w:rsidRPr="005B6171">
        <w:rPr>
          <w:rFonts w:eastAsia="MS Mincho"/>
        </w:rPr>
        <w:fldChar w:fldCharType="begin"/>
      </w:r>
      <w:r w:rsidRPr="005B6171">
        <w:rPr>
          <w:rFonts w:eastAsia="MS Mincho"/>
        </w:rPr>
        <w:instrText xml:space="preserve"> ADDIN ZOTERO_ITEM CSL_CITATION {"citationID":"qrpOsNdu","properties":{"formattedCitation":"[19]","plainCitation":"[19]"},"citationItems":[{"id":244,"uris":["http://zotero.org/users/local/3lgB4ErR/items/TNH8DDF8"],"uri":["http://zotero.org/users/local/3lgB4ErR/items/TNH8DDF8"],"itemData":{"id":244,"type":"article-journal","title":"Achieving supply chain agility through IT integration and flexibility","container-title":"International Journal of Production Economics","page":"288-297","volume":"116","issue":"2","DOI":"10.1016/j.ijpe.2008.09.002","author":[{"family":"Swafford","given":"Patricia M."},{"family":"Ghosh","given":"Soumen"},{"family":"Murthy","given":"Nagesh"}],"issued":{"year":2008,"month":12},"accessed":{"year":2012,"month":8,"day":17},"page-first":"288"}}],"schema":"https://github.com/citation-style-language/schema/raw/master/csl-citation.json"} </w:instrText>
      </w:r>
      <w:r w:rsidRPr="005B6171">
        <w:rPr>
          <w:rFonts w:eastAsia="MS Mincho"/>
        </w:rPr>
        <w:fldChar w:fldCharType="separate"/>
      </w:r>
      <w:r w:rsidRPr="005B6171">
        <w:t>[12]</w:t>
      </w:r>
      <w:r w:rsidRPr="005B6171">
        <w:rPr>
          <w:rFonts w:eastAsia="MS Mincho"/>
        </w:rPr>
        <w:fldChar w:fldCharType="end"/>
      </w:r>
      <w:r w:rsidRPr="005B6171">
        <w:rPr>
          <w:rFonts w:eastAsia="MS Mincho"/>
        </w:rPr>
        <w:t xml:space="preserve">. Research suggests that supply chain agility can best be achieved through the integration of </w:t>
      </w:r>
      <w:r w:rsidR="008F75A5" w:rsidRPr="005B6171">
        <w:rPr>
          <w:rFonts w:eastAsia="MS Mincho"/>
        </w:rPr>
        <w:t>organizational</w:t>
      </w:r>
      <w:r w:rsidRPr="005B6171">
        <w:rPr>
          <w:rFonts w:eastAsia="MS Mincho"/>
        </w:rPr>
        <w:t xml:space="preserve"> factors highly skilled and knowledgeable people (both termed enterprise capability) and the rapid and effective adoption of information and communication technologies (ICT) [13].</w:t>
      </w:r>
      <w:r w:rsidR="0045163E">
        <w:rPr>
          <w:rFonts w:eastAsia="MS Mincho"/>
        </w:rPr>
        <w:t xml:space="preserve"> The research that is the subject of this paper differs from a previous study in that it includes a narrower range of virtual organizations than were examined in [13], focusing on virtual organizations combining in the Mongolian Reserved Meat Program.  The data in this paper was used to simulate the relationships between virtual participants in the supply chain to validate the previous study.</w:t>
      </w:r>
    </w:p>
    <w:p w14:paraId="60921DEF" w14:textId="0F6DD626" w:rsidR="000A3429" w:rsidRPr="005B6171" w:rsidRDefault="000A3429" w:rsidP="003B6446">
      <w:pPr>
        <w:pStyle w:val="BodyText"/>
        <w:spacing w:line="240" w:lineRule="auto"/>
        <w:ind w:firstLine="227"/>
        <w:rPr>
          <w:rFonts w:eastAsia="MS Mincho"/>
        </w:rPr>
      </w:pPr>
      <w:r w:rsidRPr="005B6171">
        <w:rPr>
          <w:rFonts w:eastAsia="MS Mincho"/>
        </w:rPr>
        <w:t xml:space="preserve">Binder and Clegg </w:t>
      </w:r>
      <w:r w:rsidRPr="005B6171">
        <w:rPr>
          <w:rFonts w:eastAsia="MS Mincho"/>
        </w:rPr>
        <w:fldChar w:fldCharType="begin"/>
      </w:r>
      <w:r w:rsidRPr="005B6171">
        <w:rPr>
          <w:rFonts w:eastAsia="MS Mincho"/>
        </w:rPr>
        <w:instrText xml:space="preserve"> ADDIN ZOTERO_ITEM CSL_CITATION {"citationID":"1mm6XNpX","properties":{"formattedCitation":"[22]","plainCitation":"[22]"},"citationItems":[{"id":394,"uris":["http://zotero.org/users/1214122/items/HU4JCT94"],"uri":["http://zotero.org/users/1214122/items/HU4JCT94"],"itemData":{"id":394,"type":"article-journal","title":"Enterprise management: A new frontier for organisations","container-title":"International Journal of Production Economics","page":"409-430","volume":"106","issue":"2","source":"CrossRef","DOI":"10.1016/j.ijpe.2006.07.006","ISSN":"09255273","shortTitle":"Enterprise management","author":[{"family":"Binder","given":"Mario"},{"family":"Clegg","given":"Ben"}],"issued":{"date-parts":[["2007",4]]},"accessed":{"date-parts":[["2013",5,27]]}}}],"schema":"https://github.com/citation-style-language/schema/raw/master/csl-citation.json"} </w:instrText>
      </w:r>
      <w:r w:rsidRPr="005B6171">
        <w:rPr>
          <w:rFonts w:eastAsia="MS Mincho"/>
        </w:rPr>
        <w:fldChar w:fldCharType="separate"/>
      </w:r>
      <w:r w:rsidRPr="005B6171">
        <w:rPr>
          <w:rFonts w:eastAsia="MS Mincho"/>
        </w:rPr>
        <w:t>[14]</w:t>
      </w:r>
      <w:r w:rsidRPr="005B6171">
        <w:rPr>
          <w:rFonts w:eastAsia="MS Mincho"/>
        </w:rPr>
        <w:fldChar w:fldCharType="end"/>
      </w:r>
      <w:r w:rsidRPr="005B6171">
        <w:rPr>
          <w:rFonts w:eastAsia="MS Mincho"/>
        </w:rPr>
        <w:t xml:space="preserve"> consider that core competencies and enterprise capability are the main drivers of virtual enterprise collaboration. Yusuf </w:t>
      </w:r>
      <w:r w:rsidRPr="005B6171">
        <w:rPr>
          <w:rFonts w:eastAsia="MS Mincho"/>
          <w:i/>
        </w:rPr>
        <w:t>et al.</w:t>
      </w:r>
      <w:r w:rsidRPr="005B6171">
        <w:rPr>
          <w:rFonts w:eastAsia="MS Mincho"/>
        </w:rPr>
        <w:t xml:space="preserve"> </w:t>
      </w:r>
      <w:r w:rsidRPr="005B6171">
        <w:rPr>
          <w:rFonts w:eastAsia="MS Mincho"/>
        </w:rPr>
        <w:fldChar w:fldCharType="begin"/>
      </w:r>
      <w:r w:rsidRPr="005B6171">
        <w:rPr>
          <w:rFonts w:eastAsia="MS Mincho"/>
        </w:rPr>
        <w:instrText xml:space="preserve"> ADDIN ZOTERO_ITEM CSL_CITATION {"citationID":"T3dnlfBM","properties":{"formattedCitation":"[24]","plainCitation":"[24]"},"citationItems":[{"id":17,"uris":["http://zotero.org/users/1214122/items/TRBAA4SE"],"uri":["http://zotero.org/users/1214122/items/TRBAA4SE"],"itemData":{"id":17,"type":"article-journal","title":"A relational study of supply chain agility, competitiveness and business performance in the oil and gas industry","container-title":"International Journal of Production Economics","source":"CrossRef","URL":"http://linkinghub.elsevier.com/retrieve/pii/S0925527312004288","DOI":"10.1016/j.ijpe.2012.10.009","ISSN":"09255273","author":[{"family":"Yusuf","given":"Yahaya Y."},{"family":"Gunasekaran","given":"Angappa"},{"family":"Musa","given":"Ahmed"},{"family":"Dauda","given":"Mohammed"},{"family":"El-Berishy","given":"Nagham"},{"family":"Cang","given":"Shuang"}],"issued":{"date-parts":[["2012",10]]},"accessed":{"date-parts":[["2012",10,25]]}}}],"schema":"https://github.com/citation-style-language/schema/raw/master/csl-citation.json"} </w:instrText>
      </w:r>
      <w:r w:rsidRPr="005B6171">
        <w:rPr>
          <w:rFonts w:eastAsia="MS Mincho"/>
        </w:rPr>
        <w:fldChar w:fldCharType="separate"/>
      </w:r>
      <w:r w:rsidRPr="005B6171">
        <w:t>[15]</w:t>
      </w:r>
      <w:r w:rsidRPr="005B6171">
        <w:rPr>
          <w:rFonts w:eastAsia="MS Mincho"/>
        </w:rPr>
        <w:fldChar w:fldCharType="end"/>
      </w:r>
      <w:r w:rsidRPr="005B6171">
        <w:rPr>
          <w:rFonts w:eastAsia="MS Mincho"/>
        </w:rPr>
        <w:t xml:space="preserve"> consider some early examples of agility and define</w:t>
      </w:r>
      <w:r w:rsidRPr="005B6171">
        <w:rPr>
          <w:rFonts w:eastAsia="MS Mincho"/>
          <w:strike/>
        </w:rPr>
        <w:t xml:space="preserve"> </w:t>
      </w:r>
      <w:r w:rsidRPr="005B6171">
        <w:rPr>
          <w:rFonts w:eastAsia="MS Mincho"/>
        </w:rPr>
        <w:t xml:space="preserve">agility as a system with exceptional internal capabilities intended to meet the rapidly changing needs of the market place with speed and flexibility. The internal capacities of the firm include ‘hard and soft’ technologies, human resources, and an educated and highly motivated management. Therefore, enterprise capability has a direct impact on both virtual enterprises and agile supply chains. On the other hand, it is suggested that ICT was an essential foundation for the formation and management of many ‘real-world’ virtual enterprises </w:t>
      </w:r>
      <w:r w:rsidRPr="005B6171">
        <w:rPr>
          <w:rFonts w:eastAsia="MS Mincho"/>
        </w:rPr>
        <w:fldChar w:fldCharType="begin"/>
      </w:r>
      <w:r w:rsidRPr="005B6171">
        <w:rPr>
          <w:rFonts w:eastAsia="MS Mincho"/>
        </w:rPr>
        <w:instrText xml:space="preserve"> ADDIN ZOTERO_ITEM CSL_CITATION {"citationID":"RZTg3lh2","properties":{"formattedCitation":"[25]","plainCitation":"[25]"},"citationItems":[{"id":167,"uris":["http://zotero.org/users/local/3lgB4ErR/items/AG64QUWW"],"uri":["http://zotero.org/users/local/3lgB4ErR/items/AG64QUWW"],"itemData":{"id":167,"type":"article-journal","title":"The impact of alignment between virtual enterprise and information technology on business performance in an agile manufacturing environment","container-title":"Journal of Operations Management","page":"531-550","volume":"23","issue":"5","DOI":"10.1016/j.jom.2004.10.010","author":[{"family":"Cao","given":"Q"},{"family":"Dowlatshahi","given":"S"}],"issued":{"year":2005,"month":7},"accessed":{"year":2012,"month":8,"day":16},"page-first":"531"}}],"schema":"https://github.com/citation-style-language/schema/raw/master/csl-citation.json"} </w:instrText>
      </w:r>
      <w:r w:rsidRPr="005B6171">
        <w:rPr>
          <w:rFonts w:eastAsia="MS Mincho"/>
        </w:rPr>
        <w:fldChar w:fldCharType="separate"/>
      </w:r>
      <w:r w:rsidRPr="005B6171">
        <w:t>[16]</w:t>
      </w:r>
      <w:r w:rsidRPr="005B6171">
        <w:rPr>
          <w:rFonts w:eastAsia="MS Mincho"/>
        </w:rPr>
        <w:fldChar w:fldCharType="end"/>
      </w:r>
      <w:r w:rsidRPr="005B6171">
        <w:rPr>
          <w:rFonts w:eastAsia="MS Mincho"/>
        </w:rPr>
        <w:t>. Many researchers agree that information sharing is a key driv</w:t>
      </w:r>
      <w:r w:rsidR="0045163E">
        <w:rPr>
          <w:rFonts w:eastAsia="MS Mincho"/>
        </w:rPr>
        <w:t>er of effective and efficient supply chain</w:t>
      </w:r>
      <w:r w:rsidRPr="005B6171">
        <w:rPr>
          <w:rFonts w:eastAsia="MS Mincho"/>
        </w:rPr>
        <w:t>s</w:t>
      </w:r>
      <w:r w:rsidR="0045163E">
        <w:rPr>
          <w:rFonts w:eastAsia="MS Mincho"/>
        </w:rPr>
        <w:t xml:space="preserve"> (SC)</w:t>
      </w:r>
      <w:r w:rsidRPr="005B6171">
        <w:rPr>
          <w:rFonts w:eastAsia="MS Mincho"/>
        </w:rPr>
        <w:t xml:space="preserve"> by speeding up the information flow, shortening the time of response to customer needs, providing enhanced coordination and collaboration and sharing the risks as well as the benefits </w:t>
      </w:r>
      <w:r w:rsidRPr="005B6171">
        <w:rPr>
          <w:rFonts w:eastAsia="MS Mincho"/>
        </w:rPr>
        <w:fldChar w:fldCharType="begin"/>
      </w:r>
      <w:r w:rsidRPr="005B6171">
        <w:rPr>
          <w:rFonts w:eastAsia="MS Mincho"/>
        </w:rPr>
        <w:instrText xml:space="preserve"> ADDIN ZOTERO_ITEM CSL_CITATION {"citationID":"ieTFyWhU","properties":{"formattedCitation":"[26]","plainCitation":"[26]"},"citationItems":[{"id":243,"uris":["http://zotero.org/users/local/3lgB4ErR/items/9KWDS5MW"],"uri":["http://zotero.org/users/local/3lgB4ErR/items/9KWDS5MW"],"itemData":{"id":243,"type":"article-journal","title":"Accessing information sharing and information quality in supply chain management","container-title":"Decision Support Systems","page":"1641-1656","volume":"42","issue":"3","DOI":"10.1016/j.dss.2006.02.011","author":[{"family":"Li","given":"Suhong"},{"family":"Lin","given":"Binshan"}],"issued":{"year":2006,"month":12},"accessed":{"year":2012,"month":8,"day":17},"page-first":"1641"}}],"schema":"https://github.com/citation-style-language/schema/raw/master/csl-citation.json"} </w:instrText>
      </w:r>
      <w:r w:rsidRPr="005B6171">
        <w:rPr>
          <w:rFonts w:eastAsia="MS Mincho"/>
        </w:rPr>
        <w:fldChar w:fldCharType="separate"/>
      </w:r>
      <w:r w:rsidRPr="005B6171">
        <w:t>[17]</w:t>
      </w:r>
      <w:r w:rsidRPr="005B6171">
        <w:rPr>
          <w:rFonts w:eastAsia="MS Mincho"/>
        </w:rPr>
        <w:fldChar w:fldCharType="end"/>
      </w:r>
      <w:r w:rsidRPr="005B6171">
        <w:rPr>
          <w:rFonts w:eastAsia="MS Mincho"/>
        </w:rPr>
        <w:t xml:space="preserve">. Therefore, the adoption of ICT influences virtual enterprises directly and is therefore one of the major enablers of agility. </w:t>
      </w:r>
    </w:p>
    <w:p w14:paraId="17E6FE47" w14:textId="7388CAC7" w:rsidR="00ED039B" w:rsidRPr="000A3429" w:rsidRDefault="005B6171" w:rsidP="004D2575">
      <w:pPr>
        <w:pStyle w:val="Heading2"/>
        <w:spacing w:before="440" w:after="220"/>
        <w:ind w:left="425" w:hanging="425"/>
      </w:pPr>
      <w:r>
        <w:t>2.2</w:t>
      </w:r>
      <w:r>
        <w:tab/>
      </w:r>
      <w:r w:rsidR="0016679A" w:rsidRPr="000A3429">
        <w:t>D</w:t>
      </w:r>
      <w:r w:rsidR="00ED039B" w:rsidRPr="000A3429">
        <w:t>evelopment</w:t>
      </w:r>
      <w:r w:rsidR="0016679A" w:rsidRPr="000A3429">
        <w:t xml:space="preserve"> of Hypotheses</w:t>
      </w:r>
    </w:p>
    <w:p w14:paraId="13B59614" w14:textId="26B16D2D" w:rsidR="0016679A" w:rsidRPr="002237F4" w:rsidRDefault="00553427" w:rsidP="005B6171">
      <w:pPr>
        <w:pStyle w:val="BodyText"/>
        <w:spacing w:after="160"/>
        <w:ind w:firstLine="0"/>
        <w:rPr>
          <w:rFonts w:eastAsia="MS Mincho"/>
        </w:rPr>
      </w:pPr>
      <w:r>
        <w:t xml:space="preserve">Virtual enterprises seek to combine dynamically the set of competencies and resources that form the best fit, and enterprises, ‘…can be reshaped in different organizational forms to cope with unexpected changes and disruptions, while also seeking to take advantage of new business opportunities’ [18]. </w:t>
      </w:r>
      <w:r w:rsidR="00D769AF" w:rsidRPr="002237F4">
        <w:rPr>
          <w:rFonts w:eastAsia="MS Mincho"/>
        </w:rPr>
        <w:t>Based on</w:t>
      </w:r>
      <w:r w:rsidR="00D6055E" w:rsidRPr="002237F4">
        <w:rPr>
          <w:rFonts w:eastAsia="MS Mincho"/>
        </w:rPr>
        <w:t xml:space="preserve"> </w:t>
      </w:r>
      <w:r>
        <w:rPr>
          <w:rFonts w:eastAsia="MS Mincho"/>
        </w:rPr>
        <w:t xml:space="preserve">this and other </w:t>
      </w:r>
      <w:r w:rsidR="00D769AF" w:rsidRPr="002237F4">
        <w:rPr>
          <w:rFonts w:eastAsia="MS Mincho"/>
        </w:rPr>
        <w:t>definitions taken from</w:t>
      </w:r>
      <w:r w:rsidR="0016679A" w:rsidRPr="002237F4">
        <w:rPr>
          <w:rFonts w:eastAsia="MS Mincho"/>
        </w:rPr>
        <w:t xml:space="preserve"> the literature</w:t>
      </w:r>
      <w:r w:rsidR="00D769AF" w:rsidRPr="002237F4">
        <w:rPr>
          <w:rFonts w:eastAsia="MS Mincho"/>
        </w:rPr>
        <w:t xml:space="preserve"> review (as discussed above)</w:t>
      </w:r>
      <w:r w:rsidR="00D6055E" w:rsidRPr="002237F4">
        <w:rPr>
          <w:rFonts w:eastAsia="MS Mincho"/>
        </w:rPr>
        <w:t xml:space="preserve"> the factors affecting </w:t>
      </w:r>
      <w:r w:rsidR="00D769AF" w:rsidRPr="002237F4">
        <w:rPr>
          <w:rFonts w:eastAsia="MS Mincho"/>
        </w:rPr>
        <w:t xml:space="preserve">virtual enterprises and agile supply chains were </w:t>
      </w:r>
      <w:r w:rsidR="0016679A" w:rsidRPr="002237F4">
        <w:rPr>
          <w:rFonts w:eastAsia="MS Mincho"/>
        </w:rPr>
        <w:t xml:space="preserve">developed into a conceptual model </w:t>
      </w:r>
      <w:r w:rsidR="00D769AF" w:rsidRPr="002237F4">
        <w:rPr>
          <w:rFonts w:eastAsia="MS Mincho"/>
        </w:rPr>
        <w:t xml:space="preserve">of the relationships </w:t>
      </w:r>
      <w:r w:rsidR="0016679A" w:rsidRPr="002237F4">
        <w:rPr>
          <w:rFonts w:eastAsia="MS Mincho"/>
        </w:rPr>
        <w:t xml:space="preserve">(see </w:t>
      </w:r>
      <w:r w:rsidR="005B6171" w:rsidRPr="002237F4">
        <w:rPr>
          <w:rFonts w:eastAsia="MS Mincho"/>
        </w:rPr>
        <w:t>Fig.</w:t>
      </w:r>
      <w:r w:rsidR="00D6055E" w:rsidRPr="002237F4">
        <w:rPr>
          <w:rFonts w:eastAsia="MS Mincho"/>
        </w:rPr>
        <w:t xml:space="preserve"> 1</w:t>
      </w:r>
      <w:r w:rsidR="0016679A" w:rsidRPr="002237F4">
        <w:rPr>
          <w:rFonts w:eastAsia="MS Mincho"/>
        </w:rPr>
        <w:t>)</w:t>
      </w:r>
      <w:r w:rsidR="00AC08D4" w:rsidRPr="002237F4">
        <w:rPr>
          <w:rFonts w:eastAsia="MS Mincho"/>
        </w:rPr>
        <w:t>.</w:t>
      </w:r>
    </w:p>
    <w:p w14:paraId="384B3E28" w14:textId="519576A9" w:rsidR="0016679A" w:rsidRDefault="002237F4" w:rsidP="005B6171">
      <w:pPr>
        <w:pStyle w:val="BodyText"/>
        <w:ind w:firstLine="0"/>
        <w:jc w:val="center"/>
        <w:rPr>
          <w:rFonts w:eastAsia="MS Mincho"/>
        </w:rPr>
      </w:pPr>
      <w:r>
        <w:object w:dxaOrig="3853" w:dyaOrig="1591" w14:anchorId="0C445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99.7pt" o:ole="">
            <v:imagedata r:id="rId8" o:title=""/>
          </v:shape>
          <o:OLEObject Type="Embed" ProgID="Visio.Drawing.11" ShapeID="_x0000_i1025" DrawAspect="Content" ObjectID="_1598478139" r:id="rId9"/>
        </w:object>
      </w:r>
    </w:p>
    <w:p w14:paraId="399C438C" w14:textId="6C80231D" w:rsidR="0016679A" w:rsidRPr="005B6171" w:rsidRDefault="005B6171" w:rsidP="00E413BA">
      <w:pPr>
        <w:pStyle w:val="figurecaption"/>
        <w:numPr>
          <w:ilvl w:val="0"/>
          <w:numId w:val="0"/>
        </w:numPr>
        <w:jc w:val="both"/>
        <w:rPr>
          <w:rFonts w:eastAsia="MS Mincho"/>
          <w:sz w:val="18"/>
          <w:szCs w:val="18"/>
        </w:rPr>
      </w:pPr>
      <w:r w:rsidRPr="005B6171">
        <w:rPr>
          <w:rFonts w:eastAsia="MS Mincho"/>
          <w:b/>
          <w:sz w:val="18"/>
          <w:szCs w:val="18"/>
        </w:rPr>
        <w:t>Fig.</w:t>
      </w:r>
      <w:r w:rsidR="00C52BA4" w:rsidRPr="005B6171">
        <w:rPr>
          <w:rFonts w:eastAsia="MS Mincho"/>
          <w:b/>
          <w:sz w:val="18"/>
          <w:szCs w:val="18"/>
        </w:rPr>
        <w:t xml:space="preserve"> 1</w:t>
      </w:r>
      <w:r w:rsidR="00C52BA4" w:rsidRPr="005B6171">
        <w:rPr>
          <w:rFonts w:eastAsia="MS Mincho"/>
          <w:sz w:val="18"/>
          <w:szCs w:val="18"/>
        </w:rPr>
        <w:t xml:space="preserve">. A conceptual model of </w:t>
      </w:r>
      <w:r w:rsidR="00D769AF" w:rsidRPr="005B6171">
        <w:rPr>
          <w:rFonts w:eastAsia="MS Mincho"/>
          <w:sz w:val="18"/>
          <w:szCs w:val="18"/>
        </w:rPr>
        <w:t xml:space="preserve">the </w:t>
      </w:r>
      <w:r w:rsidR="00C52BA4" w:rsidRPr="005B6171">
        <w:rPr>
          <w:rFonts w:eastAsia="MS Mincho"/>
          <w:sz w:val="18"/>
          <w:szCs w:val="18"/>
        </w:rPr>
        <w:t xml:space="preserve">factors </w:t>
      </w:r>
      <w:r w:rsidR="00D769AF" w:rsidRPr="005B6171">
        <w:rPr>
          <w:rFonts w:eastAsia="MS Mincho"/>
          <w:sz w:val="18"/>
          <w:szCs w:val="18"/>
        </w:rPr>
        <w:t>inf</w:t>
      </w:r>
      <w:r w:rsidR="003E5195">
        <w:rPr>
          <w:rFonts w:eastAsia="MS Mincho"/>
          <w:sz w:val="18"/>
          <w:szCs w:val="18"/>
        </w:rPr>
        <w:t>luencing virtual enterprises and supply chain agility</w:t>
      </w:r>
    </w:p>
    <w:p w14:paraId="541EF34E" w14:textId="1FA3134C" w:rsidR="00AC08D4" w:rsidRPr="002237F4" w:rsidRDefault="00AC08D4" w:rsidP="0018336D">
      <w:pPr>
        <w:pStyle w:val="BodyText"/>
        <w:spacing w:after="60" w:line="240" w:lineRule="auto"/>
        <w:ind w:firstLine="0"/>
        <w:rPr>
          <w:rFonts w:eastAsia="MS Mincho"/>
        </w:rPr>
      </w:pPr>
      <w:r w:rsidRPr="002237F4">
        <w:rPr>
          <w:rFonts w:eastAsia="MS Mincho"/>
        </w:rPr>
        <w:t>This enables five hypotheses</w:t>
      </w:r>
      <w:r w:rsidR="005B6171" w:rsidRPr="002237F4">
        <w:rPr>
          <w:rFonts w:eastAsia="MS Mincho"/>
        </w:rPr>
        <w:t xml:space="preserve"> to be proposed, based on the identified factors of influence </w:t>
      </w:r>
      <w:r w:rsidRPr="002237F4">
        <w:rPr>
          <w:rFonts w:eastAsia="MS Mincho"/>
        </w:rPr>
        <w:t>(H1 to H3), two of which are linked (H1a and H1b, H2a and H2b)</w:t>
      </w:r>
      <w:r w:rsidR="005B6171" w:rsidRPr="002237F4">
        <w:rPr>
          <w:rFonts w:eastAsia="MS Mincho"/>
        </w:rPr>
        <w:t>. The hypotheses are as follows</w:t>
      </w:r>
      <w:r w:rsidRPr="002237F4">
        <w:rPr>
          <w:rFonts w:eastAsia="MS Mincho"/>
        </w:rPr>
        <w:t>:</w:t>
      </w:r>
    </w:p>
    <w:p w14:paraId="10AFB39C" w14:textId="1A42EB1E" w:rsidR="00520A56" w:rsidRPr="002237F4" w:rsidRDefault="00C37FA8" w:rsidP="0018336D">
      <w:pPr>
        <w:pStyle w:val="BodyText"/>
        <w:spacing w:after="60" w:line="240" w:lineRule="auto"/>
        <w:ind w:firstLine="0"/>
        <w:rPr>
          <w:rFonts w:eastAsia="MS Mincho"/>
        </w:rPr>
      </w:pPr>
      <w:r w:rsidRPr="002237F4">
        <w:rPr>
          <w:rFonts w:eastAsia="MS Mincho"/>
        </w:rPr>
        <w:t>H1</w:t>
      </w:r>
      <w:r w:rsidR="00520A56" w:rsidRPr="002237F4">
        <w:rPr>
          <w:rFonts w:eastAsia="MS Mincho"/>
        </w:rPr>
        <w:t>a:</w:t>
      </w:r>
      <w:r w:rsidRPr="002237F4">
        <w:rPr>
          <w:rFonts w:eastAsia="MS Mincho"/>
        </w:rPr>
        <w:t xml:space="preserve"> </w:t>
      </w:r>
      <w:r w:rsidR="00684A1D" w:rsidRPr="002237F4">
        <w:rPr>
          <w:rFonts w:eastAsia="MS Mincho"/>
        </w:rPr>
        <w:t>Enterprise</w:t>
      </w:r>
      <w:r w:rsidR="00520A56" w:rsidRPr="002237F4">
        <w:rPr>
          <w:rFonts w:eastAsia="MS Mincho"/>
        </w:rPr>
        <w:t xml:space="preserve"> ca</w:t>
      </w:r>
      <w:r w:rsidR="000A3429" w:rsidRPr="002237F4">
        <w:rPr>
          <w:rFonts w:eastAsia="MS Mincho"/>
        </w:rPr>
        <w:t>pabilities positively drive</w:t>
      </w:r>
      <w:r w:rsidR="00684A1D" w:rsidRPr="002237F4">
        <w:rPr>
          <w:rFonts w:eastAsia="MS Mincho"/>
        </w:rPr>
        <w:t xml:space="preserve"> virtual enterprise collabora</w:t>
      </w:r>
      <w:r w:rsidR="00520A56" w:rsidRPr="002237F4">
        <w:rPr>
          <w:rFonts w:eastAsia="MS Mincho"/>
        </w:rPr>
        <w:t>tion</w:t>
      </w:r>
      <w:r w:rsidR="00684A1D" w:rsidRPr="002237F4">
        <w:rPr>
          <w:rFonts w:eastAsia="MS Mincho"/>
        </w:rPr>
        <w:t>;</w:t>
      </w:r>
    </w:p>
    <w:p w14:paraId="3F8A22DE" w14:textId="44A8B26D" w:rsidR="00520A56" w:rsidRPr="002237F4" w:rsidRDefault="00520A56" w:rsidP="0018336D">
      <w:pPr>
        <w:pStyle w:val="BodyText"/>
        <w:spacing w:after="60" w:line="240" w:lineRule="auto"/>
        <w:ind w:firstLine="0"/>
        <w:rPr>
          <w:rFonts w:eastAsia="MS Mincho"/>
        </w:rPr>
      </w:pPr>
      <w:r w:rsidRPr="002237F4">
        <w:rPr>
          <w:rFonts w:eastAsia="MS Mincho"/>
        </w:rPr>
        <w:t xml:space="preserve">H1b: </w:t>
      </w:r>
      <w:r w:rsidR="00684A1D" w:rsidRPr="002237F4">
        <w:rPr>
          <w:rFonts w:eastAsia="MS Mincho"/>
        </w:rPr>
        <w:t>Enterprise</w:t>
      </w:r>
      <w:r w:rsidR="000A3429" w:rsidRPr="002237F4">
        <w:rPr>
          <w:rFonts w:eastAsia="MS Mincho"/>
        </w:rPr>
        <w:t xml:space="preserve"> capabilities</w:t>
      </w:r>
      <w:r w:rsidR="00684A1D" w:rsidRPr="002237F4">
        <w:rPr>
          <w:rFonts w:eastAsia="MS Mincho"/>
        </w:rPr>
        <w:t xml:space="preserve"> positively </w:t>
      </w:r>
      <w:r w:rsidR="000A3429" w:rsidRPr="002237F4">
        <w:rPr>
          <w:rFonts w:eastAsia="MS Mincho"/>
        </w:rPr>
        <w:t>enable</w:t>
      </w:r>
      <w:r w:rsidR="00684A1D" w:rsidRPr="002237F4">
        <w:rPr>
          <w:rFonts w:eastAsia="MS Mincho"/>
        </w:rPr>
        <w:t xml:space="preserve"> supply chain agility</w:t>
      </w:r>
      <w:r w:rsidR="000A3429" w:rsidRPr="002237F4">
        <w:rPr>
          <w:rFonts w:eastAsia="MS Mincho"/>
        </w:rPr>
        <w:t>;</w:t>
      </w:r>
    </w:p>
    <w:p w14:paraId="31686528" w14:textId="3A3C3DF8" w:rsidR="00520A56" w:rsidRPr="002237F4" w:rsidRDefault="00520A56" w:rsidP="0018336D">
      <w:pPr>
        <w:pStyle w:val="BodyText"/>
        <w:spacing w:after="60" w:line="240" w:lineRule="auto"/>
        <w:ind w:firstLine="0"/>
        <w:rPr>
          <w:rFonts w:eastAsia="MS Mincho"/>
        </w:rPr>
      </w:pPr>
      <w:r w:rsidRPr="002237F4">
        <w:rPr>
          <w:rFonts w:eastAsia="MS Mincho"/>
        </w:rPr>
        <w:t>H2a: ICT adoption positively enable</w:t>
      </w:r>
      <w:r w:rsidR="000A3429" w:rsidRPr="002237F4">
        <w:rPr>
          <w:rFonts w:eastAsia="MS Mincho"/>
        </w:rPr>
        <w:t>s</w:t>
      </w:r>
      <w:r w:rsidR="00684A1D" w:rsidRPr="002237F4">
        <w:rPr>
          <w:rFonts w:eastAsia="MS Mincho"/>
        </w:rPr>
        <w:t xml:space="preserve"> virtual enterprise collabor</w:t>
      </w:r>
      <w:r w:rsidRPr="002237F4">
        <w:rPr>
          <w:rFonts w:eastAsia="MS Mincho"/>
        </w:rPr>
        <w:t>ation</w:t>
      </w:r>
      <w:r w:rsidR="000A3429" w:rsidRPr="002237F4">
        <w:rPr>
          <w:rFonts w:eastAsia="MS Mincho"/>
        </w:rPr>
        <w:t>;</w:t>
      </w:r>
    </w:p>
    <w:p w14:paraId="0CFD8674" w14:textId="0A9B45BF" w:rsidR="00520A56" w:rsidRPr="002237F4" w:rsidRDefault="00520A56" w:rsidP="0018336D">
      <w:pPr>
        <w:pStyle w:val="BodyText"/>
        <w:spacing w:after="60" w:line="240" w:lineRule="auto"/>
        <w:ind w:firstLine="0"/>
        <w:rPr>
          <w:rFonts w:eastAsia="MS Mincho"/>
        </w:rPr>
      </w:pPr>
      <w:r w:rsidRPr="002237F4">
        <w:rPr>
          <w:rFonts w:eastAsia="MS Mincho"/>
        </w:rPr>
        <w:t xml:space="preserve">H2b: ICT </w:t>
      </w:r>
      <w:r w:rsidR="00930C68" w:rsidRPr="002237F4">
        <w:rPr>
          <w:rFonts w:eastAsia="MS Mincho"/>
        </w:rPr>
        <w:t>adoption positively influences</w:t>
      </w:r>
      <w:r w:rsidR="00684A1D" w:rsidRPr="002237F4">
        <w:rPr>
          <w:rFonts w:eastAsia="MS Mincho"/>
        </w:rPr>
        <w:t xml:space="preserve"> supply chain</w:t>
      </w:r>
      <w:r w:rsidRPr="002237F4">
        <w:rPr>
          <w:rFonts w:eastAsia="MS Mincho"/>
        </w:rPr>
        <w:t xml:space="preserve"> agility</w:t>
      </w:r>
      <w:r w:rsidR="000A3429" w:rsidRPr="002237F4">
        <w:rPr>
          <w:rFonts w:eastAsia="MS Mincho"/>
        </w:rPr>
        <w:t>;</w:t>
      </w:r>
    </w:p>
    <w:p w14:paraId="751BB839" w14:textId="5059129A" w:rsidR="00C37FA8" w:rsidRPr="00AC08D4" w:rsidRDefault="00C37FA8" w:rsidP="0018336D">
      <w:pPr>
        <w:pStyle w:val="BodyText"/>
        <w:spacing w:after="60" w:line="240" w:lineRule="auto"/>
        <w:ind w:firstLine="0"/>
        <w:rPr>
          <w:rFonts w:eastAsia="MS Mincho"/>
          <w:sz w:val="22"/>
          <w:szCs w:val="22"/>
        </w:rPr>
      </w:pPr>
      <w:r w:rsidRPr="002237F4">
        <w:rPr>
          <w:rFonts w:eastAsia="MS Mincho"/>
        </w:rPr>
        <w:t>H</w:t>
      </w:r>
      <w:r w:rsidR="00520A56" w:rsidRPr="002237F4">
        <w:rPr>
          <w:rFonts w:eastAsia="MS Mincho"/>
        </w:rPr>
        <w:t>3</w:t>
      </w:r>
      <w:r w:rsidR="00FF263A" w:rsidRPr="002237F4">
        <w:rPr>
          <w:rFonts w:eastAsia="MS Mincho"/>
        </w:rPr>
        <w:t>:</w:t>
      </w:r>
      <w:r w:rsidR="000A3429" w:rsidRPr="002237F4">
        <w:rPr>
          <w:rFonts w:eastAsia="MS Mincho"/>
        </w:rPr>
        <w:t xml:space="preserve"> Virtual enterprise formation</w:t>
      </w:r>
      <w:r w:rsidRPr="002237F4">
        <w:rPr>
          <w:rFonts w:eastAsia="MS Mincho"/>
        </w:rPr>
        <w:t xml:space="preserve"> positively </w:t>
      </w:r>
      <w:r w:rsidR="00691892" w:rsidRPr="002237F4">
        <w:rPr>
          <w:rFonts w:eastAsia="MS Mincho"/>
        </w:rPr>
        <w:t>influence</w:t>
      </w:r>
      <w:r w:rsidR="00930C68" w:rsidRPr="002237F4">
        <w:rPr>
          <w:rFonts w:eastAsia="MS Mincho"/>
        </w:rPr>
        <w:t>s</w:t>
      </w:r>
      <w:r w:rsidR="000A3429" w:rsidRPr="002237F4">
        <w:rPr>
          <w:rFonts w:eastAsia="MS Mincho"/>
        </w:rPr>
        <w:t xml:space="preserve"> supply chain</w:t>
      </w:r>
      <w:r w:rsidRPr="002237F4">
        <w:rPr>
          <w:rFonts w:eastAsia="MS Mincho"/>
        </w:rPr>
        <w:t xml:space="preserve"> agility</w:t>
      </w:r>
      <w:r w:rsidRPr="00AC08D4">
        <w:rPr>
          <w:rFonts w:eastAsia="MS Mincho"/>
          <w:sz w:val="22"/>
          <w:szCs w:val="22"/>
        </w:rPr>
        <w:t>.</w:t>
      </w:r>
    </w:p>
    <w:p w14:paraId="437769BA" w14:textId="1ABE23B2" w:rsidR="002D3243" w:rsidRPr="00AC08D4" w:rsidRDefault="007F6A7D" w:rsidP="004D2575">
      <w:pPr>
        <w:pStyle w:val="Heading1"/>
      </w:pPr>
      <w:r w:rsidRPr="00AC08D4">
        <w:t xml:space="preserve">Research </w:t>
      </w:r>
      <w:r w:rsidR="0075217E" w:rsidRPr="00AC08D4">
        <w:t>Methodology and D</w:t>
      </w:r>
      <w:r w:rsidRPr="00AC08D4">
        <w:t>esign</w:t>
      </w:r>
    </w:p>
    <w:p w14:paraId="571FEAB2" w14:textId="4D620BF3" w:rsidR="007F6A7D" w:rsidRDefault="00ED7837" w:rsidP="00312BAE">
      <w:pPr>
        <w:pStyle w:val="BodyText"/>
        <w:spacing w:after="0" w:line="240" w:lineRule="auto"/>
        <w:ind w:firstLine="0"/>
      </w:pPr>
      <w:r>
        <w:rPr>
          <w:rFonts w:eastAsia="MS Mincho"/>
        </w:rPr>
        <w:t>Virtual enterprises in the Mongolian Reserved Meat Program (MRMP)were chosen as the subject for this research as part of a simulation to validate a model of the operation of an agile supply chain. The research was conducted in Mongolia as the MRMP offered a good example of a temporary collaborative network, a phenomenon that has received</w:t>
      </w:r>
      <w:r w:rsidR="00522556">
        <w:rPr>
          <w:rFonts w:eastAsia="MS Mincho"/>
        </w:rPr>
        <w:t xml:space="preserve"> attention in research </w:t>
      </w:r>
      <w:r w:rsidR="003E5195">
        <w:rPr>
          <w:rFonts w:eastAsia="MS Mincho"/>
        </w:rPr>
        <w:t>[19</w:t>
      </w:r>
      <w:r w:rsidR="00522556">
        <w:rPr>
          <w:rFonts w:eastAsia="MS Mincho"/>
        </w:rPr>
        <w:t>] and for which frameworks and models have been proposed</w:t>
      </w:r>
      <w:r w:rsidR="003E5195">
        <w:rPr>
          <w:rFonts w:eastAsia="MS Mincho"/>
        </w:rPr>
        <w:t xml:space="preserve"> [20</w:t>
      </w:r>
      <w:r w:rsidR="00522556">
        <w:rPr>
          <w:rFonts w:eastAsia="MS Mincho"/>
        </w:rPr>
        <w:t xml:space="preserve">]. </w:t>
      </w:r>
      <w:r>
        <w:rPr>
          <w:rFonts w:eastAsia="MS Mincho"/>
        </w:rPr>
        <w:t xml:space="preserve"> </w:t>
      </w:r>
      <w:r w:rsidR="000A3429" w:rsidRPr="005B6171">
        <w:rPr>
          <w:rFonts w:eastAsia="MS Mincho"/>
        </w:rPr>
        <w:t>To</w:t>
      </w:r>
      <w:r w:rsidR="00676287" w:rsidRPr="005B6171">
        <w:rPr>
          <w:rFonts w:eastAsia="MS Mincho"/>
        </w:rPr>
        <w:t xml:space="preserve"> </w:t>
      </w:r>
      <w:r w:rsidR="007F6A7D" w:rsidRPr="005B6171">
        <w:rPr>
          <w:rFonts w:eastAsia="MS Mincho"/>
        </w:rPr>
        <w:t>investigate</w:t>
      </w:r>
      <w:r w:rsidR="00C52BA4" w:rsidRPr="005B6171">
        <w:rPr>
          <w:rFonts w:eastAsia="MS Mincho"/>
        </w:rPr>
        <w:t xml:space="preserve"> the</w:t>
      </w:r>
      <w:r w:rsidR="000A3429" w:rsidRPr="005B6171">
        <w:rPr>
          <w:rFonts w:eastAsia="MS Mincho"/>
        </w:rPr>
        <w:t>se</w:t>
      </w:r>
      <w:r w:rsidR="007F6A7D" w:rsidRPr="005B6171">
        <w:rPr>
          <w:rFonts w:eastAsia="MS Mincho"/>
        </w:rPr>
        <w:t xml:space="preserve"> influencing factors, many groups of </w:t>
      </w:r>
      <w:r w:rsidR="00676287" w:rsidRPr="005B6171">
        <w:rPr>
          <w:rFonts w:eastAsia="MS Mincho"/>
        </w:rPr>
        <w:t>measur</w:t>
      </w:r>
      <w:r w:rsidR="00C52BA4" w:rsidRPr="005B6171">
        <w:rPr>
          <w:rFonts w:eastAsia="MS Mincho"/>
        </w:rPr>
        <w:t>able</w:t>
      </w:r>
      <w:r w:rsidR="000A3429" w:rsidRPr="005B6171">
        <w:rPr>
          <w:rFonts w:eastAsia="MS Mincho"/>
        </w:rPr>
        <w:t xml:space="preserve"> indicators needed to be</w:t>
      </w:r>
      <w:r w:rsidR="00C52BA4" w:rsidRPr="005B6171">
        <w:rPr>
          <w:rFonts w:eastAsia="MS Mincho"/>
        </w:rPr>
        <w:t xml:space="preserve"> </w:t>
      </w:r>
      <w:r w:rsidR="000A3429" w:rsidRPr="005B6171">
        <w:rPr>
          <w:rFonts w:eastAsia="MS Mincho"/>
        </w:rPr>
        <w:t xml:space="preserve">measured </w:t>
      </w:r>
      <w:r w:rsidR="00C52BA4" w:rsidRPr="005B6171">
        <w:rPr>
          <w:rFonts w:eastAsia="MS Mincho"/>
        </w:rPr>
        <w:t xml:space="preserve">in terms of their </w:t>
      </w:r>
      <w:r>
        <w:rPr>
          <w:rFonts w:eastAsia="MS Mincho"/>
        </w:rPr>
        <w:t xml:space="preserve">importance. </w:t>
      </w:r>
      <w:r w:rsidR="000A3429" w:rsidRPr="005B6171">
        <w:rPr>
          <w:rFonts w:eastAsia="MS Mincho"/>
        </w:rPr>
        <w:t>A questionnaire-based survey was designed to do this</w:t>
      </w:r>
      <w:r w:rsidR="00831981" w:rsidRPr="005B6171">
        <w:rPr>
          <w:rFonts w:eastAsia="MS Mincho"/>
        </w:rPr>
        <w:t xml:space="preserve"> </w:t>
      </w:r>
      <w:r>
        <w:rPr>
          <w:rFonts w:eastAsia="MS Mincho"/>
        </w:rPr>
        <w:t xml:space="preserve">and </w:t>
      </w:r>
      <w:r w:rsidR="00C52BA4" w:rsidRPr="005B6171">
        <w:rPr>
          <w:rFonts w:eastAsia="MS Mincho"/>
        </w:rPr>
        <w:t xml:space="preserve">was targeted at </w:t>
      </w:r>
      <w:r w:rsidR="007F6A7D" w:rsidRPr="005B6171">
        <w:rPr>
          <w:rFonts w:eastAsia="MS Mincho"/>
        </w:rPr>
        <w:t xml:space="preserve">companies </w:t>
      </w:r>
      <w:r w:rsidR="00C52BA4" w:rsidRPr="005B6171">
        <w:rPr>
          <w:rFonts w:eastAsia="MS Mincho"/>
        </w:rPr>
        <w:t xml:space="preserve">that </w:t>
      </w:r>
      <w:r w:rsidR="007F6A7D" w:rsidRPr="005B6171">
        <w:rPr>
          <w:rFonts w:eastAsia="MS Mincho"/>
        </w:rPr>
        <w:t xml:space="preserve">have </w:t>
      </w:r>
      <w:r w:rsidR="00831981" w:rsidRPr="005B6171">
        <w:rPr>
          <w:rFonts w:eastAsia="MS Mincho"/>
        </w:rPr>
        <w:t xml:space="preserve">a </w:t>
      </w:r>
      <w:r w:rsidR="007F6A7D" w:rsidRPr="005B6171">
        <w:rPr>
          <w:rFonts w:eastAsia="MS Mincho"/>
        </w:rPr>
        <w:t>responsibility fo</w:t>
      </w:r>
      <w:r w:rsidR="000A3429" w:rsidRPr="005B6171">
        <w:rPr>
          <w:rFonts w:eastAsia="MS Mincho"/>
        </w:rPr>
        <w:t>r logistics, such as</w:t>
      </w:r>
      <w:r w:rsidR="007F6A7D" w:rsidRPr="005B6171">
        <w:rPr>
          <w:rFonts w:eastAsia="MS Mincho"/>
        </w:rPr>
        <w:t xml:space="preserve"> the inte</w:t>
      </w:r>
      <w:r w:rsidR="00831981" w:rsidRPr="005B6171">
        <w:rPr>
          <w:rFonts w:eastAsia="MS Mincho"/>
        </w:rPr>
        <w:t xml:space="preserve">grated planning </w:t>
      </w:r>
      <w:r w:rsidR="00C52BA4" w:rsidRPr="005B6171">
        <w:rPr>
          <w:rFonts w:eastAsia="MS Mincho"/>
        </w:rPr>
        <w:t xml:space="preserve">and control of </w:t>
      </w:r>
      <w:r w:rsidR="007F6A7D" w:rsidRPr="005B6171">
        <w:rPr>
          <w:rFonts w:eastAsia="MS Mincho"/>
        </w:rPr>
        <w:t>all internal and network-wide material</w:t>
      </w:r>
      <w:r w:rsidR="000A3429" w:rsidRPr="005B6171">
        <w:rPr>
          <w:rFonts w:eastAsia="MS Mincho"/>
        </w:rPr>
        <w:t>s</w:t>
      </w:r>
      <w:r w:rsidR="007F6A7D" w:rsidRPr="005B6171">
        <w:rPr>
          <w:rFonts w:eastAsia="MS Mincho"/>
        </w:rPr>
        <w:t>, part</w:t>
      </w:r>
      <w:r w:rsidR="000A3429" w:rsidRPr="005B6171">
        <w:rPr>
          <w:rFonts w:eastAsia="MS Mincho"/>
        </w:rPr>
        <w:t>s</w:t>
      </w:r>
      <w:r w:rsidR="00C52BA4" w:rsidRPr="005B6171">
        <w:rPr>
          <w:rFonts w:eastAsia="MS Mincho"/>
        </w:rPr>
        <w:t xml:space="preserve"> and product flow</w:t>
      </w:r>
      <w:r w:rsidR="000A3429" w:rsidRPr="005B6171">
        <w:rPr>
          <w:rFonts w:eastAsia="MS Mincho"/>
        </w:rPr>
        <w:t xml:space="preserve">s, including </w:t>
      </w:r>
      <w:r w:rsidR="00C52BA4" w:rsidRPr="005B6171">
        <w:rPr>
          <w:rFonts w:eastAsia="MS Mincho"/>
        </w:rPr>
        <w:t>the necessary information flow</w:t>
      </w:r>
      <w:r w:rsidR="000A3429" w:rsidRPr="005B6171">
        <w:rPr>
          <w:rFonts w:eastAsia="MS Mincho"/>
        </w:rPr>
        <w:t>s</w:t>
      </w:r>
      <w:r w:rsidR="007F6A7D" w:rsidRPr="005B6171">
        <w:rPr>
          <w:rFonts w:eastAsia="MS Mincho"/>
        </w:rPr>
        <w:t xml:space="preserve"> along the complet</w:t>
      </w:r>
      <w:r w:rsidR="000A3429" w:rsidRPr="005B6171">
        <w:rPr>
          <w:rFonts w:eastAsia="MS Mincho"/>
        </w:rPr>
        <w:t xml:space="preserve">e </w:t>
      </w:r>
      <w:r w:rsidR="00AC08D4" w:rsidRPr="005B6171">
        <w:rPr>
          <w:rFonts w:eastAsia="MS Mincho"/>
        </w:rPr>
        <w:t xml:space="preserve">supply </w:t>
      </w:r>
      <w:r w:rsidR="000A3429" w:rsidRPr="005B6171">
        <w:rPr>
          <w:rFonts w:eastAsia="MS Mincho"/>
        </w:rPr>
        <w:t>chain. Five draft questionnaires were initially submitted to a focus group to check the readability and possible ambiguity of the questionnaire</w:t>
      </w:r>
      <w:r w:rsidR="00831981" w:rsidRPr="005B6171">
        <w:rPr>
          <w:rFonts w:eastAsia="MS Mincho"/>
        </w:rPr>
        <w:t xml:space="preserve"> and m</w:t>
      </w:r>
      <w:r w:rsidR="000A3429" w:rsidRPr="005B6171">
        <w:rPr>
          <w:rFonts w:eastAsia="MS Mincho"/>
        </w:rPr>
        <w:t xml:space="preserve">inor changes to the </w:t>
      </w:r>
      <w:r w:rsidR="00831981" w:rsidRPr="005B6171">
        <w:rPr>
          <w:rFonts w:eastAsia="MS Mincho"/>
        </w:rPr>
        <w:t xml:space="preserve">questionnaires </w:t>
      </w:r>
      <w:r w:rsidR="000A3429" w:rsidRPr="005B6171">
        <w:rPr>
          <w:rFonts w:eastAsia="MS Mincho"/>
        </w:rPr>
        <w:t>were made based on this pilot survey. H</w:t>
      </w:r>
      <w:r w:rsidR="007F6A7D" w:rsidRPr="005B6171">
        <w:rPr>
          <w:rFonts w:eastAsia="MS Mincho"/>
        </w:rPr>
        <w:t xml:space="preserve">ard and soft copies of </w:t>
      </w:r>
      <w:r w:rsidR="00C52BA4" w:rsidRPr="005B6171">
        <w:rPr>
          <w:rFonts w:eastAsia="MS Mincho"/>
        </w:rPr>
        <w:t xml:space="preserve">the </w:t>
      </w:r>
      <w:r w:rsidR="000A3429" w:rsidRPr="005B6171">
        <w:rPr>
          <w:rFonts w:eastAsia="MS Mincho"/>
        </w:rPr>
        <w:t>questionnaire</w:t>
      </w:r>
      <w:r w:rsidR="007F6A7D" w:rsidRPr="005B6171">
        <w:rPr>
          <w:rFonts w:eastAsia="MS Mincho"/>
        </w:rPr>
        <w:t xml:space="preserve"> were distributed to </w:t>
      </w:r>
      <w:r w:rsidR="00C52BA4" w:rsidRPr="005B6171">
        <w:rPr>
          <w:rFonts w:eastAsia="MS Mincho"/>
        </w:rPr>
        <w:t xml:space="preserve">a sample of </w:t>
      </w:r>
      <w:r w:rsidR="007F6A7D" w:rsidRPr="005B6171">
        <w:rPr>
          <w:rFonts w:eastAsia="MS Mincho"/>
        </w:rPr>
        <w:t xml:space="preserve">companies included in </w:t>
      </w:r>
      <w:r w:rsidR="00C52BA4" w:rsidRPr="005B6171">
        <w:rPr>
          <w:rFonts w:eastAsia="MS Mincho"/>
        </w:rPr>
        <w:t xml:space="preserve">a </w:t>
      </w:r>
      <w:r w:rsidR="007F6A7D" w:rsidRPr="005B6171">
        <w:rPr>
          <w:rFonts w:eastAsia="MS Mincho"/>
        </w:rPr>
        <w:t>list</w:t>
      </w:r>
      <w:r w:rsidR="000A3429" w:rsidRPr="005B6171">
        <w:rPr>
          <w:rFonts w:eastAsia="MS Mincho"/>
        </w:rPr>
        <w:t xml:space="preserve"> </w:t>
      </w:r>
      <w:r w:rsidR="007F6A7D" w:rsidRPr="005B6171">
        <w:rPr>
          <w:rFonts w:eastAsia="MS Mincho"/>
        </w:rPr>
        <w:t>collected from</w:t>
      </w:r>
      <w:r w:rsidR="00C52BA4" w:rsidRPr="005B6171">
        <w:rPr>
          <w:rFonts w:eastAsia="MS Mincho"/>
        </w:rPr>
        <w:t xml:space="preserve"> the</w:t>
      </w:r>
      <w:r w:rsidR="007F6A7D" w:rsidRPr="005B6171">
        <w:rPr>
          <w:rFonts w:eastAsia="MS Mincho"/>
        </w:rPr>
        <w:t xml:space="preserve"> Mongolian Yellow Page</w:t>
      </w:r>
      <w:r w:rsidR="00C52BA4" w:rsidRPr="005B6171">
        <w:rPr>
          <w:rFonts w:eastAsia="MS Mincho"/>
        </w:rPr>
        <w:t>s</w:t>
      </w:r>
      <w:r w:rsidR="007F6A7D" w:rsidRPr="005B6171">
        <w:rPr>
          <w:rFonts w:eastAsia="MS Mincho"/>
        </w:rPr>
        <w:t xml:space="preserve"> site</w:t>
      </w:r>
      <w:r w:rsidR="009A359F" w:rsidRPr="005B6171">
        <w:rPr>
          <w:rStyle w:val="FootnoteReference"/>
          <w:rFonts w:eastAsia="MS Mincho"/>
        </w:rPr>
        <w:footnoteReference w:id="2"/>
      </w:r>
      <w:r w:rsidR="0037694E" w:rsidRPr="005B6171">
        <w:rPr>
          <w:rFonts w:eastAsia="MS Mincho"/>
        </w:rPr>
        <w:t>.</w:t>
      </w:r>
      <w:r w:rsidR="00AC08D4" w:rsidRPr="005B6171">
        <w:rPr>
          <w:rFonts w:eastAsia="MS Mincho"/>
        </w:rPr>
        <w:t xml:space="preserve"> </w:t>
      </w:r>
      <w:r w:rsidR="00220C50" w:rsidRPr="005B6171">
        <w:rPr>
          <w:rFonts w:eastAsia="MS Mincho"/>
        </w:rPr>
        <w:t xml:space="preserve">These </w:t>
      </w:r>
      <w:r w:rsidR="008F75A5" w:rsidRPr="005B6171">
        <w:rPr>
          <w:rFonts w:eastAsia="MS Mincho"/>
        </w:rPr>
        <w:t>organizations</w:t>
      </w:r>
      <w:r w:rsidR="00220C50" w:rsidRPr="005B6171">
        <w:rPr>
          <w:rFonts w:eastAsia="MS Mincho"/>
        </w:rPr>
        <w:t xml:space="preserve"> are all based in Mongolia and represent a variety of industry types, sizes and levels of turnover. </w:t>
      </w:r>
      <w:r w:rsidR="00AC08D4" w:rsidRPr="005B6171">
        <w:t xml:space="preserve">Table 1 presents a breakdown of the number of responding </w:t>
      </w:r>
      <w:r w:rsidR="008F75A5" w:rsidRPr="005B6171">
        <w:t>organizations</w:t>
      </w:r>
      <w:r w:rsidR="00AC08D4" w:rsidRPr="005B6171">
        <w:t xml:space="preserve"> of each type participating in the </w:t>
      </w:r>
      <w:r w:rsidR="00831981" w:rsidRPr="005B6171">
        <w:t>survey</w:t>
      </w:r>
      <w:r w:rsidR="00AC08D4" w:rsidRPr="005B6171">
        <w:t>.</w:t>
      </w:r>
    </w:p>
    <w:p w14:paraId="45714CEF" w14:textId="77777777" w:rsidR="00E413BA" w:rsidRDefault="00E413BA" w:rsidP="00312BAE">
      <w:pPr>
        <w:pStyle w:val="BodyText"/>
        <w:spacing w:after="0" w:line="240" w:lineRule="auto"/>
        <w:ind w:firstLine="0"/>
      </w:pPr>
    </w:p>
    <w:p w14:paraId="2C13E004" w14:textId="77777777" w:rsidR="003F4F3E" w:rsidRPr="00312BAE" w:rsidRDefault="003F4F3E" w:rsidP="00E413BA">
      <w:pPr>
        <w:pStyle w:val="tablehead"/>
        <w:numPr>
          <w:ilvl w:val="0"/>
          <w:numId w:val="0"/>
        </w:numPr>
        <w:rPr>
          <w:rFonts w:eastAsia="MS Mincho"/>
          <w:smallCaps w:val="0"/>
          <w:noProof w:val="0"/>
          <w:spacing w:val="-1"/>
          <w:sz w:val="18"/>
          <w:szCs w:val="22"/>
        </w:rPr>
      </w:pPr>
      <w:r w:rsidRPr="00312BAE">
        <w:rPr>
          <w:b/>
          <w:smallCaps w:val="0"/>
          <w:sz w:val="18"/>
          <w:szCs w:val="22"/>
        </w:rPr>
        <w:lastRenderedPageBreak/>
        <w:t>Table 1.</w:t>
      </w:r>
      <w:r>
        <w:rPr>
          <w:smallCaps w:val="0"/>
          <w:sz w:val="18"/>
          <w:szCs w:val="22"/>
        </w:rPr>
        <w:t xml:space="preserve"> Profile of r</w:t>
      </w:r>
      <w:r w:rsidRPr="00312BAE">
        <w:rPr>
          <w:smallCaps w:val="0"/>
          <w:sz w:val="18"/>
          <w:szCs w:val="22"/>
        </w:rPr>
        <w:t>espondents</w:t>
      </w: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790"/>
        <w:gridCol w:w="1019"/>
        <w:gridCol w:w="1364"/>
      </w:tblGrid>
      <w:tr w:rsidR="003F4F3E" w:rsidRPr="00AC08D4" w14:paraId="4206B9BE" w14:textId="77777777" w:rsidTr="006E3FA5">
        <w:trPr>
          <w:trHeight w:val="166"/>
          <w:tblHeader/>
          <w:jc w:val="center"/>
        </w:trPr>
        <w:tc>
          <w:tcPr>
            <w:tcW w:w="2790" w:type="dxa"/>
            <w:vAlign w:val="center"/>
          </w:tcPr>
          <w:p w14:paraId="1185D565" w14:textId="77777777" w:rsidR="003F4F3E" w:rsidRPr="001A131A" w:rsidRDefault="003F4F3E" w:rsidP="001A131A">
            <w:pPr>
              <w:pStyle w:val="tablecolhead"/>
              <w:jc w:val="left"/>
            </w:pPr>
            <w:r w:rsidRPr="001A131A">
              <w:t>Type of industry/ company profile</w:t>
            </w:r>
          </w:p>
        </w:tc>
        <w:tc>
          <w:tcPr>
            <w:tcW w:w="1019" w:type="dxa"/>
          </w:tcPr>
          <w:p w14:paraId="5658324C" w14:textId="77777777" w:rsidR="003F4F3E" w:rsidRPr="001A131A" w:rsidRDefault="003F4F3E" w:rsidP="001A131A">
            <w:pPr>
              <w:pStyle w:val="tablecolhead"/>
              <w:jc w:val="left"/>
            </w:pPr>
            <w:r w:rsidRPr="001A131A">
              <w:t xml:space="preserve">Number </w:t>
            </w:r>
          </w:p>
        </w:tc>
        <w:tc>
          <w:tcPr>
            <w:tcW w:w="1364" w:type="dxa"/>
          </w:tcPr>
          <w:p w14:paraId="108E66B4" w14:textId="77777777" w:rsidR="003F4F3E" w:rsidRPr="001A131A" w:rsidRDefault="003F4F3E" w:rsidP="001A131A">
            <w:pPr>
              <w:pStyle w:val="tablecolhead"/>
              <w:jc w:val="left"/>
            </w:pPr>
            <w:r w:rsidRPr="001A131A">
              <w:t>Percentage</w:t>
            </w:r>
          </w:p>
        </w:tc>
      </w:tr>
      <w:tr w:rsidR="003F4F3E" w:rsidRPr="00AC08D4" w14:paraId="7455917A" w14:textId="77777777" w:rsidTr="006E3FA5">
        <w:trPr>
          <w:trHeight w:val="166"/>
          <w:jc w:val="center"/>
        </w:trPr>
        <w:tc>
          <w:tcPr>
            <w:tcW w:w="2790" w:type="dxa"/>
            <w:vAlign w:val="center"/>
          </w:tcPr>
          <w:p w14:paraId="17108A43" w14:textId="77777777" w:rsidR="003F4F3E" w:rsidRPr="001A131A" w:rsidRDefault="003F4F3E" w:rsidP="006E3FA5">
            <w:pPr>
              <w:pStyle w:val="tablecopy"/>
            </w:pPr>
            <w:r w:rsidRPr="001A131A">
              <w:t>Total</w:t>
            </w:r>
          </w:p>
        </w:tc>
        <w:tc>
          <w:tcPr>
            <w:tcW w:w="1019" w:type="dxa"/>
            <w:vAlign w:val="center"/>
          </w:tcPr>
          <w:p w14:paraId="7094F6D1" w14:textId="77777777" w:rsidR="003F4F3E" w:rsidRPr="001A131A" w:rsidRDefault="003F4F3E" w:rsidP="006E3FA5">
            <w:pPr>
              <w:pStyle w:val="tablecopy"/>
            </w:pPr>
            <w:r w:rsidRPr="001A131A">
              <w:t>65</w:t>
            </w:r>
          </w:p>
        </w:tc>
        <w:tc>
          <w:tcPr>
            <w:tcW w:w="1364" w:type="dxa"/>
            <w:vAlign w:val="center"/>
          </w:tcPr>
          <w:p w14:paraId="1DCD9EE6" w14:textId="77777777" w:rsidR="003F4F3E" w:rsidRPr="001A131A" w:rsidRDefault="003F4F3E" w:rsidP="006E3FA5">
            <w:pPr>
              <w:pStyle w:val="tablecopy"/>
            </w:pPr>
            <w:r w:rsidRPr="001A131A">
              <w:t>100.0</w:t>
            </w:r>
          </w:p>
        </w:tc>
      </w:tr>
      <w:tr w:rsidR="003F4F3E" w:rsidRPr="00AC08D4" w14:paraId="144EFA72" w14:textId="77777777" w:rsidTr="006E3FA5">
        <w:trPr>
          <w:trHeight w:val="166"/>
          <w:jc w:val="center"/>
        </w:trPr>
        <w:tc>
          <w:tcPr>
            <w:tcW w:w="2790" w:type="dxa"/>
            <w:vAlign w:val="center"/>
          </w:tcPr>
          <w:p w14:paraId="11BAF0CE" w14:textId="77777777" w:rsidR="003F4F3E" w:rsidRPr="001A131A" w:rsidRDefault="003F4F3E" w:rsidP="006E3FA5">
            <w:pPr>
              <w:pStyle w:val="tablecolsubhead"/>
              <w:jc w:val="left"/>
              <w:rPr>
                <w:sz w:val="16"/>
                <w:szCs w:val="16"/>
              </w:rPr>
            </w:pPr>
            <w:r w:rsidRPr="001A131A">
              <w:rPr>
                <w:sz w:val="16"/>
                <w:szCs w:val="16"/>
              </w:rPr>
              <w:t>Type of industry</w:t>
            </w:r>
          </w:p>
        </w:tc>
        <w:tc>
          <w:tcPr>
            <w:tcW w:w="1019" w:type="dxa"/>
            <w:vAlign w:val="center"/>
          </w:tcPr>
          <w:p w14:paraId="4BB4CF80" w14:textId="77777777" w:rsidR="003F4F3E" w:rsidRPr="001A131A" w:rsidRDefault="003F4F3E" w:rsidP="006E3FA5">
            <w:pPr>
              <w:pStyle w:val="tablecopy"/>
              <w:jc w:val="left"/>
            </w:pPr>
          </w:p>
        </w:tc>
        <w:tc>
          <w:tcPr>
            <w:tcW w:w="1364" w:type="dxa"/>
            <w:vAlign w:val="center"/>
          </w:tcPr>
          <w:p w14:paraId="728931F8" w14:textId="77777777" w:rsidR="003F4F3E" w:rsidRPr="001A131A" w:rsidRDefault="003F4F3E" w:rsidP="006E3FA5">
            <w:pPr>
              <w:pStyle w:val="tablecopy"/>
              <w:jc w:val="left"/>
            </w:pPr>
          </w:p>
        </w:tc>
      </w:tr>
      <w:tr w:rsidR="003F4F3E" w:rsidRPr="00AC08D4" w14:paraId="54DCA752" w14:textId="77777777" w:rsidTr="006E3FA5">
        <w:trPr>
          <w:trHeight w:val="166"/>
          <w:jc w:val="center"/>
        </w:trPr>
        <w:tc>
          <w:tcPr>
            <w:tcW w:w="2790" w:type="dxa"/>
            <w:vAlign w:val="center"/>
          </w:tcPr>
          <w:p w14:paraId="34EAAAED" w14:textId="77777777" w:rsidR="003F4F3E" w:rsidRPr="001A131A" w:rsidRDefault="003F4F3E" w:rsidP="006E3FA5">
            <w:pPr>
              <w:pStyle w:val="tablecopy"/>
            </w:pPr>
            <w:r w:rsidRPr="001A131A">
              <w:t>Manufacturing</w:t>
            </w:r>
          </w:p>
          <w:p w14:paraId="29AC12D3" w14:textId="77777777" w:rsidR="003F4F3E" w:rsidRPr="001A131A" w:rsidRDefault="003F4F3E" w:rsidP="006E3FA5">
            <w:pPr>
              <w:pStyle w:val="tablecopy"/>
            </w:pPr>
            <w:r w:rsidRPr="001A131A">
              <w:t>Transport &amp; Freight Forwarder</w:t>
            </w:r>
          </w:p>
          <w:p w14:paraId="495B027E" w14:textId="77777777" w:rsidR="003F4F3E" w:rsidRPr="001A131A" w:rsidRDefault="003F4F3E" w:rsidP="006E3FA5">
            <w:pPr>
              <w:pStyle w:val="tablecopy"/>
            </w:pPr>
            <w:r w:rsidRPr="001A131A">
              <w:t>Information &amp; Communication</w:t>
            </w:r>
          </w:p>
          <w:p w14:paraId="437B6D72" w14:textId="77777777" w:rsidR="003F4F3E" w:rsidRPr="001A131A" w:rsidRDefault="003F4F3E" w:rsidP="006E3FA5">
            <w:pPr>
              <w:pStyle w:val="tablecopy"/>
            </w:pPr>
            <w:r w:rsidRPr="001A131A">
              <w:t>Wholesale &amp; Retail trade</w:t>
            </w:r>
          </w:p>
          <w:p w14:paraId="712287CD" w14:textId="77777777" w:rsidR="003F4F3E" w:rsidRPr="001A131A" w:rsidRDefault="003F4F3E" w:rsidP="006E3FA5">
            <w:pPr>
              <w:pStyle w:val="tablecopy"/>
            </w:pPr>
            <w:r w:rsidRPr="001A131A">
              <w:t>Oils &amp; gas</w:t>
            </w:r>
          </w:p>
          <w:p w14:paraId="54C0B80F" w14:textId="77777777" w:rsidR="003F4F3E" w:rsidRPr="001A131A" w:rsidRDefault="003F4F3E" w:rsidP="006E3FA5">
            <w:pPr>
              <w:pStyle w:val="tablecopy"/>
            </w:pPr>
            <w:r w:rsidRPr="001A131A">
              <w:t>Others</w:t>
            </w:r>
          </w:p>
        </w:tc>
        <w:tc>
          <w:tcPr>
            <w:tcW w:w="1019" w:type="dxa"/>
            <w:vAlign w:val="center"/>
          </w:tcPr>
          <w:p w14:paraId="00620992" w14:textId="77777777" w:rsidR="003F4F3E" w:rsidRPr="001A131A" w:rsidRDefault="003F4F3E" w:rsidP="006E3FA5">
            <w:pPr>
              <w:pStyle w:val="tablecopy"/>
            </w:pPr>
            <w:r w:rsidRPr="001A131A">
              <w:t>20</w:t>
            </w:r>
          </w:p>
          <w:p w14:paraId="4C15CBA7" w14:textId="77777777" w:rsidR="003F4F3E" w:rsidRPr="001A131A" w:rsidRDefault="003F4F3E" w:rsidP="006E3FA5">
            <w:pPr>
              <w:pStyle w:val="tablecopy"/>
            </w:pPr>
            <w:r w:rsidRPr="001A131A">
              <w:t>8</w:t>
            </w:r>
          </w:p>
          <w:p w14:paraId="7B32A68C" w14:textId="77777777" w:rsidR="003F4F3E" w:rsidRPr="001A131A" w:rsidRDefault="003F4F3E" w:rsidP="006E3FA5">
            <w:pPr>
              <w:pStyle w:val="tablecopy"/>
            </w:pPr>
            <w:r w:rsidRPr="001A131A">
              <w:t>7</w:t>
            </w:r>
          </w:p>
          <w:p w14:paraId="612C5220" w14:textId="77777777" w:rsidR="003F4F3E" w:rsidRPr="001A131A" w:rsidRDefault="003F4F3E" w:rsidP="006E3FA5">
            <w:pPr>
              <w:pStyle w:val="tablecopy"/>
            </w:pPr>
            <w:r w:rsidRPr="001A131A">
              <w:t>5</w:t>
            </w:r>
          </w:p>
          <w:p w14:paraId="7C578CD5" w14:textId="77777777" w:rsidR="003F4F3E" w:rsidRPr="001A131A" w:rsidRDefault="003F4F3E" w:rsidP="006E3FA5">
            <w:pPr>
              <w:pStyle w:val="tablecopy"/>
            </w:pPr>
            <w:r w:rsidRPr="001A131A">
              <w:t>1</w:t>
            </w:r>
          </w:p>
          <w:p w14:paraId="45C2C735" w14:textId="77777777" w:rsidR="003F4F3E" w:rsidRPr="001A131A" w:rsidRDefault="003F4F3E" w:rsidP="006E3FA5">
            <w:pPr>
              <w:pStyle w:val="tablecopy"/>
            </w:pPr>
            <w:r w:rsidRPr="001A131A">
              <w:t>5</w:t>
            </w:r>
          </w:p>
        </w:tc>
        <w:tc>
          <w:tcPr>
            <w:tcW w:w="1364" w:type="dxa"/>
            <w:vAlign w:val="center"/>
          </w:tcPr>
          <w:p w14:paraId="5C611199" w14:textId="77777777" w:rsidR="003F4F3E" w:rsidRPr="001A131A" w:rsidRDefault="003F4F3E" w:rsidP="006E3FA5">
            <w:pPr>
              <w:pStyle w:val="tablecopy"/>
            </w:pPr>
            <w:r w:rsidRPr="001A131A">
              <w:t>30.7</w:t>
            </w:r>
          </w:p>
          <w:p w14:paraId="12ECF027" w14:textId="77777777" w:rsidR="003F4F3E" w:rsidRPr="001A131A" w:rsidRDefault="003F4F3E" w:rsidP="006E3FA5">
            <w:pPr>
              <w:pStyle w:val="tablecopy"/>
            </w:pPr>
            <w:r w:rsidRPr="001A131A">
              <w:t>12.3</w:t>
            </w:r>
          </w:p>
          <w:p w14:paraId="26C5CC48" w14:textId="77777777" w:rsidR="003F4F3E" w:rsidRPr="001A131A" w:rsidRDefault="003F4F3E" w:rsidP="006E3FA5">
            <w:pPr>
              <w:pStyle w:val="tablecopy"/>
            </w:pPr>
            <w:r w:rsidRPr="001A131A">
              <w:t>10.8</w:t>
            </w:r>
          </w:p>
          <w:p w14:paraId="0D3A9DE8" w14:textId="77777777" w:rsidR="003F4F3E" w:rsidRPr="001A131A" w:rsidRDefault="003F4F3E" w:rsidP="006E3FA5">
            <w:pPr>
              <w:pStyle w:val="tablecopy"/>
            </w:pPr>
            <w:r w:rsidRPr="001A131A">
              <w:t>7.7</w:t>
            </w:r>
          </w:p>
          <w:p w14:paraId="1CC88628" w14:textId="77777777" w:rsidR="003F4F3E" w:rsidRPr="001A131A" w:rsidRDefault="003F4F3E" w:rsidP="006E3FA5">
            <w:pPr>
              <w:pStyle w:val="tablecopy"/>
            </w:pPr>
            <w:r w:rsidRPr="001A131A">
              <w:t>1.5</w:t>
            </w:r>
          </w:p>
          <w:p w14:paraId="53CF5AD6" w14:textId="77777777" w:rsidR="003F4F3E" w:rsidRPr="001A131A" w:rsidRDefault="003F4F3E" w:rsidP="006E3FA5">
            <w:pPr>
              <w:pStyle w:val="tablecopy"/>
            </w:pPr>
            <w:r w:rsidRPr="001A131A">
              <w:t>7.7</w:t>
            </w:r>
          </w:p>
        </w:tc>
      </w:tr>
      <w:tr w:rsidR="003F4F3E" w:rsidRPr="0060510F" w14:paraId="7EA5464F" w14:textId="77777777" w:rsidTr="006E3FA5">
        <w:trPr>
          <w:trHeight w:val="166"/>
          <w:jc w:val="center"/>
        </w:trPr>
        <w:tc>
          <w:tcPr>
            <w:tcW w:w="2790" w:type="dxa"/>
            <w:vAlign w:val="center"/>
          </w:tcPr>
          <w:p w14:paraId="300BDDFD" w14:textId="77777777" w:rsidR="003F4F3E" w:rsidRPr="001A131A" w:rsidRDefault="003F4F3E" w:rsidP="006E3FA5">
            <w:pPr>
              <w:pStyle w:val="tablecolsubhead"/>
              <w:jc w:val="left"/>
              <w:rPr>
                <w:sz w:val="16"/>
                <w:szCs w:val="16"/>
              </w:rPr>
            </w:pPr>
            <w:r w:rsidRPr="001A131A">
              <w:rPr>
                <w:sz w:val="16"/>
                <w:szCs w:val="16"/>
              </w:rPr>
              <w:t>Number of employees</w:t>
            </w:r>
          </w:p>
        </w:tc>
        <w:tc>
          <w:tcPr>
            <w:tcW w:w="1019" w:type="dxa"/>
            <w:vAlign w:val="center"/>
          </w:tcPr>
          <w:p w14:paraId="52500DA6" w14:textId="77777777" w:rsidR="003F4F3E" w:rsidRPr="001A131A" w:rsidRDefault="003F4F3E" w:rsidP="006E3FA5">
            <w:pPr>
              <w:pStyle w:val="tablecopy"/>
              <w:jc w:val="left"/>
            </w:pPr>
          </w:p>
        </w:tc>
        <w:tc>
          <w:tcPr>
            <w:tcW w:w="1364" w:type="dxa"/>
            <w:vAlign w:val="center"/>
          </w:tcPr>
          <w:p w14:paraId="642871DE" w14:textId="77777777" w:rsidR="003F4F3E" w:rsidRPr="001A131A" w:rsidRDefault="003F4F3E" w:rsidP="006E3FA5">
            <w:pPr>
              <w:pStyle w:val="tablecopy"/>
              <w:jc w:val="left"/>
            </w:pPr>
          </w:p>
        </w:tc>
      </w:tr>
      <w:tr w:rsidR="003F4F3E" w:rsidRPr="0060510F" w14:paraId="4985B8C5" w14:textId="77777777" w:rsidTr="006E3FA5">
        <w:trPr>
          <w:trHeight w:val="166"/>
          <w:jc w:val="center"/>
        </w:trPr>
        <w:tc>
          <w:tcPr>
            <w:tcW w:w="2790" w:type="dxa"/>
            <w:vAlign w:val="center"/>
          </w:tcPr>
          <w:p w14:paraId="25873DC9" w14:textId="77777777" w:rsidR="003F4F3E" w:rsidRPr="001A131A" w:rsidRDefault="003F4F3E" w:rsidP="006E3FA5">
            <w:pPr>
              <w:pStyle w:val="tablecopy"/>
            </w:pPr>
            <w:r w:rsidRPr="001A131A">
              <w:t>1-9</w:t>
            </w:r>
          </w:p>
          <w:p w14:paraId="505A0FE0" w14:textId="77777777" w:rsidR="003F4F3E" w:rsidRPr="001A131A" w:rsidRDefault="003F4F3E" w:rsidP="006E3FA5">
            <w:pPr>
              <w:pStyle w:val="tablecopy"/>
            </w:pPr>
            <w:r w:rsidRPr="001A131A">
              <w:t>10-19</w:t>
            </w:r>
          </w:p>
          <w:p w14:paraId="2A1FE5A2" w14:textId="77777777" w:rsidR="003F4F3E" w:rsidRPr="001A131A" w:rsidRDefault="003F4F3E" w:rsidP="006E3FA5">
            <w:pPr>
              <w:pStyle w:val="tablecopy"/>
            </w:pPr>
            <w:r w:rsidRPr="001A131A">
              <w:t>20-49</w:t>
            </w:r>
          </w:p>
          <w:p w14:paraId="24B948DA" w14:textId="77777777" w:rsidR="003F4F3E" w:rsidRPr="001A131A" w:rsidRDefault="003F4F3E" w:rsidP="006E3FA5">
            <w:pPr>
              <w:pStyle w:val="tablecopy"/>
            </w:pPr>
            <w:r w:rsidRPr="001A131A">
              <w:t>50-199</w:t>
            </w:r>
          </w:p>
          <w:p w14:paraId="732C943B" w14:textId="77777777" w:rsidR="003F4F3E" w:rsidRPr="001A131A" w:rsidRDefault="003F4F3E" w:rsidP="006E3FA5">
            <w:pPr>
              <w:pStyle w:val="tablecopy"/>
            </w:pPr>
            <w:r w:rsidRPr="001A131A">
              <w:t>over 200</w:t>
            </w:r>
          </w:p>
        </w:tc>
        <w:tc>
          <w:tcPr>
            <w:tcW w:w="1019" w:type="dxa"/>
            <w:vAlign w:val="center"/>
          </w:tcPr>
          <w:p w14:paraId="103F8EC0" w14:textId="77777777" w:rsidR="003F4F3E" w:rsidRPr="001A131A" w:rsidRDefault="003F4F3E" w:rsidP="006E3FA5">
            <w:pPr>
              <w:pStyle w:val="tablecopy"/>
            </w:pPr>
            <w:r w:rsidRPr="001A131A">
              <w:t>9</w:t>
            </w:r>
          </w:p>
          <w:p w14:paraId="71542434" w14:textId="77777777" w:rsidR="003F4F3E" w:rsidRPr="001A131A" w:rsidRDefault="003F4F3E" w:rsidP="006E3FA5">
            <w:pPr>
              <w:pStyle w:val="tablecopy"/>
            </w:pPr>
            <w:r w:rsidRPr="001A131A">
              <w:t>15</w:t>
            </w:r>
          </w:p>
          <w:p w14:paraId="43FDD188" w14:textId="77777777" w:rsidR="003F4F3E" w:rsidRPr="001A131A" w:rsidRDefault="003F4F3E" w:rsidP="006E3FA5">
            <w:pPr>
              <w:pStyle w:val="tablecopy"/>
            </w:pPr>
            <w:r w:rsidRPr="001A131A">
              <w:t>11</w:t>
            </w:r>
          </w:p>
          <w:p w14:paraId="7B5C24F2" w14:textId="77777777" w:rsidR="003F4F3E" w:rsidRPr="001A131A" w:rsidRDefault="003F4F3E" w:rsidP="006E3FA5">
            <w:pPr>
              <w:pStyle w:val="tablecopy"/>
            </w:pPr>
            <w:r w:rsidRPr="001A131A">
              <w:t>10</w:t>
            </w:r>
          </w:p>
          <w:p w14:paraId="19025040" w14:textId="77777777" w:rsidR="003F4F3E" w:rsidRPr="001A131A" w:rsidRDefault="003F4F3E" w:rsidP="006E3FA5">
            <w:pPr>
              <w:pStyle w:val="tablecopy"/>
            </w:pPr>
            <w:r w:rsidRPr="001A131A">
              <w:t>20</w:t>
            </w:r>
          </w:p>
        </w:tc>
        <w:tc>
          <w:tcPr>
            <w:tcW w:w="1364" w:type="dxa"/>
            <w:vAlign w:val="center"/>
          </w:tcPr>
          <w:p w14:paraId="08CD764E" w14:textId="77777777" w:rsidR="003F4F3E" w:rsidRPr="001A131A" w:rsidRDefault="003F4F3E" w:rsidP="006E3FA5">
            <w:pPr>
              <w:pStyle w:val="tablecopy"/>
            </w:pPr>
            <w:r w:rsidRPr="001A131A">
              <w:t>13.8</w:t>
            </w:r>
          </w:p>
          <w:p w14:paraId="4D4033A6" w14:textId="77777777" w:rsidR="003F4F3E" w:rsidRPr="001A131A" w:rsidRDefault="003F4F3E" w:rsidP="006E3FA5">
            <w:pPr>
              <w:pStyle w:val="tablecopy"/>
            </w:pPr>
            <w:r w:rsidRPr="001A131A">
              <w:t>23.1</w:t>
            </w:r>
          </w:p>
          <w:p w14:paraId="330A52AE" w14:textId="77777777" w:rsidR="003F4F3E" w:rsidRPr="001A131A" w:rsidRDefault="003F4F3E" w:rsidP="006E3FA5">
            <w:pPr>
              <w:pStyle w:val="tablecopy"/>
            </w:pPr>
            <w:r w:rsidRPr="001A131A">
              <w:t>16.9</w:t>
            </w:r>
          </w:p>
          <w:p w14:paraId="2E129BDA" w14:textId="77777777" w:rsidR="003F4F3E" w:rsidRPr="001A131A" w:rsidRDefault="003F4F3E" w:rsidP="006E3FA5">
            <w:pPr>
              <w:pStyle w:val="tablecopy"/>
            </w:pPr>
            <w:r w:rsidRPr="001A131A">
              <w:t>15.4</w:t>
            </w:r>
          </w:p>
          <w:p w14:paraId="1AF1CE58" w14:textId="77777777" w:rsidR="003F4F3E" w:rsidRPr="001A131A" w:rsidRDefault="003F4F3E" w:rsidP="006E3FA5">
            <w:pPr>
              <w:pStyle w:val="tablecopy"/>
            </w:pPr>
            <w:r w:rsidRPr="001A131A">
              <w:t>30.8</w:t>
            </w:r>
          </w:p>
        </w:tc>
      </w:tr>
      <w:tr w:rsidR="003F4F3E" w:rsidRPr="0060510F" w14:paraId="4FB60085" w14:textId="77777777" w:rsidTr="006E3FA5">
        <w:trPr>
          <w:trHeight w:val="166"/>
          <w:jc w:val="center"/>
        </w:trPr>
        <w:tc>
          <w:tcPr>
            <w:tcW w:w="2790" w:type="dxa"/>
            <w:vAlign w:val="center"/>
          </w:tcPr>
          <w:p w14:paraId="2A0E3D40" w14:textId="77777777" w:rsidR="003F4F3E" w:rsidRPr="001A131A" w:rsidRDefault="003F4F3E" w:rsidP="006E3FA5">
            <w:pPr>
              <w:pStyle w:val="tablecolsubhead"/>
              <w:jc w:val="left"/>
              <w:rPr>
                <w:sz w:val="16"/>
                <w:szCs w:val="16"/>
              </w:rPr>
            </w:pPr>
            <w:r w:rsidRPr="001A131A">
              <w:rPr>
                <w:sz w:val="16"/>
                <w:szCs w:val="16"/>
              </w:rPr>
              <w:t>Company annual turnover (</w:t>
            </w:r>
            <w:proofErr w:type="spellStart"/>
            <w:r w:rsidRPr="001A131A">
              <w:rPr>
                <w:sz w:val="16"/>
                <w:szCs w:val="16"/>
              </w:rPr>
              <w:t>tugrug</w:t>
            </w:r>
            <w:proofErr w:type="spellEnd"/>
            <w:r w:rsidRPr="001A131A">
              <w:rPr>
                <w:sz w:val="16"/>
                <w:szCs w:val="16"/>
              </w:rPr>
              <w:t>)</w:t>
            </w:r>
          </w:p>
        </w:tc>
        <w:tc>
          <w:tcPr>
            <w:tcW w:w="1019" w:type="dxa"/>
            <w:vAlign w:val="center"/>
          </w:tcPr>
          <w:p w14:paraId="7F50985D" w14:textId="77777777" w:rsidR="003F4F3E" w:rsidRPr="001A131A" w:rsidRDefault="003F4F3E" w:rsidP="006E3FA5">
            <w:pPr>
              <w:pStyle w:val="tablecopy"/>
              <w:jc w:val="left"/>
            </w:pPr>
          </w:p>
        </w:tc>
        <w:tc>
          <w:tcPr>
            <w:tcW w:w="1364" w:type="dxa"/>
            <w:vAlign w:val="center"/>
          </w:tcPr>
          <w:p w14:paraId="51F21900" w14:textId="77777777" w:rsidR="003F4F3E" w:rsidRPr="001A131A" w:rsidRDefault="003F4F3E" w:rsidP="006E3FA5">
            <w:pPr>
              <w:pStyle w:val="tablecopy"/>
              <w:jc w:val="left"/>
            </w:pPr>
          </w:p>
        </w:tc>
      </w:tr>
      <w:tr w:rsidR="003F4F3E" w:rsidRPr="0060510F" w14:paraId="38468810" w14:textId="77777777" w:rsidTr="006E3FA5">
        <w:trPr>
          <w:trHeight w:val="166"/>
          <w:jc w:val="center"/>
        </w:trPr>
        <w:tc>
          <w:tcPr>
            <w:tcW w:w="2790" w:type="dxa"/>
            <w:vAlign w:val="center"/>
          </w:tcPr>
          <w:p w14:paraId="143EE142" w14:textId="77777777" w:rsidR="003F4F3E" w:rsidRPr="001A131A" w:rsidRDefault="003F4F3E" w:rsidP="006E3FA5">
            <w:pPr>
              <w:pStyle w:val="tablecopy"/>
            </w:pPr>
            <w:r w:rsidRPr="001A131A">
              <w:t>Less than 250 million</w:t>
            </w:r>
          </w:p>
          <w:p w14:paraId="4B546CE1" w14:textId="77777777" w:rsidR="003F4F3E" w:rsidRPr="001A131A" w:rsidRDefault="003F4F3E" w:rsidP="006E3FA5">
            <w:pPr>
              <w:pStyle w:val="tablecopy"/>
            </w:pPr>
            <w:r w:rsidRPr="001A131A">
              <w:t>Less than 1 billion</w:t>
            </w:r>
          </w:p>
          <w:p w14:paraId="00E1CDA8" w14:textId="77777777" w:rsidR="003F4F3E" w:rsidRPr="001A131A" w:rsidRDefault="003F4F3E" w:rsidP="006E3FA5">
            <w:pPr>
              <w:pStyle w:val="tablecopy"/>
            </w:pPr>
            <w:r w:rsidRPr="001A131A">
              <w:t>Less than 1.5 billion</w:t>
            </w:r>
          </w:p>
          <w:p w14:paraId="719B584E" w14:textId="77777777" w:rsidR="003F4F3E" w:rsidRPr="001A131A" w:rsidRDefault="003F4F3E" w:rsidP="006E3FA5">
            <w:pPr>
              <w:pStyle w:val="tablecopy"/>
            </w:pPr>
            <w:r w:rsidRPr="001A131A">
              <w:t>More than 1.5 billion</w:t>
            </w:r>
          </w:p>
        </w:tc>
        <w:tc>
          <w:tcPr>
            <w:tcW w:w="1019" w:type="dxa"/>
            <w:vAlign w:val="center"/>
          </w:tcPr>
          <w:p w14:paraId="6F97A3F7" w14:textId="77777777" w:rsidR="003F4F3E" w:rsidRPr="001A131A" w:rsidRDefault="003F4F3E" w:rsidP="006E3FA5">
            <w:pPr>
              <w:pStyle w:val="tablecopy"/>
            </w:pPr>
            <w:r w:rsidRPr="001A131A">
              <w:t>21</w:t>
            </w:r>
          </w:p>
          <w:p w14:paraId="277A3B3C" w14:textId="77777777" w:rsidR="003F4F3E" w:rsidRPr="001A131A" w:rsidRDefault="003F4F3E" w:rsidP="006E3FA5">
            <w:pPr>
              <w:pStyle w:val="tablecopy"/>
            </w:pPr>
            <w:r w:rsidRPr="001A131A">
              <w:t>18</w:t>
            </w:r>
          </w:p>
          <w:p w14:paraId="173F340E" w14:textId="77777777" w:rsidR="003F4F3E" w:rsidRPr="001A131A" w:rsidRDefault="003F4F3E" w:rsidP="006E3FA5">
            <w:pPr>
              <w:pStyle w:val="tablecopy"/>
            </w:pPr>
            <w:r w:rsidRPr="001A131A">
              <w:t>3</w:t>
            </w:r>
          </w:p>
          <w:p w14:paraId="6EBCCCF5" w14:textId="77777777" w:rsidR="003F4F3E" w:rsidRPr="001A131A" w:rsidRDefault="003F4F3E" w:rsidP="006E3FA5">
            <w:pPr>
              <w:pStyle w:val="tablecopy"/>
            </w:pPr>
            <w:r w:rsidRPr="001A131A">
              <w:t>23</w:t>
            </w:r>
          </w:p>
        </w:tc>
        <w:tc>
          <w:tcPr>
            <w:tcW w:w="1364" w:type="dxa"/>
            <w:vAlign w:val="center"/>
          </w:tcPr>
          <w:p w14:paraId="5C0FC4F8" w14:textId="77777777" w:rsidR="003F4F3E" w:rsidRPr="001A131A" w:rsidRDefault="003F4F3E" w:rsidP="006E3FA5">
            <w:pPr>
              <w:pStyle w:val="tablecopy"/>
            </w:pPr>
            <w:r w:rsidRPr="001A131A">
              <w:t>32.3</w:t>
            </w:r>
          </w:p>
          <w:p w14:paraId="64044292" w14:textId="77777777" w:rsidR="003F4F3E" w:rsidRPr="001A131A" w:rsidRDefault="003F4F3E" w:rsidP="006E3FA5">
            <w:pPr>
              <w:pStyle w:val="tablecopy"/>
            </w:pPr>
            <w:r w:rsidRPr="001A131A">
              <w:t>27.7</w:t>
            </w:r>
          </w:p>
          <w:p w14:paraId="127ACB23" w14:textId="77777777" w:rsidR="003F4F3E" w:rsidRPr="001A131A" w:rsidRDefault="003F4F3E" w:rsidP="006E3FA5">
            <w:pPr>
              <w:pStyle w:val="tablecopy"/>
            </w:pPr>
            <w:r w:rsidRPr="001A131A">
              <w:t>4.6</w:t>
            </w:r>
          </w:p>
          <w:p w14:paraId="0BCFA701" w14:textId="77777777" w:rsidR="003F4F3E" w:rsidRPr="001A131A" w:rsidRDefault="003F4F3E" w:rsidP="006E3FA5">
            <w:pPr>
              <w:pStyle w:val="tablecopy"/>
            </w:pPr>
            <w:r w:rsidRPr="001A131A">
              <w:t>35.4</w:t>
            </w:r>
          </w:p>
        </w:tc>
      </w:tr>
      <w:tr w:rsidR="003F4F3E" w:rsidRPr="0060510F" w14:paraId="3CBD7018" w14:textId="77777777" w:rsidTr="006E3FA5">
        <w:trPr>
          <w:trHeight w:val="166"/>
          <w:jc w:val="center"/>
        </w:trPr>
        <w:tc>
          <w:tcPr>
            <w:tcW w:w="2790" w:type="dxa"/>
            <w:vAlign w:val="center"/>
          </w:tcPr>
          <w:p w14:paraId="04DE9838" w14:textId="77777777" w:rsidR="003F4F3E" w:rsidRPr="001A131A" w:rsidRDefault="003F4F3E" w:rsidP="006E3FA5">
            <w:pPr>
              <w:pStyle w:val="tablecopy"/>
              <w:jc w:val="left"/>
            </w:pPr>
            <w:r w:rsidRPr="001A131A">
              <w:rPr>
                <w:b/>
                <w:bCs/>
                <w:i/>
                <w:iCs/>
                <w:noProof w:val="0"/>
              </w:rPr>
              <w:t>Designation of respondents</w:t>
            </w:r>
          </w:p>
        </w:tc>
        <w:tc>
          <w:tcPr>
            <w:tcW w:w="1019" w:type="dxa"/>
            <w:vAlign w:val="center"/>
          </w:tcPr>
          <w:p w14:paraId="6A825DFB" w14:textId="77777777" w:rsidR="003F4F3E" w:rsidRPr="001A131A" w:rsidRDefault="003F4F3E" w:rsidP="006E3FA5">
            <w:pPr>
              <w:pStyle w:val="tablecopy"/>
            </w:pPr>
          </w:p>
        </w:tc>
        <w:tc>
          <w:tcPr>
            <w:tcW w:w="1364" w:type="dxa"/>
            <w:vAlign w:val="center"/>
          </w:tcPr>
          <w:p w14:paraId="265C4485" w14:textId="77777777" w:rsidR="003F4F3E" w:rsidRPr="001A131A" w:rsidRDefault="003F4F3E" w:rsidP="006E3FA5">
            <w:pPr>
              <w:pStyle w:val="tablecopy"/>
            </w:pPr>
          </w:p>
        </w:tc>
      </w:tr>
      <w:tr w:rsidR="003F4F3E" w:rsidRPr="0060510F" w14:paraId="46BEF569" w14:textId="77777777" w:rsidTr="006E3FA5">
        <w:trPr>
          <w:trHeight w:val="166"/>
          <w:jc w:val="center"/>
        </w:trPr>
        <w:tc>
          <w:tcPr>
            <w:tcW w:w="2790" w:type="dxa"/>
            <w:vAlign w:val="center"/>
          </w:tcPr>
          <w:p w14:paraId="4A821106" w14:textId="77777777" w:rsidR="003F4F3E" w:rsidRPr="001A131A" w:rsidRDefault="003F4F3E" w:rsidP="006E3FA5">
            <w:pPr>
              <w:pStyle w:val="tablecopy"/>
            </w:pPr>
            <w:r w:rsidRPr="001A131A">
              <w:t>CEO, Director</w:t>
            </w:r>
          </w:p>
          <w:p w14:paraId="7AD3F7E1" w14:textId="77777777" w:rsidR="003F4F3E" w:rsidRPr="001A131A" w:rsidRDefault="003F4F3E" w:rsidP="006E3FA5">
            <w:pPr>
              <w:pStyle w:val="tablecopy"/>
            </w:pPr>
            <w:r w:rsidRPr="001A131A">
              <w:t>Manager</w:t>
            </w:r>
          </w:p>
          <w:p w14:paraId="30D977BD" w14:textId="77777777" w:rsidR="003F4F3E" w:rsidRPr="001A131A" w:rsidRDefault="003F4F3E" w:rsidP="006E3FA5">
            <w:pPr>
              <w:pStyle w:val="tablecopy"/>
            </w:pPr>
            <w:r w:rsidRPr="001A131A">
              <w:t>Others</w:t>
            </w:r>
          </w:p>
        </w:tc>
        <w:tc>
          <w:tcPr>
            <w:tcW w:w="1019" w:type="dxa"/>
            <w:vAlign w:val="center"/>
          </w:tcPr>
          <w:p w14:paraId="21D35106" w14:textId="77777777" w:rsidR="003F4F3E" w:rsidRPr="001A131A" w:rsidRDefault="003F4F3E" w:rsidP="006E3FA5">
            <w:pPr>
              <w:pStyle w:val="tablecopy"/>
            </w:pPr>
            <w:r w:rsidRPr="001A131A">
              <w:t>21</w:t>
            </w:r>
          </w:p>
          <w:p w14:paraId="42D811F8" w14:textId="77777777" w:rsidR="003F4F3E" w:rsidRPr="001A131A" w:rsidRDefault="003F4F3E" w:rsidP="006E3FA5">
            <w:pPr>
              <w:pStyle w:val="tablecopy"/>
            </w:pPr>
            <w:r w:rsidRPr="001A131A">
              <w:t>39</w:t>
            </w:r>
          </w:p>
          <w:p w14:paraId="7636392C" w14:textId="77777777" w:rsidR="003F4F3E" w:rsidRPr="001A131A" w:rsidRDefault="003F4F3E" w:rsidP="006E3FA5">
            <w:pPr>
              <w:pStyle w:val="tablecopy"/>
            </w:pPr>
            <w:r w:rsidRPr="001A131A">
              <w:t>5</w:t>
            </w:r>
          </w:p>
        </w:tc>
        <w:tc>
          <w:tcPr>
            <w:tcW w:w="1364" w:type="dxa"/>
            <w:vAlign w:val="center"/>
          </w:tcPr>
          <w:p w14:paraId="193C4446" w14:textId="77777777" w:rsidR="003F4F3E" w:rsidRPr="001A131A" w:rsidRDefault="003F4F3E" w:rsidP="006E3FA5">
            <w:pPr>
              <w:pStyle w:val="tablecopy"/>
            </w:pPr>
            <w:r w:rsidRPr="001A131A">
              <w:t>32.3</w:t>
            </w:r>
          </w:p>
          <w:p w14:paraId="3813EB80" w14:textId="77777777" w:rsidR="003F4F3E" w:rsidRPr="001A131A" w:rsidRDefault="003F4F3E" w:rsidP="006E3FA5">
            <w:pPr>
              <w:pStyle w:val="tablecopy"/>
            </w:pPr>
            <w:r w:rsidRPr="001A131A">
              <w:t>60</w:t>
            </w:r>
          </w:p>
          <w:p w14:paraId="6F3E5E92" w14:textId="77777777" w:rsidR="003F4F3E" w:rsidRPr="001A131A" w:rsidRDefault="003F4F3E" w:rsidP="006E3FA5">
            <w:pPr>
              <w:pStyle w:val="tablecopy"/>
            </w:pPr>
            <w:r w:rsidRPr="001A131A">
              <w:t>7.7</w:t>
            </w:r>
          </w:p>
        </w:tc>
      </w:tr>
    </w:tbl>
    <w:p w14:paraId="4B33F087" w14:textId="26D9860D" w:rsidR="003F4F3E" w:rsidRPr="005B6171" w:rsidRDefault="003F4F3E" w:rsidP="00312BAE">
      <w:pPr>
        <w:pStyle w:val="BodyText"/>
        <w:spacing w:after="0" w:line="240" w:lineRule="auto"/>
        <w:ind w:firstLine="0"/>
        <w:rPr>
          <w:rFonts w:eastAsia="MS Mincho"/>
        </w:rPr>
      </w:pPr>
    </w:p>
    <w:p w14:paraId="48FCFCFB" w14:textId="1FF4FCAA" w:rsidR="005A12B3" w:rsidRPr="005B6171" w:rsidRDefault="00C52BA4" w:rsidP="003F4F3E">
      <w:pPr>
        <w:pStyle w:val="BodyText"/>
        <w:spacing w:after="0" w:line="240" w:lineRule="auto"/>
        <w:ind w:firstLine="0"/>
      </w:pPr>
      <w:r w:rsidRPr="005B6171">
        <w:rPr>
          <w:rFonts w:eastAsia="MS Mincho"/>
        </w:rPr>
        <w:t>The m</w:t>
      </w:r>
      <w:r w:rsidR="007F6A7D" w:rsidRPr="005B6171">
        <w:rPr>
          <w:rFonts w:eastAsia="MS Mincho"/>
        </w:rPr>
        <w:t xml:space="preserve">ain </w:t>
      </w:r>
      <w:r w:rsidRPr="005B6171">
        <w:rPr>
          <w:rFonts w:eastAsia="MS Mincho"/>
        </w:rPr>
        <w:t xml:space="preserve">survey </w:t>
      </w:r>
      <w:r w:rsidR="00AC08D4" w:rsidRPr="005B6171">
        <w:rPr>
          <w:rFonts w:eastAsia="MS Mincho"/>
        </w:rPr>
        <w:t>used</w:t>
      </w:r>
      <w:r w:rsidR="007F6A7D" w:rsidRPr="005B6171">
        <w:rPr>
          <w:rFonts w:eastAsia="MS Mincho"/>
        </w:rPr>
        <w:t xml:space="preserve"> a th</w:t>
      </w:r>
      <w:r w:rsidR="00AC08D4" w:rsidRPr="005B6171">
        <w:rPr>
          <w:rFonts w:eastAsia="MS Mincho"/>
        </w:rPr>
        <w:t>ree-part research questionnaire;</w:t>
      </w:r>
      <w:r w:rsidR="007F6A7D" w:rsidRPr="005B6171">
        <w:rPr>
          <w:rFonts w:eastAsia="MS Mincho"/>
        </w:rPr>
        <w:t xml:space="preserve"> </w:t>
      </w:r>
      <w:r w:rsidR="00AC08D4" w:rsidRPr="005B6171">
        <w:rPr>
          <w:rFonts w:eastAsia="MS Mincho"/>
        </w:rPr>
        <w:t>Part O</w:t>
      </w:r>
      <w:r w:rsidR="007F6A7D" w:rsidRPr="005B6171">
        <w:rPr>
          <w:rFonts w:eastAsia="MS Mincho"/>
        </w:rPr>
        <w:t xml:space="preserve">ne </w:t>
      </w:r>
      <w:r w:rsidR="004C7DCB" w:rsidRPr="005B6171">
        <w:rPr>
          <w:rFonts w:eastAsia="MS Mincho"/>
        </w:rPr>
        <w:t>consisted</w:t>
      </w:r>
      <w:r w:rsidR="003570B3" w:rsidRPr="005B6171">
        <w:rPr>
          <w:rFonts w:eastAsia="MS Mincho"/>
        </w:rPr>
        <w:t xml:space="preserve"> of</w:t>
      </w:r>
      <w:r w:rsidR="007F6A7D" w:rsidRPr="005B6171">
        <w:rPr>
          <w:rFonts w:eastAsia="MS Mincho"/>
        </w:rPr>
        <w:t xml:space="preserve"> basic profile information of </w:t>
      </w:r>
      <w:r w:rsidR="00FD2FEC" w:rsidRPr="005B6171">
        <w:rPr>
          <w:rFonts w:eastAsia="MS Mincho"/>
        </w:rPr>
        <w:t xml:space="preserve">the </w:t>
      </w:r>
      <w:r w:rsidR="00AC08D4" w:rsidRPr="005B6171">
        <w:rPr>
          <w:rFonts w:eastAsia="MS Mincho"/>
        </w:rPr>
        <w:t>participants</w:t>
      </w:r>
      <w:r w:rsidR="007F6A7D" w:rsidRPr="005B6171">
        <w:rPr>
          <w:rFonts w:eastAsia="MS Mincho"/>
        </w:rPr>
        <w:t>.</w:t>
      </w:r>
      <w:r w:rsidR="00FD2FEC" w:rsidRPr="005B6171">
        <w:rPr>
          <w:rFonts w:eastAsia="MS Mincho"/>
        </w:rPr>
        <w:t xml:space="preserve"> P</w:t>
      </w:r>
      <w:r w:rsidR="007F6A7D" w:rsidRPr="005B6171">
        <w:rPr>
          <w:rFonts w:eastAsia="MS Mincho"/>
        </w:rPr>
        <w:t>art</w:t>
      </w:r>
      <w:r w:rsidR="00AC08D4" w:rsidRPr="005B6171">
        <w:rPr>
          <w:rFonts w:eastAsia="MS Mincho"/>
        </w:rPr>
        <w:t xml:space="preserve"> T</w:t>
      </w:r>
      <w:r w:rsidR="00FD2FEC" w:rsidRPr="005B6171">
        <w:rPr>
          <w:rFonts w:eastAsia="MS Mincho"/>
        </w:rPr>
        <w:t>wo</w:t>
      </w:r>
      <w:r w:rsidR="004C7DCB" w:rsidRPr="005B6171">
        <w:rPr>
          <w:rFonts w:eastAsia="MS Mincho"/>
        </w:rPr>
        <w:t xml:space="preserve"> included</w:t>
      </w:r>
      <w:r w:rsidR="007F6A7D" w:rsidRPr="005B6171">
        <w:rPr>
          <w:rFonts w:eastAsia="MS Mincho"/>
        </w:rPr>
        <w:t xml:space="preserve"> questions related to </w:t>
      </w:r>
      <w:r w:rsidR="00FD2FEC" w:rsidRPr="005B6171">
        <w:rPr>
          <w:rFonts w:eastAsia="MS Mincho"/>
        </w:rPr>
        <w:t xml:space="preserve">the </w:t>
      </w:r>
      <w:r w:rsidR="007F6A7D" w:rsidRPr="005B6171">
        <w:rPr>
          <w:rFonts w:eastAsia="MS Mincho"/>
        </w:rPr>
        <w:t>drive</w:t>
      </w:r>
      <w:r w:rsidR="00AC08D4" w:rsidRPr="005B6171">
        <w:rPr>
          <w:rFonts w:eastAsia="MS Mincho"/>
        </w:rPr>
        <w:t xml:space="preserve">rs and </w:t>
      </w:r>
      <w:r w:rsidR="007F6A7D" w:rsidRPr="005B6171">
        <w:rPr>
          <w:rFonts w:eastAsia="MS Mincho"/>
        </w:rPr>
        <w:t xml:space="preserve">enablers </w:t>
      </w:r>
      <w:r w:rsidR="00FD2FEC" w:rsidRPr="005B6171">
        <w:rPr>
          <w:rFonts w:eastAsia="MS Mincho"/>
        </w:rPr>
        <w:t xml:space="preserve">of </w:t>
      </w:r>
      <w:r w:rsidR="00AC08D4" w:rsidRPr="005B6171">
        <w:rPr>
          <w:rFonts w:eastAsia="MS Mincho"/>
        </w:rPr>
        <w:t>the virtual enterprises</w:t>
      </w:r>
      <w:r w:rsidR="007F6A7D" w:rsidRPr="005B6171">
        <w:rPr>
          <w:rFonts w:eastAsia="MS Mincho"/>
        </w:rPr>
        <w:t xml:space="preserve"> and </w:t>
      </w:r>
      <w:r w:rsidR="00FD2FEC" w:rsidRPr="005B6171">
        <w:rPr>
          <w:rFonts w:eastAsia="MS Mincho"/>
        </w:rPr>
        <w:t xml:space="preserve">the </w:t>
      </w:r>
      <w:r w:rsidR="00AC08D4" w:rsidRPr="005B6171">
        <w:rPr>
          <w:rFonts w:eastAsia="MS Mincho"/>
        </w:rPr>
        <w:t>capabilities of agile supply chain</w:t>
      </w:r>
      <w:r w:rsidR="00FD2FEC" w:rsidRPr="005B6171">
        <w:rPr>
          <w:rFonts w:eastAsia="MS Mincho"/>
        </w:rPr>
        <w:t>s</w:t>
      </w:r>
      <w:r w:rsidR="00AC08D4" w:rsidRPr="005B6171">
        <w:rPr>
          <w:rFonts w:eastAsia="MS Mincho"/>
        </w:rPr>
        <w:t>. Part T</w:t>
      </w:r>
      <w:r w:rsidR="004C7DCB" w:rsidRPr="005B6171">
        <w:rPr>
          <w:rFonts w:eastAsia="MS Mincho"/>
        </w:rPr>
        <w:t>hree covered</w:t>
      </w:r>
      <w:r w:rsidR="007F6A7D" w:rsidRPr="005B6171">
        <w:rPr>
          <w:rFonts w:eastAsia="MS Mincho"/>
        </w:rPr>
        <w:t xml:space="preserve"> questions related to</w:t>
      </w:r>
      <w:r w:rsidR="004C7DCB" w:rsidRPr="005B6171">
        <w:rPr>
          <w:rFonts w:eastAsia="MS Mincho"/>
        </w:rPr>
        <w:t xml:space="preserve"> business </w:t>
      </w:r>
      <w:r w:rsidR="007F6A7D" w:rsidRPr="005B6171">
        <w:rPr>
          <w:rFonts w:eastAsia="MS Mincho"/>
        </w:rPr>
        <w:t xml:space="preserve">successes </w:t>
      </w:r>
      <w:r w:rsidR="00FD2FEC" w:rsidRPr="005B6171">
        <w:rPr>
          <w:rFonts w:eastAsia="MS Mincho"/>
        </w:rPr>
        <w:t xml:space="preserve">achieved </w:t>
      </w:r>
      <w:r w:rsidR="00AC08D4" w:rsidRPr="005B6171">
        <w:rPr>
          <w:rFonts w:eastAsia="MS Mincho"/>
        </w:rPr>
        <w:t>through supply chain</w:t>
      </w:r>
      <w:r w:rsidR="007F6A7D" w:rsidRPr="005B6171">
        <w:rPr>
          <w:rFonts w:eastAsia="MS Mincho"/>
        </w:rPr>
        <w:t xml:space="preserve"> agility. Based on </w:t>
      </w:r>
      <w:r w:rsidR="00AC08D4" w:rsidRPr="005B6171">
        <w:rPr>
          <w:rFonts w:eastAsia="MS Mincho"/>
        </w:rPr>
        <w:t xml:space="preserve">the </w:t>
      </w:r>
      <w:r w:rsidR="007F6A7D" w:rsidRPr="005B6171">
        <w:rPr>
          <w:rFonts w:eastAsia="MS Mincho"/>
        </w:rPr>
        <w:t xml:space="preserve">literature review, </w:t>
      </w:r>
      <w:r w:rsidR="00AC08D4" w:rsidRPr="005B6171">
        <w:rPr>
          <w:rFonts w:eastAsia="MS Mincho"/>
        </w:rPr>
        <w:t xml:space="preserve">the </w:t>
      </w:r>
      <w:r w:rsidR="007F6A7D" w:rsidRPr="005B6171">
        <w:rPr>
          <w:rFonts w:eastAsia="MS Mincho"/>
        </w:rPr>
        <w:t xml:space="preserve">questions were </w:t>
      </w:r>
      <w:r w:rsidR="00BF4544" w:rsidRPr="005B6171">
        <w:rPr>
          <w:rFonts w:eastAsia="MS Mincho"/>
        </w:rPr>
        <w:t xml:space="preserve">ranked </w:t>
      </w:r>
      <w:r w:rsidR="00AC08D4" w:rsidRPr="005B6171">
        <w:rPr>
          <w:rFonts w:eastAsia="MS Mincho"/>
        </w:rPr>
        <w:t xml:space="preserve">by </w:t>
      </w:r>
      <w:r w:rsidR="00FD2FEC" w:rsidRPr="005B6171">
        <w:rPr>
          <w:rFonts w:eastAsia="MS Mincho"/>
        </w:rPr>
        <w:t>a five-</w:t>
      </w:r>
      <w:r w:rsidR="00FA5F52" w:rsidRPr="005B6171">
        <w:rPr>
          <w:rFonts w:eastAsia="MS Mincho"/>
        </w:rPr>
        <w:t>point Li</w:t>
      </w:r>
      <w:r w:rsidR="00741334" w:rsidRPr="005B6171">
        <w:rPr>
          <w:rFonts w:eastAsia="MS Mincho"/>
        </w:rPr>
        <w:t xml:space="preserve">kert scale </w:t>
      </w:r>
      <w:r w:rsidR="00BF4544" w:rsidRPr="005B6171">
        <w:rPr>
          <w:rFonts w:eastAsia="MS Mincho"/>
        </w:rPr>
        <w:t>(</w:t>
      </w:r>
      <w:r w:rsidR="00FD2FEC" w:rsidRPr="005B6171">
        <w:rPr>
          <w:rFonts w:eastAsia="MS Mincho"/>
        </w:rPr>
        <w:t>‘</w:t>
      </w:r>
      <w:r w:rsidR="00741334" w:rsidRPr="005B6171">
        <w:rPr>
          <w:rFonts w:eastAsia="MS Mincho"/>
        </w:rPr>
        <w:t>very low</w:t>
      </w:r>
      <w:r w:rsidR="00FD2FEC" w:rsidRPr="005B6171">
        <w:rPr>
          <w:rFonts w:eastAsia="MS Mincho"/>
        </w:rPr>
        <w:t>’</w:t>
      </w:r>
      <w:r w:rsidR="00741334" w:rsidRPr="005B6171">
        <w:rPr>
          <w:rFonts w:eastAsia="MS Mincho"/>
        </w:rPr>
        <w:t xml:space="preserve"> </w:t>
      </w:r>
      <w:r w:rsidR="00BF4544" w:rsidRPr="005B6171">
        <w:rPr>
          <w:rFonts w:eastAsia="MS Mincho"/>
        </w:rPr>
        <w:t xml:space="preserve">to </w:t>
      </w:r>
      <w:r w:rsidR="00FD2FEC" w:rsidRPr="005B6171">
        <w:rPr>
          <w:rFonts w:eastAsia="MS Mincho"/>
        </w:rPr>
        <w:t>‘</w:t>
      </w:r>
      <w:r w:rsidR="006617E1" w:rsidRPr="005B6171">
        <w:rPr>
          <w:rFonts w:eastAsia="MS Mincho"/>
        </w:rPr>
        <w:t>very high</w:t>
      </w:r>
      <w:r w:rsidR="00FD2FEC" w:rsidRPr="005B6171">
        <w:rPr>
          <w:rFonts w:eastAsia="MS Mincho"/>
        </w:rPr>
        <w:t>’</w:t>
      </w:r>
      <w:r w:rsidR="00BF4544" w:rsidRPr="005B6171">
        <w:rPr>
          <w:rFonts w:eastAsia="MS Mincho"/>
        </w:rPr>
        <w:t>) to r</w:t>
      </w:r>
      <w:r w:rsidR="00AC08D4" w:rsidRPr="005B6171">
        <w:rPr>
          <w:rFonts w:eastAsia="MS Mincho"/>
        </w:rPr>
        <w:t>educe skewing of the statistics</w:t>
      </w:r>
      <w:r w:rsidR="00BF4544" w:rsidRPr="005B6171">
        <w:rPr>
          <w:rFonts w:eastAsia="MS Mincho"/>
        </w:rPr>
        <w:t xml:space="preserve"> </w:t>
      </w:r>
      <w:r w:rsidR="00AC08D4" w:rsidRPr="005B6171">
        <w:rPr>
          <w:rFonts w:eastAsia="MS Mincho"/>
        </w:rPr>
        <w:t>from</w:t>
      </w:r>
      <w:r w:rsidR="00BF4544" w:rsidRPr="005B6171">
        <w:rPr>
          <w:rFonts w:eastAsia="MS Mincho"/>
        </w:rPr>
        <w:t xml:space="preserve"> </w:t>
      </w:r>
      <w:r w:rsidR="00FD2FEC" w:rsidRPr="005B6171">
        <w:rPr>
          <w:rFonts w:eastAsia="MS Mincho"/>
        </w:rPr>
        <w:t xml:space="preserve">the </w:t>
      </w:r>
      <w:r w:rsidR="00BF4544" w:rsidRPr="005B6171">
        <w:rPr>
          <w:rFonts w:eastAsia="MS Mincho"/>
        </w:rPr>
        <w:t>second and third part</w:t>
      </w:r>
      <w:r w:rsidR="003570B3" w:rsidRPr="005B6171">
        <w:rPr>
          <w:rFonts w:eastAsia="MS Mincho"/>
        </w:rPr>
        <w:t>s</w:t>
      </w:r>
      <w:r w:rsidR="00AC08D4" w:rsidRPr="005B6171">
        <w:rPr>
          <w:rFonts w:eastAsia="MS Mincho"/>
        </w:rPr>
        <w:t xml:space="preserve"> of the questionnaire</w:t>
      </w:r>
      <w:r w:rsidR="00BF4544" w:rsidRPr="005B6171">
        <w:rPr>
          <w:rFonts w:eastAsia="MS Mincho"/>
        </w:rPr>
        <w:t>.</w:t>
      </w:r>
      <w:r w:rsidR="00AC08D4" w:rsidRPr="005B6171">
        <w:rPr>
          <w:rFonts w:eastAsia="MS Mincho"/>
        </w:rPr>
        <w:t xml:space="preserve"> </w:t>
      </w:r>
      <w:r w:rsidR="005A12B3" w:rsidRPr="005B6171">
        <w:rPr>
          <w:rFonts w:eastAsia="MS Mincho"/>
        </w:rPr>
        <w:t>In the first round 50 questionnaires were distributed and 34 responses</w:t>
      </w:r>
      <w:r w:rsidR="00FD2FEC" w:rsidRPr="005B6171">
        <w:rPr>
          <w:rFonts w:eastAsia="MS Mincho"/>
        </w:rPr>
        <w:t xml:space="preserve"> were received</w:t>
      </w:r>
      <w:r w:rsidR="005A12B3" w:rsidRPr="005B6171">
        <w:rPr>
          <w:rFonts w:eastAsia="MS Mincho"/>
        </w:rPr>
        <w:t xml:space="preserve"> (a 58% response rate).</w:t>
      </w:r>
      <w:r w:rsidR="00220C50" w:rsidRPr="005B6171">
        <w:rPr>
          <w:rFonts w:eastAsia="MS Mincho"/>
        </w:rPr>
        <w:t xml:space="preserve"> All the questionnaires were addressed to identified senior officers of the </w:t>
      </w:r>
      <w:r w:rsidR="008F75A5" w:rsidRPr="005B6171">
        <w:rPr>
          <w:rFonts w:eastAsia="MS Mincho"/>
        </w:rPr>
        <w:t>organizations</w:t>
      </w:r>
      <w:r w:rsidR="00220C50" w:rsidRPr="005B6171">
        <w:rPr>
          <w:rFonts w:eastAsia="MS Mincho"/>
        </w:rPr>
        <w:t xml:space="preserve"> concerned.</w:t>
      </w:r>
      <w:r w:rsidR="005A12B3" w:rsidRPr="005B6171">
        <w:rPr>
          <w:rFonts w:eastAsia="MS Mincho"/>
        </w:rPr>
        <w:t xml:space="preserve"> In the second round, another 50 </w:t>
      </w:r>
      <w:r w:rsidR="00FD2FEC" w:rsidRPr="005B6171">
        <w:rPr>
          <w:rFonts w:eastAsia="MS Mincho"/>
        </w:rPr>
        <w:t xml:space="preserve">printed </w:t>
      </w:r>
      <w:r w:rsidR="005A12B3" w:rsidRPr="005B6171">
        <w:rPr>
          <w:rFonts w:eastAsia="MS Mincho"/>
        </w:rPr>
        <w:t xml:space="preserve">questionnaires were </w:t>
      </w:r>
      <w:r w:rsidR="008F75A5" w:rsidRPr="005B6171">
        <w:rPr>
          <w:rFonts w:eastAsia="MS Mincho"/>
        </w:rPr>
        <w:t>distributed,</w:t>
      </w:r>
      <w:r w:rsidR="005A12B3" w:rsidRPr="005B6171">
        <w:rPr>
          <w:rFonts w:eastAsia="MS Mincho"/>
        </w:rPr>
        <w:t xml:space="preserve"> and 36 questionnaires </w:t>
      </w:r>
      <w:r w:rsidR="00FD2FEC" w:rsidRPr="005B6171">
        <w:rPr>
          <w:rFonts w:eastAsia="MS Mincho"/>
        </w:rPr>
        <w:t xml:space="preserve">were </w:t>
      </w:r>
      <w:r w:rsidR="005A12B3" w:rsidRPr="005B6171">
        <w:rPr>
          <w:rFonts w:eastAsia="MS Mincho"/>
        </w:rPr>
        <w:t>returned. Out of 70 responses, 65 were usable</w:t>
      </w:r>
      <w:r w:rsidR="00AC08D4" w:rsidRPr="005B6171">
        <w:rPr>
          <w:rFonts w:eastAsia="MS Mincho"/>
        </w:rPr>
        <w:t xml:space="preserve">, which is an acceptable proportion for statistical analysis, </w:t>
      </w:r>
      <w:r w:rsidR="005A12B3" w:rsidRPr="005B6171">
        <w:rPr>
          <w:rFonts w:eastAsia="MS Mincho"/>
        </w:rPr>
        <w:t xml:space="preserve">although </w:t>
      </w:r>
      <w:r w:rsidR="00AC08D4" w:rsidRPr="005B6171">
        <w:rPr>
          <w:rFonts w:eastAsia="MS Mincho"/>
        </w:rPr>
        <w:t xml:space="preserve">it is accepted that </w:t>
      </w:r>
      <w:r w:rsidR="005A12B3" w:rsidRPr="005B6171">
        <w:rPr>
          <w:rFonts w:eastAsia="MS Mincho"/>
        </w:rPr>
        <w:t xml:space="preserve">65 responses cannot cover </w:t>
      </w:r>
      <w:r w:rsidR="00AC08D4" w:rsidRPr="005B6171">
        <w:rPr>
          <w:rFonts w:eastAsia="MS Mincho"/>
        </w:rPr>
        <w:t xml:space="preserve">all the </w:t>
      </w:r>
      <w:r w:rsidR="005A12B3" w:rsidRPr="005B6171">
        <w:rPr>
          <w:rFonts w:eastAsia="MS Mincho"/>
        </w:rPr>
        <w:t>firms</w:t>
      </w:r>
      <w:r w:rsidR="00AC08D4" w:rsidRPr="005B6171">
        <w:rPr>
          <w:rFonts w:eastAsia="MS Mincho"/>
        </w:rPr>
        <w:t xml:space="preserve"> in the</w:t>
      </w:r>
      <w:r w:rsidR="005A12B3" w:rsidRPr="005B6171">
        <w:rPr>
          <w:rFonts w:eastAsia="MS Mincho"/>
        </w:rPr>
        <w:t xml:space="preserve"> market. </w:t>
      </w:r>
      <w:r w:rsidR="00AC08D4" w:rsidRPr="005B6171">
        <w:rPr>
          <w:rFonts w:eastAsia="MS Mincho"/>
        </w:rPr>
        <w:t>The five unusable responses did not contain sufficient data for further analysis.</w:t>
      </w:r>
    </w:p>
    <w:p w14:paraId="2188DBFE" w14:textId="02E1D8D2" w:rsidR="00831981" w:rsidRPr="005B6171" w:rsidRDefault="00831981" w:rsidP="003B6446">
      <w:pPr>
        <w:pStyle w:val="BodyText"/>
        <w:ind w:firstLine="227"/>
      </w:pPr>
      <w:r w:rsidRPr="005B6171">
        <w:t xml:space="preserve">The structural equation modeling technique (SEM) is a useful quantitative technique for specifying, estimating and testing hypothetical models describing the relationships between a set of variables </w:t>
      </w:r>
      <w:r w:rsidRPr="005B6171">
        <w:fldChar w:fldCharType="begin"/>
      </w:r>
      <w:r w:rsidRPr="005B6171">
        <w:instrText xml:space="preserve"> ADDIN ZOTERO_ITEM CSL_CITATION {"citationID":"IQ1E4qVS","properties":{"formattedCitation":"[28]","plainCitation":"[28]"},"citationItems":[{"id":374,"uris":["http://zotero.org/users/1214122/items/3ZUPAW47"],"uri":["http://zotero.org/users/1214122/items/3ZUPAW47"],"itemData":{"id":374,"type":"article-journal","title":"Structural equation model for the evaluation of national funding on R&amp;amp;D project of SMEs in consideration with MBNQA criteria","container-title":"Evaluation and Program Planning","page":"10-20","volume":"30","issue":"1","source":"CrossRef","DOI":"10.1016/j.evalprogplan.2006.10.002","ISSN":"01497189","author":[{"family":"Sohn","given":"S.Y."},{"family":"Gyu Joo","given":"Yong"},{"family":"Kyu Han","given":"Hong"}],"issued":{"date-parts":[["2007",2]]},"accessed":{"date-parts":[["2013",6,1]]}}}],"schema":"https://github.com/citation-style-language/schema/raw/master/csl-citation.json"} </w:instrText>
      </w:r>
      <w:r w:rsidRPr="005B6171">
        <w:fldChar w:fldCharType="separate"/>
      </w:r>
      <w:r w:rsidR="003E5195">
        <w:t>[19</w:t>
      </w:r>
      <w:r w:rsidRPr="005B6171">
        <w:t>]</w:t>
      </w:r>
      <w:r w:rsidRPr="005B6171">
        <w:fldChar w:fldCharType="end"/>
      </w:r>
      <w:r w:rsidRPr="005B6171">
        <w:t xml:space="preserve">. Therefore, the SEM was chosen to </w:t>
      </w:r>
      <w:r w:rsidR="008F75A5" w:rsidRPr="005B6171">
        <w:t>analyze</w:t>
      </w:r>
      <w:r w:rsidRPr="005B6171">
        <w:t xml:space="preserve"> the relationship between enterprise capability, ICT adoption, virtual enterprise affiliation and supply chain agility. The SEM was applied in two parts, firstly the measurement model and secondly the structural model</w:t>
      </w:r>
      <w:r w:rsidR="003E5195">
        <w:t xml:space="preserve"> [22</w:t>
      </w:r>
      <w:r w:rsidR="004C7DCB" w:rsidRPr="005B6171">
        <w:t>]</w:t>
      </w:r>
      <w:r w:rsidRPr="005B6171">
        <w:t>. The measurement model specifies how the latent variables or hypothetical constructs depend upon or are indicated by the observed variables. The exploratory and confirmatory factor analysis models are included in the measurement model which describes the measurement properties (i.e. reliabilities and validities) of the observed variables. The structural model also specifies the causal relationships among the latent variables, describes the casual effects and assigns the explained and unexplained variances using path diagrams.</w:t>
      </w:r>
    </w:p>
    <w:p w14:paraId="0E0B6F4B" w14:textId="25843894" w:rsidR="0018336D" w:rsidRPr="0018336D" w:rsidRDefault="00FD2FEC" w:rsidP="004D2575">
      <w:pPr>
        <w:pStyle w:val="Heading1"/>
      </w:pPr>
      <w:r w:rsidRPr="00831981">
        <w:lastRenderedPageBreak/>
        <w:t>Data Analysis and Discussion</w:t>
      </w:r>
    </w:p>
    <w:p w14:paraId="1C3B6031" w14:textId="55B94788" w:rsidR="005A12B3" w:rsidRPr="00831981" w:rsidRDefault="005A12B3" w:rsidP="004D2575">
      <w:pPr>
        <w:pStyle w:val="Heading2"/>
        <w:numPr>
          <w:ilvl w:val="1"/>
          <w:numId w:val="25"/>
        </w:numPr>
        <w:spacing w:before="440" w:after="220"/>
        <w:ind w:left="425" w:hanging="425"/>
      </w:pPr>
      <w:r w:rsidRPr="00831981">
        <w:t>Assessment of measurement quality</w:t>
      </w:r>
    </w:p>
    <w:p w14:paraId="5CF83DFD" w14:textId="46BA98E6" w:rsidR="004C7DCB" w:rsidRDefault="005A12B3" w:rsidP="00312BAE">
      <w:pPr>
        <w:pStyle w:val="BodyText"/>
        <w:spacing w:line="240" w:lineRule="auto"/>
        <w:ind w:firstLine="0"/>
      </w:pPr>
      <w:r w:rsidRPr="00312BAE">
        <w:t>Factor analysis</w:t>
      </w:r>
      <w:r w:rsidR="0060510F" w:rsidRPr="00312BAE">
        <w:t xml:space="preserve"> was performed using SPSS 20.0 for Windows </w:t>
      </w:r>
      <w:r w:rsidR="00503437" w:rsidRPr="00312BAE">
        <w:t xml:space="preserve">(including the AMOS 20.0 software) </w:t>
      </w:r>
      <w:r w:rsidR="0060510F" w:rsidRPr="00312BAE">
        <w:t>and p</w:t>
      </w:r>
      <w:r w:rsidRPr="00312BAE">
        <w:t>rin</w:t>
      </w:r>
      <w:r w:rsidR="0060510F" w:rsidRPr="00312BAE">
        <w:t>ciple component analysis (PCA) wa</w:t>
      </w:r>
      <w:r w:rsidRPr="00312BAE">
        <w:t xml:space="preserve">s used for factor extraction. The factors were rotated using varimax rotation to </w:t>
      </w:r>
      <w:r w:rsidR="008F75A5" w:rsidRPr="00312BAE">
        <w:t>maximize</w:t>
      </w:r>
      <w:r w:rsidRPr="00312BAE">
        <w:t xml:space="preserve"> the variance of the squared loadings of a factor on all the variables in a factor matrix, which has the effect of differentiating the original variables</w:t>
      </w:r>
      <w:r w:rsidRPr="004C7DCB">
        <w:rPr>
          <w:sz w:val="22"/>
          <w:szCs w:val="22"/>
        </w:rPr>
        <w:t xml:space="preserve"> </w:t>
      </w:r>
      <w:r w:rsidRPr="00312BAE">
        <w:t>by an extracted factor. Some variables without strong correlation</w:t>
      </w:r>
      <w:r w:rsidRPr="00312BAE">
        <w:rPr>
          <w:strike/>
        </w:rPr>
        <w:t>s</w:t>
      </w:r>
      <w:r w:rsidR="0060510F" w:rsidRPr="00312BAE">
        <w:t xml:space="preserve"> we</w:t>
      </w:r>
      <w:r w:rsidRPr="00312BAE">
        <w:t>r</w:t>
      </w:r>
      <w:r w:rsidR="0060510F" w:rsidRPr="00312BAE">
        <w:t>e eliminated from the data set and the remaining variables we</w:t>
      </w:r>
      <w:r w:rsidRPr="00312BAE">
        <w:t xml:space="preserve">re </w:t>
      </w:r>
      <w:r w:rsidR="0060510F" w:rsidRPr="00312BAE">
        <w:t xml:space="preserve">then </w:t>
      </w:r>
      <w:r w:rsidRPr="00312BAE">
        <w:t xml:space="preserve">distributed into </w:t>
      </w:r>
      <w:r w:rsidR="0060510F" w:rsidRPr="00312BAE">
        <w:t>four</w:t>
      </w:r>
      <w:r w:rsidRPr="00312BAE">
        <w:t xml:space="preserve"> factors.</w:t>
      </w:r>
      <w:r w:rsidR="004C7DCB" w:rsidRPr="00312BAE">
        <w:t xml:space="preserve"> </w:t>
      </w:r>
      <w:r w:rsidR="00FD1206" w:rsidRPr="00312BAE">
        <w:t>First, a</w:t>
      </w:r>
      <w:r w:rsidR="00781DB1" w:rsidRPr="00312BAE">
        <w:t>n</w:t>
      </w:r>
      <w:r w:rsidR="00FD1206" w:rsidRPr="00312BAE">
        <w:t xml:space="preserve"> e</w:t>
      </w:r>
      <w:r w:rsidR="00142605" w:rsidRPr="00312BAE">
        <w:t xml:space="preserve">xploratory factor analysis (EFA) </w:t>
      </w:r>
      <w:r w:rsidR="0060510F" w:rsidRPr="00312BAE">
        <w:t>wa</w:t>
      </w:r>
      <w:r w:rsidR="00FD1206" w:rsidRPr="00312BAE">
        <w:t>s</w:t>
      </w:r>
      <w:r w:rsidR="00142605" w:rsidRPr="00312BAE">
        <w:t xml:space="preserve"> conducted to</w:t>
      </w:r>
      <w:r w:rsidR="007830D2" w:rsidRPr="00312BAE">
        <w:t xml:space="preserve"> determine the </w:t>
      </w:r>
      <w:r w:rsidR="00146D63" w:rsidRPr="00312BAE">
        <w:t xml:space="preserve">loadings of factors </w:t>
      </w:r>
      <w:r w:rsidR="0060510F" w:rsidRPr="00312BAE">
        <w:t xml:space="preserve">as </w:t>
      </w:r>
      <w:r w:rsidR="00312BAE">
        <w:t>shown in Table 2</w:t>
      </w:r>
      <w:r w:rsidR="007830D2" w:rsidRPr="00312BAE">
        <w:t xml:space="preserve">. </w:t>
      </w:r>
      <w:r w:rsidR="00327B54" w:rsidRPr="00312BAE">
        <w:t xml:space="preserve">In </w:t>
      </w:r>
      <w:r w:rsidR="003E5ACB" w:rsidRPr="00312BAE">
        <w:t xml:space="preserve">the </w:t>
      </w:r>
      <w:r w:rsidR="00327B54" w:rsidRPr="00312BAE">
        <w:t>same table</w:t>
      </w:r>
      <w:r w:rsidR="003E5ACB" w:rsidRPr="00312BAE">
        <w:t>, the</w:t>
      </w:r>
      <w:r w:rsidR="00327B54" w:rsidRPr="00312BAE">
        <w:t xml:space="preserve"> result of reliability </w:t>
      </w:r>
      <w:r w:rsidR="00FF25A8" w:rsidRPr="00312BAE">
        <w:t>is demonstrated</w:t>
      </w:r>
      <w:r w:rsidR="0060510F" w:rsidRPr="00312BAE">
        <w:t xml:space="preserve"> by Cronbach’s alpha analysis</w:t>
      </w:r>
      <w:r w:rsidR="007910E2" w:rsidRPr="00312BAE">
        <w:t>.</w:t>
      </w:r>
      <w:r w:rsidR="002A00D9" w:rsidRPr="00312BAE">
        <w:t xml:space="preserve"> </w:t>
      </w:r>
      <w:r w:rsidRPr="00312BAE">
        <w:t xml:space="preserve">The Cronbach’s alpha ranges from .620 to .839 for </w:t>
      </w:r>
      <w:r w:rsidR="0060510F" w:rsidRPr="00312BAE">
        <w:t xml:space="preserve">the </w:t>
      </w:r>
      <w:r w:rsidRPr="00312BAE">
        <w:t>factors, indicating acceptable internal consistency</w:t>
      </w:r>
      <w:r w:rsidR="0060510F" w:rsidRPr="00312BAE">
        <w:t xml:space="preserve"> in the data</w:t>
      </w:r>
      <w:r w:rsidRPr="00312BAE">
        <w:t>. Ho</w:t>
      </w:r>
      <w:r w:rsidR="004C7DCB" w:rsidRPr="00312BAE">
        <w:t>wever, the alpha value of the virtual enterprise</w:t>
      </w:r>
      <w:r w:rsidRPr="00312BAE">
        <w:t xml:space="preserve"> was </w:t>
      </w:r>
      <w:r w:rsidR="004C7DCB" w:rsidRPr="00312BAE">
        <w:t>low and a</w:t>
      </w:r>
      <w:r w:rsidRPr="00312BAE">
        <w:t>lthough this low alpha value could pose a problem</w:t>
      </w:r>
      <w:r w:rsidR="0060510F" w:rsidRPr="00312BAE">
        <w:t xml:space="preserve"> in further analysis</w:t>
      </w:r>
      <w:r w:rsidRPr="00312BAE">
        <w:t>,</w:t>
      </w:r>
      <w:r w:rsidR="004C7DCB" w:rsidRPr="00312BAE">
        <w:t xml:space="preserve"> the study included the virtual enterprise</w:t>
      </w:r>
      <w:r w:rsidRPr="00312BAE">
        <w:t xml:space="preserve"> in the establishment of the hypothetical model, as it was</w:t>
      </w:r>
      <w:r w:rsidR="0060510F" w:rsidRPr="00312BAE">
        <w:t xml:space="preserve"> felt to be</w:t>
      </w:r>
      <w:r w:rsidRPr="00312BAE">
        <w:t xml:space="preserve"> an important characteristic </w:t>
      </w:r>
      <w:r w:rsidR="0060510F" w:rsidRPr="00312BAE">
        <w:t xml:space="preserve">of </w:t>
      </w:r>
      <w:r w:rsidR="004C7DCB" w:rsidRPr="00312BAE">
        <w:t>the research.</w:t>
      </w:r>
    </w:p>
    <w:p w14:paraId="33849F71" w14:textId="77777777" w:rsidR="003F4F3E" w:rsidRPr="00312BAE" w:rsidRDefault="003F4F3E" w:rsidP="003F4F3E">
      <w:pPr>
        <w:pStyle w:val="tablehead"/>
        <w:numPr>
          <w:ilvl w:val="0"/>
          <w:numId w:val="0"/>
        </w:numPr>
        <w:rPr>
          <w:rFonts w:eastAsia="MS Mincho"/>
          <w:noProof w:val="0"/>
          <w:spacing w:val="-1"/>
          <w:sz w:val="22"/>
          <w:szCs w:val="22"/>
        </w:rPr>
      </w:pPr>
      <w:r w:rsidRPr="00312BAE">
        <w:rPr>
          <w:b/>
          <w:smallCaps w:val="0"/>
          <w:sz w:val="18"/>
          <w:szCs w:val="22"/>
        </w:rPr>
        <w:t>Table 2</w:t>
      </w:r>
      <w:r>
        <w:rPr>
          <w:smallCaps w:val="0"/>
          <w:sz w:val="18"/>
          <w:szCs w:val="22"/>
        </w:rPr>
        <w:t xml:space="preserve">. </w:t>
      </w:r>
      <w:r w:rsidRPr="00312BAE">
        <w:rPr>
          <w:smallCaps w:val="0"/>
          <w:sz w:val="18"/>
          <w:szCs w:val="22"/>
        </w:rPr>
        <w:t>Reliability and validity of the model</w:t>
      </w: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899"/>
        <w:gridCol w:w="860"/>
        <w:gridCol w:w="1617"/>
      </w:tblGrid>
      <w:tr w:rsidR="003F4F3E" w:rsidRPr="00A32370" w14:paraId="73D5721C" w14:textId="77777777" w:rsidTr="006E3FA5">
        <w:trPr>
          <w:trHeight w:val="170"/>
          <w:tblHeader/>
          <w:jc w:val="center"/>
        </w:trPr>
        <w:tc>
          <w:tcPr>
            <w:tcW w:w="2899" w:type="dxa"/>
            <w:vAlign w:val="center"/>
          </w:tcPr>
          <w:p w14:paraId="01E58D64" w14:textId="77777777" w:rsidR="003F4F3E" w:rsidRPr="00312BAE" w:rsidRDefault="003F4F3E" w:rsidP="006E3FA5">
            <w:pPr>
              <w:pStyle w:val="tablecolhead"/>
              <w:rPr>
                <w:sz w:val="18"/>
                <w:szCs w:val="18"/>
              </w:rPr>
            </w:pPr>
            <w:r w:rsidRPr="00312BAE">
              <w:rPr>
                <w:sz w:val="18"/>
                <w:szCs w:val="18"/>
              </w:rPr>
              <w:t>Latent and measurement variables</w:t>
            </w:r>
          </w:p>
        </w:tc>
        <w:tc>
          <w:tcPr>
            <w:tcW w:w="860" w:type="dxa"/>
          </w:tcPr>
          <w:p w14:paraId="5E6DF8E9" w14:textId="77777777" w:rsidR="003F4F3E" w:rsidRPr="00312BAE" w:rsidRDefault="003F4F3E" w:rsidP="006E3FA5">
            <w:pPr>
              <w:pStyle w:val="tablecolhead"/>
              <w:rPr>
                <w:sz w:val="18"/>
                <w:szCs w:val="18"/>
              </w:rPr>
            </w:pPr>
            <w:r w:rsidRPr="00312BAE">
              <w:rPr>
                <w:sz w:val="18"/>
                <w:szCs w:val="18"/>
              </w:rPr>
              <w:t>Factor loadings</w:t>
            </w:r>
          </w:p>
        </w:tc>
        <w:tc>
          <w:tcPr>
            <w:tcW w:w="1617" w:type="dxa"/>
          </w:tcPr>
          <w:p w14:paraId="3BF2FCB5" w14:textId="77777777" w:rsidR="003F4F3E" w:rsidRPr="00312BAE" w:rsidRDefault="003F4F3E" w:rsidP="006E3FA5">
            <w:pPr>
              <w:pStyle w:val="tablecolhead"/>
              <w:rPr>
                <w:sz w:val="18"/>
                <w:szCs w:val="18"/>
              </w:rPr>
            </w:pPr>
            <w:r w:rsidRPr="00312BAE">
              <w:rPr>
                <w:sz w:val="18"/>
                <w:szCs w:val="18"/>
              </w:rPr>
              <w:t>Cronbach’s α</w:t>
            </w:r>
          </w:p>
        </w:tc>
      </w:tr>
      <w:tr w:rsidR="003F4F3E" w:rsidRPr="00A32370" w14:paraId="7A989FA1" w14:textId="77777777" w:rsidTr="006E3FA5">
        <w:trPr>
          <w:trHeight w:val="170"/>
          <w:jc w:val="center"/>
        </w:trPr>
        <w:tc>
          <w:tcPr>
            <w:tcW w:w="2899" w:type="dxa"/>
            <w:vAlign w:val="center"/>
          </w:tcPr>
          <w:p w14:paraId="5E878B84" w14:textId="77777777" w:rsidR="003F4F3E" w:rsidRPr="00312BAE" w:rsidRDefault="003F4F3E" w:rsidP="006E3FA5">
            <w:pPr>
              <w:pStyle w:val="tablecolsubhead"/>
              <w:jc w:val="left"/>
              <w:rPr>
                <w:sz w:val="18"/>
                <w:szCs w:val="18"/>
              </w:rPr>
            </w:pPr>
            <w:r w:rsidRPr="00312BAE">
              <w:rPr>
                <w:sz w:val="18"/>
                <w:szCs w:val="18"/>
              </w:rPr>
              <w:t>Enterprise capability</w:t>
            </w:r>
          </w:p>
        </w:tc>
        <w:tc>
          <w:tcPr>
            <w:tcW w:w="860" w:type="dxa"/>
            <w:vAlign w:val="center"/>
          </w:tcPr>
          <w:p w14:paraId="11001DCC" w14:textId="77777777" w:rsidR="003F4F3E" w:rsidRPr="00312BAE" w:rsidRDefault="003F4F3E" w:rsidP="006E3FA5">
            <w:pPr>
              <w:pStyle w:val="tablecopy"/>
              <w:jc w:val="left"/>
              <w:rPr>
                <w:sz w:val="18"/>
                <w:szCs w:val="18"/>
              </w:rPr>
            </w:pPr>
          </w:p>
        </w:tc>
        <w:tc>
          <w:tcPr>
            <w:tcW w:w="1617" w:type="dxa"/>
          </w:tcPr>
          <w:p w14:paraId="4C83E297" w14:textId="77777777" w:rsidR="003F4F3E" w:rsidRPr="00312BAE" w:rsidRDefault="003F4F3E" w:rsidP="006E3FA5">
            <w:pPr>
              <w:pStyle w:val="tablecopy"/>
              <w:jc w:val="left"/>
              <w:rPr>
                <w:sz w:val="18"/>
                <w:szCs w:val="18"/>
              </w:rPr>
            </w:pPr>
          </w:p>
        </w:tc>
      </w:tr>
      <w:tr w:rsidR="003F4F3E" w:rsidRPr="00A32370" w14:paraId="211393EA" w14:textId="77777777" w:rsidTr="006E3FA5">
        <w:trPr>
          <w:trHeight w:val="170"/>
          <w:jc w:val="center"/>
        </w:trPr>
        <w:tc>
          <w:tcPr>
            <w:tcW w:w="2899" w:type="dxa"/>
            <w:vAlign w:val="center"/>
          </w:tcPr>
          <w:p w14:paraId="4C30EF74" w14:textId="77777777" w:rsidR="003F4F3E" w:rsidRPr="00312BAE" w:rsidRDefault="003F4F3E" w:rsidP="006E3FA5">
            <w:pPr>
              <w:pStyle w:val="tablecopy"/>
              <w:jc w:val="left"/>
              <w:rPr>
                <w:sz w:val="18"/>
                <w:szCs w:val="18"/>
              </w:rPr>
            </w:pPr>
            <w:r w:rsidRPr="00312BAE">
              <w:rPr>
                <w:sz w:val="18"/>
                <w:szCs w:val="18"/>
              </w:rPr>
              <w:t>EC1: Information capability</w:t>
            </w:r>
          </w:p>
          <w:p w14:paraId="0C5F1AAC" w14:textId="77777777" w:rsidR="003F4F3E" w:rsidRPr="00312BAE" w:rsidRDefault="003F4F3E" w:rsidP="006E3FA5">
            <w:pPr>
              <w:pStyle w:val="tablecopy"/>
              <w:jc w:val="left"/>
              <w:rPr>
                <w:sz w:val="18"/>
                <w:szCs w:val="18"/>
              </w:rPr>
            </w:pPr>
            <w:r w:rsidRPr="00312BAE">
              <w:rPr>
                <w:sz w:val="18"/>
                <w:szCs w:val="18"/>
              </w:rPr>
              <w:t xml:space="preserve">EC2: Human related competency </w:t>
            </w:r>
          </w:p>
          <w:p w14:paraId="378EF0AE" w14:textId="77777777" w:rsidR="003F4F3E" w:rsidRPr="00312BAE" w:rsidRDefault="003F4F3E" w:rsidP="006E3FA5">
            <w:pPr>
              <w:pStyle w:val="tablecopy"/>
              <w:jc w:val="left"/>
              <w:rPr>
                <w:sz w:val="18"/>
                <w:szCs w:val="18"/>
              </w:rPr>
            </w:pPr>
            <w:r w:rsidRPr="00312BAE">
              <w:rPr>
                <w:sz w:val="18"/>
                <w:szCs w:val="18"/>
              </w:rPr>
              <w:t>EC3: Technology competency</w:t>
            </w:r>
          </w:p>
          <w:p w14:paraId="01B425E5" w14:textId="77777777" w:rsidR="003F4F3E" w:rsidRPr="00312BAE" w:rsidRDefault="003F4F3E" w:rsidP="006E3FA5">
            <w:pPr>
              <w:pStyle w:val="tablecopy"/>
              <w:ind w:left="442" w:hanging="425"/>
              <w:jc w:val="left"/>
              <w:rPr>
                <w:sz w:val="18"/>
                <w:szCs w:val="18"/>
              </w:rPr>
            </w:pPr>
            <w:r w:rsidRPr="00312BAE">
              <w:rPr>
                <w:sz w:val="18"/>
                <w:szCs w:val="18"/>
              </w:rPr>
              <w:t>EC4: System integration competency</w:t>
            </w:r>
          </w:p>
          <w:p w14:paraId="771E7E22" w14:textId="77777777" w:rsidR="003F4F3E" w:rsidRPr="00312BAE" w:rsidRDefault="003F4F3E" w:rsidP="006E3FA5">
            <w:pPr>
              <w:pStyle w:val="tablecopy"/>
              <w:jc w:val="left"/>
              <w:rPr>
                <w:sz w:val="18"/>
                <w:szCs w:val="18"/>
              </w:rPr>
            </w:pPr>
            <w:r w:rsidRPr="00312BAE">
              <w:rPr>
                <w:sz w:val="18"/>
                <w:szCs w:val="18"/>
              </w:rPr>
              <w:t>EC5: Strategy</w:t>
            </w:r>
          </w:p>
        </w:tc>
        <w:tc>
          <w:tcPr>
            <w:tcW w:w="860" w:type="dxa"/>
            <w:vAlign w:val="center"/>
          </w:tcPr>
          <w:p w14:paraId="67D9C42E" w14:textId="77777777" w:rsidR="003F4F3E" w:rsidRPr="00312BAE" w:rsidRDefault="003F4F3E" w:rsidP="006E3FA5">
            <w:pPr>
              <w:pStyle w:val="tablecopy"/>
              <w:rPr>
                <w:sz w:val="18"/>
                <w:szCs w:val="18"/>
              </w:rPr>
            </w:pPr>
            <w:r w:rsidRPr="00312BAE">
              <w:rPr>
                <w:sz w:val="18"/>
                <w:szCs w:val="18"/>
              </w:rPr>
              <w:t>.876</w:t>
            </w:r>
          </w:p>
          <w:p w14:paraId="284803C9" w14:textId="77777777" w:rsidR="003F4F3E" w:rsidRPr="00312BAE" w:rsidRDefault="003F4F3E" w:rsidP="006E3FA5">
            <w:pPr>
              <w:pStyle w:val="tablecopy"/>
              <w:rPr>
                <w:sz w:val="18"/>
                <w:szCs w:val="18"/>
              </w:rPr>
            </w:pPr>
            <w:r w:rsidRPr="00312BAE">
              <w:rPr>
                <w:sz w:val="18"/>
                <w:szCs w:val="18"/>
              </w:rPr>
              <w:t>.773</w:t>
            </w:r>
          </w:p>
          <w:p w14:paraId="6DC5FF26" w14:textId="77777777" w:rsidR="003F4F3E" w:rsidRPr="00312BAE" w:rsidRDefault="003F4F3E" w:rsidP="006E3FA5">
            <w:pPr>
              <w:pStyle w:val="tablecopy"/>
              <w:rPr>
                <w:sz w:val="18"/>
                <w:szCs w:val="18"/>
              </w:rPr>
            </w:pPr>
            <w:r w:rsidRPr="00312BAE">
              <w:rPr>
                <w:sz w:val="18"/>
                <w:szCs w:val="18"/>
              </w:rPr>
              <w:t>.726</w:t>
            </w:r>
          </w:p>
          <w:p w14:paraId="5FDA396F" w14:textId="77777777" w:rsidR="003F4F3E" w:rsidRPr="00312BAE" w:rsidRDefault="003F4F3E" w:rsidP="006E3FA5">
            <w:pPr>
              <w:pStyle w:val="tablecopy"/>
              <w:rPr>
                <w:sz w:val="18"/>
                <w:szCs w:val="18"/>
              </w:rPr>
            </w:pPr>
            <w:r w:rsidRPr="00312BAE">
              <w:rPr>
                <w:sz w:val="18"/>
                <w:szCs w:val="18"/>
              </w:rPr>
              <w:t>.670</w:t>
            </w:r>
          </w:p>
          <w:p w14:paraId="51DA2F11" w14:textId="77777777" w:rsidR="003F4F3E" w:rsidRPr="00312BAE" w:rsidRDefault="003F4F3E" w:rsidP="006E3FA5">
            <w:pPr>
              <w:pStyle w:val="tablecopy"/>
              <w:rPr>
                <w:sz w:val="18"/>
                <w:szCs w:val="18"/>
              </w:rPr>
            </w:pPr>
            <w:r w:rsidRPr="00312BAE">
              <w:rPr>
                <w:sz w:val="18"/>
                <w:szCs w:val="18"/>
              </w:rPr>
              <w:t>.627</w:t>
            </w:r>
          </w:p>
        </w:tc>
        <w:tc>
          <w:tcPr>
            <w:tcW w:w="1617" w:type="dxa"/>
          </w:tcPr>
          <w:p w14:paraId="3A4C6D8D" w14:textId="77777777" w:rsidR="003F4F3E" w:rsidRPr="00312BAE" w:rsidRDefault="003F4F3E" w:rsidP="006E3FA5">
            <w:pPr>
              <w:pStyle w:val="tablecopy"/>
              <w:jc w:val="left"/>
              <w:rPr>
                <w:sz w:val="18"/>
                <w:szCs w:val="18"/>
              </w:rPr>
            </w:pPr>
            <w:r w:rsidRPr="00312BAE">
              <w:rPr>
                <w:sz w:val="18"/>
                <w:szCs w:val="18"/>
              </w:rPr>
              <w:t>.839</w:t>
            </w:r>
          </w:p>
        </w:tc>
      </w:tr>
      <w:tr w:rsidR="003F4F3E" w:rsidRPr="00A32370" w14:paraId="7EA0F105" w14:textId="77777777" w:rsidTr="006E3FA5">
        <w:trPr>
          <w:trHeight w:val="170"/>
          <w:jc w:val="center"/>
        </w:trPr>
        <w:tc>
          <w:tcPr>
            <w:tcW w:w="2899" w:type="dxa"/>
            <w:vAlign w:val="center"/>
          </w:tcPr>
          <w:p w14:paraId="071E3BBF" w14:textId="77777777" w:rsidR="003F4F3E" w:rsidRPr="00312BAE" w:rsidRDefault="003F4F3E" w:rsidP="006E3FA5">
            <w:pPr>
              <w:pStyle w:val="tablecolsubhead"/>
              <w:jc w:val="left"/>
              <w:rPr>
                <w:sz w:val="18"/>
                <w:szCs w:val="18"/>
              </w:rPr>
            </w:pPr>
            <w:r w:rsidRPr="00312BAE">
              <w:rPr>
                <w:sz w:val="18"/>
                <w:szCs w:val="18"/>
              </w:rPr>
              <w:t>ICT adoption</w:t>
            </w:r>
          </w:p>
        </w:tc>
        <w:tc>
          <w:tcPr>
            <w:tcW w:w="860" w:type="dxa"/>
            <w:vAlign w:val="center"/>
          </w:tcPr>
          <w:p w14:paraId="2DE6C9A8" w14:textId="77777777" w:rsidR="003F4F3E" w:rsidRPr="00312BAE" w:rsidRDefault="003F4F3E" w:rsidP="006E3FA5">
            <w:pPr>
              <w:pStyle w:val="tablecopy"/>
              <w:rPr>
                <w:sz w:val="18"/>
                <w:szCs w:val="18"/>
              </w:rPr>
            </w:pPr>
          </w:p>
        </w:tc>
        <w:tc>
          <w:tcPr>
            <w:tcW w:w="1617" w:type="dxa"/>
          </w:tcPr>
          <w:p w14:paraId="09D2FF83" w14:textId="77777777" w:rsidR="003F4F3E" w:rsidRPr="00312BAE" w:rsidRDefault="003F4F3E" w:rsidP="006E3FA5">
            <w:pPr>
              <w:pStyle w:val="tablecopy"/>
              <w:jc w:val="left"/>
              <w:rPr>
                <w:sz w:val="18"/>
                <w:szCs w:val="18"/>
              </w:rPr>
            </w:pPr>
          </w:p>
        </w:tc>
      </w:tr>
      <w:tr w:rsidR="003F4F3E" w:rsidRPr="00A32370" w14:paraId="760F02AC" w14:textId="77777777" w:rsidTr="006E3FA5">
        <w:trPr>
          <w:trHeight w:val="170"/>
          <w:jc w:val="center"/>
        </w:trPr>
        <w:tc>
          <w:tcPr>
            <w:tcW w:w="2899" w:type="dxa"/>
            <w:vAlign w:val="center"/>
          </w:tcPr>
          <w:p w14:paraId="7F4B4200" w14:textId="77777777" w:rsidR="003F4F3E" w:rsidRPr="00312BAE" w:rsidRDefault="003F4F3E" w:rsidP="006E3FA5">
            <w:pPr>
              <w:pStyle w:val="tablecopy"/>
              <w:jc w:val="left"/>
              <w:rPr>
                <w:sz w:val="18"/>
                <w:szCs w:val="18"/>
              </w:rPr>
            </w:pPr>
            <w:r w:rsidRPr="00312BAE">
              <w:rPr>
                <w:sz w:val="18"/>
                <w:szCs w:val="18"/>
              </w:rPr>
              <w:t>ICT1: Decision support system</w:t>
            </w:r>
          </w:p>
          <w:p w14:paraId="052FFD81" w14:textId="77777777" w:rsidR="003F4F3E" w:rsidRPr="00312BAE" w:rsidRDefault="003F4F3E" w:rsidP="006E3FA5">
            <w:pPr>
              <w:pStyle w:val="tablecopy"/>
              <w:jc w:val="left"/>
              <w:rPr>
                <w:sz w:val="18"/>
                <w:szCs w:val="18"/>
              </w:rPr>
            </w:pPr>
            <w:r w:rsidRPr="00312BAE">
              <w:rPr>
                <w:sz w:val="18"/>
                <w:szCs w:val="18"/>
              </w:rPr>
              <w:t>ICT2: Smart technology</w:t>
            </w:r>
          </w:p>
          <w:p w14:paraId="1D1CE8F3" w14:textId="77777777" w:rsidR="003F4F3E" w:rsidRPr="00312BAE" w:rsidRDefault="003F4F3E" w:rsidP="006E3FA5">
            <w:pPr>
              <w:pStyle w:val="tablecopy"/>
              <w:ind w:left="442" w:hanging="425"/>
              <w:jc w:val="left"/>
              <w:rPr>
                <w:sz w:val="18"/>
                <w:szCs w:val="18"/>
              </w:rPr>
            </w:pPr>
            <w:r w:rsidRPr="00312BAE">
              <w:rPr>
                <w:sz w:val="18"/>
                <w:szCs w:val="18"/>
              </w:rPr>
              <w:t>ICT3: Prevent, detect, respond and recover from a contamination/ security event in VE</w:t>
            </w:r>
          </w:p>
        </w:tc>
        <w:tc>
          <w:tcPr>
            <w:tcW w:w="860" w:type="dxa"/>
            <w:vAlign w:val="center"/>
          </w:tcPr>
          <w:p w14:paraId="792176C2" w14:textId="77777777" w:rsidR="003F4F3E" w:rsidRPr="00312BAE" w:rsidRDefault="003F4F3E" w:rsidP="006E3FA5">
            <w:pPr>
              <w:pStyle w:val="tablecopy"/>
              <w:rPr>
                <w:sz w:val="18"/>
                <w:szCs w:val="18"/>
              </w:rPr>
            </w:pPr>
            <w:r w:rsidRPr="00312BAE">
              <w:rPr>
                <w:sz w:val="18"/>
                <w:szCs w:val="18"/>
              </w:rPr>
              <w:t>.870</w:t>
            </w:r>
          </w:p>
          <w:p w14:paraId="13D5F16E" w14:textId="77777777" w:rsidR="003F4F3E" w:rsidRPr="00312BAE" w:rsidRDefault="003F4F3E" w:rsidP="006E3FA5">
            <w:pPr>
              <w:pStyle w:val="tablecopy"/>
              <w:rPr>
                <w:sz w:val="18"/>
                <w:szCs w:val="18"/>
              </w:rPr>
            </w:pPr>
            <w:r w:rsidRPr="00312BAE">
              <w:rPr>
                <w:sz w:val="18"/>
                <w:szCs w:val="18"/>
              </w:rPr>
              <w:t>.836</w:t>
            </w:r>
          </w:p>
          <w:p w14:paraId="119BD3AB" w14:textId="77777777" w:rsidR="003F4F3E" w:rsidRPr="00312BAE" w:rsidRDefault="003F4F3E" w:rsidP="006E3FA5">
            <w:pPr>
              <w:pStyle w:val="tablecopy"/>
              <w:rPr>
                <w:sz w:val="18"/>
                <w:szCs w:val="18"/>
              </w:rPr>
            </w:pPr>
            <w:r w:rsidRPr="00312BAE">
              <w:rPr>
                <w:sz w:val="18"/>
                <w:szCs w:val="18"/>
              </w:rPr>
              <w:t>.561</w:t>
            </w:r>
          </w:p>
          <w:p w14:paraId="2213FE45" w14:textId="77777777" w:rsidR="003F4F3E" w:rsidRPr="00312BAE" w:rsidRDefault="003F4F3E" w:rsidP="006E3FA5">
            <w:pPr>
              <w:pStyle w:val="tablecopy"/>
              <w:rPr>
                <w:sz w:val="18"/>
                <w:szCs w:val="18"/>
              </w:rPr>
            </w:pPr>
          </w:p>
          <w:p w14:paraId="740E6AEA" w14:textId="77777777" w:rsidR="003F4F3E" w:rsidRPr="00312BAE" w:rsidRDefault="003F4F3E" w:rsidP="006E3FA5">
            <w:pPr>
              <w:pStyle w:val="tablecopy"/>
              <w:rPr>
                <w:sz w:val="18"/>
                <w:szCs w:val="18"/>
              </w:rPr>
            </w:pPr>
          </w:p>
        </w:tc>
        <w:tc>
          <w:tcPr>
            <w:tcW w:w="1617" w:type="dxa"/>
          </w:tcPr>
          <w:p w14:paraId="682888A5" w14:textId="77777777" w:rsidR="003F4F3E" w:rsidRPr="00312BAE" w:rsidRDefault="003F4F3E" w:rsidP="006E3FA5">
            <w:pPr>
              <w:pStyle w:val="tablecopy"/>
              <w:jc w:val="left"/>
              <w:rPr>
                <w:sz w:val="18"/>
                <w:szCs w:val="18"/>
              </w:rPr>
            </w:pPr>
            <w:r w:rsidRPr="00312BAE">
              <w:rPr>
                <w:sz w:val="18"/>
                <w:szCs w:val="18"/>
              </w:rPr>
              <w:t>.768</w:t>
            </w:r>
          </w:p>
        </w:tc>
      </w:tr>
      <w:tr w:rsidR="003F4F3E" w:rsidRPr="00A32370" w14:paraId="65378EDB" w14:textId="77777777" w:rsidTr="006E3FA5">
        <w:trPr>
          <w:trHeight w:val="170"/>
          <w:jc w:val="center"/>
        </w:trPr>
        <w:tc>
          <w:tcPr>
            <w:tcW w:w="2899" w:type="dxa"/>
            <w:vAlign w:val="center"/>
          </w:tcPr>
          <w:p w14:paraId="38E66D6E" w14:textId="77777777" w:rsidR="003F4F3E" w:rsidRPr="00312BAE" w:rsidRDefault="003F4F3E" w:rsidP="006E3FA5">
            <w:pPr>
              <w:pStyle w:val="tablecolsubhead"/>
              <w:jc w:val="left"/>
              <w:rPr>
                <w:sz w:val="18"/>
                <w:szCs w:val="18"/>
              </w:rPr>
            </w:pPr>
            <w:r w:rsidRPr="00312BAE">
              <w:rPr>
                <w:sz w:val="18"/>
                <w:szCs w:val="18"/>
              </w:rPr>
              <w:t>VE</w:t>
            </w:r>
          </w:p>
        </w:tc>
        <w:tc>
          <w:tcPr>
            <w:tcW w:w="860" w:type="dxa"/>
            <w:vAlign w:val="center"/>
          </w:tcPr>
          <w:p w14:paraId="7B00F2FE" w14:textId="77777777" w:rsidR="003F4F3E" w:rsidRPr="00312BAE" w:rsidRDefault="003F4F3E" w:rsidP="006E3FA5">
            <w:pPr>
              <w:pStyle w:val="tablecopy"/>
              <w:jc w:val="left"/>
              <w:rPr>
                <w:sz w:val="18"/>
                <w:szCs w:val="18"/>
              </w:rPr>
            </w:pPr>
          </w:p>
        </w:tc>
        <w:tc>
          <w:tcPr>
            <w:tcW w:w="1617" w:type="dxa"/>
          </w:tcPr>
          <w:p w14:paraId="6E76F8E6" w14:textId="77777777" w:rsidR="003F4F3E" w:rsidRPr="00312BAE" w:rsidRDefault="003F4F3E" w:rsidP="006E3FA5">
            <w:pPr>
              <w:pStyle w:val="tablecopy"/>
              <w:jc w:val="left"/>
              <w:rPr>
                <w:sz w:val="18"/>
                <w:szCs w:val="18"/>
              </w:rPr>
            </w:pPr>
          </w:p>
        </w:tc>
      </w:tr>
      <w:tr w:rsidR="003F4F3E" w:rsidRPr="00A32370" w14:paraId="0F0FBA27" w14:textId="77777777" w:rsidTr="006E3FA5">
        <w:trPr>
          <w:trHeight w:val="170"/>
          <w:jc w:val="center"/>
        </w:trPr>
        <w:tc>
          <w:tcPr>
            <w:tcW w:w="2899" w:type="dxa"/>
            <w:vAlign w:val="center"/>
          </w:tcPr>
          <w:p w14:paraId="1F7058C7" w14:textId="77777777" w:rsidR="003F4F3E" w:rsidRPr="00312BAE" w:rsidRDefault="003F4F3E" w:rsidP="006E3FA5">
            <w:pPr>
              <w:pStyle w:val="tablecopy"/>
              <w:jc w:val="left"/>
              <w:rPr>
                <w:sz w:val="18"/>
                <w:szCs w:val="18"/>
              </w:rPr>
            </w:pPr>
            <w:r w:rsidRPr="00312BAE">
              <w:rPr>
                <w:sz w:val="18"/>
                <w:szCs w:val="18"/>
              </w:rPr>
              <w:t>VE1: Usage of information technology</w:t>
            </w:r>
          </w:p>
          <w:p w14:paraId="340A8F61" w14:textId="77777777" w:rsidR="003F4F3E" w:rsidRPr="00312BAE" w:rsidRDefault="003F4F3E" w:rsidP="006E3FA5">
            <w:pPr>
              <w:pStyle w:val="tablecopy"/>
              <w:jc w:val="left"/>
              <w:rPr>
                <w:sz w:val="18"/>
                <w:szCs w:val="18"/>
              </w:rPr>
            </w:pPr>
            <w:r w:rsidRPr="00312BAE">
              <w:rPr>
                <w:sz w:val="18"/>
                <w:szCs w:val="18"/>
              </w:rPr>
              <w:t>VE2: Responsiveness</w:t>
            </w:r>
          </w:p>
          <w:p w14:paraId="142B41DA" w14:textId="77777777" w:rsidR="003F4F3E" w:rsidRPr="00312BAE" w:rsidRDefault="003F4F3E" w:rsidP="006E3FA5">
            <w:pPr>
              <w:pStyle w:val="tablecopy"/>
              <w:ind w:left="382" w:hanging="382"/>
              <w:jc w:val="left"/>
              <w:rPr>
                <w:sz w:val="18"/>
                <w:szCs w:val="18"/>
              </w:rPr>
            </w:pPr>
            <w:r w:rsidRPr="00312BAE">
              <w:rPr>
                <w:sz w:val="18"/>
                <w:szCs w:val="18"/>
              </w:rPr>
              <w:t>VE3: Ability to share information and knowledge</w:t>
            </w:r>
          </w:p>
        </w:tc>
        <w:tc>
          <w:tcPr>
            <w:tcW w:w="860" w:type="dxa"/>
            <w:vAlign w:val="center"/>
          </w:tcPr>
          <w:p w14:paraId="5A89F1DB" w14:textId="77777777" w:rsidR="003F4F3E" w:rsidRPr="00312BAE" w:rsidRDefault="003F4F3E" w:rsidP="006E3FA5">
            <w:pPr>
              <w:pStyle w:val="tablecopy"/>
              <w:rPr>
                <w:sz w:val="18"/>
                <w:szCs w:val="18"/>
              </w:rPr>
            </w:pPr>
            <w:r w:rsidRPr="00312BAE">
              <w:rPr>
                <w:sz w:val="18"/>
                <w:szCs w:val="18"/>
              </w:rPr>
              <w:t>.682</w:t>
            </w:r>
          </w:p>
          <w:p w14:paraId="79103818" w14:textId="77777777" w:rsidR="003F4F3E" w:rsidRPr="00312BAE" w:rsidRDefault="003F4F3E" w:rsidP="006E3FA5">
            <w:pPr>
              <w:pStyle w:val="tablecopy"/>
              <w:rPr>
                <w:sz w:val="18"/>
                <w:szCs w:val="18"/>
              </w:rPr>
            </w:pPr>
            <w:r w:rsidRPr="00312BAE">
              <w:rPr>
                <w:sz w:val="18"/>
                <w:szCs w:val="18"/>
              </w:rPr>
              <w:t>.665</w:t>
            </w:r>
          </w:p>
          <w:p w14:paraId="7E44F33E" w14:textId="77777777" w:rsidR="003F4F3E" w:rsidRPr="00312BAE" w:rsidRDefault="003F4F3E" w:rsidP="006E3FA5">
            <w:pPr>
              <w:pStyle w:val="tablecopy"/>
              <w:rPr>
                <w:sz w:val="18"/>
                <w:szCs w:val="18"/>
              </w:rPr>
            </w:pPr>
            <w:r w:rsidRPr="00312BAE">
              <w:rPr>
                <w:sz w:val="18"/>
                <w:szCs w:val="18"/>
              </w:rPr>
              <w:t>.558</w:t>
            </w:r>
          </w:p>
          <w:p w14:paraId="36347B8C" w14:textId="77777777" w:rsidR="003F4F3E" w:rsidRPr="00312BAE" w:rsidRDefault="003F4F3E" w:rsidP="006E3FA5">
            <w:pPr>
              <w:pStyle w:val="tablecopy"/>
              <w:rPr>
                <w:sz w:val="18"/>
                <w:szCs w:val="18"/>
              </w:rPr>
            </w:pPr>
          </w:p>
        </w:tc>
        <w:tc>
          <w:tcPr>
            <w:tcW w:w="1617" w:type="dxa"/>
          </w:tcPr>
          <w:p w14:paraId="1674849A" w14:textId="77777777" w:rsidR="003F4F3E" w:rsidRPr="00312BAE" w:rsidRDefault="003F4F3E" w:rsidP="006E3FA5">
            <w:pPr>
              <w:pStyle w:val="tablecopy"/>
              <w:jc w:val="left"/>
              <w:rPr>
                <w:sz w:val="18"/>
                <w:szCs w:val="18"/>
              </w:rPr>
            </w:pPr>
            <w:r w:rsidRPr="00312BAE">
              <w:rPr>
                <w:sz w:val="18"/>
                <w:szCs w:val="18"/>
              </w:rPr>
              <w:t>.620</w:t>
            </w:r>
          </w:p>
        </w:tc>
      </w:tr>
      <w:tr w:rsidR="003F4F3E" w:rsidRPr="00A32370" w14:paraId="1366789A" w14:textId="77777777" w:rsidTr="006E3FA5">
        <w:trPr>
          <w:trHeight w:val="170"/>
          <w:jc w:val="center"/>
        </w:trPr>
        <w:tc>
          <w:tcPr>
            <w:tcW w:w="2899" w:type="dxa"/>
            <w:vAlign w:val="center"/>
          </w:tcPr>
          <w:p w14:paraId="6965121A" w14:textId="77777777" w:rsidR="003F4F3E" w:rsidRPr="00312BAE" w:rsidRDefault="003F4F3E" w:rsidP="006E3FA5">
            <w:pPr>
              <w:pStyle w:val="tablecopy"/>
              <w:jc w:val="left"/>
              <w:rPr>
                <w:sz w:val="18"/>
                <w:szCs w:val="18"/>
              </w:rPr>
            </w:pPr>
            <w:r w:rsidRPr="00312BAE">
              <w:rPr>
                <w:b/>
                <w:bCs/>
                <w:i/>
                <w:iCs/>
                <w:noProof w:val="0"/>
                <w:sz w:val="18"/>
                <w:szCs w:val="18"/>
              </w:rPr>
              <w:t>Agile SC</w:t>
            </w:r>
          </w:p>
        </w:tc>
        <w:tc>
          <w:tcPr>
            <w:tcW w:w="860" w:type="dxa"/>
            <w:vAlign w:val="center"/>
          </w:tcPr>
          <w:p w14:paraId="65746887" w14:textId="77777777" w:rsidR="003F4F3E" w:rsidRPr="00312BAE" w:rsidRDefault="003F4F3E" w:rsidP="006E3FA5">
            <w:pPr>
              <w:pStyle w:val="tablecopy"/>
              <w:rPr>
                <w:sz w:val="18"/>
                <w:szCs w:val="18"/>
              </w:rPr>
            </w:pPr>
          </w:p>
        </w:tc>
        <w:tc>
          <w:tcPr>
            <w:tcW w:w="1617" w:type="dxa"/>
          </w:tcPr>
          <w:p w14:paraId="3DDAF143" w14:textId="77777777" w:rsidR="003F4F3E" w:rsidRPr="00312BAE" w:rsidRDefault="003F4F3E" w:rsidP="006E3FA5">
            <w:pPr>
              <w:pStyle w:val="tablecopy"/>
              <w:jc w:val="left"/>
              <w:rPr>
                <w:sz w:val="18"/>
                <w:szCs w:val="18"/>
              </w:rPr>
            </w:pPr>
          </w:p>
        </w:tc>
      </w:tr>
      <w:tr w:rsidR="003F4F3E" w:rsidRPr="00A32370" w14:paraId="5E0E5233" w14:textId="77777777" w:rsidTr="006E3FA5">
        <w:trPr>
          <w:trHeight w:val="47"/>
          <w:jc w:val="center"/>
        </w:trPr>
        <w:tc>
          <w:tcPr>
            <w:tcW w:w="2899" w:type="dxa"/>
            <w:vAlign w:val="center"/>
          </w:tcPr>
          <w:p w14:paraId="5D2D5694" w14:textId="77777777" w:rsidR="003F4F3E" w:rsidRPr="00312BAE" w:rsidRDefault="003F4F3E" w:rsidP="006E3FA5">
            <w:pPr>
              <w:pStyle w:val="tablecopy"/>
              <w:jc w:val="left"/>
              <w:rPr>
                <w:sz w:val="18"/>
                <w:szCs w:val="18"/>
              </w:rPr>
            </w:pPr>
            <w:r w:rsidRPr="00312BAE">
              <w:rPr>
                <w:sz w:val="18"/>
                <w:szCs w:val="18"/>
              </w:rPr>
              <w:t>ASC1: Quickness/ speed</w:t>
            </w:r>
          </w:p>
          <w:p w14:paraId="2F5F532B" w14:textId="77777777" w:rsidR="003F4F3E" w:rsidRPr="00312BAE" w:rsidRDefault="003F4F3E" w:rsidP="006E3FA5">
            <w:pPr>
              <w:pStyle w:val="tablecopy"/>
              <w:jc w:val="left"/>
              <w:rPr>
                <w:sz w:val="18"/>
                <w:szCs w:val="18"/>
              </w:rPr>
            </w:pPr>
            <w:r w:rsidRPr="00312BAE">
              <w:rPr>
                <w:sz w:val="18"/>
                <w:szCs w:val="18"/>
              </w:rPr>
              <w:t xml:space="preserve">ASC2: Cost </w:t>
            </w:r>
          </w:p>
          <w:p w14:paraId="77066592" w14:textId="77777777" w:rsidR="003F4F3E" w:rsidRPr="00312BAE" w:rsidRDefault="003F4F3E" w:rsidP="006E3FA5">
            <w:pPr>
              <w:pStyle w:val="tablecopy"/>
              <w:jc w:val="left"/>
              <w:rPr>
                <w:sz w:val="18"/>
                <w:szCs w:val="18"/>
              </w:rPr>
            </w:pPr>
            <w:r w:rsidRPr="00312BAE">
              <w:rPr>
                <w:sz w:val="18"/>
                <w:szCs w:val="18"/>
              </w:rPr>
              <w:t>ASC3: Time reduction</w:t>
            </w:r>
          </w:p>
          <w:p w14:paraId="4B7380C8" w14:textId="77777777" w:rsidR="003F4F3E" w:rsidRPr="00312BAE" w:rsidRDefault="003F4F3E" w:rsidP="006E3FA5">
            <w:pPr>
              <w:pStyle w:val="tablecopy"/>
              <w:jc w:val="left"/>
              <w:rPr>
                <w:sz w:val="18"/>
                <w:szCs w:val="18"/>
              </w:rPr>
            </w:pPr>
            <w:r w:rsidRPr="00312BAE">
              <w:rPr>
                <w:sz w:val="18"/>
                <w:szCs w:val="18"/>
              </w:rPr>
              <w:t xml:space="preserve">ASC4: Competency </w:t>
            </w:r>
          </w:p>
        </w:tc>
        <w:tc>
          <w:tcPr>
            <w:tcW w:w="860" w:type="dxa"/>
            <w:vAlign w:val="center"/>
          </w:tcPr>
          <w:p w14:paraId="2920647B" w14:textId="77777777" w:rsidR="003F4F3E" w:rsidRPr="00312BAE" w:rsidRDefault="003F4F3E" w:rsidP="006E3FA5">
            <w:pPr>
              <w:pStyle w:val="tablecopy"/>
              <w:rPr>
                <w:sz w:val="18"/>
                <w:szCs w:val="18"/>
              </w:rPr>
            </w:pPr>
            <w:r w:rsidRPr="00312BAE">
              <w:rPr>
                <w:sz w:val="18"/>
                <w:szCs w:val="18"/>
              </w:rPr>
              <w:t>.833</w:t>
            </w:r>
          </w:p>
          <w:p w14:paraId="5ABB84C5" w14:textId="77777777" w:rsidR="003F4F3E" w:rsidRPr="00312BAE" w:rsidRDefault="003F4F3E" w:rsidP="006E3FA5">
            <w:pPr>
              <w:pStyle w:val="tablecopy"/>
              <w:rPr>
                <w:sz w:val="18"/>
                <w:szCs w:val="18"/>
              </w:rPr>
            </w:pPr>
            <w:r w:rsidRPr="00312BAE">
              <w:rPr>
                <w:sz w:val="18"/>
                <w:szCs w:val="18"/>
              </w:rPr>
              <w:t>.803</w:t>
            </w:r>
          </w:p>
          <w:p w14:paraId="66E15B59" w14:textId="77777777" w:rsidR="003F4F3E" w:rsidRPr="00312BAE" w:rsidRDefault="003F4F3E" w:rsidP="006E3FA5">
            <w:pPr>
              <w:pStyle w:val="tablecopy"/>
              <w:rPr>
                <w:sz w:val="18"/>
                <w:szCs w:val="18"/>
              </w:rPr>
            </w:pPr>
            <w:r w:rsidRPr="00312BAE">
              <w:rPr>
                <w:sz w:val="18"/>
                <w:szCs w:val="18"/>
              </w:rPr>
              <w:t>.710</w:t>
            </w:r>
          </w:p>
          <w:p w14:paraId="6E7A40BE" w14:textId="77777777" w:rsidR="003F4F3E" w:rsidRPr="00312BAE" w:rsidRDefault="003F4F3E" w:rsidP="006E3FA5">
            <w:pPr>
              <w:pStyle w:val="tablecopy"/>
              <w:rPr>
                <w:sz w:val="18"/>
                <w:szCs w:val="18"/>
              </w:rPr>
            </w:pPr>
            <w:r w:rsidRPr="00312BAE">
              <w:rPr>
                <w:sz w:val="18"/>
                <w:szCs w:val="18"/>
              </w:rPr>
              <w:t>.620</w:t>
            </w:r>
          </w:p>
        </w:tc>
        <w:tc>
          <w:tcPr>
            <w:tcW w:w="1617" w:type="dxa"/>
          </w:tcPr>
          <w:p w14:paraId="6312A9F0" w14:textId="77777777" w:rsidR="003F4F3E" w:rsidRPr="00312BAE" w:rsidRDefault="003F4F3E" w:rsidP="006E3FA5">
            <w:pPr>
              <w:pStyle w:val="tablecopy"/>
              <w:jc w:val="left"/>
              <w:rPr>
                <w:sz w:val="18"/>
                <w:szCs w:val="18"/>
              </w:rPr>
            </w:pPr>
            <w:r w:rsidRPr="00312BAE">
              <w:rPr>
                <w:sz w:val="18"/>
                <w:szCs w:val="18"/>
              </w:rPr>
              <w:t>.832</w:t>
            </w:r>
          </w:p>
        </w:tc>
      </w:tr>
    </w:tbl>
    <w:p w14:paraId="3A6EFEE2" w14:textId="7FE2F1D8" w:rsidR="004C7DCB" w:rsidRPr="00674106" w:rsidRDefault="004C7DCB" w:rsidP="004D2575">
      <w:pPr>
        <w:pStyle w:val="Heading2"/>
        <w:numPr>
          <w:ilvl w:val="1"/>
          <w:numId w:val="25"/>
        </w:numPr>
        <w:spacing w:before="440" w:after="220"/>
        <w:ind w:left="505" w:hanging="505"/>
      </w:pPr>
      <w:r w:rsidRPr="00674106">
        <w:lastRenderedPageBreak/>
        <w:t>Evaluation and discussion of research hypotheses</w:t>
      </w:r>
    </w:p>
    <w:p w14:paraId="59A2FE07" w14:textId="363BA1AD" w:rsidR="004C7DCB" w:rsidRPr="00312BAE" w:rsidRDefault="004C7DCB" w:rsidP="003F4F3E">
      <w:pPr>
        <w:pStyle w:val="BodyText"/>
        <w:spacing w:after="0" w:line="240" w:lineRule="auto"/>
        <w:ind w:firstLine="0"/>
      </w:pPr>
      <w:r w:rsidRPr="00312BAE">
        <w:t xml:space="preserve">In this section the structural model is described as it was established and tested in the present study. The confirmatory factor analysis (CFA) was adopted to test whether the data fit a </w:t>
      </w:r>
      <w:r w:rsidR="008F75A5" w:rsidRPr="00312BAE">
        <w:t>hypothesized</w:t>
      </w:r>
      <w:r w:rsidRPr="00312BAE">
        <w:t xml:space="preserve"> measurement model and whether measures of a latent variable are consistent with the researchers’ understanding of the nature of that latent variable. Based on the covariance matrices between two variables, the maximum likelihood method (MLM) </w:t>
      </w:r>
      <w:r w:rsidRPr="00312BAE">
        <w:fldChar w:fldCharType="begin"/>
      </w:r>
      <w:r w:rsidRPr="00312BAE">
        <w:instrText xml:space="preserve"> ADDIN ZOTERO_ITEM CSL_CITATION {"citationID":"cM4UWYwY","properties":{"formattedCitation":"[30]","plainCitation":"[30]"},"citationItems":[{"id":403,"uris":["http://zotero.org/users/1214122/items/PANCWEKB"],"uri":["http://zotero.org/users/1214122/items/PANCWEKB"],"itemData":{"id":403,"type":"book","title":"Multivariate data analysis","publisher":"Prentice Hall","publisher-place":"Upper Saddle River, NJ","source":"Open WorldCat","event-place":"Upper Saddle River, NJ","abstract":"\"Multivariate Data Analysis is an applications-oriented introduction to multivariate analysis for the non-statistician. The seventh edition incorporates pivotal advances in technology that will assist students in gaining a firm understanding of statistical and managerial principles so as to develop a \"comfort zone\" not only for the statistical, but also the practical issues involved.\"--BOOK JACKET.","ISBN":"9780138132637  0138132631  9780138132316  0138132313","language":"English","author":[{"family":"Hair","given":"Joseph F"}],"issued":{"date-parts":[["2010"]]}}}],"schema":"https://github.com/citation-style-language/schema/raw/master/csl-citation.json"} </w:instrText>
      </w:r>
      <w:r w:rsidRPr="00312BAE">
        <w:fldChar w:fldCharType="separate"/>
      </w:r>
      <w:r w:rsidR="003E5195">
        <w:t>[22</w:t>
      </w:r>
      <w:r w:rsidRPr="00312BAE">
        <w:t>]</w:t>
      </w:r>
      <w:r w:rsidRPr="00312BAE">
        <w:fldChar w:fldCharType="end"/>
      </w:r>
      <w:r w:rsidRPr="00312BAE">
        <w:t xml:space="preserve"> was used for calculating the covariance in the structural model.</w:t>
      </w:r>
    </w:p>
    <w:p w14:paraId="0D26F7BA" w14:textId="4BBDA6E3" w:rsidR="006D66B1" w:rsidRPr="00312BAE" w:rsidRDefault="005A12B3" w:rsidP="003B6446">
      <w:pPr>
        <w:pStyle w:val="BodyText"/>
        <w:spacing w:after="0" w:line="240" w:lineRule="auto"/>
        <w:ind w:firstLine="227"/>
      </w:pPr>
      <w:r w:rsidRPr="00312BAE">
        <w:t xml:space="preserve">The AMOS 20.0 software </w:t>
      </w:r>
      <w:r w:rsidR="00312BAE" w:rsidRPr="00312BAE">
        <w:t>(see Section 3.1</w:t>
      </w:r>
      <w:r w:rsidR="00503437" w:rsidRPr="00312BAE">
        <w:t xml:space="preserve">) </w:t>
      </w:r>
      <w:r w:rsidRPr="00312BAE">
        <w:t>was used to calculate the formation of the causal relationship among the concepts that comprise the h</w:t>
      </w:r>
      <w:r w:rsidR="00503437" w:rsidRPr="00312BAE">
        <w:t xml:space="preserve">ypothetical model, and to </w:t>
      </w:r>
      <w:r w:rsidR="008F75A5" w:rsidRPr="00312BAE">
        <w:t>analyze</w:t>
      </w:r>
      <w:r w:rsidRPr="00312BAE">
        <w:t xml:space="preserve"> the level of influence among the causal rel</w:t>
      </w:r>
      <w:r w:rsidR="00503437" w:rsidRPr="00312BAE">
        <w:t>ationships. This study confirms</w:t>
      </w:r>
      <w:r w:rsidRPr="00312BAE">
        <w:t xml:space="preserve"> the </w:t>
      </w:r>
      <w:r w:rsidR="00503437" w:rsidRPr="00312BAE">
        <w:t xml:space="preserve">properties of the </w:t>
      </w:r>
      <w:r w:rsidR="00D77BE4" w:rsidRPr="00312BAE">
        <w:t xml:space="preserve">structural model </w:t>
      </w:r>
      <w:r w:rsidRPr="00312BAE">
        <w:t xml:space="preserve">by verifying its appropriateness from the results of the covariance structural analysis. </w:t>
      </w:r>
      <w:bookmarkStart w:id="0" w:name="_GoBack"/>
      <w:r w:rsidRPr="00312BAE">
        <w:t>Several goodness of fit (GOF) indices of the measurement mo</w:t>
      </w:r>
      <w:r w:rsidR="00312BAE" w:rsidRPr="00312BAE">
        <w:t>del are presented in Table 3</w:t>
      </w:r>
      <w:r w:rsidR="00A32370" w:rsidRPr="00312BAE">
        <w:t>.</w:t>
      </w:r>
      <w:r w:rsidR="006D66B1">
        <w:t xml:space="preserve"> </w:t>
      </w:r>
      <w:r w:rsidR="006D66B1" w:rsidRPr="00312BAE">
        <w:t>The chi-square</w:t>
      </w:r>
      <w:r w:rsidR="006D66B1" w:rsidRPr="00312BAE">
        <w:rPr>
          <w:i/>
        </w:rPr>
        <w:t xml:space="preserve"> per</w:t>
      </w:r>
      <w:r w:rsidR="006D66B1" w:rsidRPr="00312BAE">
        <w:t xml:space="preserve"> degree of freedom (χ2/</w:t>
      </w:r>
      <w:proofErr w:type="spellStart"/>
      <w:r w:rsidR="006D66B1" w:rsidRPr="00312BAE">
        <w:t>df</w:t>
      </w:r>
      <w:proofErr w:type="spellEnd"/>
      <w:r w:rsidR="006D66B1" w:rsidRPr="00312BAE">
        <w:t xml:space="preserve">), the goodness-of-fit index (GFI), the normed fit index (NFI), the Tucker-Lewis index, the comparative index (CFI), and the root mean square error of approximation (RMSEA) were used to verify the appropriateness of the structural model. </w:t>
      </w:r>
      <w:r w:rsidR="006D66B1">
        <w:t>T</w:t>
      </w:r>
      <w:r w:rsidR="006D66B1" w:rsidRPr="00312BAE">
        <w:t>he hypothetical model was revised to improve the GOF</w:t>
      </w:r>
      <w:r w:rsidR="006D66B1">
        <w:t xml:space="preserve"> as shown in Table 3</w:t>
      </w:r>
      <w:r w:rsidR="006D66B1" w:rsidRPr="00312BAE">
        <w:t xml:space="preserve">. </w:t>
      </w:r>
      <w:bookmarkEnd w:id="0"/>
      <w:r w:rsidR="006D66B1" w:rsidRPr="00312BAE">
        <w:t xml:space="preserve">Two methods were initially considered for refining the model. The first method involved deleting the path that showed a low causal relationship, and the second method involved identifying an additional causal relationship </w:t>
      </w:r>
      <w:r w:rsidR="006D66B1" w:rsidRPr="00312BAE">
        <w:fldChar w:fldCharType="begin"/>
      </w:r>
      <w:r w:rsidR="006D66B1" w:rsidRPr="00312BAE">
        <w:instrText xml:space="preserve"> ADDIN ZOTERO_ITEM CSL_CITATION {"citationID":"SdeDPHWp","properties":{"formattedCitation":"[36]","plainCitation":"[36]"},"citationItems":[{"id":371,"uris":["http://zotero.org/users/1214122/items/QSQ963CS"],"uri":["http://zotero.org/users/1214122/items/QSQ963CS"],"itemData":{"id":371,"type":"article-journal","title":"Effect of project characteristics on project performance in construction projects based on structural equation model","container-title":"Expert Systems with Applications","page":"10461-10470","volume":"36","issue":"7","source":"CrossRef","DOI":"10.1016/j.eswa.2009.01.032","ISSN":"09574174","author":[{"family":"Cho","given":"KyuMan"},{"family":"Hong","given":"TaeHoon"},{"family":"Hyun","given":"ChangTaek"}],"issued":{"date-parts":[["2009",9]]},"accessed":{"date-parts":[["2013",6,3]]}}}],"schema":"https://github.com/citation-style-language/schema/raw/master/csl-citation.json"} </w:instrText>
      </w:r>
      <w:r w:rsidR="006D66B1" w:rsidRPr="00312BAE">
        <w:fldChar w:fldCharType="separate"/>
      </w:r>
      <w:r w:rsidR="003E5195">
        <w:t>[23</w:t>
      </w:r>
      <w:r w:rsidR="006D66B1" w:rsidRPr="00312BAE">
        <w:t>]</w:t>
      </w:r>
      <w:r w:rsidR="006D66B1" w:rsidRPr="00312BAE">
        <w:fldChar w:fldCharType="end"/>
      </w:r>
      <w:r w:rsidR="006D66B1" w:rsidRPr="00312BAE">
        <w:t xml:space="preserve">. The second method was chosen by establishing an additional causal relationship in the hypothetical model. The GOF of the improved model was compared to the hypothetical model and the GFI and NFI was still acceptable. However, both of those indices are sensitive to sample size, underestimating the fit where the number of </w:t>
      </w:r>
      <w:r w:rsidR="003E5195">
        <w:t>instances is below 200 [24</w:t>
      </w:r>
      <w:r w:rsidR="006D66B1" w:rsidRPr="00312BAE">
        <w:t>]. On the other hand, the non-normed fit index (NNFI) is also outside the recommended r</w:t>
      </w:r>
      <w:r w:rsidR="003E5195">
        <w:t>ange for this size of sample [25</w:t>
      </w:r>
      <w:r w:rsidR="006D66B1" w:rsidRPr="00312BAE">
        <w:t>]. Also, the relatively small sample size and the degrees of freedom have created artificially large values for the RMSEA. The other GOF measures are within in the recommende</w:t>
      </w:r>
      <w:r w:rsidR="006D66B1">
        <w:t>d ranges as shown in Table 3</w:t>
      </w:r>
      <w:r w:rsidR="006D66B1" w:rsidRPr="00312BAE">
        <w:t>.</w:t>
      </w:r>
    </w:p>
    <w:p w14:paraId="5E6C2FBC" w14:textId="2203EA12" w:rsidR="00DF65AE" w:rsidRPr="00312BAE" w:rsidRDefault="00312BAE" w:rsidP="00312BAE">
      <w:pPr>
        <w:pStyle w:val="tablehead"/>
        <w:numPr>
          <w:ilvl w:val="0"/>
          <w:numId w:val="0"/>
        </w:numPr>
        <w:tabs>
          <w:tab w:val="clear" w:pos="21607"/>
        </w:tabs>
        <w:rPr>
          <w:rFonts w:eastAsia="MS Mincho"/>
          <w:smallCaps w:val="0"/>
          <w:noProof w:val="0"/>
          <w:spacing w:val="-1"/>
          <w:sz w:val="18"/>
          <w:szCs w:val="22"/>
        </w:rPr>
      </w:pPr>
      <w:r w:rsidRPr="00312BAE">
        <w:rPr>
          <w:b/>
          <w:smallCaps w:val="0"/>
          <w:sz w:val="18"/>
          <w:szCs w:val="22"/>
        </w:rPr>
        <w:t>Table 3.</w:t>
      </w:r>
      <w:r w:rsidRPr="00312BAE">
        <w:rPr>
          <w:b/>
          <w:smallCaps w:val="0"/>
          <w:sz w:val="18"/>
          <w:szCs w:val="22"/>
        </w:rPr>
        <w:tab/>
      </w:r>
      <w:r w:rsidR="00333869">
        <w:rPr>
          <w:smallCaps w:val="0"/>
          <w:sz w:val="18"/>
          <w:szCs w:val="22"/>
        </w:rPr>
        <w:t>Fit i</w:t>
      </w:r>
      <w:r w:rsidR="0048118F" w:rsidRPr="00312BAE">
        <w:rPr>
          <w:smallCaps w:val="0"/>
          <w:sz w:val="18"/>
          <w:szCs w:val="22"/>
        </w:rPr>
        <w:t>nd</w:t>
      </w:r>
      <w:r w:rsidR="00333869">
        <w:rPr>
          <w:smallCaps w:val="0"/>
          <w:sz w:val="18"/>
          <w:szCs w:val="22"/>
        </w:rPr>
        <w:t>ices of structural equation m</w:t>
      </w:r>
      <w:r w:rsidR="00DF65AE" w:rsidRPr="00312BAE">
        <w:rPr>
          <w:smallCaps w:val="0"/>
          <w:sz w:val="18"/>
          <w:szCs w:val="22"/>
        </w:rPr>
        <w:t>odel</w:t>
      </w:r>
      <w:r w:rsidR="00E349F5" w:rsidRPr="00312BAE">
        <w:rPr>
          <w:smallCaps w:val="0"/>
          <w:sz w:val="18"/>
          <w:szCs w:val="22"/>
        </w:rPr>
        <w:t>s</w:t>
      </w:r>
    </w:p>
    <w:tbl>
      <w:tblPr>
        <w:tblW w:w="6517" w:type="dxa"/>
        <w:jc w:val="center"/>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059"/>
        <w:gridCol w:w="1623"/>
        <w:gridCol w:w="1560"/>
        <w:gridCol w:w="1275"/>
      </w:tblGrid>
      <w:tr w:rsidR="00091756" w14:paraId="2D55474D" w14:textId="77777777" w:rsidTr="00E413BA">
        <w:trPr>
          <w:trHeight w:val="170"/>
          <w:tblHeader/>
          <w:jc w:val="center"/>
        </w:trPr>
        <w:tc>
          <w:tcPr>
            <w:tcW w:w="2059" w:type="dxa"/>
            <w:vAlign w:val="center"/>
          </w:tcPr>
          <w:p w14:paraId="777017EF" w14:textId="77777777" w:rsidR="00091756" w:rsidRPr="00312BAE" w:rsidRDefault="00091756" w:rsidP="00E413BA">
            <w:pPr>
              <w:pStyle w:val="tablecolhead"/>
              <w:jc w:val="left"/>
              <w:rPr>
                <w:sz w:val="18"/>
                <w:szCs w:val="18"/>
              </w:rPr>
            </w:pPr>
            <w:bookmarkStart w:id="1" w:name="_Hlk524735162"/>
            <w:r w:rsidRPr="00312BAE">
              <w:rPr>
                <w:sz w:val="18"/>
                <w:szCs w:val="18"/>
              </w:rPr>
              <w:t>GOF measure</w:t>
            </w:r>
          </w:p>
        </w:tc>
        <w:tc>
          <w:tcPr>
            <w:tcW w:w="1623" w:type="dxa"/>
            <w:vAlign w:val="center"/>
          </w:tcPr>
          <w:p w14:paraId="22532775" w14:textId="4B8D7E82" w:rsidR="00091756" w:rsidRPr="00312BAE" w:rsidRDefault="00091756" w:rsidP="00B64058">
            <w:pPr>
              <w:pStyle w:val="tablecolhead"/>
              <w:rPr>
                <w:sz w:val="18"/>
                <w:szCs w:val="18"/>
              </w:rPr>
            </w:pPr>
            <w:r w:rsidRPr="00312BAE">
              <w:rPr>
                <w:sz w:val="18"/>
                <w:szCs w:val="18"/>
              </w:rPr>
              <w:t>Threshold</w:t>
            </w:r>
          </w:p>
        </w:tc>
        <w:tc>
          <w:tcPr>
            <w:tcW w:w="1560" w:type="dxa"/>
          </w:tcPr>
          <w:p w14:paraId="6B1D8240" w14:textId="77777777" w:rsidR="00091756" w:rsidRPr="00312BAE" w:rsidRDefault="00091756" w:rsidP="00E8452A">
            <w:pPr>
              <w:pStyle w:val="tablecolhead"/>
              <w:rPr>
                <w:sz w:val="18"/>
                <w:szCs w:val="18"/>
              </w:rPr>
            </w:pPr>
            <w:r w:rsidRPr="00312BAE">
              <w:rPr>
                <w:sz w:val="18"/>
                <w:szCs w:val="18"/>
              </w:rPr>
              <w:t xml:space="preserve">Hypothetical SEM </w:t>
            </w:r>
          </w:p>
        </w:tc>
        <w:tc>
          <w:tcPr>
            <w:tcW w:w="1275" w:type="dxa"/>
          </w:tcPr>
          <w:p w14:paraId="661ACDC7" w14:textId="77777777" w:rsidR="00091756" w:rsidRPr="00312BAE" w:rsidRDefault="00091756" w:rsidP="00A85454">
            <w:pPr>
              <w:pStyle w:val="tablecolhead"/>
              <w:rPr>
                <w:sz w:val="18"/>
                <w:szCs w:val="18"/>
              </w:rPr>
            </w:pPr>
            <w:r w:rsidRPr="00312BAE">
              <w:rPr>
                <w:sz w:val="18"/>
                <w:szCs w:val="18"/>
              </w:rPr>
              <w:t>Moderated SEM</w:t>
            </w:r>
          </w:p>
        </w:tc>
      </w:tr>
      <w:tr w:rsidR="00091756" w14:paraId="23F7F97A" w14:textId="77777777" w:rsidTr="001B2ED4">
        <w:trPr>
          <w:trHeight w:val="170"/>
          <w:jc w:val="center"/>
        </w:trPr>
        <w:tc>
          <w:tcPr>
            <w:tcW w:w="2059" w:type="dxa"/>
            <w:vAlign w:val="center"/>
          </w:tcPr>
          <w:p w14:paraId="3B9D200D" w14:textId="77777777" w:rsidR="00091756" w:rsidRPr="00312BAE" w:rsidRDefault="00091756" w:rsidP="00A85454">
            <w:pPr>
              <w:pStyle w:val="tablecopy"/>
              <w:rPr>
                <w:sz w:val="18"/>
                <w:szCs w:val="18"/>
              </w:rPr>
            </w:pPr>
            <w:r w:rsidRPr="00312BAE">
              <w:rPr>
                <w:sz w:val="18"/>
                <w:szCs w:val="18"/>
              </w:rPr>
              <w:t>χ</w:t>
            </w:r>
            <w:r w:rsidRPr="00312BAE">
              <w:rPr>
                <w:sz w:val="18"/>
                <w:szCs w:val="18"/>
                <w:vertAlign w:val="superscript"/>
              </w:rPr>
              <w:t>2</w:t>
            </w:r>
          </w:p>
          <w:p w14:paraId="15E36CB7" w14:textId="77777777" w:rsidR="00091756" w:rsidRPr="00312BAE" w:rsidRDefault="00091756" w:rsidP="00A85454">
            <w:pPr>
              <w:pStyle w:val="tablecopy"/>
              <w:rPr>
                <w:sz w:val="18"/>
                <w:szCs w:val="18"/>
              </w:rPr>
            </w:pPr>
            <w:r w:rsidRPr="00312BAE">
              <w:rPr>
                <w:sz w:val="18"/>
                <w:szCs w:val="18"/>
              </w:rPr>
              <w:t>df</w:t>
            </w:r>
          </w:p>
          <w:p w14:paraId="50CE61BA" w14:textId="77777777" w:rsidR="00091756" w:rsidRPr="00312BAE" w:rsidRDefault="00091756" w:rsidP="00C94C01">
            <w:pPr>
              <w:pStyle w:val="tablecopy"/>
              <w:rPr>
                <w:sz w:val="18"/>
                <w:szCs w:val="18"/>
              </w:rPr>
            </w:pPr>
            <w:r w:rsidRPr="00312BAE">
              <w:rPr>
                <w:sz w:val="18"/>
                <w:szCs w:val="18"/>
              </w:rPr>
              <w:t>χ</w:t>
            </w:r>
            <w:r w:rsidRPr="00312BAE">
              <w:rPr>
                <w:sz w:val="18"/>
                <w:szCs w:val="18"/>
                <w:vertAlign w:val="superscript"/>
              </w:rPr>
              <w:t>2</w:t>
            </w:r>
            <w:r w:rsidRPr="00312BAE">
              <w:rPr>
                <w:sz w:val="18"/>
                <w:szCs w:val="18"/>
              </w:rPr>
              <w:t>/df</w:t>
            </w:r>
          </w:p>
          <w:p w14:paraId="1887EDB8" w14:textId="77777777" w:rsidR="00091756" w:rsidRPr="00312BAE" w:rsidRDefault="00091756" w:rsidP="00C94C01">
            <w:pPr>
              <w:pStyle w:val="tablecopy"/>
              <w:rPr>
                <w:sz w:val="18"/>
                <w:szCs w:val="18"/>
              </w:rPr>
            </w:pPr>
            <w:r w:rsidRPr="00312BAE">
              <w:rPr>
                <w:sz w:val="18"/>
                <w:szCs w:val="18"/>
              </w:rPr>
              <w:t>GFI</w:t>
            </w:r>
          </w:p>
          <w:p w14:paraId="31B77AD2" w14:textId="77777777" w:rsidR="00091756" w:rsidRPr="00312BAE" w:rsidRDefault="00091756" w:rsidP="00C94C01">
            <w:pPr>
              <w:pStyle w:val="tablecopy"/>
              <w:rPr>
                <w:sz w:val="18"/>
                <w:szCs w:val="18"/>
              </w:rPr>
            </w:pPr>
            <w:r w:rsidRPr="00312BAE">
              <w:rPr>
                <w:sz w:val="18"/>
                <w:szCs w:val="18"/>
              </w:rPr>
              <w:t xml:space="preserve">Normed fit index (NFI) </w:t>
            </w:r>
          </w:p>
          <w:p w14:paraId="66EF8EFF" w14:textId="77777777" w:rsidR="00091756" w:rsidRPr="00312BAE" w:rsidRDefault="00091756" w:rsidP="00C94C01">
            <w:pPr>
              <w:pStyle w:val="tablecopy"/>
              <w:rPr>
                <w:sz w:val="18"/>
                <w:szCs w:val="18"/>
              </w:rPr>
            </w:pPr>
            <w:r w:rsidRPr="00312BAE">
              <w:rPr>
                <w:sz w:val="18"/>
                <w:szCs w:val="18"/>
              </w:rPr>
              <w:t xml:space="preserve">Tucker–Lewis index </w:t>
            </w:r>
          </w:p>
          <w:p w14:paraId="0F4DBC22" w14:textId="77777777" w:rsidR="00091756" w:rsidRPr="00312BAE" w:rsidRDefault="00091756" w:rsidP="00C94C01">
            <w:pPr>
              <w:pStyle w:val="tablecopy"/>
              <w:rPr>
                <w:sz w:val="18"/>
                <w:szCs w:val="18"/>
              </w:rPr>
            </w:pPr>
            <w:r w:rsidRPr="00312BAE">
              <w:rPr>
                <w:sz w:val="18"/>
                <w:szCs w:val="18"/>
              </w:rPr>
              <w:t xml:space="preserve">Comparative fit index (CFI) </w:t>
            </w:r>
          </w:p>
          <w:p w14:paraId="3437229E" w14:textId="77777777" w:rsidR="00091756" w:rsidRPr="00312BAE" w:rsidRDefault="00091756" w:rsidP="00C94C01">
            <w:pPr>
              <w:pStyle w:val="tablecopy"/>
              <w:rPr>
                <w:sz w:val="18"/>
                <w:szCs w:val="18"/>
              </w:rPr>
            </w:pPr>
            <w:r w:rsidRPr="00312BAE">
              <w:rPr>
                <w:sz w:val="18"/>
                <w:szCs w:val="18"/>
              </w:rPr>
              <w:t>RMR</w:t>
            </w:r>
          </w:p>
          <w:p w14:paraId="4237DF11" w14:textId="77777777" w:rsidR="00091756" w:rsidRPr="00312BAE" w:rsidRDefault="00091756" w:rsidP="00C94C01">
            <w:pPr>
              <w:pStyle w:val="tablecopy"/>
              <w:rPr>
                <w:sz w:val="18"/>
                <w:szCs w:val="18"/>
              </w:rPr>
            </w:pPr>
            <w:r w:rsidRPr="00312BAE">
              <w:rPr>
                <w:sz w:val="18"/>
                <w:szCs w:val="18"/>
              </w:rPr>
              <w:t>RMSEA</w:t>
            </w:r>
          </w:p>
          <w:p w14:paraId="74755694" w14:textId="77777777" w:rsidR="00091756" w:rsidRPr="00312BAE" w:rsidRDefault="00091756" w:rsidP="00C94C01">
            <w:pPr>
              <w:pStyle w:val="tablecopy"/>
              <w:ind w:left="298"/>
              <w:rPr>
                <w:sz w:val="18"/>
                <w:szCs w:val="18"/>
              </w:rPr>
            </w:pPr>
            <w:r w:rsidRPr="00312BAE">
              <w:rPr>
                <w:sz w:val="18"/>
                <w:szCs w:val="18"/>
              </w:rPr>
              <w:t>Lower bound</w:t>
            </w:r>
          </w:p>
          <w:p w14:paraId="54876FF0" w14:textId="77777777" w:rsidR="00091756" w:rsidRPr="00312BAE" w:rsidRDefault="00091756" w:rsidP="00C94C01">
            <w:pPr>
              <w:pStyle w:val="tablecopy"/>
              <w:ind w:left="298"/>
              <w:rPr>
                <w:sz w:val="18"/>
                <w:szCs w:val="18"/>
              </w:rPr>
            </w:pPr>
            <w:r w:rsidRPr="00312BAE">
              <w:rPr>
                <w:sz w:val="18"/>
                <w:szCs w:val="18"/>
              </w:rPr>
              <w:t>Upper bound</w:t>
            </w:r>
          </w:p>
        </w:tc>
        <w:tc>
          <w:tcPr>
            <w:tcW w:w="1623" w:type="dxa"/>
          </w:tcPr>
          <w:p w14:paraId="6ADE33E9" w14:textId="77777777" w:rsidR="00091756" w:rsidRPr="00312BAE" w:rsidRDefault="00091756" w:rsidP="00A85454">
            <w:pPr>
              <w:pStyle w:val="tablecopy"/>
              <w:rPr>
                <w:sz w:val="18"/>
                <w:szCs w:val="18"/>
              </w:rPr>
            </w:pPr>
          </w:p>
          <w:p w14:paraId="697A56CC" w14:textId="77777777" w:rsidR="00015978" w:rsidRPr="00312BAE" w:rsidRDefault="00015978" w:rsidP="00A85454">
            <w:pPr>
              <w:pStyle w:val="tablecopy"/>
              <w:rPr>
                <w:sz w:val="18"/>
                <w:szCs w:val="18"/>
              </w:rPr>
            </w:pPr>
          </w:p>
          <w:p w14:paraId="1560B258" w14:textId="334487DC" w:rsidR="007C16CB" w:rsidRPr="00312BAE" w:rsidRDefault="003D7763" w:rsidP="005D5365">
            <w:pPr>
              <w:pStyle w:val="tablecopy"/>
              <w:jc w:val="center"/>
              <w:rPr>
                <w:sz w:val="18"/>
                <w:szCs w:val="18"/>
              </w:rPr>
            </w:pPr>
            <w:r w:rsidRPr="00312BAE">
              <w:rPr>
                <w:sz w:val="18"/>
                <w:szCs w:val="18"/>
              </w:rPr>
              <w:t>&lt;3</w:t>
            </w:r>
            <w:r w:rsidR="005D5365">
              <w:rPr>
                <w:sz w:val="18"/>
                <w:szCs w:val="18"/>
              </w:rPr>
              <w:t>.0</w:t>
            </w:r>
            <w:r w:rsidR="00E84744" w:rsidRPr="00312BAE">
              <w:rPr>
                <w:sz w:val="18"/>
                <w:szCs w:val="18"/>
              </w:rPr>
              <w:fldChar w:fldCharType="begin"/>
            </w:r>
            <w:r w:rsidR="00D92DC5" w:rsidRPr="00312BAE">
              <w:rPr>
                <w:sz w:val="18"/>
                <w:szCs w:val="18"/>
              </w:rPr>
              <w:instrText xml:space="preserve"> ADDIN ZOTERO_ITEM CSL_CITATION {"citationID":"QznVrWaJ","properties":{"formattedCitation":"[30]","plainCitation":"[30]"},"citationItems":[{"id":403,"uris":["http://zotero.org/users/1214122/items/PANCWEKB"],"uri":["http://zotero.org/users/1214122/items/PANCWEKB"],"itemData":{"id":403,"type":"book","title":"Multivariate data analysis","publisher":"Prentice Hall","publisher-place":"Upper Saddle River, NJ","source":"Open WorldCat","event-place":"Upper Saddle River, NJ","abstract":"\"Multivariate Data Analysis is an applications-oriented introduction to multivariate analysis for the non-statistician. The seventh edition incorporates pivotal advances in technology that will assist students in gaining a firm understanding of statistical and managerial principles so as to develop a \"comfort zone\" not only for the statistical, but also the practical issues involved.\"--BOOK JACKET.","ISBN":"9780138132637  0138132631  9780138132316  0138132313","language":"English","author":[{"family":"Hair","given":"Joseph F"}],"issued":{"date-parts":[["2010"]]}}}],"schema":"https://github.com/citation-style-language/schema/raw/master/csl-citation.json"} </w:instrText>
            </w:r>
            <w:r w:rsidR="00E84744" w:rsidRPr="00312BAE">
              <w:rPr>
                <w:sz w:val="18"/>
                <w:szCs w:val="18"/>
              </w:rPr>
              <w:fldChar w:fldCharType="end"/>
            </w:r>
          </w:p>
          <w:p w14:paraId="39A69277" w14:textId="5BE795A0" w:rsidR="00015978" w:rsidRPr="00312BAE" w:rsidRDefault="005D5365" w:rsidP="005D5365">
            <w:pPr>
              <w:pStyle w:val="tablecopy"/>
              <w:jc w:val="center"/>
              <w:rPr>
                <w:sz w:val="18"/>
                <w:szCs w:val="18"/>
              </w:rPr>
            </w:pPr>
            <w:r>
              <w:rPr>
                <w:sz w:val="18"/>
                <w:szCs w:val="18"/>
              </w:rPr>
              <w:t xml:space="preserve">  </w:t>
            </w:r>
            <w:r w:rsidR="00015978" w:rsidRPr="00312BAE">
              <w:rPr>
                <w:sz w:val="18"/>
                <w:szCs w:val="18"/>
              </w:rPr>
              <w:t>&gt;</w:t>
            </w:r>
            <w:r>
              <w:rPr>
                <w:sz w:val="18"/>
                <w:szCs w:val="18"/>
              </w:rPr>
              <w:t>0</w:t>
            </w:r>
            <w:r w:rsidR="00015978" w:rsidRPr="00312BAE">
              <w:rPr>
                <w:sz w:val="18"/>
                <w:szCs w:val="18"/>
              </w:rPr>
              <w:t>.90</w:t>
            </w:r>
            <w:r w:rsidR="00E84744" w:rsidRPr="00312BAE">
              <w:rPr>
                <w:sz w:val="18"/>
                <w:szCs w:val="18"/>
              </w:rPr>
              <w:fldChar w:fldCharType="begin"/>
            </w:r>
            <w:r w:rsidR="00D92DC5" w:rsidRPr="00312BAE">
              <w:rPr>
                <w:sz w:val="18"/>
                <w:szCs w:val="18"/>
              </w:rPr>
              <w:instrText xml:space="preserve"> ADDIN ZOTERO_ITEM CSL_CITATION {"citationID":"FK9nW0ep","properties":{"formattedCitation":"[31]","plainCitation":"[31]"},"citationItems":[{"id":391,"uris":["http://zotero.org/users/1214122/items/FA52CPSI"],"uri":["http://zotero.org/users/1214122/items/FA52CPSI"],"itemData":{"id":391,"type":"book","title":"Structural equation modeling with EQS and EQS/Windows: basic concepts, applications, and programming","publisher":"Sage Publications","publisher-place":"Thousand Oaks","number-of-pages":"288","source":"Library of Congress ISBN","event-place":"Thousand Oaks","ISBN":"0803950918","call-number":"QA278.5 .B97 1994","shortTitle":"Structural equation modeling with EQS and EQS/Windows","author":[{"family":"Byrne","given":"Barbara M."}],"issued":{"date-parts":[["1994"]]}}}],"schema":"https://github.com/citation-style-language/schema/raw/master/csl-citation.json"} </w:instrText>
            </w:r>
            <w:r w:rsidR="00E84744" w:rsidRPr="00312BAE">
              <w:rPr>
                <w:sz w:val="18"/>
                <w:szCs w:val="18"/>
              </w:rPr>
              <w:fldChar w:fldCharType="end"/>
            </w:r>
          </w:p>
          <w:p w14:paraId="464DB76C" w14:textId="5E63FA48" w:rsidR="00015978" w:rsidRPr="00312BAE" w:rsidRDefault="005D5365" w:rsidP="005D5365">
            <w:pPr>
              <w:pStyle w:val="tablecopy"/>
              <w:jc w:val="center"/>
              <w:rPr>
                <w:sz w:val="18"/>
                <w:szCs w:val="18"/>
              </w:rPr>
            </w:pPr>
            <w:r>
              <w:rPr>
                <w:sz w:val="18"/>
                <w:szCs w:val="18"/>
              </w:rPr>
              <w:t xml:space="preserve">  </w:t>
            </w:r>
            <w:r w:rsidR="00015978" w:rsidRPr="00312BAE">
              <w:rPr>
                <w:sz w:val="18"/>
                <w:szCs w:val="18"/>
              </w:rPr>
              <w:t>&gt;</w:t>
            </w:r>
            <w:r>
              <w:rPr>
                <w:sz w:val="18"/>
                <w:szCs w:val="18"/>
              </w:rPr>
              <w:t>0</w:t>
            </w:r>
            <w:r w:rsidR="00015978" w:rsidRPr="00312BAE">
              <w:rPr>
                <w:sz w:val="18"/>
                <w:szCs w:val="18"/>
              </w:rPr>
              <w:t>.90</w:t>
            </w:r>
            <w:r w:rsidR="00E84744" w:rsidRPr="00312BAE">
              <w:rPr>
                <w:sz w:val="18"/>
                <w:szCs w:val="18"/>
              </w:rPr>
              <w:fldChar w:fldCharType="begin"/>
            </w:r>
            <w:r w:rsidR="00D92DC5" w:rsidRPr="00312BAE">
              <w:rPr>
                <w:sz w:val="18"/>
                <w:szCs w:val="18"/>
              </w:rPr>
              <w:instrText xml:space="preserve"> ADDIN ZOTERO_ITEM CSL_CITATION {"citationID":"mUIS6fA3","properties":{"formattedCitation":"[31]","plainCitation":"[31]"},"citationItems":[{"id":391,"uris":["http://zotero.org/users/1214122/items/FA52CPSI"],"uri":["http://zotero.org/users/1214122/items/FA52CPSI"],"itemData":{"id":391,"type":"book","title":"Structural equation modeling with EQS and EQS/Windows: basic concepts, applications, and programming","publisher":"Sage Publications","publisher-place":"Thousand Oaks","number-of-pages":"288","source":"Library of Congress ISBN","event-place":"Thousand Oaks","ISBN":"0803950918","call-number":"QA278.5 .B97 1994","shortTitle":"Structural equation modeling with EQS and EQS/Windows","author":[{"family":"Byrne","given":"Barbara M."}],"issued":{"date-parts":[["1994"]]}}}],"schema":"https://github.com/citation-style-language/schema/raw/master/csl-citation.json"} </w:instrText>
            </w:r>
            <w:r w:rsidR="00E84744" w:rsidRPr="00312BAE">
              <w:rPr>
                <w:sz w:val="18"/>
                <w:szCs w:val="18"/>
              </w:rPr>
              <w:fldChar w:fldCharType="end"/>
            </w:r>
          </w:p>
          <w:p w14:paraId="2E827C0F" w14:textId="3C859039" w:rsidR="00015978" w:rsidRPr="00312BAE" w:rsidRDefault="005D5365" w:rsidP="005D5365">
            <w:pPr>
              <w:pStyle w:val="tablecopy"/>
              <w:jc w:val="center"/>
              <w:rPr>
                <w:sz w:val="18"/>
                <w:szCs w:val="18"/>
              </w:rPr>
            </w:pPr>
            <w:r>
              <w:rPr>
                <w:sz w:val="18"/>
                <w:szCs w:val="18"/>
              </w:rPr>
              <w:t xml:space="preserve">  </w:t>
            </w:r>
            <w:r w:rsidR="00E9614F" w:rsidRPr="00312BAE">
              <w:rPr>
                <w:sz w:val="18"/>
                <w:szCs w:val="18"/>
              </w:rPr>
              <w:t>&gt;</w:t>
            </w:r>
            <w:r>
              <w:rPr>
                <w:sz w:val="18"/>
                <w:szCs w:val="18"/>
              </w:rPr>
              <w:t>0</w:t>
            </w:r>
            <w:r w:rsidR="00E9614F" w:rsidRPr="00312BAE">
              <w:rPr>
                <w:sz w:val="18"/>
                <w:szCs w:val="18"/>
              </w:rPr>
              <w:t>.</w:t>
            </w:r>
            <w:r w:rsidR="00515C42" w:rsidRPr="00312BAE">
              <w:rPr>
                <w:sz w:val="18"/>
                <w:szCs w:val="18"/>
              </w:rPr>
              <w:t>8</w:t>
            </w:r>
            <w:r w:rsidR="00E9614F" w:rsidRPr="00312BAE">
              <w:rPr>
                <w:sz w:val="18"/>
                <w:szCs w:val="18"/>
              </w:rPr>
              <w:t>0</w:t>
            </w:r>
            <w:r w:rsidR="00E84744" w:rsidRPr="00312BAE">
              <w:rPr>
                <w:sz w:val="18"/>
                <w:szCs w:val="18"/>
              </w:rPr>
              <w:fldChar w:fldCharType="begin"/>
            </w:r>
            <w:r w:rsidR="00D92DC5" w:rsidRPr="00312BAE">
              <w:rPr>
                <w:sz w:val="18"/>
                <w:szCs w:val="18"/>
              </w:rPr>
              <w:instrText xml:space="preserve"> ADDIN ZOTERO_ITEM CSL_CITATION {"citationID":"4TL1OzZp","properties":{"formattedCitation":"[32]","plainCitation":"[32]"},"citationItems":[{"id":411,"uris":["http://zotero.org/users/1214122/items/VF97RWXA"],"uri":["http://zotero.org/users/1214122/items/VF97RWXA"],"itemData":{"id":411,"type":"article-journal","title":"Structural equation modelling: guidelines for determining model fit","container-title":"Electronic Journal of Buisness Research Methods","page":"53-60","volume":"6","issue":"1","source":"Google Scholar","shortTitle":"Structural equation modelling","author":[{"family":"Hooper","given":"D."},{"family":"Coughlan","given":"J."},{"family":"Mullen","given":"M."}],"issued":{"date-parts":[["2008"]]}}}],"schema":"https://github.com/citation-style-language/schema/raw/master/csl-citation.json"} </w:instrText>
            </w:r>
            <w:r w:rsidR="00E84744" w:rsidRPr="00312BAE">
              <w:rPr>
                <w:sz w:val="18"/>
                <w:szCs w:val="18"/>
              </w:rPr>
              <w:fldChar w:fldCharType="end"/>
            </w:r>
          </w:p>
          <w:p w14:paraId="5EDE0C69" w14:textId="6AFA9C0B" w:rsidR="00015978" w:rsidRPr="00312BAE" w:rsidRDefault="005D5365" w:rsidP="005D5365">
            <w:pPr>
              <w:pStyle w:val="tablecopy"/>
              <w:jc w:val="center"/>
              <w:rPr>
                <w:sz w:val="18"/>
                <w:szCs w:val="18"/>
              </w:rPr>
            </w:pPr>
            <w:r>
              <w:rPr>
                <w:sz w:val="18"/>
                <w:szCs w:val="18"/>
              </w:rPr>
              <w:t xml:space="preserve">  </w:t>
            </w:r>
            <w:r w:rsidR="00015978" w:rsidRPr="00312BAE">
              <w:rPr>
                <w:sz w:val="18"/>
                <w:szCs w:val="18"/>
              </w:rPr>
              <w:t>&gt;</w:t>
            </w:r>
            <w:r>
              <w:rPr>
                <w:sz w:val="18"/>
                <w:szCs w:val="18"/>
              </w:rPr>
              <w:t>0</w:t>
            </w:r>
            <w:r w:rsidR="00015978" w:rsidRPr="00312BAE">
              <w:rPr>
                <w:sz w:val="18"/>
                <w:szCs w:val="18"/>
              </w:rPr>
              <w:t xml:space="preserve">.85 </w:t>
            </w:r>
            <w:r w:rsidR="00E84744" w:rsidRPr="00312BAE">
              <w:rPr>
                <w:sz w:val="18"/>
                <w:szCs w:val="18"/>
              </w:rPr>
              <w:fldChar w:fldCharType="begin"/>
            </w:r>
            <w:r w:rsidR="00D92DC5" w:rsidRPr="00312BAE">
              <w:rPr>
                <w:sz w:val="18"/>
                <w:szCs w:val="18"/>
              </w:rPr>
              <w:instrText xml:space="preserve"> ADDIN ZOTERO_ITEM CSL_CITATION {"citationID":"k4BnOnxH","properties":{"formattedCitation":"[33]","plainCitation":"[33]"},"citationItems":[{"id":372,"uris":["http://zotero.org/users/1214122/items/3HF24VI2"],"uri":["http://zotero.org/users/1214122/items/3HF24VI2"],"itemData":{"id":372,"type":"book","title":"Structural equations with latent variables","collection-title":"Wiley series in probability and mathematical statistics","publisher":"Wiley","publisher-place":"New York","number-of-pages":"514","source":"Library of Congress ISBN","event-place":"New York","ISBN":"0471011711","call-number":"HA29 .B732 1989","author":[{"family":"Bollen","given":"Kenneth A."}],"issued":{"date-parts":[["1989"]]}}}],"schema":"https://github.com/citation-style-language/schema/raw/master/csl-citation.json"} </w:instrText>
            </w:r>
            <w:r w:rsidR="00E84744" w:rsidRPr="00312BAE">
              <w:rPr>
                <w:sz w:val="18"/>
                <w:szCs w:val="18"/>
              </w:rPr>
              <w:fldChar w:fldCharType="end"/>
            </w:r>
          </w:p>
          <w:p w14:paraId="078F047F" w14:textId="2B413AD3" w:rsidR="00015978" w:rsidRPr="00312BAE" w:rsidRDefault="005D5365" w:rsidP="005D5365">
            <w:pPr>
              <w:pStyle w:val="tablecopy"/>
              <w:jc w:val="center"/>
              <w:rPr>
                <w:sz w:val="18"/>
                <w:szCs w:val="18"/>
              </w:rPr>
            </w:pPr>
            <w:r>
              <w:rPr>
                <w:sz w:val="18"/>
                <w:szCs w:val="18"/>
              </w:rPr>
              <w:t xml:space="preserve">  </w:t>
            </w:r>
            <w:r w:rsidR="00015978" w:rsidRPr="00312BAE">
              <w:rPr>
                <w:sz w:val="18"/>
                <w:szCs w:val="18"/>
              </w:rPr>
              <w:t>&lt;</w:t>
            </w:r>
            <w:r>
              <w:rPr>
                <w:sz w:val="18"/>
                <w:szCs w:val="18"/>
              </w:rPr>
              <w:t>0</w:t>
            </w:r>
            <w:r w:rsidR="00015978" w:rsidRPr="00312BAE">
              <w:rPr>
                <w:sz w:val="18"/>
                <w:szCs w:val="18"/>
              </w:rPr>
              <w:t>.</w:t>
            </w:r>
            <w:r w:rsidR="00A6590E" w:rsidRPr="00312BAE">
              <w:rPr>
                <w:sz w:val="18"/>
                <w:szCs w:val="18"/>
              </w:rPr>
              <w:t>0</w:t>
            </w:r>
            <w:r w:rsidR="00015978" w:rsidRPr="00312BAE">
              <w:rPr>
                <w:sz w:val="18"/>
                <w:szCs w:val="18"/>
              </w:rPr>
              <w:t>8</w:t>
            </w:r>
            <w:r w:rsidR="00E84744" w:rsidRPr="00312BAE">
              <w:rPr>
                <w:sz w:val="18"/>
                <w:szCs w:val="18"/>
              </w:rPr>
              <w:fldChar w:fldCharType="begin"/>
            </w:r>
            <w:r w:rsidR="00D92DC5" w:rsidRPr="00312BAE">
              <w:rPr>
                <w:sz w:val="18"/>
                <w:szCs w:val="18"/>
              </w:rPr>
              <w:instrText xml:space="preserve"> ADDIN ZOTERO_ITEM CSL_CITATION {"citationID":"8BBLOq03","properties":{"formattedCitation":"[34]","plainCitation":"[34]"},"citationItems":[{"id":389,"uris":["http://zotero.org/users/1214122/items/EE2EX65I"],"uri":["http://zotero.org/users/1214122/items/EE2EX65I"],"itemData":{"id":389,"type":"chapter","title":"Alternative ways of assessing model fit","container-title":"Testing Structural Equation Models","publisher":"SAGE","publisher-place":"Newsbury Park, CA","page":"136-162","source":"Google Books","event-place":"Newsbury Park, CA","abstract":"What is the role of fit measures when respecifying a model? Should the means of the sampling distributions of a fit index be unrelated to the size of the sample? Is it better to estimate the statistical power of the chi-square test than to turn to fit indices? Exploring these and related questions, well-known scholars examine the methods of testing structural equation models (SEMS) with and without measurement error, as estimated by such programs as EQS, LISREL and CALIS.","ISBN":"9780803945074","language":"en","author":[{"family":"Bollen","given":"Kenneth A."},{"family":"Long","given":"J. Scott"}],"editor":[{"family":"Bollen","given":"Kenneth A"},{"family":"Long","given":"J. Scott"}],"issued":{"date-parts":[["1993",2,1]]}}}],"schema":"https://github.com/citation-style-language/schema/raw/master/csl-citation.json"} </w:instrText>
            </w:r>
            <w:r w:rsidR="00E84744" w:rsidRPr="00312BAE">
              <w:rPr>
                <w:sz w:val="18"/>
                <w:szCs w:val="18"/>
              </w:rPr>
              <w:fldChar w:fldCharType="end"/>
            </w:r>
          </w:p>
          <w:p w14:paraId="14AC2247" w14:textId="007A68A1" w:rsidR="00015978" w:rsidRPr="00312BAE" w:rsidRDefault="005D5365" w:rsidP="005D5365">
            <w:pPr>
              <w:pStyle w:val="tablecopy"/>
              <w:jc w:val="center"/>
              <w:rPr>
                <w:sz w:val="18"/>
                <w:szCs w:val="18"/>
              </w:rPr>
            </w:pPr>
            <w:r>
              <w:rPr>
                <w:sz w:val="18"/>
                <w:szCs w:val="18"/>
              </w:rPr>
              <w:t xml:space="preserve">  </w:t>
            </w:r>
            <w:r w:rsidR="007C16CB" w:rsidRPr="00312BAE">
              <w:rPr>
                <w:sz w:val="18"/>
                <w:szCs w:val="18"/>
              </w:rPr>
              <w:t>&lt;</w:t>
            </w:r>
            <w:r>
              <w:rPr>
                <w:sz w:val="18"/>
                <w:szCs w:val="18"/>
              </w:rPr>
              <w:t>0</w:t>
            </w:r>
            <w:r w:rsidR="007C16CB" w:rsidRPr="00312BAE">
              <w:rPr>
                <w:sz w:val="18"/>
                <w:szCs w:val="18"/>
              </w:rPr>
              <w:t xml:space="preserve">.08 </w:t>
            </w:r>
            <w:r w:rsidR="00E84744" w:rsidRPr="00312BAE">
              <w:rPr>
                <w:sz w:val="18"/>
                <w:szCs w:val="18"/>
              </w:rPr>
              <w:fldChar w:fldCharType="begin"/>
            </w:r>
            <w:r w:rsidR="00D92DC5" w:rsidRPr="00312BAE">
              <w:rPr>
                <w:sz w:val="18"/>
                <w:szCs w:val="18"/>
              </w:rPr>
              <w:instrText xml:space="preserve"> ADDIN ZOTERO_ITEM CSL_CITATION {"citationID":"piFgK34v","properties":{"formattedCitation":"[35]","plainCitation":"[35]"},"citationItems":[{"id":392,"uris":["http://zotero.org/users/1214122/items/FBXSK8X7"],"uri":["http://zotero.org/users/1214122/items/FBXSK8X7"],"itemData":{"id":392,"type":"article-journal","title":"Alternative Ways of Assessing Model Fit","container-title":"Sociological Methods &amp; Research","page":"230-258","volume":"21","issue":"2","source":"CrossRef","DOI":"10.1177/0049124192021002005","ISSN":"0049-1241","author":[{"family":"Browne","given":"M. W."},{"family":"Cudeck","given":"R."}],"issued":{"date-parts":[["1992",11,1]]},"accessed":{"date-parts":[["2013",6,2]]}}}],"schema":"https://github.com/citation-style-language/schema/raw/master/csl-citation.json"} </w:instrText>
            </w:r>
            <w:r w:rsidR="00E84744" w:rsidRPr="00312BAE">
              <w:rPr>
                <w:sz w:val="18"/>
                <w:szCs w:val="18"/>
              </w:rPr>
              <w:fldChar w:fldCharType="end"/>
            </w:r>
          </w:p>
        </w:tc>
        <w:tc>
          <w:tcPr>
            <w:tcW w:w="1560" w:type="dxa"/>
          </w:tcPr>
          <w:p w14:paraId="2AABC2BB" w14:textId="3F54BFAF" w:rsidR="00091756" w:rsidRPr="00312BAE" w:rsidRDefault="00F16638" w:rsidP="001B2ED4">
            <w:pPr>
              <w:pStyle w:val="tablecopy"/>
              <w:jc w:val="center"/>
              <w:rPr>
                <w:sz w:val="18"/>
                <w:szCs w:val="18"/>
              </w:rPr>
            </w:pPr>
            <w:r w:rsidRPr="00312BAE">
              <w:rPr>
                <w:sz w:val="18"/>
                <w:szCs w:val="18"/>
              </w:rPr>
              <w:t>152.34</w:t>
            </w:r>
            <w:r w:rsidR="001B2ED4">
              <w:rPr>
                <w:sz w:val="18"/>
                <w:szCs w:val="18"/>
              </w:rPr>
              <w:t>0</w:t>
            </w:r>
          </w:p>
          <w:p w14:paraId="1A5A379C" w14:textId="76CEC822" w:rsidR="00091756" w:rsidRPr="00312BAE" w:rsidRDefault="001B2ED4" w:rsidP="001B2ED4">
            <w:pPr>
              <w:pStyle w:val="tablecopy"/>
              <w:ind w:left="35" w:right="37"/>
              <w:jc w:val="center"/>
              <w:rPr>
                <w:sz w:val="18"/>
                <w:szCs w:val="18"/>
              </w:rPr>
            </w:pPr>
            <w:r>
              <w:rPr>
                <w:sz w:val="18"/>
                <w:szCs w:val="18"/>
              </w:rPr>
              <w:t xml:space="preserve">  </w:t>
            </w:r>
            <w:r w:rsidR="00F16638" w:rsidRPr="00312BAE">
              <w:rPr>
                <w:sz w:val="18"/>
                <w:szCs w:val="18"/>
              </w:rPr>
              <w:t>84</w:t>
            </w:r>
            <w:r w:rsidR="00E413BA">
              <w:rPr>
                <w:sz w:val="18"/>
                <w:szCs w:val="18"/>
              </w:rPr>
              <w:t>.00</w:t>
            </w:r>
            <w:r>
              <w:rPr>
                <w:sz w:val="18"/>
                <w:szCs w:val="18"/>
              </w:rPr>
              <w:t>0</w:t>
            </w:r>
          </w:p>
          <w:p w14:paraId="12140D94" w14:textId="3E229243" w:rsidR="00091756" w:rsidRPr="00312BAE" w:rsidRDefault="001B2ED4" w:rsidP="001B2ED4">
            <w:pPr>
              <w:pStyle w:val="tablecopy"/>
              <w:jc w:val="center"/>
              <w:rPr>
                <w:sz w:val="18"/>
                <w:szCs w:val="18"/>
              </w:rPr>
            </w:pPr>
            <w:r>
              <w:rPr>
                <w:sz w:val="18"/>
                <w:szCs w:val="18"/>
              </w:rPr>
              <w:t xml:space="preserve">   </w:t>
            </w:r>
            <w:r w:rsidR="00F16638" w:rsidRPr="00312BAE">
              <w:rPr>
                <w:sz w:val="18"/>
                <w:szCs w:val="18"/>
              </w:rPr>
              <w:t>1.</w:t>
            </w:r>
            <w:r w:rsidR="00091756" w:rsidRPr="00312BAE">
              <w:rPr>
                <w:sz w:val="18"/>
                <w:szCs w:val="18"/>
              </w:rPr>
              <w:t>8</w:t>
            </w:r>
            <w:r w:rsidR="00F16638" w:rsidRPr="00312BAE">
              <w:rPr>
                <w:sz w:val="18"/>
                <w:szCs w:val="18"/>
              </w:rPr>
              <w:t>1</w:t>
            </w:r>
            <w:r>
              <w:rPr>
                <w:sz w:val="18"/>
                <w:szCs w:val="18"/>
              </w:rPr>
              <w:t>0</w:t>
            </w:r>
          </w:p>
          <w:p w14:paraId="26599932" w14:textId="249EF00E" w:rsidR="00091756" w:rsidRPr="00312BAE" w:rsidRDefault="001B2ED4" w:rsidP="001B2ED4">
            <w:pPr>
              <w:pStyle w:val="tablecopy"/>
              <w:jc w:val="center"/>
              <w:rPr>
                <w:sz w:val="18"/>
                <w:szCs w:val="18"/>
              </w:rPr>
            </w:pPr>
            <w:r>
              <w:rPr>
                <w:sz w:val="18"/>
                <w:szCs w:val="18"/>
              </w:rPr>
              <w:t xml:space="preserve">   0</w:t>
            </w:r>
            <w:r w:rsidR="00091756" w:rsidRPr="00312BAE">
              <w:rPr>
                <w:sz w:val="18"/>
                <w:szCs w:val="18"/>
              </w:rPr>
              <w:t>.7</w:t>
            </w:r>
            <w:r w:rsidR="00F16638" w:rsidRPr="00312BAE">
              <w:rPr>
                <w:sz w:val="18"/>
                <w:szCs w:val="18"/>
              </w:rPr>
              <w:t>81</w:t>
            </w:r>
          </w:p>
          <w:p w14:paraId="5656D001" w14:textId="1D33EC37" w:rsidR="00091756" w:rsidRPr="00312BAE" w:rsidRDefault="001B2ED4" w:rsidP="001B2ED4">
            <w:pPr>
              <w:pStyle w:val="tablecopy"/>
              <w:jc w:val="center"/>
              <w:rPr>
                <w:sz w:val="18"/>
                <w:szCs w:val="18"/>
              </w:rPr>
            </w:pPr>
            <w:r>
              <w:rPr>
                <w:sz w:val="18"/>
                <w:szCs w:val="18"/>
              </w:rPr>
              <w:t xml:space="preserve">   0</w:t>
            </w:r>
            <w:r w:rsidR="00F16638" w:rsidRPr="00312BAE">
              <w:rPr>
                <w:sz w:val="18"/>
                <w:szCs w:val="18"/>
              </w:rPr>
              <w:t>.711</w:t>
            </w:r>
          </w:p>
          <w:p w14:paraId="5B76A315" w14:textId="0F72865D" w:rsidR="00091756" w:rsidRPr="00312BAE" w:rsidRDefault="001B2ED4" w:rsidP="001B2ED4">
            <w:pPr>
              <w:pStyle w:val="tablecopy"/>
              <w:jc w:val="center"/>
              <w:rPr>
                <w:sz w:val="18"/>
                <w:szCs w:val="18"/>
              </w:rPr>
            </w:pPr>
            <w:r>
              <w:rPr>
                <w:sz w:val="18"/>
                <w:szCs w:val="18"/>
              </w:rPr>
              <w:t xml:space="preserve">   0</w:t>
            </w:r>
            <w:r w:rsidR="00F16638" w:rsidRPr="00312BAE">
              <w:rPr>
                <w:sz w:val="18"/>
                <w:szCs w:val="18"/>
              </w:rPr>
              <w:t>.797</w:t>
            </w:r>
          </w:p>
          <w:p w14:paraId="715B4BF8" w14:textId="7C473200" w:rsidR="00091756" w:rsidRPr="00312BAE" w:rsidRDefault="001B2ED4" w:rsidP="001B2ED4">
            <w:pPr>
              <w:pStyle w:val="tablecopy"/>
              <w:jc w:val="center"/>
              <w:rPr>
                <w:sz w:val="18"/>
                <w:szCs w:val="18"/>
              </w:rPr>
            </w:pPr>
            <w:r>
              <w:rPr>
                <w:sz w:val="18"/>
                <w:szCs w:val="18"/>
              </w:rPr>
              <w:t xml:space="preserve">   0</w:t>
            </w:r>
            <w:r w:rsidR="00F16638" w:rsidRPr="00312BAE">
              <w:rPr>
                <w:sz w:val="18"/>
                <w:szCs w:val="18"/>
              </w:rPr>
              <w:t>.838</w:t>
            </w:r>
          </w:p>
          <w:p w14:paraId="567E6626" w14:textId="1199291B" w:rsidR="00091756" w:rsidRPr="00312BAE" w:rsidRDefault="001B2ED4" w:rsidP="001B2ED4">
            <w:pPr>
              <w:pStyle w:val="tablecopy"/>
              <w:jc w:val="center"/>
              <w:rPr>
                <w:sz w:val="18"/>
                <w:szCs w:val="18"/>
              </w:rPr>
            </w:pPr>
            <w:r>
              <w:rPr>
                <w:sz w:val="18"/>
                <w:szCs w:val="18"/>
              </w:rPr>
              <w:t xml:space="preserve">   0</w:t>
            </w:r>
            <w:r w:rsidR="00F16638" w:rsidRPr="00312BAE">
              <w:rPr>
                <w:sz w:val="18"/>
                <w:szCs w:val="18"/>
              </w:rPr>
              <w:t>.059</w:t>
            </w:r>
          </w:p>
          <w:p w14:paraId="4A219FCA" w14:textId="528065D3" w:rsidR="00091756" w:rsidRPr="00312BAE" w:rsidRDefault="001B2ED4" w:rsidP="001B2ED4">
            <w:pPr>
              <w:pStyle w:val="tablecopy"/>
              <w:jc w:val="center"/>
              <w:rPr>
                <w:sz w:val="18"/>
                <w:szCs w:val="18"/>
              </w:rPr>
            </w:pPr>
            <w:r>
              <w:rPr>
                <w:sz w:val="18"/>
                <w:szCs w:val="18"/>
              </w:rPr>
              <w:t xml:space="preserve">   0</w:t>
            </w:r>
            <w:r w:rsidR="00F16638" w:rsidRPr="00312BAE">
              <w:rPr>
                <w:sz w:val="18"/>
                <w:szCs w:val="18"/>
              </w:rPr>
              <w:t>.113</w:t>
            </w:r>
          </w:p>
          <w:p w14:paraId="06FBD603" w14:textId="38D38736" w:rsidR="00091756" w:rsidRPr="00312BAE" w:rsidRDefault="001B2ED4" w:rsidP="001B2ED4">
            <w:pPr>
              <w:pStyle w:val="tablecopy"/>
              <w:spacing w:before="160"/>
              <w:jc w:val="center"/>
              <w:rPr>
                <w:sz w:val="18"/>
                <w:szCs w:val="18"/>
              </w:rPr>
            </w:pPr>
            <w:r>
              <w:rPr>
                <w:sz w:val="18"/>
                <w:szCs w:val="18"/>
              </w:rPr>
              <w:t xml:space="preserve">   0</w:t>
            </w:r>
            <w:r w:rsidR="00F16638" w:rsidRPr="00312BAE">
              <w:rPr>
                <w:sz w:val="18"/>
                <w:szCs w:val="18"/>
              </w:rPr>
              <w:t>.084</w:t>
            </w:r>
          </w:p>
          <w:p w14:paraId="064DEB76" w14:textId="6C7F9D9F" w:rsidR="00091756" w:rsidRPr="00312BAE" w:rsidRDefault="001B2ED4" w:rsidP="001B2ED4">
            <w:pPr>
              <w:pStyle w:val="tablecopy"/>
              <w:jc w:val="center"/>
              <w:rPr>
                <w:sz w:val="18"/>
                <w:szCs w:val="18"/>
              </w:rPr>
            </w:pPr>
            <w:r>
              <w:rPr>
                <w:sz w:val="18"/>
                <w:szCs w:val="18"/>
              </w:rPr>
              <w:t xml:space="preserve">   0</w:t>
            </w:r>
            <w:r w:rsidR="00091756" w:rsidRPr="00312BAE">
              <w:rPr>
                <w:sz w:val="18"/>
                <w:szCs w:val="18"/>
              </w:rPr>
              <w:t>.1</w:t>
            </w:r>
            <w:r w:rsidR="00F16638" w:rsidRPr="00312BAE">
              <w:rPr>
                <w:sz w:val="18"/>
                <w:szCs w:val="18"/>
              </w:rPr>
              <w:t>41</w:t>
            </w:r>
          </w:p>
        </w:tc>
        <w:tc>
          <w:tcPr>
            <w:tcW w:w="1275" w:type="dxa"/>
          </w:tcPr>
          <w:p w14:paraId="764ED472" w14:textId="75E0A56D" w:rsidR="00091756" w:rsidRPr="00312BAE" w:rsidRDefault="00F16638" w:rsidP="00E413BA">
            <w:pPr>
              <w:pStyle w:val="tablecopy"/>
              <w:jc w:val="center"/>
              <w:rPr>
                <w:sz w:val="18"/>
                <w:szCs w:val="18"/>
              </w:rPr>
            </w:pPr>
            <w:r w:rsidRPr="00312BAE">
              <w:rPr>
                <w:sz w:val="18"/>
                <w:szCs w:val="18"/>
              </w:rPr>
              <w:t>124.42</w:t>
            </w:r>
            <w:r w:rsidR="001B2ED4">
              <w:rPr>
                <w:sz w:val="18"/>
                <w:szCs w:val="18"/>
              </w:rPr>
              <w:t>0</w:t>
            </w:r>
          </w:p>
          <w:p w14:paraId="49391DAA" w14:textId="46374826" w:rsidR="00F86F3A" w:rsidRPr="00312BAE" w:rsidRDefault="00E413BA" w:rsidP="00E413BA">
            <w:pPr>
              <w:pStyle w:val="tablecopy"/>
              <w:jc w:val="center"/>
              <w:rPr>
                <w:sz w:val="18"/>
                <w:szCs w:val="18"/>
              </w:rPr>
            </w:pPr>
            <w:r>
              <w:rPr>
                <w:sz w:val="18"/>
                <w:szCs w:val="18"/>
              </w:rPr>
              <w:t xml:space="preserve">  </w:t>
            </w:r>
            <w:r w:rsidR="00F16638" w:rsidRPr="00312BAE">
              <w:rPr>
                <w:sz w:val="18"/>
                <w:szCs w:val="18"/>
              </w:rPr>
              <w:t>81</w:t>
            </w:r>
            <w:r>
              <w:rPr>
                <w:sz w:val="18"/>
                <w:szCs w:val="18"/>
              </w:rPr>
              <w:t>.00</w:t>
            </w:r>
            <w:r w:rsidR="001B2ED4">
              <w:rPr>
                <w:sz w:val="18"/>
                <w:szCs w:val="18"/>
              </w:rPr>
              <w:t>0</w:t>
            </w:r>
          </w:p>
          <w:p w14:paraId="2F33CD2A" w14:textId="51D7B5E4" w:rsidR="00F86F3A" w:rsidRPr="00312BAE" w:rsidRDefault="00E413BA" w:rsidP="00E413BA">
            <w:pPr>
              <w:pStyle w:val="tablecopy"/>
              <w:jc w:val="center"/>
              <w:rPr>
                <w:sz w:val="18"/>
                <w:szCs w:val="18"/>
              </w:rPr>
            </w:pPr>
            <w:r>
              <w:rPr>
                <w:sz w:val="18"/>
                <w:szCs w:val="18"/>
              </w:rPr>
              <w:t xml:space="preserve">   </w:t>
            </w:r>
            <w:r w:rsidR="00F86F3A" w:rsidRPr="00312BAE">
              <w:rPr>
                <w:sz w:val="18"/>
                <w:szCs w:val="18"/>
              </w:rPr>
              <w:t>1.</w:t>
            </w:r>
            <w:r w:rsidR="00F16638" w:rsidRPr="00312BAE">
              <w:rPr>
                <w:sz w:val="18"/>
                <w:szCs w:val="18"/>
              </w:rPr>
              <w:t>5</w:t>
            </w:r>
            <w:r w:rsidR="00F86F3A" w:rsidRPr="00312BAE">
              <w:rPr>
                <w:sz w:val="18"/>
                <w:szCs w:val="18"/>
              </w:rPr>
              <w:t>4</w:t>
            </w:r>
            <w:r w:rsidR="001B2ED4">
              <w:rPr>
                <w:sz w:val="18"/>
                <w:szCs w:val="18"/>
              </w:rPr>
              <w:t>0</w:t>
            </w:r>
          </w:p>
          <w:p w14:paraId="715285E4" w14:textId="141E4FD5" w:rsidR="00F86F3A" w:rsidRPr="00312BAE" w:rsidRDefault="005D5365" w:rsidP="00E413BA">
            <w:pPr>
              <w:pStyle w:val="tablecopy"/>
              <w:jc w:val="center"/>
              <w:rPr>
                <w:sz w:val="18"/>
                <w:szCs w:val="18"/>
              </w:rPr>
            </w:pPr>
            <w:r>
              <w:rPr>
                <w:sz w:val="18"/>
                <w:szCs w:val="18"/>
              </w:rPr>
              <w:t xml:space="preserve">  </w:t>
            </w:r>
            <w:r w:rsidR="001B2ED4">
              <w:rPr>
                <w:sz w:val="18"/>
                <w:szCs w:val="18"/>
              </w:rPr>
              <w:t xml:space="preserve"> 0</w:t>
            </w:r>
            <w:r w:rsidR="00F16638" w:rsidRPr="00312BAE">
              <w:rPr>
                <w:sz w:val="18"/>
                <w:szCs w:val="18"/>
              </w:rPr>
              <w:t>.817</w:t>
            </w:r>
          </w:p>
          <w:p w14:paraId="05E78088" w14:textId="5D5E7428" w:rsidR="00F16638" w:rsidRPr="00312BAE" w:rsidRDefault="005D5365" w:rsidP="00E413BA">
            <w:pPr>
              <w:pStyle w:val="tablecopy"/>
              <w:jc w:val="center"/>
              <w:rPr>
                <w:sz w:val="18"/>
                <w:szCs w:val="18"/>
              </w:rPr>
            </w:pPr>
            <w:r>
              <w:rPr>
                <w:sz w:val="18"/>
                <w:szCs w:val="18"/>
              </w:rPr>
              <w:t xml:space="preserve">   </w:t>
            </w:r>
            <w:r w:rsidR="001B2ED4">
              <w:rPr>
                <w:sz w:val="18"/>
                <w:szCs w:val="18"/>
              </w:rPr>
              <w:t>0</w:t>
            </w:r>
            <w:r w:rsidR="00F16638" w:rsidRPr="00312BAE">
              <w:rPr>
                <w:sz w:val="18"/>
                <w:szCs w:val="18"/>
              </w:rPr>
              <w:t>.764</w:t>
            </w:r>
          </w:p>
          <w:p w14:paraId="1D3A88E5" w14:textId="6F346DAD" w:rsidR="00F86F3A" w:rsidRPr="00312BAE" w:rsidRDefault="005D5365" w:rsidP="00E413BA">
            <w:pPr>
              <w:pStyle w:val="tablecopy"/>
              <w:jc w:val="center"/>
              <w:rPr>
                <w:sz w:val="18"/>
                <w:szCs w:val="18"/>
              </w:rPr>
            </w:pPr>
            <w:r>
              <w:rPr>
                <w:sz w:val="18"/>
                <w:szCs w:val="18"/>
              </w:rPr>
              <w:t xml:space="preserve">   </w:t>
            </w:r>
            <w:r w:rsidR="001B2ED4">
              <w:rPr>
                <w:sz w:val="18"/>
                <w:szCs w:val="18"/>
              </w:rPr>
              <w:t>0</w:t>
            </w:r>
            <w:r w:rsidR="00F16638" w:rsidRPr="00312BAE">
              <w:rPr>
                <w:sz w:val="18"/>
                <w:szCs w:val="18"/>
              </w:rPr>
              <w:t>.866</w:t>
            </w:r>
          </w:p>
          <w:p w14:paraId="69A28877" w14:textId="0ECA8A75" w:rsidR="00F86F3A" w:rsidRPr="00312BAE" w:rsidRDefault="005D5365" w:rsidP="00E413BA">
            <w:pPr>
              <w:pStyle w:val="tablecopy"/>
              <w:jc w:val="center"/>
              <w:rPr>
                <w:sz w:val="18"/>
                <w:szCs w:val="18"/>
              </w:rPr>
            </w:pPr>
            <w:r>
              <w:rPr>
                <w:sz w:val="18"/>
                <w:szCs w:val="18"/>
              </w:rPr>
              <w:t xml:space="preserve">   </w:t>
            </w:r>
            <w:r w:rsidR="001B2ED4">
              <w:rPr>
                <w:sz w:val="18"/>
                <w:szCs w:val="18"/>
              </w:rPr>
              <w:t>0</w:t>
            </w:r>
            <w:r w:rsidR="00F16638" w:rsidRPr="00312BAE">
              <w:rPr>
                <w:sz w:val="18"/>
                <w:szCs w:val="18"/>
              </w:rPr>
              <w:t>.897</w:t>
            </w:r>
          </w:p>
          <w:p w14:paraId="1B5A1DD1" w14:textId="55166E63" w:rsidR="00F16638" w:rsidRPr="00312BAE" w:rsidRDefault="005D5365" w:rsidP="00E413BA">
            <w:pPr>
              <w:pStyle w:val="tablecopy"/>
              <w:jc w:val="center"/>
              <w:rPr>
                <w:sz w:val="18"/>
                <w:szCs w:val="18"/>
              </w:rPr>
            </w:pPr>
            <w:r>
              <w:rPr>
                <w:sz w:val="18"/>
                <w:szCs w:val="18"/>
              </w:rPr>
              <w:t xml:space="preserve">   </w:t>
            </w:r>
            <w:r w:rsidR="001B2ED4">
              <w:rPr>
                <w:sz w:val="18"/>
                <w:szCs w:val="18"/>
              </w:rPr>
              <w:t>0</w:t>
            </w:r>
            <w:r w:rsidR="00F16638" w:rsidRPr="00312BAE">
              <w:rPr>
                <w:sz w:val="18"/>
                <w:szCs w:val="18"/>
              </w:rPr>
              <w:t>.053</w:t>
            </w:r>
          </w:p>
          <w:p w14:paraId="6B369392" w14:textId="778CEB13" w:rsidR="00F86F3A" w:rsidRPr="00312BAE" w:rsidRDefault="005D5365" w:rsidP="00E413BA">
            <w:pPr>
              <w:pStyle w:val="tablecopy"/>
              <w:jc w:val="center"/>
              <w:rPr>
                <w:sz w:val="18"/>
                <w:szCs w:val="18"/>
              </w:rPr>
            </w:pPr>
            <w:r>
              <w:rPr>
                <w:sz w:val="18"/>
                <w:szCs w:val="18"/>
              </w:rPr>
              <w:t xml:space="preserve">   </w:t>
            </w:r>
            <w:r w:rsidR="001B2ED4">
              <w:rPr>
                <w:sz w:val="18"/>
                <w:szCs w:val="18"/>
              </w:rPr>
              <w:t>0</w:t>
            </w:r>
            <w:r w:rsidR="00F16638" w:rsidRPr="00312BAE">
              <w:rPr>
                <w:sz w:val="18"/>
                <w:szCs w:val="18"/>
              </w:rPr>
              <w:t>.092</w:t>
            </w:r>
          </w:p>
          <w:p w14:paraId="27C82E2B" w14:textId="0F64FC22" w:rsidR="00F86F3A" w:rsidRPr="00312BAE" w:rsidRDefault="005D5365" w:rsidP="001B2ED4">
            <w:pPr>
              <w:pStyle w:val="tablecopy"/>
              <w:spacing w:before="160"/>
              <w:jc w:val="center"/>
              <w:rPr>
                <w:sz w:val="18"/>
                <w:szCs w:val="18"/>
              </w:rPr>
            </w:pPr>
            <w:r>
              <w:rPr>
                <w:sz w:val="18"/>
                <w:szCs w:val="18"/>
              </w:rPr>
              <w:t xml:space="preserve">   </w:t>
            </w:r>
            <w:r w:rsidR="001B2ED4">
              <w:rPr>
                <w:sz w:val="18"/>
                <w:szCs w:val="18"/>
              </w:rPr>
              <w:t>0</w:t>
            </w:r>
            <w:r w:rsidR="00F16638" w:rsidRPr="00312BAE">
              <w:rPr>
                <w:sz w:val="18"/>
                <w:szCs w:val="18"/>
              </w:rPr>
              <w:t>.058</w:t>
            </w:r>
          </w:p>
          <w:p w14:paraId="459FF147" w14:textId="2DAD5E27" w:rsidR="00F86F3A" w:rsidRPr="00312BAE" w:rsidRDefault="005D5365" w:rsidP="00E413BA">
            <w:pPr>
              <w:pStyle w:val="tablecopy"/>
              <w:jc w:val="center"/>
              <w:rPr>
                <w:sz w:val="18"/>
                <w:szCs w:val="18"/>
              </w:rPr>
            </w:pPr>
            <w:r>
              <w:rPr>
                <w:sz w:val="18"/>
                <w:szCs w:val="18"/>
              </w:rPr>
              <w:t xml:space="preserve">   </w:t>
            </w:r>
            <w:r w:rsidR="001B2ED4">
              <w:rPr>
                <w:sz w:val="18"/>
                <w:szCs w:val="18"/>
              </w:rPr>
              <w:t>0</w:t>
            </w:r>
            <w:r w:rsidR="00F86F3A" w:rsidRPr="00312BAE">
              <w:rPr>
                <w:sz w:val="18"/>
                <w:szCs w:val="18"/>
              </w:rPr>
              <w:t>.1</w:t>
            </w:r>
            <w:r w:rsidR="00F16638" w:rsidRPr="00312BAE">
              <w:rPr>
                <w:sz w:val="18"/>
                <w:szCs w:val="18"/>
              </w:rPr>
              <w:t>22</w:t>
            </w:r>
          </w:p>
        </w:tc>
      </w:tr>
      <w:bookmarkEnd w:id="1"/>
    </w:tbl>
    <w:p w14:paraId="18EDE0A3" w14:textId="0497B8B4" w:rsidR="00A84D22" w:rsidRDefault="00A84D22" w:rsidP="006D66B1">
      <w:pPr>
        <w:pStyle w:val="BodyText"/>
        <w:spacing w:line="240" w:lineRule="auto"/>
        <w:ind w:firstLine="0"/>
      </w:pPr>
    </w:p>
    <w:p w14:paraId="4DAAFF66" w14:textId="77777777" w:rsidR="00A84D22" w:rsidRDefault="00A84D22" w:rsidP="006D66B1">
      <w:pPr>
        <w:pStyle w:val="BodyText"/>
        <w:spacing w:line="240" w:lineRule="auto"/>
        <w:ind w:firstLine="0"/>
      </w:pPr>
    </w:p>
    <w:p w14:paraId="3CF11B3A" w14:textId="78CF8EEC" w:rsidR="002237F4" w:rsidRDefault="000A798F" w:rsidP="006D66B1">
      <w:pPr>
        <w:pStyle w:val="BodyText"/>
        <w:spacing w:line="240" w:lineRule="auto"/>
        <w:ind w:firstLine="0"/>
      </w:pPr>
      <w:r w:rsidRPr="00312BAE">
        <w:lastRenderedPageBreak/>
        <w:t>This study conducts</w:t>
      </w:r>
      <w:r w:rsidR="00F52D58" w:rsidRPr="00312BAE">
        <w:t xml:space="preserve"> SEM analysis to evaluate the hypothetical model </w:t>
      </w:r>
      <w:r w:rsidR="00173F32" w:rsidRPr="00312BAE">
        <w:t xml:space="preserve">(see </w:t>
      </w:r>
      <w:r w:rsidR="006D66B1">
        <w:t>Fig.</w:t>
      </w:r>
      <w:r w:rsidR="00F52D58" w:rsidRPr="00312BAE">
        <w:t xml:space="preserve"> 2</w:t>
      </w:r>
      <w:r w:rsidR="00173F32" w:rsidRPr="00312BAE">
        <w:t>)</w:t>
      </w:r>
      <w:r w:rsidR="00F52D58" w:rsidRPr="00312BAE">
        <w:t xml:space="preserve">. The structural model </w:t>
      </w:r>
      <w:r w:rsidR="00173F32" w:rsidRPr="00312BAE">
        <w:t xml:space="preserve">then </w:t>
      </w:r>
      <w:r w:rsidR="00F52D58" w:rsidRPr="00312BAE">
        <w:t xml:space="preserve">yields a chi-square value of 138.189 with 82 degrees-of-freedom (p &lt; 0.001). The ratio of chi-square to degrees of-freedom is 1.68, which is below the suggested value of 3.0 </w:t>
      </w:r>
      <w:r w:rsidR="00E84744" w:rsidRPr="00312BAE">
        <w:fldChar w:fldCharType="begin"/>
      </w:r>
      <w:r w:rsidR="00F52D58" w:rsidRPr="00312BAE">
        <w:instrText xml:space="preserve"> ADDIN ZOTERO_ITEM CSL_CITATION {"citationID":"EYYsHkte","properties":{"formattedCitation":"[30]","plainCitation":"[30]"},"citationItems":[{"id":403,"uris":["http://zotero.org/users/1214122/items/PANCWEKB"],"uri":["http://zotero.org/users/1214122/items/PANCWEKB"],"itemData":{"id":403,"type":"book","title":"Multivariate data analysis","publisher":"Prentice Hall","publisher-place":"Upper Saddle River, NJ","source":"Open WorldCat","event-place":"Upper Saddle River, NJ","abstract":"\"Multivariate Data Analysis is an applications-oriented introduction to multivariate analysis for the non-statistician. The seventh edition incorporates pivotal advances in technology that will assist students in gaining a firm understanding of statistical and managerial principles so as to develop a \"comfort zone\" not only for the statistical, but also the practical issues involved.\"--BOOK JACKET.","ISBN":"9780138132637  0138132631  9780138132316  0138132313","language":"English","author":[{"family":"Hair","given":"Joseph F"}],"issued":{"date-parts":[["2010"]]}}}],"schema":"https://github.com/citation-style-language/schema/raw/master/csl-citation.json"} </w:instrText>
      </w:r>
      <w:r w:rsidR="00E84744" w:rsidRPr="00312BAE">
        <w:fldChar w:fldCharType="separate"/>
      </w:r>
      <w:r w:rsidR="003E5195">
        <w:t>[25</w:t>
      </w:r>
      <w:r w:rsidR="00F52D58" w:rsidRPr="00312BAE">
        <w:t>]</w:t>
      </w:r>
      <w:r w:rsidR="00E84744" w:rsidRPr="00312BAE">
        <w:fldChar w:fldCharType="end"/>
      </w:r>
      <w:r w:rsidR="00F52D58" w:rsidRPr="00312BAE">
        <w:t>. The results shown in</w:t>
      </w:r>
      <w:r w:rsidR="006D66B1">
        <w:t xml:space="preserve"> Table 4</w:t>
      </w:r>
      <w:r w:rsidR="00323F9F" w:rsidRPr="00312BAE">
        <w:t xml:space="preserve"> illustrate that the virtual enterprise</w:t>
      </w:r>
      <w:r w:rsidR="006D66B1">
        <w:t xml:space="preserve"> factors (VE)</w:t>
      </w:r>
      <w:r w:rsidR="00323F9F" w:rsidRPr="00312BAE">
        <w:t xml:space="preserve"> and the agile supply chain</w:t>
      </w:r>
      <w:r w:rsidR="00F52D58" w:rsidRPr="00312BAE">
        <w:t xml:space="preserve"> </w:t>
      </w:r>
      <w:r w:rsidR="006D66B1">
        <w:t xml:space="preserve">(ASC) </w:t>
      </w:r>
      <w:r w:rsidR="00ED7837">
        <w:t>factors</w:t>
      </w:r>
      <w:r w:rsidR="00ED7837" w:rsidRPr="00312BAE">
        <w:t xml:space="preserve"> </w:t>
      </w:r>
      <w:r w:rsidR="00F52D58" w:rsidRPr="00312BAE">
        <w:t>are most influen</w:t>
      </w:r>
      <w:r w:rsidR="00323F9F" w:rsidRPr="00312BAE">
        <w:t>ced by the enterprise capabilities</w:t>
      </w:r>
      <w:r w:rsidR="006D66B1">
        <w:t xml:space="preserve"> (EC)</w:t>
      </w:r>
      <w:r w:rsidR="00F52D58" w:rsidRPr="00312BAE">
        <w:t xml:space="preserve">, </w:t>
      </w:r>
      <w:r w:rsidRPr="00312BAE">
        <w:t xml:space="preserve">both </w:t>
      </w:r>
      <w:r w:rsidR="00F52D58" w:rsidRPr="00312BAE">
        <w:t>positively and signif</w:t>
      </w:r>
      <w:r w:rsidR="00323F9F" w:rsidRPr="00312BAE">
        <w:t xml:space="preserve">icantly. On the other hand, </w:t>
      </w:r>
      <w:r w:rsidR="006D66B1">
        <w:t xml:space="preserve">the </w:t>
      </w:r>
      <w:r w:rsidR="00F52D58" w:rsidRPr="00312BAE">
        <w:t xml:space="preserve">ICT adoption </w:t>
      </w:r>
      <w:r w:rsidR="006D66B1">
        <w:t>factors (ICT) have</w:t>
      </w:r>
      <w:r w:rsidR="00323F9F" w:rsidRPr="00312BAE">
        <w:t xml:space="preserve"> a significant and positive </w:t>
      </w:r>
      <w:r w:rsidR="00F52D58" w:rsidRPr="00312BAE">
        <w:t xml:space="preserve">influence on </w:t>
      </w:r>
      <w:r w:rsidR="00323F9F" w:rsidRPr="00312BAE">
        <w:t xml:space="preserve">both sets of </w:t>
      </w:r>
      <w:r w:rsidRPr="00312BAE">
        <w:t>factors</w:t>
      </w:r>
      <w:r w:rsidR="00323F9F" w:rsidRPr="00312BAE">
        <w:t>, but virtual enterprise itself</w:t>
      </w:r>
      <w:r w:rsidR="00F52D58" w:rsidRPr="00312BAE">
        <w:t xml:space="preserve"> </w:t>
      </w:r>
      <w:r w:rsidRPr="00312BAE">
        <w:t>has a weak influence</w:t>
      </w:r>
      <w:r w:rsidR="00323F9F" w:rsidRPr="00312BAE">
        <w:t xml:space="preserve"> </w:t>
      </w:r>
      <w:r w:rsidR="00F52D58" w:rsidRPr="00312BAE">
        <w:t xml:space="preserve">on </w:t>
      </w:r>
      <w:r w:rsidR="00323F9F" w:rsidRPr="00312BAE">
        <w:t>supply chain agility.</w:t>
      </w:r>
    </w:p>
    <w:p w14:paraId="30C62314" w14:textId="59CDE9C1" w:rsidR="003F4F3E" w:rsidRPr="006D66B1" w:rsidRDefault="003F4F3E" w:rsidP="003F4F3E">
      <w:pPr>
        <w:pStyle w:val="tablehead"/>
        <w:numPr>
          <w:ilvl w:val="0"/>
          <w:numId w:val="0"/>
        </w:numPr>
        <w:rPr>
          <w:rFonts w:eastAsia="MS Mincho"/>
          <w:smallCaps w:val="0"/>
          <w:noProof w:val="0"/>
          <w:spacing w:val="-1"/>
          <w:sz w:val="18"/>
          <w:szCs w:val="18"/>
        </w:rPr>
      </w:pPr>
      <w:r w:rsidRPr="006D66B1">
        <w:rPr>
          <w:b/>
          <w:smallCaps w:val="0"/>
          <w:sz w:val="18"/>
          <w:szCs w:val="18"/>
        </w:rPr>
        <w:t>Table 4.</w:t>
      </w:r>
      <w:r w:rsidRPr="006D66B1">
        <w:rPr>
          <w:smallCaps w:val="0"/>
          <w:sz w:val="18"/>
          <w:szCs w:val="18"/>
        </w:rPr>
        <w:t xml:space="preserve">  SEM and </w:t>
      </w:r>
      <w:r w:rsidR="00B64058">
        <w:rPr>
          <w:smallCaps w:val="0"/>
          <w:sz w:val="18"/>
          <w:szCs w:val="18"/>
        </w:rPr>
        <w:t>p</w:t>
      </w:r>
      <w:r w:rsidRPr="006D66B1">
        <w:rPr>
          <w:smallCaps w:val="0"/>
          <w:sz w:val="18"/>
          <w:szCs w:val="18"/>
        </w:rPr>
        <w:t xml:space="preserve">ath </w:t>
      </w:r>
      <w:r w:rsidR="00B64058">
        <w:rPr>
          <w:smallCaps w:val="0"/>
          <w:sz w:val="18"/>
          <w:szCs w:val="18"/>
        </w:rPr>
        <w:t>a</w:t>
      </w:r>
      <w:r w:rsidRPr="006D66B1">
        <w:rPr>
          <w:smallCaps w:val="0"/>
          <w:sz w:val="18"/>
          <w:szCs w:val="18"/>
        </w:rPr>
        <w:t>nalysis</w:t>
      </w:r>
    </w:p>
    <w:tbl>
      <w:tblPr>
        <w:tblW w:w="5463" w:type="dxa"/>
        <w:jc w:val="center"/>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3687"/>
        <w:gridCol w:w="1776"/>
      </w:tblGrid>
      <w:tr w:rsidR="003F4F3E" w14:paraId="06CBB6F4" w14:textId="77777777" w:rsidTr="006E3FA5">
        <w:trPr>
          <w:trHeight w:val="287"/>
          <w:tblHeader/>
          <w:jc w:val="center"/>
        </w:trPr>
        <w:tc>
          <w:tcPr>
            <w:tcW w:w="3687" w:type="dxa"/>
            <w:vAlign w:val="center"/>
          </w:tcPr>
          <w:p w14:paraId="3C3C74E8" w14:textId="77777777" w:rsidR="003F4F3E" w:rsidRPr="006D66B1" w:rsidRDefault="003F4F3E" w:rsidP="00E413BA">
            <w:pPr>
              <w:pStyle w:val="tablecolhead"/>
              <w:jc w:val="left"/>
              <w:rPr>
                <w:sz w:val="18"/>
                <w:szCs w:val="18"/>
              </w:rPr>
            </w:pPr>
            <w:r w:rsidRPr="006D66B1">
              <w:rPr>
                <w:sz w:val="18"/>
                <w:szCs w:val="18"/>
              </w:rPr>
              <w:t>Paths</w:t>
            </w:r>
          </w:p>
        </w:tc>
        <w:tc>
          <w:tcPr>
            <w:tcW w:w="1776" w:type="dxa"/>
          </w:tcPr>
          <w:p w14:paraId="765DC7ED" w14:textId="77777777" w:rsidR="003F4F3E" w:rsidRPr="006D66B1" w:rsidRDefault="003F4F3E" w:rsidP="006E3FA5">
            <w:pPr>
              <w:pStyle w:val="tablecolhead"/>
              <w:spacing w:before="40"/>
              <w:rPr>
                <w:sz w:val="18"/>
                <w:szCs w:val="18"/>
              </w:rPr>
            </w:pPr>
            <w:r w:rsidRPr="006D66B1">
              <w:rPr>
                <w:sz w:val="18"/>
                <w:szCs w:val="18"/>
              </w:rPr>
              <w:t>Path coefficient</w:t>
            </w:r>
          </w:p>
        </w:tc>
      </w:tr>
      <w:tr w:rsidR="003F4F3E" w14:paraId="036C1E91" w14:textId="77777777" w:rsidTr="006E3FA5">
        <w:trPr>
          <w:trHeight w:val="287"/>
          <w:jc w:val="center"/>
        </w:trPr>
        <w:tc>
          <w:tcPr>
            <w:tcW w:w="3687" w:type="dxa"/>
          </w:tcPr>
          <w:p w14:paraId="503658D3" w14:textId="77777777" w:rsidR="003F4F3E" w:rsidRPr="006D66B1" w:rsidRDefault="003F4F3E" w:rsidP="006E3FA5">
            <w:pPr>
              <w:pStyle w:val="tablecopy"/>
              <w:rPr>
                <w:sz w:val="18"/>
                <w:szCs w:val="18"/>
              </w:rPr>
            </w:pPr>
            <w:r w:rsidRPr="006D66B1">
              <w:rPr>
                <w:sz w:val="18"/>
                <w:szCs w:val="18"/>
              </w:rPr>
              <w:t>H1a: Enterprise capability → VE</w:t>
            </w:r>
          </w:p>
          <w:p w14:paraId="4FFA7A9B" w14:textId="77777777" w:rsidR="003F4F3E" w:rsidRPr="006D66B1" w:rsidRDefault="003F4F3E" w:rsidP="006E3FA5">
            <w:pPr>
              <w:pStyle w:val="tablecopy"/>
              <w:rPr>
                <w:sz w:val="18"/>
                <w:szCs w:val="18"/>
              </w:rPr>
            </w:pPr>
            <w:r w:rsidRPr="006D66B1">
              <w:rPr>
                <w:sz w:val="18"/>
                <w:szCs w:val="18"/>
              </w:rPr>
              <w:t>H1b: Enterprise capability → ASC</w:t>
            </w:r>
          </w:p>
          <w:p w14:paraId="573E71FC" w14:textId="77777777" w:rsidR="003F4F3E" w:rsidRPr="006D66B1" w:rsidRDefault="003F4F3E" w:rsidP="006E3FA5">
            <w:pPr>
              <w:pStyle w:val="tablecopy"/>
              <w:rPr>
                <w:sz w:val="18"/>
                <w:szCs w:val="18"/>
              </w:rPr>
            </w:pPr>
            <w:r w:rsidRPr="006D66B1">
              <w:rPr>
                <w:sz w:val="18"/>
                <w:szCs w:val="18"/>
              </w:rPr>
              <w:t>H2a: ICT adoption → VE</w:t>
            </w:r>
          </w:p>
          <w:p w14:paraId="11A7BD0C" w14:textId="77777777" w:rsidR="003F4F3E" w:rsidRPr="006D66B1" w:rsidRDefault="003F4F3E" w:rsidP="006E3FA5">
            <w:pPr>
              <w:pStyle w:val="tablecopy"/>
              <w:rPr>
                <w:sz w:val="18"/>
                <w:szCs w:val="18"/>
              </w:rPr>
            </w:pPr>
            <w:r w:rsidRPr="006D66B1">
              <w:rPr>
                <w:sz w:val="18"/>
                <w:szCs w:val="18"/>
              </w:rPr>
              <w:t>H2b: ICT adoption → ASC</w:t>
            </w:r>
          </w:p>
          <w:p w14:paraId="6B0C296F" w14:textId="77777777" w:rsidR="003F4F3E" w:rsidRPr="006D66B1" w:rsidRDefault="003F4F3E" w:rsidP="006E3FA5">
            <w:pPr>
              <w:pStyle w:val="tablecopy"/>
              <w:rPr>
                <w:sz w:val="18"/>
                <w:szCs w:val="18"/>
              </w:rPr>
            </w:pPr>
            <w:r w:rsidRPr="006D66B1">
              <w:rPr>
                <w:sz w:val="18"/>
                <w:szCs w:val="18"/>
              </w:rPr>
              <w:t>H3: VE → ASC</w:t>
            </w:r>
          </w:p>
        </w:tc>
        <w:tc>
          <w:tcPr>
            <w:tcW w:w="1776" w:type="dxa"/>
          </w:tcPr>
          <w:p w14:paraId="4C9E6A61" w14:textId="77777777" w:rsidR="003F4F3E" w:rsidRPr="006D66B1" w:rsidRDefault="003F4F3E" w:rsidP="006E3FA5">
            <w:pPr>
              <w:pStyle w:val="tablecopy"/>
              <w:ind w:left="459"/>
              <w:rPr>
                <w:sz w:val="2"/>
                <w:szCs w:val="2"/>
              </w:rPr>
            </w:pPr>
          </w:p>
          <w:p w14:paraId="7463EA2B" w14:textId="77777777" w:rsidR="003F4F3E" w:rsidRPr="006D66B1" w:rsidRDefault="003F4F3E" w:rsidP="006E3FA5">
            <w:pPr>
              <w:pStyle w:val="tablecopy"/>
              <w:ind w:left="459"/>
              <w:rPr>
                <w:sz w:val="18"/>
                <w:szCs w:val="18"/>
              </w:rPr>
            </w:pPr>
            <w:r w:rsidRPr="006D66B1">
              <w:rPr>
                <w:sz w:val="18"/>
                <w:szCs w:val="18"/>
              </w:rPr>
              <w:t>0.643**</w:t>
            </w:r>
          </w:p>
          <w:p w14:paraId="381B7925" w14:textId="77777777" w:rsidR="003F4F3E" w:rsidRPr="006D66B1" w:rsidRDefault="003F4F3E" w:rsidP="006E3FA5">
            <w:pPr>
              <w:pStyle w:val="tablecopy"/>
              <w:ind w:left="459"/>
              <w:rPr>
                <w:sz w:val="18"/>
                <w:szCs w:val="18"/>
              </w:rPr>
            </w:pPr>
            <w:r w:rsidRPr="006D66B1">
              <w:rPr>
                <w:sz w:val="18"/>
                <w:szCs w:val="18"/>
              </w:rPr>
              <w:t>0.532**</w:t>
            </w:r>
          </w:p>
          <w:p w14:paraId="11034E4C" w14:textId="77777777" w:rsidR="003F4F3E" w:rsidRPr="006D66B1" w:rsidRDefault="003F4F3E" w:rsidP="006E3FA5">
            <w:pPr>
              <w:pStyle w:val="tablecopy"/>
              <w:ind w:left="459"/>
              <w:rPr>
                <w:sz w:val="18"/>
                <w:szCs w:val="18"/>
              </w:rPr>
            </w:pPr>
            <w:r w:rsidRPr="006D66B1">
              <w:rPr>
                <w:sz w:val="18"/>
                <w:szCs w:val="18"/>
              </w:rPr>
              <w:t>0.324*</w:t>
            </w:r>
          </w:p>
          <w:p w14:paraId="46DF6285" w14:textId="77777777" w:rsidR="003F4F3E" w:rsidRPr="006D66B1" w:rsidRDefault="003F4F3E" w:rsidP="006E3FA5">
            <w:pPr>
              <w:pStyle w:val="tablecopy"/>
              <w:ind w:left="459"/>
              <w:rPr>
                <w:sz w:val="18"/>
                <w:szCs w:val="18"/>
              </w:rPr>
            </w:pPr>
            <w:r w:rsidRPr="006D66B1">
              <w:rPr>
                <w:sz w:val="18"/>
                <w:szCs w:val="18"/>
              </w:rPr>
              <w:t>0.301*</w:t>
            </w:r>
          </w:p>
          <w:p w14:paraId="02D368E7" w14:textId="77777777" w:rsidR="003F4F3E" w:rsidRPr="006D66B1" w:rsidRDefault="003F4F3E" w:rsidP="006E3FA5">
            <w:pPr>
              <w:pStyle w:val="tablecopy"/>
              <w:spacing w:after="40"/>
              <w:ind w:left="459"/>
              <w:rPr>
                <w:sz w:val="18"/>
                <w:szCs w:val="18"/>
              </w:rPr>
            </w:pPr>
            <w:r w:rsidRPr="006D66B1">
              <w:rPr>
                <w:sz w:val="18"/>
                <w:szCs w:val="18"/>
              </w:rPr>
              <w:t>0.194*</w:t>
            </w:r>
          </w:p>
        </w:tc>
      </w:tr>
    </w:tbl>
    <w:p w14:paraId="65DD6071" w14:textId="77777777" w:rsidR="003F4F3E" w:rsidRPr="004D2575" w:rsidRDefault="003F4F3E" w:rsidP="004D2575">
      <w:pPr>
        <w:pStyle w:val="tablefootnote"/>
        <w:ind w:left="709"/>
        <w:jc w:val="left"/>
        <w:rPr>
          <w:rFonts w:eastAsia="MS Mincho"/>
          <w:sz w:val="18"/>
          <w:szCs w:val="18"/>
        </w:rPr>
      </w:pPr>
      <w:r w:rsidRPr="004D2575">
        <w:rPr>
          <w:rFonts w:eastAsia="MS Mincho"/>
          <w:sz w:val="18"/>
          <w:szCs w:val="18"/>
        </w:rPr>
        <w:t>*p&lt;0.05; **p&lt;0.01; ***p&lt;0.001.</w:t>
      </w:r>
    </w:p>
    <w:p w14:paraId="008CB346" w14:textId="77777777" w:rsidR="003F4F3E" w:rsidRPr="00312BAE" w:rsidRDefault="003F4F3E" w:rsidP="006D66B1">
      <w:pPr>
        <w:pStyle w:val="BodyText"/>
        <w:spacing w:line="240" w:lineRule="auto"/>
        <w:ind w:firstLine="0"/>
      </w:pPr>
    </w:p>
    <w:p w14:paraId="12F69737" w14:textId="17FA864C" w:rsidR="00A32370" w:rsidRDefault="00F7697D" w:rsidP="00A32370">
      <w:pPr>
        <w:pStyle w:val="BodyText"/>
        <w:ind w:firstLine="0"/>
        <w:jc w:val="center"/>
        <w:rPr>
          <w:rFonts w:eastAsia="MS Mincho"/>
          <w:noProof/>
          <w:lang w:val="en-GB" w:eastAsia="en-GB"/>
        </w:rPr>
      </w:pPr>
      <w:r>
        <w:rPr>
          <w:rFonts w:eastAsia="MS Mincho"/>
          <w:noProof/>
          <w:lang w:val="en-GB" w:eastAsia="en-GB"/>
        </w:rPr>
        <mc:AlternateContent>
          <mc:Choice Requires="wps">
            <w:drawing>
              <wp:inline distT="0" distB="0" distL="0" distR="0" wp14:anchorId="6B8F7ACB" wp14:editId="3C5EB2B4">
                <wp:extent cx="3367405" cy="2408555"/>
                <wp:effectExtent l="11430" t="6350" r="6350"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327910"/>
                        </a:xfrm>
                        <a:prstGeom prst="rect">
                          <a:avLst/>
                        </a:prstGeom>
                        <a:solidFill>
                          <a:srgbClr val="FFFFFF"/>
                        </a:solidFill>
                        <a:ln w="9525">
                          <a:solidFill>
                            <a:schemeClr val="bg1">
                              <a:lumMod val="100000"/>
                              <a:lumOff val="0"/>
                            </a:schemeClr>
                          </a:solidFill>
                          <a:miter lim="800000"/>
                          <a:headEnd/>
                          <a:tailEnd/>
                        </a:ln>
                      </wps:spPr>
                      <wps:txbx>
                        <w:txbxContent>
                          <w:p w14:paraId="26A78F18" w14:textId="763348E2" w:rsidR="00323F9F" w:rsidRPr="002237F4" w:rsidRDefault="003F4F3E" w:rsidP="002237F4">
                            <w:pPr>
                              <w:pStyle w:val="BodyText"/>
                              <w:ind w:left="-142" w:right="-3305" w:firstLine="0"/>
                            </w:pPr>
                            <w:r>
                              <w:object w:dxaOrig="4222" w:dyaOrig="3911" w14:anchorId="434BA555">
                                <v:shape id="_x0000_i1027" type="#_x0000_t75" style="width:182.15pt;height:169.9pt" o:ole="">
                                  <v:imagedata r:id="rId10" o:title=""/>
                                </v:shape>
                                <o:OLEObject Type="Embed" ProgID="Visio.Drawing.11" ShapeID="_x0000_i1027" DrawAspect="Content" ObjectID="_1598478140" r:id="rId11"/>
                              </w:object>
                            </w:r>
                          </w:p>
                        </w:txbxContent>
                      </wps:txbx>
                      <wps:bodyPr rot="0" vert="horz" wrap="none" lIns="91440" tIns="45720" rIns="91440" bIns="45720" anchor="t" anchorCtr="0" upright="1">
                        <a:spAutoFit/>
                      </wps:bodyPr>
                    </wps:wsp>
                  </a:graphicData>
                </a:graphic>
              </wp:inline>
            </w:drawing>
          </mc:Choice>
          <mc:Fallback>
            <w:pict>
              <v:shapetype w14:anchorId="6B8F7ACB" id="_x0000_t202" coordsize="21600,21600" o:spt="202" path="m,l,21600r21600,l21600,xe">
                <v:stroke joinstyle="miter"/>
                <v:path gradientshapeok="t" o:connecttype="rect"/>
              </v:shapetype>
              <v:shape id="Text Box 2" o:spid="_x0000_s1026" type="#_x0000_t202" style="width:265.15pt;height:189.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" strokecolor="white [3212]">
                <v:textbox style="mso-fit-shape-to-text:t">
                  <w:txbxContent>
                    <w:p w14:paraId="26A78F18" w14:textId="763348E2" w:rsidR="00323F9F" w:rsidRPr="002237F4" w:rsidRDefault="003F4F3E" w:rsidP="002237F4">
                      <w:pPr>
                        <w:pStyle w:val="BodyText"/>
                        <w:ind w:left="-142" w:right="-3305" w:firstLine="0"/>
                      </w:pPr>
                      <w:r>
                        <w:object w:dxaOrig="4222" w:dyaOrig="3911" w14:anchorId="434BA555">
                          <v:shape id="_x0000_i1027" type="#_x0000_t75" style="width:182.15pt;height:169.9pt" o:ole="">
                            <v:imagedata r:id="rId10" o:title=""/>
                          </v:shape>
                          <o:OLEObject Type="Embed" ProgID="Visio.Drawing.11" ShapeID="_x0000_i1027" DrawAspect="Content" ObjectID="_1598478140" r:id="rId12"/>
                        </w:object>
                      </w:r>
                    </w:p>
                  </w:txbxContent>
                </v:textbox>
                <w10:anchorlock/>
              </v:shape>
            </w:pict>
          </mc:Fallback>
        </mc:AlternateContent>
      </w:r>
    </w:p>
    <w:p w14:paraId="331DFA71" w14:textId="45EC221D" w:rsidR="002237F4" w:rsidRDefault="006D66B1" w:rsidP="002237F4">
      <w:pPr>
        <w:pStyle w:val="BodyText"/>
        <w:ind w:firstLine="0"/>
        <w:jc w:val="center"/>
        <w:rPr>
          <w:rFonts w:eastAsia="MS Mincho"/>
          <w:noProof/>
          <w:sz w:val="18"/>
          <w:szCs w:val="18"/>
          <w:lang w:val="en-GB" w:eastAsia="en-GB"/>
        </w:rPr>
      </w:pPr>
      <w:r w:rsidRPr="006D66B1">
        <w:rPr>
          <w:rFonts w:eastAsia="MS Mincho"/>
          <w:b/>
          <w:noProof/>
          <w:sz w:val="18"/>
          <w:szCs w:val="18"/>
          <w:lang w:val="en-GB" w:eastAsia="en-GB"/>
        </w:rPr>
        <w:t>Fig.</w:t>
      </w:r>
      <w:r w:rsidR="00A32370" w:rsidRPr="006D66B1">
        <w:rPr>
          <w:rFonts w:eastAsia="MS Mincho"/>
          <w:b/>
          <w:noProof/>
          <w:sz w:val="18"/>
          <w:szCs w:val="18"/>
          <w:lang w:val="en-GB" w:eastAsia="en-GB"/>
        </w:rPr>
        <w:t xml:space="preserve"> 2</w:t>
      </w:r>
      <w:r w:rsidR="00A32370" w:rsidRPr="006D66B1">
        <w:rPr>
          <w:rFonts w:eastAsia="MS Mincho"/>
          <w:noProof/>
          <w:sz w:val="18"/>
          <w:szCs w:val="18"/>
          <w:lang w:val="en-GB" w:eastAsia="en-GB"/>
        </w:rPr>
        <w:t>: Evaluation of the hypothetical model using SEM</w:t>
      </w:r>
    </w:p>
    <w:p w14:paraId="018D04C8" w14:textId="5D5DF90D" w:rsidR="0064772E" w:rsidRDefault="006D66B1" w:rsidP="006D66B1">
      <w:pPr>
        <w:pStyle w:val="BodyText"/>
        <w:spacing w:before="120"/>
        <w:ind w:firstLine="0"/>
      </w:pPr>
      <w:r w:rsidRPr="006D66B1">
        <w:t>Table 5</w:t>
      </w:r>
      <w:r w:rsidR="00333869">
        <w:t xml:space="preserve"> show</w:t>
      </w:r>
      <w:r w:rsidR="0064772E" w:rsidRPr="006D66B1">
        <w:t>s the re</w:t>
      </w:r>
      <w:r w:rsidR="00333869">
        <w:t>lationships between the factors, the total effect being</w:t>
      </w:r>
      <w:r w:rsidR="00C506F8" w:rsidRPr="006D66B1">
        <w:t xml:space="preserve"> represented by the sum of </w:t>
      </w:r>
      <w:r w:rsidR="00333869">
        <w:t xml:space="preserve">the </w:t>
      </w:r>
      <w:r w:rsidR="00C506F8" w:rsidRPr="006D66B1">
        <w:t>direct and indirect effect</w:t>
      </w:r>
      <w:r w:rsidR="00333869">
        <w:t>s</w:t>
      </w:r>
      <w:r w:rsidR="00C506F8" w:rsidRPr="006D66B1">
        <w:t xml:space="preserve"> </w:t>
      </w:r>
      <w:r w:rsidR="00E84744" w:rsidRPr="006D66B1">
        <w:fldChar w:fldCharType="begin"/>
      </w:r>
      <w:r w:rsidR="00D92DC5" w:rsidRPr="006D66B1">
        <w:instrText xml:space="preserve"> ADDIN ZOTERO_ITEM CSL_CITATION {"citationID":"pTn6XpBA","properties":{"formattedCitation":"[37]","plainCitation":"[37]"},"citationItems":[{"id":421,"uris":["http://zotero.org/users/1214122/items/3W3S656K"],"uri":["http://zotero.org/users/1214122/items/3W3S656K"],"itemData":{"id":421,"type":"article-journal","title":"Predicting the financial performance index of technology fund for SME using structural equation model","container-title":"Expert Systems with Applications","page":"890-898","volume":"32","issue":"3","source":"CrossRef","DOI":"10.1016/j.eswa.2006.01.036","ISSN":"09574174","author":[{"family":"Sohn","given":"So Young"},{"family":"Kim","given":"Hong Sik"},{"family":"Moon","given":"Tae Hee"}],"issued":{"date-parts":[["2007",4]]},"accessed":{"date-parts":[["2013",6,4]]}}}],"schema":"https://github.com/citation-style-language/schema/raw/master/csl-citation.json"} </w:instrText>
      </w:r>
      <w:r w:rsidR="00E84744" w:rsidRPr="006D66B1">
        <w:fldChar w:fldCharType="separate"/>
      </w:r>
      <w:r w:rsidR="003E5195">
        <w:t>[26</w:t>
      </w:r>
      <w:r w:rsidR="00D92DC5" w:rsidRPr="006D66B1">
        <w:t>]</w:t>
      </w:r>
      <w:r w:rsidR="00E84744" w:rsidRPr="006D66B1">
        <w:fldChar w:fldCharType="end"/>
      </w:r>
      <w:r w:rsidR="00C506F8" w:rsidRPr="006D66B1">
        <w:t xml:space="preserve">. Enterprise capability </w:t>
      </w:r>
      <w:r w:rsidR="0064772E" w:rsidRPr="006D66B1">
        <w:t xml:space="preserve">has </w:t>
      </w:r>
      <w:r w:rsidR="000A798F" w:rsidRPr="006D66B1">
        <w:t xml:space="preserve">the </w:t>
      </w:r>
      <w:r w:rsidR="00C506F8" w:rsidRPr="006D66B1">
        <w:t>strong</w:t>
      </w:r>
      <w:r w:rsidR="000A798F" w:rsidRPr="006D66B1">
        <w:t>est</w:t>
      </w:r>
      <w:r w:rsidR="0064772E" w:rsidRPr="006D66B1">
        <w:t xml:space="preserve"> effect on the </w:t>
      </w:r>
      <w:r w:rsidR="00C506F8" w:rsidRPr="006D66B1">
        <w:t>ASC</w:t>
      </w:r>
      <w:r w:rsidR="00323F9F" w:rsidRPr="006D66B1">
        <w:t>, as</w:t>
      </w:r>
      <w:r w:rsidR="0064772E" w:rsidRPr="006D66B1">
        <w:t xml:space="preserve"> when </w:t>
      </w:r>
      <w:r w:rsidR="000A798F" w:rsidRPr="006D66B1">
        <w:t xml:space="preserve">the </w:t>
      </w:r>
      <w:r w:rsidR="0064772E" w:rsidRPr="006D66B1">
        <w:t xml:space="preserve">value of </w:t>
      </w:r>
      <w:r w:rsidR="00323F9F" w:rsidRPr="006D66B1">
        <w:t>the enterprise capabilities</w:t>
      </w:r>
      <w:r w:rsidR="00C506F8" w:rsidRPr="006D66B1">
        <w:t xml:space="preserve"> </w:t>
      </w:r>
      <w:r w:rsidR="00323F9F" w:rsidRPr="006D66B1">
        <w:t xml:space="preserve">increases </w:t>
      </w:r>
      <w:r w:rsidR="0064772E" w:rsidRPr="006D66B1">
        <w:t xml:space="preserve">by 1, the </w:t>
      </w:r>
      <w:r w:rsidR="00323F9F" w:rsidRPr="006D66B1">
        <w:t xml:space="preserve">agility factor </w:t>
      </w:r>
      <w:r w:rsidR="0064772E" w:rsidRPr="006D66B1">
        <w:t>goes up by 0.</w:t>
      </w:r>
      <w:r w:rsidR="00C506F8" w:rsidRPr="006D66B1">
        <w:t>532</w:t>
      </w:r>
      <w:r w:rsidR="0064772E" w:rsidRPr="006D66B1">
        <w:t xml:space="preserve">. </w:t>
      </w:r>
      <w:r w:rsidR="00936334" w:rsidRPr="006D66B1">
        <w:t xml:space="preserve">Indirect effects </w:t>
      </w:r>
      <w:r w:rsidR="00963730" w:rsidRPr="006D66B1">
        <w:t xml:space="preserve">involve </w:t>
      </w:r>
      <w:r w:rsidR="00936334" w:rsidRPr="006D66B1">
        <w:t>one or more</w:t>
      </w:r>
      <w:r w:rsidR="006B096E" w:rsidRPr="006D66B1">
        <w:t xml:space="preserve"> </w:t>
      </w:r>
      <w:r w:rsidR="00936334" w:rsidRPr="006D66B1">
        <w:t xml:space="preserve">intervening </w:t>
      </w:r>
      <w:r w:rsidR="000A798F" w:rsidRPr="006D66B1">
        <w:t xml:space="preserve">(or mediator) </w:t>
      </w:r>
      <w:r w:rsidR="00936334" w:rsidRPr="006D66B1">
        <w:t>variables</w:t>
      </w:r>
      <w:r w:rsidR="000A798F" w:rsidRPr="006D66B1">
        <w:t xml:space="preserve"> </w:t>
      </w:r>
      <w:r w:rsidR="00E84744" w:rsidRPr="006D66B1">
        <w:fldChar w:fldCharType="begin"/>
      </w:r>
      <w:r w:rsidR="00D92DC5" w:rsidRPr="006D66B1">
        <w:instrText xml:space="preserve"> ADDIN ZOTERO_ITEM CSL_CITATION {"citationID":"n3S9Dd2g","properties":{"formattedCitation":"[38]","plainCitation":"[38]"},"citationItems":[{"id":420,"uris":["http://zotero.org/users/1214122/items/IPWSGMQX"],"uri":["http://zotero.org/users/1214122/items/IPWSGMQX"],"itemData":{"id":420,"type":"book","title":"Principles and practice of structural equation modeling","publisher":"Guilford Press","publisher-place":"New York","source":"Open WorldCat","event-place":"New York","ISBN":"1593850751 9781593850753 1572306904  9781572306905","language":"English","author":[{"family":"Kline","given":"Rex B"}],"issued":{"date-parts":[["2005"]]}}}],"schema":"https://github.com/citation-style-language/schema/raw/master/csl-citation.json"} </w:instrText>
      </w:r>
      <w:r w:rsidR="00E84744" w:rsidRPr="006D66B1">
        <w:fldChar w:fldCharType="separate"/>
      </w:r>
      <w:r w:rsidR="003E5195">
        <w:t>[27</w:t>
      </w:r>
      <w:r w:rsidR="00D92DC5" w:rsidRPr="006D66B1">
        <w:t>]</w:t>
      </w:r>
      <w:r w:rsidR="00E84744" w:rsidRPr="006D66B1">
        <w:fldChar w:fldCharType="end"/>
      </w:r>
      <w:r w:rsidR="00936334" w:rsidRPr="006D66B1">
        <w:t xml:space="preserve">. </w:t>
      </w:r>
      <w:r w:rsidR="00323F9F" w:rsidRPr="006D66B1">
        <w:t>Enterprise capabilities</w:t>
      </w:r>
      <w:r w:rsidR="00C506F8" w:rsidRPr="006D66B1">
        <w:t xml:space="preserve"> </w:t>
      </w:r>
      <w:r w:rsidR="00323F9F" w:rsidRPr="006D66B1">
        <w:t>have</w:t>
      </w:r>
      <w:r w:rsidR="00760617" w:rsidRPr="006D66B1">
        <w:t xml:space="preserve"> the highest indirect effect</w:t>
      </w:r>
      <w:r w:rsidR="00323F9F" w:rsidRPr="006D66B1">
        <w:t>, being the most efficient in the short term</w:t>
      </w:r>
      <w:r w:rsidR="00760617" w:rsidRPr="006D66B1">
        <w:t xml:space="preserve"> efficient for </w:t>
      </w:r>
      <w:r w:rsidR="000A798F" w:rsidRPr="006D66B1">
        <w:t xml:space="preserve">the </w:t>
      </w:r>
      <w:r w:rsidR="00760617" w:rsidRPr="006D66B1">
        <w:t>improvement</w:t>
      </w:r>
      <w:r w:rsidR="00760617" w:rsidRPr="00323F9F">
        <w:rPr>
          <w:sz w:val="22"/>
          <w:szCs w:val="22"/>
        </w:rPr>
        <w:t xml:space="preserve"> of </w:t>
      </w:r>
      <w:r w:rsidR="00323F9F" w:rsidRPr="00323F9F">
        <w:rPr>
          <w:sz w:val="22"/>
          <w:szCs w:val="22"/>
        </w:rPr>
        <w:t xml:space="preserve">the agility </w:t>
      </w:r>
      <w:r w:rsidR="00760617" w:rsidRPr="00323F9F">
        <w:rPr>
          <w:sz w:val="22"/>
          <w:szCs w:val="22"/>
        </w:rPr>
        <w:t xml:space="preserve">index. </w:t>
      </w:r>
      <w:r w:rsidR="00323F9F" w:rsidRPr="00323F9F">
        <w:rPr>
          <w:sz w:val="22"/>
          <w:szCs w:val="22"/>
        </w:rPr>
        <w:t xml:space="preserve">In the longer term, </w:t>
      </w:r>
      <w:r>
        <w:rPr>
          <w:sz w:val="22"/>
          <w:szCs w:val="22"/>
        </w:rPr>
        <w:t xml:space="preserve">therefore, </w:t>
      </w:r>
      <w:r w:rsidR="00323F9F" w:rsidRPr="00323F9F">
        <w:rPr>
          <w:sz w:val="22"/>
          <w:szCs w:val="22"/>
        </w:rPr>
        <w:t>an improvement to the</w:t>
      </w:r>
      <w:r w:rsidR="00760617" w:rsidRPr="00323F9F">
        <w:rPr>
          <w:sz w:val="22"/>
          <w:szCs w:val="22"/>
        </w:rPr>
        <w:t xml:space="preserve"> </w:t>
      </w:r>
      <w:r w:rsidR="00484FB5" w:rsidRPr="00323F9F">
        <w:rPr>
          <w:sz w:val="22"/>
          <w:szCs w:val="22"/>
        </w:rPr>
        <w:t xml:space="preserve">enterprise </w:t>
      </w:r>
      <w:r w:rsidR="00323F9F" w:rsidRPr="00323F9F">
        <w:rPr>
          <w:sz w:val="22"/>
          <w:szCs w:val="22"/>
        </w:rPr>
        <w:t>capabilities</w:t>
      </w:r>
      <w:r>
        <w:rPr>
          <w:sz w:val="22"/>
          <w:szCs w:val="22"/>
        </w:rPr>
        <w:t xml:space="preserve"> factors</w:t>
      </w:r>
      <w:r w:rsidR="00760617" w:rsidRPr="00323F9F">
        <w:rPr>
          <w:sz w:val="22"/>
          <w:szCs w:val="22"/>
        </w:rPr>
        <w:t xml:space="preserve"> </w:t>
      </w:r>
      <w:r>
        <w:rPr>
          <w:sz w:val="22"/>
          <w:szCs w:val="22"/>
        </w:rPr>
        <w:t xml:space="preserve">implies </w:t>
      </w:r>
      <w:r w:rsidR="000A798F" w:rsidRPr="00323F9F">
        <w:rPr>
          <w:sz w:val="22"/>
          <w:szCs w:val="22"/>
        </w:rPr>
        <w:t>the</w:t>
      </w:r>
      <w:r w:rsidR="00760617" w:rsidRPr="00323F9F">
        <w:rPr>
          <w:sz w:val="22"/>
          <w:szCs w:val="22"/>
        </w:rPr>
        <w:t xml:space="preserve"> achievement of </w:t>
      </w:r>
      <w:r>
        <w:rPr>
          <w:sz w:val="22"/>
          <w:szCs w:val="22"/>
        </w:rPr>
        <w:t xml:space="preserve">greater </w:t>
      </w:r>
      <w:r w:rsidR="00323F9F" w:rsidRPr="00323F9F">
        <w:rPr>
          <w:sz w:val="22"/>
          <w:szCs w:val="22"/>
        </w:rPr>
        <w:t xml:space="preserve">agility </w:t>
      </w:r>
      <w:r w:rsidR="00E84744" w:rsidRPr="006D66B1">
        <w:fldChar w:fldCharType="begin"/>
      </w:r>
      <w:r w:rsidR="00D92DC5" w:rsidRPr="006D66B1">
        <w:instrText xml:space="preserve"> ADDIN ZOTERO_ITEM CSL_CITATION {"citationID":"LpuxylUi","properties":{"formattedCitation":"[37]","plainCitation":"[37]"},"citationItems":[{"id":421,"uris":["http://zotero.org/users/1214122/items/3W3S656K"],"uri":["http://zotero.org/users/1214122/items/3W3S656K"],"itemData":{"id":421,"type":"article-journal","title":"Predicting the financial performance index of technology fund for SME using structural equation model","container-title":"Expert Systems with Applications","page":"890-898","volume":"32","issue":"3","source":"CrossRef","DOI":"10.1016/j.eswa.2006.01.036","ISSN":"09574174","author":[{"family":"Sohn","given":"So Young"},{"family":"Kim","given":"Hong Sik"},{"family":"Moon","given":"Tae Hee"}],"issued":{"date-parts":[["2007",4]]},"accessed":{"date-parts":[["2013",6,4]]}}}],"schema":"https://github.com/citation-style-language/schema/raw/master/csl-citation.json"} </w:instrText>
      </w:r>
      <w:r w:rsidR="00E84744" w:rsidRPr="006D66B1">
        <w:fldChar w:fldCharType="separate"/>
      </w:r>
      <w:r w:rsidR="003E5195">
        <w:t>[28</w:t>
      </w:r>
      <w:r w:rsidR="00D92DC5" w:rsidRPr="006D66B1">
        <w:t>]</w:t>
      </w:r>
      <w:r w:rsidR="00E84744" w:rsidRPr="006D66B1">
        <w:fldChar w:fldCharType="end"/>
      </w:r>
      <w:r w:rsidR="00760617" w:rsidRPr="006D66B1">
        <w:t>.</w:t>
      </w:r>
    </w:p>
    <w:p w14:paraId="79285484" w14:textId="77777777" w:rsidR="004D2575" w:rsidRPr="00A32370" w:rsidRDefault="004D2575" w:rsidP="006D66B1">
      <w:pPr>
        <w:pStyle w:val="BodyText"/>
        <w:spacing w:before="120"/>
        <w:ind w:firstLine="0"/>
        <w:rPr>
          <w:sz w:val="22"/>
          <w:szCs w:val="22"/>
        </w:rPr>
      </w:pPr>
    </w:p>
    <w:p w14:paraId="19FD2B73" w14:textId="242C9509" w:rsidR="00151748" w:rsidRPr="006D66B1" w:rsidRDefault="006D66B1" w:rsidP="006D66B1">
      <w:pPr>
        <w:pStyle w:val="tablehead"/>
        <w:numPr>
          <w:ilvl w:val="0"/>
          <w:numId w:val="0"/>
        </w:numPr>
        <w:rPr>
          <w:rFonts w:eastAsia="MS Mincho"/>
          <w:smallCaps w:val="0"/>
          <w:noProof w:val="0"/>
          <w:spacing w:val="-1"/>
          <w:sz w:val="18"/>
          <w:szCs w:val="22"/>
        </w:rPr>
      </w:pPr>
      <w:r w:rsidRPr="006D66B1">
        <w:rPr>
          <w:b/>
          <w:smallCaps w:val="0"/>
          <w:sz w:val="18"/>
          <w:szCs w:val="22"/>
        </w:rPr>
        <w:lastRenderedPageBreak/>
        <w:t>Table 5</w:t>
      </w:r>
      <w:r>
        <w:rPr>
          <w:smallCaps w:val="0"/>
          <w:sz w:val="18"/>
          <w:szCs w:val="22"/>
        </w:rPr>
        <w:t xml:space="preserve">. </w:t>
      </w:r>
      <w:r w:rsidR="009164AF" w:rsidRPr="006D66B1">
        <w:rPr>
          <w:smallCaps w:val="0"/>
          <w:sz w:val="18"/>
          <w:szCs w:val="22"/>
        </w:rPr>
        <w:t>S</w:t>
      </w:r>
      <w:r w:rsidR="0071778D" w:rsidRPr="006D66B1">
        <w:rPr>
          <w:smallCaps w:val="0"/>
          <w:sz w:val="18"/>
          <w:szCs w:val="22"/>
        </w:rPr>
        <w:t xml:space="preserve">tandardized </w:t>
      </w:r>
      <w:r w:rsidR="00333869">
        <w:rPr>
          <w:smallCaps w:val="0"/>
          <w:sz w:val="18"/>
          <w:szCs w:val="22"/>
        </w:rPr>
        <w:t>e</w:t>
      </w:r>
      <w:r w:rsidR="0071778D" w:rsidRPr="006D66B1">
        <w:rPr>
          <w:smallCaps w:val="0"/>
          <w:sz w:val="18"/>
          <w:szCs w:val="22"/>
        </w:rPr>
        <w:t>ffect</w:t>
      </w:r>
      <w:r w:rsidR="0091346C" w:rsidRPr="006D66B1">
        <w:rPr>
          <w:smallCaps w:val="0"/>
          <w:sz w:val="18"/>
          <w:szCs w:val="22"/>
        </w:rPr>
        <w:t xml:space="preserve">s of </w:t>
      </w:r>
      <w:r w:rsidR="00333869">
        <w:rPr>
          <w:smallCaps w:val="0"/>
          <w:sz w:val="18"/>
          <w:szCs w:val="22"/>
        </w:rPr>
        <w:t>l</w:t>
      </w:r>
      <w:r w:rsidR="0091346C" w:rsidRPr="006D66B1">
        <w:rPr>
          <w:smallCaps w:val="0"/>
          <w:sz w:val="18"/>
          <w:szCs w:val="22"/>
        </w:rPr>
        <w:t xml:space="preserve">atent </w:t>
      </w:r>
      <w:r w:rsidR="00333869">
        <w:rPr>
          <w:smallCaps w:val="0"/>
          <w:sz w:val="18"/>
          <w:szCs w:val="22"/>
        </w:rPr>
        <w:t>f</w:t>
      </w:r>
      <w:r w:rsidR="009164AF" w:rsidRPr="006D66B1">
        <w:rPr>
          <w:smallCaps w:val="0"/>
          <w:sz w:val="18"/>
          <w:szCs w:val="22"/>
        </w:rPr>
        <w:t xml:space="preserve">actors on </w:t>
      </w:r>
      <w:r w:rsidR="00DB134D" w:rsidRPr="006D66B1">
        <w:rPr>
          <w:smallCaps w:val="0"/>
          <w:sz w:val="18"/>
          <w:szCs w:val="22"/>
        </w:rPr>
        <w:t>supply chain agility</w:t>
      </w:r>
    </w:p>
    <w:tbl>
      <w:tblPr>
        <w:tblW w:w="5363" w:type="dxa"/>
        <w:jc w:val="center"/>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101"/>
        <w:gridCol w:w="951"/>
        <w:gridCol w:w="1177"/>
        <w:gridCol w:w="1134"/>
      </w:tblGrid>
      <w:tr w:rsidR="009428FE" w14:paraId="02A4A850" w14:textId="77777777" w:rsidTr="00A32370">
        <w:trPr>
          <w:trHeight w:val="170"/>
          <w:tblHeader/>
          <w:jc w:val="center"/>
        </w:trPr>
        <w:tc>
          <w:tcPr>
            <w:tcW w:w="2101" w:type="dxa"/>
            <w:vAlign w:val="center"/>
          </w:tcPr>
          <w:p w14:paraId="2078A1FF" w14:textId="77777777" w:rsidR="009428FE" w:rsidRPr="006D66B1" w:rsidRDefault="009428FE" w:rsidP="00B64058">
            <w:pPr>
              <w:pStyle w:val="tablecolhead"/>
              <w:jc w:val="left"/>
              <w:rPr>
                <w:sz w:val="18"/>
                <w:szCs w:val="18"/>
              </w:rPr>
            </w:pPr>
            <w:r w:rsidRPr="006D66B1">
              <w:rPr>
                <w:sz w:val="18"/>
                <w:szCs w:val="18"/>
              </w:rPr>
              <w:t>Latent factor</w:t>
            </w:r>
          </w:p>
        </w:tc>
        <w:tc>
          <w:tcPr>
            <w:tcW w:w="951" w:type="dxa"/>
          </w:tcPr>
          <w:p w14:paraId="4EEB7C34" w14:textId="77777777" w:rsidR="009428FE" w:rsidRPr="006D66B1" w:rsidRDefault="009428FE" w:rsidP="00221F60">
            <w:pPr>
              <w:pStyle w:val="tablecolhead"/>
              <w:rPr>
                <w:sz w:val="18"/>
                <w:szCs w:val="18"/>
              </w:rPr>
            </w:pPr>
            <w:r w:rsidRPr="006D66B1">
              <w:rPr>
                <w:sz w:val="18"/>
                <w:szCs w:val="18"/>
              </w:rPr>
              <w:t>Direct effect</w:t>
            </w:r>
          </w:p>
        </w:tc>
        <w:tc>
          <w:tcPr>
            <w:tcW w:w="1177" w:type="dxa"/>
          </w:tcPr>
          <w:p w14:paraId="3B08C0CD" w14:textId="77777777" w:rsidR="009428FE" w:rsidRPr="006D66B1" w:rsidRDefault="009428FE" w:rsidP="00221F60">
            <w:pPr>
              <w:pStyle w:val="tablecolhead"/>
              <w:rPr>
                <w:sz w:val="18"/>
                <w:szCs w:val="18"/>
              </w:rPr>
            </w:pPr>
            <w:r w:rsidRPr="006D66B1">
              <w:rPr>
                <w:sz w:val="18"/>
                <w:szCs w:val="18"/>
              </w:rPr>
              <w:t>Indirect effect</w:t>
            </w:r>
          </w:p>
        </w:tc>
        <w:tc>
          <w:tcPr>
            <w:tcW w:w="1134" w:type="dxa"/>
          </w:tcPr>
          <w:p w14:paraId="0DA99FEB" w14:textId="77777777" w:rsidR="00B64058" w:rsidRDefault="009428FE" w:rsidP="00221F60">
            <w:pPr>
              <w:pStyle w:val="tablecolhead"/>
              <w:rPr>
                <w:sz w:val="18"/>
                <w:szCs w:val="18"/>
              </w:rPr>
            </w:pPr>
            <w:r w:rsidRPr="006D66B1">
              <w:rPr>
                <w:sz w:val="18"/>
                <w:szCs w:val="18"/>
              </w:rPr>
              <w:t xml:space="preserve">Total </w:t>
            </w:r>
          </w:p>
          <w:p w14:paraId="59D95BD4" w14:textId="0E3B2290" w:rsidR="009428FE" w:rsidRPr="006D66B1" w:rsidRDefault="009428FE" w:rsidP="00221F60">
            <w:pPr>
              <w:pStyle w:val="tablecolhead"/>
              <w:rPr>
                <w:sz w:val="18"/>
                <w:szCs w:val="18"/>
              </w:rPr>
            </w:pPr>
            <w:r w:rsidRPr="006D66B1">
              <w:rPr>
                <w:sz w:val="18"/>
                <w:szCs w:val="18"/>
              </w:rPr>
              <w:t>effect</w:t>
            </w:r>
          </w:p>
        </w:tc>
      </w:tr>
      <w:tr w:rsidR="009428FE" w14:paraId="0E23D9AA" w14:textId="77777777" w:rsidTr="00A32370">
        <w:trPr>
          <w:trHeight w:val="170"/>
          <w:jc w:val="center"/>
        </w:trPr>
        <w:tc>
          <w:tcPr>
            <w:tcW w:w="2101" w:type="dxa"/>
            <w:vAlign w:val="center"/>
          </w:tcPr>
          <w:p w14:paraId="01D9C5CE" w14:textId="77777777" w:rsidR="00C506F8" w:rsidRPr="006D66B1" w:rsidRDefault="009428FE" w:rsidP="00DB134D">
            <w:pPr>
              <w:pStyle w:val="tablecopy"/>
              <w:spacing w:before="60" w:after="60"/>
              <w:rPr>
                <w:sz w:val="18"/>
                <w:szCs w:val="18"/>
              </w:rPr>
            </w:pPr>
            <w:r w:rsidRPr="006D66B1">
              <w:rPr>
                <w:sz w:val="18"/>
                <w:szCs w:val="18"/>
              </w:rPr>
              <w:t>Enterprise capability</w:t>
            </w:r>
            <w:r w:rsidR="00C506F8" w:rsidRPr="006D66B1">
              <w:rPr>
                <w:sz w:val="18"/>
                <w:szCs w:val="18"/>
              </w:rPr>
              <w:t xml:space="preserve"> </w:t>
            </w:r>
          </w:p>
          <w:p w14:paraId="1A8620EB" w14:textId="77777777" w:rsidR="00C506F8" w:rsidRPr="006D66B1" w:rsidRDefault="00C506F8" w:rsidP="00DB134D">
            <w:pPr>
              <w:pStyle w:val="tablecopy"/>
              <w:spacing w:before="60" w:after="60"/>
              <w:rPr>
                <w:sz w:val="18"/>
                <w:szCs w:val="18"/>
              </w:rPr>
            </w:pPr>
            <w:r w:rsidRPr="006D66B1">
              <w:rPr>
                <w:sz w:val="18"/>
                <w:szCs w:val="18"/>
              </w:rPr>
              <w:t>ICT adoption</w:t>
            </w:r>
          </w:p>
          <w:p w14:paraId="26A9A0DF" w14:textId="77777777" w:rsidR="009428FE" w:rsidRPr="006D66B1" w:rsidRDefault="009428FE" w:rsidP="00DB134D">
            <w:pPr>
              <w:pStyle w:val="tablecopy"/>
              <w:spacing w:before="60" w:after="60"/>
              <w:rPr>
                <w:sz w:val="18"/>
                <w:szCs w:val="18"/>
              </w:rPr>
            </w:pPr>
            <w:r w:rsidRPr="006D66B1">
              <w:rPr>
                <w:sz w:val="18"/>
                <w:szCs w:val="18"/>
              </w:rPr>
              <w:t>VE</w:t>
            </w:r>
          </w:p>
        </w:tc>
        <w:tc>
          <w:tcPr>
            <w:tcW w:w="951" w:type="dxa"/>
          </w:tcPr>
          <w:p w14:paraId="548D647E" w14:textId="77777777" w:rsidR="009428FE" w:rsidRPr="006D66B1" w:rsidRDefault="009428FE" w:rsidP="00B64058">
            <w:pPr>
              <w:pStyle w:val="tablecopy"/>
              <w:spacing w:before="60" w:after="60"/>
              <w:jc w:val="center"/>
              <w:rPr>
                <w:sz w:val="18"/>
                <w:szCs w:val="18"/>
              </w:rPr>
            </w:pPr>
            <w:r w:rsidRPr="006D66B1">
              <w:rPr>
                <w:sz w:val="18"/>
                <w:szCs w:val="18"/>
              </w:rPr>
              <w:t>0.</w:t>
            </w:r>
            <w:r w:rsidR="00C506F8" w:rsidRPr="006D66B1">
              <w:rPr>
                <w:sz w:val="18"/>
                <w:szCs w:val="18"/>
              </w:rPr>
              <w:t>532</w:t>
            </w:r>
          </w:p>
          <w:p w14:paraId="4F552976" w14:textId="77777777" w:rsidR="009428FE" w:rsidRPr="006D66B1" w:rsidRDefault="00C506F8" w:rsidP="00B64058">
            <w:pPr>
              <w:pStyle w:val="tablecopy"/>
              <w:spacing w:before="60" w:after="60"/>
              <w:jc w:val="center"/>
              <w:rPr>
                <w:sz w:val="18"/>
                <w:szCs w:val="18"/>
              </w:rPr>
            </w:pPr>
            <w:r w:rsidRPr="006D66B1">
              <w:rPr>
                <w:sz w:val="18"/>
                <w:szCs w:val="18"/>
              </w:rPr>
              <w:t>0.301</w:t>
            </w:r>
          </w:p>
          <w:p w14:paraId="11247F18" w14:textId="77777777" w:rsidR="009428FE" w:rsidRPr="006D66B1" w:rsidRDefault="00C506F8" w:rsidP="00B64058">
            <w:pPr>
              <w:pStyle w:val="tablecopy"/>
              <w:spacing w:before="60" w:after="60"/>
              <w:jc w:val="center"/>
              <w:rPr>
                <w:sz w:val="18"/>
                <w:szCs w:val="18"/>
              </w:rPr>
            </w:pPr>
            <w:r w:rsidRPr="006D66B1">
              <w:rPr>
                <w:sz w:val="18"/>
                <w:szCs w:val="18"/>
              </w:rPr>
              <w:t>0.194</w:t>
            </w:r>
          </w:p>
        </w:tc>
        <w:tc>
          <w:tcPr>
            <w:tcW w:w="1177" w:type="dxa"/>
            <w:vAlign w:val="center"/>
          </w:tcPr>
          <w:p w14:paraId="402C6C6C" w14:textId="77777777" w:rsidR="009428FE" w:rsidRPr="006D66B1" w:rsidRDefault="00C506F8" w:rsidP="00B64058">
            <w:pPr>
              <w:pStyle w:val="tablecopy"/>
              <w:spacing w:before="60" w:after="60"/>
              <w:jc w:val="center"/>
              <w:rPr>
                <w:sz w:val="18"/>
                <w:szCs w:val="18"/>
              </w:rPr>
            </w:pPr>
            <w:r w:rsidRPr="006D66B1">
              <w:rPr>
                <w:sz w:val="18"/>
                <w:szCs w:val="18"/>
              </w:rPr>
              <w:t>0.125</w:t>
            </w:r>
          </w:p>
          <w:p w14:paraId="034847A0" w14:textId="77777777" w:rsidR="00C506F8" w:rsidRPr="006D66B1" w:rsidRDefault="00C506F8" w:rsidP="00B64058">
            <w:pPr>
              <w:pStyle w:val="tablecopy"/>
              <w:spacing w:before="60" w:after="60"/>
              <w:jc w:val="center"/>
              <w:rPr>
                <w:sz w:val="18"/>
                <w:szCs w:val="18"/>
              </w:rPr>
            </w:pPr>
            <w:r w:rsidRPr="006D66B1">
              <w:rPr>
                <w:sz w:val="18"/>
                <w:szCs w:val="18"/>
              </w:rPr>
              <w:t>0.063</w:t>
            </w:r>
          </w:p>
          <w:p w14:paraId="06F0772E" w14:textId="77777777" w:rsidR="00C506F8" w:rsidRPr="006D66B1" w:rsidRDefault="00C506F8" w:rsidP="00B64058">
            <w:pPr>
              <w:pStyle w:val="tablecopy"/>
              <w:spacing w:before="60" w:after="60"/>
              <w:jc w:val="center"/>
              <w:rPr>
                <w:sz w:val="18"/>
                <w:szCs w:val="18"/>
              </w:rPr>
            </w:pPr>
            <w:r w:rsidRPr="006D66B1">
              <w:rPr>
                <w:sz w:val="18"/>
                <w:szCs w:val="18"/>
              </w:rPr>
              <w:t>0.000</w:t>
            </w:r>
          </w:p>
        </w:tc>
        <w:tc>
          <w:tcPr>
            <w:tcW w:w="1134" w:type="dxa"/>
            <w:vAlign w:val="center"/>
          </w:tcPr>
          <w:p w14:paraId="5218E013" w14:textId="77777777" w:rsidR="00C506F8" w:rsidRPr="006D66B1" w:rsidRDefault="00C506F8" w:rsidP="00B64058">
            <w:pPr>
              <w:pStyle w:val="tablecopy"/>
              <w:spacing w:before="60" w:after="60"/>
              <w:jc w:val="center"/>
              <w:rPr>
                <w:sz w:val="18"/>
                <w:szCs w:val="18"/>
              </w:rPr>
            </w:pPr>
            <w:r w:rsidRPr="006D66B1">
              <w:rPr>
                <w:sz w:val="18"/>
                <w:szCs w:val="18"/>
              </w:rPr>
              <w:t>0.657</w:t>
            </w:r>
          </w:p>
          <w:p w14:paraId="1F592ADC" w14:textId="77777777" w:rsidR="00C506F8" w:rsidRPr="006D66B1" w:rsidRDefault="00C506F8" w:rsidP="00B64058">
            <w:pPr>
              <w:pStyle w:val="tablecopy"/>
              <w:spacing w:before="60" w:after="60"/>
              <w:jc w:val="center"/>
              <w:rPr>
                <w:sz w:val="18"/>
                <w:szCs w:val="18"/>
              </w:rPr>
            </w:pPr>
            <w:r w:rsidRPr="006D66B1">
              <w:rPr>
                <w:sz w:val="18"/>
                <w:szCs w:val="18"/>
              </w:rPr>
              <w:t>0.364</w:t>
            </w:r>
          </w:p>
          <w:p w14:paraId="3ACE0F0B" w14:textId="77777777" w:rsidR="009428FE" w:rsidRPr="006D66B1" w:rsidRDefault="00484FB5" w:rsidP="00B64058">
            <w:pPr>
              <w:pStyle w:val="tablecopy"/>
              <w:spacing w:before="60" w:after="60"/>
              <w:jc w:val="center"/>
              <w:rPr>
                <w:sz w:val="18"/>
                <w:szCs w:val="18"/>
              </w:rPr>
            </w:pPr>
            <w:r w:rsidRPr="006D66B1">
              <w:rPr>
                <w:sz w:val="18"/>
                <w:szCs w:val="18"/>
              </w:rPr>
              <w:t>0</w:t>
            </w:r>
            <w:r w:rsidR="00C506F8" w:rsidRPr="006D66B1">
              <w:rPr>
                <w:sz w:val="18"/>
                <w:szCs w:val="18"/>
              </w:rPr>
              <w:t>.194</w:t>
            </w:r>
          </w:p>
        </w:tc>
      </w:tr>
    </w:tbl>
    <w:p w14:paraId="1061F8DF" w14:textId="77777777" w:rsidR="009428FE" w:rsidRPr="00465B79" w:rsidRDefault="009428FE" w:rsidP="00386C87">
      <w:pPr>
        <w:pStyle w:val="BodyText"/>
        <w:rPr>
          <w:sz w:val="4"/>
          <w:szCs w:val="4"/>
        </w:rPr>
      </w:pPr>
    </w:p>
    <w:p w14:paraId="199539A3" w14:textId="4802D6D9" w:rsidR="00386C87" w:rsidRPr="00333869" w:rsidRDefault="00DB134D" w:rsidP="006D66B1">
      <w:pPr>
        <w:pStyle w:val="BodyText"/>
        <w:spacing w:after="0" w:line="240" w:lineRule="auto"/>
        <w:ind w:firstLine="0"/>
      </w:pPr>
      <w:r w:rsidRPr="00333869">
        <w:rPr>
          <w:rFonts w:eastAsia="MS Mincho"/>
        </w:rPr>
        <w:t>T</w:t>
      </w:r>
      <w:r w:rsidR="00E30AAB" w:rsidRPr="00333869">
        <w:rPr>
          <w:rFonts w:eastAsia="MS Mincho"/>
        </w:rPr>
        <w:t xml:space="preserve">o test </w:t>
      </w:r>
      <w:r w:rsidR="000A798F" w:rsidRPr="00333869">
        <w:rPr>
          <w:rFonts w:eastAsia="MS Mincho"/>
        </w:rPr>
        <w:t xml:space="preserve">the </w:t>
      </w:r>
      <w:r w:rsidR="00E30AAB" w:rsidRPr="00333869">
        <w:rPr>
          <w:rFonts w:eastAsia="MS Mincho"/>
        </w:rPr>
        <w:t xml:space="preserve">hypotheses, the </w:t>
      </w:r>
      <w:r w:rsidR="000A798F" w:rsidRPr="00333869">
        <w:rPr>
          <w:rFonts w:eastAsia="MS Mincho"/>
        </w:rPr>
        <w:t>squa</w:t>
      </w:r>
      <w:r w:rsidR="00C942C9" w:rsidRPr="00333869">
        <w:rPr>
          <w:rFonts w:eastAsia="MS Mincho"/>
        </w:rPr>
        <w:t>red</w:t>
      </w:r>
      <w:r w:rsidR="000A798F" w:rsidRPr="00333869">
        <w:rPr>
          <w:rFonts w:eastAsia="MS Mincho"/>
        </w:rPr>
        <w:t xml:space="preserve"> multiple correlation </w:t>
      </w:r>
      <w:r w:rsidR="00C942C9" w:rsidRPr="00333869">
        <w:rPr>
          <w:rFonts w:eastAsia="MS Mincho"/>
        </w:rPr>
        <w:t>(</w:t>
      </w:r>
      <w:r w:rsidR="009D5AB6" w:rsidRPr="00333869">
        <w:rPr>
          <w:rFonts w:eastAsia="MS Mincho"/>
        </w:rPr>
        <w:t>R</w:t>
      </w:r>
      <w:r w:rsidR="009D5AB6" w:rsidRPr="00333869">
        <w:rPr>
          <w:rFonts w:eastAsia="MS Mincho"/>
          <w:vertAlign w:val="superscript"/>
        </w:rPr>
        <w:t>2</w:t>
      </w:r>
      <w:r w:rsidR="00C942C9" w:rsidRPr="00333869">
        <w:rPr>
          <w:rFonts w:eastAsia="MS Mincho"/>
        </w:rPr>
        <w:t xml:space="preserve">) </w:t>
      </w:r>
      <w:r w:rsidR="000A798F" w:rsidRPr="00333869">
        <w:rPr>
          <w:rFonts w:eastAsia="MS Mincho"/>
        </w:rPr>
        <w:t xml:space="preserve">values of the </w:t>
      </w:r>
      <w:r w:rsidR="004956B8" w:rsidRPr="00333869">
        <w:rPr>
          <w:rFonts w:eastAsia="MS Mincho"/>
        </w:rPr>
        <w:t>dependent</w:t>
      </w:r>
      <w:r w:rsidR="000A798F" w:rsidRPr="00333869">
        <w:rPr>
          <w:rFonts w:eastAsia="MS Mincho"/>
        </w:rPr>
        <w:t xml:space="preserve"> (or endogenous)</w:t>
      </w:r>
      <w:r w:rsidR="00E959C2" w:rsidRPr="00333869">
        <w:rPr>
          <w:rFonts w:eastAsia="MS Mincho"/>
        </w:rPr>
        <w:t xml:space="preserve"> </w:t>
      </w:r>
      <w:r w:rsidR="004956B8" w:rsidRPr="00333869">
        <w:rPr>
          <w:rFonts w:eastAsia="MS Mincho"/>
        </w:rPr>
        <w:t>variables</w:t>
      </w:r>
      <w:r w:rsidRPr="00333869">
        <w:rPr>
          <w:rFonts w:eastAsia="MS Mincho"/>
        </w:rPr>
        <w:t xml:space="preserve"> are calculated. </w:t>
      </w:r>
      <w:r w:rsidR="00333869" w:rsidRPr="00333869">
        <w:t>Table 4</w:t>
      </w:r>
      <w:r w:rsidRPr="00333869">
        <w:t xml:space="preserve"> shows that enterprise capability and ICT adoption have a significant</w:t>
      </w:r>
      <w:r w:rsidR="008B459F" w:rsidRPr="00333869">
        <w:t xml:space="preserve"> positive influence on the virtual enterprise collabor</w:t>
      </w:r>
      <w:r w:rsidRPr="00333869">
        <w:t>ation. However, these contribute 51.8% of the total variance of the VE (R</w:t>
      </w:r>
      <w:r w:rsidRPr="00333869">
        <w:rPr>
          <w:vertAlign w:val="superscript"/>
        </w:rPr>
        <w:t>2</w:t>
      </w:r>
      <w:r w:rsidRPr="00333869">
        <w:t>=0.518 as shown i</w:t>
      </w:r>
      <w:r w:rsidR="00333869" w:rsidRPr="00333869">
        <w:t>n Table 6</w:t>
      </w:r>
      <w:r w:rsidRPr="00333869">
        <w:t>). These results support the hypotheses H1a and H2a. The analytical results reveal that enterprise capability, ICT adoption and VE have a signif</w:t>
      </w:r>
      <w:r w:rsidR="008B459F" w:rsidRPr="00333869">
        <w:t>icant positive effect on supply chain agility</w:t>
      </w:r>
      <w:r w:rsidRPr="00333869">
        <w:t>. These predictors h</w:t>
      </w:r>
      <w:r w:rsidR="008B459F" w:rsidRPr="00333869">
        <w:t>ave 58.2% of variance of the agility factor</w:t>
      </w:r>
      <w:r w:rsidRPr="00333869">
        <w:t xml:space="preserve"> (R</w:t>
      </w:r>
      <w:r w:rsidRPr="00333869">
        <w:rPr>
          <w:vertAlign w:val="superscript"/>
        </w:rPr>
        <w:t>2</w:t>
      </w:r>
      <w:r w:rsidRPr="00333869">
        <w:t>=0.582 as show</w:t>
      </w:r>
      <w:r w:rsidR="00333869" w:rsidRPr="00333869">
        <w:t>n in Table 6</w:t>
      </w:r>
      <w:r w:rsidRPr="00333869">
        <w:t xml:space="preserve">). </w:t>
      </w:r>
      <w:r w:rsidR="004D2575">
        <w:t>Thus, the results support</w:t>
      </w:r>
      <w:r w:rsidRPr="00333869">
        <w:t xml:space="preserve"> hypotheses H1b, H2b and H3.</w:t>
      </w:r>
    </w:p>
    <w:p w14:paraId="0CD0E5A7" w14:textId="4DC25BDB" w:rsidR="00811E93" w:rsidRPr="00333869" w:rsidRDefault="00333869" w:rsidP="00465B79">
      <w:pPr>
        <w:pStyle w:val="tablehead"/>
        <w:numPr>
          <w:ilvl w:val="0"/>
          <w:numId w:val="0"/>
        </w:numPr>
        <w:tabs>
          <w:tab w:val="clear" w:pos="21607"/>
        </w:tabs>
        <w:spacing w:before="160" w:line="240" w:lineRule="auto"/>
        <w:rPr>
          <w:rFonts w:eastAsia="MS Mincho"/>
          <w:smallCaps w:val="0"/>
          <w:noProof w:val="0"/>
          <w:spacing w:val="-1"/>
          <w:sz w:val="18"/>
          <w:szCs w:val="18"/>
        </w:rPr>
      </w:pPr>
      <w:r w:rsidRPr="00333869">
        <w:rPr>
          <w:rFonts w:eastAsia="MS Mincho"/>
          <w:b/>
          <w:smallCaps w:val="0"/>
          <w:sz w:val="18"/>
          <w:szCs w:val="18"/>
        </w:rPr>
        <w:t>Table 6.</w:t>
      </w:r>
      <w:r w:rsidRPr="00333869">
        <w:rPr>
          <w:rFonts w:eastAsia="MS Mincho"/>
          <w:smallCaps w:val="0"/>
          <w:sz w:val="18"/>
          <w:szCs w:val="18"/>
        </w:rPr>
        <w:t xml:space="preserve"> R</w:t>
      </w:r>
      <w:r w:rsidR="003B39F6" w:rsidRPr="00333869">
        <w:rPr>
          <w:rFonts w:eastAsia="MS Mincho"/>
          <w:smallCaps w:val="0"/>
          <w:sz w:val="18"/>
          <w:szCs w:val="18"/>
          <w:vertAlign w:val="superscript"/>
        </w:rPr>
        <w:t xml:space="preserve">2  </w:t>
      </w:r>
      <w:r w:rsidR="005B13CC">
        <w:rPr>
          <w:smallCaps w:val="0"/>
          <w:sz w:val="18"/>
          <w:szCs w:val="18"/>
        </w:rPr>
        <w:t>of endogenous v</w:t>
      </w:r>
      <w:r w:rsidR="003B39F6" w:rsidRPr="00333869">
        <w:rPr>
          <w:smallCaps w:val="0"/>
          <w:sz w:val="18"/>
          <w:szCs w:val="18"/>
        </w:rPr>
        <w:t>ariable</w:t>
      </w:r>
      <w:r w:rsidR="00DB134D" w:rsidRPr="00333869">
        <w:rPr>
          <w:smallCaps w:val="0"/>
          <w:sz w:val="18"/>
          <w:szCs w:val="18"/>
        </w:rPr>
        <w:t>s</w:t>
      </w:r>
    </w:p>
    <w:tbl>
      <w:tblPr>
        <w:tblW w:w="2691" w:type="dxa"/>
        <w:jc w:val="center"/>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1843"/>
        <w:gridCol w:w="848"/>
      </w:tblGrid>
      <w:tr w:rsidR="00811E93" w14:paraId="68956B3F" w14:textId="77777777" w:rsidTr="005E7D76">
        <w:trPr>
          <w:trHeight w:val="170"/>
          <w:tblHeader/>
          <w:jc w:val="center"/>
        </w:trPr>
        <w:tc>
          <w:tcPr>
            <w:tcW w:w="1843" w:type="dxa"/>
            <w:vAlign w:val="center"/>
          </w:tcPr>
          <w:p w14:paraId="4506FD6D" w14:textId="77777777" w:rsidR="00811E93" w:rsidRPr="00333869" w:rsidRDefault="00811E93" w:rsidP="00B64058">
            <w:pPr>
              <w:pStyle w:val="tablecolhead"/>
              <w:jc w:val="left"/>
              <w:rPr>
                <w:sz w:val="18"/>
                <w:szCs w:val="18"/>
              </w:rPr>
            </w:pPr>
            <w:r w:rsidRPr="00333869">
              <w:rPr>
                <w:sz w:val="18"/>
                <w:szCs w:val="18"/>
              </w:rPr>
              <w:t>Dependent variables</w:t>
            </w:r>
          </w:p>
        </w:tc>
        <w:tc>
          <w:tcPr>
            <w:tcW w:w="848" w:type="dxa"/>
          </w:tcPr>
          <w:p w14:paraId="38351C8F" w14:textId="77777777" w:rsidR="00811E93" w:rsidRPr="00333869" w:rsidRDefault="00811E93" w:rsidP="00DB134D">
            <w:pPr>
              <w:pStyle w:val="tablecolhead"/>
              <w:spacing w:before="120"/>
              <w:rPr>
                <w:sz w:val="18"/>
                <w:szCs w:val="18"/>
              </w:rPr>
            </w:pPr>
            <w:r w:rsidRPr="00333869">
              <w:rPr>
                <w:sz w:val="18"/>
                <w:szCs w:val="18"/>
              </w:rPr>
              <w:t>R</w:t>
            </w:r>
            <w:r w:rsidRPr="00333869">
              <w:rPr>
                <w:sz w:val="18"/>
                <w:szCs w:val="18"/>
                <w:vertAlign w:val="superscript"/>
              </w:rPr>
              <w:t>2</w:t>
            </w:r>
          </w:p>
        </w:tc>
      </w:tr>
      <w:tr w:rsidR="00811E93" w14:paraId="3082B3AE" w14:textId="77777777" w:rsidTr="005E7D76">
        <w:trPr>
          <w:trHeight w:val="170"/>
          <w:jc w:val="center"/>
        </w:trPr>
        <w:tc>
          <w:tcPr>
            <w:tcW w:w="1843" w:type="dxa"/>
            <w:vAlign w:val="center"/>
          </w:tcPr>
          <w:p w14:paraId="47402CCC" w14:textId="77777777" w:rsidR="00811E93" w:rsidRPr="00333869" w:rsidRDefault="00811E93" w:rsidP="00DB134D">
            <w:pPr>
              <w:pStyle w:val="tablecopy"/>
              <w:spacing w:before="60" w:after="60"/>
              <w:rPr>
                <w:sz w:val="18"/>
                <w:szCs w:val="18"/>
              </w:rPr>
            </w:pPr>
            <w:r w:rsidRPr="00333869">
              <w:rPr>
                <w:sz w:val="18"/>
                <w:szCs w:val="18"/>
              </w:rPr>
              <w:t>VE</w:t>
            </w:r>
          </w:p>
          <w:p w14:paraId="040370F2" w14:textId="77777777" w:rsidR="00811E93" w:rsidRPr="00333869" w:rsidRDefault="00811E93" w:rsidP="00DB134D">
            <w:pPr>
              <w:pStyle w:val="tablecopy"/>
              <w:spacing w:before="60" w:after="60"/>
              <w:rPr>
                <w:sz w:val="18"/>
                <w:szCs w:val="18"/>
              </w:rPr>
            </w:pPr>
            <w:r w:rsidRPr="00333869">
              <w:rPr>
                <w:sz w:val="18"/>
                <w:szCs w:val="18"/>
              </w:rPr>
              <w:t>ASC</w:t>
            </w:r>
          </w:p>
        </w:tc>
        <w:tc>
          <w:tcPr>
            <w:tcW w:w="848" w:type="dxa"/>
          </w:tcPr>
          <w:p w14:paraId="1310976F" w14:textId="77777777" w:rsidR="00811E93" w:rsidRPr="00333869" w:rsidRDefault="00811E93" w:rsidP="00B64058">
            <w:pPr>
              <w:pStyle w:val="tablecopy"/>
              <w:spacing w:before="60" w:after="60"/>
              <w:jc w:val="center"/>
              <w:rPr>
                <w:sz w:val="18"/>
                <w:szCs w:val="18"/>
              </w:rPr>
            </w:pPr>
            <w:r w:rsidRPr="00333869">
              <w:rPr>
                <w:sz w:val="18"/>
                <w:szCs w:val="18"/>
              </w:rPr>
              <w:t>0.5</w:t>
            </w:r>
            <w:r w:rsidR="00E959C2" w:rsidRPr="00333869">
              <w:rPr>
                <w:sz w:val="18"/>
                <w:szCs w:val="18"/>
              </w:rPr>
              <w:t>18</w:t>
            </w:r>
          </w:p>
          <w:p w14:paraId="7E8E348B" w14:textId="77777777" w:rsidR="00811E93" w:rsidRPr="00333869" w:rsidRDefault="00E959C2" w:rsidP="00B64058">
            <w:pPr>
              <w:pStyle w:val="tablecopy"/>
              <w:spacing w:before="60" w:after="60"/>
              <w:jc w:val="center"/>
              <w:rPr>
                <w:sz w:val="18"/>
                <w:szCs w:val="18"/>
              </w:rPr>
            </w:pPr>
            <w:r w:rsidRPr="00333869">
              <w:rPr>
                <w:sz w:val="18"/>
                <w:szCs w:val="18"/>
              </w:rPr>
              <w:t>0.582</w:t>
            </w:r>
          </w:p>
        </w:tc>
      </w:tr>
    </w:tbl>
    <w:p w14:paraId="2133E55E" w14:textId="77777777" w:rsidR="007D6207" w:rsidRPr="00465B79" w:rsidRDefault="007D6207" w:rsidP="00386C87">
      <w:pPr>
        <w:pStyle w:val="BodyText"/>
        <w:rPr>
          <w:sz w:val="4"/>
          <w:szCs w:val="4"/>
        </w:rPr>
      </w:pPr>
    </w:p>
    <w:p w14:paraId="01393762" w14:textId="6CEFB366" w:rsidR="003C0B75" w:rsidRPr="00333869" w:rsidRDefault="00E805D4" w:rsidP="00333869">
      <w:pPr>
        <w:pStyle w:val="BodyText"/>
        <w:spacing w:after="0" w:line="240" w:lineRule="auto"/>
        <w:ind w:firstLine="0"/>
      </w:pPr>
      <w:r w:rsidRPr="00333869">
        <w:t>Enterprise capability positively influences five variables</w:t>
      </w:r>
      <w:r w:rsidR="0074241F" w:rsidRPr="00333869">
        <w:t>:</w:t>
      </w:r>
      <w:r w:rsidRPr="00333869">
        <w:t xml:space="preserve"> (</w:t>
      </w:r>
      <w:proofErr w:type="spellStart"/>
      <w:r w:rsidRPr="00333869">
        <w:t>i</w:t>
      </w:r>
      <w:proofErr w:type="spellEnd"/>
      <w:r w:rsidRPr="00333869">
        <w:t xml:space="preserve">) </w:t>
      </w:r>
      <w:r w:rsidR="006B42A5" w:rsidRPr="00333869">
        <w:t>T</w:t>
      </w:r>
      <w:r w:rsidRPr="00333869">
        <w:t>he information capability (standard coefficient=0.687)</w:t>
      </w:r>
      <w:r w:rsidR="006B42A5" w:rsidRPr="00333869">
        <w:t>; (ii) T</w:t>
      </w:r>
      <w:r w:rsidRPr="00333869">
        <w:t xml:space="preserve">he human related competency (standard coefficient=0.559, p&lt;0.001); (iii) </w:t>
      </w:r>
      <w:r w:rsidR="006B42A5" w:rsidRPr="00333869">
        <w:t>T</w:t>
      </w:r>
      <w:r w:rsidRPr="00333869">
        <w:t xml:space="preserve">he technology competency (standard coefficient=0.696, p&lt;0.001); (iv) </w:t>
      </w:r>
      <w:r w:rsidR="006B42A5" w:rsidRPr="00333869">
        <w:t>The s</w:t>
      </w:r>
      <w:r w:rsidRPr="00333869">
        <w:t xml:space="preserve">ystem integration competency (standard coefficient=0.721, p&lt;0.001); and (v) </w:t>
      </w:r>
      <w:r w:rsidR="006B42A5" w:rsidRPr="00333869">
        <w:t>The s</w:t>
      </w:r>
      <w:r w:rsidRPr="00333869">
        <w:t>trategy (standard coefficient=0.871, p&lt;0.001).</w:t>
      </w:r>
      <w:r w:rsidR="00674106" w:rsidRPr="00333869">
        <w:t xml:space="preserve"> </w:t>
      </w:r>
      <w:r w:rsidR="006B42A5" w:rsidRPr="00333869">
        <w:t>In the measurement component, the ICT adoption positively influence</w:t>
      </w:r>
      <w:r w:rsidR="0074241F" w:rsidRPr="00333869">
        <w:t>s</w:t>
      </w:r>
      <w:r w:rsidR="006B42A5" w:rsidRPr="00333869">
        <w:t xml:space="preserve"> </w:t>
      </w:r>
      <w:r w:rsidR="004558E9" w:rsidRPr="00333869">
        <w:t xml:space="preserve">three factors: </w:t>
      </w:r>
      <w:r w:rsidR="006B42A5" w:rsidRPr="00333869">
        <w:t>(</w:t>
      </w:r>
      <w:proofErr w:type="spellStart"/>
      <w:r w:rsidR="006B42A5" w:rsidRPr="00333869">
        <w:t>i</w:t>
      </w:r>
      <w:proofErr w:type="spellEnd"/>
      <w:r w:rsidR="006B42A5" w:rsidRPr="00333869">
        <w:t>) The decision support system (standard coefficient=0.856); (ii) The smart technology (standard coefficient=0.816, p&lt;0.001); and (iii) The prevent</w:t>
      </w:r>
      <w:r w:rsidR="0074241F" w:rsidRPr="00333869">
        <w:t>ion</w:t>
      </w:r>
      <w:r w:rsidR="006B42A5" w:rsidRPr="00333869">
        <w:t>, detect</w:t>
      </w:r>
      <w:r w:rsidR="0074241F" w:rsidRPr="00333869">
        <w:t>ion</w:t>
      </w:r>
      <w:r w:rsidR="006B42A5" w:rsidRPr="00333869">
        <w:t>, respon</w:t>
      </w:r>
      <w:r w:rsidR="0074241F" w:rsidRPr="00333869">
        <w:t>se</w:t>
      </w:r>
      <w:r w:rsidR="006B42A5" w:rsidRPr="00333869">
        <w:t xml:space="preserve"> and recover</w:t>
      </w:r>
      <w:r w:rsidR="0074241F" w:rsidRPr="00333869">
        <w:t>ing</w:t>
      </w:r>
      <w:r w:rsidR="006B42A5" w:rsidRPr="00333869">
        <w:t xml:space="preserve"> from a contamination/ security event in VE (standard coefficient=0.559, p&lt;0.001).</w:t>
      </w:r>
      <w:r w:rsidR="00674106" w:rsidRPr="00333869">
        <w:t xml:space="preserve"> </w:t>
      </w:r>
      <w:r w:rsidR="006B42A5" w:rsidRPr="00333869">
        <w:t xml:space="preserve">VE </w:t>
      </w:r>
      <w:r w:rsidR="004558E9" w:rsidRPr="00333869">
        <w:t xml:space="preserve">also </w:t>
      </w:r>
      <w:r w:rsidR="006B42A5" w:rsidRPr="00333869">
        <w:t xml:space="preserve">positively influences three </w:t>
      </w:r>
      <w:r w:rsidR="004558E9" w:rsidRPr="00333869">
        <w:t xml:space="preserve">other </w:t>
      </w:r>
      <w:r w:rsidR="006B42A5" w:rsidRPr="00333869">
        <w:t>measur</w:t>
      </w:r>
      <w:r w:rsidR="003C0B75" w:rsidRPr="00333869">
        <w:t>ement components</w:t>
      </w:r>
      <w:r w:rsidR="0074241F" w:rsidRPr="00333869">
        <w:t>:</w:t>
      </w:r>
      <w:r w:rsidR="003C0B75" w:rsidRPr="00333869">
        <w:t xml:space="preserve"> (</w:t>
      </w:r>
      <w:proofErr w:type="spellStart"/>
      <w:r w:rsidR="003C0B75" w:rsidRPr="00333869">
        <w:t>i</w:t>
      </w:r>
      <w:proofErr w:type="spellEnd"/>
      <w:r w:rsidR="003C0B75" w:rsidRPr="00333869">
        <w:t>) T</w:t>
      </w:r>
      <w:r w:rsidR="006B42A5" w:rsidRPr="00333869">
        <w:t xml:space="preserve">he </w:t>
      </w:r>
      <w:r w:rsidR="003C0B75" w:rsidRPr="00333869">
        <w:t xml:space="preserve">usage of information technology </w:t>
      </w:r>
      <w:r w:rsidR="006B42A5" w:rsidRPr="00333869">
        <w:t>(standard coefficient=0.</w:t>
      </w:r>
      <w:r w:rsidR="003C0B75" w:rsidRPr="00333869">
        <w:t>854</w:t>
      </w:r>
      <w:r w:rsidR="006B42A5" w:rsidRPr="00333869">
        <w:t>, p</w:t>
      </w:r>
      <w:r w:rsidR="003C0B75" w:rsidRPr="00333869">
        <w:t>=</w:t>
      </w:r>
      <w:r w:rsidR="006B42A5" w:rsidRPr="00333869">
        <w:t xml:space="preserve">0.001) and (ii) </w:t>
      </w:r>
      <w:r w:rsidR="003C0B75" w:rsidRPr="00333869">
        <w:t>T</w:t>
      </w:r>
      <w:r w:rsidR="006B42A5" w:rsidRPr="00333869">
        <w:t xml:space="preserve">he </w:t>
      </w:r>
      <w:r w:rsidR="003C0B75" w:rsidRPr="00333869">
        <w:t xml:space="preserve">responsiveness </w:t>
      </w:r>
      <w:r w:rsidR="006B42A5" w:rsidRPr="00333869">
        <w:t>(standard coefficient=0.</w:t>
      </w:r>
      <w:r w:rsidR="003C0B75" w:rsidRPr="00333869">
        <w:t>481</w:t>
      </w:r>
      <w:r w:rsidR="006B42A5" w:rsidRPr="00333869">
        <w:t>, p</w:t>
      </w:r>
      <w:r w:rsidR="003C0B75" w:rsidRPr="00333869">
        <w:t>=</w:t>
      </w:r>
      <w:r w:rsidR="006B42A5" w:rsidRPr="00333869">
        <w:t>0.00</w:t>
      </w:r>
      <w:r w:rsidR="003C0B75" w:rsidRPr="00333869">
        <w:t>6); and (iii) T</w:t>
      </w:r>
      <w:r w:rsidR="006B42A5" w:rsidRPr="00333869">
        <w:t xml:space="preserve">he </w:t>
      </w:r>
      <w:r w:rsidR="003C0B75" w:rsidRPr="00333869">
        <w:t xml:space="preserve">ability to share information and knowledge </w:t>
      </w:r>
      <w:r w:rsidR="006B42A5" w:rsidRPr="00333869">
        <w:t>(standard coefficient=0.</w:t>
      </w:r>
      <w:r w:rsidR="003C0B75" w:rsidRPr="00333869">
        <w:t>475</w:t>
      </w:r>
      <w:r w:rsidR="006B42A5" w:rsidRPr="00333869">
        <w:t>).</w:t>
      </w:r>
      <w:r w:rsidR="00674106" w:rsidRPr="00333869">
        <w:t xml:space="preserve"> </w:t>
      </w:r>
      <w:r w:rsidR="0071791E" w:rsidRPr="00333869">
        <w:t>Finally, t</w:t>
      </w:r>
      <w:r w:rsidR="00811E93" w:rsidRPr="00333869">
        <w:t>he result</w:t>
      </w:r>
      <w:r w:rsidR="00386C87" w:rsidRPr="00333869">
        <w:t xml:space="preserve"> indicate</w:t>
      </w:r>
      <w:r w:rsidR="00811E93" w:rsidRPr="00333869">
        <w:t xml:space="preserve">s </w:t>
      </w:r>
      <w:r w:rsidR="004558E9" w:rsidRPr="00333869">
        <w:t xml:space="preserve">that </w:t>
      </w:r>
      <w:r w:rsidR="00811E93" w:rsidRPr="00333869">
        <w:t xml:space="preserve">the </w:t>
      </w:r>
      <w:r w:rsidR="003C0B75" w:rsidRPr="00333869">
        <w:t>ASC</w:t>
      </w:r>
      <w:r w:rsidR="00811E93" w:rsidRPr="00333869">
        <w:t xml:space="preserve"> </w:t>
      </w:r>
      <w:r w:rsidR="004A66D7" w:rsidRPr="00333869">
        <w:t xml:space="preserve">positively influences its </w:t>
      </w:r>
      <w:r w:rsidR="003C0B75" w:rsidRPr="00333869">
        <w:t>four</w:t>
      </w:r>
      <w:r w:rsidR="004A66D7" w:rsidRPr="00333869">
        <w:t xml:space="preserve"> </w:t>
      </w:r>
      <w:r w:rsidR="004558E9" w:rsidRPr="00333869">
        <w:t xml:space="preserve">key </w:t>
      </w:r>
      <w:r w:rsidR="004A66D7" w:rsidRPr="00333869">
        <w:t>measurement variables</w:t>
      </w:r>
      <w:r w:rsidR="0074241F" w:rsidRPr="00333869">
        <w:t>:</w:t>
      </w:r>
      <w:r w:rsidR="003C0B75" w:rsidRPr="00333869">
        <w:t xml:space="preserve"> (</w:t>
      </w:r>
      <w:proofErr w:type="spellStart"/>
      <w:r w:rsidR="003C0B75" w:rsidRPr="00333869">
        <w:t>i</w:t>
      </w:r>
      <w:proofErr w:type="spellEnd"/>
      <w:r w:rsidR="003C0B75" w:rsidRPr="00333869">
        <w:t>) The quickness/ speed (standard coefficient=0.625); (ii) The cost (standard coefficient=0.583, p&lt;0.001); (iii) The Time reduction (standard coeffic</w:t>
      </w:r>
      <w:r w:rsidR="004558E9" w:rsidRPr="00333869">
        <w:t>ient=0.685, p&lt;0.001); and (iv) T</w:t>
      </w:r>
      <w:r w:rsidR="003C0B75" w:rsidRPr="00333869">
        <w:t>he competency (standard coefficient=0.809, p&lt;0.001).</w:t>
      </w:r>
    </w:p>
    <w:p w14:paraId="0B0E4F3F" w14:textId="055D26AC" w:rsidR="00E85C9E" w:rsidRPr="00333869" w:rsidRDefault="00D17BCD" w:rsidP="003B6446">
      <w:pPr>
        <w:pStyle w:val="BodyText"/>
        <w:spacing w:after="0" w:line="240" w:lineRule="auto"/>
        <w:ind w:firstLine="227"/>
      </w:pPr>
      <w:r w:rsidRPr="00333869">
        <w:t>Th</w:t>
      </w:r>
      <w:r w:rsidR="001D696F" w:rsidRPr="00333869">
        <w:t>is study has the following</w:t>
      </w:r>
      <w:r w:rsidRPr="00333869">
        <w:t xml:space="preserve"> limitations. First</w:t>
      </w:r>
      <w:r w:rsidR="00333869" w:rsidRPr="00333869">
        <w:t>ly</w:t>
      </w:r>
      <w:r w:rsidRPr="00333869">
        <w:t xml:space="preserve">, </w:t>
      </w:r>
      <w:r w:rsidR="00420CF5" w:rsidRPr="00333869">
        <w:t xml:space="preserve">the </w:t>
      </w:r>
      <w:r w:rsidR="00333869" w:rsidRPr="00333869">
        <w:t xml:space="preserve">relatively </w:t>
      </w:r>
      <w:r w:rsidR="00420CF5" w:rsidRPr="00333869">
        <w:t>small</w:t>
      </w:r>
      <w:r w:rsidRPr="00333869">
        <w:t xml:space="preserve"> sample size </w:t>
      </w:r>
      <w:r w:rsidR="00420CF5" w:rsidRPr="00333869">
        <w:t xml:space="preserve">could </w:t>
      </w:r>
      <w:r w:rsidR="00333869" w:rsidRPr="00333869">
        <w:t>a</w:t>
      </w:r>
      <w:r w:rsidR="00420CF5" w:rsidRPr="00333869">
        <w:t xml:space="preserve">ffect </w:t>
      </w:r>
      <w:r w:rsidR="00333869" w:rsidRPr="00333869">
        <w:t xml:space="preserve">the </w:t>
      </w:r>
      <w:r w:rsidR="00420CF5" w:rsidRPr="00333869">
        <w:t>fit indices. There</w:t>
      </w:r>
      <w:r w:rsidR="001D696F" w:rsidRPr="00333869">
        <w:t>for</w:t>
      </w:r>
      <w:r w:rsidR="004558E9" w:rsidRPr="00333869">
        <w:t>e</w:t>
      </w:r>
      <w:r w:rsidR="00333869" w:rsidRPr="00333869">
        <w:t>,</w:t>
      </w:r>
      <w:r w:rsidR="00420CF5" w:rsidRPr="00333869">
        <w:t xml:space="preserve"> </w:t>
      </w:r>
      <w:r w:rsidR="004558E9" w:rsidRPr="00333869">
        <w:t xml:space="preserve">more </w:t>
      </w:r>
      <w:r w:rsidR="00333869" w:rsidRPr="00333869">
        <w:t xml:space="preserve">questionnaires should be </w:t>
      </w:r>
      <w:r w:rsidR="004558E9" w:rsidRPr="00333869">
        <w:t xml:space="preserve">distributed and </w:t>
      </w:r>
      <w:r w:rsidR="00420CF5" w:rsidRPr="00333869">
        <w:t>collect</w:t>
      </w:r>
      <w:r w:rsidR="001D696F" w:rsidRPr="00333869">
        <w:t>ed</w:t>
      </w:r>
      <w:r w:rsidR="00420CF5" w:rsidRPr="00333869">
        <w:t xml:space="preserve"> by </w:t>
      </w:r>
      <w:r w:rsidR="004558E9" w:rsidRPr="00333869">
        <w:t xml:space="preserve">the </w:t>
      </w:r>
      <w:r w:rsidR="00420CF5" w:rsidRPr="00333869">
        <w:t>researcher</w:t>
      </w:r>
      <w:r w:rsidR="004558E9" w:rsidRPr="00333869">
        <w:t>s</w:t>
      </w:r>
      <w:r w:rsidR="00333869" w:rsidRPr="00333869">
        <w:t xml:space="preserve"> in a fuller study</w:t>
      </w:r>
      <w:r w:rsidR="00420CF5" w:rsidRPr="00333869">
        <w:t>,</w:t>
      </w:r>
      <w:r w:rsidR="004558E9" w:rsidRPr="00333869">
        <w:t xml:space="preserve"> so that</w:t>
      </w:r>
      <w:r w:rsidR="001D696F" w:rsidRPr="00333869">
        <w:t xml:space="preserve"> the </w:t>
      </w:r>
      <w:r w:rsidR="00420CF5" w:rsidRPr="00333869">
        <w:t>survey</w:t>
      </w:r>
      <w:r w:rsidR="00333869" w:rsidRPr="00333869">
        <w:t xml:space="preserve"> validity</w:t>
      </w:r>
      <w:r w:rsidR="00420CF5" w:rsidRPr="00333869">
        <w:t xml:space="preserve"> will be improved. Secondly, </w:t>
      </w:r>
      <w:r w:rsidR="004558E9" w:rsidRPr="00333869">
        <w:t xml:space="preserve">the </w:t>
      </w:r>
      <w:r w:rsidR="00420CF5" w:rsidRPr="00333869">
        <w:t xml:space="preserve">variable load on a factor could </w:t>
      </w:r>
      <w:r w:rsidR="004558E9" w:rsidRPr="00333869">
        <w:t xml:space="preserve">cause an </w:t>
      </w:r>
      <w:r w:rsidR="00420CF5" w:rsidRPr="00333869">
        <w:t>increase</w:t>
      </w:r>
      <w:r w:rsidR="004558E9" w:rsidRPr="00333869">
        <w:t>d</w:t>
      </w:r>
      <w:r w:rsidR="00420CF5" w:rsidRPr="00333869">
        <w:t xml:space="preserve"> bias in the parameter estimates</w:t>
      </w:r>
      <w:r w:rsidR="00333869" w:rsidRPr="00333869">
        <w:t>.</w:t>
      </w:r>
    </w:p>
    <w:p w14:paraId="3F02D08C" w14:textId="77777777" w:rsidR="007C39C6" w:rsidRPr="00DB134D" w:rsidRDefault="006F1795" w:rsidP="004D2575">
      <w:pPr>
        <w:pStyle w:val="Heading1"/>
      </w:pPr>
      <w:r w:rsidRPr="00DB134D">
        <w:lastRenderedPageBreak/>
        <w:t>C</w:t>
      </w:r>
      <w:r w:rsidR="007C39C6" w:rsidRPr="00DB134D">
        <w:t>onclusion</w:t>
      </w:r>
    </w:p>
    <w:p w14:paraId="6A0753BA" w14:textId="66DBC870" w:rsidR="00780420" w:rsidRPr="00465B79" w:rsidRDefault="00DB134D" w:rsidP="00465B79">
      <w:pPr>
        <w:pStyle w:val="BodyText"/>
        <w:spacing w:after="0" w:line="240" w:lineRule="auto"/>
        <w:ind w:firstLine="0"/>
        <w:rPr>
          <w:rFonts w:eastAsia="MS Mincho"/>
        </w:rPr>
      </w:pPr>
      <w:r w:rsidRPr="00465B79">
        <w:rPr>
          <w:rFonts w:eastAsia="MS Mincho"/>
        </w:rPr>
        <w:t>T</w:t>
      </w:r>
      <w:r w:rsidR="00333869" w:rsidRPr="00465B79">
        <w:rPr>
          <w:rFonts w:eastAsia="MS Mincho"/>
        </w:rPr>
        <w:t>o survive in turbulent</w:t>
      </w:r>
      <w:r w:rsidR="00B90B40" w:rsidRPr="00465B79">
        <w:rPr>
          <w:rFonts w:eastAsia="MS Mincho"/>
        </w:rPr>
        <w:t xml:space="preserve">, </w:t>
      </w:r>
      <w:r w:rsidR="00780420" w:rsidRPr="00465B79">
        <w:rPr>
          <w:rFonts w:eastAsia="MS Mincho"/>
        </w:rPr>
        <w:t>uncertain</w:t>
      </w:r>
      <w:r w:rsidR="004558E9" w:rsidRPr="00465B79">
        <w:rPr>
          <w:rFonts w:eastAsia="MS Mincho"/>
        </w:rPr>
        <w:t xml:space="preserve"> and u</w:t>
      </w:r>
      <w:r w:rsidR="00B90B40" w:rsidRPr="00465B79">
        <w:rPr>
          <w:rFonts w:eastAsia="MS Mincho"/>
        </w:rPr>
        <w:t>nstable market</w:t>
      </w:r>
      <w:r w:rsidR="004558E9" w:rsidRPr="00465B79">
        <w:rPr>
          <w:rFonts w:eastAsia="MS Mincho"/>
        </w:rPr>
        <w:t xml:space="preserve"> conditions</w:t>
      </w:r>
      <w:r w:rsidR="00B90B40" w:rsidRPr="00465B79">
        <w:rPr>
          <w:rFonts w:eastAsia="MS Mincho"/>
        </w:rPr>
        <w:t xml:space="preserve">, SMEs </w:t>
      </w:r>
      <w:r w:rsidR="00780420" w:rsidRPr="00465B79">
        <w:rPr>
          <w:rFonts w:eastAsia="MS Mincho"/>
        </w:rPr>
        <w:t xml:space="preserve">need to increase </w:t>
      </w:r>
      <w:r w:rsidR="004558E9" w:rsidRPr="00465B79">
        <w:rPr>
          <w:rFonts w:eastAsia="MS Mincho"/>
        </w:rPr>
        <w:t xml:space="preserve">their </w:t>
      </w:r>
      <w:r w:rsidR="005108E1">
        <w:rPr>
          <w:rFonts w:eastAsia="MS Mincho"/>
        </w:rPr>
        <w:t>competitiveness by collaborating</w:t>
      </w:r>
      <w:r w:rsidR="00780420" w:rsidRPr="00465B79">
        <w:rPr>
          <w:rFonts w:eastAsia="MS Mincho"/>
        </w:rPr>
        <w:t xml:space="preserve"> </w:t>
      </w:r>
      <w:r w:rsidR="004558E9" w:rsidRPr="00465B79">
        <w:rPr>
          <w:rFonts w:eastAsia="MS Mincho"/>
        </w:rPr>
        <w:t xml:space="preserve">with </w:t>
      </w:r>
      <w:r w:rsidR="00780420" w:rsidRPr="00465B79">
        <w:rPr>
          <w:rFonts w:eastAsia="MS Mincho"/>
        </w:rPr>
        <w:t xml:space="preserve">related SMEs within </w:t>
      </w:r>
      <w:r w:rsidR="004558E9" w:rsidRPr="00465B79">
        <w:rPr>
          <w:rFonts w:eastAsia="MS Mincho"/>
        </w:rPr>
        <w:t xml:space="preserve">their </w:t>
      </w:r>
      <w:r w:rsidR="005108E1">
        <w:rPr>
          <w:rFonts w:eastAsia="MS Mincho"/>
        </w:rPr>
        <w:t>supply chain</w:t>
      </w:r>
      <w:r w:rsidR="004558E9" w:rsidRPr="00465B79">
        <w:rPr>
          <w:rFonts w:eastAsia="MS Mincho"/>
        </w:rPr>
        <w:t>s</w:t>
      </w:r>
      <w:r w:rsidR="005108E1">
        <w:rPr>
          <w:rFonts w:eastAsia="MS Mincho"/>
        </w:rPr>
        <w:t>. T</w:t>
      </w:r>
      <w:r w:rsidR="004558E9" w:rsidRPr="00465B79">
        <w:rPr>
          <w:rFonts w:eastAsia="MS Mincho"/>
        </w:rPr>
        <w:t>o exploit fast-</w:t>
      </w:r>
      <w:r w:rsidR="00780420" w:rsidRPr="00465B79">
        <w:rPr>
          <w:rFonts w:eastAsia="MS Mincho"/>
        </w:rPr>
        <w:t>changing market opportunities and</w:t>
      </w:r>
      <w:r w:rsidR="004558E9" w:rsidRPr="00465B79">
        <w:rPr>
          <w:rFonts w:eastAsia="MS Mincho"/>
        </w:rPr>
        <w:t xml:space="preserve"> to</w:t>
      </w:r>
      <w:r w:rsidR="00780420" w:rsidRPr="00465B79">
        <w:rPr>
          <w:rFonts w:eastAsia="MS Mincho"/>
        </w:rPr>
        <w:t xml:space="preserve"> increase business performance, </w:t>
      </w:r>
      <w:r w:rsidR="004558E9" w:rsidRPr="00465B79">
        <w:rPr>
          <w:rFonts w:eastAsia="MS Mincho"/>
        </w:rPr>
        <w:t>SMEs need to affiliate temporarily and</w:t>
      </w:r>
      <w:r w:rsidR="00780420" w:rsidRPr="00465B79">
        <w:rPr>
          <w:rFonts w:eastAsia="MS Mincho"/>
        </w:rPr>
        <w:t xml:space="preserve"> </w:t>
      </w:r>
      <w:r w:rsidR="004558E9" w:rsidRPr="00465B79">
        <w:rPr>
          <w:rFonts w:eastAsia="MS Mincho"/>
        </w:rPr>
        <w:t xml:space="preserve">to </w:t>
      </w:r>
      <w:r w:rsidR="00780420" w:rsidRPr="00465B79">
        <w:rPr>
          <w:rFonts w:eastAsia="MS Mincho"/>
        </w:rPr>
        <w:t>collaborate to achieve agility through</w:t>
      </w:r>
      <w:r w:rsidR="004558E9" w:rsidRPr="00465B79">
        <w:rPr>
          <w:rFonts w:eastAsia="MS Mincho"/>
        </w:rPr>
        <w:t>out their</w:t>
      </w:r>
      <w:r w:rsidR="005108E1">
        <w:rPr>
          <w:rFonts w:eastAsia="MS Mincho"/>
        </w:rPr>
        <w:t xml:space="preserve"> supply chain</w:t>
      </w:r>
      <w:r w:rsidR="004558E9" w:rsidRPr="00465B79">
        <w:rPr>
          <w:rFonts w:eastAsia="MS Mincho"/>
        </w:rPr>
        <w:t>s</w:t>
      </w:r>
      <w:r w:rsidR="00780420" w:rsidRPr="00465B79">
        <w:rPr>
          <w:rFonts w:eastAsia="MS Mincho"/>
        </w:rPr>
        <w:t>. Therefore</w:t>
      </w:r>
      <w:r w:rsidR="00333869" w:rsidRPr="00465B79">
        <w:rPr>
          <w:rFonts w:eastAsia="MS Mincho"/>
        </w:rPr>
        <w:t>,</w:t>
      </w:r>
      <w:r w:rsidR="00780420" w:rsidRPr="00465B79">
        <w:rPr>
          <w:rFonts w:eastAsia="MS Mincho"/>
        </w:rPr>
        <w:t xml:space="preserve"> this study investigate</w:t>
      </w:r>
      <w:r w:rsidR="004558E9" w:rsidRPr="00465B79">
        <w:rPr>
          <w:rFonts w:eastAsia="MS Mincho"/>
        </w:rPr>
        <w:t>s</w:t>
      </w:r>
      <w:r w:rsidR="00780420" w:rsidRPr="00465B79">
        <w:rPr>
          <w:rFonts w:eastAsia="MS Mincho"/>
        </w:rPr>
        <w:t xml:space="preserve"> the </w:t>
      </w:r>
      <w:r w:rsidR="004558E9" w:rsidRPr="00465B79">
        <w:rPr>
          <w:rFonts w:eastAsia="MS Mincho"/>
        </w:rPr>
        <w:t xml:space="preserve">influence of </w:t>
      </w:r>
      <w:r w:rsidR="00780420" w:rsidRPr="00465B79">
        <w:rPr>
          <w:rFonts w:eastAsia="MS Mincho"/>
        </w:rPr>
        <w:t>e</w:t>
      </w:r>
      <w:r w:rsidR="00F41A8B" w:rsidRPr="00465B79">
        <w:rPr>
          <w:rFonts w:eastAsia="MS Mincho"/>
        </w:rPr>
        <w:t xml:space="preserve">nterprise capability </w:t>
      </w:r>
      <w:r w:rsidR="004558E9" w:rsidRPr="00465B79">
        <w:rPr>
          <w:rFonts w:eastAsia="MS Mincho"/>
        </w:rPr>
        <w:t>and ICT ado</w:t>
      </w:r>
      <w:r w:rsidR="00780420" w:rsidRPr="00465B79">
        <w:rPr>
          <w:rFonts w:eastAsia="MS Mincho"/>
        </w:rPr>
        <w:t>ption on</w:t>
      </w:r>
      <w:r w:rsidR="004558E9" w:rsidRPr="00465B79">
        <w:rPr>
          <w:rFonts w:eastAsia="MS Mincho"/>
        </w:rPr>
        <w:t xml:space="preserve"> VE affiliation, and their causal relationship with</w:t>
      </w:r>
      <w:r w:rsidR="005108E1">
        <w:rPr>
          <w:rFonts w:eastAsia="MS Mincho"/>
        </w:rPr>
        <w:t xml:space="preserve"> supply chain </w:t>
      </w:r>
      <w:r w:rsidR="00780420" w:rsidRPr="00465B79">
        <w:rPr>
          <w:rFonts w:eastAsia="MS Mincho"/>
        </w:rPr>
        <w:t>agility.</w:t>
      </w:r>
    </w:p>
    <w:p w14:paraId="1A3C841F" w14:textId="339405CC" w:rsidR="00E17194" w:rsidRPr="00465B79" w:rsidRDefault="001D696F" w:rsidP="003B6446">
      <w:pPr>
        <w:pStyle w:val="BodyText"/>
        <w:spacing w:after="0" w:line="240" w:lineRule="auto"/>
        <w:ind w:firstLine="227"/>
        <w:rPr>
          <w:rFonts w:eastAsia="MS Mincho"/>
        </w:rPr>
      </w:pPr>
      <w:r w:rsidRPr="00465B79">
        <w:rPr>
          <w:rFonts w:eastAsia="MS Mincho"/>
        </w:rPr>
        <w:t>A c</w:t>
      </w:r>
      <w:r w:rsidR="00631C7F" w:rsidRPr="00465B79">
        <w:rPr>
          <w:rFonts w:eastAsia="MS Mincho"/>
        </w:rPr>
        <w:t xml:space="preserve">onceptual hypothetical model </w:t>
      </w:r>
      <w:r w:rsidR="000F47C8" w:rsidRPr="00465B79">
        <w:rPr>
          <w:rFonts w:eastAsia="MS Mincho"/>
        </w:rPr>
        <w:t xml:space="preserve">of factors of influence </w:t>
      </w:r>
      <w:r w:rsidR="00631C7F" w:rsidRPr="00465B79">
        <w:rPr>
          <w:rFonts w:eastAsia="MS Mincho"/>
        </w:rPr>
        <w:t xml:space="preserve">was developed based on </w:t>
      </w:r>
      <w:r w:rsidR="004558E9" w:rsidRPr="00465B79">
        <w:rPr>
          <w:rFonts w:eastAsia="MS Mincho"/>
        </w:rPr>
        <w:t xml:space="preserve">a </w:t>
      </w:r>
      <w:r w:rsidR="00333869" w:rsidRPr="00465B79">
        <w:rPr>
          <w:rFonts w:eastAsia="MS Mincho"/>
        </w:rPr>
        <w:t>literature review. T</w:t>
      </w:r>
      <w:r w:rsidR="00631C7F" w:rsidRPr="00465B79">
        <w:rPr>
          <w:rFonts w:eastAsia="MS Mincho"/>
        </w:rPr>
        <w:t>o test this model</w:t>
      </w:r>
      <w:r w:rsidR="00333869" w:rsidRPr="00465B79">
        <w:rPr>
          <w:rFonts w:eastAsia="MS Mincho"/>
        </w:rPr>
        <w:t>,</w:t>
      </w:r>
      <w:r w:rsidR="00631C7F" w:rsidRPr="00465B79">
        <w:rPr>
          <w:rFonts w:eastAsia="MS Mincho"/>
        </w:rPr>
        <w:t xml:space="preserve"> SEM </w:t>
      </w:r>
      <w:r w:rsidRPr="00465B79">
        <w:rPr>
          <w:rFonts w:eastAsia="MS Mincho"/>
        </w:rPr>
        <w:t>was</w:t>
      </w:r>
      <w:r w:rsidR="00631C7F" w:rsidRPr="00465B79">
        <w:rPr>
          <w:rFonts w:eastAsia="MS Mincho"/>
        </w:rPr>
        <w:t xml:space="preserve"> applied to improve the relationship</w:t>
      </w:r>
      <w:r w:rsidR="000F47C8" w:rsidRPr="00465B79">
        <w:rPr>
          <w:rFonts w:eastAsia="MS Mincho"/>
        </w:rPr>
        <w:t>s</w:t>
      </w:r>
      <w:r w:rsidR="00631C7F" w:rsidRPr="00465B79">
        <w:rPr>
          <w:rFonts w:eastAsia="MS Mincho"/>
        </w:rPr>
        <w:t xml:space="preserve"> </w:t>
      </w:r>
      <w:r w:rsidR="000F47C8" w:rsidRPr="00465B79">
        <w:rPr>
          <w:rFonts w:eastAsia="MS Mincho"/>
        </w:rPr>
        <w:t xml:space="preserve">between the </w:t>
      </w:r>
      <w:r w:rsidR="00631C7F" w:rsidRPr="00465B79">
        <w:rPr>
          <w:rFonts w:eastAsia="MS Mincho"/>
        </w:rPr>
        <w:t xml:space="preserve">various factors. </w:t>
      </w:r>
      <w:r w:rsidRPr="00465B79">
        <w:rPr>
          <w:rFonts w:eastAsia="MS Mincho"/>
        </w:rPr>
        <w:t>A</w:t>
      </w:r>
      <w:r w:rsidR="000F47C8" w:rsidRPr="00465B79">
        <w:rPr>
          <w:rFonts w:eastAsia="MS Mincho"/>
        </w:rPr>
        <w:t>n a</w:t>
      </w:r>
      <w:r w:rsidRPr="00465B79">
        <w:rPr>
          <w:rFonts w:eastAsia="MS Mincho"/>
        </w:rPr>
        <w:t>nalysis</w:t>
      </w:r>
      <w:r w:rsidR="00631C7F" w:rsidRPr="00465B79">
        <w:rPr>
          <w:rFonts w:eastAsia="MS Mincho"/>
        </w:rPr>
        <w:t xml:space="preserve"> </w:t>
      </w:r>
      <w:r w:rsidRPr="00465B79">
        <w:rPr>
          <w:rFonts w:eastAsia="MS Mincho"/>
        </w:rPr>
        <w:t>was</w:t>
      </w:r>
      <w:r w:rsidR="00631C7F" w:rsidRPr="00465B79">
        <w:rPr>
          <w:rFonts w:eastAsia="MS Mincho"/>
        </w:rPr>
        <w:t xml:space="preserve"> conducted </w:t>
      </w:r>
      <w:r w:rsidRPr="00465B79">
        <w:rPr>
          <w:rFonts w:eastAsia="MS Mincho"/>
        </w:rPr>
        <w:t xml:space="preserve">using </w:t>
      </w:r>
      <w:r w:rsidR="00631C7F" w:rsidRPr="00465B79">
        <w:rPr>
          <w:rFonts w:eastAsia="MS Mincho"/>
        </w:rPr>
        <w:t xml:space="preserve">two </w:t>
      </w:r>
      <w:r w:rsidR="000F47C8" w:rsidRPr="00465B79">
        <w:rPr>
          <w:rFonts w:eastAsia="MS Mincho"/>
        </w:rPr>
        <w:t>models;</w:t>
      </w:r>
      <w:r w:rsidR="00631C7F" w:rsidRPr="00465B79">
        <w:rPr>
          <w:rFonts w:eastAsia="MS Mincho"/>
        </w:rPr>
        <w:t xml:space="preserve"> </w:t>
      </w:r>
      <w:r w:rsidR="000F47C8" w:rsidRPr="00465B79">
        <w:rPr>
          <w:rFonts w:eastAsia="MS Mincho"/>
        </w:rPr>
        <w:t xml:space="preserve">a </w:t>
      </w:r>
      <w:r w:rsidR="00631C7F" w:rsidRPr="00465B79">
        <w:rPr>
          <w:rFonts w:eastAsia="MS Mincho"/>
        </w:rPr>
        <w:t xml:space="preserve">measurement model and </w:t>
      </w:r>
      <w:r w:rsidR="000F47C8" w:rsidRPr="00465B79">
        <w:rPr>
          <w:rFonts w:eastAsia="MS Mincho"/>
        </w:rPr>
        <w:t>a structural model using e</w:t>
      </w:r>
      <w:r w:rsidR="00631C7F" w:rsidRPr="00465B79">
        <w:rPr>
          <w:rFonts w:eastAsia="MS Mincho"/>
        </w:rPr>
        <w:t>xploratory and confirmatory factor analysis</w:t>
      </w:r>
      <w:r w:rsidR="00333869" w:rsidRPr="00465B79">
        <w:rPr>
          <w:rFonts w:eastAsia="MS Mincho"/>
        </w:rPr>
        <w:t xml:space="preserve"> respectively</w:t>
      </w:r>
      <w:r w:rsidR="000F47C8" w:rsidRPr="00465B79">
        <w:rPr>
          <w:rFonts w:eastAsia="MS Mincho"/>
        </w:rPr>
        <w:t>.</w:t>
      </w:r>
      <w:r w:rsidR="00631C7F" w:rsidRPr="00465B79">
        <w:rPr>
          <w:rFonts w:eastAsia="MS Mincho"/>
        </w:rPr>
        <w:t xml:space="preserve"> Factor analysis was performed using SPSS 20.0, and </w:t>
      </w:r>
      <w:r w:rsidR="000F47C8" w:rsidRPr="00465B79">
        <w:rPr>
          <w:rFonts w:eastAsia="MS Mincho"/>
        </w:rPr>
        <w:t xml:space="preserve">this </w:t>
      </w:r>
      <w:r w:rsidR="00631C7F" w:rsidRPr="00465B79">
        <w:rPr>
          <w:rFonts w:eastAsia="MS Mincho"/>
        </w:rPr>
        <w:t xml:space="preserve">illustrated the measurement properties of the observed variables </w:t>
      </w:r>
      <w:r w:rsidR="00333869" w:rsidRPr="00465B79">
        <w:rPr>
          <w:rFonts w:eastAsia="MS Mincho"/>
        </w:rPr>
        <w:t>through</w:t>
      </w:r>
      <w:r w:rsidR="00631C7F" w:rsidRPr="00465B79">
        <w:rPr>
          <w:rFonts w:eastAsia="MS Mincho"/>
        </w:rPr>
        <w:t xml:space="preserve"> </w:t>
      </w:r>
      <w:r w:rsidR="000F47C8" w:rsidRPr="00465B79">
        <w:rPr>
          <w:rFonts w:eastAsia="MS Mincho"/>
        </w:rPr>
        <w:t xml:space="preserve">the </w:t>
      </w:r>
      <w:r w:rsidR="00333869" w:rsidRPr="00465B79">
        <w:rPr>
          <w:rFonts w:eastAsia="MS Mincho"/>
        </w:rPr>
        <w:t>reliability</w:t>
      </w:r>
      <w:r w:rsidR="00631C7F" w:rsidRPr="00465B79">
        <w:rPr>
          <w:rFonts w:eastAsia="MS Mincho"/>
        </w:rPr>
        <w:t xml:space="preserve"> and validities</w:t>
      </w:r>
      <w:r w:rsidR="000F47C8" w:rsidRPr="00465B79">
        <w:rPr>
          <w:rFonts w:eastAsia="MS Mincho"/>
        </w:rPr>
        <w:t xml:space="preserve"> of the data</w:t>
      </w:r>
      <w:r w:rsidR="00631C7F" w:rsidRPr="00465B79">
        <w:rPr>
          <w:rFonts w:eastAsia="MS Mincho"/>
        </w:rPr>
        <w:t xml:space="preserve">. In </w:t>
      </w:r>
      <w:r w:rsidRPr="00465B79">
        <w:rPr>
          <w:rFonts w:eastAsia="MS Mincho"/>
        </w:rPr>
        <w:t xml:space="preserve">the </w:t>
      </w:r>
      <w:r w:rsidR="00631C7F" w:rsidRPr="00465B79">
        <w:rPr>
          <w:rFonts w:eastAsia="MS Mincho"/>
        </w:rPr>
        <w:t xml:space="preserve">second step, </w:t>
      </w:r>
      <w:r w:rsidRPr="00465B79">
        <w:rPr>
          <w:rFonts w:eastAsia="MS Mincho"/>
        </w:rPr>
        <w:t xml:space="preserve">the </w:t>
      </w:r>
      <w:r w:rsidR="00631C7F" w:rsidRPr="00465B79">
        <w:rPr>
          <w:rFonts w:eastAsia="MS Mincho"/>
        </w:rPr>
        <w:t>structural model was established using the AMOS 20.0</w:t>
      </w:r>
      <w:r w:rsidR="000F47C8" w:rsidRPr="00465B79">
        <w:rPr>
          <w:rFonts w:eastAsia="MS Mincho"/>
        </w:rPr>
        <w:t xml:space="preserve"> software</w:t>
      </w:r>
      <w:r w:rsidR="00631C7F" w:rsidRPr="00465B79">
        <w:rPr>
          <w:rFonts w:eastAsia="MS Mincho"/>
        </w:rPr>
        <w:t xml:space="preserve">. </w:t>
      </w:r>
      <w:r w:rsidR="00E17194" w:rsidRPr="00465B79">
        <w:rPr>
          <w:rFonts w:eastAsia="MS Mincho"/>
        </w:rPr>
        <w:t xml:space="preserve">Based on calculated specific GOF indices, </w:t>
      </w:r>
      <w:r w:rsidRPr="00465B79">
        <w:rPr>
          <w:rFonts w:eastAsia="MS Mincho"/>
        </w:rPr>
        <w:t xml:space="preserve">the </w:t>
      </w:r>
      <w:r w:rsidR="00E17194" w:rsidRPr="00465B79">
        <w:rPr>
          <w:rFonts w:eastAsia="MS Mincho"/>
        </w:rPr>
        <w:t xml:space="preserve">model </w:t>
      </w:r>
      <w:r w:rsidRPr="00465B79">
        <w:rPr>
          <w:rFonts w:eastAsia="MS Mincho"/>
        </w:rPr>
        <w:t>was</w:t>
      </w:r>
      <w:r w:rsidR="00E17194" w:rsidRPr="00465B79">
        <w:rPr>
          <w:rFonts w:eastAsia="MS Mincho"/>
        </w:rPr>
        <w:t xml:space="preserve"> </w:t>
      </w:r>
      <w:r w:rsidRPr="00465B79">
        <w:rPr>
          <w:rFonts w:eastAsia="MS Mincho"/>
        </w:rPr>
        <w:t>verified</w:t>
      </w:r>
      <w:r w:rsidR="00333869" w:rsidRPr="00465B79">
        <w:rPr>
          <w:rFonts w:eastAsia="MS Mincho"/>
        </w:rPr>
        <w:t>,</w:t>
      </w:r>
      <w:r w:rsidR="00E17194" w:rsidRPr="00465B79">
        <w:rPr>
          <w:rFonts w:eastAsia="MS Mincho"/>
        </w:rPr>
        <w:t xml:space="preserve"> and </w:t>
      </w:r>
      <w:r w:rsidR="000F47C8" w:rsidRPr="00465B79">
        <w:rPr>
          <w:rFonts w:eastAsia="MS Mincho"/>
        </w:rPr>
        <w:t xml:space="preserve">the relevant </w:t>
      </w:r>
      <w:r w:rsidR="00333869" w:rsidRPr="00465B79">
        <w:rPr>
          <w:rFonts w:eastAsia="MS Mincho"/>
        </w:rPr>
        <w:t>hypothese</w:t>
      </w:r>
      <w:r w:rsidR="00E17194" w:rsidRPr="00465B79">
        <w:rPr>
          <w:rFonts w:eastAsia="MS Mincho"/>
        </w:rPr>
        <w:t>s</w:t>
      </w:r>
      <w:r w:rsidR="00333869" w:rsidRPr="00465B79">
        <w:rPr>
          <w:rFonts w:eastAsia="MS Mincho"/>
        </w:rPr>
        <w:t xml:space="preserve"> were</w:t>
      </w:r>
      <w:r w:rsidRPr="00465B79">
        <w:rPr>
          <w:rFonts w:eastAsia="MS Mincho"/>
        </w:rPr>
        <w:t xml:space="preserve"> </w:t>
      </w:r>
      <w:r w:rsidR="000F47C8" w:rsidRPr="00465B79">
        <w:rPr>
          <w:rFonts w:eastAsia="MS Mincho"/>
        </w:rPr>
        <w:t xml:space="preserve">validated through </w:t>
      </w:r>
      <w:r w:rsidR="00E17194" w:rsidRPr="00465B79">
        <w:rPr>
          <w:rFonts w:eastAsia="MS Mincho"/>
        </w:rPr>
        <w:t xml:space="preserve">path </w:t>
      </w:r>
      <w:r w:rsidR="00333869" w:rsidRPr="00465B79">
        <w:rPr>
          <w:rFonts w:eastAsia="MS Mincho"/>
        </w:rPr>
        <w:t xml:space="preserve">analysis </w:t>
      </w:r>
      <w:r w:rsidR="00E17194" w:rsidRPr="00465B79">
        <w:rPr>
          <w:rFonts w:eastAsia="MS Mincho"/>
        </w:rPr>
        <w:t xml:space="preserve">and </w:t>
      </w:r>
      <w:r w:rsidR="000F47C8" w:rsidRPr="00465B79">
        <w:rPr>
          <w:rFonts w:eastAsia="MS Mincho"/>
        </w:rPr>
        <w:t>squa</w:t>
      </w:r>
      <w:r w:rsidR="00DF76B6" w:rsidRPr="00465B79">
        <w:rPr>
          <w:rFonts w:eastAsia="MS Mincho"/>
        </w:rPr>
        <w:t>red multiple correlation</w:t>
      </w:r>
      <w:r w:rsidR="00333869" w:rsidRPr="00465B79">
        <w:rPr>
          <w:rFonts w:eastAsia="MS Mincho"/>
        </w:rPr>
        <w:t>.</w:t>
      </w:r>
      <w:r w:rsidR="00465B79" w:rsidRPr="00465B79">
        <w:rPr>
          <w:rFonts w:eastAsia="MS Mincho"/>
        </w:rPr>
        <w:t xml:space="preserve"> </w:t>
      </w:r>
      <w:r w:rsidR="008F3561" w:rsidRPr="00465B79">
        <w:rPr>
          <w:rFonts w:eastAsia="MS Mincho"/>
        </w:rPr>
        <w:t>Enterprise capability and ICT adoption</w:t>
      </w:r>
      <w:r w:rsidR="000F47C8" w:rsidRPr="00465B79">
        <w:rPr>
          <w:rFonts w:eastAsia="MS Mincho"/>
        </w:rPr>
        <w:t xml:space="preserve"> are </w:t>
      </w:r>
      <w:r w:rsidR="00465B79" w:rsidRPr="00465B79">
        <w:rPr>
          <w:rFonts w:eastAsia="MS Mincho"/>
        </w:rPr>
        <w:t>shown</w:t>
      </w:r>
      <w:r w:rsidR="000F47C8" w:rsidRPr="00465B79">
        <w:rPr>
          <w:rFonts w:eastAsia="MS Mincho"/>
        </w:rPr>
        <w:t xml:space="preserve"> to </w:t>
      </w:r>
      <w:r w:rsidR="008F3561" w:rsidRPr="00465B79">
        <w:rPr>
          <w:rFonts w:eastAsia="MS Mincho"/>
        </w:rPr>
        <w:t>ha</w:t>
      </w:r>
      <w:r w:rsidRPr="00465B79">
        <w:rPr>
          <w:rFonts w:eastAsia="MS Mincho"/>
        </w:rPr>
        <w:t>ve</w:t>
      </w:r>
      <w:r w:rsidR="008F3561" w:rsidRPr="00465B79">
        <w:rPr>
          <w:rFonts w:eastAsia="MS Mincho"/>
        </w:rPr>
        <w:t xml:space="preserve"> </w:t>
      </w:r>
      <w:r w:rsidR="000F47C8" w:rsidRPr="00465B79">
        <w:rPr>
          <w:rFonts w:eastAsia="MS Mincho"/>
        </w:rPr>
        <w:t xml:space="preserve">a </w:t>
      </w:r>
      <w:r w:rsidR="00F41A8B" w:rsidRPr="00465B79">
        <w:rPr>
          <w:rFonts w:eastAsia="MS Mincho"/>
        </w:rPr>
        <w:t>strong</w:t>
      </w:r>
      <w:r w:rsidR="000F47C8" w:rsidRPr="00465B79">
        <w:rPr>
          <w:rFonts w:eastAsia="MS Mincho"/>
        </w:rPr>
        <w:t>ly</w:t>
      </w:r>
      <w:r w:rsidR="00F41A8B" w:rsidRPr="00465B79">
        <w:rPr>
          <w:rFonts w:eastAsia="MS Mincho"/>
        </w:rPr>
        <w:t xml:space="preserve"> </w:t>
      </w:r>
      <w:r w:rsidR="008F3561" w:rsidRPr="00465B79">
        <w:rPr>
          <w:rFonts w:eastAsia="MS Mincho"/>
        </w:rPr>
        <w:t xml:space="preserve">positive and significant influence on </w:t>
      </w:r>
      <w:r w:rsidR="00E17194" w:rsidRPr="00465B79">
        <w:rPr>
          <w:rFonts w:eastAsia="MS Mincho"/>
        </w:rPr>
        <w:t xml:space="preserve">VE affiliation </w:t>
      </w:r>
      <w:r w:rsidR="008F3561" w:rsidRPr="00465B79">
        <w:rPr>
          <w:rFonts w:eastAsia="MS Mincho"/>
        </w:rPr>
        <w:t>to build u</w:t>
      </w:r>
      <w:r w:rsidR="008A657C" w:rsidRPr="00465B79">
        <w:rPr>
          <w:rFonts w:eastAsia="MS Mincho"/>
        </w:rPr>
        <w:t>p</w:t>
      </w:r>
      <w:r w:rsidR="008F3561" w:rsidRPr="00465B79">
        <w:rPr>
          <w:rFonts w:eastAsia="MS Mincho"/>
        </w:rPr>
        <w:t xml:space="preserve"> robust co</w:t>
      </w:r>
      <w:r w:rsidR="000F47C8" w:rsidRPr="00465B79">
        <w:rPr>
          <w:rFonts w:eastAsia="MS Mincho"/>
        </w:rPr>
        <w:t>-</w:t>
      </w:r>
      <w:r w:rsidR="008F3561" w:rsidRPr="00465B79">
        <w:rPr>
          <w:rFonts w:eastAsia="MS Mincho"/>
        </w:rPr>
        <w:t>operation</w:t>
      </w:r>
      <w:r w:rsidR="0062292C" w:rsidRPr="00465B79">
        <w:rPr>
          <w:rFonts w:eastAsia="MS Mincho"/>
        </w:rPr>
        <w:t xml:space="preserve">. On the other hand, </w:t>
      </w:r>
      <w:r w:rsidR="00465B79" w:rsidRPr="00465B79">
        <w:rPr>
          <w:rFonts w:eastAsia="MS Mincho"/>
        </w:rPr>
        <w:t xml:space="preserve">supply chain agility </w:t>
      </w:r>
      <w:r w:rsidRPr="00465B79">
        <w:rPr>
          <w:rFonts w:eastAsia="MS Mincho"/>
        </w:rPr>
        <w:t xml:space="preserve">is </w:t>
      </w:r>
      <w:r w:rsidR="000F47C8" w:rsidRPr="00465B79">
        <w:rPr>
          <w:rFonts w:eastAsia="MS Mincho"/>
        </w:rPr>
        <w:t xml:space="preserve">shown to be </w:t>
      </w:r>
      <w:r w:rsidR="00F41A8B" w:rsidRPr="00465B79">
        <w:rPr>
          <w:rFonts w:eastAsia="MS Mincho"/>
        </w:rPr>
        <w:t>inf</w:t>
      </w:r>
      <w:r w:rsidR="00465B79" w:rsidRPr="00465B79">
        <w:rPr>
          <w:rFonts w:eastAsia="MS Mincho"/>
        </w:rPr>
        <w:t>luenced positively and significantly by enterprise capabilities</w:t>
      </w:r>
      <w:r w:rsidR="00F41A8B" w:rsidRPr="00465B79">
        <w:rPr>
          <w:rFonts w:eastAsia="MS Mincho"/>
        </w:rPr>
        <w:t xml:space="preserve"> and ICT adoption.</w:t>
      </w:r>
    </w:p>
    <w:p w14:paraId="1EA54A1E" w14:textId="0B9AC3B9" w:rsidR="008F3561" w:rsidRPr="00465B79" w:rsidRDefault="00465B79" w:rsidP="003B6446">
      <w:pPr>
        <w:pStyle w:val="BodyText"/>
        <w:spacing w:after="0" w:line="240" w:lineRule="auto"/>
        <w:ind w:firstLine="227"/>
        <w:rPr>
          <w:rFonts w:eastAsia="MS Mincho"/>
        </w:rPr>
      </w:pPr>
      <w:r w:rsidRPr="00465B79">
        <w:rPr>
          <w:rFonts w:eastAsia="MS Mincho"/>
        </w:rPr>
        <w:t xml:space="preserve">The </w:t>
      </w:r>
      <w:r w:rsidR="003E5195">
        <w:rPr>
          <w:rFonts w:eastAsia="MS Mincho"/>
        </w:rPr>
        <w:t>concept of supply chain agility</w:t>
      </w:r>
      <w:r w:rsidR="008F3561" w:rsidRPr="00465B79">
        <w:rPr>
          <w:rFonts w:eastAsia="MS Mincho"/>
        </w:rPr>
        <w:t xml:space="preserve"> is complex and </w:t>
      </w:r>
      <w:r w:rsidR="000F47C8" w:rsidRPr="00465B79">
        <w:rPr>
          <w:rFonts w:eastAsia="MS Mincho"/>
        </w:rPr>
        <w:t xml:space="preserve">is </w:t>
      </w:r>
      <w:r w:rsidR="008F3561" w:rsidRPr="00465B79">
        <w:rPr>
          <w:rFonts w:eastAsia="MS Mincho"/>
        </w:rPr>
        <w:t xml:space="preserve">influenced by many factors, </w:t>
      </w:r>
      <w:r w:rsidRPr="00465B79">
        <w:rPr>
          <w:rFonts w:eastAsia="MS Mincho"/>
        </w:rPr>
        <w:t>so the</w:t>
      </w:r>
      <w:r w:rsidR="008F3561" w:rsidRPr="00465B79">
        <w:rPr>
          <w:rFonts w:eastAsia="MS Mincho"/>
        </w:rPr>
        <w:t xml:space="preserve"> entire domain </w:t>
      </w:r>
      <w:r w:rsidR="001D696F" w:rsidRPr="00465B79">
        <w:rPr>
          <w:rFonts w:eastAsia="MS Mincho"/>
        </w:rPr>
        <w:t xml:space="preserve">is </w:t>
      </w:r>
      <w:r w:rsidR="000F47C8" w:rsidRPr="00465B79">
        <w:rPr>
          <w:rFonts w:eastAsia="MS Mincho"/>
        </w:rPr>
        <w:t xml:space="preserve">difficult to cover completely </w:t>
      </w:r>
      <w:r w:rsidR="008F3561" w:rsidRPr="00465B79">
        <w:rPr>
          <w:rFonts w:eastAsia="MS Mincho"/>
        </w:rPr>
        <w:t xml:space="preserve">in </w:t>
      </w:r>
      <w:r w:rsidRPr="00465B79">
        <w:rPr>
          <w:rFonts w:eastAsia="MS Mincho"/>
        </w:rPr>
        <w:t>a singl</w:t>
      </w:r>
      <w:r w:rsidR="005108E1">
        <w:rPr>
          <w:rFonts w:eastAsia="MS Mincho"/>
        </w:rPr>
        <w:t>e piece of research</w:t>
      </w:r>
      <w:r w:rsidR="008F3561" w:rsidRPr="00465B79">
        <w:rPr>
          <w:rFonts w:eastAsia="MS Mincho"/>
        </w:rPr>
        <w:t xml:space="preserve">. </w:t>
      </w:r>
      <w:r w:rsidR="006734FE" w:rsidRPr="00465B79">
        <w:rPr>
          <w:rFonts w:eastAsia="MS Mincho"/>
        </w:rPr>
        <w:t>Therefore</w:t>
      </w:r>
      <w:r w:rsidRPr="00465B79">
        <w:rPr>
          <w:rFonts w:eastAsia="MS Mincho"/>
        </w:rPr>
        <w:t>,</w:t>
      </w:r>
      <w:r w:rsidR="006734FE" w:rsidRPr="00465B79">
        <w:rPr>
          <w:rFonts w:eastAsia="MS Mincho"/>
        </w:rPr>
        <w:t xml:space="preserve"> f</w:t>
      </w:r>
      <w:r w:rsidR="008F3561" w:rsidRPr="00465B79">
        <w:rPr>
          <w:rFonts w:eastAsia="MS Mincho"/>
        </w:rPr>
        <w:t>u</w:t>
      </w:r>
      <w:r w:rsidR="006734FE" w:rsidRPr="00465B79">
        <w:rPr>
          <w:rFonts w:eastAsia="MS Mincho"/>
        </w:rPr>
        <w:t xml:space="preserve">rther </w:t>
      </w:r>
      <w:r w:rsidR="008F3561" w:rsidRPr="00465B79">
        <w:rPr>
          <w:rFonts w:eastAsia="MS Mincho"/>
        </w:rPr>
        <w:t xml:space="preserve">research </w:t>
      </w:r>
      <w:r w:rsidR="000F47C8" w:rsidRPr="00465B79">
        <w:rPr>
          <w:rFonts w:eastAsia="MS Mincho"/>
        </w:rPr>
        <w:t xml:space="preserve">is recommended to </w:t>
      </w:r>
      <w:r w:rsidR="008F3561" w:rsidRPr="00465B79">
        <w:rPr>
          <w:rFonts w:eastAsia="MS Mincho"/>
        </w:rPr>
        <w:t xml:space="preserve">expand </w:t>
      </w:r>
      <w:r w:rsidR="000F47C8" w:rsidRPr="00465B79">
        <w:rPr>
          <w:rFonts w:eastAsia="MS Mincho"/>
        </w:rPr>
        <w:t xml:space="preserve">upon </w:t>
      </w:r>
      <w:r w:rsidR="008F3561" w:rsidRPr="00465B79">
        <w:rPr>
          <w:rFonts w:eastAsia="MS Mincho"/>
        </w:rPr>
        <w:t>the conceptual model</w:t>
      </w:r>
      <w:r w:rsidR="000F47C8" w:rsidRPr="00465B79">
        <w:rPr>
          <w:rFonts w:eastAsia="MS Mincho"/>
        </w:rPr>
        <w:t xml:space="preserve">, </w:t>
      </w:r>
      <w:r w:rsidR="008F3561" w:rsidRPr="00465B79">
        <w:rPr>
          <w:rFonts w:eastAsia="MS Mincho"/>
        </w:rPr>
        <w:t>considering additional factors and their relationships. Also</w:t>
      </w:r>
      <w:r w:rsidR="000F47C8" w:rsidRPr="00465B79">
        <w:rPr>
          <w:rFonts w:eastAsia="MS Mincho"/>
        </w:rPr>
        <w:t>,</w:t>
      </w:r>
      <w:r w:rsidR="008F3561" w:rsidRPr="00465B79">
        <w:rPr>
          <w:rFonts w:eastAsia="MS Mincho"/>
        </w:rPr>
        <w:t xml:space="preserve"> </w:t>
      </w:r>
      <w:r w:rsidR="000F47C8" w:rsidRPr="00465B79">
        <w:rPr>
          <w:rFonts w:eastAsia="MS Mincho"/>
        </w:rPr>
        <w:t xml:space="preserve">the </w:t>
      </w:r>
      <w:r w:rsidR="008F3561" w:rsidRPr="00465B79">
        <w:rPr>
          <w:rFonts w:eastAsia="MS Mincho"/>
        </w:rPr>
        <w:t xml:space="preserve">sample size </w:t>
      </w:r>
      <w:r w:rsidRPr="00465B79">
        <w:rPr>
          <w:rFonts w:eastAsia="MS Mincho"/>
        </w:rPr>
        <w:t>should</w:t>
      </w:r>
      <w:r w:rsidR="000F47C8" w:rsidRPr="00465B79">
        <w:rPr>
          <w:rFonts w:eastAsia="MS Mincho"/>
        </w:rPr>
        <w:t xml:space="preserve"> </w:t>
      </w:r>
      <w:r w:rsidR="008F3561" w:rsidRPr="00465B79">
        <w:rPr>
          <w:rFonts w:eastAsia="MS Mincho"/>
        </w:rPr>
        <w:t>be increased</w:t>
      </w:r>
      <w:r w:rsidR="000F47C8" w:rsidRPr="00465B79">
        <w:rPr>
          <w:rFonts w:eastAsia="MS Mincho"/>
        </w:rPr>
        <w:t xml:space="preserve"> to improve the data quality and reliability of the study</w:t>
      </w:r>
      <w:r w:rsidR="008F3561" w:rsidRPr="00465B79">
        <w:rPr>
          <w:rFonts w:eastAsia="MS Mincho"/>
        </w:rPr>
        <w:t>.</w:t>
      </w:r>
    </w:p>
    <w:p w14:paraId="4DA7DC18" w14:textId="61A15AFD" w:rsidR="00515264" w:rsidRPr="00465B79" w:rsidRDefault="00674106" w:rsidP="00465B79">
      <w:pPr>
        <w:pStyle w:val="Heading5"/>
        <w:jc w:val="left"/>
        <w:rPr>
          <w:rFonts w:eastAsia="MS Mincho"/>
          <w:b/>
          <w:smallCaps w:val="0"/>
        </w:rPr>
      </w:pPr>
      <w:r w:rsidRPr="00465B79">
        <w:rPr>
          <w:rFonts w:eastAsia="MS Mincho"/>
          <w:b/>
          <w:smallCaps w:val="0"/>
        </w:rPr>
        <w:t>Acknowledg</w:t>
      </w:r>
      <w:r w:rsidR="00465B79">
        <w:rPr>
          <w:rFonts w:eastAsia="MS Mincho"/>
          <w:b/>
          <w:smallCaps w:val="0"/>
        </w:rPr>
        <w:t>e</w:t>
      </w:r>
      <w:r w:rsidRPr="00465B79">
        <w:rPr>
          <w:rFonts w:eastAsia="MS Mincho"/>
          <w:b/>
          <w:smallCaps w:val="0"/>
        </w:rPr>
        <w:t>ments</w:t>
      </w:r>
      <w:r w:rsidR="00465B79">
        <w:rPr>
          <w:rFonts w:eastAsia="MS Mincho"/>
          <w:b/>
          <w:smallCaps w:val="0"/>
        </w:rPr>
        <w:t xml:space="preserve">. </w:t>
      </w:r>
      <w:r w:rsidR="00515264" w:rsidRPr="00465B79">
        <w:rPr>
          <w:rFonts w:eastAsia="MS Mincho"/>
          <w:smallCaps w:val="0"/>
        </w:rPr>
        <w:t xml:space="preserve">This work </w:t>
      </w:r>
      <w:r w:rsidR="00465B79" w:rsidRPr="00465B79">
        <w:rPr>
          <w:rFonts w:eastAsia="MS Mincho"/>
          <w:smallCaps w:val="0"/>
        </w:rPr>
        <w:t xml:space="preserve">was </w:t>
      </w:r>
      <w:r w:rsidR="00515264" w:rsidRPr="00465B79">
        <w:rPr>
          <w:rFonts w:eastAsia="MS Mincho"/>
          <w:smallCaps w:val="0"/>
        </w:rPr>
        <w:t>supported by the European Erasmus-Mundus Sustainable eTourism project 2010-2359 and EU Erasmus Mundus Project-ELINK (EM ECW-ref.149674-EM-1- 2008-1-UK-ERAMUNDUS).</w:t>
      </w:r>
    </w:p>
    <w:p w14:paraId="3BB36C32" w14:textId="42E4AD3E" w:rsidR="002D3243" w:rsidRPr="00465B79" w:rsidRDefault="002D3243" w:rsidP="00465B79">
      <w:pPr>
        <w:pStyle w:val="Heading5"/>
        <w:jc w:val="left"/>
        <w:rPr>
          <w:rFonts w:eastAsia="MS Mincho"/>
          <w:b/>
          <w:smallCaps w:val="0"/>
        </w:rPr>
      </w:pPr>
      <w:r w:rsidRPr="00465B79">
        <w:rPr>
          <w:rFonts w:eastAsia="MS Mincho"/>
          <w:b/>
          <w:smallCaps w:val="0"/>
        </w:rPr>
        <w:t>References</w:t>
      </w:r>
      <w:r w:rsidR="005108E1">
        <w:rPr>
          <w:rFonts w:eastAsia="MS Mincho"/>
          <w:b/>
          <w:smallCaps w:val="0"/>
        </w:rPr>
        <w:t>:</w:t>
      </w:r>
    </w:p>
    <w:p w14:paraId="5F2FC447" w14:textId="1A5F66CB" w:rsidR="00D1385A" w:rsidRPr="00D40CDC" w:rsidRDefault="00465B79" w:rsidP="00D40CDC">
      <w:pPr>
        <w:pStyle w:val="gb-buy-options-link"/>
        <w:spacing w:before="0" w:beforeAutospacing="0" w:after="0" w:afterAutospacing="0"/>
        <w:ind w:left="284" w:hanging="284"/>
        <w:rPr>
          <w:sz w:val="18"/>
          <w:szCs w:val="18"/>
        </w:rPr>
      </w:pPr>
      <w:r>
        <w:rPr>
          <w:rFonts w:eastAsia="MS Mincho"/>
          <w:noProof/>
          <w:sz w:val="18"/>
          <w:szCs w:val="18"/>
          <w:lang w:val="en-US" w:eastAsia="en-US"/>
        </w:rPr>
        <w:t>1</w:t>
      </w:r>
      <w:r w:rsidR="007353A5">
        <w:rPr>
          <w:rFonts w:eastAsia="MS Mincho"/>
          <w:noProof/>
          <w:sz w:val="18"/>
          <w:szCs w:val="18"/>
          <w:lang w:val="en-US" w:eastAsia="en-US"/>
        </w:rPr>
        <w:tab/>
      </w:r>
      <w:r w:rsidR="00D1385A" w:rsidRPr="00D40CDC">
        <w:rPr>
          <w:rFonts w:eastAsia="MS Mincho"/>
          <w:noProof/>
          <w:sz w:val="18"/>
          <w:szCs w:val="18"/>
          <w:lang w:val="en-US" w:eastAsia="en-US"/>
        </w:rPr>
        <w:t>Knoke, D</w:t>
      </w:r>
      <w:r w:rsidR="00D1385A" w:rsidRPr="00D40CDC">
        <w:rPr>
          <w:rFonts w:eastAsia="MS Mincho"/>
          <w:sz w:val="18"/>
          <w:szCs w:val="18"/>
        </w:rPr>
        <w:t xml:space="preserve">. </w:t>
      </w:r>
      <w:r w:rsidR="006B0A67" w:rsidRPr="00D40CDC">
        <w:rPr>
          <w:sz w:val="18"/>
          <w:szCs w:val="18"/>
        </w:rPr>
        <w:t>Changing Organizations: Business Networks in the New Political E</w:t>
      </w:r>
      <w:r w:rsidR="00D1385A" w:rsidRPr="00D40CDC">
        <w:rPr>
          <w:sz w:val="18"/>
          <w:szCs w:val="18"/>
        </w:rPr>
        <w:t>conomy.</w:t>
      </w:r>
      <w:r w:rsidR="007353A5" w:rsidRPr="00D40CDC">
        <w:rPr>
          <w:sz w:val="18"/>
          <w:szCs w:val="18"/>
        </w:rPr>
        <w:t xml:space="preserve"> Routledge. New Yor</w:t>
      </w:r>
      <w:r w:rsidR="00323F9F" w:rsidRPr="00D40CDC">
        <w:rPr>
          <w:sz w:val="18"/>
          <w:szCs w:val="18"/>
        </w:rPr>
        <w:t>k.</w:t>
      </w:r>
      <w:r w:rsidR="00D40CDC" w:rsidRPr="00D40CDC">
        <w:rPr>
          <w:sz w:val="18"/>
          <w:szCs w:val="18"/>
        </w:rPr>
        <w:t xml:space="preserve"> </w:t>
      </w:r>
      <w:r w:rsidR="00D40CDC" w:rsidRPr="00D40CDC">
        <w:rPr>
          <w:rFonts w:eastAsia="MS Mincho"/>
          <w:sz w:val="18"/>
          <w:szCs w:val="18"/>
        </w:rPr>
        <w:t>(2018)</w:t>
      </w:r>
      <w:r w:rsidR="00D40CDC">
        <w:rPr>
          <w:rFonts w:eastAsia="MS Mincho"/>
          <w:sz w:val="18"/>
          <w:szCs w:val="18"/>
        </w:rPr>
        <w:t>.</w:t>
      </w:r>
    </w:p>
    <w:p w14:paraId="1061E0C4" w14:textId="28E2A84D" w:rsidR="007353A5" w:rsidRPr="00D40CDC" w:rsidRDefault="00465B79" w:rsidP="00D40CDC">
      <w:pPr>
        <w:pStyle w:val="gb-buy-options-link"/>
        <w:spacing w:before="0" w:beforeAutospacing="0" w:after="0" w:afterAutospacing="0"/>
        <w:ind w:left="284" w:hanging="284"/>
        <w:rPr>
          <w:sz w:val="18"/>
          <w:szCs w:val="18"/>
        </w:rPr>
      </w:pPr>
      <w:r w:rsidRPr="00D40CDC">
        <w:rPr>
          <w:sz w:val="18"/>
          <w:szCs w:val="18"/>
        </w:rPr>
        <w:t>2</w:t>
      </w:r>
      <w:r w:rsidR="007353A5" w:rsidRPr="00D40CDC">
        <w:rPr>
          <w:sz w:val="18"/>
          <w:szCs w:val="18"/>
        </w:rPr>
        <w:tab/>
        <w:t>Drucker, P. The age of discontinuity: guidelines to our changing so</w:t>
      </w:r>
      <w:r w:rsidR="006B0A67" w:rsidRPr="00D40CDC">
        <w:rPr>
          <w:sz w:val="18"/>
          <w:szCs w:val="18"/>
        </w:rPr>
        <w:t>ciety. Routledge. New York.</w:t>
      </w:r>
      <w:r w:rsidR="00D40CDC">
        <w:rPr>
          <w:sz w:val="18"/>
          <w:szCs w:val="18"/>
        </w:rPr>
        <w:t xml:space="preserve"> </w:t>
      </w:r>
      <w:r w:rsidR="00D40CDC" w:rsidRPr="00D40CDC">
        <w:rPr>
          <w:sz w:val="18"/>
          <w:szCs w:val="18"/>
        </w:rPr>
        <w:t>(2017)</w:t>
      </w:r>
      <w:r w:rsidR="00D40CDC">
        <w:rPr>
          <w:sz w:val="18"/>
          <w:szCs w:val="18"/>
        </w:rPr>
        <w:t>.</w:t>
      </w:r>
    </w:p>
    <w:p w14:paraId="7E880620" w14:textId="4D71FC23" w:rsidR="00750CB5" w:rsidRPr="00D40CDC" w:rsidRDefault="00465B79" w:rsidP="00D40CDC">
      <w:pPr>
        <w:pStyle w:val="gb-buy-options-link"/>
        <w:spacing w:before="0" w:beforeAutospacing="0" w:after="0" w:afterAutospacing="0"/>
        <w:ind w:left="284" w:hanging="284"/>
        <w:rPr>
          <w:rStyle w:val="bibliographic-informationvalue"/>
          <w:spacing w:val="2"/>
          <w:sz w:val="18"/>
          <w:szCs w:val="18"/>
        </w:rPr>
      </w:pPr>
      <w:r w:rsidRPr="00D40CDC">
        <w:rPr>
          <w:sz w:val="18"/>
          <w:szCs w:val="18"/>
        </w:rPr>
        <w:t>3</w:t>
      </w:r>
      <w:r w:rsidR="00750CB5" w:rsidRPr="00D40CDC">
        <w:rPr>
          <w:sz w:val="18"/>
          <w:szCs w:val="18"/>
        </w:rPr>
        <w:tab/>
      </w:r>
      <w:proofErr w:type="spellStart"/>
      <w:r w:rsidR="00750CB5" w:rsidRPr="00D40CDC">
        <w:rPr>
          <w:spacing w:val="2"/>
          <w:sz w:val="18"/>
          <w:szCs w:val="18"/>
        </w:rPr>
        <w:t>Sindi</w:t>
      </w:r>
      <w:proofErr w:type="spellEnd"/>
      <w:r w:rsidR="00750CB5" w:rsidRPr="00D40CDC">
        <w:rPr>
          <w:spacing w:val="2"/>
          <w:sz w:val="18"/>
          <w:szCs w:val="18"/>
        </w:rPr>
        <w:t xml:space="preserve"> S., Roe M. The Evolution of Supply Chains and Logistics. In: Strategic Supply Chain Management. Palgrave Macmillan, Cham</w:t>
      </w:r>
      <w:r w:rsidR="00750CB5" w:rsidRPr="00D40CDC">
        <w:rPr>
          <w:sz w:val="18"/>
          <w:szCs w:val="18"/>
        </w:rPr>
        <w:t xml:space="preserve">. </w:t>
      </w:r>
      <w:r w:rsidR="00750CB5" w:rsidRPr="00D40CDC">
        <w:rPr>
          <w:rStyle w:val="bibliographic-informationtitle"/>
          <w:bCs/>
          <w:spacing w:val="2"/>
          <w:sz w:val="18"/>
          <w:szCs w:val="18"/>
        </w:rPr>
        <w:t>ISBN</w:t>
      </w:r>
      <w:r w:rsidR="00750CB5" w:rsidRPr="00D40CDC">
        <w:rPr>
          <w:spacing w:val="2"/>
          <w:sz w:val="18"/>
          <w:szCs w:val="18"/>
        </w:rPr>
        <w:t xml:space="preserve"> </w:t>
      </w:r>
      <w:r w:rsidR="00750CB5" w:rsidRPr="00D40CDC">
        <w:rPr>
          <w:rStyle w:val="bibliographic-informationvalue"/>
          <w:spacing w:val="2"/>
          <w:sz w:val="18"/>
          <w:szCs w:val="18"/>
        </w:rPr>
        <w:t xml:space="preserve">978-3-319-54842-5. </w:t>
      </w:r>
      <w:r w:rsidR="00D40CDC" w:rsidRPr="00D40CDC">
        <w:rPr>
          <w:spacing w:val="2"/>
          <w:sz w:val="18"/>
          <w:szCs w:val="18"/>
        </w:rPr>
        <w:t>(2017)</w:t>
      </w:r>
      <w:r w:rsidR="00D40CDC">
        <w:rPr>
          <w:spacing w:val="2"/>
          <w:sz w:val="18"/>
          <w:szCs w:val="18"/>
        </w:rPr>
        <w:t>.</w:t>
      </w:r>
    </w:p>
    <w:p w14:paraId="6D4A8E15" w14:textId="13ABC264" w:rsidR="00D92DC5" w:rsidRPr="00511253" w:rsidRDefault="00465B79" w:rsidP="00D40CDC">
      <w:pPr>
        <w:pStyle w:val="gb-buy-options-link"/>
        <w:spacing w:before="0" w:beforeAutospacing="0" w:after="0" w:afterAutospacing="0"/>
        <w:ind w:left="284" w:hanging="284"/>
        <w:rPr>
          <w:sz w:val="18"/>
          <w:szCs w:val="18"/>
        </w:rPr>
      </w:pPr>
      <w:r w:rsidRPr="00D40CDC">
        <w:rPr>
          <w:rStyle w:val="bibliographic-informationvalue"/>
          <w:spacing w:val="2"/>
          <w:sz w:val="18"/>
          <w:szCs w:val="18"/>
        </w:rPr>
        <w:t>4</w:t>
      </w:r>
      <w:r w:rsidR="006B0A67" w:rsidRPr="00D40CDC">
        <w:rPr>
          <w:rStyle w:val="bibliographic-informationvalue"/>
          <w:spacing w:val="2"/>
          <w:sz w:val="18"/>
          <w:szCs w:val="18"/>
        </w:rPr>
        <w:tab/>
      </w:r>
      <w:r w:rsidR="006B0A67" w:rsidRPr="00D40CDC">
        <w:rPr>
          <w:sz w:val="18"/>
          <w:szCs w:val="18"/>
        </w:rPr>
        <w:t>Langston, J. Key Performance Indicators in an Agile Supply Chain. Corescholar.li</w:t>
      </w:r>
      <w:r w:rsidR="00511253">
        <w:rPr>
          <w:sz w:val="18"/>
          <w:szCs w:val="18"/>
        </w:rPr>
        <w:t xml:space="preserve">braries.wright.edu, </w:t>
      </w:r>
      <w:r w:rsidR="006B0A67" w:rsidRPr="00D40CDC">
        <w:rPr>
          <w:sz w:val="18"/>
          <w:szCs w:val="18"/>
        </w:rPr>
        <w:t>http://corescholar.libraries.wri</w:t>
      </w:r>
      <w:r w:rsidR="00511253">
        <w:rPr>
          <w:sz w:val="18"/>
          <w:szCs w:val="18"/>
        </w:rPr>
        <w:t>ght.edu/master_infosystems/22.</w:t>
      </w:r>
      <w:r w:rsidR="00E84744" w:rsidRPr="00D40CDC">
        <w:rPr>
          <w:sz w:val="18"/>
          <w:szCs w:val="18"/>
        </w:rPr>
        <w:fldChar w:fldCharType="begin"/>
      </w:r>
      <w:r w:rsidR="00C434CE" w:rsidRPr="00D40CDC">
        <w:rPr>
          <w:sz w:val="18"/>
          <w:szCs w:val="18"/>
        </w:rPr>
        <w:instrText xml:space="preserve"> ADDIN ZOTERO_BIBL {"custom":[]} CSL_BIBLIOGRAPHY </w:instrText>
      </w:r>
      <w:r w:rsidR="00E84744" w:rsidRPr="00D40CDC">
        <w:rPr>
          <w:sz w:val="18"/>
          <w:szCs w:val="18"/>
        </w:rPr>
        <w:fldChar w:fldCharType="separate"/>
      </w:r>
    </w:p>
    <w:p w14:paraId="6039A640" w14:textId="293E132A" w:rsidR="00D92DC5" w:rsidRPr="00D40CDC" w:rsidRDefault="00902D0E" w:rsidP="00D40CDC">
      <w:pPr>
        <w:pStyle w:val="references"/>
        <w:tabs>
          <w:tab w:val="num" w:pos="360"/>
        </w:tabs>
        <w:ind w:left="284" w:hanging="284"/>
        <w:rPr>
          <w:sz w:val="18"/>
          <w:szCs w:val="18"/>
        </w:rPr>
      </w:pPr>
      <w:r w:rsidRPr="00D40CDC">
        <w:rPr>
          <w:sz w:val="18"/>
          <w:szCs w:val="18"/>
        </w:rPr>
        <w:t>5</w:t>
      </w:r>
      <w:r w:rsidR="00EA0EE8" w:rsidRPr="00D40CDC">
        <w:rPr>
          <w:sz w:val="18"/>
          <w:szCs w:val="18"/>
        </w:rPr>
        <w:tab/>
      </w:r>
      <w:r w:rsidR="00D92DC5" w:rsidRPr="00D40CDC">
        <w:rPr>
          <w:sz w:val="18"/>
          <w:szCs w:val="18"/>
        </w:rPr>
        <w:t xml:space="preserve">Ribeiro, J. Barata, </w:t>
      </w:r>
      <w:r w:rsidR="00EA0EE8" w:rsidRPr="00D40CDC">
        <w:rPr>
          <w:sz w:val="18"/>
          <w:szCs w:val="18"/>
        </w:rPr>
        <w:t xml:space="preserve">J. </w:t>
      </w:r>
      <w:r w:rsidR="00D92DC5" w:rsidRPr="00D40CDC">
        <w:rPr>
          <w:sz w:val="18"/>
          <w:szCs w:val="18"/>
        </w:rPr>
        <w:t>and A. Colombo,</w:t>
      </w:r>
      <w:r w:rsidR="00EA0EE8" w:rsidRPr="00D40CDC">
        <w:rPr>
          <w:sz w:val="18"/>
          <w:szCs w:val="18"/>
        </w:rPr>
        <w:t xml:space="preserve">A. </w:t>
      </w:r>
      <w:r w:rsidR="00D92DC5" w:rsidRPr="00D40CDC">
        <w:rPr>
          <w:sz w:val="18"/>
          <w:szCs w:val="18"/>
        </w:rPr>
        <w:t>Supporting agile supply chains using</w:t>
      </w:r>
      <w:r w:rsidR="00EA0EE8" w:rsidRPr="00D40CDC">
        <w:rPr>
          <w:sz w:val="18"/>
          <w:szCs w:val="18"/>
        </w:rPr>
        <w:t xml:space="preserve"> a service-oriented shop floor,</w:t>
      </w:r>
      <w:r w:rsidR="00D92DC5" w:rsidRPr="00D40CDC">
        <w:rPr>
          <w:sz w:val="18"/>
          <w:szCs w:val="18"/>
        </w:rPr>
        <w:t xml:space="preserve"> Engineering Applications of Artificial Intelligence, vol. 2</w:t>
      </w:r>
      <w:r w:rsidR="00EA0EE8" w:rsidRPr="00D40CDC">
        <w:rPr>
          <w:sz w:val="18"/>
          <w:szCs w:val="18"/>
        </w:rPr>
        <w:t>2, no. 6, pp. 950–960, September</w:t>
      </w:r>
      <w:r w:rsidR="00D92DC5" w:rsidRPr="00D40CDC">
        <w:rPr>
          <w:sz w:val="18"/>
          <w:szCs w:val="18"/>
        </w:rPr>
        <w:t>.</w:t>
      </w:r>
      <w:r w:rsidR="00D40CDC">
        <w:rPr>
          <w:sz w:val="18"/>
          <w:szCs w:val="18"/>
        </w:rPr>
        <w:t xml:space="preserve"> </w:t>
      </w:r>
      <w:r w:rsidR="00D40CDC" w:rsidRPr="00D40CDC">
        <w:rPr>
          <w:sz w:val="18"/>
          <w:szCs w:val="18"/>
        </w:rPr>
        <w:t>(2009)</w:t>
      </w:r>
      <w:r w:rsidR="00D40CDC">
        <w:rPr>
          <w:sz w:val="18"/>
          <w:szCs w:val="18"/>
        </w:rPr>
        <w:t>.</w:t>
      </w:r>
    </w:p>
    <w:p w14:paraId="57077E41" w14:textId="1581A25A" w:rsidR="00D92DC5" w:rsidRPr="00D40CDC" w:rsidRDefault="00902D0E" w:rsidP="00D40CDC">
      <w:pPr>
        <w:pStyle w:val="references"/>
        <w:tabs>
          <w:tab w:val="num" w:pos="360"/>
        </w:tabs>
        <w:ind w:left="284" w:hanging="284"/>
        <w:rPr>
          <w:sz w:val="18"/>
          <w:szCs w:val="18"/>
        </w:rPr>
      </w:pPr>
      <w:r w:rsidRPr="00D40CDC">
        <w:rPr>
          <w:sz w:val="18"/>
          <w:szCs w:val="18"/>
        </w:rPr>
        <w:t>6</w:t>
      </w:r>
      <w:r w:rsidR="00EA0EE8" w:rsidRPr="00D40CDC">
        <w:rPr>
          <w:sz w:val="18"/>
          <w:szCs w:val="18"/>
        </w:rPr>
        <w:tab/>
      </w:r>
      <w:r w:rsidR="00D92DC5" w:rsidRPr="00D40CDC">
        <w:rPr>
          <w:sz w:val="18"/>
          <w:szCs w:val="18"/>
        </w:rPr>
        <w:t xml:space="preserve">Li, </w:t>
      </w:r>
      <w:r w:rsidR="00EA0EE8" w:rsidRPr="00D40CDC">
        <w:rPr>
          <w:sz w:val="18"/>
          <w:szCs w:val="18"/>
        </w:rPr>
        <w:t>Q.,</w:t>
      </w:r>
      <w:r w:rsidR="00D92DC5" w:rsidRPr="00D40CDC">
        <w:rPr>
          <w:sz w:val="18"/>
          <w:szCs w:val="18"/>
        </w:rPr>
        <w:t xml:space="preserve"> Zhou, </w:t>
      </w:r>
      <w:r w:rsidR="00EA0EE8" w:rsidRPr="00D40CDC">
        <w:rPr>
          <w:sz w:val="18"/>
          <w:szCs w:val="18"/>
        </w:rPr>
        <w:t xml:space="preserve">J., </w:t>
      </w:r>
      <w:r w:rsidR="00D92DC5" w:rsidRPr="00D40CDC">
        <w:rPr>
          <w:sz w:val="18"/>
          <w:szCs w:val="18"/>
        </w:rPr>
        <w:t xml:space="preserve">Peng, </w:t>
      </w:r>
      <w:r w:rsidR="00EA0EE8" w:rsidRPr="00D40CDC">
        <w:rPr>
          <w:sz w:val="18"/>
          <w:szCs w:val="18"/>
        </w:rPr>
        <w:t>Q.-R.,</w:t>
      </w:r>
      <w:r w:rsidR="00D92DC5" w:rsidRPr="00D40CDC">
        <w:rPr>
          <w:sz w:val="18"/>
          <w:szCs w:val="18"/>
        </w:rPr>
        <w:t xml:space="preserve"> Li, </w:t>
      </w:r>
      <w:r w:rsidR="00EA0EE8" w:rsidRPr="00D40CDC">
        <w:rPr>
          <w:sz w:val="18"/>
          <w:szCs w:val="18"/>
        </w:rPr>
        <w:t xml:space="preserve">C.-Q., </w:t>
      </w:r>
      <w:r w:rsidR="00D92DC5" w:rsidRPr="00D40CDC">
        <w:rPr>
          <w:sz w:val="18"/>
          <w:szCs w:val="18"/>
        </w:rPr>
        <w:t xml:space="preserve">Wang, </w:t>
      </w:r>
      <w:r w:rsidR="00EA0EE8" w:rsidRPr="00D40CDC">
        <w:rPr>
          <w:sz w:val="18"/>
          <w:szCs w:val="18"/>
        </w:rPr>
        <w:t>C.</w:t>
      </w:r>
      <w:r w:rsidR="00D92DC5" w:rsidRPr="00D40CDC">
        <w:rPr>
          <w:sz w:val="18"/>
          <w:szCs w:val="18"/>
        </w:rPr>
        <w:t xml:space="preserve">. Wu, </w:t>
      </w:r>
      <w:r w:rsidR="00EA0EE8" w:rsidRPr="00D40CDC">
        <w:rPr>
          <w:sz w:val="18"/>
          <w:szCs w:val="18"/>
        </w:rPr>
        <w:t xml:space="preserve">J. </w:t>
      </w:r>
      <w:r w:rsidR="00D92DC5" w:rsidRPr="00D40CDC">
        <w:rPr>
          <w:sz w:val="18"/>
          <w:szCs w:val="18"/>
        </w:rPr>
        <w:t xml:space="preserve">and Shao, </w:t>
      </w:r>
      <w:r w:rsidR="00EA0EE8" w:rsidRPr="00D40CDC">
        <w:rPr>
          <w:sz w:val="18"/>
          <w:szCs w:val="18"/>
        </w:rPr>
        <w:t xml:space="preserve">B.-E. </w:t>
      </w:r>
      <w:r w:rsidR="00D92DC5" w:rsidRPr="00D40CDC">
        <w:rPr>
          <w:sz w:val="18"/>
          <w:szCs w:val="18"/>
        </w:rPr>
        <w:t>Business processes oriented heterogeneous systems integration plat</w:t>
      </w:r>
      <w:r w:rsidR="00EA0EE8" w:rsidRPr="00D40CDC">
        <w:rPr>
          <w:sz w:val="18"/>
          <w:szCs w:val="18"/>
        </w:rPr>
        <w:t xml:space="preserve">form for networked enterprises. </w:t>
      </w:r>
      <w:r w:rsidR="00D92DC5" w:rsidRPr="00D40CDC">
        <w:rPr>
          <w:sz w:val="18"/>
          <w:szCs w:val="18"/>
        </w:rPr>
        <w:t xml:space="preserve"> Computers in Industry, vol. 6</w:t>
      </w:r>
      <w:r w:rsidR="00D40CDC">
        <w:rPr>
          <w:sz w:val="18"/>
          <w:szCs w:val="18"/>
        </w:rPr>
        <w:t>1, no. 2, pp. 127--</w:t>
      </w:r>
      <w:r w:rsidR="00EA0EE8" w:rsidRPr="00D40CDC">
        <w:rPr>
          <w:sz w:val="18"/>
          <w:szCs w:val="18"/>
        </w:rPr>
        <w:t>144, February</w:t>
      </w:r>
      <w:r w:rsidR="00D92DC5" w:rsidRPr="00D40CDC">
        <w:rPr>
          <w:sz w:val="18"/>
          <w:szCs w:val="18"/>
        </w:rPr>
        <w:t>.</w:t>
      </w:r>
      <w:r w:rsidR="00D40CDC">
        <w:rPr>
          <w:sz w:val="18"/>
          <w:szCs w:val="18"/>
        </w:rPr>
        <w:t xml:space="preserve"> </w:t>
      </w:r>
      <w:r w:rsidR="00D40CDC" w:rsidRPr="00D40CDC">
        <w:rPr>
          <w:sz w:val="18"/>
          <w:szCs w:val="18"/>
        </w:rPr>
        <w:t>(2010)</w:t>
      </w:r>
      <w:r w:rsidR="00D40CDC">
        <w:rPr>
          <w:sz w:val="18"/>
          <w:szCs w:val="18"/>
        </w:rPr>
        <w:t>.</w:t>
      </w:r>
    </w:p>
    <w:p w14:paraId="55836086" w14:textId="57A2A430" w:rsidR="00D92DC5" w:rsidRPr="00D40CDC" w:rsidRDefault="00EA0EE8" w:rsidP="00D40CDC">
      <w:pPr>
        <w:pStyle w:val="references"/>
        <w:tabs>
          <w:tab w:val="num" w:pos="360"/>
        </w:tabs>
        <w:ind w:left="284" w:hanging="284"/>
        <w:rPr>
          <w:sz w:val="18"/>
          <w:szCs w:val="18"/>
        </w:rPr>
      </w:pPr>
      <w:r w:rsidRPr="00D40CDC">
        <w:rPr>
          <w:sz w:val="18"/>
          <w:szCs w:val="18"/>
        </w:rPr>
        <w:t>7</w:t>
      </w:r>
      <w:r w:rsidRPr="00D40CDC">
        <w:rPr>
          <w:sz w:val="18"/>
          <w:szCs w:val="18"/>
        </w:rPr>
        <w:tab/>
        <w:t xml:space="preserve">W. H. Davidow and M. S. Malone </w:t>
      </w:r>
      <w:r w:rsidR="00D92DC5" w:rsidRPr="00D40CDC">
        <w:rPr>
          <w:sz w:val="18"/>
          <w:szCs w:val="18"/>
        </w:rPr>
        <w:t>The Virtual Corporation: Structuring and Revitalizing the Corporation for the 21st Centu</w:t>
      </w:r>
      <w:r w:rsidR="00D40CDC">
        <w:rPr>
          <w:sz w:val="18"/>
          <w:szCs w:val="18"/>
        </w:rPr>
        <w:t xml:space="preserve">ry. Harper Business. </w:t>
      </w:r>
      <w:r w:rsidR="00D40CDC" w:rsidRPr="00D40CDC">
        <w:rPr>
          <w:sz w:val="18"/>
          <w:szCs w:val="18"/>
        </w:rPr>
        <w:t>(1993)</w:t>
      </w:r>
      <w:r w:rsidR="00D40CDC">
        <w:rPr>
          <w:sz w:val="18"/>
          <w:szCs w:val="18"/>
        </w:rPr>
        <w:t>.</w:t>
      </w:r>
    </w:p>
    <w:p w14:paraId="2C1AD783" w14:textId="62622312" w:rsidR="00D92DC5" w:rsidRPr="00D40CDC" w:rsidRDefault="00465B79" w:rsidP="00D40CDC">
      <w:pPr>
        <w:pStyle w:val="references"/>
        <w:tabs>
          <w:tab w:val="num" w:pos="360"/>
        </w:tabs>
        <w:ind w:left="284" w:hanging="284"/>
        <w:rPr>
          <w:sz w:val="18"/>
          <w:szCs w:val="18"/>
        </w:rPr>
      </w:pPr>
      <w:r w:rsidRPr="00D40CDC">
        <w:rPr>
          <w:sz w:val="18"/>
          <w:szCs w:val="18"/>
        </w:rPr>
        <w:lastRenderedPageBreak/>
        <w:t>8</w:t>
      </w:r>
      <w:r w:rsidR="00EA0EE8" w:rsidRPr="00D40CDC">
        <w:rPr>
          <w:sz w:val="18"/>
          <w:szCs w:val="18"/>
        </w:rPr>
        <w:tab/>
        <w:t xml:space="preserve">B. R. Katzy and G. Schuh, </w:t>
      </w:r>
      <w:r w:rsidR="00D92DC5" w:rsidRPr="00D40CDC">
        <w:rPr>
          <w:sz w:val="18"/>
          <w:szCs w:val="18"/>
        </w:rPr>
        <w:t>The Virtu</w:t>
      </w:r>
      <w:r w:rsidR="00EA0EE8" w:rsidRPr="00D40CDC">
        <w:rPr>
          <w:sz w:val="18"/>
          <w:szCs w:val="18"/>
        </w:rPr>
        <w:t>al Enterprise. In</w:t>
      </w:r>
      <w:r w:rsidR="00D40CDC">
        <w:rPr>
          <w:sz w:val="18"/>
          <w:szCs w:val="18"/>
        </w:rPr>
        <w:t>:</w:t>
      </w:r>
      <w:r w:rsidR="00EA0EE8" w:rsidRPr="00D40CDC">
        <w:rPr>
          <w:sz w:val="18"/>
          <w:szCs w:val="18"/>
        </w:rPr>
        <w:t xml:space="preserve"> Handbook of Lifecycle Engineering:C</w:t>
      </w:r>
      <w:r w:rsidR="00D92DC5" w:rsidRPr="00D40CDC">
        <w:rPr>
          <w:sz w:val="18"/>
          <w:szCs w:val="18"/>
        </w:rPr>
        <w:t>oncepts,</w:t>
      </w:r>
      <w:r w:rsidR="005108E1">
        <w:rPr>
          <w:sz w:val="18"/>
          <w:szCs w:val="18"/>
        </w:rPr>
        <w:t xml:space="preserve"> Models</w:t>
      </w:r>
      <w:r w:rsidR="00EA0EE8" w:rsidRPr="00D40CDC">
        <w:rPr>
          <w:sz w:val="18"/>
          <w:szCs w:val="18"/>
        </w:rPr>
        <w:t xml:space="preserve"> and T</w:t>
      </w:r>
      <w:r w:rsidR="00D92DC5" w:rsidRPr="00D40CDC">
        <w:rPr>
          <w:sz w:val="18"/>
          <w:szCs w:val="18"/>
        </w:rPr>
        <w:t xml:space="preserve">echnologies, </w:t>
      </w:r>
      <w:r w:rsidR="005108E1">
        <w:rPr>
          <w:sz w:val="18"/>
          <w:szCs w:val="18"/>
        </w:rPr>
        <w:t>Boston: Kluwer Academic.</w:t>
      </w:r>
      <w:r w:rsidR="00D92DC5" w:rsidRPr="00D40CDC">
        <w:rPr>
          <w:sz w:val="18"/>
          <w:szCs w:val="18"/>
        </w:rPr>
        <w:t xml:space="preserve"> </w:t>
      </w:r>
      <w:r w:rsidR="00D40CDC">
        <w:rPr>
          <w:sz w:val="18"/>
          <w:szCs w:val="18"/>
        </w:rPr>
        <w:t>(</w:t>
      </w:r>
      <w:r w:rsidR="00D92DC5" w:rsidRPr="00D40CDC">
        <w:rPr>
          <w:sz w:val="18"/>
          <w:szCs w:val="18"/>
        </w:rPr>
        <w:t>1998</w:t>
      </w:r>
      <w:r w:rsidR="00D40CDC">
        <w:rPr>
          <w:sz w:val="18"/>
          <w:szCs w:val="18"/>
        </w:rPr>
        <w:t>)</w:t>
      </w:r>
      <w:r w:rsidR="00D92DC5" w:rsidRPr="00D40CDC">
        <w:rPr>
          <w:sz w:val="18"/>
          <w:szCs w:val="18"/>
        </w:rPr>
        <w:t>.</w:t>
      </w:r>
    </w:p>
    <w:p w14:paraId="2095872E" w14:textId="7FE1FBB5" w:rsidR="00D92DC5" w:rsidRPr="00D40CDC" w:rsidRDefault="00465B79" w:rsidP="00D40CDC">
      <w:pPr>
        <w:pStyle w:val="references"/>
        <w:tabs>
          <w:tab w:val="num" w:pos="360"/>
        </w:tabs>
        <w:ind w:left="284" w:hanging="284"/>
        <w:rPr>
          <w:sz w:val="18"/>
          <w:szCs w:val="18"/>
        </w:rPr>
      </w:pPr>
      <w:r w:rsidRPr="00D40CDC">
        <w:rPr>
          <w:sz w:val="18"/>
          <w:szCs w:val="18"/>
        </w:rPr>
        <w:t>9</w:t>
      </w:r>
      <w:r w:rsidR="00BF3B6E" w:rsidRPr="00D40CDC">
        <w:rPr>
          <w:sz w:val="18"/>
          <w:szCs w:val="18"/>
        </w:rPr>
        <w:tab/>
        <w:t>Ghadimi</w:t>
      </w:r>
      <w:r w:rsidR="00D40CDC">
        <w:rPr>
          <w:sz w:val="18"/>
          <w:szCs w:val="18"/>
        </w:rPr>
        <w:t>, P., Toosi, F. G., &amp; Heavey, C</w:t>
      </w:r>
      <w:r w:rsidR="00BF3B6E" w:rsidRPr="00D40CDC">
        <w:rPr>
          <w:sz w:val="18"/>
          <w:szCs w:val="18"/>
        </w:rPr>
        <w:t xml:space="preserve">. A multi-agent systems approach for sustainable supplier selection and order allocation in a partnership supply chain. </w:t>
      </w:r>
      <w:r w:rsidR="00BF3B6E" w:rsidRPr="00D40CDC">
        <w:rPr>
          <w:iCs/>
          <w:sz w:val="18"/>
          <w:szCs w:val="18"/>
        </w:rPr>
        <w:t>European Journal of Operational Research</w:t>
      </w:r>
      <w:r w:rsidR="00511253">
        <w:rPr>
          <w:sz w:val="18"/>
          <w:szCs w:val="18"/>
        </w:rPr>
        <w:t>. July 2017, ht</w:t>
      </w:r>
      <w:r w:rsidR="00BF3B6E" w:rsidRPr="00D40CDC">
        <w:rPr>
          <w:sz w:val="18"/>
          <w:szCs w:val="18"/>
        </w:rPr>
        <w:t>tps://doi.org/10.1016/j.ejor.2</w:t>
      </w:r>
      <w:r w:rsidR="00511253">
        <w:rPr>
          <w:sz w:val="18"/>
          <w:szCs w:val="18"/>
        </w:rPr>
        <w:t xml:space="preserve">017.07.014. </w:t>
      </w:r>
    </w:p>
    <w:p w14:paraId="11D36090" w14:textId="2AB03186" w:rsidR="00D92DC5" w:rsidRPr="00D40CDC" w:rsidRDefault="00465B79" w:rsidP="00D40CDC">
      <w:pPr>
        <w:pStyle w:val="references"/>
        <w:tabs>
          <w:tab w:val="num" w:pos="360"/>
        </w:tabs>
        <w:ind w:left="284" w:hanging="284"/>
        <w:rPr>
          <w:sz w:val="18"/>
          <w:szCs w:val="18"/>
        </w:rPr>
      </w:pPr>
      <w:r w:rsidRPr="00D40CDC">
        <w:rPr>
          <w:sz w:val="18"/>
          <w:szCs w:val="18"/>
        </w:rPr>
        <w:t>10</w:t>
      </w:r>
      <w:r w:rsidR="004C14D7" w:rsidRPr="00D40CDC">
        <w:rPr>
          <w:sz w:val="18"/>
          <w:szCs w:val="18"/>
        </w:rPr>
        <w:tab/>
        <w:t xml:space="preserve">van Hoek, R.I. </w:t>
      </w:r>
      <w:r w:rsidR="00D92DC5" w:rsidRPr="00D40CDC">
        <w:rPr>
          <w:sz w:val="18"/>
          <w:szCs w:val="18"/>
        </w:rPr>
        <w:t>Logistics and virtual integration: Postponement, outsourcing and the flow of information,” International Journal of Physical Distribution &amp; Logistics Management, v</w:t>
      </w:r>
      <w:r w:rsidR="00D40CDC">
        <w:rPr>
          <w:sz w:val="18"/>
          <w:szCs w:val="18"/>
        </w:rPr>
        <w:t>ol. 28, no. 7, pp. 508--</w:t>
      </w:r>
      <w:r w:rsidR="004C14D7" w:rsidRPr="00D40CDC">
        <w:rPr>
          <w:sz w:val="18"/>
          <w:szCs w:val="18"/>
        </w:rPr>
        <w:t>523</w:t>
      </w:r>
      <w:r w:rsidR="00D92DC5" w:rsidRPr="00D40CDC">
        <w:rPr>
          <w:sz w:val="18"/>
          <w:szCs w:val="18"/>
        </w:rPr>
        <w:t>.</w:t>
      </w:r>
      <w:r w:rsidR="00D40CDC" w:rsidRPr="00D40CDC">
        <w:rPr>
          <w:sz w:val="18"/>
          <w:szCs w:val="18"/>
        </w:rPr>
        <w:t xml:space="preserve"> (1998)</w:t>
      </w:r>
      <w:r w:rsidR="00511253">
        <w:rPr>
          <w:sz w:val="18"/>
          <w:szCs w:val="18"/>
        </w:rPr>
        <w:t>.</w:t>
      </w:r>
    </w:p>
    <w:p w14:paraId="752C2EE7" w14:textId="6F152266" w:rsidR="00D92DC5" w:rsidRPr="00D40CDC" w:rsidRDefault="00465B79" w:rsidP="00D40CDC">
      <w:pPr>
        <w:pStyle w:val="references"/>
        <w:tabs>
          <w:tab w:val="num" w:pos="360"/>
        </w:tabs>
        <w:ind w:left="284" w:hanging="284"/>
        <w:rPr>
          <w:sz w:val="18"/>
          <w:szCs w:val="18"/>
        </w:rPr>
      </w:pPr>
      <w:r w:rsidRPr="00D40CDC">
        <w:rPr>
          <w:sz w:val="18"/>
          <w:szCs w:val="18"/>
        </w:rPr>
        <w:t>11</w:t>
      </w:r>
      <w:r w:rsidR="004C14D7" w:rsidRPr="00D40CDC">
        <w:rPr>
          <w:sz w:val="18"/>
          <w:szCs w:val="18"/>
        </w:rPr>
        <w:tab/>
      </w:r>
      <w:r w:rsidR="00D92DC5" w:rsidRPr="00D40CDC">
        <w:rPr>
          <w:sz w:val="18"/>
          <w:szCs w:val="18"/>
        </w:rPr>
        <w:t>Chitu</w:t>
      </w:r>
      <w:r w:rsidR="004C14D7" w:rsidRPr="00D40CDC">
        <w:rPr>
          <w:sz w:val="18"/>
          <w:szCs w:val="18"/>
        </w:rPr>
        <w:t xml:space="preserve">c, C.M., Azevedo, A. and Toscano, C. </w:t>
      </w:r>
      <w:r w:rsidR="00D92DC5" w:rsidRPr="00D40CDC">
        <w:rPr>
          <w:sz w:val="18"/>
          <w:szCs w:val="18"/>
        </w:rPr>
        <w:t>Collaborative business frameworks comparison, analysis and selection:</w:t>
      </w:r>
      <w:r w:rsidR="004C14D7" w:rsidRPr="00D40CDC">
        <w:rPr>
          <w:sz w:val="18"/>
          <w:szCs w:val="18"/>
        </w:rPr>
        <w:t xml:space="preserve"> an analytic perspective.</w:t>
      </w:r>
      <w:r w:rsidR="00D92DC5" w:rsidRPr="00D40CDC">
        <w:rPr>
          <w:sz w:val="18"/>
          <w:szCs w:val="18"/>
        </w:rPr>
        <w:t xml:space="preserve"> International Journal of Production Research, vol. 47, n</w:t>
      </w:r>
      <w:r w:rsidR="004C14D7" w:rsidRPr="00D40CDC">
        <w:rPr>
          <w:sz w:val="18"/>
          <w:szCs w:val="18"/>
        </w:rPr>
        <w:t>o. 17, pp. 4855–4883, September.</w:t>
      </w:r>
      <w:r w:rsidR="00D40CDC">
        <w:rPr>
          <w:sz w:val="18"/>
          <w:szCs w:val="18"/>
        </w:rPr>
        <w:t xml:space="preserve"> </w:t>
      </w:r>
      <w:r w:rsidR="00D40CDC" w:rsidRPr="00D40CDC">
        <w:rPr>
          <w:sz w:val="18"/>
          <w:szCs w:val="18"/>
        </w:rPr>
        <w:t>(2009)</w:t>
      </w:r>
      <w:r w:rsidR="00D40CDC">
        <w:rPr>
          <w:sz w:val="18"/>
          <w:szCs w:val="18"/>
        </w:rPr>
        <w:t>.</w:t>
      </w:r>
    </w:p>
    <w:p w14:paraId="308B0DE6" w14:textId="7F7C01D5" w:rsidR="00AB2EAE" w:rsidRPr="00D40CDC" w:rsidRDefault="00465B79" w:rsidP="00D40CDC">
      <w:pPr>
        <w:pStyle w:val="references"/>
        <w:tabs>
          <w:tab w:val="num" w:pos="360"/>
        </w:tabs>
        <w:ind w:left="284" w:hanging="284"/>
        <w:rPr>
          <w:sz w:val="18"/>
          <w:szCs w:val="18"/>
        </w:rPr>
      </w:pPr>
      <w:r w:rsidRPr="00D40CDC">
        <w:rPr>
          <w:sz w:val="18"/>
          <w:szCs w:val="18"/>
        </w:rPr>
        <w:t>12</w:t>
      </w:r>
      <w:r w:rsidR="00940A01" w:rsidRPr="00D40CDC">
        <w:rPr>
          <w:sz w:val="18"/>
          <w:szCs w:val="18"/>
        </w:rPr>
        <w:tab/>
        <w:t xml:space="preserve">Fayezi, S., Zutshi, A., &amp; O'Loughlin, A. Understanding and development of supply chain agility and flexibility: a structured literature review. </w:t>
      </w:r>
      <w:r w:rsidR="00940A01" w:rsidRPr="00D40CDC">
        <w:rPr>
          <w:iCs/>
          <w:sz w:val="18"/>
          <w:szCs w:val="18"/>
        </w:rPr>
        <w:t>International Journal of Management Reviews</w:t>
      </w:r>
      <w:r w:rsidR="00940A01" w:rsidRPr="00D40CDC">
        <w:rPr>
          <w:sz w:val="18"/>
          <w:szCs w:val="18"/>
        </w:rPr>
        <w:t xml:space="preserve">, </w:t>
      </w:r>
      <w:r w:rsidR="00940A01" w:rsidRPr="00D40CDC">
        <w:rPr>
          <w:iCs/>
          <w:sz w:val="18"/>
          <w:szCs w:val="18"/>
        </w:rPr>
        <w:t>19</w:t>
      </w:r>
      <w:r w:rsidR="00940A01" w:rsidRPr="00D40CDC">
        <w:rPr>
          <w:sz w:val="18"/>
          <w:szCs w:val="18"/>
        </w:rPr>
        <w:t>(4), pp. 379-</w:t>
      </w:r>
      <w:r w:rsidR="00D40CDC">
        <w:rPr>
          <w:sz w:val="18"/>
          <w:szCs w:val="18"/>
        </w:rPr>
        <w:t>-</w:t>
      </w:r>
      <w:r w:rsidR="00940A01" w:rsidRPr="00D40CDC">
        <w:rPr>
          <w:sz w:val="18"/>
          <w:szCs w:val="18"/>
        </w:rPr>
        <w:t>407.</w:t>
      </w:r>
      <w:r w:rsidR="00D40CDC">
        <w:rPr>
          <w:sz w:val="18"/>
          <w:szCs w:val="18"/>
        </w:rPr>
        <w:t xml:space="preserve"> </w:t>
      </w:r>
      <w:r w:rsidR="00D40CDC" w:rsidRPr="00D40CDC">
        <w:rPr>
          <w:sz w:val="18"/>
          <w:szCs w:val="18"/>
        </w:rPr>
        <w:t>(2017).</w:t>
      </w:r>
    </w:p>
    <w:p w14:paraId="790E35A6" w14:textId="036D7EE6" w:rsidR="00D92DC5" w:rsidRPr="00D40CDC" w:rsidRDefault="00465B79" w:rsidP="00B64058">
      <w:pPr>
        <w:pStyle w:val="references"/>
        <w:tabs>
          <w:tab w:val="num" w:pos="0"/>
        </w:tabs>
        <w:ind w:left="284" w:hanging="284"/>
        <w:rPr>
          <w:sz w:val="18"/>
          <w:szCs w:val="18"/>
        </w:rPr>
      </w:pPr>
      <w:r w:rsidRPr="00D40CDC">
        <w:rPr>
          <w:sz w:val="18"/>
          <w:szCs w:val="18"/>
        </w:rPr>
        <w:t>13</w:t>
      </w:r>
      <w:r w:rsidR="00940A01" w:rsidRPr="00D40CDC">
        <w:rPr>
          <w:sz w:val="18"/>
          <w:szCs w:val="18"/>
        </w:rPr>
        <w:tab/>
        <w:t xml:space="preserve">Samdantsoodol, A., Cang, S., Yu, H., Eardley, A., &amp; Buyantsogt, A.. Predicting the relationships between virtual enterprises and agility in supply chains. </w:t>
      </w:r>
      <w:r w:rsidR="00940A01" w:rsidRPr="00D40CDC">
        <w:rPr>
          <w:iCs/>
          <w:sz w:val="18"/>
          <w:szCs w:val="18"/>
        </w:rPr>
        <w:t>Expert Systems with Applications</w:t>
      </w:r>
      <w:r w:rsidR="00940A01" w:rsidRPr="00D40CDC">
        <w:rPr>
          <w:sz w:val="18"/>
          <w:szCs w:val="18"/>
        </w:rPr>
        <w:t xml:space="preserve">, vol. </w:t>
      </w:r>
      <w:r w:rsidR="00940A01" w:rsidRPr="00D40CDC">
        <w:rPr>
          <w:iCs/>
          <w:sz w:val="18"/>
          <w:szCs w:val="18"/>
        </w:rPr>
        <w:t>84</w:t>
      </w:r>
      <w:r w:rsidR="00940A01" w:rsidRPr="00D40CDC">
        <w:rPr>
          <w:sz w:val="18"/>
          <w:szCs w:val="18"/>
        </w:rPr>
        <w:t>, pp. 58-</w:t>
      </w:r>
      <w:r w:rsidR="00D40CDC">
        <w:rPr>
          <w:sz w:val="18"/>
          <w:szCs w:val="18"/>
        </w:rPr>
        <w:t>-</w:t>
      </w:r>
      <w:r w:rsidR="00940A01" w:rsidRPr="00D40CDC">
        <w:rPr>
          <w:sz w:val="18"/>
          <w:szCs w:val="18"/>
        </w:rPr>
        <w:t>73.</w:t>
      </w:r>
      <w:r w:rsidR="00D40CDC">
        <w:rPr>
          <w:sz w:val="18"/>
          <w:szCs w:val="18"/>
        </w:rPr>
        <w:t xml:space="preserve"> </w:t>
      </w:r>
      <w:r w:rsidR="00D40CDC" w:rsidRPr="00D40CDC">
        <w:rPr>
          <w:sz w:val="18"/>
          <w:szCs w:val="18"/>
        </w:rPr>
        <w:t>(2017)</w:t>
      </w:r>
      <w:r w:rsidR="00D40CDC">
        <w:rPr>
          <w:sz w:val="18"/>
          <w:szCs w:val="18"/>
        </w:rPr>
        <w:t>.</w:t>
      </w:r>
    </w:p>
    <w:p w14:paraId="3A7D8288" w14:textId="7B28369E" w:rsidR="00D92DC5" w:rsidRPr="00D40CDC" w:rsidRDefault="00465B79" w:rsidP="00D40CDC">
      <w:pPr>
        <w:pStyle w:val="references"/>
        <w:tabs>
          <w:tab w:val="num" w:pos="360"/>
        </w:tabs>
        <w:ind w:left="284" w:hanging="284"/>
        <w:rPr>
          <w:sz w:val="18"/>
          <w:szCs w:val="18"/>
        </w:rPr>
      </w:pPr>
      <w:r w:rsidRPr="00D40CDC">
        <w:rPr>
          <w:sz w:val="18"/>
          <w:szCs w:val="18"/>
        </w:rPr>
        <w:t>14</w:t>
      </w:r>
      <w:r w:rsidR="00D769AF" w:rsidRPr="00D40CDC">
        <w:rPr>
          <w:sz w:val="18"/>
          <w:szCs w:val="18"/>
        </w:rPr>
        <w:tab/>
      </w:r>
      <w:r w:rsidR="00D92DC5" w:rsidRPr="00D40CDC">
        <w:rPr>
          <w:sz w:val="18"/>
          <w:szCs w:val="18"/>
        </w:rPr>
        <w:t>Binder</w:t>
      </w:r>
      <w:r w:rsidR="00D769AF" w:rsidRPr="00D40CDC">
        <w:rPr>
          <w:sz w:val="18"/>
          <w:szCs w:val="18"/>
        </w:rPr>
        <w:t xml:space="preserve">, M. and </w:t>
      </w:r>
      <w:r w:rsidR="00D92DC5" w:rsidRPr="00D40CDC">
        <w:rPr>
          <w:sz w:val="18"/>
          <w:szCs w:val="18"/>
        </w:rPr>
        <w:t xml:space="preserve">Clegg, </w:t>
      </w:r>
      <w:r w:rsidR="00D769AF" w:rsidRPr="00D40CDC">
        <w:rPr>
          <w:sz w:val="18"/>
          <w:szCs w:val="18"/>
        </w:rPr>
        <w:t xml:space="preserve">B. </w:t>
      </w:r>
      <w:r w:rsidR="00D92DC5" w:rsidRPr="00D40CDC">
        <w:rPr>
          <w:sz w:val="18"/>
          <w:szCs w:val="18"/>
        </w:rPr>
        <w:t xml:space="preserve">Enterprise management: A </w:t>
      </w:r>
      <w:r w:rsidR="00D769AF" w:rsidRPr="00D40CDC">
        <w:rPr>
          <w:sz w:val="18"/>
          <w:szCs w:val="18"/>
        </w:rPr>
        <w:t>new frontier for organisations.</w:t>
      </w:r>
      <w:r w:rsidR="00D92DC5" w:rsidRPr="00D40CDC">
        <w:rPr>
          <w:sz w:val="18"/>
          <w:szCs w:val="18"/>
        </w:rPr>
        <w:t xml:space="preserve"> International Journal of Production Economics, vol. 106</w:t>
      </w:r>
      <w:r w:rsidR="00D40CDC">
        <w:rPr>
          <w:sz w:val="18"/>
          <w:szCs w:val="18"/>
        </w:rPr>
        <w:t>, no. 2, pp. 409--</w:t>
      </w:r>
      <w:r w:rsidR="00D769AF" w:rsidRPr="00D40CDC">
        <w:rPr>
          <w:sz w:val="18"/>
          <w:szCs w:val="18"/>
        </w:rPr>
        <w:t>430, April.</w:t>
      </w:r>
      <w:r w:rsidR="00D40CDC">
        <w:rPr>
          <w:sz w:val="18"/>
          <w:szCs w:val="18"/>
        </w:rPr>
        <w:t xml:space="preserve"> </w:t>
      </w:r>
      <w:r w:rsidR="00D40CDC" w:rsidRPr="00D40CDC">
        <w:rPr>
          <w:sz w:val="18"/>
          <w:szCs w:val="18"/>
        </w:rPr>
        <w:t>(2007)</w:t>
      </w:r>
      <w:r w:rsidR="00D40CDC">
        <w:rPr>
          <w:sz w:val="18"/>
          <w:szCs w:val="18"/>
        </w:rPr>
        <w:t>.</w:t>
      </w:r>
    </w:p>
    <w:p w14:paraId="7C0571B9" w14:textId="6603E230" w:rsidR="00D92DC5" w:rsidRPr="00D40CDC" w:rsidRDefault="00D769AF" w:rsidP="00D40CDC">
      <w:pPr>
        <w:pStyle w:val="references"/>
        <w:tabs>
          <w:tab w:val="num" w:pos="360"/>
        </w:tabs>
        <w:ind w:left="284" w:hanging="284"/>
        <w:rPr>
          <w:sz w:val="18"/>
          <w:szCs w:val="18"/>
        </w:rPr>
      </w:pPr>
      <w:r w:rsidRPr="00D40CDC">
        <w:rPr>
          <w:sz w:val="18"/>
          <w:szCs w:val="18"/>
        </w:rPr>
        <w:t>15</w:t>
      </w:r>
      <w:r w:rsidR="00D40CDC">
        <w:rPr>
          <w:sz w:val="18"/>
          <w:szCs w:val="18"/>
        </w:rPr>
        <w:tab/>
      </w:r>
      <w:r w:rsidR="00D92DC5" w:rsidRPr="00D40CDC">
        <w:rPr>
          <w:sz w:val="18"/>
          <w:szCs w:val="18"/>
        </w:rPr>
        <w:t>Yusuf,</w:t>
      </w:r>
      <w:r w:rsidRPr="00D40CDC">
        <w:rPr>
          <w:sz w:val="18"/>
          <w:szCs w:val="18"/>
        </w:rPr>
        <w:t xml:space="preserve">Y.Y., </w:t>
      </w:r>
      <w:r w:rsidR="00D92DC5" w:rsidRPr="00D40CDC">
        <w:rPr>
          <w:sz w:val="18"/>
          <w:szCs w:val="18"/>
        </w:rPr>
        <w:t>Gunasekaran, A.</w:t>
      </w:r>
      <w:r w:rsidRPr="00D40CDC">
        <w:rPr>
          <w:sz w:val="18"/>
          <w:szCs w:val="18"/>
        </w:rPr>
        <w:t>,</w:t>
      </w:r>
      <w:r w:rsidR="00D92DC5" w:rsidRPr="00D40CDC">
        <w:rPr>
          <w:sz w:val="18"/>
          <w:szCs w:val="18"/>
        </w:rPr>
        <w:t xml:space="preserve"> Musa,</w:t>
      </w:r>
      <w:r w:rsidRPr="00D40CDC">
        <w:rPr>
          <w:sz w:val="18"/>
          <w:szCs w:val="18"/>
        </w:rPr>
        <w:t xml:space="preserve"> A., </w:t>
      </w:r>
      <w:r w:rsidR="00D92DC5" w:rsidRPr="00D40CDC">
        <w:rPr>
          <w:sz w:val="18"/>
          <w:szCs w:val="18"/>
        </w:rPr>
        <w:t xml:space="preserve">Dauda, </w:t>
      </w:r>
      <w:r w:rsidRPr="00D40CDC">
        <w:rPr>
          <w:sz w:val="18"/>
          <w:szCs w:val="18"/>
        </w:rPr>
        <w:t xml:space="preserve">M., </w:t>
      </w:r>
      <w:r w:rsidR="00D92DC5" w:rsidRPr="00D40CDC">
        <w:rPr>
          <w:sz w:val="18"/>
          <w:szCs w:val="18"/>
        </w:rPr>
        <w:t xml:space="preserve">El-Berishy, </w:t>
      </w:r>
      <w:r w:rsidRPr="00D40CDC">
        <w:rPr>
          <w:sz w:val="18"/>
          <w:szCs w:val="18"/>
        </w:rPr>
        <w:t xml:space="preserve">N. and </w:t>
      </w:r>
      <w:r w:rsidR="00D92DC5" w:rsidRPr="00D40CDC">
        <w:rPr>
          <w:sz w:val="18"/>
          <w:szCs w:val="18"/>
        </w:rPr>
        <w:t>Cang,</w:t>
      </w:r>
      <w:r w:rsidRPr="00D40CDC">
        <w:rPr>
          <w:sz w:val="18"/>
          <w:szCs w:val="18"/>
        </w:rPr>
        <w:t xml:space="preserve">S. </w:t>
      </w:r>
      <w:r w:rsidR="00D92DC5" w:rsidRPr="00D40CDC">
        <w:rPr>
          <w:sz w:val="18"/>
          <w:szCs w:val="18"/>
        </w:rPr>
        <w:t>A relational study of supply chain agility, competitiveness and business performan</w:t>
      </w:r>
      <w:r w:rsidRPr="00D40CDC">
        <w:rPr>
          <w:sz w:val="18"/>
          <w:szCs w:val="18"/>
        </w:rPr>
        <w:t>ce in the oil and gas industry.</w:t>
      </w:r>
      <w:r w:rsidR="00D92DC5" w:rsidRPr="00D40CDC">
        <w:rPr>
          <w:sz w:val="18"/>
          <w:szCs w:val="18"/>
        </w:rPr>
        <w:t xml:space="preserve"> International Journa</w:t>
      </w:r>
      <w:r w:rsidRPr="00D40CDC">
        <w:rPr>
          <w:sz w:val="18"/>
          <w:szCs w:val="18"/>
        </w:rPr>
        <w:t>l of Production Economics, October</w:t>
      </w:r>
      <w:r w:rsidR="00D92DC5" w:rsidRPr="00D40CDC">
        <w:rPr>
          <w:sz w:val="18"/>
          <w:szCs w:val="18"/>
        </w:rPr>
        <w:t>.</w:t>
      </w:r>
      <w:r w:rsidR="00D40CDC">
        <w:rPr>
          <w:sz w:val="18"/>
          <w:szCs w:val="18"/>
        </w:rPr>
        <w:t xml:space="preserve"> (2014).</w:t>
      </w:r>
    </w:p>
    <w:p w14:paraId="77E8C0A3" w14:textId="54DEB12E" w:rsidR="00D92DC5" w:rsidRPr="00D40CDC" w:rsidRDefault="00465B79" w:rsidP="00D40CDC">
      <w:pPr>
        <w:pStyle w:val="references"/>
        <w:tabs>
          <w:tab w:val="num" w:pos="360"/>
        </w:tabs>
        <w:ind w:left="284" w:hanging="284"/>
        <w:rPr>
          <w:sz w:val="18"/>
          <w:szCs w:val="18"/>
        </w:rPr>
      </w:pPr>
      <w:r w:rsidRPr="00D40CDC">
        <w:rPr>
          <w:sz w:val="18"/>
          <w:szCs w:val="18"/>
        </w:rPr>
        <w:t>16</w:t>
      </w:r>
      <w:r w:rsidR="00684A1D" w:rsidRPr="00D40CDC">
        <w:rPr>
          <w:sz w:val="18"/>
          <w:szCs w:val="18"/>
        </w:rPr>
        <w:tab/>
      </w:r>
      <w:r w:rsidR="00D92DC5" w:rsidRPr="00D40CDC">
        <w:rPr>
          <w:sz w:val="18"/>
          <w:szCs w:val="18"/>
        </w:rPr>
        <w:t>Cao</w:t>
      </w:r>
      <w:r w:rsidR="00684A1D" w:rsidRPr="00D40CDC">
        <w:rPr>
          <w:sz w:val="18"/>
          <w:szCs w:val="18"/>
        </w:rPr>
        <w:t>, Q.</w:t>
      </w:r>
      <w:r w:rsidR="00D92DC5" w:rsidRPr="00D40CDC">
        <w:rPr>
          <w:sz w:val="18"/>
          <w:szCs w:val="18"/>
        </w:rPr>
        <w:t xml:space="preserve"> and S. Dowlatshahi, </w:t>
      </w:r>
      <w:r w:rsidR="00684A1D" w:rsidRPr="00D40CDC">
        <w:rPr>
          <w:sz w:val="18"/>
          <w:szCs w:val="18"/>
        </w:rPr>
        <w:t xml:space="preserve">S. </w:t>
      </w:r>
      <w:r w:rsidR="00D92DC5" w:rsidRPr="00D40CDC">
        <w:rPr>
          <w:sz w:val="18"/>
          <w:szCs w:val="18"/>
        </w:rPr>
        <w:t>The impact of alignment between virtual enterprise and information technology on business performance in an a</w:t>
      </w:r>
      <w:r w:rsidR="00684A1D" w:rsidRPr="00D40CDC">
        <w:rPr>
          <w:sz w:val="18"/>
          <w:szCs w:val="18"/>
        </w:rPr>
        <w:t xml:space="preserve">gile manufacturing environment. </w:t>
      </w:r>
      <w:r w:rsidR="00D92DC5" w:rsidRPr="00D40CDC">
        <w:rPr>
          <w:sz w:val="18"/>
          <w:szCs w:val="18"/>
        </w:rPr>
        <w:t xml:space="preserve"> Journal of Operations Management, vol. 2</w:t>
      </w:r>
      <w:r w:rsidR="00522556">
        <w:rPr>
          <w:sz w:val="18"/>
          <w:szCs w:val="18"/>
        </w:rPr>
        <w:t>3, no. 5, pp. 531-</w:t>
      </w:r>
      <w:r w:rsidR="00684A1D" w:rsidRPr="00D40CDC">
        <w:rPr>
          <w:sz w:val="18"/>
          <w:szCs w:val="18"/>
        </w:rPr>
        <w:t>550, July.</w:t>
      </w:r>
      <w:r w:rsidR="00D40CDC">
        <w:rPr>
          <w:sz w:val="18"/>
          <w:szCs w:val="18"/>
        </w:rPr>
        <w:t xml:space="preserve"> </w:t>
      </w:r>
      <w:r w:rsidR="00D40CDC" w:rsidRPr="00D40CDC">
        <w:rPr>
          <w:sz w:val="18"/>
          <w:szCs w:val="18"/>
        </w:rPr>
        <w:t>(2005)</w:t>
      </w:r>
      <w:r w:rsidR="00D40CDC">
        <w:rPr>
          <w:sz w:val="18"/>
          <w:szCs w:val="18"/>
        </w:rPr>
        <w:t>.</w:t>
      </w:r>
    </w:p>
    <w:p w14:paraId="373325ED" w14:textId="7BFA7458" w:rsidR="00D92DC5" w:rsidRDefault="00465B79" w:rsidP="00553427">
      <w:pPr>
        <w:pStyle w:val="references"/>
        <w:tabs>
          <w:tab w:val="num" w:pos="360"/>
        </w:tabs>
        <w:ind w:left="284" w:hanging="284"/>
        <w:rPr>
          <w:sz w:val="18"/>
          <w:szCs w:val="18"/>
        </w:rPr>
      </w:pPr>
      <w:r w:rsidRPr="00D40CDC">
        <w:rPr>
          <w:sz w:val="18"/>
          <w:szCs w:val="18"/>
        </w:rPr>
        <w:t>17</w:t>
      </w:r>
      <w:r w:rsidR="00684A1D" w:rsidRPr="00D40CDC">
        <w:rPr>
          <w:sz w:val="18"/>
          <w:szCs w:val="18"/>
        </w:rPr>
        <w:tab/>
      </w:r>
      <w:r w:rsidR="00D92DC5" w:rsidRPr="00D40CDC">
        <w:rPr>
          <w:sz w:val="18"/>
          <w:szCs w:val="18"/>
        </w:rPr>
        <w:t>Li</w:t>
      </w:r>
      <w:r w:rsidR="00684A1D" w:rsidRPr="00D40CDC">
        <w:rPr>
          <w:sz w:val="18"/>
          <w:szCs w:val="18"/>
        </w:rPr>
        <w:t xml:space="preserve">, S. and </w:t>
      </w:r>
      <w:r w:rsidR="00D92DC5" w:rsidRPr="00D40CDC">
        <w:rPr>
          <w:sz w:val="18"/>
          <w:szCs w:val="18"/>
        </w:rPr>
        <w:t xml:space="preserve">Lin, </w:t>
      </w:r>
      <w:r w:rsidR="00684A1D" w:rsidRPr="00D40CDC">
        <w:rPr>
          <w:sz w:val="18"/>
          <w:szCs w:val="18"/>
        </w:rPr>
        <w:t xml:space="preserve">B. </w:t>
      </w:r>
      <w:r w:rsidR="00D92DC5" w:rsidRPr="00D40CDC">
        <w:rPr>
          <w:sz w:val="18"/>
          <w:szCs w:val="18"/>
        </w:rPr>
        <w:t>Accessing information sharing and information qual</w:t>
      </w:r>
      <w:r w:rsidR="00684A1D" w:rsidRPr="00D40CDC">
        <w:rPr>
          <w:sz w:val="18"/>
          <w:szCs w:val="18"/>
        </w:rPr>
        <w:t xml:space="preserve">ity in supply chain management. </w:t>
      </w:r>
      <w:r w:rsidR="00D92DC5" w:rsidRPr="00D40CDC">
        <w:rPr>
          <w:sz w:val="18"/>
          <w:szCs w:val="18"/>
        </w:rPr>
        <w:t xml:space="preserve"> Decision Support Systems, vol. 42, </w:t>
      </w:r>
      <w:r w:rsidR="00D40CDC">
        <w:rPr>
          <w:sz w:val="18"/>
          <w:szCs w:val="18"/>
        </w:rPr>
        <w:t>no. 3, pp. 1641--</w:t>
      </w:r>
      <w:r w:rsidR="00684A1D" w:rsidRPr="00D40CDC">
        <w:rPr>
          <w:sz w:val="18"/>
          <w:szCs w:val="18"/>
        </w:rPr>
        <w:t>1656, December.</w:t>
      </w:r>
      <w:r w:rsidR="00D40CDC">
        <w:rPr>
          <w:sz w:val="18"/>
          <w:szCs w:val="18"/>
        </w:rPr>
        <w:t xml:space="preserve"> </w:t>
      </w:r>
      <w:r w:rsidR="00D40CDC" w:rsidRPr="00D40CDC">
        <w:rPr>
          <w:sz w:val="18"/>
          <w:szCs w:val="18"/>
        </w:rPr>
        <w:t>(2006)</w:t>
      </w:r>
      <w:r w:rsidR="00D40CDC">
        <w:rPr>
          <w:sz w:val="18"/>
          <w:szCs w:val="18"/>
        </w:rPr>
        <w:t>.</w:t>
      </w:r>
    </w:p>
    <w:p w14:paraId="524E5EBC" w14:textId="5B002108" w:rsidR="00B64058" w:rsidRPr="00D40CDC" w:rsidRDefault="00B64058" w:rsidP="00553427">
      <w:pPr>
        <w:pStyle w:val="references"/>
        <w:tabs>
          <w:tab w:val="num" w:pos="360"/>
        </w:tabs>
        <w:ind w:left="284" w:hanging="284"/>
        <w:rPr>
          <w:sz w:val="18"/>
          <w:szCs w:val="18"/>
        </w:rPr>
      </w:pPr>
      <w:r>
        <w:rPr>
          <w:sz w:val="18"/>
          <w:szCs w:val="18"/>
        </w:rPr>
        <w:t>18.</w:t>
      </w:r>
      <w:r>
        <w:rPr>
          <w:sz w:val="18"/>
          <w:szCs w:val="18"/>
        </w:rPr>
        <w:tab/>
        <w:t>Caraminha Matos, L. Collaborative Networks: A Mechanism for Enterprise Agility and Resilience. In Martins, K. et al. (eds.) Enterprise Operability VI - Interoperability for Agility, Resilience and Plasticity. Springer Verlag. (2014).</w:t>
      </w:r>
    </w:p>
    <w:p w14:paraId="55C219C7" w14:textId="1018A157" w:rsidR="00522556" w:rsidRDefault="00553427" w:rsidP="00522556">
      <w:pPr>
        <w:pStyle w:val="references"/>
        <w:tabs>
          <w:tab w:val="num" w:pos="360"/>
        </w:tabs>
        <w:ind w:left="284" w:hanging="284"/>
        <w:jc w:val="left"/>
        <w:rPr>
          <w:sz w:val="18"/>
          <w:szCs w:val="18"/>
        </w:rPr>
      </w:pPr>
      <w:r>
        <w:rPr>
          <w:sz w:val="18"/>
          <w:szCs w:val="18"/>
        </w:rPr>
        <w:t>19</w:t>
      </w:r>
      <w:r>
        <w:rPr>
          <w:sz w:val="18"/>
          <w:szCs w:val="18"/>
        </w:rPr>
        <w:tab/>
      </w:r>
      <w:r w:rsidR="00522556" w:rsidRPr="00522556">
        <w:rPr>
          <w:sz w:val="18"/>
          <w:szCs w:val="18"/>
        </w:rPr>
        <w:t>App</w:t>
      </w:r>
      <w:r w:rsidR="00522556" w:rsidRPr="00ED7837">
        <w:rPr>
          <w:sz w:val="18"/>
          <w:szCs w:val="18"/>
        </w:rPr>
        <w:t>io, F.P., Martini, A.</w:t>
      </w:r>
      <w:r w:rsidR="00522556">
        <w:rPr>
          <w:sz w:val="18"/>
          <w:szCs w:val="18"/>
        </w:rPr>
        <w:t>,</w:t>
      </w:r>
      <w:r w:rsidR="00522556" w:rsidRPr="00ED7837">
        <w:rPr>
          <w:sz w:val="18"/>
          <w:szCs w:val="18"/>
        </w:rPr>
        <w:t xml:space="preserve"> Massa S. and Testa S. Collaborative network of firms: antecedents </w:t>
      </w:r>
      <w:r w:rsidR="00522556">
        <w:rPr>
          <w:sz w:val="18"/>
          <w:szCs w:val="18"/>
        </w:rPr>
        <w:t xml:space="preserve">and state-of-the-art properties. </w:t>
      </w:r>
      <w:r w:rsidR="00522556" w:rsidRPr="00ED7837">
        <w:rPr>
          <w:sz w:val="18"/>
          <w:szCs w:val="18"/>
        </w:rPr>
        <w:t>International Journal of Production Research,</w:t>
      </w:r>
      <w:r w:rsidR="00522556">
        <w:rPr>
          <w:sz w:val="18"/>
          <w:szCs w:val="18"/>
        </w:rPr>
        <w:t xml:space="preserve"> </w:t>
      </w:r>
      <w:r w:rsidR="00522556" w:rsidRPr="00ED7837">
        <w:rPr>
          <w:sz w:val="18"/>
          <w:szCs w:val="18"/>
        </w:rPr>
        <w:t>55:7,</w:t>
      </w:r>
      <w:r w:rsidR="00522556">
        <w:rPr>
          <w:sz w:val="18"/>
          <w:szCs w:val="18"/>
        </w:rPr>
        <w:t xml:space="preserve"> pp. 2121-2134 </w:t>
      </w:r>
      <w:r w:rsidR="00522556" w:rsidRPr="00ED7837">
        <w:rPr>
          <w:sz w:val="18"/>
          <w:szCs w:val="18"/>
        </w:rPr>
        <w:t>(2016)</w:t>
      </w:r>
      <w:r w:rsidR="00522556">
        <w:rPr>
          <w:sz w:val="18"/>
          <w:szCs w:val="18"/>
        </w:rPr>
        <w:t>.</w:t>
      </w:r>
    </w:p>
    <w:p w14:paraId="3AF16594" w14:textId="15C2A6D5" w:rsidR="00522556" w:rsidRDefault="00553427" w:rsidP="00D40CDC">
      <w:pPr>
        <w:pStyle w:val="references"/>
        <w:tabs>
          <w:tab w:val="num" w:pos="360"/>
        </w:tabs>
        <w:ind w:left="284" w:hanging="284"/>
        <w:rPr>
          <w:sz w:val="18"/>
          <w:szCs w:val="18"/>
        </w:rPr>
      </w:pPr>
      <w:r>
        <w:rPr>
          <w:sz w:val="18"/>
          <w:szCs w:val="18"/>
        </w:rPr>
        <w:t>20</w:t>
      </w:r>
      <w:r w:rsidR="00522556">
        <w:rPr>
          <w:sz w:val="18"/>
          <w:szCs w:val="18"/>
        </w:rPr>
        <w:tab/>
      </w:r>
      <w:r w:rsidR="00522556">
        <w:rPr>
          <w:rStyle w:val="authors"/>
          <w:rFonts w:ascii="Arial" w:hAnsi="Arial" w:cs="Arial"/>
          <w:color w:val="333333"/>
          <w:shd w:val="clear" w:color="auto" w:fill="FFFFFF"/>
        </w:rPr>
        <w:t>D</w:t>
      </w:r>
      <w:r w:rsidR="00522556" w:rsidRPr="00522556">
        <w:rPr>
          <w:sz w:val="18"/>
          <w:szCs w:val="18"/>
        </w:rPr>
        <w:t>urugbo, C.</w:t>
      </w:r>
      <w:r w:rsidR="00522556">
        <w:rPr>
          <w:sz w:val="18"/>
          <w:szCs w:val="18"/>
        </w:rPr>
        <w:t xml:space="preserve"> </w:t>
      </w:r>
      <w:r w:rsidR="00522556" w:rsidRPr="00522556">
        <w:rPr>
          <w:sz w:val="18"/>
          <w:szCs w:val="18"/>
        </w:rPr>
        <w:t>Collaborative networks: a systematic review and multi-level framework,International Journal of Production Research,</w:t>
      </w:r>
      <w:r w:rsidR="00B64058">
        <w:rPr>
          <w:sz w:val="18"/>
          <w:szCs w:val="18"/>
        </w:rPr>
        <w:t xml:space="preserve"> </w:t>
      </w:r>
      <w:r w:rsidR="00522556" w:rsidRPr="00522556">
        <w:rPr>
          <w:sz w:val="18"/>
          <w:szCs w:val="18"/>
        </w:rPr>
        <w:t>54:12, pp. 3749-3776 (2015)</w:t>
      </w:r>
    </w:p>
    <w:p w14:paraId="5BE1B7B0" w14:textId="61171909" w:rsidR="00D92DC5" w:rsidRPr="00D40CDC" w:rsidRDefault="00553427" w:rsidP="00D40CDC">
      <w:pPr>
        <w:pStyle w:val="references"/>
        <w:tabs>
          <w:tab w:val="num" w:pos="360"/>
        </w:tabs>
        <w:ind w:left="284" w:hanging="284"/>
        <w:rPr>
          <w:sz w:val="18"/>
          <w:szCs w:val="18"/>
        </w:rPr>
      </w:pPr>
      <w:r>
        <w:rPr>
          <w:sz w:val="18"/>
          <w:szCs w:val="18"/>
        </w:rPr>
        <w:t>21</w:t>
      </w:r>
      <w:r w:rsidR="00522556">
        <w:rPr>
          <w:sz w:val="18"/>
          <w:szCs w:val="18"/>
        </w:rPr>
        <w:tab/>
      </w:r>
      <w:r w:rsidR="00D92DC5" w:rsidRPr="00D40CDC">
        <w:rPr>
          <w:sz w:val="18"/>
          <w:szCs w:val="18"/>
        </w:rPr>
        <w:t xml:space="preserve">Sohn, </w:t>
      </w:r>
      <w:r w:rsidR="00831981" w:rsidRPr="00D40CDC">
        <w:rPr>
          <w:sz w:val="18"/>
          <w:szCs w:val="18"/>
        </w:rPr>
        <w:t>S.</w:t>
      </w:r>
      <w:r w:rsidR="00D92DC5" w:rsidRPr="00D40CDC">
        <w:rPr>
          <w:sz w:val="18"/>
          <w:szCs w:val="18"/>
        </w:rPr>
        <w:t>Y.</w:t>
      </w:r>
      <w:r w:rsidR="00831981" w:rsidRPr="00D40CDC">
        <w:rPr>
          <w:sz w:val="18"/>
          <w:szCs w:val="18"/>
        </w:rPr>
        <w:t>,</w:t>
      </w:r>
      <w:r w:rsidR="00D92DC5" w:rsidRPr="00D40CDC">
        <w:rPr>
          <w:sz w:val="18"/>
          <w:szCs w:val="18"/>
        </w:rPr>
        <w:t xml:space="preserve"> Gyu Joo, </w:t>
      </w:r>
      <w:r w:rsidR="00831981" w:rsidRPr="00D40CDC">
        <w:rPr>
          <w:sz w:val="18"/>
          <w:szCs w:val="18"/>
        </w:rPr>
        <w:t xml:space="preserve">Y. and </w:t>
      </w:r>
      <w:r w:rsidR="00D92DC5" w:rsidRPr="00D40CDC">
        <w:rPr>
          <w:sz w:val="18"/>
          <w:szCs w:val="18"/>
        </w:rPr>
        <w:t xml:space="preserve">Kyu Han, </w:t>
      </w:r>
      <w:r w:rsidR="00831981" w:rsidRPr="00D40CDC">
        <w:rPr>
          <w:sz w:val="18"/>
          <w:szCs w:val="18"/>
        </w:rPr>
        <w:t xml:space="preserve">H. </w:t>
      </w:r>
      <w:r w:rsidR="00D92DC5" w:rsidRPr="00D40CDC">
        <w:rPr>
          <w:sz w:val="18"/>
          <w:szCs w:val="18"/>
        </w:rPr>
        <w:t>Structural equation model for the evaluation of national fun</w:t>
      </w:r>
      <w:r w:rsidR="00831981" w:rsidRPr="00D40CDC">
        <w:rPr>
          <w:sz w:val="18"/>
          <w:szCs w:val="18"/>
        </w:rPr>
        <w:t xml:space="preserve">ding on R and </w:t>
      </w:r>
      <w:r w:rsidR="00D92DC5" w:rsidRPr="00D40CDC">
        <w:rPr>
          <w:sz w:val="18"/>
          <w:szCs w:val="18"/>
        </w:rPr>
        <w:t>D project of SMEs in con</w:t>
      </w:r>
      <w:r w:rsidR="00831981" w:rsidRPr="00D40CDC">
        <w:rPr>
          <w:sz w:val="18"/>
          <w:szCs w:val="18"/>
        </w:rPr>
        <w:t>sideration with MBNQA criteria.</w:t>
      </w:r>
      <w:r w:rsidR="00D92DC5" w:rsidRPr="00D40CDC">
        <w:rPr>
          <w:sz w:val="18"/>
          <w:szCs w:val="18"/>
        </w:rPr>
        <w:t xml:space="preserve"> Evaluation and Program Planning, vol.</w:t>
      </w:r>
      <w:r w:rsidR="00D40CDC">
        <w:rPr>
          <w:sz w:val="18"/>
          <w:szCs w:val="18"/>
        </w:rPr>
        <w:t xml:space="preserve"> 30, no. 1, pp. 10--</w:t>
      </w:r>
      <w:r w:rsidR="00831981" w:rsidRPr="00D40CDC">
        <w:rPr>
          <w:sz w:val="18"/>
          <w:szCs w:val="18"/>
        </w:rPr>
        <w:t>20, February</w:t>
      </w:r>
      <w:r w:rsidR="00D92DC5" w:rsidRPr="00D40CDC">
        <w:rPr>
          <w:sz w:val="18"/>
          <w:szCs w:val="18"/>
        </w:rPr>
        <w:t>.</w:t>
      </w:r>
      <w:r w:rsidR="00D40CDC">
        <w:rPr>
          <w:sz w:val="18"/>
          <w:szCs w:val="18"/>
        </w:rPr>
        <w:t xml:space="preserve"> </w:t>
      </w:r>
      <w:r w:rsidR="00D40CDC" w:rsidRPr="00D40CDC">
        <w:rPr>
          <w:sz w:val="18"/>
          <w:szCs w:val="18"/>
        </w:rPr>
        <w:t>(2007)</w:t>
      </w:r>
      <w:r w:rsidR="00D40CDC">
        <w:rPr>
          <w:sz w:val="18"/>
          <w:szCs w:val="18"/>
        </w:rPr>
        <w:t>.</w:t>
      </w:r>
    </w:p>
    <w:p w14:paraId="14CD01FC" w14:textId="2587191B" w:rsidR="00F97BB8" w:rsidRPr="00D40CDC" w:rsidRDefault="00553427" w:rsidP="00D40CDC">
      <w:pPr>
        <w:pStyle w:val="references"/>
        <w:tabs>
          <w:tab w:val="num" w:pos="360"/>
        </w:tabs>
        <w:ind w:left="284" w:hanging="284"/>
        <w:rPr>
          <w:sz w:val="18"/>
          <w:szCs w:val="18"/>
        </w:rPr>
      </w:pPr>
      <w:r>
        <w:rPr>
          <w:sz w:val="18"/>
          <w:szCs w:val="18"/>
        </w:rPr>
        <w:t>22</w:t>
      </w:r>
      <w:r w:rsidR="00522556">
        <w:rPr>
          <w:sz w:val="18"/>
          <w:szCs w:val="18"/>
        </w:rPr>
        <w:tab/>
      </w:r>
      <w:r w:rsidR="00D92DC5" w:rsidRPr="00D40CDC">
        <w:rPr>
          <w:sz w:val="18"/>
          <w:szCs w:val="18"/>
        </w:rPr>
        <w:t>Su</w:t>
      </w:r>
      <w:r w:rsidR="004C7DCB" w:rsidRPr="00D40CDC">
        <w:rPr>
          <w:sz w:val="18"/>
          <w:szCs w:val="18"/>
        </w:rPr>
        <w:t xml:space="preserve">, Y. and </w:t>
      </w:r>
      <w:r w:rsidR="00D92DC5" w:rsidRPr="00D40CDC">
        <w:rPr>
          <w:sz w:val="18"/>
          <w:szCs w:val="18"/>
        </w:rPr>
        <w:t>Yang,</w:t>
      </w:r>
      <w:r w:rsidR="004C7DCB" w:rsidRPr="00D40CDC">
        <w:rPr>
          <w:sz w:val="18"/>
          <w:szCs w:val="18"/>
        </w:rPr>
        <w:t xml:space="preserve"> C. </w:t>
      </w:r>
      <w:r w:rsidR="00D92DC5" w:rsidRPr="00D40CDC">
        <w:rPr>
          <w:sz w:val="18"/>
          <w:szCs w:val="18"/>
        </w:rPr>
        <w:t>A structural equation model for anal</w:t>
      </w:r>
      <w:r w:rsidR="004C7DCB" w:rsidRPr="00D40CDC">
        <w:rPr>
          <w:sz w:val="18"/>
          <w:szCs w:val="18"/>
        </w:rPr>
        <w:t>yzing the impact of ERP on SCM.</w:t>
      </w:r>
      <w:r w:rsidR="00D92DC5" w:rsidRPr="00D40CDC">
        <w:rPr>
          <w:sz w:val="18"/>
          <w:szCs w:val="18"/>
        </w:rPr>
        <w:t xml:space="preserve"> Expert Systems with Applications, vol. 37</w:t>
      </w:r>
      <w:r w:rsidR="004C7DCB" w:rsidRPr="00D40CDC">
        <w:rPr>
          <w:sz w:val="18"/>
          <w:szCs w:val="18"/>
        </w:rPr>
        <w:t>, no. 1, pp. 4</w:t>
      </w:r>
      <w:r w:rsidR="00D40CDC">
        <w:rPr>
          <w:sz w:val="18"/>
          <w:szCs w:val="18"/>
        </w:rPr>
        <w:t>56--</w:t>
      </w:r>
      <w:r w:rsidR="004C7DCB" w:rsidRPr="00D40CDC">
        <w:rPr>
          <w:sz w:val="18"/>
          <w:szCs w:val="18"/>
        </w:rPr>
        <w:t>469, January.</w:t>
      </w:r>
      <w:r w:rsidR="00D40CDC">
        <w:rPr>
          <w:sz w:val="18"/>
          <w:szCs w:val="18"/>
        </w:rPr>
        <w:t xml:space="preserve"> </w:t>
      </w:r>
      <w:r w:rsidR="00D40CDC" w:rsidRPr="00D40CDC">
        <w:rPr>
          <w:sz w:val="18"/>
          <w:szCs w:val="18"/>
        </w:rPr>
        <w:t>(2010)</w:t>
      </w:r>
      <w:r w:rsidR="00D40CDC">
        <w:rPr>
          <w:sz w:val="18"/>
          <w:szCs w:val="18"/>
        </w:rPr>
        <w:t>.</w:t>
      </w:r>
    </w:p>
    <w:p w14:paraId="5D128495" w14:textId="6742BD55" w:rsidR="00D92DC5" w:rsidRPr="00D40CDC" w:rsidRDefault="00553427" w:rsidP="00D40CDC">
      <w:pPr>
        <w:pStyle w:val="references"/>
        <w:tabs>
          <w:tab w:val="num" w:pos="360"/>
        </w:tabs>
        <w:ind w:left="284" w:hanging="284"/>
        <w:rPr>
          <w:sz w:val="18"/>
          <w:szCs w:val="18"/>
        </w:rPr>
      </w:pPr>
      <w:r>
        <w:rPr>
          <w:sz w:val="18"/>
          <w:szCs w:val="18"/>
        </w:rPr>
        <w:t>23</w:t>
      </w:r>
      <w:r w:rsidR="002E6A83" w:rsidRPr="00D40CDC">
        <w:rPr>
          <w:sz w:val="18"/>
          <w:szCs w:val="18"/>
        </w:rPr>
        <w:tab/>
      </w:r>
      <w:r w:rsidR="00D92DC5" w:rsidRPr="00D40CDC">
        <w:rPr>
          <w:sz w:val="18"/>
          <w:szCs w:val="18"/>
        </w:rPr>
        <w:t xml:space="preserve">Cho, </w:t>
      </w:r>
      <w:r w:rsidR="002E6A83" w:rsidRPr="00D40CDC">
        <w:rPr>
          <w:sz w:val="18"/>
          <w:szCs w:val="18"/>
        </w:rPr>
        <w:t>K.,</w:t>
      </w:r>
      <w:r w:rsidR="00D92DC5" w:rsidRPr="00D40CDC">
        <w:rPr>
          <w:sz w:val="18"/>
          <w:szCs w:val="18"/>
        </w:rPr>
        <w:t xml:space="preserve"> Hong, </w:t>
      </w:r>
      <w:r w:rsidR="002E6A83" w:rsidRPr="00D40CDC">
        <w:rPr>
          <w:sz w:val="18"/>
          <w:szCs w:val="18"/>
        </w:rPr>
        <w:t xml:space="preserve">T. and </w:t>
      </w:r>
      <w:r w:rsidR="00D92DC5" w:rsidRPr="00D40CDC">
        <w:rPr>
          <w:sz w:val="18"/>
          <w:szCs w:val="18"/>
        </w:rPr>
        <w:t>Hyun,</w:t>
      </w:r>
      <w:r w:rsidR="002E6A83" w:rsidRPr="00D40CDC">
        <w:rPr>
          <w:sz w:val="18"/>
          <w:szCs w:val="18"/>
        </w:rPr>
        <w:t xml:space="preserve">C. </w:t>
      </w:r>
      <w:r w:rsidR="00D92DC5" w:rsidRPr="00D40CDC">
        <w:rPr>
          <w:sz w:val="18"/>
          <w:szCs w:val="18"/>
        </w:rPr>
        <w:t>Effect of project characteristics on project performance in construction projects base</w:t>
      </w:r>
      <w:r w:rsidR="002E6A83" w:rsidRPr="00D40CDC">
        <w:rPr>
          <w:sz w:val="18"/>
          <w:szCs w:val="18"/>
        </w:rPr>
        <w:t>d on structural equation model.</w:t>
      </w:r>
      <w:r w:rsidR="00D92DC5" w:rsidRPr="00D40CDC">
        <w:rPr>
          <w:sz w:val="18"/>
          <w:szCs w:val="18"/>
        </w:rPr>
        <w:t xml:space="preserve"> Expert Systems with Applications, vol. 36, n</w:t>
      </w:r>
      <w:r w:rsidR="00D40CDC">
        <w:rPr>
          <w:sz w:val="18"/>
          <w:szCs w:val="18"/>
        </w:rPr>
        <w:t>o. 7, pp. 10461--</w:t>
      </w:r>
      <w:r w:rsidR="002E6A83" w:rsidRPr="00D40CDC">
        <w:rPr>
          <w:sz w:val="18"/>
          <w:szCs w:val="18"/>
        </w:rPr>
        <w:t>10470, September</w:t>
      </w:r>
      <w:r w:rsidR="00D92DC5" w:rsidRPr="00D40CDC">
        <w:rPr>
          <w:sz w:val="18"/>
          <w:szCs w:val="18"/>
        </w:rPr>
        <w:t>.</w:t>
      </w:r>
      <w:r w:rsidR="00D40CDC">
        <w:rPr>
          <w:sz w:val="18"/>
          <w:szCs w:val="18"/>
        </w:rPr>
        <w:t xml:space="preserve"> </w:t>
      </w:r>
      <w:r w:rsidR="00D40CDC" w:rsidRPr="00D40CDC">
        <w:rPr>
          <w:sz w:val="18"/>
          <w:szCs w:val="18"/>
        </w:rPr>
        <w:t>(2009)</w:t>
      </w:r>
      <w:r w:rsidR="00D40CDC">
        <w:rPr>
          <w:sz w:val="18"/>
          <w:szCs w:val="18"/>
        </w:rPr>
        <w:t>.</w:t>
      </w:r>
    </w:p>
    <w:p w14:paraId="1C269835" w14:textId="269D45ED" w:rsidR="00F97BB8" w:rsidRPr="00D40CDC" w:rsidRDefault="00553427" w:rsidP="00D40CDC">
      <w:pPr>
        <w:pStyle w:val="references"/>
        <w:tabs>
          <w:tab w:val="num" w:pos="360"/>
        </w:tabs>
        <w:ind w:left="284" w:hanging="284"/>
        <w:rPr>
          <w:sz w:val="18"/>
          <w:szCs w:val="18"/>
        </w:rPr>
      </w:pPr>
      <w:r>
        <w:rPr>
          <w:sz w:val="18"/>
          <w:szCs w:val="18"/>
        </w:rPr>
        <w:t>24</w:t>
      </w:r>
      <w:r w:rsidR="00F97BB8" w:rsidRPr="00D40CDC">
        <w:rPr>
          <w:sz w:val="18"/>
          <w:szCs w:val="18"/>
        </w:rPr>
        <w:tab/>
        <w:t>Hooper, D., Coughlan, J. and Mullen, M.R. Structural equation modelling: guidelines for determining best fit. Articles, 2.</w:t>
      </w:r>
      <w:r w:rsidR="00D40CDC">
        <w:rPr>
          <w:sz w:val="18"/>
          <w:szCs w:val="18"/>
        </w:rPr>
        <w:t xml:space="preserve"> </w:t>
      </w:r>
      <w:r w:rsidR="00D40CDC" w:rsidRPr="00D40CDC">
        <w:rPr>
          <w:sz w:val="18"/>
          <w:szCs w:val="18"/>
        </w:rPr>
        <w:t>(2008)</w:t>
      </w:r>
      <w:r w:rsidR="00D40CDC">
        <w:rPr>
          <w:sz w:val="18"/>
          <w:szCs w:val="18"/>
        </w:rPr>
        <w:t>.</w:t>
      </w:r>
    </w:p>
    <w:p w14:paraId="7E29942E" w14:textId="2EA23225" w:rsidR="00F97BB8" w:rsidRPr="00D40CDC" w:rsidRDefault="00553427" w:rsidP="00D40CDC">
      <w:pPr>
        <w:pStyle w:val="references"/>
        <w:tabs>
          <w:tab w:val="num" w:pos="360"/>
        </w:tabs>
        <w:ind w:left="284" w:hanging="284"/>
        <w:rPr>
          <w:sz w:val="18"/>
          <w:szCs w:val="18"/>
        </w:rPr>
      </w:pPr>
      <w:r>
        <w:rPr>
          <w:sz w:val="18"/>
          <w:szCs w:val="18"/>
        </w:rPr>
        <w:t>25</w:t>
      </w:r>
      <w:r w:rsidR="00323F9F" w:rsidRPr="00D40CDC">
        <w:rPr>
          <w:sz w:val="18"/>
          <w:szCs w:val="18"/>
        </w:rPr>
        <w:tab/>
        <w:t xml:space="preserve">Hess, A. S., &amp; Hess, J. R.. Understanding tests of the association of categorical variables: the Pearson chi‐square test and Fisher's exact test. </w:t>
      </w:r>
      <w:r w:rsidR="00323F9F" w:rsidRPr="00D40CDC">
        <w:rPr>
          <w:i/>
          <w:iCs/>
          <w:sz w:val="18"/>
          <w:szCs w:val="18"/>
        </w:rPr>
        <w:t>Transfusion</w:t>
      </w:r>
      <w:r w:rsidR="00323F9F" w:rsidRPr="00D40CDC">
        <w:rPr>
          <w:sz w:val="18"/>
          <w:szCs w:val="18"/>
        </w:rPr>
        <w:t xml:space="preserve">, </w:t>
      </w:r>
      <w:r w:rsidR="00323F9F" w:rsidRPr="00D40CDC">
        <w:rPr>
          <w:i/>
          <w:iCs/>
          <w:sz w:val="18"/>
          <w:szCs w:val="18"/>
        </w:rPr>
        <w:t>57</w:t>
      </w:r>
      <w:r w:rsidR="00323F9F" w:rsidRPr="00D40CDC">
        <w:rPr>
          <w:sz w:val="18"/>
          <w:szCs w:val="18"/>
        </w:rPr>
        <w:t>(4), pp. 877-879.</w:t>
      </w:r>
      <w:r w:rsidR="00D40CDC">
        <w:rPr>
          <w:sz w:val="18"/>
          <w:szCs w:val="18"/>
        </w:rPr>
        <w:t xml:space="preserve"> </w:t>
      </w:r>
      <w:r w:rsidR="00D40CDC" w:rsidRPr="00D40CDC">
        <w:rPr>
          <w:sz w:val="18"/>
          <w:szCs w:val="18"/>
        </w:rPr>
        <w:t>(2017)</w:t>
      </w:r>
      <w:r w:rsidR="00D40CDC">
        <w:rPr>
          <w:sz w:val="18"/>
          <w:szCs w:val="18"/>
        </w:rPr>
        <w:t>.</w:t>
      </w:r>
    </w:p>
    <w:p w14:paraId="6F06EA20" w14:textId="7D053593" w:rsidR="00323F9F" w:rsidRPr="00D40CDC" w:rsidRDefault="00553427" w:rsidP="00D40CDC">
      <w:pPr>
        <w:pStyle w:val="references"/>
        <w:tabs>
          <w:tab w:val="num" w:pos="360"/>
        </w:tabs>
        <w:ind w:left="284" w:hanging="284"/>
        <w:rPr>
          <w:sz w:val="18"/>
          <w:szCs w:val="18"/>
        </w:rPr>
      </w:pPr>
      <w:r>
        <w:rPr>
          <w:sz w:val="18"/>
          <w:szCs w:val="18"/>
        </w:rPr>
        <w:t>26</w:t>
      </w:r>
      <w:r w:rsidR="00465B79" w:rsidRPr="00D40CDC">
        <w:rPr>
          <w:sz w:val="18"/>
          <w:szCs w:val="18"/>
        </w:rPr>
        <w:tab/>
      </w:r>
      <w:r w:rsidR="00D92DC5" w:rsidRPr="00D40CDC">
        <w:rPr>
          <w:sz w:val="18"/>
          <w:szCs w:val="18"/>
        </w:rPr>
        <w:t xml:space="preserve">Sohn, </w:t>
      </w:r>
      <w:r w:rsidR="00465B79" w:rsidRPr="00D40CDC">
        <w:rPr>
          <w:sz w:val="18"/>
          <w:szCs w:val="18"/>
        </w:rPr>
        <w:t xml:space="preserve">S.Y., </w:t>
      </w:r>
      <w:r w:rsidR="00D92DC5" w:rsidRPr="00D40CDC">
        <w:rPr>
          <w:sz w:val="18"/>
          <w:szCs w:val="18"/>
        </w:rPr>
        <w:t xml:space="preserve">Kim, </w:t>
      </w:r>
      <w:r w:rsidR="00465B79" w:rsidRPr="00D40CDC">
        <w:rPr>
          <w:sz w:val="18"/>
          <w:szCs w:val="18"/>
        </w:rPr>
        <w:t xml:space="preserve">H.S. and </w:t>
      </w:r>
      <w:r w:rsidR="00D92DC5" w:rsidRPr="00D40CDC">
        <w:rPr>
          <w:sz w:val="18"/>
          <w:szCs w:val="18"/>
        </w:rPr>
        <w:t>Moon,</w:t>
      </w:r>
      <w:r w:rsidR="00465B79" w:rsidRPr="00D40CDC">
        <w:rPr>
          <w:sz w:val="18"/>
          <w:szCs w:val="18"/>
        </w:rPr>
        <w:t>T.H.</w:t>
      </w:r>
      <w:r w:rsidR="00D40CDC">
        <w:rPr>
          <w:sz w:val="18"/>
          <w:szCs w:val="18"/>
        </w:rPr>
        <w:t xml:space="preserve"> </w:t>
      </w:r>
      <w:r w:rsidR="00D92DC5" w:rsidRPr="00D40CDC">
        <w:rPr>
          <w:sz w:val="18"/>
          <w:szCs w:val="18"/>
        </w:rPr>
        <w:t>Predicting the financial performance index of technology fund for SME u</w:t>
      </w:r>
      <w:r w:rsidR="00465B79" w:rsidRPr="00D40CDC">
        <w:rPr>
          <w:sz w:val="18"/>
          <w:szCs w:val="18"/>
        </w:rPr>
        <w:t>sing structural equation model.</w:t>
      </w:r>
      <w:r w:rsidR="00D92DC5" w:rsidRPr="00D40CDC">
        <w:rPr>
          <w:sz w:val="18"/>
          <w:szCs w:val="18"/>
        </w:rPr>
        <w:t xml:space="preserve"> Expert Systems with Applications, vol. 3</w:t>
      </w:r>
      <w:r w:rsidR="00D40CDC" w:rsidRPr="00D40CDC">
        <w:rPr>
          <w:sz w:val="18"/>
          <w:szCs w:val="18"/>
        </w:rPr>
        <w:t>2, no. 3, pp. 890–898, April</w:t>
      </w:r>
      <w:r w:rsidR="00D92DC5" w:rsidRPr="00D40CDC">
        <w:rPr>
          <w:sz w:val="18"/>
          <w:szCs w:val="18"/>
        </w:rPr>
        <w:t>.</w:t>
      </w:r>
      <w:r w:rsidR="00D40CDC">
        <w:rPr>
          <w:sz w:val="18"/>
          <w:szCs w:val="18"/>
        </w:rPr>
        <w:t xml:space="preserve"> (200</w:t>
      </w:r>
      <w:r w:rsidR="00D40CDC" w:rsidRPr="00D40CDC">
        <w:rPr>
          <w:sz w:val="18"/>
          <w:szCs w:val="18"/>
        </w:rPr>
        <w:t>7)</w:t>
      </w:r>
      <w:r w:rsidR="00D40CDC">
        <w:rPr>
          <w:sz w:val="18"/>
          <w:szCs w:val="18"/>
        </w:rPr>
        <w:t>.</w:t>
      </w:r>
    </w:p>
    <w:p w14:paraId="6E484EDD" w14:textId="41409EAB" w:rsidR="00D92DC5" w:rsidRPr="00D40CDC" w:rsidRDefault="00553427" w:rsidP="00D40CDC">
      <w:pPr>
        <w:pStyle w:val="references"/>
        <w:tabs>
          <w:tab w:val="num" w:pos="360"/>
        </w:tabs>
        <w:ind w:left="284" w:hanging="284"/>
        <w:rPr>
          <w:sz w:val="18"/>
          <w:szCs w:val="18"/>
        </w:rPr>
      </w:pPr>
      <w:r>
        <w:rPr>
          <w:sz w:val="18"/>
          <w:szCs w:val="18"/>
        </w:rPr>
        <w:t>27</w:t>
      </w:r>
      <w:r w:rsidR="00D92DC5" w:rsidRPr="00D40CDC">
        <w:rPr>
          <w:sz w:val="18"/>
          <w:szCs w:val="18"/>
        </w:rPr>
        <w:tab/>
        <w:t xml:space="preserve">Kline, </w:t>
      </w:r>
      <w:r w:rsidR="005108E1">
        <w:rPr>
          <w:sz w:val="18"/>
          <w:szCs w:val="18"/>
        </w:rPr>
        <w:t xml:space="preserve">R.B. </w:t>
      </w:r>
      <w:r w:rsidR="00D92DC5" w:rsidRPr="00D40CDC">
        <w:rPr>
          <w:sz w:val="18"/>
          <w:szCs w:val="18"/>
        </w:rPr>
        <w:t xml:space="preserve">Principles and practice of structural equation modeling. New York: Guilford Press, </w:t>
      </w:r>
      <w:r w:rsidR="00D40CDC">
        <w:rPr>
          <w:sz w:val="18"/>
          <w:szCs w:val="18"/>
        </w:rPr>
        <w:t>(</w:t>
      </w:r>
      <w:r w:rsidR="00D92DC5" w:rsidRPr="00D40CDC">
        <w:rPr>
          <w:sz w:val="18"/>
          <w:szCs w:val="18"/>
        </w:rPr>
        <w:t>2005</w:t>
      </w:r>
      <w:r w:rsidR="00D40CDC">
        <w:rPr>
          <w:sz w:val="18"/>
          <w:szCs w:val="18"/>
        </w:rPr>
        <w:t>)</w:t>
      </w:r>
      <w:r w:rsidR="00D92DC5" w:rsidRPr="00D40CDC">
        <w:rPr>
          <w:sz w:val="18"/>
          <w:szCs w:val="18"/>
        </w:rPr>
        <w:t>.</w:t>
      </w:r>
    </w:p>
    <w:p w14:paraId="49334597" w14:textId="7CF2CEC6" w:rsidR="002D3243" w:rsidRDefault="00553427" w:rsidP="005108E1">
      <w:pPr>
        <w:pStyle w:val="references"/>
        <w:tabs>
          <w:tab w:val="num" w:pos="360"/>
        </w:tabs>
        <w:ind w:left="284" w:hanging="284"/>
      </w:pPr>
      <w:r>
        <w:rPr>
          <w:sz w:val="18"/>
          <w:szCs w:val="18"/>
        </w:rPr>
        <w:t>28</w:t>
      </w:r>
      <w:r w:rsidR="005108E1">
        <w:rPr>
          <w:sz w:val="18"/>
          <w:szCs w:val="18"/>
        </w:rPr>
        <w:tab/>
      </w:r>
      <w:r w:rsidR="00522556">
        <w:rPr>
          <w:sz w:val="18"/>
          <w:szCs w:val="18"/>
        </w:rPr>
        <w:t>Anderson</w:t>
      </w:r>
      <w:r w:rsidR="005108E1">
        <w:rPr>
          <w:sz w:val="18"/>
          <w:szCs w:val="18"/>
        </w:rPr>
        <w:t xml:space="preserve">, J.C. and </w:t>
      </w:r>
      <w:r w:rsidR="00522556">
        <w:rPr>
          <w:sz w:val="18"/>
          <w:szCs w:val="18"/>
        </w:rPr>
        <w:t>Gerbing,</w:t>
      </w:r>
      <w:r w:rsidR="005108E1">
        <w:rPr>
          <w:sz w:val="18"/>
          <w:szCs w:val="18"/>
        </w:rPr>
        <w:t xml:space="preserve"> D.W. </w:t>
      </w:r>
      <w:r w:rsidR="00D92DC5" w:rsidRPr="00D40CDC">
        <w:rPr>
          <w:sz w:val="18"/>
          <w:szCs w:val="18"/>
        </w:rPr>
        <w:t>Predicting the performance of measures in a confirmatory factor analysis with a pretest assessment of</w:t>
      </w:r>
      <w:r w:rsidR="00522556">
        <w:rPr>
          <w:sz w:val="18"/>
          <w:szCs w:val="18"/>
        </w:rPr>
        <w:t xml:space="preserve"> their substantive validities.</w:t>
      </w:r>
      <w:r w:rsidR="00D92DC5" w:rsidRPr="00D40CDC">
        <w:rPr>
          <w:sz w:val="18"/>
          <w:szCs w:val="18"/>
        </w:rPr>
        <w:t xml:space="preserve"> Journal of Applied Psychology, vol. 76, no. 5, pp. 732–740, </w:t>
      </w:r>
      <w:r w:rsidR="00D40CDC">
        <w:rPr>
          <w:sz w:val="18"/>
          <w:szCs w:val="18"/>
        </w:rPr>
        <w:t>(</w:t>
      </w:r>
      <w:r w:rsidR="00D92DC5" w:rsidRPr="00D40CDC">
        <w:rPr>
          <w:sz w:val="18"/>
          <w:szCs w:val="18"/>
        </w:rPr>
        <w:t>1991</w:t>
      </w:r>
      <w:r w:rsidR="00D40CDC">
        <w:rPr>
          <w:sz w:val="18"/>
          <w:szCs w:val="18"/>
        </w:rPr>
        <w:t>)</w:t>
      </w:r>
      <w:r w:rsidR="00D92DC5" w:rsidRPr="00D40CDC">
        <w:rPr>
          <w:sz w:val="18"/>
          <w:szCs w:val="18"/>
        </w:rPr>
        <w:t>.</w:t>
      </w:r>
      <w:r w:rsidR="00E84744" w:rsidRPr="00D40CDC">
        <w:rPr>
          <w:sz w:val="18"/>
          <w:szCs w:val="18"/>
        </w:rPr>
        <w:fldChar w:fldCharType="end"/>
      </w:r>
    </w:p>
    <w:sectPr w:rsidR="002D3243" w:rsidSect="00F40B52">
      <w:type w:val="continuous"/>
      <w:pgSz w:w="11909" w:h="16834" w:code="9"/>
      <w:pgMar w:top="2948" w:right="2495" w:bottom="2948" w:left="24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DB3A2" w14:textId="77777777" w:rsidR="00323F9F" w:rsidRDefault="00323F9F" w:rsidP="000C24C5">
      <w:r>
        <w:separator/>
      </w:r>
    </w:p>
  </w:endnote>
  <w:endnote w:type="continuationSeparator" w:id="0">
    <w:p w14:paraId="42271600" w14:textId="77777777" w:rsidR="00323F9F" w:rsidRDefault="00323F9F" w:rsidP="000C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17AC6" w14:textId="4DE986D8" w:rsidR="00323F9F" w:rsidRDefault="006B7264" w:rsidP="000C24C5">
      <w:r>
        <w:separator/>
      </w:r>
    </w:p>
  </w:footnote>
  <w:footnote w:type="continuationSeparator" w:id="0">
    <w:p w14:paraId="0A200DC6" w14:textId="77777777" w:rsidR="00323F9F" w:rsidRDefault="00323F9F" w:rsidP="000C24C5">
      <w:r>
        <w:continuationSeparator/>
      </w:r>
    </w:p>
  </w:footnote>
  <w:footnote w:type="continuationNotice" w:id="1">
    <w:p w14:paraId="42545162" w14:textId="77777777" w:rsidR="006B7264" w:rsidRDefault="006B7264"/>
  </w:footnote>
  <w:footnote w:id="2">
    <w:p w14:paraId="6981D274" w14:textId="5ED6D040" w:rsidR="00323F9F" w:rsidRPr="00831981" w:rsidRDefault="00323F9F">
      <w:pPr>
        <w:pStyle w:val="FootnoteText"/>
        <w:rPr>
          <w:lang w:val="en-GB"/>
        </w:rPr>
      </w:pPr>
      <w:r>
        <w:rPr>
          <w:rStyle w:val="FootnoteReference"/>
        </w:rPr>
        <w:footnoteRef/>
      </w:r>
      <w:r>
        <w:t xml:space="preserve"> Mongolian Yellow Pages available at: </w:t>
      </w:r>
      <w:hyperlink r:id="rId1" w:history="1">
        <w:r w:rsidRPr="006054DE">
          <w:rPr>
            <w:rStyle w:val="Hyperlink"/>
          </w:rPr>
          <w:t>www.yp.mn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lvlText w:val="%7"/>
      <w:legacy w:legacy="1" w:legacySpace="0" w:legacyIndent="0"/>
      <w:lvlJc w:val="left"/>
      <w:rPr>
        <w:rFonts w:ascii="Tms Rmn" w:hAnsi="Tms Rmn" w:hint="default"/>
      </w:rPr>
    </w:lvl>
    <w:lvl w:ilvl="7">
      <w:numFmt w:val="decimal"/>
      <w:lvlText w:val="%8"/>
      <w:legacy w:legacy="1" w:legacySpace="0" w:legacyIndent="0"/>
      <w:lvlJc w:val="left"/>
      <w:rPr>
        <w:rFonts w:ascii="Tms Rmn" w:hAnsi="Tms Rmn" w:hint="default"/>
      </w:rPr>
    </w:lvl>
    <w:lvl w:ilvl="8">
      <w:numFmt w:val="decimal"/>
      <w:lvlText w:val="%9"/>
      <w:legacy w:legacy="1" w:legacySpace="0" w:legacyIndent="0"/>
      <w:lvlJc w:val="left"/>
      <w:rPr>
        <w:rFonts w:ascii="Tms Rmn" w:hAnsi="Tms Rmn" w:hint="default"/>
      </w:rPr>
    </w:lvl>
  </w:abstractNum>
  <w:abstractNum w:abstractNumId="1" w15:restartNumberingAfterBreak="0">
    <w:nsid w:val="07950255"/>
    <w:multiLevelType w:val="multilevel"/>
    <w:tmpl w:val="5FA008D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2466E3"/>
    <w:multiLevelType w:val="hybridMultilevel"/>
    <w:tmpl w:val="063C6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B29B0"/>
    <w:multiLevelType w:val="multilevel"/>
    <w:tmpl w:val="49CEB41E"/>
    <w:lvl w:ilvl="0">
      <w:start w:val="1"/>
      <w:numFmt w:val="decimal"/>
      <w:pStyle w:val="Heading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360"/>
        </w:tabs>
        <w:ind w:left="288" w:hanging="288"/>
      </w:pPr>
      <w:rPr>
        <w:rFonts w:ascii="Times New Roman" w:hAnsi="Times New Roman" w:cs="Times New Roman" w:hint="default"/>
        <w:b w:val="0"/>
        <w:i/>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i/>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i/>
        <w:sz w:val="20"/>
        <w:szCs w:val="20"/>
      </w:rPr>
    </w:lvl>
    <w:lvl w:ilvl="4">
      <w:start w:val="1"/>
      <w:numFmt w:val="none"/>
      <w:lvlRestart w:val="0"/>
      <w:lvlText w:val=""/>
      <w:lvlJc w:val="left"/>
      <w:pPr>
        <w:tabs>
          <w:tab w:val="num" w:pos="3240"/>
        </w:tabs>
        <w:ind w:left="2880"/>
      </w:pPr>
      <w:rPr>
        <w:rFonts w:ascii="Times New Roman" w:hAnsi="Times New Roman" w:cs="Times New Roman" w:hint="default"/>
      </w:rPr>
    </w:lvl>
    <w:lvl w:ilvl="5">
      <w:start w:val="1"/>
      <w:numFmt w:val="lowerLetter"/>
      <w:lvlText w:val="(%6)"/>
      <w:lvlJc w:val="left"/>
      <w:pPr>
        <w:tabs>
          <w:tab w:val="num" w:pos="3960"/>
        </w:tabs>
        <w:ind w:left="360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4" w15:restartNumberingAfterBreak="0">
    <w:nsid w:val="16AB4602"/>
    <w:multiLevelType w:val="hybridMultilevel"/>
    <w:tmpl w:val="1BBAF2B8"/>
    <w:lvl w:ilvl="0" w:tplc="86307140">
      <w:start w:val="1"/>
      <w:numFmt w:val="lowerLetter"/>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5" w15:restartNumberingAfterBreak="0">
    <w:nsid w:val="1B3B53D6"/>
    <w:multiLevelType w:val="hybridMultilevel"/>
    <w:tmpl w:val="43E2BEE0"/>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ascii="Times New Roman" w:hAnsi="Times New Roman" w:cs="Times New Roman" w:hint="default"/>
        <w:i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i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ED136FC"/>
    <w:multiLevelType w:val="hybridMultilevel"/>
    <w:tmpl w:val="C47EB9C6"/>
    <w:lvl w:ilvl="0" w:tplc="78EC56E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ascii="Times New Roman" w:hAnsi="Times New Roman" w:cs="Times New Roman" w:hint="default"/>
      </w:rPr>
    </w:lvl>
  </w:abstractNum>
  <w:abstractNum w:abstractNumId="12" w15:restartNumberingAfterBreak="0">
    <w:nsid w:val="3FF979D9"/>
    <w:multiLevelType w:val="multilevel"/>
    <w:tmpl w:val="7B90D7B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4189603E"/>
    <w:multiLevelType w:val="multilevel"/>
    <w:tmpl w:val="3A76414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i/>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i/>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i/>
        <w:sz w:val="20"/>
        <w:szCs w:val="20"/>
      </w:rPr>
    </w:lvl>
    <w:lvl w:ilvl="4">
      <w:start w:val="1"/>
      <w:numFmt w:val="none"/>
      <w:lvlRestart w:val="0"/>
      <w:lvlText w:val=""/>
      <w:lvlJc w:val="left"/>
      <w:pPr>
        <w:tabs>
          <w:tab w:val="num" w:pos="3240"/>
        </w:tabs>
        <w:ind w:left="2880"/>
      </w:pPr>
      <w:rPr>
        <w:rFonts w:ascii="Times New Roman" w:hAnsi="Times New Roman" w:cs="Times New Roman" w:hint="default"/>
      </w:rPr>
    </w:lvl>
    <w:lvl w:ilvl="5">
      <w:start w:val="1"/>
      <w:numFmt w:val="lowerLetter"/>
      <w:lvlText w:val="(%6)"/>
      <w:lvlJc w:val="left"/>
      <w:pPr>
        <w:tabs>
          <w:tab w:val="num" w:pos="3960"/>
        </w:tabs>
        <w:ind w:left="360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14" w15:restartNumberingAfterBreak="0">
    <w:nsid w:val="4CD00145"/>
    <w:multiLevelType w:val="hybridMultilevel"/>
    <w:tmpl w:val="BDCE043E"/>
    <w:lvl w:ilvl="0" w:tplc="08090013">
      <w:start w:val="1"/>
      <w:numFmt w:val="upperRoman"/>
      <w:lvlText w:val="%1."/>
      <w:lvlJc w:val="righ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5" w15:restartNumberingAfterBreak="0">
    <w:nsid w:val="4F8273FD"/>
    <w:multiLevelType w:val="hybridMultilevel"/>
    <w:tmpl w:val="6C883710"/>
    <w:lvl w:ilvl="0" w:tplc="09E041BE">
      <w:numFmt w:val="bullet"/>
      <w:lvlText w:val="•"/>
      <w:lvlJc w:val="left"/>
      <w:pPr>
        <w:ind w:left="1008" w:hanging="720"/>
      </w:pPr>
      <w:rPr>
        <w:rFonts w:ascii="Times New Roman" w:eastAsia="MS Mincho" w:hAnsi="Times New Roman"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6"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i w:val="0"/>
        <w:sz w:val="16"/>
        <w:szCs w:val="16"/>
      </w:rPr>
    </w:lvl>
  </w:abstractNum>
  <w:abstractNum w:abstractNumId="17" w15:restartNumberingAfterBreak="0">
    <w:nsid w:val="6C402C58"/>
    <w:multiLevelType w:val="hybridMultilevel"/>
    <w:tmpl w:val="F1F87D58"/>
    <w:lvl w:ilvl="0" w:tplc="FC5CE4B0">
      <w:start w:val="1"/>
      <w:numFmt w:val="decimal"/>
      <w:pStyle w:val="figurecaption"/>
      <w:lvlText w:val="Figure %1. "/>
      <w:lvlJc w:val="left"/>
      <w:pPr>
        <w:tabs>
          <w:tab w:val="num" w:pos="4123"/>
        </w:tabs>
      </w:pPr>
      <w:rPr>
        <w:rFonts w:ascii="Times New Roman" w:hAnsi="Times New Roman" w:cs="Times New Roman" w:hint="default"/>
        <w:b w:val="0"/>
        <w:i w:val="0"/>
        <w:color w:val="auto"/>
        <w:sz w:val="16"/>
        <w:szCs w:val="16"/>
      </w:rPr>
    </w:lvl>
    <w:lvl w:ilvl="1" w:tplc="04090019">
      <w:start w:val="1"/>
      <w:numFmt w:val="lowerLetter"/>
      <w:lvlText w:val="%2."/>
      <w:lvlJc w:val="left"/>
      <w:pPr>
        <w:tabs>
          <w:tab w:val="num" w:pos="4843"/>
        </w:tabs>
        <w:ind w:left="4843" w:hanging="360"/>
      </w:pPr>
      <w:rPr>
        <w:rFonts w:ascii="Times New Roman" w:hAnsi="Times New Roman" w:cs="Times New Roman"/>
      </w:rPr>
    </w:lvl>
    <w:lvl w:ilvl="2" w:tplc="0409001B">
      <w:start w:val="1"/>
      <w:numFmt w:val="lowerRoman"/>
      <w:lvlText w:val="%3."/>
      <w:lvlJc w:val="right"/>
      <w:pPr>
        <w:tabs>
          <w:tab w:val="num" w:pos="5563"/>
        </w:tabs>
        <w:ind w:left="5563" w:hanging="180"/>
      </w:pPr>
      <w:rPr>
        <w:rFonts w:ascii="Times New Roman" w:hAnsi="Times New Roman" w:cs="Times New Roman"/>
      </w:rPr>
    </w:lvl>
    <w:lvl w:ilvl="3" w:tplc="0409000F">
      <w:start w:val="1"/>
      <w:numFmt w:val="decimal"/>
      <w:lvlText w:val="%4."/>
      <w:lvlJc w:val="left"/>
      <w:pPr>
        <w:tabs>
          <w:tab w:val="num" w:pos="6283"/>
        </w:tabs>
        <w:ind w:left="6283" w:hanging="360"/>
      </w:pPr>
      <w:rPr>
        <w:rFonts w:ascii="Times New Roman" w:hAnsi="Times New Roman" w:cs="Times New Roman"/>
      </w:rPr>
    </w:lvl>
    <w:lvl w:ilvl="4" w:tplc="04090019">
      <w:start w:val="1"/>
      <w:numFmt w:val="lowerLetter"/>
      <w:lvlText w:val="%5."/>
      <w:lvlJc w:val="left"/>
      <w:pPr>
        <w:tabs>
          <w:tab w:val="num" w:pos="7003"/>
        </w:tabs>
        <w:ind w:left="7003" w:hanging="360"/>
      </w:pPr>
      <w:rPr>
        <w:rFonts w:ascii="Times New Roman" w:hAnsi="Times New Roman" w:cs="Times New Roman"/>
      </w:rPr>
    </w:lvl>
    <w:lvl w:ilvl="5" w:tplc="0409001B">
      <w:start w:val="1"/>
      <w:numFmt w:val="lowerRoman"/>
      <w:lvlText w:val="%6."/>
      <w:lvlJc w:val="right"/>
      <w:pPr>
        <w:tabs>
          <w:tab w:val="num" w:pos="7723"/>
        </w:tabs>
        <w:ind w:left="7723" w:hanging="180"/>
      </w:pPr>
      <w:rPr>
        <w:rFonts w:ascii="Times New Roman" w:hAnsi="Times New Roman" w:cs="Times New Roman"/>
      </w:rPr>
    </w:lvl>
    <w:lvl w:ilvl="6" w:tplc="0409000F">
      <w:start w:val="1"/>
      <w:numFmt w:val="decimal"/>
      <w:lvlText w:val="%7."/>
      <w:lvlJc w:val="left"/>
      <w:pPr>
        <w:tabs>
          <w:tab w:val="num" w:pos="8443"/>
        </w:tabs>
        <w:ind w:left="8443" w:hanging="360"/>
      </w:pPr>
      <w:rPr>
        <w:rFonts w:ascii="Times New Roman" w:hAnsi="Times New Roman" w:cs="Times New Roman"/>
      </w:rPr>
    </w:lvl>
    <w:lvl w:ilvl="7" w:tplc="04090019">
      <w:start w:val="1"/>
      <w:numFmt w:val="lowerLetter"/>
      <w:lvlText w:val="%8."/>
      <w:lvlJc w:val="left"/>
      <w:pPr>
        <w:tabs>
          <w:tab w:val="num" w:pos="9163"/>
        </w:tabs>
        <w:ind w:left="9163" w:hanging="360"/>
      </w:pPr>
      <w:rPr>
        <w:rFonts w:ascii="Times New Roman" w:hAnsi="Times New Roman" w:cs="Times New Roman"/>
      </w:rPr>
    </w:lvl>
    <w:lvl w:ilvl="8" w:tplc="0409001B">
      <w:start w:val="1"/>
      <w:numFmt w:val="lowerRoman"/>
      <w:lvlText w:val="%9."/>
      <w:lvlJc w:val="right"/>
      <w:pPr>
        <w:tabs>
          <w:tab w:val="num" w:pos="9883"/>
        </w:tabs>
        <w:ind w:left="9883" w:hanging="180"/>
      </w:pPr>
      <w:rPr>
        <w:rFonts w:ascii="Times New Roman" w:hAnsi="Times New Roman" w:cs="Times New Roman"/>
      </w:rPr>
    </w:lvl>
  </w:abstractNum>
  <w:abstractNum w:abstractNumId="18" w15:restartNumberingAfterBreak="0">
    <w:nsid w:val="6CD32DA8"/>
    <w:multiLevelType w:val="singleLevel"/>
    <w:tmpl w:val="D79E8874"/>
    <w:lvl w:ilvl="0">
      <w:start w:val="1"/>
      <w:numFmt w:val="upperRoman"/>
      <w:pStyle w:val="tablehead"/>
      <w:lvlText w:val="TABLE %1. "/>
      <w:lvlJc w:val="left"/>
      <w:pPr>
        <w:tabs>
          <w:tab w:val="num" w:pos="21607"/>
        </w:tabs>
      </w:pPr>
      <w:rPr>
        <w:rFonts w:ascii="Times New Roman" w:hAnsi="Times New Roman" w:cs="Times New Roman" w:hint="default"/>
        <w:b w:val="0"/>
        <w:i w:val="0"/>
        <w:sz w:val="22"/>
        <w:szCs w:val="22"/>
      </w:rPr>
    </w:lvl>
  </w:abstractNum>
  <w:num w:numId="1">
    <w:abstractNumId w:val="10"/>
  </w:num>
  <w:num w:numId="2">
    <w:abstractNumId w:val="17"/>
  </w:num>
  <w:num w:numId="3">
    <w:abstractNumId w:val="7"/>
  </w:num>
  <w:num w:numId="4">
    <w:abstractNumId w:val="13"/>
  </w:num>
  <w:num w:numId="5">
    <w:abstractNumId w:val="13"/>
  </w:num>
  <w:num w:numId="6">
    <w:abstractNumId w:val="13"/>
  </w:num>
  <w:num w:numId="7">
    <w:abstractNumId w:val="13"/>
  </w:num>
  <w:num w:numId="8">
    <w:abstractNumId w:val="16"/>
  </w:num>
  <w:num w:numId="9">
    <w:abstractNumId w:val="18"/>
  </w:num>
  <w:num w:numId="10">
    <w:abstractNumId w:val="11"/>
  </w:num>
  <w:num w:numId="11">
    <w:abstractNumId w:val="6"/>
  </w:num>
  <w:num w:numId="12">
    <w:abstractNumId w:val="10"/>
  </w:num>
  <w:num w:numId="13">
    <w:abstractNumId w:val="15"/>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
  </w:num>
  <w:num w:numId="23">
    <w:abstractNumId w:val="3"/>
  </w:num>
  <w:num w:numId="24">
    <w:abstractNumId w:val="1"/>
  </w:num>
  <w:num w:numId="25">
    <w:abstractNumId w:val="12"/>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AB"/>
    <w:rsid w:val="00014364"/>
    <w:rsid w:val="00015978"/>
    <w:rsid w:val="00021A22"/>
    <w:rsid w:val="00036C7E"/>
    <w:rsid w:val="00037D7B"/>
    <w:rsid w:val="000548F7"/>
    <w:rsid w:val="00060A06"/>
    <w:rsid w:val="00067F04"/>
    <w:rsid w:val="0007671E"/>
    <w:rsid w:val="00076D9B"/>
    <w:rsid w:val="00085526"/>
    <w:rsid w:val="00090CE7"/>
    <w:rsid w:val="00091756"/>
    <w:rsid w:val="00094988"/>
    <w:rsid w:val="00096D77"/>
    <w:rsid w:val="000A3429"/>
    <w:rsid w:val="000A3A93"/>
    <w:rsid w:val="000A798F"/>
    <w:rsid w:val="000B0A88"/>
    <w:rsid w:val="000B0D63"/>
    <w:rsid w:val="000C182A"/>
    <w:rsid w:val="000C24C5"/>
    <w:rsid w:val="000D4030"/>
    <w:rsid w:val="000E523D"/>
    <w:rsid w:val="000F47C8"/>
    <w:rsid w:val="000F522B"/>
    <w:rsid w:val="001020CB"/>
    <w:rsid w:val="00111F33"/>
    <w:rsid w:val="00115431"/>
    <w:rsid w:val="0013026B"/>
    <w:rsid w:val="00142605"/>
    <w:rsid w:val="00142AD6"/>
    <w:rsid w:val="00146D63"/>
    <w:rsid w:val="00151748"/>
    <w:rsid w:val="0016679A"/>
    <w:rsid w:val="00173F32"/>
    <w:rsid w:val="0018091C"/>
    <w:rsid w:val="00181F38"/>
    <w:rsid w:val="0018336D"/>
    <w:rsid w:val="001904BF"/>
    <w:rsid w:val="00191765"/>
    <w:rsid w:val="001A131A"/>
    <w:rsid w:val="001B0989"/>
    <w:rsid w:val="001B2AF2"/>
    <w:rsid w:val="001B2ED4"/>
    <w:rsid w:val="001B61F5"/>
    <w:rsid w:val="001C0BA6"/>
    <w:rsid w:val="001C42D5"/>
    <w:rsid w:val="001D696F"/>
    <w:rsid w:val="001D6DAB"/>
    <w:rsid w:val="001E0769"/>
    <w:rsid w:val="001E223D"/>
    <w:rsid w:val="001E3D6A"/>
    <w:rsid w:val="001F0E9E"/>
    <w:rsid w:val="001F3ED0"/>
    <w:rsid w:val="002201E6"/>
    <w:rsid w:val="00220C50"/>
    <w:rsid w:val="00221F60"/>
    <w:rsid w:val="002237F4"/>
    <w:rsid w:val="00224163"/>
    <w:rsid w:val="002268A1"/>
    <w:rsid w:val="00227F00"/>
    <w:rsid w:val="002513B5"/>
    <w:rsid w:val="0025464A"/>
    <w:rsid w:val="00255C19"/>
    <w:rsid w:val="002641EE"/>
    <w:rsid w:val="0028145C"/>
    <w:rsid w:val="0029212A"/>
    <w:rsid w:val="0029691E"/>
    <w:rsid w:val="002A00D9"/>
    <w:rsid w:val="002A171A"/>
    <w:rsid w:val="002C0162"/>
    <w:rsid w:val="002C042F"/>
    <w:rsid w:val="002C06E5"/>
    <w:rsid w:val="002D31E8"/>
    <w:rsid w:val="002D3243"/>
    <w:rsid w:val="002D32C0"/>
    <w:rsid w:val="002E2815"/>
    <w:rsid w:val="002E6A83"/>
    <w:rsid w:val="002F038D"/>
    <w:rsid w:val="002F116D"/>
    <w:rsid w:val="002F4432"/>
    <w:rsid w:val="00300135"/>
    <w:rsid w:val="00302B04"/>
    <w:rsid w:val="00312BAE"/>
    <w:rsid w:val="003216FD"/>
    <w:rsid w:val="00323F9F"/>
    <w:rsid w:val="00327B54"/>
    <w:rsid w:val="003336A0"/>
    <w:rsid w:val="0033382B"/>
    <w:rsid w:val="00333869"/>
    <w:rsid w:val="003570B3"/>
    <w:rsid w:val="00361324"/>
    <w:rsid w:val="00366B3E"/>
    <w:rsid w:val="00372C93"/>
    <w:rsid w:val="003743AB"/>
    <w:rsid w:val="0037694E"/>
    <w:rsid w:val="00381D89"/>
    <w:rsid w:val="00384233"/>
    <w:rsid w:val="00386C87"/>
    <w:rsid w:val="00392D79"/>
    <w:rsid w:val="003973B2"/>
    <w:rsid w:val="003B39F6"/>
    <w:rsid w:val="003B6446"/>
    <w:rsid w:val="003C0B75"/>
    <w:rsid w:val="003D4739"/>
    <w:rsid w:val="003D7763"/>
    <w:rsid w:val="003E5195"/>
    <w:rsid w:val="003E5ACB"/>
    <w:rsid w:val="003E7663"/>
    <w:rsid w:val="003F1CDB"/>
    <w:rsid w:val="003F4E98"/>
    <w:rsid w:val="003F4F3E"/>
    <w:rsid w:val="00413D20"/>
    <w:rsid w:val="00417801"/>
    <w:rsid w:val="00420CF5"/>
    <w:rsid w:val="004265CB"/>
    <w:rsid w:val="004507C7"/>
    <w:rsid w:val="0045163E"/>
    <w:rsid w:val="00454241"/>
    <w:rsid w:val="004558E9"/>
    <w:rsid w:val="00465B79"/>
    <w:rsid w:val="00466236"/>
    <w:rsid w:val="00471263"/>
    <w:rsid w:val="0048118F"/>
    <w:rsid w:val="00483108"/>
    <w:rsid w:val="00484FB5"/>
    <w:rsid w:val="004956B8"/>
    <w:rsid w:val="00497DC2"/>
    <w:rsid w:val="004A4FB6"/>
    <w:rsid w:val="004A66D7"/>
    <w:rsid w:val="004C14D7"/>
    <w:rsid w:val="004C7DCB"/>
    <w:rsid w:val="004D2575"/>
    <w:rsid w:val="004D3EAD"/>
    <w:rsid w:val="004E126C"/>
    <w:rsid w:val="004F4150"/>
    <w:rsid w:val="00503437"/>
    <w:rsid w:val="00505C5B"/>
    <w:rsid w:val="005108E1"/>
    <w:rsid w:val="00511253"/>
    <w:rsid w:val="00515264"/>
    <w:rsid w:val="00515C42"/>
    <w:rsid w:val="00520A56"/>
    <w:rsid w:val="00522556"/>
    <w:rsid w:val="00525E6F"/>
    <w:rsid w:val="00533D1A"/>
    <w:rsid w:val="00543E8F"/>
    <w:rsid w:val="005529D2"/>
    <w:rsid w:val="00553427"/>
    <w:rsid w:val="00561989"/>
    <w:rsid w:val="00564238"/>
    <w:rsid w:val="005969A4"/>
    <w:rsid w:val="005A12B3"/>
    <w:rsid w:val="005B13CC"/>
    <w:rsid w:val="005B19D8"/>
    <w:rsid w:val="005B6171"/>
    <w:rsid w:val="005D5365"/>
    <w:rsid w:val="005E7D76"/>
    <w:rsid w:val="0060510F"/>
    <w:rsid w:val="0060617A"/>
    <w:rsid w:val="00610C73"/>
    <w:rsid w:val="00613FE1"/>
    <w:rsid w:val="006223D7"/>
    <w:rsid w:val="0062292C"/>
    <w:rsid w:val="00631C7F"/>
    <w:rsid w:val="00635F5E"/>
    <w:rsid w:val="006367B3"/>
    <w:rsid w:val="0064452E"/>
    <w:rsid w:val="0064772E"/>
    <w:rsid w:val="00655C30"/>
    <w:rsid w:val="006617E1"/>
    <w:rsid w:val="006734FE"/>
    <w:rsid w:val="00674106"/>
    <w:rsid w:val="00676287"/>
    <w:rsid w:val="00680B12"/>
    <w:rsid w:val="00684A1D"/>
    <w:rsid w:val="00691892"/>
    <w:rsid w:val="006B096E"/>
    <w:rsid w:val="006B0A67"/>
    <w:rsid w:val="006B0B71"/>
    <w:rsid w:val="006B42A5"/>
    <w:rsid w:val="006B7264"/>
    <w:rsid w:val="006C6289"/>
    <w:rsid w:val="006D4C66"/>
    <w:rsid w:val="006D66B1"/>
    <w:rsid w:val="006E0739"/>
    <w:rsid w:val="006E1E2A"/>
    <w:rsid w:val="006E690B"/>
    <w:rsid w:val="006F0B10"/>
    <w:rsid w:val="006F1795"/>
    <w:rsid w:val="00704AC6"/>
    <w:rsid w:val="0071778D"/>
    <w:rsid w:val="0071791E"/>
    <w:rsid w:val="00726F14"/>
    <w:rsid w:val="007353A5"/>
    <w:rsid w:val="0073561F"/>
    <w:rsid w:val="00741334"/>
    <w:rsid w:val="0074241F"/>
    <w:rsid w:val="0074471F"/>
    <w:rsid w:val="00750CB5"/>
    <w:rsid w:val="0075217E"/>
    <w:rsid w:val="00760617"/>
    <w:rsid w:val="00763E6B"/>
    <w:rsid w:val="00766395"/>
    <w:rsid w:val="00774A76"/>
    <w:rsid w:val="00780420"/>
    <w:rsid w:val="00781DB1"/>
    <w:rsid w:val="007830D2"/>
    <w:rsid w:val="007848CB"/>
    <w:rsid w:val="007910E2"/>
    <w:rsid w:val="007972A1"/>
    <w:rsid w:val="00797655"/>
    <w:rsid w:val="007B7575"/>
    <w:rsid w:val="007C16CB"/>
    <w:rsid w:val="007C39C6"/>
    <w:rsid w:val="007D5718"/>
    <w:rsid w:val="007D6207"/>
    <w:rsid w:val="007E6991"/>
    <w:rsid w:val="007E76F8"/>
    <w:rsid w:val="007F6A7D"/>
    <w:rsid w:val="00811E93"/>
    <w:rsid w:val="00814FBD"/>
    <w:rsid w:val="008165B5"/>
    <w:rsid w:val="008221B7"/>
    <w:rsid w:val="00831981"/>
    <w:rsid w:val="0083749F"/>
    <w:rsid w:val="00842511"/>
    <w:rsid w:val="00862946"/>
    <w:rsid w:val="008635EE"/>
    <w:rsid w:val="00872940"/>
    <w:rsid w:val="00881534"/>
    <w:rsid w:val="008A657C"/>
    <w:rsid w:val="008B459F"/>
    <w:rsid w:val="008B730C"/>
    <w:rsid w:val="008C1350"/>
    <w:rsid w:val="008C5405"/>
    <w:rsid w:val="008E4EF5"/>
    <w:rsid w:val="008E5B39"/>
    <w:rsid w:val="008F1DF1"/>
    <w:rsid w:val="008F3561"/>
    <w:rsid w:val="008F75A5"/>
    <w:rsid w:val="00902D0E"/>
    <w:rsid w:val="00904EBF"/>
    <w:rsid w:val="00911560"/>
    <w:rsid w:val="0091346C"/>
    <w:rsid w:val="00914982"/>
    <w:rsid w:val="009164AF"/>
    <w:rsid w:val="00930C68"/>
    <w:rsid w:val="00935B08"/>
    <w:rsid w:val="00936334"/>
    <w:rsid w:val="00940A01"/>
    <w:rsid w:val="009428FE"/>
    <w:rsid w:val="00945697"/>
    <w:rsid w:val="0095420B"/>
    <w:rsid w:val="00960754"/>
    <w:rsid w:val="00963730"/>
    <w:rsid w:val="00964219"/>
    <w:rsid w:val="00974743"/>
    <w:rsid w:val="00975056"/>
    <w:rsid w:val="0099073E"/>
    <w:rsid w:val="00992352"/>
    <w:rsid w:val="00992E2A"/>
    <w:rsid w:val="00995564"/>
    <w:rsid w:val="009A359F"/>
    <w:rsid w:val="009C00CD"/>
    <w:rsid w:val="009C03F6"/>
    <w:rsid w:val="009C296C"/>
    <w:rsid w:val="009C558F"/>
    <w:rsid w:val="009C5BD7"/>
    <w:rsid w:val="009D5AB6"/>
    <w:rsid w:val="009D623D"/>
    <w:rsid w:val="009E795F"/>
    <w:rsid w:val="009F1097"/>
    <w:rsid w:val="009F2A09"/>
    <w:rsid w:val="009F5DEB"/>
    <w:rsid w:val="00A07F8D"/>
    <w:rsid w:val="00A1421B"/>
    <w:rsid w:val="00A2397C"/>
    <w:rsid w:val="00A32370"/>
    <w:rsid w:val="00A34DFA"/>
    <w:rsid w:val="00A36C33"/>
    <w:rsid w:val="00A40918"/>
    <w:rsid w:val="00A47A17"/>
    <w:rsid w:val="00A47B01"/>
    <w:rsid w:val="00A6590E"/>
    <w:rsid w:val="00A76806"/>
    <w:rsid w:val="00A84D22"/>
    <w:rsid w:val="00A85454"/>
    <w:rsid w:val="00A90BCE"/>
    <w:rsid w:val="00A917AB"/>
    <w:rsid w:val="00A9297E"/>
    <w:rsid w:val="00AA527B"/>
    <w:rsid w:val="00AB1EE9"/>
    <w:rsid w:val="00AB2EAE"/>
    <w:rsid w:val="00AC08D4"/>
    <w:rsid w:val="00AD317A"/>
    <w:rsid w:val="00AD43CB"/>
    <w:rsid w:val="00AE7D19"/>
    <w:rsid w:val="00AF2B88"/>
    <w:rsid w:val="00AF5A5E"/>
    <w:rsid w:val="00B07088"/>
    <w:rsid w:val="00B11F05"/>
    <w:rsid w:val="00B17B00"/>
    <w:rsid w:val="00B2115C"/>
    <w:rsid w:val="00B31690"/>
    <w:rsid w:val="00B339A7"/>
    <w:rsid w:val="00B40335"/>
    <w:rsid w:val="00B43F09"/>
    <w:rsid w:val="00B450B0"/>
    <w:rsid w:val="00B64058"/>
    <w:rsid w:val="00B75DB4"/>
    <w:rsid w:val="00B855A8"/>
    <w:rsid w:val="00B90B40"/>
    <w:rsid w:val="00B90BEB"/>
    <w:rsid w:val="00B92D78"/>
    <w:rsid w:val="00B97CC1"/>
    <w:rsid w:val="00BC0EC9"/>
    <w:rsid w:val="00BC60DD"/>
    <w:rsid w:val="00BD0815"/>
    <w:rsid w:val="00BD4D9F"/>
    <w:rsid w:val="00BE282C"/>
    <w:rsid w:val="00BE3E76"/>
    <w:rsid w:val="00BE40A0"/>
    <w:rsid w:val="00BF3B6E"/>
    <w:rsid w:val="00BF3DB3"/>
    <w:rsid w:val="00BF4544"/>
    <w:rsid w:val="00C169CB"/>
    <w:rsid w:val="00C24529"/>
    <w:rsid w:val="00C37FA8"/>
    <w:rsid w:val="00C434CE"/>
    <w:rsid w:val="00C506F8"/>
    <w:rsid w:val="00C5114A"/>
    <w:rsid w:val="00C52BA4"/>
    <w:rsid w:val="00C53E32"/>
    <w:rsid w:val="00C5517D"/>
    <w:rsid w:val="00C61899"/>
    <w:rsid w:val="00C666F6"/>
    <w:rsid w:val="00C72225"/>
    <w:rsid w:val="00C8148F"/>
    <w:rsid w:val="00C84D50"/>
    <w:rsid w:val="00C877D3"/>
    <w:rsid w:val="00C91796"/>
    <w:rsid w:val="00C9224A"/>
    <w:rsid w:val="00C942C9"/>
    <w:rsid w:val="00C94C01"/>
    <w:rsid w:val="00CA7358"/>
    <w:rsid w:val="00CB0BA1"/>
    <w:rsid w:val="00CB1313"/>
    <w:rsid w:val="00CB1864"/>
    <w:rsid w:val="00CB756D"/>
    <w:rsid w:val="00CC0103"/>
    <w:rsid w:val="00CC5301"/>
    <w:rsid w:val="00CE77E9"/>
    <w:rsid w:val="00CF0C67"/>
    <w:rsid w:val="00CF5B01"/>
    <w:rsid w:val="00D006FB"/>
    <w:rsid w:val="00D01E72"/>
    <w:rsid w:val="00D11159"/>
    <w:rsid w:val="00D1385A"/>
    <w:rsid w:val="00D17BCD"/>
    <w:rsid w:val="00D32E8F"/>
    <w:rsid w:val="00D356AA"/>
    <w:rsid w:val="00D3636C"/>
    <w:rsid w:val="00D36E01"/>
    <w:rsid w:val="00D37446"/>
    <w:rsid w:val="00D40CDC"/>
    <w:rsid w:val="00D46737"/>
    <w:rsid w:val="00D47EF8"/>
    <w:rsid w:val="00D568F1"/>
    <w:rsid w:val="00D6055E"/>
    <w:rsid w:val="00D62F87"/>
    <w:rsid w:val="00D71CFB"/>
    <w:rsid w:val="00D769AF"/>
    <w:rsid w:val="00D77BE4"/>
    <w:rsid w:val="00D80CA1"/>
    <w:rsid w:val="00D87CB2"/>
    <w:rsid w:val="00D92DC5"/>
    <w:rsid w:val="00DB134D"/>
    <w:rsid w:val="00DB37B5"/>
    <w:rsid w:val="00DB6296"/>
    <w:rsid w:val="00DD0060"/>
    <w:rsid w:val="00DE1605"/>
    <w:rsid w:val="00DE4A70"/>
    <w:rsid w:val="00DF1A80"/>
    <w:rsid w:val="00DF4271"/>
    <w:rsid w:val="00DF5FB3"/>
    <w:rsid w:val="00DF65AE"/>
    <w:rsid w:val="00DF76B6"/>
    <w:rsid w:val="00E00B6B"/>
    <w:rsid w:val="00E17194"/>
    <w:rsid w:val="00E20658"/>
    <w:rsid w:val="00E22258"/>
    <w:rsid w:val="00E2623B"/>
    <w:rsid w:val="00E266DE"/>
    <w:rsid w:val="00E30AAB"/>
    <w:rsid w:val="00E321B3"/>
    <w:rsid w:val="00E3488A"/>
    <w:rsid w:val="00E349F5"/>
    <w:rsid w:val="00E36EA1"/>
    <w:rsid w:val="00E378F7"/>
    <w:rsid w:val="00E413BA"/>
    <w:rsid w:val="00E47859"/>
    <w:rsid w:val="00E53A7D"/>
    <w:rsid w:val="00E53EDC"/>
    <w:rsid w:val="00E61517"/>
    <w:rsid w:val="00E626D4"/>
    <w:rsid w:val="00E728D0"/>
    <w:rsid w:val="00E805D4"/>
    <w:rsid w:val="00E83705"/>
    <w:rsid w:val="00E8452A"/>
    <w:rsid w:val="00E84744"/>
    <w:rsid w:val="00E85C9E"/>
    <w:rsid w:val="00E90D08"/>
    <w:rsid w:val="00E959C2"/>
    <w:rsid w:val="00E9614F"/>
    <w:rsid w:val="00EA0BA0"/>
    <w:rsid w:val="00EA0EE8"/>
    <w:rsid w:val="00EC26EE"/>
    <w:rsid w:val="00EC27CB"/>
    <w:rsid w:val="00ED039B"/>
    <w:rsid w:val="00ED7837"/>
    <w:rsid w:val="00F006A3"/>
    <w:rsid w:val="00F02F07"/>
    <w:rsid w:val="00F113DE"/>
    <w:rsid w:val="00F13BC2"/>
    <w:rsid w:val="00F1636F"/>
    <w:rsid w:val="00F16638"/>
    <w:rsid w:val="00F236C8"/>
    <w:rsid w:val="00F30E8F"/>
    <w:rsid w:val="00F40B52"/>
    <w:rsid w:val="00F41A8B"/>
    <w:rsid w:val="00F52D58"/>
    <w:rsid w:val="00F6362C"/>
    <w:rsid w:val="00F7097C"/>
    <w:rsid w:val="00F7697D"/>
    <w:rsid w:val="00F86C86"/>
    <w:rsid w:val="00F86F3A"/>
    <w:rsid w:val="00F97BB8"/>
    <w:rsid w:val="00FA4998"/>
    <w:rsid w:val="00FA5F52"/>
    <w:rsid w:val="00FA6FB8"/>
    <w:rsid w:val="00FC71D7"/>
    <w:rsid w:val="00FD1206"/>
    <w:rsid w:val="00FD2FEC"/>
    <w:rsid w:val="00FD3165"/>
    <w:rsid w:val="00FE2A36"/>
    <w:rsid w:val="00FF25A8"/>
    <w:rsid w:val="00FF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603ED6"/>
  <w15:docId w15:val="{983E3A14-3C74-4CF5-B8CA-B039B5F0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0135"/>
    <w:pPr>
      <w:jc w:val="center"/>
    </w:pPr>
    <w:rPr>
      <w:lang w:val="en-US" w:eastAsia="en-US"/>
    </w:rPr>
  </w:style>
  <w:style w:type="paragraph" w:styleId="Heading1">
    <w:name w:val="heading 1"/>
    <w:basedOn w:val="Normal"/>
    <w:next w:val="Normal"/>
    <w:qFormat/>
    <w:rsid w:val="004D2575"/>
    <w:pPr>
      <w:keepNext/>
      <w:keepLines/>
      <w:numPr>
        <w:numId w:val="23"/>
      </w:numPr>
      <w:spacing w:before="520" w:after="280"/>
      <w:ind w:left="284" w:hanging="284"/>
      <w:jc w:val="left"/>
      <w:outlineLvl w:val="0"/>
    </w:pPr>
    <w:rPr>
      <w:rFonts w:eastAsia="MS Mincho"/>
      <w:b/>
      <w:noProof/>
      <w:sz w:val="24"/>
      <w:szCs w:val="22"/>
    </w:rPr>
  </w:style>
  <w:style w:type="paragraph" w:styleId="Heading2">
    <w:name w:val="heading 2"/>
    <w:basedOn w:val="Normal"/>
    <w:next w:val="Normal"/>
    <w:qFormat/>
    <w:rsid w:val="005B6171"/>
    <w:pPr>
      <w:keepNext/>
      <w:keepLines/>
      <w:spacing w:before="120" w:after="60"/>
      <w:ind w:left="426" w:hanging="426"/>
      <w:jc w:val="left"/>
      <w:outlineLvl w:val="1"/>
    </w:pPr>
    <w:rPr>
      <w:rFonts w:eastAsia="MS Mincho"/>
      <w:b/>
      <w:iCs/>
      <w:noProof/>
    </w:rPr>
  </w:style>
  <w:style w:type="paragraph" w:styleId="Heading3">
    <w:name w:val="heading 3"/>
    <w:basedOn w:val="Normal"/>
    <w:next w:val="Normal"/>
    <w:qFormat/>
    <w:rsid w:val="00300135"/>
    <w:pPr>
      <w:numPr>
        <w:ilvl w:val="2"/>
        <w:numId w:val="6"/>
      </w:numPr>
      <w:spacing w:line="240" w:lineRule="exact"/>
      <w:jc w:val="both"/>
      <w:outlineLvl w:val="2"/>
    </w:pPr>
    <w:rPr>
      <w:i/>
      <w:iCs/>
      <w:noProof/>
    </w:rPr>
  </w:style>
  <w:style w:type="paragraph" w:styleId="Heading4">
    <w:name w:val="heading 4"/>
    <w:basedOn w:val="Normal"/>
    <w:next w:val="Normal"/>
    <w:qFormat/>
    <w:rsid w:val="00300135"/>
    <w:pPr>
      <w:numPr>
        <w:ilvl w:val="3"/>
        <w:numId w:val="7"/>
      </w:numPr>
      <w:spacing w:before="40" w:after="40"/>
      <w:jc w:val="both"/>
      <w:outlineLvl w:val="3"/>
    </w:pPr>
    <w:rPr>
      <w:i/>
      <w:iCs/>
      <w:noProof/>
    </w:rPr>
  </w:style>
  <w:style w:type="paragraph" w:styleId="Heading5">
    <w:name w:val="heading 5"/>
    <w:basedOn w:val="Normal"/>
    <w:next w:val="Normal"/>
    <w:qFormat/>
    <w:rsid w:val="00300135"/>
    <w:pPr>
      <w:tabs>
        <w:tab w:val="left" w:pos="360"/>
      </w:tabs>
      <w:spacing w:before="160" w:after="80"/>
      <w:outlineLvl w:val="4"/>
    </w:pPr>
    <w:rPr>
      <w:smallCaps/>
      <w:noProof/>
    </w:rPr>
  </w:style>
  <w:style w:type="paragraph" w:styleId="Heading6">
    <w:name w:val="heading 6"/>
    <w:basedOn w:val="Normal"/>
    <w:next w:val="Normal"/>
    <w:link w:val="Heading6Char"/>
    <w:qFormat/>
    <w:rsid w:val="002D31E8"/>
    <w:pPr>
      <w:spacing w:before="240" w:after="60"/>
      <w:jc w:val="both"/>
      <w:outlineLvl w:val="5"/>
    </w:pPr>
    <w:rPr>
      <w:i/>
      <w:sz w:val="22"/>
      <w:lang w:eastAsia="de-DE"/>
    </w:rPr>
  </w:style>
  <w:style w:type="paragraph" w:styleId="Heading7">
    <w:name w:val="heading 7"/>
    <w:basedOn w:val="Normal"/>
    <w:next w:val="Normal"/>
    <w:link w:val="Heading7Char"/>
    <w:qFormat/>
    <w:rsid w:val="002D31E8"/>
    <w:pPr>
      <w:spacing w:before="240" w:after="60"/>
      <w:jc w:val="both"/>
      <w:outlineLvl w:val="6"/>
    </w:pPr>
    <w:rPr>
      <w:rFonts w:ascii="Arial" w:hAnsi="Arial"/>
      <w:lang w:eastAsia="de-DE"/>
    </w:rPr>
  </w:style>
  <w:style w:type="paragraph" w:styleId="Heading8">
    <w:name w:val="heading 8"/>
    <w:basedOn w:val="Normal"/>
    <w:next w:val="Normal"/>
    <w:link w:val="Heading8Char"/>
    <w:qFormat/>
    <w:rsid w:val="002D31E8"/>
    <w:pPr>
      <w:spacing w:before="240" w:after="60"/>
      <w:jc w:val="both"/>
      <w:outlineLvl w:val="7"/>
    </w:pPr>
    <w:rPr>
      <w:rFonts w:ascii="Arial" w:hAnsi="Arial"/>
      <w:i/>
      <w:lang w:eastAsia="de-DE"/>
    </w:rPr>
  </w:style>
  <w:style w:type="paragraph" w:styleId="Heading9">
    <w:name w:val="heading 9"/>
    <w:basedOn w:val="Normal"/>
    <w:next w:val="Normal"/>
    <w:link w:val="Heading9Char"/>
    <w:qFormat/>
    <w:rsid w:val="002D31E8"/>
    <w:pPr>
      <w:spacing w:before="240" w:after="60"/>
      <w:jc w:val="both"/>
      <w:outlineLvl w:val="8"/>
    </w:pPr>
    <w:rPr>
      <w:rFonts w:ascii="Arial" w:hAnsi="Arial"/>
      <w:b/>
      <w:i/>
      <w:sz w:val="1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300135"/>
    <w:pPr>
      <w:spacing w:after="200"/>
      <w:jc w:val="both"/>
    </w:pPr>
    <w:rPr>
      <w:b/>
      <w:bCs/>
      <w:sz w:val="18"/>
      <w:szCs w:val="18"/>
      <w:lang w:val="en-US" w:eastAsia="en-US"/>
    </w:rPr>
  </w:style>
  <w:style w:type="paragraph" w:customStyle="1" w:styleId="Affiliation">
    <w:name w:val="Affiliation"/>
    <w:rsid w:val="00300135"/>
    <w:pPr>
      <w:jc w:val="center"/>
    </w:pPr>
    <w:rPr>
      <w:lang w:val="en-US" w:eastAsia="en-US"/>
    </w:rPr>
  </w:style>
  <w:style w:type="paragraph" w:customStyle="1" w:styleId="Author">
    <w:name w:val="Author"/>
    <w:rsid w:val="00300135"/>
    <w:pPr>
      <w:spacing w:before="360" w:after="40"/>
      <w:jc w:val="center"/>
    </w:pPr>
    <w:rPr>
      <w:noProof/>
      <w:sz w:val="22"/>
      <w:szCs w:val="22"/>
      <w:lang w:val="en-US" w:eastAsia="en-US"/>
    </w:rPr>
  </w:style>
  <w:style w:type="paragraph" w:styleId="BodyText">
    <w:name w:val="Body Text"/>
    <w:basedOn w:val="Normal"/>
    <w:link w:val="BodyTextChar"/>
    <w:rsid w:val="00300135"/>
    <w:pPr>
      <w:spacing w:after="120" w:line="228" w:lineRule="auto"/>
      <w:ind w:firstLine="288"/>
      <w:jc w:val="both"/>
    </w:pPr>
    <w:rPr>
      <w:spacing w:val="-1"/>
    </w:rPr>
  </w:style>
  <w:style w:type="paragraph" w:customStyle="1" w:styleId="bulletlist">
    <w:name w:val="bullet list"/>
    <w:basedOn w:val="BodyText"/>
    <w:rsid w:val="00300135"/>
    <w:pPr>
      <w:numPr>
        <w:numId w:val="1"/>
      </w:numPr>
    </w:pPr>
  </w:style>
  <w:style w:type="paragraph" w:customStyle="1" w:styleId="equation">
    <w:name w:val="equation"/>
    <w:basedOn w:val="Normal"/>
    <w:rsid w:val="00300135"/>
    <w:pPr>
      <w:tabs>
        <w:tab w:val="center" w:pos="2520"/>
        <w:tab w:val="right" w:pos="5040"/>
      </w:tabs>
      <w:spacing w:before="240" w:after="240" w:line="216" w:lineRule="auto"/>
    </w:pPr>
    <w:rPr>
      <w:rFonts w:ascii="Symbol" w:hAnsi="Symbol"/>
    </w:rPr>
  </w:style>
  <w:style w:type="paragraph" w:customStyle="1" w:styleId="figurecaption">
    <w:name w:val="figure caption"/>
    <w:rsid w:val="00300135"/>
    <w:pPr>
      <w:numPr>
        <w:numId w:val="2"/>
      </w:numPr>
      <w:spacing w:before="80" w:after="200"/>
      <w:jc w:val="center"/>
    </w:pPr>
    <w:rPr>
      <w:noProof/>
      <w:sz w:val="16"/>
      <w:szCs w:val="16"/>
      <w:lang w:val="en-US" w:eastAsia="en-US"/>
    </w:rPr>
  </w:style>
  <w:style w:type="paragraph" w:customStyle="1" w:styleId="footnote">
    <w:name w:val="footnote"/>
    <w:rsid w:val="00300135"/>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300135"/>
    <w:pPr>
      <w:spacing w:after="120"/>
      <w:ind w:firstLine="288"/>
      <w:jc w:val="both"/>
    </w:pPr>
    <w:rPr>
      <w:b/>
      <w:bCs/>
      <w:i/>
      <w:iCs/>
      <w:noProof/>
      <w:sz w:val="18"/>
      <w:szCs w:val="18"/>
      <w:lang w:val="en-US" w:eastAsia="en-US"/>
    </w:rPr>
  </w:style>
  <w:style w:type="paragraph" w:customStyle="1" w:styleId="papersubtitle">
    <w:name w:val="paper subtitle"/>
    <w:rsid w:val="00300135"/>
    <w:pPr>
      <w:spacing w:after="120"/>
      <w:jc w:val="center"/>
    </w:pPr>
    <w:rPr>
      <w:rFonts w:eastAsia="MS Mincho"/>
      <w:noProof/>
      <w:sz w:val="28"/>
      <w:szCs w:val="28"/>
      <w:lang w:val="en-US" w:eastAsia="en-US"/>
    </w:rPr>
  </w:style>
  <w:style w:type="paragraph" w:customStyle="1" w:styleId="papertitle">
    <w:name w:val="paper title"/>
    <w:rsid w:val="00300135"/>
    <w:pPr>
      <w:spacing w:after="120"/>
      <w:jc w:val="center"/>
    </w:pPr>
    <w:rPr>
      <w:rFonts w:eastAsia="MS Mincho"/>
      <w:noProof/>
      <w:sz w:val="48"/>
      <w:szCs w:val="48"/>
      <w:lang w:val="en-US" w:eastAsia="en-US"/>
    </w:rPr>
  </w:style>
  <w:style w:type="paragraph" w:customStyle="1" w:styleId="references">
    <w:name w:val="references"/>
    <w:rsid w:val="00300135"/>
    <w:pPr>
      <w:spacing w:after="50" w:line="180" w:lineRule="exact"/>
      <w:jc w:val="both"/>
    </w:pPr>
    <w:rPr>
      <w:rFonts w:eastAsia="MS Mincho"/>
      <w:noProof/>
      <w:sz w:val="16"/>
      <w:szCs w:val="16"/>
      <w:lang w:val="en-US" w:eastAsia="en-US"/>
    </w:rPr>
  </w:style>
  <w:style w:type="paragraph" w:customStyle="1" w:styleId="sponsors">
    <w:name w:val="sponsors"/>
    <w:rsid w:val="00300135"/>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300135"/>
    <w:rPr>
      <w:b/>
      <w:bCs/>
      <w:sz w:val="16"/>
      <w:szCs w:val="16"/>
    </w:rPr>
  </w:style>
  <w:style w:type="paragraph" w:customStyle="1" w:styleId="tablecolsubhead">
    <w:name w:val="table col subhead"/>
    <w:basedOn w:val="tablecolhead"/>
    <w:rsid w:val="00300135"/>
    <w:rPr>
      <w:i/>
      <w:iCs/>
      <w:sz w:val="15"/>
      <w:szCs w:val="15"/>
    </w:rPr>
  </w:style>
  <w:style w:type="paragraph" w:customStyle="1" w:styleId="tablecopy">
    <w:name w:val="table copy"/>
    <w:rsid w:val="00300135"/>
    <w:pPr>
      <w:jc w:val="both"/>
    </w:pPr>
    <w:rPr>
      <w:noProof/>
      <w:sz w:val="16"/>
      <w:szCs w:val="16"/>
      <w:lang w:val="en-US" w:eastAsia="en-US"/>
    </w:rPr>
  </w:style>
  <w:style w:type="paragraph" w:customStyle="1" w:styleId="tablefootnote">
    <w:name w:val="table footnote"/>
    <w:rsid w:val="00300135"/>
    <w:pPr>
      <w:spacing w:before="60" w:after="30"/>
      <w:jc w:val="right"/>
    </w:pPr>
    <w:rPr>
      <w:sz w:val="12"/>
      <w:szCs w:val="12"/>
      <w:lang w:val="en-US" w:eastAsia="en-US"/>
    </w:rPr>
  </w:style>
  <w:style w:type="paragraph" w:customStyle="1" w:styleId="tablehead">
    <w:name w:val="table head"/>
    <w:rsid w:val="00300135"/>
    <w:pPr>
      <w:numPr>
        <w:numId w:val="9"/>
      </w:numPr>
      <w:tabs>
        <w:tab w:val="num" w:pos="1080"/>
        <w:tab w:val="num" w:pos="8986"/>
      </w:tabs>
      <w:spacing w:before="240" w:after="120" w:line="216" w:lineRule="auto"/>
      <w:jc w:val="center"/>
    </w:pPr>
    <w:rPr>
      <w:smallCaps/>
      <w:noProof/>
      <w:sz w:val="16"/>
      <w:szCs w:val="16"/>
      <w:lang w:val="en-US" w:eastAsia="en-US"/>
    </w:rPr>
  </w:style>
  <w:style w:type="character" w:styleId="Hyperlink">
    <w:name w:val="Hyperlink"/>
    <w:basedOn w:val="DefaultParagraphFont"/>
    <w:uiPriority w:val="99"/>
    <w:rsid w:val="009C296C"/>
    <w:rPr>
      <w:color w:val="0000FF" w:themeColor="hyperlink"/>
      <w:u w:val="single"/>
    </w:rPr>
  </w:style>
  <w:style w:type="paragraph" w:styleId="Bibliography">
    <w:name w:val="Bibliography"/>
    <w:basedOn w:val="Normal"/>
    <w:next w:val="Normal"/>
    <w:uiPriority w:val="37"/>
    <w:unhideWhenUsed/>
    <w:rsid w:val="008B730C"/>
    <w:pPr>
      <w:tabs>
        <w:tab w:val="left" w:pos="384"/>
      </w:tabs>
      <w:ind w:left="384" w:hanging="384"/>
    </w:pPr>
  </w:style>
  <w:style w:type="paragraph" w:styleId="BalloonText">
    <w:name w:val="Balloon Text"/>
    <w:basedOn w:val="Normal"/>
    <w:link w:val="BalloonTextChar"/>
    <w:rsid w:val="00BC60DD"/>
    <w:rPr>
      <w:rFonts w:ascii="Tahoma" w:hAnsi="Tahoma" w:cs="Tahoma"/>
      <w:sz w:val="16"/>
      <w:szCs w:val="16"/>
    </w:rPr>
  </w:style>
  <w:style w:type="character" w:customStyle="1" w:styleId="BalloonTextChar">
    <w:name w:val="Balloon Text Char"/>
    <w:basedOn w:val="DefaultParagraphFont"/>
    <w:link w:val="BalloonText"/>
    <w:rsid w:val="00BC60DD"/>
    <w:rPr>
      <w:rFonts w:ascii="Tahoma" w:hAnsi="Tahoma" w:cs="Tahoma"/>
      <w:sz w:val="16"/>
      <w:szCs w:val="16"/>
      <w:lang w:val="en-US" w:eastAsia="en-US"/>
    </w:rPr>
  </w:style>
  <w:style w:type="character" w:customStyle="1" w:styleId="BodyTextChar">
    <w:name w:val="Body Text Char"/>
    <w:basedOn w:val="DefaultParagraphFont"/>
    <w:link w:val="BodyText"/>
    <w:rsid w:val="00BC60DD"/>
    <w:rPr>
      <w:spacing w:val="-1"/>
      <w:lang w:val="en-US" w:eastAsia="en-US"/>
    </w:rPr>
  </w:style>
  <w:style w:type="paragraph" w:styleId="FootnoteText">
    <w:name w:val="footnote text"/>
    <w:basedOn w:val="Normal"/>
    <w:link w:val="FootnoteTextChar"/>
    <w:rsid w:val="000C24C5"/>
  </w:style>
  <w:style w:type="character" w:customStyle="1" w:styleId="FootnoteTextChar">
    <w:name w:val="Footnote Text Char"/>
    <w:basedOn w:val="DefaultParagraphFont"/>
    <w:link w:val="FootnoteText"/>
    <w:rsid w:val="000C24C5"/>
    <w:rPr>
      <w:lang w:val="en-US" w:eastAsia="en-US"/>
    </w:rPr>
  </w:style>
  <w:style w:type="character" w:styleId="FootnoteReference">
    <w:name w:val="footnote reference"/>
    <w:basedOn w:val="DefaultParagraphFont"/>
    <w:rsid w:val="000C24C5"/>
    <w:rPr>
      <w:vertAlign w:val="superscript"/>
    </w:rPr>
  </w:style>
  <w:style w:type="paragraph" w:styleId="Header">
    <w:name w:val="header"/>
    <w:basedOn w:val="Normal"/>
    <w:link w:val="HeaderChar"/>
    <w:rsid w:val="00221F60"/>
    <w:pPr>
      <w:tabs>
        <w:tab w:val="center" w:pos="4513"/>
        <w:tab w:val="right" w:pos="9026"/>
      </w:tabs>
    </w:pPr>
  </w:style>
  <w:style w:type="character" w:customStyle="1" w:styleId="HeaderChar">
    <w:name w:val="Header Char"/>
    <w:basedOn w:val="DefaultParagraphFont"/>
    <w:link w:val="Header"/>
    <w:rsid w:val="00221F60"/>
    <w:rPr>
      <w:lang w:val="en-US" w:eastAsia="en-US"/>
    </w:rPr>
  </w:style>
  <w:style w:type="paragraph" w:styleId="Footer">
    <w:name w:val="footer"/>
    <w:basedOn w:val="Normal"/>
    <w:link w:val="FooterChar"/>
    <w:rsid w:val="00221F60"/>
    <w:pPr>
      <w:tabs>
        <w:tab w:val="center" w:pos="4513"/>
        <w:tab w:val="right" w:pos="9026"/>
      </w:tabs>
    </w:pPr>
  </w:style>
  <w:style w:type="character" w:customStyle="1" w:styleId="FooterChar">
    <w:name w:val="Footer Char"/>
    <w:basedOn w:val="DefaultParagraphFont"/>
    <w:link w:val="Footer"/>
    <w:rsid w:val="00221F60"/>
    <w:rPr>
      <w:lang w:val="en-US" w:eastAsia="en-US"/>
    </w:rPr>
  </w:style>
  <w:style w:type="character" w:styleId="CommentReference">
    <w:name w:val="annotation reference"/>
    <w:basedOn w:val="DefaultParagraphFont"/>
    <w:rsid w:val="00C666F6"/>
    <w:rPr>
      <w:sz w:val="16"/>
      <w:szCs w:val="16"/>
    </w:rPr>
  </w:style>
  <w:style w:type="paragraph" w:styleId="CommentText">
    <w:name w:val="annotation text"/>
    <w:basedOn w:val="Normal"/>
    <w:link w:val="CommentTextChar"/>
    <w:rsid w:val="00C666F6"/>
  </w:style>
  <w:style w:type="character" w:customStyle="1" w:styleId="CommentTextChar">
    <w:name w:val="Comment Text Char"/>
    <w:basedOn w:val="DefaultParagraphFont"/>
    <w:link w:val="CommentText"/>
    <w:rsid w:val="00C666F6"/>
    <w:rPr>
      <w:lang w:val="en-US" w:eastAsia="en-US"/>
    </w:rPr>
  </w:style>
  <w:style w:type="paragraph" w:styleId="CommentSubject">
    <w:name w:val="annotation subject"/>
    <w:basedOn w:val="CommentText"/>
    <w:next w:val="CommentText"/>
    <w:link w:val="CommentSubjectChar"/>
    <w:rsid w:val="00C666F6"/>
    <w:rPr>
      <w:b/>
      <w:bCs/>
    </w:rPr>
  </w:style>
  <w:style w:type="character" w:customStyle="1" w:styleId="CommentSubjectChar">
    <w:name w:val="Comment Subject Char"/>
    <w:basedOn w:val="CommentTextChar"/>
    <w:link w:val="CommentSubject"/>
    <w:rsid w:val="00C666F6"/>
    <w:rPr>
      <w:b/>
      <w:bCs/>
      <w:lang w:val="en-US" w:eastAsia="en-US"/>
    </w:rPr>
  </w:style>
  <w:style w:type="paragraph" w:styleId="Revision">
    <w:name w:val="Revision"/>
    <w:hidden/>
    <w:uiPriority w:val="99"/>
    <w:semiHidden/>
    <w:rsid w:val="000E523D"/>
    <w:rPr>
      <w:lang w:val="en-US" w:eastAsia="en-US"/>
    </w:rPr>
  </w:style>
  <w:style w:type="table" w:styleId="TableGrid">
    <w:name w:val="Table Grid"/>
    <w:basedOn w:val="TableNormal"/>
    <w:rsid w:val="000E5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9A359F"/>
    <w:rPr>
      <w:i/>
      <w:iCs/>
    </w:rPr>
  </w:style>
  <w:style w:type="paragraph" w:styleId="Caption">
    <w:name w:val="caption"/>
    <w:basedOn w:val="Normal"/>
    <w:next w:val="Normal"/>
    <w:uiPriority w:val="35"/>
    <w:unhideWhenUsed/>
    <w:qFormat/>
    <w:rsid w:val="003B39F6"/>
    <w:pPr>
      <w:spacing w:after="200" w:line="276" w:lineRule="auto"/>
      <w:jc w:val="left"/>
    </w:pPr>
    <w:rPr>
      <w:rFonts w:ascii="Calibri" w:eastAsia="Calibri" w:hAnsi="Calibri"/>
      <w:b/>
      <w:bCs/>
      <w:lang w:val="en-GB"/>
    </w:rPr>
  </w:style>
  <w:style w:type="paragraph" w:customStyle="1" w:styleId="gb-buy-options-link">
    <w:name w:val="gb-buy-options-link"/>
    <w:basedOn w:val="Normal"/>
    <w:rsid w:val="00D1385A"/>
    <w:pPr>
      <w:spacing w:before="100" w:beforeAutospacing="1" w:after="100" w:afterAutospacing="1"/>
      <w:jc w:val="left"/>
    </w:pPr>
    <w:rPr>
      <w:sz w:val="24"/>
      <w:szCs w:val="24"/>
      <w:lang w:val="en-GB" w:eastAsia="en-GB"/>
    </w:rPr>
  </w:style>
  <w:style w:type="character" w:customStyle="1" w:styleId="gb-buy-options-arrow">
    <w:name w:val="gb-buy-options-arrow"/>
    <w:basedOn w:val="DefaultParagraphFont"/>
    <w:rsid w:val="00D1385A"/>
  </w:style>
  <w:style w:type="character" w:customStyle="1" w:styleId="fn">
    <w:name w:val="fn"/>
    <w:basedOn w:val="DefaultParagraphFont"/>
    <w:rsid w:val="00D1385A"/>
  </w:style>
  <w:style w:type="character" w:customStyle="1" w:styleId="Subtitle1">
    <w:name w:val="Subtitle1"/>
    <w:basedOn w:val="DefaultParagraphFont"/>
    <w:rsid w:val="00D1385A"/>
  </w:style>
  <w:style w:type="character" w:customStyle="1" w:styleId="bibliographic-informationtitle">
    <w:name w:val="bibliographic-information__title"/>
    <w:basedOn w:val="DefaultParagraphFont"/>
    <w:rsid w:val="00750CB5"/>
  </w:style>
  <w:style w:type="character" w:customStyle="1" w:styleId="bibliographic-informationvalue">
    <w:name w:val="bibliographic-information__value"/>
    <w:basedOn w:val="DefaultParagraphFont"/>
    <w:rsid w:val="00750CB5"/>
  </w:style>
  <w:style w:type="character" w:customStyle="1" w:styleId="UnresolvedMention1">
    <w:name w:val="Unresolved Mention1"/>
    <w:basedOn w:val="DefaultParagraphFont"/>
    <w:uiPriority w:val="99"/>
    <w:semiHidden/>
    <w:unhideWhenUsed/>
    <w:rsid w:val="006B0A67"/>
    <w:rPr>
      <w:color w:val="808080"/>
      <w:shd w:val="clear" w:color="auto" w:fill="E6E6E6"/>
    </w:rPr>
  </w:style>
  <w:style w:type="paragraph" w:styleId="ListParagraph">
    <w:name w:val="List Paragraph"/>
    <w:basedOn w:val="Normal"/>
    <w:uiPriority w:val="34"/>
    <w:qFormat/>
    <w:rsid w:val="0018336D"/>
    <w:pPr>
      <w:ind w:left="720"/>
      <w:contextualSpacing/>
    </w:pPr>
  </w:style>
  <w:style w:type="character" w:customStyle="1" w:styleId="authors">
    <w:name w:val="authors"/>
    <w:basedOn w:val="DefaultParagraphFont"/>
    <w:rsid w:val="00ED7837"/>
  </w:style>
  <w:style w:type="character" w:customStyle="1" w:styleId="Date1">
    <w:name w:val="Date1"/>
    <w:basedOn w:val="DefaultParagraphFont"/>
    <w:rsid w:val="00ED7837"/>
  </w:style>
  <w:style w:type="character" w:customStyle="1" w:styleId="arttitle">
    <w:name w:val="art_title"/>
    <w:basedOn w:val="DefaultParagraphFont"/>
    <w:rsid w:val="00ED7837"/>
  </w:style>
  <w:style w:type="character" w:customStyle="1" w:styleId="serialtitle">
    <w:name w:val="serial_title"/>
    <w:basedOn w:val="DefaultParagraphFont"/>
    <w:rsid w:val="00ED7837"/>
  </w:style>
  <w:style w:type="character" w:customStyle="1" w:styleId="volumeissue">
    <w:name w:val="volume_issue"/>
    <w:basedOn w:val="DefaultParagraphFont"/>
    <w:rsid w:val="00ED7837"/>
  </w:style>
  <w:style w:type="character" w:customStyle="1" w:styleId="pagerange">
    <w:name w:val="page_range"/>
    <w:basedOn w:val="DefaultParagraphFont"/>
    <w:rsid w:val="00ED7837"/>
  </w:style>
  <w:style w:type="character" w:customStyle="1" w:styleId="doilink">
    <w:name w:val="doi_link"/>
    <w:basedOn w:val="DefaultParagraphFont"/>
    <w:rsid w:val="00ED7837"/>
  </w:style>
  <w:style w:type="character" w:customStyle="1" w:styleId="Heading6Char">
    <w:name w:val="Heading 6 Char"/>
    <w:basedOn w:val="DefaultParagraphFont"/>
    <w:link w:val="Heading6"/>
    <w:rsid w:val="002D31E8"/>
    <w:rPr>
      <w:i/>
      <w:sz w:val="22"/>
      <w:lang w:val="en-US" w:eastAsia="de-DE"/>
    </w:rPr>
  </w:style>
  <w:style w:type="character" w:customStyle="1" w:styleId="Heading7Char">
    <w:name w:val="Heading 7 Char"/>
    <w:basedOn w:val="DefaultParagraphFont"/>
    <w:link w:val="Heading7"/>
    <w:rsid w:val="002D31E8"/>
    <w:rPr>
      <w:rFonts w:ascii="Arial" w:hAnsi="Arial"/>
      <w:lang w:val="en-US" w:eastAsia="de-DE"/>
    </w:rPr>
  </w:style>
  <w:style w:type="character" w:customStyle="1" w:styleId="Heading8Char">
    <w:name w:val="Heading 8 Char"/>
    <w:basedOn w:val="DefaultParagraphFont"/>
    <w:link w:val="Heading8"/>
    <w:rsid w:val="002D31E8"/>
    <w:rPr>
      <w:rFonts w:ascii="Arial" w:hAnsi="Arial"/>
      <w:i/>
      <w:lang w:val="en-US" w:eastAsia="de-DE"/>
    </w:rPr>
  </w:style>
  <w:style w:type="character" w:customStyle="1" w:styleId="Heading9Char">
    <w:name w:val="Heading 9 Char"/>
    <w:basedOn w:val="DefaultParagraphFont"/>
    <w:link w:val="Heading9"/>
    <w:rsid w:val="002D31E8"/>
    <w:rPr>
      <w:rFonts w:ascii="Arial" w:hAnsi="Arial"/>
      <w:b/>
      <w:i/>
      <w:sz w:val="18"/>
      <w:lang w:val="en-US" w:eastAsia="de-DE"/>
    </w:rPr>
  </w:style>
  <w:style w:type="paragraph" w:customStyle="1" w:styleId="author0">
    <w:name w:val="author"/>
    <w:basedOn w:val="Normal"/>
    <w:next w:val="authorinfo"/>
    <w:rsid w:val="002D31E8"/>
    <w:pPr>
      <w:spacing w:after="220"/>
      <w:ind w:firstLine="227"/>
    </w:pPr>
    <w:rPr>
      <w:rFonts w:ascii="Times" w:hAnsi="Times"/>
      <w:lang w:eastAsia="de-DE"/>
    </w:rPr>
  </w:style>
  <w:style w:type="paragraph" w:customStyle="1" w:styleId="authorinfo">
    <w:name w:val="authorinfo"/>
    <w:basedOn w:val="Normal"/>
    <w:next w:val="email"/>
    <w:rsid w:val="002D31E8"/>
    <w:pPr>
      <w:ind w:firstLine="227"/>
    </w:pPr>
    <w:rPr>
      <w:rFonts w:ascii="Times" w:hAnsi="Times"/>
      <w:sz w:val="18"/>
      <w:lang w:eastAsia="de-DE"/>
    </w:rPr>
  </w:style>
  <w:style w:type="paragraph" w:customStyle="1" w:styleId="email">
    <w:name w:val="email"/>
    <w:basedOn w:val="Normal"/>
    <w:next w:val="Abstract"/>
    <w:rsid w:val="002D31E8"/>
    <w:pPr>
      <w:ind w:firstLine="227"/>
    </w:pPr>
    <w:rPr>
      <w:rFonts w:ascii="Times" w:hAnsi="Times"/>
      <w:sz w:val="18"/>
      <w:lang w:eastAsia="de-DE"/>
    </w:rPr>
  </w:style>
  <w:style w:type="paragraph" w:customStyle="1" w:styleId="FunotentextFootnote">
    <w:name w:val="Fußnotentext.Footnote"/>
    <w:basedOn w:val="Normal"/>
    <w:rsid w:val="002D31E8"/>
    <w:pPr>
      <w:tabs>
        <w:tab w:val="left" w:pos="170"/>
      </w:tabs>
      <w:ind w:left="170" w:hanging="170"/>
      <w:jc w:val="both"/>
    </w:pPr>
    <w:rPr>
      <w:rFonts w:ascii="Times" w:hAnsi="Times"/>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2640">
      <w:bodyDiv w:val="1"/>
      <w:marLeft w:val="0"/>
      <w:marRight w:val="0"/>
      <w:marTop w:val="0"/>
      <w:marBottom w:val="0"/>
      <w:divBdr>
        <w:top w:val="none" w:sz="0" w:space="0" w:color="auto"/>
        <w:left w:val="none" w:sz="0" w:space="0" w:color="auto"/>
        <w:bottom w:val="none" w:sz="0" w:space="0" w:color="auto"/>
        <w:right w:val="none" w:sz="0" w:space="0" w:color="auto"/>
      </w:divBdr>
    </w:div>
    <w:div w:id="644629553">
      <w:bodyDiv w:val="1"/>
      <w:marLeft w:val="0"/>
      <w:marRight w:val="0"/>
      <w:marTop w:val="0"/>
      <w:marBottom w:val="0"/>
      <w:divBdr>
        <w:top w:val="none" w:sz="0" w:space="0" w:color="auto"/>
        <w:left w:val="none" w:sz="0" w:space="0" w:color="auto"/>
        <w:bottom w:val="none" w:sz="0" w:space="0" w:color="auto"/>
        <w:right w:val="none" w:sz="0" w:space="0" w:color="auto"/>
      </w:divBdr>
    </w:div>
    <w:div w:id="765199170">
      <w:bodyDiv w:val="1"/>
      <w:marLeft w:val="0"/>
      <w:marRight w:val="0"/>
      <w:marTop w:val="0"/>
      <w:marBottom w:val="0"/>
      <w:divBdr>
        <w:top w:val="none" w:sz="0" w:space="0" w:color="auto"/>
        <w:left w:val="none" w:sz="0" w:space="0" w:color="auto"/>
        <w:bottom w:val="none" w:sz="0" w:space="0" w:color="auto"/>
        <w:right w:val="none" w:sz="0" w:space="0" w:color="auto"/>
      </w:divBdr>
    </w:div>
    <w:div w:id="1026322259">
      <w:bodyDiv w:val="1"/>
      <w:marLeft w:val="0"/>
      <w:marRight w:val="0"/>
      <w:marTop w:val="0"/>
      <w:marBottom w:val="0"/>
      <w:divBdr>
        <w:top w:val="none" w:sz="0" w:space="0" w:color="auto"/>
        <w:left w:val="none" w:sz="0" w:space="0" w:color="auto"/>
        <w:bottom w:val="none" w:sz="0" w:space="0" w:color="auto"/>
        <w:right w:val="none" w:sz="0" w:space="0" w:color="auto"/>
      </w:divBdr>
      <w:divsChild>
        <w:div w:id="1570462174">
          <w:marLeft w:val="0"/>
          <w:marRight w:val="0"/>
          <w:marTop w:val="0"/>
          <w:marBottom w:val="0"/>
          <w:divBdr>
            <w:top w:val="none" w:sz="0" w:space="0" w:color="auto"/>
            <w:left w:val="none" w:sz="0" w:space="0" w:color="auto"/>
            <w:bottom w:val="none" w:sz="0" w:space="0" w:color="auto"/>
            <w:right w:val="none" w:sz="0" w:space="0" w:color="auto"/>
          </w:divBdr>
          <w:divsChild>
            <w:div w:id="1026174077">
              <w:marLeft w:val="0"/>
              <w:marRight w:val="0"/>
              <w:marTop w:val="630"/>
              <w:marBottom w:val="0"/>
              <w:divBdr>
                <w:top w:val="none" w:sz="0" w:space="0" w:color="auto"/>
                <w:left w:val="none" w:sz="0" w:space="0" w:color="auto"/>
                <w:bottom w:val="none" w:sz="0" w:space="0" w:color="auto"/>
                <w:right w:val="none" w:sz="0" w:space="0" w:color="auto"/>
              </w:divBdr>
              <w:divsChild>
                <w:div w:id="2094818646">
                  <w:marLeft w:val="0"/>
                  <w:marRight w:val="0"/>
                  <w:marTop w:val="0"/>
                  <w:marBottom w:val="0"/>
                  <w:divBdr>
                    <w:top w:val="none" w:sz="0" w:space="0" w:color="auto"/>
                    <w:left w:val="none" w:sz="0" w:space="0" w:color="auto"/>
                    <w:bottom w:val="none" w:sz="0" w:space="0" w:color="auto"/>
                    <w:right w:val="none" w:sz="0" w:space="0" w:color="auto"/>
                  </w:divBdr>
                  <w:divsChild>
                    <w:div w:id="1307783748">
                      <w:marLeft w:val="-254"/>
                      <w:marRight w:val="0"/>
                      <w:marTop w:val="0"/>
                      <w:marBottom w:val="0"/>
                      <w:divBdr>
                        <w:top w:val="none" w:sz="0" w:space="0" w:color="auto"/>
                        <w:left w:val="none" w:sz="0" w:space="0" w:color="auto"/>
                        <w:bottom w:val="none" w:sz="0" w:space="0" w:color="auto"/>
                        <w:right w:val="none" w:sz="0" w:space="0" w:color="auto"/>
                      </w:divBdr>
                      <w:divsChild>
                        <w:div w:id="225457586">
                          <w:marLeft w:val="0"/>
                          <w:marRight w:val="0"/>
                          <w:marTop w:val="0"/>
                          <w:marBottom w:val="0"/>
                          <w:divBdr>
                            <w:top w:val="none" w:sz="0" w:space="0" w:color="auto"/>
                            <w:left w:val="none" w:sz="0" w:space="0" w:color="auto"/>
                            <w:bottom w:val="none" w:sz="0" w:space="0" w:color="auto"/>
                            <w:right w:val="none" w:sz="0" w:space="0" w:color="auto"/>
                          </w:divBdr>
                        </w:div>
                        <w:div w:id="2122340021">
                          <w:marLeft w:val="0"/>
                          <w:marRight w:val="0"/>
                          <w:marTop w:val="0"/>
                          <w:marBottom w:val="0"/>
                          <w:divBdr>
                            <w:top w:val="none" w:sz="0" w:space="0" w:color="auto"/>
                            <w:left w:val="none" w:sz="0" w:space="0" w:color="auto"/>
                            <w:bottom w:val="none" w:sz="0" w:space="0" w:color="auto"/>
                            <w:right w:val="none" w:sz="0" w:space="0" w:color="auto"/>
                          </w:divBdr>
                          <w:divsChild>
                            <w:div w:id="333263965">
                              <w:marLeft w:val="0"/>
                              <w:marRight w:val="0"/>
                              <w:marTop w:val="0"/>
                              <w:marBottom w:val="0"/>
                              <w:divBdr>
                                <w:top w:val="none" w:sz="0" w:space="0" w:color="auto"/>
                                <w:left w:val="none" w:sz="0" w:space="0" w:color="auto"/>
                                <w:bottom w:val="none" w:sz="0" w:space="0" w:color="auto"/>
                                <w:right w:val="none" w:sz="0" w:space="0" w:color="auto"/>
                              </w:divBdr>
                            </w:div>
                          </w:divsChild>
                        </w:div>
                        <w:div w:id="1496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78947">
          <w:marLeft w:val="0"/>
          <w:marRight w:val="0"/>
          <w:marTop w:val="0"/>
          <w:marBottom w:val="0"/>
          <w:divBdr>
            <w:top w:val="none" w:sz="0" w:space="0" w:color="auto"/>
            <w:left w:val="none" w:sz="0" w:space="0" w:color="auto"/>
            <w:bottom w:val="none" w:sz="0" w:space="0" w:color="auto"/>
            <w:right w:val="none" w:sz="0" w:space="0" w:color="auto"/>
          </w:divBdr>
          <w:divsChild>
            <w:div w:id="1277833408">
              <w:marLeft w:val="0"/>
              <w:marRight w:val="0"/>
              <w:marTop w:val="0"/>
              <w:marBottom w:val="0"/>
              <w:divBdr>
                <w:top w:val="none" w:sz="0" w:space="0" w:color="auto"/>
                <w:left w:val="none" w:sz="0" w:space="0" w:color="auto"/>
                <w:bottom w:val="none" w:sz="0" w:space="0" w:color="auto"/>
                <w:right w:val="none" w:sz="0" w:space="0" w:color="auto"/>
              </w:divBdr>
              <w:divsChild>
                <w:div w:id="1290547235">
                  <w:marLeft w:val="0"/>
                  <w:marRight w:val="0"/>
                  <w:marTop w:val="0"/>
                  <w:marBottom w:val="0"/>
                  <w:divBdr>
                    <w:top w:val="none" w:sz="0" w:space="0" w:color="auto"/>
                    <w:left w:val="none" w:sz="0" w:space="0" w:color="auto"/>
                    <w:bottom w:val="none" w:sz="0" w:space="0" w:color="auto"/>
                    <w:right w:val="none" w:sz="0" w:space="0" w:color="auto"/>
                  </w:divBdr>
                  <w:divsChild>
                    <w:div w:id="339352863">
                      <w:marLeft w:val="0"/>
                      <w:marRight w:val="0"/>
                      <w:marTop w:val="0"/>
                      <w:marBottom w:val="0"/>
                      <w:divBdr>
                        <w:top w:val="none" w:sz="0" w:space="0" w:color="auto"/>
                        <w:left w:val="none" w:sz="0" w:space="0" w:color="auto"/>
                        <w:bottom w:val="none" w:sz="0" w:space="0" w:color="auto"/>
                        <w:right w:val="none" w:sz="0" w:space="0" w:color="auto"/>
                      </w:divBdr>
                      <w:divsChild>
                        <w:div w:id="2110345462">
                          <w:marLeft w:val="0"/>
                          <w:marRight w:val="0"/>
                          <w:marTop w:val="0"/>
                          <w:marBottom w:val="0"/>
                          <w:divBdr>
                            <w:top w:val="none" w:sz="0" w:space="0" w:color="auto"/>
                            <w:left w:val="none" w:sz="0" w:space="0" w:color="auto"/>
                            <w:bottom w:val="none" w:sz="0" w:space="0" w:color="auto"/>
                            <w:right w:val="none" w:sz="0" w:space="0" w:color="auto"/>
                          </w:divBdr>
                          <w:divsChild>
                            <w:div w:id="1154956989">
                              <w:marLeft w:val="0"/>
                              <w:marRight w:val="180"/>
                              <w:marTop w:val="0"/>
                              <w:marBottom w:val="0"/>
                              <w:divBdr>
                                <w:top w:val="none" w:sz="0" w:space="0" w:color="auto"/>
                                <w:left w:val="none" w:sz="0" w:space="0" w:color="auto"/>
                                <w:bottom w:val="none" w:sz="0" w:space="0" w:color="auto"/>
                                <w:right w:val="none" w:sz="0" w:space="0" w:color="auto"/>
                              </w:divBdr>
                            </w:div>
                            <w:div w:id="1671367606">
                              <w:marLeft w:val="0"/>
                              <w:marRight w:val="0"/>
                              <w:marTop w:val="0"/>
                              <w:marBottom w:val="30"/>
                              <w:divBdr>
                                <w:top w:val="none" w:sz="0" w:space="0" w:color="auto"/>
                                <w:left w:val="none" w:sz="0" w:space="0" w:color="auto"/>
                                <w:bottom w:val="none" w:sz="0" w:space="0" w:color="auto"/>
                                <w:right w:val="none" w:sz="0" w:space="0" w:color="auto"/>
                              </w:divBdr>
                              <w:divsChild>
                                <w:div w:id="1812281666">
                                  <w:marLeft w:val="0"/>
                                  <w:marRight w:val="0"/>
                                  <w:marTop w:val="39"/>
                                  <w:marBottom w:val="39"/>
                                  <w:divBdr>
                                    <w:top w:val="none" w:sz="0" w:space="0" w:color="auto"/>
                                    <w:left w:val="none" w:sz="0" w:space="0" w:color="auto"/>
                                    <w:bottom w:val="none" w:sz="0" w:space="0" w:color="auto"/>
                                    <w:right w:val="none" w:sz="0" w:space="0" w:color="auto"/>
                                  </w:divBdr>
                                </w:div>
                                <w:div w:id="744380945">
                                  <w:marLeft w:val="0"/>
                                  <w:marRight w:val="0"/>
                                  <w:marTop w:val="39"/>
                                  <w:marBottom w:val="3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462611">
      <w:bodyDiv w:val="1"/>
      <w:marLeft w:val="0"/>
      <w:marRight w:val="0"/>
      <w:marTop w:val="0"/>
      <w:marBottom w:val="0"/>
      <w:divBdr>
        <w:top w:val="none" w:sz="0" w:space="0" w:color="auto"/>
        <w:left w:val="none" w:sz="0" w:space="0" w:color="auto"/>
        <w:bottom w:val="none" w:sz="0" w:space="0" w:color="auto"/>
        <w:right w:val="none" w:sz="0" w:space="0" w:color="auto"/>
      </w:divBdr>
      <w:divsChild>
        <w:div w:id="227033216">
          <w:marLeft w:val="0"/>
          <w:marRight w:val="0"/>
          <w:marTop w:val="0"/>
          <w:marBottom w:val="0"/>
          <w:divBdr>
            <w:top w:val="none" w:sz="0" w:space="0" w:color="auto"/>
            <w:left w:val="none" w:sz="0" w:space="0" w:color="auto"/>
            <w:bottom w:val="none" w:sz="0" w:space="0" w:color="auto"/>
            <w:right w:val="none" w:sz="0" w:space="0" w:color="auto"/>
          </w:divBdr>
        </w:div>
        <w:div w:id="2104102321">
          <w:marLeft w:val="0"/>
          <w:marRight w:val="0"/>
          <w:marTop w:val="0"/>
          <w:marBottom w:val="0"/>
          <w:divBdr>
            <w:top w:val="none" w:sz="0" w:space="0" w:color="auto"/>
            <w:left w:val="none" w:sz="0" w:space="0" w:color="auto"/>
            <w:bottom w:val="none" w:sz="0" w:space="0" w:color="auto"/>
            <w:right w:val="none" w:sz="0" w:space="0" w:color="auto"/>
          </w:divBdr>
        </w:div>
        <w:div w:id="1126310612">
          <w:marLeft w:val="0"/>
          <w:marRight w:val="0"/>
          <w:marTop w:val="0"/>
          <w:marBottom w:val="0"/>
          <w:divBdr>
            <w:top w:val="none" w:sz="0" w:space="0" w:color="auto"/>
            <w:left w:val="none" w:sz="0" w:space="0" w:color="auto"/>
            <w:bottom w:val="none" w:sz="0" w:space="0" w:color="auto"/>
            <w:right w:val="none" w:sz="0" w:space="0" w:color="auto"/>
          </w:divBdr>
        </w:div>
        <w:div w:id="543031545">
          <w:marLeft w:val="0"/>
          <w:marRight w:val="0"/>
          <w:marTop w:val="0"/>
          <w:marBottom w:val="0"/>
          <w:divBdr>
            <w:top w:val="none" w:sz="0" w:space="0" w:color="auto"/>
            <w:left w:val="none" w:sz="0" w:space="0" w:color="auto"/>
            <w:bottom w:val="none" w:sz="0" w:space="0" w:color="auto"/>
            <w:right w:val="none" w:sz="0" w:space="0" w:color="auto"/>
          </w:divBdr>
        </w:div>
        <w:div w:id="1183743930">
          <w:marLeft w:val="0"/>
          <w:marRight w:val="0"/>
          <w:marTop w:val="0"/>
          <w:marBottom w:val="0"/>
          <w:divBdr>
            <w:top w:val="none" w:sz="0" w:space="0" w:color="auto"/>
            <w:left w:val="none" w:sz="0" w:space="0" w:color="auto"/>
            <w:bottom w:val="none" w:sz="0" w:space="0" w:color="auto"/>
            <w:right w:val="none" w:sz="0" w:space="0" w:color="auto"/>
          </w:divBdr>
        </w:div>
        <w:div w:id="760758000">
          <w:marLeft w:val="0"/>
          <w:marRight w:val="0"/>
          <w:marTop w:val="0"/>
          <w:marBottom w:val="0"/>
          <w:divBdr>
            <w:top w:val="none" w:sz="0" w:space="0" w:color="auto"/>
            <w:left w:val="none" w:sz="0" w:space="0" w:color="auto"/>
            <w:bottom w:val="none" w:sz="0" w:space="0" w:color="auto"/>
            <w:right w:val="none" w:sz="0" w:space="0" w:color="auto"/>
          </w:divBdr>
        </w:div>
        <w:div w:id="339891355">
          <w:marLeft w:val="0"/>
          <w:marRight w:val="0"/>
          <w:marTop w:val="0"/>
          <w:marBottom w:val="0"/>
          <w:divBdr>
            <w:top w:val="none" w:sz="0" w:space="0" w:color="auto"/>
            <w:left w:val="none" w:sz="0" w:space="0" w:color="auto"/>
            <w:bottom w:val="none" w:sz="0" w:space="0" w:color="auto"/>
            <w:right w:val="none" w:sz="0" w:space="0" w:color="auto"/>
          </w:divBdr>
        </w:div>
        <w:div w:id="1329407381">
          <w:marLeft w:val="0"/>
          <w:marRight w:val="0"/>
          <w:marTop w:val="0"/>
          <w:marBottom w:val="0"/>
          <w:divBdr>
            <w:top w:val="none" w:sz="0" w:space="0" w:color="auto"/>
            <w:left w:val="none" w:sz="0" w:space="0" w:color="auto"/>
            <w:bottom w:val="none" w:sz="0" w:space="0" w:color="auto"/>
            <w:right w:val="none" w:sz="0" w:space="0" w:color="auto"/>
          </w:divBdr>
        </w:div>
        <w:div w:id="1761876180">
          <w:marLeft w:val="0"/>
          <w:marRight w:val="0"/>
          <w:marTop w:val="0"/>
          <w:marBottom w:val="0"/>
          <w:divBdr>
            <w:top w:val="none" w:sz="0" w:space="0" w:color="auto"/>
            <w:left w:val="none" w:sz="0" w:space="0" w:color="auto"/>
            <w:bottom w:val="none" w:sz="0" w:space="0" w:color="auto"/>
            <w:right w:val="none" w:sz="0" w:space="0" w:color="auto"/>
          </w:divBdr>
        </w:div>
        <w:div w:id="524369745">
          <w:marLeft w:val="0"/>
          <w:marRight w:val="0"/>
          <w:marTop w:val="0"/>
          <w:marBottom w:val="0"/>
          <w:divBdr>
            <w:top w:val="none" w:sz="0" w:space="0" w:color="auto"/>
            <w:left w:val="none" w:sz="0" w:space="0" w:color="auto"/>
            <w:bottom w:val="none" w:sz="0" w:space="0" w:color="auto"/>
            <w:right w:val="none" w:sz="0" w:space="0" w:color="auto"/>
          </w:divBdr>
        </w:div>
        <w:div w:id="273636761">
          <w:marLeft w:val="0"/>
          <w:marRight w:val="0"/>
          <w:marTop w:val="0"/>
          <w:marBottom w:val="0"/>
          <w:divBdr>
            <w:top w:val="none" w:sz="0" w:space="0" w:color="auto"/>
            <w:left w:val="none" w:sz="0" w:space="0" w:color="auto"/>
            <w:bottom w:val="none" w:sz="0" w:space="0" w:color="auto"/>
            <w:right w:val="none" w:sz="0" w:space="0" w:color="auto"/>
          </w:divBdr>
        </w:div>
        <w:div w:id="1520386292">
          <w:marLeft w:val="0"/>
          <w:marRight w:val="0"/>
          <w:marTop w:val="0"/>
          <w:marBottom w:val="0"/>
          <w:divBdr>
            <w:top w:val="none" w:sz="0" w:space="0" w:color="auto"/>
            <w:left w:val="none" w:sz="0" w:space="0" w:color="auto"/>
            <w:bottom w:val="none" w:sz="0" w:space="0" w:color="auto"/>
            <w:right w:val="none" w:sz="0" w:space="0" w:color="auto"/>
          </w:divBdr>
        </w:div>
        <w:div w:id="1502115207">
          <w:marLeft w:val="0"/>
          <w:marRight w:val="0"/>
          <w:marTop w:val="0"/>
          <w:marBottom w:val="0"/>
          <w:divBdr>
            <w:top w:val="none" w:sz="0" w:space="0" w:color="auto"/>
            <w:left w:val="none" w:sz="0" w:space="0" w:color="auto"/>
            <w:bottom w:val="none" w:sz="0" w:space="0" w:color="auto"/>
            <w:right w:val="none" w:sz="0" w:space="0" w:color="auto"/>
          </w:divBdr>
        </w:div>
        <w:div w:id="1954896724">
          <w:marLeft w:val="0"/>
          <w:marRight w:val="0"/>
          <w:marTop w:val="0"/>
          <w:marBottom w:val="0"/>
          <w:divBdr>
            <w:top w:val="none" w:sz="0" w:space="0" w:color="auto"/>
            <w:left w:val="none" w:sz="0" w:space="0" w:color="auto"/>
            <w:bottom w:val="none" w:sz="0" w:space="0" w:color="auto"/>
            <w:right w:val="none" w:sz="0" w:space="0" w:color="auto"/>
          </w:divBdr>
        </w:div>
        <w:div w:id="1081487990">
          <w:marLeft w:val="0"/>
          <w:marRight w:val="0"/>
          <w:marTop w:val="0"/>
          <w:marBottom w:val="0"/>
          <w:divBdr>
            <w:top w:val="none" w:sz="0" w:space="0" w:color="auto"/>
            <w:left w:val="none" w:sz="0" w:space="0" w:color="auto"/>
            <w:bottom w:val="none" w:sz="0" w:space="0" w:color="auto"/>
            <w:right w:val="none" w:sz="0" w:space="0" w:color="auto"/>
          </w:divBdr>
        </w:div>
        <w:div w:id="48694413">
          <w:marLeft w:val="0"/>
          <w:marRight w:val="0"/>
          <w:marTop w:val="0"/>
          <w:marBottom w:val="0"/>
          <w:divBdr>
            <w:top w:val="none" w:sz="0" w:space="0" w:color="auto"/>
            <w:left w:val="none" w:sz="0" w:space="0" w:color="auto"/>
            <w:bottom w:val="none" w:sz="0" w:space="0" w:color="auto"/>
            <w:right w:val="none" w:sz="0" w:space="0" w:color="auto"/>
          </w:divBdr>
        </w:div>
        <w:div w:id="587081497">
          <w:marLeft w:val="0"/>
          <w:marRight w:val="0"/>
          <w:marTop w:val="0"/>
          <w:marBottom w:val="0"/>
          <w:divBdr>
            <w:top w:val="none" w:sz="0" w:space="0" w:color="auto"/>
            <w:left w:val="none" w:sz="0" w:space="0" w:color="auto"/>
            <w:bottom w:val="none" w:sz="0" w:space="0" w:color="auto"/>
            <w:right w:val="none" w:sz="0" w:space="0" w:color="auto"/>
          </w:divBdr>
        </w:div>
        <w:div w:id="129372140">
          <w:marLeft w:val="0"/>
          <w:marRight w:val="0"/>
          <w:marTop w:val="0"/>
          <w:marBottom w:val="0"/>
          <w:divBdr>
            <w:top w:val="none" w:sz="0" w:space="0" w:color="auto"/>
            <w:left w:val="none" w:sz="0" w:space="0" w:color="auto"/>
            <w:bottom w:val="none" w:sz="0" w:space="0" w:color="auto"/>
            <w:right w:val="none" w:sz="0" w:space="0" w:color="auto"/>
          </w:divBdr>
        </w:div>
        <w:div w:id="1267688302">
          <w:marLeft w:val="0"/>
          <w:marRight w:val="0"/>
          <w:marTop w:val="0"/>
          <w:marBottom w:val="0"/>
          <w:divBdr>
            <w:top w:val="none" w:sz="0" w:space="0" w:color="auto"/>
            <w:left w:val="none" w:sz="0" w:space="0" w:color="auto"/>
            <w:bottom w:val="none" w:sz="0" w:space="0" w:color="auto"/>
            <w:right w:val="none" w:sz="0" w:space="0" w:color="auto"/>
          </w:divBdr>
        </w:div>
        <w:div w:id="494152024">
          <w:marLeft w:val="0"/>
          <w:marRight w:val="0"/>
          <w:marTop w:val="0"/>
          <w:marBottom w:val="0"/>
          <w:divBdr>
            <w:top w:val="none" w:sz="0" w:space="0" w:color="auto"/>
            <w:left w:val="none" w:sz="0" w:space="0" w:color="auto"/>
            <w:bottom w:val="none" w:sz="0" w:space="0" w:color="auto"/>
            <w:right w:val="none" w:sz="0" w:space="0" w:color="auto"/>
          </w:divBdr>
        </w:div>
        <w:div w:id="514000820">
          <w:marLeft w:val="0"/>
          <w:marRight w:val="0"/>
          <w:marTop w:val="0"/>
          <w:marBottom w:val="0"/>
          <w:divBdr>
            <w:top w:val="none" w:sz="0" w:space="0" w:color="auto"/>
            <w:left w:val="none" w:sz="0" w:space="0" w:color="auto"/>
            <w:bottom w:val="none" w:sz="0" w:space="0" w:color="auto"/>
            <w:right w:val="none" w:sz="0" w:space="0" w:color="auto"/>
          </w:divBdr>
        </w:div>
        <w:div w:id="59404527">
          <w:marLeft w:val="0"/>
          <w:marRight w:val="0"/>
          <w:marTop w:val="0"/>
          <w:marBottom w:val="0"/>
          <w:divBdr>
            <w:top w:val="none" w:sz="0" w:space="0" w:color="auto"/>
            <w:left w:val="none" w:sz="0" w:space="0" w:color="auto"/>
            <w:bottom w:val="none" w:sz="0" w:space="0" w:color="auto"/>
            <w:right w:val="none" w:sz="0" w:space="0" w:color="auto"/>
          </w:divBdr>
        </w:div>
        <w:div w:id="801534694">
          <w:marLeft w:val="0"/>
          <w:marRight w:val="0"/>
          <w:marTop w:val="0"/>
          <w:marBottom w:val="0"/>
          <w:divBdr>
            <w:top w:val="none" w:sz="0" w:space="0" w:color="auto"/>
            <w:left w:val="none" w:sz="0" w:space="0" w:color="auto"/>
            <w:bottom w:val="none" w:sz="0" w:space="0" w:color="auto"/>
            <w:right w:val="none" w:sz="0" w:space="0" w:color="auto"/>
          </w:divBdr>
        </w:div>
        <w:div w:id="520433347">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233322301">
          <w:marLeft w:val="0"/>
          <w:marRight w:val="0"/>
          <w:marTop w:val="0"/>
          <w:marBottom w:val="0"/>
          <w:divBdr>
            <w:top w:val="none" w:sz="0" w:space="0" w:color="auto"/>
            <w:left w:val="none" w:sz="0" w:space="0" w:color="auto"/>
            <w:bottom w:val="none" w:sz="0" w:space="0" w:color="auto"/>
            <w:right w:val="none" w:sz="0" w:space="0" w:color="auto"/>
          </w:divBdr>
        </w:div>
        <w:div w:id="652683711">
          <w:marLeft w:val="0"/>
          <w:marRight w:val="0"/>
          <w:marTop w:val="0"/>
          <w:marBottom w:val="0"/>
          <w:divBdr>
            <w:top w:val="none" w:sz="0" w:space="0" w:color="auto"/>
            <w:left w:val="none" w:sz="0" w:space="0" w:color="auto"/>
            <w:bottom w:val="none" w:sz="0" w:space="0" w:color="auto"/>
            <w:right w:val="none" w:sz="0" w:space="0" w:color="auto"/>
          </w:divBdr>
        </w:div>
        <w:div w:id="378168081">
          <w:marLeft w:val="0"/>
          <w:marRight w:val="0"/>
          <w:marTop w:val="0"/>
          <w:marBottom w:val="0"/>
          <w:divBdr>
            <w:top w:val="none" w:sz="0" w:space="0" w:color="auto"/>
            <w:left w:val="none" w:sz="0" w:space="0" w:color="auto"/>
            <w:bottom w:val="none" w:sz="0" w:space="0" w:color="auto"/>
            <w:right w:val="none" w:sz="0" w:space="0" w:color="auto"/>
          </w:divBdr>
        </w:div>
        <w:div w:id="539779394">
          <w:marLeft w:val="0"/>
          <w:marRight w:val="0"/>
          <w:marTop w:val="0"/>
          <w:marBottom w:val="0"/>
          <w:divBdr>
            <w:top w:val="none" w:sz="0" w:space="0" w:color="auto"/>
            <w:left w:val="none" w:sz="0" w:space="0" w:color="auto"/>
            <w:bottom w:val="none" w:sz="0" w:space="0" w:color="auto"/>
            <w:right w:val="none" w:sz="0" w:space="0" w:color="auto"/>
          </w:divBdr>
        </w:div>
        <w:div w:id="1040742244">
          <w:marLeft w:val="0"/>
          <w:marRight w:val="0"/>
          <w:marTop w:val="0"/>
          <w:marBottom w:val="0"/>
          <w:divBdr>
            <w:top w:val="none" w:sz="0" w:space="0" w:color="auto"/>
            <w:left w:val="none" w:sz="0" w:space="0" w:color="auto"/>
            <w:bottom w:val="none" w:sz="0" w:space="0" w:color="auto"/>
            <w:right w:val="none" w:sz="0" w:space="0" w:color="auto"/>
          </w:divBdr>
        </w:div>
        <w:div w:id="1355107013">
          <w:marLeft w:val="0"/>
          <w:marRight w:val="0"/>
          <w:marTop w:val="0"/>
          <w:marBottom w:val="0"/>
          <w:divBdr>
            <w:top w:val="none" w:sz="0" w:space="0" w:color="auto"/>
            <w:left w:val="none" w:sz="0" w:space="0" w:color="auto"/>
            <w:bottom w:val="none" w:sz="0" w:space="0" w:color="auto"/>
            <w:right w:val="none" w:sz="0" w:space="0" w:color="auto"/>
          </w:divBdr>
        </w:div>
        <w:div w:id="198018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1.vsd"/><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yp.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584E4-D484-46E8-A09B-A17D3004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4490</Words>
  <Characters>47712</Characters>
  <Application>Microsoft Office Word</Application>
  <DocSecurity>0</DocSecurity>
  <Lines>397</Lines>
  <Paragraphs>104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Researcher1</cp:lastModifiedBy>
  <cp:revision>2</cp:revision>
  <cp:lastPrinted>2018-06-14T15:18:00Z</cp:lastPrinted>
  <dcterms:created xsi:type="dcterms:W3CDTF">2018-09-14T23:56:00Z</dcterms:created>
  <dcterms:modified xsi:type="dcterms:W3CDTF">2018-09-14T23:56:00Z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id="ywaJJbgK"/&gt;&lt;style id="http://www.zotero.org/styles/ieee" hasBibliography="1" bibliographyStyleHasBeenSet="1"/&gt;&lt;prefs&gt;&lt;pref name="fieldType" value="Field"/&gt;&lt;pref name="storeReferences" value="true"</vt:lpwstr>
  </property>
  <property fmtid="{D5CDD505-2E9C-101B-9397-08002B2CF9AE}" pid="3" name="ZOTERO_PREF_2">
    <vt:lpwstr>/&gt;&lt;pref name="noteType" value="0"/&gt;&lt;pref name="automaticJournalAbbreviations" value="false"/&gt;&lt;/prefs&gt;&lt;/data&gt;</vt:lpwstr>
  </property>
</Properties>
</file>