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D1022" w:rsidRPr="00902A0B" w:rsidRDefault="009D1022" w:rsidP="009D1022">
      <w:pPr>
        <w:spacing w:line="480" w:lineRule="auto"/>
        <w:rPr>
          <w:rFonts w:eastAsia="Calibri"/>
          <w:b/>
          <w:sz w:val="24"/>
          <w:szCs w:val="24"/>
        </w:rPr>
      </w:pPr>
      <w:r>
        <w:rPr>
          <w:rFonts w:eastAsia="Calibri"/>
          <w:b/>
          <w:sz w:val="24"/>
          <w:szCs w:val="24"/>
        </w:rPr>
        <w:t>Wildlife Crime: The application of</w:t>
      </w:r>
      <w:r w:rsidRPr="00902A0B">
        <w:rPr>
          <w:rFonts w:eastAsia="Calibri"/>
          <w:b/>
          <w:sz w:val="24"/>
          <w:szCs w:val="24"/>
        </w:rPr>
        <w:t xml:space="preserve"> forensic geoscience </w:t>
      </w:r>
      <w:r>
        <w:rPr>
          <w:rFonts w:eastAsia="Calibri"/>
          <w:b/>
          <w:sz w:val="24"/>
          <w:szCs w:val="24"/>
        </w:rPr>
        <w:t>to assist</w:t>
      </w:r>
      <w:r w:rsidRPr="00902A0B">
        <w:rPr>
          <w:rFonts w:eastAsia="Calibri"/>
          <w:b/>
          <w:sz w:val="24"/>
          <w:szCs w:val="24"/>
        </w:rPr>
        <w:t xml:space="preserve"> </w:t>
      </w:r>
      <w:r>
        <w:rPr>
          <w:rFonts w:eastAsia="Calibri"/>
          <w:b/>
          <w:sz w:val="24"/>
          <w:szCs w:val="24"/>
        </w:rPr>
        <w:t>with criminal investigations</w:t>
      </w:r>
    </w:p>
    <w:p w:rsidR="009D1022" w:rsidRDefault="009D1022" w:rsidP="009D1022">
      <w:pPr>
        <w:spacing w:line="480" w:lineRule="auto"/>
        <w:rPr>
          <w:rFonts w:cs="Times New Roman"/>
          <w:sz w:val="24"/>
          <w:szCs w:val="24"/>
        </w:rPr>
      </w:pPr>
    </w:p>
    <w:p w:rsidR="009D1022" w:rsidRPr="00902A0B" w:rsidRDefault="009D1022" w:rsidP="009D1022">
      <w:pPr>
        <w:spacing w:line="480" w:lineRule="auto"/>
        <w:rPr>
          <w:rFonts w:cs="Times New Roman"/>
          <w:sz w:val="24"/>
          <w:szCs w:val="24"/>
        </w:rPr>
      </w:pPr>
      <w:r w:rsidRPr="00902A0B">
        <w:rPr>
          <w:rFonts w:cs="Times New Roman"/>
          <w:sz w:val="24"/>
          <w:szCs w:val="24"/>
        </w:rPr>
        <w:t>Kris</w:t>
      </w:r>
      <w:r>
        <w:rPr>
          <w:rFonts w:cs="Times New Roman"/>
          <w:sz w:val="24"/>
          <w:szCs w:val="24"/>
        </w:rPr>
        <w:t>topher</w:t>
      </w:r>
      <w:r w:rsidRPr="00902A0B">
        <w:rPr>
          <w:rFonts w:cs="Times New Roman"/>
          <w:sz w:val="24"/>
          <w:szCs w:val="24"/>
        </w:rPr>
        <w:t xml:space="preserve"> D. Wisniewski,</w:t>
      </w:r>
      <w:r w:rsidRPr="00902A0B">
        <w:rPr>
          <w:rFonts w:cs="Times New Roman"/>
          <w:sz w:val="24"/>
          <w:szCs w:val="24"/>
          <w:vertAlign w:val="superscript"/>
        </w:rPr>
        <w:t>1*</w:t>
      </w:r>
      <w:r w:rsidRPr="00902A0B">
        <w:rPr>
          <w:rFonts w:cs="Times New Roman"/>
          <w:sz w:val="24"/>
          <w:szCs w:val="24"/>
        </w:rPr>
        <w:t>, Jamie K. Pringle</w:t>
      </w:r>
      <w:r w:rsidRPr="00902A0B">
        <w:rPr>
          <w:rFonts w:cs="Times New Roman"/>
          <w:sz w:val="24"/>
          <w:szCs w:val="24"/>
          <w:vertAlign w:val="superscript"/>
        </w:rPr>
        <w:t>1</w:t>
      </w:r>
      <w:r w:rsidRPr="00902A0B">
        <w:rPr>
          <w:rFonts w:cs="Times New Roman"/>
          <w:sz w:val="24"/>
          <w:szCs w:val="24"/>
        </w:rPr>
        <w:t>, Daniel Allen</w:t>
      </w:r>
      <w:r w:rsidRPr="00902A0B">
        <w:rPr>
          <w:rFonts w:cs="Times New Roman"/>
          <w:sz w:val="24"/>
          <w:szCs w:val="24"/>
          <w:vertAlign w:val="superscript"/>
        </w:rPr>
        <w:t>1</w:t>
      </w:r>
      <w:r>
        <w:rPr>
          <w:rFonts w:cs="Times New Roman"/>
          <w:sz w:val="24"/>
          <w:szCs w:val="24"/>
        </w:rPr>
        <w:t xml:space="preserve"> and G</w:t>
      </w:r>
      <w:r w:rsidRPr="00902A0B">
        <w:rPr>
          <w:rFonts w:cs="Times New Roman"/>
          <w:sz w:val="24"/>
          <w:szCs w:val="24"/>
        </w:rPr>
        <w:t>ary E. Wilson</w:t>
      </w:r>
      <w:r w:rsidRPr="00902A0B">
        <w:rPr>
          <w:rFonts w:cs="Times New Roman"/>
          <w:sz w:val="24"/>
          <w:szCs w:val="24"/>
          <w:vertAlign w:val="superscript"/>
        </w:rPr>
        <w:t>2</w:t>
      </w:r>
    </w:p>
    <w:p w:rsidR="009D1022" w:rsidRPr="00902A0B" w:rsidRDefault="009D1022" w:rsidP="009D1022">
      <w:pPr>
        <w:spacing w:line="480" w:lineRule="auto"/>
        <w:rPr>
          <w:rFonts w:cs="Times New Roman"/>
          <w:sz w:val="24"/>
          <w:szCs w:val="24"/>
        </w:rPr>
      </w:pPr>
    </w:p>
    <w:p w:rsidR="009D1022" w:rsidRPr="00902A0B" w:rsidRDefault="009D1022" w:rsidP="009D1022">
      <w:pPr>
        <w:spacing w:line="480" w:lineRule="auto"/>
        <w:rPr>
          <w:rFonts w:cs="Times New Roman"/>
          <w:sz w:val="24"/>
          <w:szCs w:val="24"/>
        </w:rPr>
      </w:pPr>
      <w:r w:rsidRPr="00902A0B">
        <w:rPr>
          <w:rFonts w:cs="Times New Roman"/>
          <w:sz w:val="24"/>
          <w:szCs w:val="24"/>
          <w:vertAlign w:val="superscript"/>
        </w:rPr>
        <w:t>1</w:t>
      </w:r>
      <w:r w:rsidRPr="00902A0B">
        <w:rPr>
          <w:rFonts w:cs="Times New Roman"/>
          <w:sz w:val="24"/>
          <w:szCs w:val="24"/>
        </w:rPr>
        <w:t>School of Geography, Geology and Environment, Keele University, Keele, Staffs, ST5 5BG, U.K.</w:t>
      </w:r>
    </w:p>
    <w:p w:rsidR="009D1022" w:rsidRPr="00902A0B" w:rsidRDefault="009D1022" w:rsidP="009D1022">
      <w:pPr>
        <w:spacing w:line="480" w:lineRule="auto"/>
        <w:rPr>
          <w:rFonts w:cs="Times New Roman"/>
          <w:sz w:val="24"/>
          <w:szCs w:val="24"/>
        </w:rPr>
      </w:pPr>
      <w:r w:rsidRPr="00902A0B">
        <w:rPr>
          <w:rFonts w:cs="Times New Roman"/>
          <w:sz w:val="24"/>
          <w:szCs w:val="24"/>
          <w:vertAlign w:val="superscript"/>
        </w:rPr>
        <w:t>2</w:t>
      </w:r>
      <w:r w:rsidRPr="00902A0B">
        <w:rPr>
          <w:rFonts w:cs="Times New Roman"/>
          <w:sz w:val="24"/>
          <w:szCs w:val="24"/>
        </w:rPr>
        <w:t xml:space="preserve">Wildlife </w:t>
      </w:r>
      <w:r>
        <w:rPr>
          <w:rFonts w:cs="Times New Roman"/>
          <w:sz w:val="24"/>
          <w:szCs w:val="24"/>
        </w:rPr>
        <w:t xml:space="preserve">and Rural Crime Team, </w:t>
      </w:r>
      <w:r w:rsidRPr="00902A0B">
        <w:rPr>
          <w:rFonts w:cs="Times New Roman"/>
          <w:sz w:val="24"/>
          <w:szCs w:val="24"/>
        </w:rPr>
        <w:t>Staffordshire Police, Staffordshire, U.K.</w:t>
      </w:r>
    </w:p>
    <w:p w:rsidR="009D1022" w:rsidRPr="00902A0B" w:rsidRDefault="009D1022" w:rsidP="009D1022">
      <w:pPr>
        <w:spacing w:line="480" w:lineRule="auto"/>
        <w:rPr>
          <w:sz w:val="24"/>
          <w:szCs w:val="24"/>
        </w:rPr>
      </w:pPr>
      <w:r w:rsidRPr="00902A0B">
        <w:rPr>
          <w:rFonts w:cs="Times New Roman"/>
          <w:sz w:val="24"/>
          <w:szCs w:val="24"/>
        </w:rPr>
        <w:t xml:space="preserve">Emails: </w:t>
      </w:r>
      <w:hyperlink r:id="rId7" w:history="1">
        <w:r w:rsidRPr="00902A0B">
          <w:rPr>
            <w:rStyle w:val="Hyperlink"/>
            <w:rFonts w:cs="Times New Roman"/>
            <w:sz w:val="24"/>
            <w:szCs w:val="24"/>
          </w:rPr>
          <w:t>k.d.wisniewski@keele.ac.uk</w:t>
        </w:r>
      </w:hyperlink>
      <w:r w:rsidRPr="00902A0B">
        <w:rPr>
          <w:sz w:val="24"/>
          <w:szCs w:val="24"/>
        </w:rPr>
        <w:t xml:space="preserve"> ; </w:t>
      </w:r>
      <w:hyperlink r:id="rId8" w:history="1">
        <w:r w:rsidRPr="00902A0B">
          <w:rPr>
            <w:rStyle w:val="Hyperlink"/>
            <w:sz w:val="24"/>
            <w:szCs w:val="24"/>
          </w:rPr>
          <w:t>j.k.pringle@keele.ac.uk</w:t>
        </w:r>
      </w:hyperlink>
      <w:r w:rsidRPr="00902A0B">
        <w:rPr>
          <w:sz w:val="24"/>
          <w:szCs w:val="24"/>
        </w:rPr>
        <w:t xml:space="preserve"> ; </w:t>
      </w:r>
      <w:hyperlink r:id="rId9" w:history="1">
        <w:r w:rsidRPr="00902A0B">
          <w:rPr>
            <w:rStyle w:val="Hyperlink"/>
            <w:sz w:val="24"/>
            <w:szCs w:val="24"/>
          </w:rPr>
          <w:t>d.allen@keele.ac.uk</w:t>
        </w:r>
      </w:hyperlink>
      <w:r w:rsidRPr="00902A0B">
        <w:rPr>
          <w:sz w:val="24"/>
          <w:szCs w:val="24"/>
        </w:rPr>
        <w:t xml:space="preserve"> </w:t>
      </w:r>
      <w:r>
        <w:rPr>
          <w:sz w:val="24"/>
          <w:szCs w:val="24"/>
        </w:rPr>
        <w:t xml:space="preserve">; </w:t>
      </w:r>
    </w:p>
    <w:p w:rsidR="009D1022" w:rsidRPr="00902A0B" w:rsidRDefault="009D1022" w:rsidP="009D1022">
      <w:pPr>
        <w:spacing w:line="480" w:lineRule="auto"/>
        <w:rPr>
          <w:rFonts w:cs="Times New Roman"/>
          <w:sz w:val="24"/>
          <w:szCs w:val="24"/>
        </w:rPr>
      </w:pPr>
      <w:hyperlink r:id="rId10" w:history="1">
        <w:r w:rsidRPr="00513760">
          <w:rPr>
            <w:rStyle w:val="Hyperlink"/>
            <w:sz w:val="24"/>
            <w:szCs w:val="24"/>
          </w:rPr>
          <w:t>gary.wilson@staffordshire.pnn.police.uk</w:t>
        </w:r>
      </w:hyperlink>
      <w:r w:rsidRPr="00902A0B">
        <w:rPr>
          <w:sz w:val="24"/>
          <w:szCs w:val="24"/>
        </w:rPr>
        <w:t xml:space="preserve"> </w:t>
      </w:r>
    </w:p>
    <w:p w:rsidR="009D1022" w:rsidRDefault="009D1022" w:rsidP="009D1022">
      <w:pPr>
        <w:rPr>
          <w:rFonts w:cs="Times New Roman"/>
          <w:sz w:val="24"/>
          <w:szCs w:val="24"/>
        </w:rPr>
      </w:pPr>
      <w:r w:rsidRPr="00902A0B">
        <w:rPr>
          <w:rFonts w:cs="Times New Roman"/>
          <w:sz w:val="24"/>
          <w:szCs w:val="24"/>
        </w:rPr>
        <w:t>*Corresponding author: K.D Wisniewski [</w:t>
      </w:r>
      <w:hyperlink r:id="rId11" w:history="1">
        <w:r w:rsidRPr="00902A0B">
          <w:rPr>
            <w:rStyle w:val="Hyperlink"/>
            <w:rFonts w:cs="Times New Roman"/>
            <w:sz w:val="24"/>
            <w:szCs w:val="24"/>
          </w:rPr>
          <w:t>k.d.wisniewski@keele.ac.uk</w:t>
        </w:r>
      </w:hyperlink>
      <w:r w:rsidRPr="00902A0B">
        <w:rPr>
          <w:rFonts w:cs="Times New Roman"/>
          <w:sz w:val="24"/>
          <w:szCs w:val="24"/>
        </w:rPr>
        <w:t>]</w:t>
      </w:r>
      <w:r>
        <w:rPr>
          <w:rFonts w:cs="Times New Roman"/>
          <w:sz w:val="24"/>
          <w:szCs w:val="24"/>
        </w:rPr>
        <w:br w:type="page"/>
      </w:r>
    </w:p>
    <w:p w:rsidR="00C06FFB" w:rsidRPr="00902A0B" w:rsidRDefault="00C06FFB" w:rsidP="00CD79FF">
      <w:pPr>
        <w:spacing w:line="480" w:lineRule="auto"/>
        <w:rPr>
          <w:rFonts w:cs="Times New Roman"/>
          <w:sz w:val="24"/>
          <w:szCs w:val="24"/>
        </w:rPr>
      </w:pPr>
      <w:r w:rsidRPr="00902A0B">
        <w:rPr>
          <w:rFonts w:cs="Times New Roman"/>
          <w:b/>
          <w:sz w:val="24"/>
          <w:szCs w:val="24"/>
        </w:rPr>
        <w:lastRenderedPageBreak/>
        <w:t>Abstract</w:t>
      </w:r>
    </w:p>
    <w:p w:rsidR="009605FB" w:rsidRPr="00902A0B" w:rsidRDefault="00021150" w:rsidP="00CD79FF">
      <w:pPr>
        <w:spacing w:line="480" w:lineRule="auto"/>
        <w:rPr>
          <w:rFonts w:cs="Times New Roman"/>
          <w:b/>
          <w:sz w:val="24"/>
          <w:szCs w:val="24"/>
        </w:rPr>
      </w:pPr>
      <w:r w:rsidRPr="00902A0B">
        <w:rPr>
          <w:rFonts w:eastAsia="Calibri" w:cs="Times New Roman"/>
          <w:sz w:val="24"/>
          <w:szCs w:val="24"/>
        </w:rPr>
        <w:t xml:space="preserve">Wildlife crime is a growing problem in many rural areas. </w:t>
      </w:r>
      <w:r w:rsidR="00880363" w:rsidRPr="00902A0B">
        <w:rPr>
          <w:rFonts w:eastAsia="Calibri" w:cs="Times New Roman"/>
          <w:sz w:val="24"/>
          <w:szCs w:val="24"/>
        </w:rPr>
        <w:t>However, i</w:t>
      </w:r>
      <w:r w:rsidRPr="00902A0B">
        <w:rPr>
          <w:rFonts w:eastAsia="Calibri" w:cs="Times New Roman"/>
          <w:sz w:val="24"/>
          <w:szCs w:val="24"/>
        </w:rPr>
        <w:t xml:space="preserve">t can often be difficult to determine exactly what had happened and provide evidential </w:t>
      </w:r>
      <w:r w:rsidR="00D40A6C" w:rsidRPr="00902A0B">
        <w:rPr>
          <w:rFonts w:eastAsia="Calibri" w:cs="Times New Roman"/>
          <w:sz w:val="24"/>
          <w:szCs w:val="24"/>
        </w:rPr>
        <w:t xml:space="preserve">Court </w:t>
      </w:r>
      <w:r w:rsidRPr="00902A0B">
        <w:rPr>
          <w:rFonts w:eastAsia="Calibri" w:cs="Times New Roman"/>
          <w:sz w:val="24"/>
          <w:szCs w:val="24"/>
        </w:rPr>
        <w:t>material</w:t>
      </w:r>
      <w:r w:rsidR="00880363" w:rsidRPr="00902A0B">
        <w:rPr>
          <w:rFonts w:eastAsia="Calibri" w:cs="Times New Roman"/>
          <w:sz w:val="24"/>
          <w:szCs w:val="24"/>
        </w:rPr>
        <w:t>, especially where evidence is ephemeral</w:t>
      </w:r>
      <w:r w:rsidRPr="00902A0B">
        <w:rPr>
          <w:rFonts w:eastAsia="Calibri" w:cs="Times New Roman"/>
          <w:sz w:val="24"/>
          <w:szCs w:val="24"/>
        </w:rPr>
        <w:t>.</w:t>
      </w:r>
      <w:r w:rsidR="00BE19A6" w:rsidRPr="00902A0B">
        <w:rPr>
          <w:rFonts w:eastAsia="Calibri" w:cs="Times New Roman"/>
          <w:sz w:val="24"/>
          <w:szCs w:val="24"/>
        </w:rPr>
        <w:t xml:space="preserve"> </w:t>
      </w:r>
      <w:r w:rsidR="00042747" w:rsidRPr="00902A0B">
        <w:rPr>
          <w:rFonts w:eastAsia="Calibri" w:cs="Times New Roman"/>
          <w:sz w:val="24"/>
          <w:szCs w:val="24"/>
        </w:rPr>
        <w:t xml:space="preserve">This paper presents </w:t>
      </w:r>
      <w:r w:rsidRPr="00902A0B">
        <w:rPr>
          <w:rFonts w:eastAsia="Calibri" w:cs="Times New Roman"/>
          <w:sz w:val="24"/>
          <w:szCs w:val="24"/>
        </w:rPr>
        <w:t xml:space="preserve">a case study where </w:t>
      </w:r>
      <w:r w:rsidR="00D40A6C" w:rsidRPr="00902A0B">
        <w:rPr>
          <w:rFonts w:eastAsia="Calibri" w:cs="Times New Roman"/>
          <w:sz w:val="24"/>
          <w:szCs w:val="24"/>
        </w:rPr>
        <w:t>a</w:t>
      </w:r>
      <w:r w:rsidRPr="00902A0B">
        <w:rPr>
          <w:rFonts w:eastAsia="Calibri" w:cs="Times New Roman"/>
          <w:sz w:val="24"/>
          <w:szCs w:val="24"/>
        </w:rPr>
        <w:t xml:space="preserve"> badger sett had been illegally filled and evidence was </w:t>
      </w:r>
      <w:r w:rsidR="00231950" w:rsidRPr="00902A0B">
        <w:rPr>
          <w:rFonts w:eastAsia="Calibri" w:cs="Times New Roman"/>
          <w:sz w:val="24"/>
          <w:szCs w:val="24"/>
        </w:rPr>
        <w:t xml:space="preserve">rapidly </w:t>
      </w:r>
      <w:r w:rsidRPr="00902A0B">
        <w:rPr>
          <w:rFonts w:eastAsia="Calibri" w:cs="Times New Roman"/>
          <w:sz w:val="24"/>
          <w:szCs w:val="24"/>
        </w:rPr>
        <w:t xml:space="preserve">required </w:t>
      </w:r>
      <w:r w:rsidR="00790F64" w:rsidRPr="00902A0B">
        <w:rPr>
          <w:rFonts w:eastAsia="Calibri" w:cs="Times New Roman"/>
          <w:sz w:val="24"/>
          <w:szCs w:val="24"/>
        </w:rPr>
        <w:t>to support a prosecution</w:t>
      </w:r>
      <w:r w:rsidR="00790F64">
        <w:rPr>
          <w:rFonts w:eastAsia="Calibri" w:cs="Times New Roman"/>
          <w:sz w:val="24"/>
          <w:szCs w:val="24"/>
        </w:rPr>
        <w:t xml:space="preserve"> </w:t>
      </w:r>
      <w:r w:rsidR="00CB59AE">
        <w:rPr>
          <w:rFonts w:eastAsia="Calibri" w:cs="Times New Roman"/>
          <w:sz w:val="24"/>
          <w:szCs w:val="24"/>
        </w:rPr>
        <w:t xml:space="preserve">before it was </w:t>
      </w:r>
      <w:r w:rsidR="002F548D">
        <w:rPr>
          <w:rFonts w:eastAsia="Calibri" w:cs="Times New Roman"/>
          <w:sz w:val="24"/>
          <w:szCs w:val="24"/>
        </w:rPr>
        <w:t xml:space="preserve">either </w:t>
      </w:r>
      <w:r w:rsidR="00CB59AE">
        <w:rPr>
          <w:rFonts w:eastAsia="Calibri" w:cs="Times New Roman"/>
          <w:sz w:val="24"/>
          <w:szCs w:val="24"/>
        </w:rPr>
        <w:t>destroyed</w:t>
      </w:r>
      <w:r w:rsidR="002F548D">
        <w:rPr>
          <w:rFonts w:eastAsia="Calibri" w:cs="Times New Roman"/>
          <w:sz w:val="24"/>
          <w:szCs w:val="24"/>
        </w:rPr>
        <w:t xml:space="preserve"> by the suspect/further badger activities or eroded</w:t>
      </w:r>
      <w:r w:rsidR="00CB59AE">
        <w:rPr>
          <w:rFonts w:eastAsia="Calibri" w:cs="Times New Roman"/>
          <w:sz w:val="24"/>
          <w:szCs w:val="24"/>
        </w:rPr>
        <w:t xml:space="preserve"> </w:t>
      </w:r>
      <w:r w:rsidR="002F548D">
        <w:rPr>
          <w:rFonts w:eastAsia="Calibri" w:cs="Times New Roman"/>
          <w:sz w:val="24"/>
          <w:szCs w:val="24"/>
        </w:rPr>
        <w:t>by weather/time</w:t>
      </w:r>
      <w:r w:rsidRPr="00902A0B">
        <w:rPr>
          <w:rFonts w:eastAsia="Calibri" w:cs="Times New Roman"/>
          <w:sz w:val="24"/>
          <w:szCs w:val="24"/>
        </w:rPr>
        <w:t xml:space="preserve">.  A </w:t>
      </w:r>
      <w:r w:rsidR="008C09A9" w:rsidRPr="00902A0B">
        <w:rPr>
          <w:rFonts w:eastAsia="Calibri" w:cs="Times New Roman"/>
          <w:sz w:val="24"/>
          <w:szCs w:val="24"/>
        </w:rPr>
        <w:t xml:space="preserve">topographic </w:t>
      </w:r>
      <w:r w:rsidRPr="00902A0B">
        <w:rPr>
          <w:rFonts w:eastAsia="Calibri" w:cs="Times New Roman"/>
          <w:sz w:val="24"/>
          <w:szCs w:val="24"/>
        </w:rPr>
        <w:t xml:space="preserve">surface survey was undertaken, quantifying the number and spatial position of sett entrances, as well as </w:t>
      </w:r>
      <w:r w:rsidR="00AA4B18" w:rsidRPr="00902A0B">
        <w:rPr>
          <w:rFonts w:eastAsia="Calibri" w:cs="Times New Roman"/>
          <w:sz w:val="24"/>
          <w:szCs w:val="24"/>
        </w:rPr>
        <w:t>which had been filled</w:t>
      </w:r>
      <w:r w:rsidR="00D40A6C" w:rsidRPr="00902A0B">
        <w:rPr>
          <w:rFonts w:eastAsia="Calibri" w:cs="Times New Roman"/>
          <w:sz w:val="24"/>
          <w:szCs w:val="24"/>
        </w:rPr>
        <w:t xml:space="preserve"> by a slurry material</w:t>
      </w:r>
      <w:r w:rsidR="00AA4B18" w:rsidRPr="00902A0B">
        <w:rPr>
          <w:rFonts w:eastAsia="Calibri" w:cs="Times New Roman"/>
          <w:sz w:val="24"/>
          <w:szCs w:val="24"/>
        </w:rPr>
        <w:t>. A</w:t>
      </w:r>
      <w:r w:rsidRPr="00902A0B">
        <w:rPr>
          <w:rFonts w:eastAsia="Calibri" w:cs="Times New Roman"/>
          <w:sz w:val="24"/>
          <w:szCs w:val="24"/>
        </w:rPr>
        <w:t xml:space="preserve"> ground penetrating radar survey </w:t>
      </w:r>
      <w:r w:rsidR="00AA4B18" w:rsidRPr="00902A0B">
        <w:rPr>
          <w:rFonts w:eastAsia="Calibri" w:cs="Times New Roman"/>
          <w:sz w:val="24"/>
          <w:szCs w:val="24"/>
        </w:rPr>
        <w:t xml:space="preserve">was also undertaken </w:t>
      </w:r>
      <w:r w:rsidRPr="00902A0B">
        <w:rPr>
          <w:rFonts w:eastAsia="Calibri" w:cs="Times New Roman"/>
          <w:sz w:val="24"/>
          <w:szCs w:val="24"/>
        </w:rPr>
        <w:t xml:space="preserve">to quantify </w:t>
      </w:r>
      <w:r w:rsidR="00D40A6C" w:rsidRPr="00902A0B">
        <w:rPr>
          <w:rFonts w:eastAsia="Calibri" w:cs="Times New Roman"/>
          <w:sz w:val="24"/>
          <w:szCs w:val="24"/>
        </w:rPr>
        <w:t>how much</w:t>
      </w:r>
      <w:r w:rsidRPr="00902A0B">
        <w:rPr>
          <w:rFonts w:eastAsia="Calibri" w:cs="Times New Roman"/>
          <w:sz w:val="24"/>
          <w:szCs w:val="24"/>
        </w:rPr>
        <w:t xml:space="preserve"> </w:t>
      </w:r>
      <w:r w:rsidR="00D40A6C" w:rsidRPr="00902A0B">
        <w:rPr>
          <w:rFonts w:eastAsia="Calibri" w:cs="Times New Roman"/>
          <w:sz w:val="24"/>
          <w:szCs w:val="24"/>
        </w:rPr>
        <w:t>tunnels</w:t>
      </w:r>
      <w:r w:rsidRPr="00902A0B">
        <w:rPr>
          <w:rFonts w:eastAsia="Calibri" w:cs="Times New Roman"/>
          <w:sz w:val="24"/>
          <w:szCs w:val="24"/>
        </w:rPr>
        <w:t xml:space="preserve"> were filled</w:t>
      </w:r>
      <w:r w:rsidR="00042747" w:rsidRPr="00902A0B">
        <w:rPr>
          <w:rFonts w:eastAsia="Calibri" w:cs="Times New Roman"/>
          <w:sz w:val="24"/>
          <w:szCs w:val="24"/>
        </w:rPr>
        <w:t xml:space="preserve">. </w:t>
      </w:r>
      <w:r w:rsidR="006316A6" w:rsidRPr="00902A0B">
        <w:rPr>
          <w:rFonts w:eastAsia="Calibri" w:cs="Times New Roman"/>
          <w:sz w:val="24"/>
          <w:szCs w:val="24"/>
        </w:rPr>
        <w:t xml:space="preserve">Study results </w:t>
      </w:r>
      <w:r w:rsidR="00AA4B18" w:rsidRPr="00902A0B">
        <w:rPr>
          <w:rFonts w:eastAsia="Calibri" w:cs="Times New Roman"/>
          <w:sz w:val="24"/>
          <w:szCs w:val="24"/>
        </w:rPr>
        <w:t xml:space="preserve">evidenced </w:t>
      </w:r>
      <w:r w:rsidR="008C09A9" w:rsidRPr="00902A0B">
        <w:rPr>
          <w:rFonts w:eastAsia="Calibri" w:cs="Times New Roman"/>
          <w:sz w:val="24"/>
          <w:szCs w:val="24"/>
        </w:rPr>
        <w:t>five</w:t>
      </w:r>
      <w:r w:rsidR="00AA4B18" w:rsidRPr="00902A0B">
        <w:rPr>
          <w:rFonts w:eastAsia="Calibri" w:cs="Times New Roman"/>
          <w:sz w:val="24"/>
          <w:szCs w:val="24"/>
        </w:rPr>
        <w:t xml:space="preserve"> sett tunnels were filled </w:t>
      </w:r>
      <w:r w:rsidR="008C09A9" w:rsidRPr="00902A0B">
        <w:rPr>
          <w:rFonts w:eastAsia="Calibri" w:cs="Times New Roman"/>
          <w:sz w:val="24"/>
          <w:szCs w:val="24"/>
        </w:rPr>
        <w:t>out of twelve observed. The</w:t>
      </w:r>
      <w:r w:rsidR="00AA4B18" w:rsidRPr="00902A0B">
        <w:rPr>
          <w:rFonts w:eastAsia="Calibri" w:cs="Times New Roman"/>
          <w:sz w:val="24"/>
          <w:szCs w:val="24"/>
        </w:rPr>
        <w:t xml:space="preserve"> slurry </w:t>
      </w:r>
      <w:r w:rsidR="008C09A9" w:rsidRPr="00902A0B">
        <w:rPr>
          <w:rFonts w:eastAsia="Calibri" w:cs="Times New Roman"/>
          <w:sz w:val="24"/>
          <w:szCs w:val="24"/>
        </w:rPr>
        <w:t>fil</w:t>
      </w:r>
      <w:r w:rsidR="00880363" w:rsidRPr="00902A0B">
        <w:rPr>
          <w:rFonts w:eastAsia="Calibri" w:cs="Times New Roman"/>
          <w:sz w:val="24"/>
          <w:szCs w:val="24"/>
        </w:rPr>
        <w:t>l</w:t>
      </w:r>
      <w:r w:rsidR="008C09A9" w:rsidRPr="00902A0B">
        <w:rPr>
          <w:rFonts w:eastAsia="Calibri" w:cs="Times New Roman"/>
          <w:sz w:val="24"/>
          <w:szCs w:val="24"/>
        </w:rPr>
        <w:t xml:space="preserve"> material was </w:t>
      </w:r>
      <w:r w:rsidR="00AA4B18" w:rsidRPr="00902A0B">
        <w:rPr>
          <w:rFonts w:eastAsia="Calibri" w:cs="Times New Roman"/>
          <w:sz w:val="24"/>
          <w:szCs w:val="24"/>
        </w:rPr>
        <w:t>not being observed elsewhere</w:t>
      </w:r>
      <w:r w:rsidR="008C09A9" w:rsidRPr="00902A0B">
        <w:rPr>
          <w:rFonts w:eastAsia="Calibri" w:cs="Times New Roman"/>
          <w:sz w:val="24"/>
          <w:szCs w:val="24"/>
        </w:rPr>
        <w:t xml:space="preserve"> on the surface</w:t>
      </w:r>
      <w:r w:rsidR="00AA4B18" w:rsidRPr="00902A0B">
        <w:rPr>
          <w:rFonts w:eastAsia="Calibri" w:cs="Times New Roman"/>
          <w:sz w:val="24"/>
          <w:szCs w:val="24"/>
        </w:rPr>
        <w:t>. GPR survey data evidenced ~1</w:t>
      </w:r>
      <w:r w:rsidR="008C09A9" w:rsidRPr="00902A0B">
        <w:rPr>
          <w:rFonts w:eastAsia="Calibri" w:cs="Times New Roman"/>
          <w:sz w:val="24"/>
          <w:szCs w:val="24"/>
        </w:rPr>
        <w:t xml:space="preserve">m </w:t>
      </w:r>
      <w:r w:rsidR="00AA4B18" w:rsidRPr="00902A0B">
        <w:rPr>
          <w:rFonts w:eastAsia="Calibri" w:cs="Times New Roman"/>
          <w:sz w:val="24"/>
          <w:szCs w:val="24"/>
        </w:rPr>
        <w:t>-5</w:t>
      </w:r>
      <w:r w:rsidR="008C09A9" w:rsidRPr="00902A0B">
        <w:rPr>
          <w:rFonts w:eastAsia="Calibri" w:cs="Times New Roman"/>
          <w:sz w:val="24"/>
          <w:szCs w:val="24"/>
        </w:rPr>
        <w:t xml:space="preserve"> </w:t>
      </w:r>
      <w:r w:rsidR="00AA4B18" w:rsidRPr="00902A0B">
        <w:rPr>
          <w:rFonts w:eastAsia="Calibri" w:cs="Times New Roman"/>
          <w:sz w:val="24"/>
          <w:szCs w:val="24"/>
        </w:rPr>
        <w:t xml:space="preserve">m of slurry fill </w:t>
      </w:r>
      <w:r w:rsidR="008C09A9" w:rsidRPr="00902A0B">
        <w:rPr>
          <w:rFonts w:eastAsia="Calibri" w:cs="Times New Roman"/>
          <w:sz w:val="24"/>
          <w:szCs w:val="24"/>
        </w:rPr>
        <w:t>in</w:t>
      </w:r>
      <w:r w:rsidR="00AA4B18" w:rsidRPr="00902A0B">
        <w:rPr>
          <w:rFonts w:eastAsia="Calibri" w:cs="Times New Roman"/>
          <w:sz w:val="24"/>
          <w:szCs w:val="24"/>
        </w:rPr>
        <w:t xml:space="preserve"> tunnels</w:t>
      </w:r>
      <w:r w:rsidR="006316A6" w:rsidRPr="00902A0B">
        <w:rPr>
          <w:rFonts w:eastAsia="Calibri" w:cs="Times New Roman"/>
          <w:sz w:val="24"/>
          <w:szCs w:val="24"/>
        </w:rPr>
        <w:t xml:space="preserve">. </w:t>
      </w:r>
      <w:r w:rsidR="00D40A6C" w:rsidRPr="00902A0B">
        <w:rPr>
          <w:rFonts w:eastAsia="Calibri" w:cs="Times New Roman"/>
          <w:sz w:val="24"/>
          <w:szCs w:val="24"/>
        </w:rPr>
        <w:t xml:space="preserve">A subsequent report was forwarded to </w:t>
      </w:r>
      <w:r w:rsidR="00231950" w:rsidRPr="00902A0B">
        <w:rPr>
          <w:rFonts w:eastAsia="Calibri" w:cs="Times New Roman"/>
          <w:sz w:val="24"/>
          <w:szCs w:val="24"/>
        </w:rPr>
        <w:t xml:space="preserve">the </w:t>
      </w:r>
      <w:r w:rsidR="00D40A6C" w:rsidRPr="00902A0B">
        <w:rPr>
          <w:rFonts w:eastAsia="Calibri" w:cs="Times New Roman"/>
          <w:sz w:val="24"/>
          <w:szCs w:val="24"/>
        </w:rPr>
        <w:t xml:space="preserve">CPS as evidential material. </w:t>
      </w:r>
      <w:r w:rsidR="007937C8" w:rsidRPr="00902A0B">
        <w:rPr>
          <w:rFonts w:cs="Times New Roman"/>
          <w:sz w:val="24"/>
          <w:szCs w:val="24"/>
        </w:rPr>
        <w:t xml:space="preserve">Study implications suggest </w:t>
      </w:r>
      <w:r w:rsidR="00AA4B18" w:rsidRPr="00902A0B">
        <w:rPr>
          <w:rFonts w:cs="Times New Roman"/>
          <w:sz w:val="24"/>
          <w:szCs w:val="24"/>
        </w:rPr>
        <w:t xml:space="preserve">the importance of rapid geoscience surveys to assist Police </w:t>
      </w:r>
      <w:r w:rsidR="00C74653" w:rsidRPr="00902A0B">
        <w:rPr>
          <w:rFonts w:cs="Times New Roman"/>
          <w:sz w:val="24"/>
          <w:szCs w:val="24"/>
        </w:rPr>
        <w:t>Forces</w:t>
      </w:r>
      <w:r w:rsidR="00AA4B18" w:rsidRPr="00902A0B">
        <w:rPr>
          <w:rFonts w:cs="Times New Roman"/>
          <w:color w:val="365F91" w:themeColor="accent1" w:themeShade="BF"/>
          <w:sz w:val="24"/>
          <w:szCs w:val="24"/>
        </w:rPr>
        <w:t xml:space="preserve"> </w:t>
      </w:r>
      <w:r w:rsidR="00231950" w:rsidRPr="00902A0B">
        <w:rPr>
          <w:rFonts w:cs="Times New Roman"/>
          <w:sz w:val="24"/>
          <w:szCs w:val="24"/>
        </w:rPr>
        <w:t xml:space="preserve">to both </w:t>
      </w:r>
      <w:r w:rsidR="00AA4B18" w:rsidRPr="00902A0B">
        <w:rPr>
          <w:rFonts w:cs="Times New Roman"/>
          <w:sz w:val="24"/>
          <w:szCs w:val="24"/>
        </w:rPr>
        <w:t xml:space="preserve">gain </w:t>
      </w:r>
      <w:r w:rsidR="00526FEA" w:rsidRPr="00902A0B">
        <w:rPr>
          <w:rFonts w:cs="Times New Roman"/>
          <w:sz w:val="24"/>
          <w:szCs w:val="24"/>
        </w:rPr>
        <w:t xml:space="preserve">scientific </w:t>
      </w:r>
      <w:r w:rsidR="00AA4B18" w:rsidRPr="00902A0B">
        <w:rPr>
          <w:rFonts w:cs="Times New Roman"/>
          <w:sz w:val="24"/>
          <w:szCs w:val="24"/>
        </w:rPr>
        <w:t>evidence for prosecuti</w:t>
      </w:r>
      <w:r w:rsidR="00231950" w:rsidRPr="00902A0B">
        <w:rPr>
          <w:rFonts w:cs="Times New Roman"/>
          <w:sz w:val="24"/>
          <w:szCs w:val="24"/>
        </w:rPr>
        <w:t>o</w:t>
      </w:r>
      <w:r w:rsidR="00AA4B18" w:rsidRPr="00902A0B">
        <w:rPr>
          <w:rFonts w:cs="Times New Roman"/>
          <w:sz w:val="24"/>
          <w:szCs w:val="24"/>
        </w:rPr>
        <w:t>n</w:t>
      </w:r>
      <w:r w:rsidR="00231950" w:rsidRPr="00902A0B">
        <w:rPr>
          <w:rFonts w:cs="Times New Roman"/>
          <w:sz w:val="24"/>
          <w:szCs w:val="24"/>
        </w:rPr>
        <w:t>s</w:t>
      </w:r>
      <w:r w:rsidR="00AA4B18" w:rsidRPr="00902A0B">
        <w:rPr>
          <w:rFonts w:cs="Times New Roman"/>
          <w:sz w:val="24"/>
          <w:szCs w:val="24"/>
        </w:rPr>
        <w:t xml:space="preserve"> and </w:t>
      </w:r>
      <w:r w:rsidR="00231950" w:rsidRPr="00902A0B">
        <w:rPr>
          <w:rFonts w:cs="Times New Roman"/>
          <w:sz w:val="24"/>
          <w:szCs w:val="24"/>
        </w:rPr>
        <w:t xml:space="preserve">to </w:t>
      </w:r>
      <w:r w:rsidR="00AA4B18" w:rsidRPr="00902A0B">
        <w:rPr>
          <w:rFonts w:cs="Times New Roman"/>
          <w:sz w:val="24"/>
          <w:szCs w:val="24"/>
        </w:rPr>
        <w:t>deter</w:t>
      </w:r>
      <w:r w:rsidR="00231950" w:rsidRPr="00902A0B">
        <w:rPr>
          <w:rFonts w:cs="Times New Roman"/>
          <w:sz w:val="24"/>
          <w:szCs w:val="24"/>
        </w:rPr>
        <w:t xml:space="preserve"> future</w:t>
      </w:r>
      <w:r w:rsidR="00AA4B18" w:rsidRPr="00902A0B">
        <w:rPr>
          <w:rFonts w:cs="Times New Roman"/>
          <w:sz w:val="24"/>
          <w:szCs w:val="24"/>
        </w:rPr>
        <w:t xml:space="preserve"> wildlife crime</w:t>
      </w:r>
      <w:r w:rsidR="004623E6" w:rsidRPr="00902A0B">
        <w:rPr>
          <w:rFonts w:cs="Times New Roman"/>
          <w:sz w:val="24"/>
          <w:szCs w:val="24"/>
        </w:rPr>
        <w:t xml:space="preserve">. </w:t>
      </w:r>
      <w:r w:rsidR="009605FB" w:rsidRPr="00902A0B">
        <w:rPr>
          <w:rFonts w:cs="Times New Roman"/>
          <w:b/>
          <w:sz w:val="24"/>
          <w:szCs w:val="24"/>
        </w:rPr>
        <w:br w:type="page"/>
      </w:r>
    </w:p>
    <w:p w:rsidR="00C06FFB" w:rsidRPr="00902A0B" w:rsidRDefault="00C06FFB" w:rsidP="00CD79FF">
      <w:pPr>
        <w:spacing w:line="480" w:lineRule="auto"/>
        <w:rPr>
          <w:rFonts w:cs="Times New Roman"/>
          <w:b/>
          <w:sz w:val="24"/>
          <w:szCs w:val="24"/>
        </w:rPr>
      </w:pPr>
      <w:r w:rsidRPr="00902A0B">
        <w:rPr>
          <w:rFonts w:cs="Times New Roman"/>
          <w:b/>
          <w:sz w:val="24"/>
          <w:szCs w:val="24"/>
        </w:rPr>
        <w:lastRenderedPageBreak/>
        <w:t>1. Introduction</w:t>
      </w:r>
    </w:p>
    <w:p w:rsidR="00E17790" w:rsidRPr="008F54A1" w:rsidRDefault="00380758" w:rsidP="009D29AA">
      <w:pPr>
        <w:spacing w:line="480" w:lineRule="auto"/>
        <w:rPr>
          <w:rFonts w:cs="Times New Roman"/>
          <w:sz w:val="24"/>
          <w:szCs w:val="24"/>
        </w:rPr>
      </w:pPr>
      <w:r w:rsidRPr="008F54A1">
        <w:rPr>
          <w:rFonts w:cs="Times New Roman"/>
          <w:sz w:val="24"/>
          <w:szCs w:val="24"/>
        </w:rPr>
        <w:t>Wildlife crime is a growing prob</w:t>
      </w:r>
      <w:r w:rsidR="00E1177F" w:rsidRPr="008F54A1">
        <w:rPr>
          <w:rFonts w:cs="Times New Roman"/>
          <w:sz w:val="24"/>
          <w:szCs w:val="24"/>
        </w:rPr>
        <w:t xml:space="preserve">lem in rural </w:t>
      </w:r>
      <w:r w:rsidR="00897BD5" w:rsidRPr="008F54A1">
        <w:rPr>
          <w:rFonts w:cs="Times New Roman"/>
          <w:sz w:val="24"/>
          <w:szCs w:val="24"/>
        </w:rPr>
        <w:t>UK</w:t>
      </w:r>
      <w:r w:rsidR="00E1177F" w:rsidRPr="008F54A1">
        <w:rPr>
          <w:rFonts w:cs="Times New Roman"/>
          <w:sz w:val="24"/>
          <w:szCs w:val="24"/>
        </w:rPr>
        <w:t xml:space="preserve">, with badger persecution identified as one of the key areas for police and other agencies to prioritise and address </w:t>
      </w:r>
      <w:r w:rsidR="008E6008">
        <w:rPr>
          <w:rFonts w:cs="Times New Roman"/>
          <w:sz w:val="24"/>
          <w:szCs w:val="24"/>
        </w:rPr>
        <w:t>[1]</w:t>
      </w:r>
      <w:r w:rsidR="00E1177F" w:rsidRPr="008F54A1">
        <w:rPr>
          <w:rFonts w:cs="Times New Roman"/>
          <w:sz w:val="24"/>
          <w:szCs w:val="24"/>
        </w:rPr>
        <w:t>.</w:t>
      </w:r>
      <w:r w:rsidR="00A92E10">
        <w:rPr>
          <w:rFonts w:cs="Times New Roman"/>
          <w:sz w:val="24"/>
          <w:szCs w:val="24"/>
        </w:rPr>
        <w:t xml:space="preserve"> European </w:t>
      </w:r>
      <w:r w:rsidR="00A92E10" w:rsidRPr="008F54A1">
        <w:rPr>
          <w:rFonts w:cs="Times New Roman"/>
          <w:sz w:val="24"/>
          <w:szCs w:val="24"/>
        </w:rPr>
        <w:t>badgers</w:t>
      </w:r>
      <w:r w:rsidR="006C4E0D" w:rsidRPr="008F54A1">
        <w:rPr>
          <w:rFonts w:cs="Times New Roman"/>
          <w:sz w:val="24"/>
          <w:szCs w:val="24"/>
        </w:rPr>
        <w:t xml:space="preserve"> </w:t>
      </w:r>
      <w:r w:rsidR="00D4080C" w:rsidRPr="008F54A1">
        <w:rPr>
          <w:rFonts w:cs="Times New Roman"/>
          <w:sz w:val="24"/>
          <w:szCs w:val="24"/>
        </w:rPr>
        <w:t>(</w:t>
      </w:r>
      <w:proofErr w:type="spellStart"/>
      <w:r w:rsidR="00D4080C" w:rsidRPr="008F54A1">
        <w:rPr>
          <w:rFonts w:cs="Times New Roman"/>
          <w:i/>
          <w:sz w:val="24"/>
          <w:szCs w:val="24"/>
        </w:rPr>
        <w:t>Mel</w:t>
      </w:r>
      <w:r w:rsidR="00A92E10">
        <w:rPr>
          <w:rFonts w:cs="Times New Roman"/>
          <w:i/>
          <w:sz w:val="24"/>
          <w:szCs w:val="24"/>
        </w:rPr>
        <w:t>e</w:t>
      </w:r>
      <w:r w:rsidR="00D4080C" w:rsidRPr="008F54A1">
        <w:rPr>
          <w:rFonts w:cs="Times New Roman"/>
          <w:i/>
          <w:sz w:val="24"/>
          <w:szCs w:val="24"/>
        </w:rPr>
        <w:t>s</w:t>
      </w:r>
      <w:proofErr w:type="spellEnd"/>
      <w:r w:rsidR="00D4080C" w:rsidRPr="008F54A1">
        <w:rPr>
          <w:rFonts w:cs="Times New Roman"/>
          <w:i/>
          <w:sz w:val="24"/>
          <w:szCs w:val="24"/>
        </w:rPr>
        <w:t xml:space="preserve"> </w:t>
      </w:r>
      <w:proofErr w:type="spellStart"/>
      <w:r w:rsidR="00D4080C" w:rsidRPr="008F54A1">
        <w:rPr>
          <w:rFonts w:cs="Times New Roman"/>
          <w:i/>
          <w:sz w:val="24"/>
          <w:szCs w:val="24"/>
        </w:rPr>
        <w:t>mel</w:t>
      </w:r>
      <w:r w:rsidR="00A92E10">
        <w:rPr>
          <w:rFonts w:cs="Times New Roman"/>
          <w:i/>
          <w:sz w:val="24"/>
          <w:szCs w:val="24"/>
        </w:rPr>
        <w:t>e</w:t>
      </w:r>
      <w:r w:rsidR="00D4080C" w:rsidRPr="008F54A1">
        <w:rPr>
          <w:rFonts w:cs="Times New Roman"/>
          <w:i/>
          <w:sz w:val="24"/>
          <w:szCs w:val="24"/>
        </w:rPr>
        <w:t>s</w:t>
      </w:r>
      <w:proofErr w:type="spellEnd"/>
      <w:r w:rsidR="00D4080C" w:rsidRPr="008F54A1">
        <w:rPr>
          <w:rFonts w:cs="Times New Roman"/>
          <w:sz w:val="24"/>
          <w:szCs w:val="24"/>
        </w:rPr>
        <w:t xml:space="preserve">) </w:t>
      </w:r>
      <w:r w:rsidR="006C4E0D" w:rsidRPr="008F54A1">
        <w:rPr>
          <w:rFonts w:cs="Times New Roman"/>
          <w:sz w:val="24"/>
          <w:szCs w:val="24"/>
        </w:rPr>
        <w:t>are a protected species both in Europe and in the UK</w:t>
      </w:r>
      <w:r w:rsidR="00210FB3" w:rsidRPr="008F54A1">
        <w:rPr>
          <w:rFonts w:cs="Times New Roman"/>
          <w:sz w:val="24"/>
          <w:szCs w:val="24"/>
        </w:rPr>
        <w:t xml:space="preserve">. Under the </w:t>
      </w:r>
      <w:r w:rsidR="00210FB3" w:rsidRPr="008F54A1">
        <w:rPr>
          <w:rFonts w:cs="Times New Roman"/>
          <w:i/>
          <w:sz w:val="24"/>
          <w:szCs w:val="24"/>
        </w:rPr>
        <w:t xml:space="preserve">Protection of Badgers Act </w:t>
      </w:r>
      <w:r w:rsidR="00902A0B" w:rsidRPr="008F54A1">
        <w:rPr>
          <w:rFonts w:cs="Times New Roman"/>
          <w:i/>
          <w:sz w:val="24"/>
          <w:szCs w:val="24"/>
        </w:rPr>
        <w:t>(</w:t>
      </w:r>
      <w:r w:rsidR="00210FB3" w:rsidRPr="008F54A1">
        <w:rPr>
          <w:rFonts w:cs="Times New Roman"/>
          <w:i/>
          <w:sz w:val="24"/>
          <w:szCs w:val="24"/>
        </w:rPr>
        <w:t>1992</w:t>
      </w:r>
      <w:r w:rsidR="00902A0B" w:rsidRPr="008F54A1">
        <w:rPr>
          <w:rFonts w:cs="Times New Roman"/>
          <w:i/>
          <w:sz w:val="24"/>
          <w:szCs w:val="24"/>
        </w:rPr>
        <w:t>),</w:t>
      </w:r>
      <w:r w:rsidR="00210FB3" w:rsidRPr="008F54A1">
        <w:rPr>
          <w:sz w:val="24"/>
          <w:szCs w:val="24"/>
        </w:rPr>
        <w:t xml:space="preserve"> </w:t>
      </w:r>
      <w:r w:rsidR="00210FB3" w:rsidRPr="008F54A1">
        <w:rPr>
          <w:rFonts w:cs="Times New Roman"/>
          <w:sz w:val="24"/>
          <w:szCs w:val="24"/>
        </w:rPr>
        <w:t>it is illegal to: ‘</w:t>
      </w:r>
      <w:r w:rsidR="00210FB3" w:rsidRPr="008F54A1">
        <w:rPr>
          <w:rFonts w:cs="Times New Roman"/>
          <w:i/>
          <w:sz w:val="24"/>
          <w:szCs w:val="24"/>
        </w:rPr>
        <w:t xml:space="preserve">wilfully kill, injure or take a badger (or attempt to do so); cruelly ill-treat a badger; dig for a badger; intentionally or recklessly damage or destroy a badger sett, or obstruct access to it; cause a dog to enter a badger sett; disturb a badger when it is occupying a sett’ </w:t>
      </w:r>
      <w:r w:rsidR="008E6008">
        <w:rPr>
          <w:rFonts w:cs="Times New Roman"/>
          <w:sz w:val="24"/>
          <w:szCs w:val="24"/>
        </w:rPr>
        <w:t>[2]</w:t>
      </w:r>
      <w:r w:rsidR="00210FB3" w:rsidRPr="008F54A1">
        <w:rPr>
          <w:rFonts w:cs="Times New Roman"/>
          <w:sz w:val="24"/>
          <w:szCs w:val="24"/>
        </w:rPr>
        <w:t xml:space="preserve">. </w:t>
      </w:r>
      <w:r w:rsidR="00CE4873" w:rsidRPr="008F54A1">
        <w:rPr>
          <w:rFonts w:cs="Times New Roman"/>
          <w:sz w:val="24"/>
          <w:szCs w:val="24"/>
        </w:rPr>
        <w:t xml:space="preserve">Despite such </w:t>
      </w:r>
      <w:r w:rsidR="00F56A17" w:rsidRPr="008F54A1">
        <w:rPr>
          <w:rFonts w:cs="Times New Roman"/>
          <w:sz w:val="24"/>
          <w:szCs w:val="24"/>
        </w:rPr>
        <w:t>legal protection</w:t>
      </w:r>
      <w:r w:rsidR="00210FB3" w:rsidRPr="008F54A1">
        <w:rPr>
          <w:rFonts w:cs="Times New Roman"/>
          <w:sz w:val="24"/>
          <w:szCs w:val="24"/>
        </w:rPr>
        <w:t xml:space="preserve">, </w:t>
      </w:r>
      <w:r w:rsidR="00230843" w:rsidRPr="008F54A1">
        <w:rPr>
          <w:rFonts w:cs="Times New Roman"/>
          <w:sz w:val="24"/>
          <w:szCs w:val="24"/>
        </w:rPr>
        <w:t xml:space="preserve">many cases of wildlife crime </w:t>
      </w:r>
      <w:r w:rsidR="00CE4873" w:rsidRPr="008F54A1">
        <w:rPr>
          <w:rFonts w:cs="Times New Roman"/>
          <w:sz w:val="24"/>
          <w:szCs w:val="24"/>
        </w:rPr>
        <w:t xml:space="preserve">continue to be </w:t>
      </w:r>
      <w:r w:rsidR="001B080D" w:rsidRPr="008F54A1">
        <w:rPr>
          <w:rFonts w:cs="Times New Roman"/>
          <w:sz w:val="24"/>
          <w:szCs w:val="24"/>
        </w:rPr>
        <w:t xml:space="preserve">reported </w:t>
      </w:r>
      <w:r w:rsidR="00230843" w:rsidRPr="008F54A1">
        <w:rPr>
          <w:rFonts w:cs="Times New Roman"/>
          <w:sz w:val="24"/>
          <w:szCs w:val="24"/>
        </w:rPr>
        <w:t xml:space="preserve">against them, </w:t>
      </w:r>
      <w:r w:rsidR="001B080D" w:rsidRPr="008F54A1">
        <w:rPr>
          <w:rFonts w:cs="Times New Roman"/>
          <w:sz w:val="24"/>
          <w:szCs w:val="24"/>
        </w:rPr>
        <w:t xml:space="preserve">varying from being shot, poisoned, baited and badger sett </w:t>
      </w:r>
      <w:r w:rsidR="00484C7C" w:rsidRPr="008F54A1">
        <w:rPr>
          <w:rFonts w:cs="Times New Roman"/>
          <w:sz w:val="24"/>
          <w:szCs w:val="24"/>
        </w:rPr>
        <w:t>interference</w:t>
      </w:r>
      <w:r w:rsidR="00F20148" w:rsidRPr="008F54A1">
        <w:rPr>
          <w:rFonts w:cs="Times New Roman"/>
          <w:sz w:val="24"/>
          <w:szCs w:val="24"/>
        </w:rPr>
        <w:t xml:space="preserve"> </w:t>
      </w:r>
      <w:r w:rsidR="000D16B2">
        <w:rPr>
          <w:rFonts w:cs="Times New Roman"/>
          <w:sz w:val="24"/>
          <w:szCs w:val="24"/>
        </w:rPr>
        <w:t>[3]</w:t>
      </w:r>
      <w:r w:rsidR="00C171BA" w:rsidRPr="008F54A1">
        <w:rPr>
          <w:rFonts w:cs="Times New Roman"/>
          <w:sz w:val="24"/>
          <w:szCs w:val="24"/>
        </w:rPr>
        <w:t xml:space="preserve">.  </w:t>
      </w:r>
      <w:r w:rsidR="00036871" w:rsidRPr="008F54A1">
        <w:rPr>
          <w:rFonts w:cs="Times New Roman"/>
          <w:sz w:val="24"/>
          <w:szCs w:val="24"/>
        </w:rPr>
        <w:t>Between 2011 and 2016 inclusive, there were 3</w:t>
      </w:r>
      <w:r w:rsidR="008F54A1" w:rsidRPr="008F54A1">
        <w:rPr>
          <w:rFonts w:cs="Times New Roman"/>
          <w:sz w:val="24"/>
          <w:szCs w:val="24"/>
        </w:rPr>
        <w:t>,</w:t>
      </w:r>
      <w:r w:rsidR="00036871" w:rsidRPr="008F54A1">
        <w:rPr>
          <w:rFonts w:cs="Times New Roman"/>
          <w:sz w:val="24"/>
          <w:szCs w:val="24"/>
        </w:rPr>
        <w:t xml:space="preserve">399 recorded incidents of badger persecution across Great Britain, with most cases occurring in England and Wales </w:t>
      </w:r>
      <w:r w:rsidR="000D16B2">
        <w:rPr>
          <w:rFonts w:cs="Times New Roman"/>
          <w:sz w:val="24"/>
          <w:szCs w:val="24"/>
        </w:rPr>
        <w:t>[1]</w:t>
      </w:r>
      <w:r w:rsidR="00036871" w:rsidRPr="008F54A1">
        <w:rPr>
          <w:rFonts w:cs="Times New Roman"/>
          <w:sz w:val="24"/>
          <w:szCs w:val="24"/>
        </w:rPr>
        <w:t>. Badger persecution accounted for 1</w:t>
      </w:r>
      <w:r w:rsidR="008F54A1" w:rsidRPr="008F54A1">
        <w:rPr>
          <w:rFonts w:cs="Times New Roman"/>
          <w:sz w:val="24"/>
          <w:szCs w:val="24"/>
        </w:rPr>
        <w:t>8</w:t>
      </w:r>
      <w:r w:rsidR="00036871" w:rsidRPr="008F54A1">
        <w:rPr>
          <w:rFonts w:cs="Times New Roman"/>
          <w:sz w:val="24"/>
          <w:szCs w:val="24"/>
        </w:rPr>
        <w:t>% (298) of all intelligence submitted to the National Wildlife Crime Unit (NWCU) between 1</w:t>
      </w:r>
      <w:r w:rsidR="008F54A1" w:rsidRPr="008F54A1">
        <w:rPr>
          <w:rFonts w:cs="Times New Roman"/>
          <w:sz w:val="24"/>
          <w:szCs w:val="24"/>
        </w:rPr>
        <w:t>/10/</w:t>
      </w:r>
      <w:r w:rsidR="00036871" w:rsidRPr="008F54A1">
        <w:rPr>
          <w:rFonts w:cs="Times New Roman"/>
          <w:sz w:val="24"/>
          <w:szCs w:val="24"/>
        </w:rPr>
        <w:t xml:space="preserve">16 and </w:t>
      </w:r>
      <w:r w:rsidR="008F54A1" w:rsidRPr="008F54A1">
        <w:rPr>
          <w:rFonts w:cs="Times New Roman"/>
          <w:sz w:val="24"/>
          <w:szCs w:val="24"/>
        </w:rPr>
        <w:t>31/03/17, and 10</w:t>
      </w:r>
      <w:r w:rsidR="00036871" w:rsidRPr="008F54A1">
        <w:rPr>
          <w:rFonts w:cs="Times New Roman"/>
          <w:sz w:val="24"/>
          <w:szCs w:val="24"/>
        </w:rPr>
        <w:t xml:space="preserve">% (113) from </w:t>
      </w:r>
      <w:r w:rsidR="008F54A1" w:rsidRPr="008F54A1">
        <w:rPr>
          <w:rFonts w:cs="Times New Roman"/>
          <w:sz w:val="24"/>
          <w:szCs w:val="24"/>
        </w:rPr>
        <w:t>01/04/17 to 30/09/17</w:t>
      </w:r>
      <w:r w:rsidR="00036871" w:rsidRPr="008F54A1">
        <w:rPr>
          <w:rFonts w:cs="Times New Roman"/>
          <w:sz w:val="24"/>
          <w:szCs w:val="24"/>
        </w:rPr>
        <w:t xml:space="preserve">. </w:t>
      </w:r>
      <w:r w:rsidR="00F56A17" w:rsidRPr="008F54A1">
        <w:rPr>
          <w:rFonts w:cs="Times New Roman"/>
          <w:sz w:val="24"/>
          <w:szCs w:val="24"/>
        </w:rPr>
        <w:t>A</w:t>
      </w:r>
      <w:r w:rsidR="00036871" w:rsidRPr="008F54A1">
        <w:rPr>
          <w:rFonts w:cs="Times New Roman"/>
          <w:sz w:val="24"/>
          <w:szCs w:val="24"/>
        </w:rPr>
        <w:t>n additional 45 intelligence logs were submitted from Police Scotland</w:t>
      </w:r>
      <w:r w:rsidR="00F56A17" w:rsidRPr="008F54A1">
        <w:rPr>
          <w:rFonts w:cs="Times New Roman"/>
          <w:sz w:val="24"/>
          <w:szCs w:val="24"/>
        </w:rPr>
        <w:t xml:space="preserve"> during this time</w:t>
      </w:r>
      <w:r w:rsidR="00036871" w:rsidRPr="008F54A1">
        <w:rPr>
          <w:rFonts w:cs="Times New Roman"/>
          <w:sz w:val="24"/>
          <w:szCs w:val="24"/>
        </w:rPr>
        <w:t xml:space="preserve"> </w:t>
      </w:r>
      <w:r w:rsidR="000D16B2">
        <w:rPr>
          <w:rFonts w:cs="Times New Roman"/>
          <w:sz w:val="24"/>
          <w:szCs w:val="24"/>
        </w:rPr>
        <w:t xml:space="preserve">[4 </w:t>
      </w:r>
      <w:r w:rsidR="005A554C">
        <w:rPr>
          <w:rFonts w:cs="Times New Roman"/>
          <w:sz w:val="24"/>
          <w:szCs w:val="24"/>
        </w:rPr>
        <w:t>-</w:t>
      </w:r>
      <w:r w:rsidR="00036871" w:rsidRPr="008F54A1">
        <w:rPr>
          <w:rFonts w:cs="Times New Roman"/>
          <w:sz w:val="24"/>
          <w:szCs w:val="24"/>
        </w:rPr>
        <w:t xml:space="preserve"> </w:t>
      </w:r>
      <w:r w:rsidR="000D16B2">
        <w:rPr>
          <w:rFonts w:cs="Times New Roman"/>
          <w:sz w:val="24"/>
          <w:szCs w:val="24"/>
        </w:rPr>
        <w:t>5]</w:t>
      </w:r>
      <w:r w:rsidR="00036871" w:rsidRPr="008F54A1">
        <w:rPr>
          <w:rFonts w:cs="Times New Roman"/>
          <w:sz w:val="24"/>
          <w:szCs w:val="24"/>
        </w:rPr>
        <w:t xml:space="preserve">. </w:t>
      </w:r>
      <w:r w:rsidR="009D29AA" w:rsidRPr="008F54A1">
        <w:rPr>
          <w:rFonts w:cs="Times New Roman"/>
          <w:sz w:val="24"/>
          <w:szCs w:val="24"/>
        </w:rPr>
        <w:t xml:space="preserve">The most reported criminal act to the Badger Persecution Delivery Group is </w:t>
      </w:r>
      <w:proofErr w:type="spellStart"/>
      <w:r w:rsidR="009D29AA" w:rsidRPr="008F54A1">
        <w:rPr>
          <w:rFonts w:cs="Times New Roman"/>
          <w:sz w:val="24"/>
          <w:szCs w:val="24"/>
        </w:rPr>
        <w:t>sett</w:t>
      </w:r>
      <w:proofErr w:type="spellEnd"/>
      <w:r w:rsidR="009D29AA" w:rsidRPr="008F54A1">
        <w:rPr>
          <w:rFonts w:cs="Times New Roman"/>
          <w:sz w:val="24"/>
          <w:szCs w:val="24"/>
        </w:rPr>
        <w:t xml:space="preserve"> disturbance, accounting for 249 (4</w:t>
      </w:r>
      <w:r w:rsidR="008F54A1" w:rsidRPr="008F54A1">
        <w:rPr>
          <w:rFonts w:cs="Times New Roman"/>
          <w:sz w:val="24"/>
          <w:szCs w:val="24"/>
        </w:rPr>
        <w:t>1</w:t>
      </w:r>
      <w:r w:rsidR="009D29AA" w:rsidRPr="008F54A1">
        <w:rPr>
          <w:rFonts w:cs="Times New Roman"/>
          <w:sz w:val="24"/>
          <w:szCs w:val="24"/>
        </w:rPr>
        <w:t xml:space="preserve">% of the total) of badger incidents in the UK in 2016 </w:t>
      </w:r>
      <w:r w:rsidR="000D16B2">
        <w:rPr>
          <w:rFonts w:cs="Times New Roman"/>
          <w:sz w:val="24"/>
          <w:szCs w:val="24"/>
        </w:rPr>
        <w:t>[6]</w:t>
      </w:r>
      <w:r w:rsidR="009D29AA" w:rsidRPr="008F54A1">
        <w:rPr>
          <w:rFonts w:cs="Times New Roman"/>
          <w:sz w:val="24"/>
          <w:szCs w:val="24"/>
        </w:rPr>
        <w:t>.</w:t>
      </w:r>
    </w:p>
    <w:p w:rsidR="00030A75" w:rsidRPr="008F54A1" w:rsidRDefault="00CC1C9D" w:rsidP="000B0418">
      <w:pPr>
        <w:spacing w:line="480" w:lineRule="auto"/>
        <w:rPr>
          <w:rFonts w:cs="Times New Roman"/>
          <w:sz w:val="24"/>
          <w:szCs w:val="24"/>
        </w:rPr>
      </w:pPr>
      <w:r>
        <w:rPr>
          <w:rFonts w:cs="Times New Roman"/>
          <w:sz w:val="24"/>
          <w:szCs w:val="24"/>
        </w:rPr>
        <w:t xml:space="preserve">UK </w:t>
      </w:r>
      <w:r w:rsidR="007D1910">
        <w:rPr>
          <w:rFonts w:cs="Times New Roman"/>
          <w:sz w:val="24"/>
          <w:szCs w:val="24"/>
        </w:rPr>
        <w:t>Home Office Counting rules</w:t>
      </w:r>
      <w:r>
        <w:rPr>
          <w:rFonts w:cs="Times New Roman"/>
          <w:sz w:val="24"/>
          <w:szCs w:val="24"/>
        </w:rPr>
        <w:t xml:space="preserve"> </w:t>
      </w:r>
      <w:r w:rsidR="000D16B2">
        <w:rPr>
          <w:rFonts w:cs="Times New Roman"/>
          <w:sz w:val="24"/>
          <w:szCs w:val="24"/>
        </w:rPr>
        <w:t>[7]</w:t>
      </w:r>
      <w:r w:rsidR="007D1910">
        <w:rPr>
          <w:rFonts w:cs="Times New Roman"/>
          <w:sz w:val="24"/>
          <w:szCs w:val="24"/>
        </w:rPr>
        <w:t xml:space="preserve"> (the recording of crime) do not currently require that all wildlife crime be recorded, meaning many incidents are often classified as a miscellaneous offence. Consequently, police forces and other Governmental organisations are unable to extract the necessary data to provide a true reflection of wildlife crime, raising concerns of under reporting and inaccurate recording. </w:t>
      </w:r>
      <w:r w:rsidR="008F54A1" w:rsidRPr="008F54A1">
        <w:rPr>
          <w:rFonts w:cs="Times New Roman"/>
          <w:sz w:val="24"/>
          <w:szCs w:val="24"/>
        </w:rPr>
        <w:t>Both t</w:t>
      </w:r>
      <w:r w:rsidR="00DB5346" w:rsidRPr="008F54A1">
        <w:rPr>
          <w:rFonts w:cs="Times New Roman"/>
          <w:sz w:val="24"/>
          <w:szCs w:val="24"/>
        </w:rPr>
        <w:t xml:space="preserve">he </w:t>
      </w:r>
      <w:r w:rsidR="00B0203E" w:rsidRPr="008F54A1">
        <w:rPr>
          <w:rFonts w:cs="Times New Roman"/>
          <w:sz w:val="24"/>
          <w:szCs w:val="24"/>
        </w:rPr>
        <w:t xml:space="preserve">Wildlife and Countryside </w:t>
      </w:r>
      <w:r w:rsidR="00DB5346" w:rsidRPr="008F54A1">
        <w:rPr>
          <w:rFonts w:cs="Times New Roman"/>
          <w:sz w:val="24"/>
          <w:szCs w:val="24"/>
        </w:rPr>
        <w:t>and Wales Environment Link</w:t>
      </w:r>
      <w:r w:rsidR="008F54A1" w:rsidRPr="008F54A1">
        <w:rPr>
          <w:rFonts w:cs="Times New Roman"/>
          <w:sz w:val="24"/>
          <w:szCs w:val="24"/>
        </w:rPr>
        <w:t>s</w:t>
      </w:r>
      <w:r w:rsidR="00DB5346" w:rsidRPr="008F54A1">
        <w:rPr>
          <w:rFonts w:cs="Times New Roman"/>
          <w:sz w:val="24"/>
          <w:szCs w:val="24"/>
        </w:rPr>
        <w:t xml:space="preserve"> </w:t>
      </w:r>
      <w:r w:rsidR="007D1910">
        <w:rPr>
          <w:rFonts w:cs="Times New Roman"/>
          <w:sz w:val="24"/>
          <w:szCs w:val="24"/>
        </w:rPr>
        <w:t>also discuss this; i</w:t>
      </w:r>
      <w:r w:rsidR="00DB5346" w:rsidRPr="008F54A1">
        <w:rPr>
          <w:rFonts w:cs="Times New Roman"/>
          <w:sz w:val="24"/>
          <w:szCs w:val="24"/>
        </w:rPr>
        <w:t xml:space="preserve">n their </w:t>
      </w:r>
      <w:r w:rsidR="000D16B2">
        <w:rPr>
          <w:rFonts w:cs="Times New Roman"/>
          <w:sz w:val="24"/>
          <w:szCs w:val="24"/>
        </w:rPr>
        <w:t>[1]</w:t>
      </w:r>
      <w:r w:rsidR="00DB5346" w:rsidRPr="008F54A1">
        <w:rPr>
          <w:rFonts w:cs="Times New Roman"/>
          <w:sz w:val="24"/>
          <w:szCs w:val="24"/>
        </w:rPr>
        <w:t xml:space="preserve"> report</w:t>
      </w:r>
      <w:r w:rsidR="008F54A1" w:rsidRPr="008F54A1">
        <w:rPr>
          <w:rFonts w:cs="Times New Roman"/>
          <w:sz w:val="24"/>
          <w:szCs w:val="24"/>
        </w:rPr>
        <w:t xml:space="preserve"> (p5) that</w:t>
      </w:r>
      <w:r w:rsidR="001A4A46" w:rsidRPr="008F54A1">
        <w:rPr>
          <w:rFonts w:cs="Times New Roman"/>
          <w:sz w:val="24"/>
          <w:szCs w:val="24"/>
        </w:rPr>
        <w:t xml:space="preserve"> ‘</w:t>
      </w:r>
      <w:r w:rsidR="001A4A46" w:rsidRPr="008F54A1">
        <w:rPr>
          <w:rFonts w:cs="Times New Roman"/>
          <w:i/>
          <w:sz w:val="24"/>
          <w:szCs w:val="24"/>
        </w:rPr>
        <w:t xml:space="preserve">It is currently impossible to </w:t>
      </w:r>
      <w:r w:rsidR="001A4A46" w:rsidRPr="008F54A1">
        <w:rPr>
          <w:rFonts w:cs="Times New Roman"/>
          <w:i/>
          <w:sz w:val="24"/>
          <w:szCs w:val="24"/>
        </w:rPr>
        <w:lastRenderedPageBreak/>
        <w:t>obtain accurate data on wildlife crime levels in England and Wales, whilst in Scotland reports of recorded crimes are collated monthly and published annually</w:t>
      </w:r>
      <w:r w:rsidR="001A4A46" w:rsidRPr="008F54A1">
        <w:rPr>
          <w:rFonts w:cs="Times New Roman"/>
          <w:sz w:val="24"/>
          <w:szCs w:val="24"/>
        </w:rPr>
        <w:t xml:space="preserve">.’  </w:t>
      </w:r>
    </w:p>
    <w:p w:rsidR="006C4E0D" w:rsidRPr="00B90D2D" w:rsidRDefault="00B90D2D" w:rsidP="000B0418">
      <w:pPr>
        <w:spacing w:line="480" w:lineRule="auto"/>
        <w:rPr>
          <w:rFonts w:cs="Times New Roman"/>
          <w:sz w:val="24"/>
          <w:szCs w:val="24"/>
        </w:rPr>
      </w:pPr>
      <w:r w:rsidRPr="00B90D2D">
        <w:rPr>
          <w:rFonts w:cs="Times New Roman"/>
          <w:sz w:val="24"/>
          <w:szCs w:val="24"/>
        </w:rPr>
        <w:t>There is also</w:t>
      </w:r>
      <w:r w:rsidR="00030A75" w:rsidRPr="00B90D2D">
        <w:rPr>
          <w:rFonts w:cs="Times New Roman"/>
          <w:sz w:val="24"/>
          <w:szCs w:val="24"/>
        </w:rPr>
        <w:t xml:space="preserve"> the </w:t>
      </w:r>
      <w:r w:rsidRPr="00B90D2D">
        <w:rPr>
          <w:rFonts w:cs="Times New Roman"/>
          <w:sz w:val="24"/>
          <w:szCs w:val="24"/>
        </w:rPr>
        <w:t xml:space="preserve">current </w:t>
      </w:r>
      <w:r w:rsidR="00030A75" w:rsidRPr="00B90D2D">
        <w:rPr>
          <w:rFonts w:cs="Times New Roman"/>
          <w:sz w:val="24"/>
          <w:szCs w:val="24"/>
        </w:rPr>
        <w:t>‘</w:t>
      </w:r>
      <w:r w:rsidR="00030A75" w:rsidRPr="00B90D2D">
        <w:rPr>
          <w:rFonts w:cs="Times New Roman"/>
          <w:i/>
          <w:sz w:val="24"/>
          <w:szCs w:val="24"/>
        </w:rPr>
        <w:t>good-bad badger paradox’</w:t>
      </w:r>
      <w:r w:rsidR="00030A75" w:rsidRPr="00B90D2D">
        <w:rPr>
          <w:rFonts w:cs="Times New Roman"/>
          <w:sz w:val="24"/>
          <w:szCs w:val="24"/>
        </w:rPr>
        <w:t xml:space="preserve"> </w:t>
      </w:r>
      <w:r w:rsidR="005A554C">
        <w:rPr>
          <w:rFonts w:cs="Times New Roman"/>
          <w:sz w:val="24"/>
          <w:szCs w:val="24"/>
        </w:rPr>
        <w:t>[8-</w:t>
      </w:r>
      <w:r w:rsidR="000D16B2">
        <w:rPr>
          <w:rFonts w:cs="Times New Roman"/>
          <w:sz w:val="24"/>
          <w:szCs w:val="24"/>
        </w:rPr>
        <w:t>9]</w:t>
      </w:r>
      <w:r w:rsidR="00030A75" w:rsidRPr="00B90D2D">
        <w:rPr>
          <w:rFonts w:cs="Times New Roman"/>
          <w:sz w:val="24"/>
          <w:szCs w:val="24"/>
        </w:rPr>
        <w:t xml:space="preserve">, where the species is seen as either a </w:t>
      </w:r>
      <w:r w:rsidR="00574935" w:rsidRPr="00B90D2D">
        <w:rPr>
          <w:rFonts w:cs="Times New Roman"/>
          <w:sz w:val="24"/>
          <w:szCs w:val="24"/>
        </w:rPr>
        <w:t>‘</w:t>
      </w:r>
      <w:r w:rsidR="00030A75" w:rsidRPr="00B90D2D">
        <w:rPr>
          <w:rFonts w:cs="Times New Roman"/>
          <w:sz w:val="24"/>
          <w:szCs w:val="24"/>
        </w:rPr>
        <w:t>victim</w:t>
      </w:r>
      <w:r w:rsidR="00574935" w:rsidRPr="00B90D2D">
        <w:rPr>
          <w:rFonts w:cs="Times New Roman"/>
          <w:sz w:val="24"/>
          <w:szCs w:val="24"/>
        </w:rPr>
        <w:t>’</w:t>
      </w:r>
      <w:r w:rsidR="00030A75" w:rsidRPr="00B90D2D">
        <w:rPr>
          <w:rFonts w:cs="Times New Roman"/>
          <w:sz w:val="24"/>
          <w:szCs w:val="24"/>
        </w:rPr>
        <w:t xml:space="preserve"> or a </w:t>
      </w:r>
      <w:r w:rsidR="00574935" w:rsidRPr="00B90D2D">
        <w:rPr>
          <w:rFonts w:cs="Times New Roman"/>
          <w:sz w:val="24"/>
          <w:szCs w:val="24"/>
        </w:rPr>
        <w:t>‘</w:t>
      </w:r>
      <w:r w:rsidR="00030A75" w:rsidRPr="00B90D2D">
        <w:rPr>
          <w:rFonts w:cs="Times New Roman"/>
          <w:sz w:val="24"/>
          <w:szCs w:val="24"/>
        </w:rPr>
        <w:t>culprit</w:t>
      </w:r>
      <w:r w:rsidR="00574935" w:rsidRPr="00B90D2D">
        <w:rPr>
          <w:rFonts w:cs="Times New Roman"/>
          <w:sz w:val="24"/>
          <w:szCs w:val="24"/>
        </w:rPr>
        <w:t>’</w:t>
      </w:r>
      <w:r w:rsidR="00030A75" w:rsidRPr="00B90D2D">
        <w:rPr>
          <w:rFonts w:cs="Times New Roman"/>
          <w:sz w:val="24"/>
          <w:szCs w:val="24"/>
        </w:rPr>
        <w:t xml:space="preserve">. </w:t>
      </w:r>
      <w:r w:rsidR="00574935" w:rsidRPr="00B90D2D">
        <w:rPr>
          <w:rFonts w:cs="Times New Roman"/>
          <w:sz w:val="24"/>
          <w:szCs w:val="24"/>
        </w:rPr>
        <w:t>The</w:t>
      </w:r>
      <w:r w:rsidR="00150F9B" w:rsidRPr="00B90D2D">
        <w:rPr>
          <w:rFonts w:cs="Times New Roman"/>
          <w:sz w:val="24"/>
          <w:szCs w:val="24"/>
        </w:rPr>
        <w:t xml:space="preserve"> Government permit the</w:t>
      </w:r>
      <w:r w:rsidR="00574935" w:rsidRPr="00B90D2D">
        <w:rPr>
          <w:rFonts w:cs="Times New Roman"/>
          <w:sz w:val="24"/>
          <w:szCs w:val="24"/>
        </w:rPr>
        <w:t xml:space="preserve"> </w:t>
      </w:r>
      <w:r w:rsidR="006E7CFC" w:rsidRPr="00B90D2D">
        <w:rPr>
          <w:rFonts w:cs="Times New Roman"/>
          <w:sz w:val="24"/>
          <w:szCs w:val="24"/>
        </w:rPr>
        <w:t>licensed control of badgers to prevent the spread of bovine tuberculosis</w:t>
      </w:r>
      <w:r w:rsidR="00A92E10">
        <w:rPr>
          <w:rFonts w:cs="Times New Roman"/>
          <w:sz w:val="24"/>
          <w:szCs w:val="24"/>
        </w:rPr>
        <w:t xml:space="preserve"> (TB)</w:t>
      </w:r>
      <w:r w:rsidR="000F019E" w:rsidRPr="00B90D2D">
        <w:rPr>
          <w:rFonts w:cs="Times New Roman"/>
          <w:sz w:val="24"/>
          <w:szCs w:val="24"/>
        </w:rPr>
        <w:t xml:space="preserve">, therefore </w:t>
      </w:r>
      <w:r w:rsidRPr="00B90D2D">
        <w:rPr>
          <w:rFonts w:cs="Times New Roman"/>
          <w:sz w:val="24"/>
          <w:szCs w:val="24"/>
        </w:rPr>
        <w:t xml:space="preserve">they </w:t>
      </w:r>
      <w:r w:rsidR="00A53089" w:rsidRPr="00B90D2D">
        <w:rPr>
          <w:rFonts w:cs="Times New Roman"/>
          <w:sz w:val="24"/>
          <w:szCs w:val="24"/>
        </w:rPr>
        <w:t xml:space="preserve">are </w:t>
      </w:r>
      <w:r w:rsidR="00D355C8" w:rsidRPr="00B90D2D">
        <w:rPr>
          <w:rFonts w:cs="Times New Roman"/>
          <w:sz w:val="24"/>
          <w:szCs w:val="24"/>
        </w:rPr>
        <w:t>regarded as the ‘culprit’ of disease transmission between wild and farmed animals</w:t>
      </w:r>
      <w:r w:rsidR="00150F9B" w:rsidRPr="00B90D2D">
        <w:rPr>
          <w:rFonts w:cs="Times New Roman"/>
          <w:sz w:val="24"/>
          <w:szCs w:val="24"/>
        </w:rPr>
        <w:t xml:space="preserve">. </w:t>
      </w:r>
      <w:r w:rsidR="00A53089" w:rsidRPr="00B90D2D">
        <w:rPr>
          <w:rFonts w:cs="Times New Roman"/>
          <w:sz w:val="24"/>
          <w:szCs w:val="24"/>
        </w:rPr>
        <w:t>This led to</w:t>
      </w:r>
      <w:r w:rsidR="00D355C8" w:rsidRPr="00B90D2D">
        <w:rPr>
          <w:rFonts w:cs="Times New Roman"/>
          <w:sz w:val="24"/>
          <w:szCs w:val="24"/>
        </w:rPr>
        <w:t xml:space="preserve"> </w:t>
      </w:r>
      <w:r w:rsidR="006E7CFC" w:rsidRPr="00B90D2D">
        <w:rPr>
          <w:rFonts w:cs="Times New Roman"/>
          <w:sz w:val="24"/>
          <w:szCs w:val="24"/>
        </w:rPr>
        <w:t>10,886</w:t>
      </w:r>
      <w:r w:rsidR="004A3A85" w:rsidRPr="00B90D2D">
        <w:rPr>
          <w:rFonts w:cs="Times New Roman"/>
          <w:sz w:val="24"/>
          <w:szCs w:val="24"/>
        </w:rPr>
        <w:t xml:space="preserve"> </w:t>
      </w:r>
      <w:r w:rsidR="00A53089" w:rsidRPr="00B90D2D">
        <w:rPr>
          <w:rFonts w:cs="Times New Roman"/>
          <w:sz w:val="24"/>
          <w:szCs w:val="24"/>
        </w:rPr>
        <w:t xml:space="preserve">badgers being </w:t>
      </w:r>
      <w:r w:rsidR="004A3A85" w:rsidRPr="00B90D2D">
        <w:rPr>
          <w:rFonts w:cs="Times New Roman"/>
          <w:sz w:val="24"/>
          <w:szCs w:val="24"/>
        </w:rPr>
        <w:t>legally killed</w:t>
      </w:r>
      <w:r w:rsidR="006B04D7" w:rsidRPr="00B90D2D">
        <w:rPr>
          <w:rFonts w:cs="Times New Roman"/>
          <w:sz w:val="24"/>
          <w:szCs w:val="24"/>
        </w:rPr>
        <w:t xml:space="preserve"> in </w:t>
      </w:r>
      <w:r w:rsidR="00A53089" w:rsidRPr="00B90D2D">
        <w:rPr>
          <w:rFonts w:cs="Times New Roman"/>
          <w:sz w:val="24"/>
          <w:szCs w:val="24"/>
        </w:rPr>
        <w:t xml:space="preserve">England in </w:t>
      </w:r>
      <w:r w:rsidR="006B04D7" w:rsidRPr="00B90D2D">
        <w:rPr>
          <w:rFonts w:cs="Times New Roman"/>
          <w:sz w:val="24"/>
          <w:szCs w:val="24"/>
        </w:rPr>
        <w:t>2016</w:t>
      </w:r>
      <w:r w:rsidR="006E7CFC" w:rsidRPr="00B90D2D">
        <w:rPr>
          <w:rFonts w:cs="Times New Roman"/>
          <w:sz w:val="24"/>
          <w:szCs w:val="24"/>
        </w:rPr>
        <w:t xml:space="preserve"> and </w:t>
      </w:r>
      <w:r w:rsidR="006B04D7" w:rsidRPr="00B90D2D">
        <w:rPr>
          <w:rFonts w:cs="Times New Roman"/>
          <w:sz w:val="24"/>
          <w:szCs w:val="24"/>
        </w:rPr>
        <w:t>19,274 in 2017</w:t>
      </w:r>
      <w:r w:rsidR="006E7CFC" w:rsidRPr="00B90D2D">
        <w:rPr>
          <w:rFonts w:cs="Times New Roman"/>
          <w:sz w:val="24"/>
          <w:szCs w:val="24"/>
        </w:rPr>
        <w:t xml:space="preserve">. </w:t>
      </w:r>
      <w:r w:rsidR="00C36051" w:rsidRPr="00B90D2D">
        <w:rPr>
          <w:rFonts w:cs="Times New Roman"/>
          <w:sz w:val="24"/>
          <w:szCs w:val="24"/>
        </w:rPr>
        <w:t xml:space="preserve">According to </w:t>
      </w:r>
      <w:r w:rsidR="00BB242A" w:rsidRPr="00B90D2D">
        <w:rPr>
          <w:rFonts w:cs="Times New Roman"/>
          <w:sz w:val="24"/>
          <w:szCs w:val="24"/>
        </w:rPr>
        <w:t xml:space="preserve">Dominic Dyer, </w:t>
      </w:r>
      <w:r w:rsidR="00AE7624" w:rsidRPr="00B90D2D">
        <w:rPr>
          <w:rFonts w:cs="Times New Roman"/>
          <w:sz w:val="24"/>
          <w:szCs w:val="24"/>
        </w:rPr>
        <w:t>CEO of the Badger Trust</w:t>
      </w:r>
      <w:r w:rsidR="00BB242A" w:rsidRPr="00B90D2D">
        <w:rPr>
          <w:sz w:val="24"/>
          <w:szCs w:val="24"/>
        </w:rPr>
        <w:t xml:space="preserve">: </w:t>
      </w:r>
      <w:r w:rsidR="000E0B92" w:rsidRPr="00B90D2D">
        <w:rPr>
          <w:rFonts w:cs="Times New Roman"/>
          <w:sz w:val="24"/>
          <w:szCs w:val="24"/>
        </w:rPr>
        <w:t>‘</w:t>
      </w:r>
      <w:r w:rsidR="000D143D" w:rsidRPr="00001F33">
        <w:rPr>
          <w:rFonts w:cs="Times New Roman"/>
          <w:i/>
          <w:sz w:val="24"/>
          <w:szCs w:val="24"/>
        </w:rPr>
        <w:t>T</w:t>
      </w:r>
      <w:r w:rsidR="000C303F" w:rsidRPr="00001F33">
        <w:rPr>
          <w:rFonts w:cs="Times New Roman"/>
          <w:i/>
          <w:sz w:val="24"/>
          <w:szCs w:val="24"/>
        </w:rPr>
        <w:t>here</w:t>
      </w:r>
      <w:r w:rsidR="000C303F" w:rsidRPr="00B90D2D">
        <w:rPr>
          <w:rFonts w:cs="Times New Roman"/>
          <w:sz w:val="24"/>
          <w:szCs w:val="24"/>
        </w:rPr>
        <w:t xml:space="preserve"> </w:t>
      </w:r>
      <w:r w:rsidR="000C303F" w:rsidRPr="00B90D2D">
        <w:rPr>
          <w:rFonts w:cs="Times New Roman"/>
          <w:i/>
          <w:sz w:val="24"/>
          <w:szCs w:val="24"/>
        </w:rPr>
        <w:t>is a correlation between the cull and wildlife crime in general</w:t>
      </w:r>
      <w:r w:rsidR="000E0B92" w:rsidRPr="00B90D2D">
        <w:rPr>
          <w:rFonts w:cs="Times New Roman"/>
          <w:i/>
          <w:sz w:val="24"/>
          <w:szCs w:val="24"/>
        </w:rPr>
        <w:t xml:space="preserve">’ </w:t>
      </w:r>
      <w:r w:rsidR="000E0B92" w:rsidRPr="00B90D2D">
        <w:rPr>
          <w:rFonts w:cs="Times New Roman"/>
          <w:sz w:val="24"/>
          <w:szCs w:val="24"/>
        </w:rPr>
        <w:t>and</w:t>
      </w:r>
      <w:r w:rsidR="000E0B92" w:rsidRPr="00B90D2D">
        <w:rPr>
          <w:rFonts w:cs="Times New Roman"/>
          <w:i/>
          <w:sz w:val="24"/>
          <w:szCs w:val="24"/>
        </w:rPr>
        <w:t xml:space="preserve"> ‘</w:t>
      </w:r>
      <w:r w:rsidR="000C303F" w:rsidRPr="00B90D2D">
        <w:rPr>
          <w:rFonts w:cs="Times New Roman"/>
          <w:i/>
          <w:sz w:val="24"/>
          <w:szCs w:val="24"/>
        </w:rPr>
        <w:t>people feel that they can use the badger cull as a legitimate excuse to commit wildlife crimes and ta</w:t>
      </w:r>
      <w:r w:rsidR="00BB242A" w:rsidRPr="00B90D2D">
        <w:rPr>
          <w:rFonts w:cs="Times New Roman"/>
          <w:i/>
          <w:sz w:val="24"/>
          <w:szCs w:val="24"/>
        </w:rPr>
        <w:t>ke the law into their own hands</w:t>
      </w:r>
      <w:r w:rsidR="000E0B92" w:rsidRPr="00B90D2D">
        <w:rPr>
          <w:rFonts w:cs="Times New Roman"/>
          <w:i/>
          <w:sz w:val="24"/>
          <w:szCs w:val="24"/>
        </w:rPr>
        <w:t>’</w:t>
      </w:r>
      <w:r w:rsidR="00BB242A" w:rsidRPr="00B90D2D">
        <w:rPr>
          <w:rFonts w:cs="Times New Roman"/>
          <w:sz w:val="24"/>
          <w:szCs w:val="24"/>
        </w:rPr>
        <w:t xml:space="preserve"> </w:t>
      </w:r>
      <w:r w:rsidR="000D16B2">
        <w:rPr>
          <w:rFonts w:cs="Times New Roman"/>
          <w:sz w:val="24"/>
          <w:szCs w:val="24"/>
        </w:rPr>
        <w:t>[10]</w:t>
      </w:r>
      <w:r w:rsidR="00BB242A" w:rsidRPr="00B90D2D">
        <w:rPr>
          <w:rFonts w:cs="Times New Roman"/>
          <w:sz w:val="24"/>
          <w:szCs w:val="24"/>
        </w:rPr>
        <w:t>.</w:t>
      </w:r>
      <w:r w:rsidR="000C303F" w:rsidRPr="00B90D2D">
        <w:rPr>
          <w:rFonts w:cs="Times New Roman"/>
          <w:sz w:val="24"/>
          <w:szCs w:val="24"/>
        </w:rPr>
        <w:t xml:space="preserve"> </w:t>
      </w:r>
      <w:r w:rsidR="00133A28" w:rsidRPr="00B90D2D">
        <w:rPr>
          <w:rFonts w:cs="Times New Roman"/>
          <w:sz w:val="24"/>
          <w:szCs w:val="24"/>
        </w:rPr>
        <w:t xml:space="preserve">If this is the case, </w:t>
      </w:r>
      <w:r w:rsidR="000B0418" w:rsidRPr="00B90D2D">
        <w:rPr>
          <w:rFonts w:cs="Times New Roman"/>
          <w:sz w:val="24"/>
          <w:szCs w:val="24"/>
        </w:rPr>
        <w:t xml:space="preserve">DEFRA’s May 2018 announcement that there will be an expansion of the culling programme to TB low risk areas could have implications </w:t>
      </w:r>
      <w:r w:rsidR="00BB242A" w:rsidRPr="00B90D2D">
        <w:rPr>
          <w:rFonts w:cs="Times New Roman"/>
          <w:sz w:val="24"/>
          <w:szCs w:val="24"/>
        </w:rPr>
        <w:t>on future</w:t>
      </w:r>
      <w:r w:rsidR="000B0418" w:rsidRPr="00B90D2D">
        <w:rPr>
          <w:rFonts w:cs="Times New Roman"/>
          <w:sz w:val="24"/>
          <w:szCs w:val="24"/>
        </w:rPr>
        <w:t xml:space="preserve"> illegal badger persecution.</w:t>
      </w:r>
    </w:p>
    <w:p w:rsidR="00B90D2D" w:rsidRPr="00B90D2D" w:rsidRDefault="00537701" w:rsidP="00B90D2D">
      <w:pPr>
        <w:spacing w:line="480" w:lineRule="auto"/>
        <w:rPr>
          <w:rFonts w:cs="Times New Roman"/>
          <w:sz w:val="24"/>
          <w:szCs w:val="24"/>
        </w:rPr>
      </w:pPr>
      <w:r w:rsidRPr="00B90D2D">
        <w:rPr>
          <w:rFonts w:cs="Times New Roman"/>
          <w:sz w:val="24"/>
          <w:szCs w:val="24"/>
        </w:rPr>
        <w:t xml:space="preserve">Badgers </w:t>
      </w:r>
      <w:r w:rsidR="00B90D2D" w:rsidRPr="00B90D2D">
        <w:rPr>
          <w:rFonts w:cs="Times New Roman"/>
          <w:sz w:val="24"/>
          <w:szCs w:val="24"/>
        </w:rPr>
        <w:t xml:space="preserve">generally </w:t>
      </w:r>
      <w:r w:rsidRPr="00B90D2D">
        <w:rPr>
          <w:rFonts w:cs="Times New Roman"/>
          <w:sz w:val="24"/>
          <w:szCs w:val="24"/>
        </w:rPr>
        <w:t xml:space="preserve">live as a </w:t>
      </w:r>
      <w:r w:rsidR="002C315A" w:rsidRPr="00B90D2D">
        <w:rPr>
          <w:rFonts w:cs="Times New Roman"/>
          <w:sz w:val="24"/>
          <w:szCs w:val="24"/>
        </w:rPr>
        <w:t xml:space="preserve">small </w:t>
      </w:r>
      <w:r w:rsidR="009317B9" w:rsidRPr="00B90D2D">
        <w:rPr>
          <w:rFonts w:cs="Times New Roman"/>
          <w:sz w:val="24"/>
          <w:szCs w:val="24"/>
        </w:rPr>
        <w:t xml:space="preserve">social </w:t>
      </w:r>
      <w:r w:rsidRPr="00B90D2D">
        <w:rPr>
          <w:rFonts w:cs="Times New Roman"/>
          <w:sz w:val="24"/>
          <w:szCs w:val="24"/>
        </w:rPr>
        <w:t>group (‘clan’)</w:t>
      </w:r>
      <w:r w:rsidR="00B90D2D" w:rsidRPr="00B90D2D">
        <w:rPr>
          <w:rFonts w:cs="Times New Roman"/>
          <w:sz w:val="24"/>
          <w:szCs w:val="24"/>
        </w:rPr>
        <w:t>,</w:t>
      </w:r>
      <w:r w:rsidRPr="00B90D2D">
        <w:rPr>
          <w:sz w:val="24"/>
          <w:szCs w:val="24"/>
        </w:rPr>
        <w:t xml:space="preserve"> which </w:t>
      </w:r>
      <w:r w:rsidR="008500F6" w:rsidRPr="00B90D2D">
        <w:rPr>
          <w:rFonts w:cs="Times New Roman"/>
          <w:sz w:val="24"/>
          <w:szCs w:val="24"/>
        </w:rPr>
        <w:t>share</w:t>
      </w:r>
      <w:r w:rsidRPr="00B90D2D">
        <w:rPr>
          <w:rFonts w:cs="Times New Roman"/>
          <w:sz w:val="24"/>
          <w:szCs w:val="24"/>
        </w:rPr>
        <w:t xml:space="preserve"> a territory </w:t>
      </w:r>
      <w:r w:rsidR="009317B9" w:rsidRPr="00B90D2D">
        <w:rPr>
          <w:rFonts w:cs="Times New Roman"/>
          <w:sz w:val="24"/>
          <w:szCs w:val="24"/>
        </w:rPr>
        <w:t>including one or more sleeping quarters</w:t>
      </w:r>
      <w:r w:rsidRPr="00B90D2D">
        <w:rPr>
          <w:rFonts w:cs="Times New Roman"/>
          <w:sz w:val="24"/>
          <w:szCs w:val="24"/>
        </w:rPr>
        <w:t xml:space="preserve"> </w:t>
      </w:r>
      <w:r w:rsidR="009317B9" w:rsidRPr="00B90D2D">
        <w:rPr>
          <w:rFonts w:cs="Times New Roman"/>
          <w:sz w:val="24"/>
          <w:szCs w:val="24"/>
        </w:rPr>
        <w:t xml:space="preserve">(‘setts’) </w:t>
      </w:r>
      <w:r w:rsidRPr="00B90D2D">
        <w:rPr>
          <w:rFonts w:cs="Times New Roman"/>
          <w:sz w:val="24"/>
          <w:szCs w:val="24"/>
        </w:rPr>
        <w:t xml:space="preserve">and feeding grounds. </w:t>
      </w:r>
      <w:r w:rsidR="00681153" w:rsidRPr="00B90D2D">
        <w:rPr>
          <w:rFonts w:cs="Times New Roman"/>
          <w:sz w:val="24"/>
          <w:szCs w:val="24"/>
        </w:rPr>
        <w:t xml:space="preserve">Family groups average four to eight adults but have been known to range from two to 23 </w:t>
      </w:r>
      <w:r w:rsidR="000D16B2">
        <w:rPr>
          <w:rFonts w:cs="Times New Roman"/>
          <w:sz w:val="24"/>
          <w:szCs w:val="24"/>
        </w:rPr>
        <w:t>[11]</w:t>
      </w:r>
      <w:r w:rsidR="00681153" w:rsidRPr="00B90D2D">
        <w:rPr>
          <w:rFonts w:cs="Times New Roman"/>
          <w:sz w:val="24"/>
          <w:szCs w:val="24"/>
        </w:rPr>
        <w:t xml:space="preserve">. </w:t>
      </w:r>
      <w:r w:rsidR="000D16B2">
        <w:rPr>
          <w:rFonts w:cs="Times New Roman"/>
          <w:sz w:val="24"/>
          <w:szCs w:val="24"/>
        </w:rPr>
        <w:t>[12]</w:t>
      </w:r>
      <w:r w:rsidR="005D78E1" w:rsidRPr="00B90D2D">
        <w:rPr>
          <w:rFonts w:cs="Times New Roman"/>
          <w:sz w:val="24"/>
          <w:szCs w:val="24"/>
        </w:rPr>
        <w:t>, who used genotyping hair samples collected at 120 main setts in England and Wales, estimate</w:t>
      </w:r>
      <w:r w:rsidR="00B90D2D" w:rsidRPr="00B90D2D">
        <w:rPr>
          <w:rFonts w:cs="Times New Roman"/>
          <w:sz w:val="24"/>
          <w:szCs w:val="24"/>
        </w:rPr>
        <w:t>d that</w:t>
      </w:r>
      <w:r w:rsidR="005D78E1" w:rsidRPr="00B90D2D">
        <w:rPr>
          <w:rFonts w:cs="Times New Roman"/>
          <w:sz w:val="24"/>
          <w:szCs w:val="24"/>
        </w:rPr>
        <w:t xml:space="preserve"> the mean social group size of 6.74 (±0.63) badgers</w:t>
      </w:r>
      <w:r w:rsidR="004B632D" w:rsidRPr="00B90D2D">
        <w:rPr>
          <w:rFonts w:cs="Times New Roman"/>
          <w:sz w:val="24"/>
          <w:szCs w:val="24"/>
        </w:rPr>
        <w:t>, and a total population of</w:t>
      </w:r>
      <w:r w:rsidR="004B632D" w:rsidRPr="00B90D2D">
        <w:rPr>
          <w:sz w:val="24"/>
          <w:szCs w:val="24"/>
        </w:rPr>
        <w:t xml:space="preserve"> </w:t>
      </w:r>
      <w:r w:rsidR="00B90D2D" w:rsidRPr="00B90D2D">
        <w:rPr>
          <w:rFonts w:cs="Times New Roman"/>
          <w:sz w:val="24"/>
          <w:szCs w:val="24"/>
        </w:rPr>
        <w:t>~</w:t>
      </w:r>
      <w:r w:rsidR="004B632D" w:rsidRPr="00B90D2D">
        <w:rPr>
          <w:rFonts w:cs="Times New Roman"/>
          <w:sz w:val="24"/>
          <w:szCs w:val="24"/>
        </w:rPr>
        <w:t>485,000 badgers (95% confidence)</w:t>
      </w:r>
      <w:r w:rsidR="0012461A">
        <w:rPr>
          <w:rFonts w:cs="Times New Roman"/>
          <w:sz w:val="24"/>
          <w:szCs w:val="24"/>
        </w:rPr>
        <w:t xml:space="preserve">, although densities were estimate to vary, both in the UK and in other European countries (see </w:t>
      </w:r>
      <w:r w:rsidR="000D16B2">
        <w:rPr>
          <w:rFonts w:cs="Times New Roman"/>
          <w:sz w:val="24"/>
          <w:szCs w:val="24"/>
        </w:rPr>
        <w:t>[13]</w:t>
      </w:r>
      <w:r w:rsidR="0012461A" w:rsidRPr="00902A0B">
        <w:rPr>
          <w:rFonts w:cs="Times New Roman"/>
          <w:sz w:val="24"/>
          <w:szCs w:val="24"/>
        </w:rPr>
        <w:t>)</w:t>
      </w:r>
      <w:r w:rsidR="005D78E1" w:rsidRPr="00B90D2D">
        <w:rPr>
          <w:rFonts w:cs="Times New Roman"/>
          <w:sz w:val="24"/>
          <w:szCs w:val="24"/>
        </w:rPr>
        <w:t xml:space="preserve">. </w:t>
      </w:r>
      <w:r w:rsidR="008500F6" w:rsidRPr="00B90D2D">
        <w:rPr>
          <w:rFonts w:cs="Times New Roman"/>
          <w:sz w:val="24"/>
          <w:szCs w:val="24"/>
        </w:rPr>
        <w:t xml:space="preserve">The </w:t>
      </w:r>
      <w:r w:rsidRPr="00B90D2D">
        <w:rPr>
          <w:rFonts w:cs="Times New Roman"/>
          <w:sz w:val="24"/>
          <w:szCs w:val="24"/>
        </w:rPr>
        <w:t>interconnected system of tunnels and chambers</w:t>
      </w:r>
      <w:r w:rsidR="008500F6" w:rsidRPr="00B90D2D">
        <w:rPr>
          <w:rFonts w:cs="Times New Roman"/>
          <w:sz w:val="24"/>
          <w:szCs w:val="24"/>
        </w:rPr>
        <w:t xml:space="preserve"> known as a sett </w:t>
      </w:r>
      <w:r w:rsidR="005C3D83" w:rsidRPr="00B90D2D">
        <w:rPr>
          <w:rFonts w:cs="Times New Roman"/>
          <w:sz w:val="24"/>
          <w:szCs w:val="24"/>
        </w:rPr>
        <w:t>can</w:t>
      </w:r>
      <w:r w:rsidR="008500F6" w:rsidRPr="00B90D2D">
        <w:rPr>
          <w:rFonts w:cs="Times New Roman"/>
          <w:sz w:val="24"/>
          <w:szCs w:val="24"/>
        </w:rPr>
        <w:t xml:space="preserve"> </w:t>
      </w:r>
      <w:r w:rsidR="005C3D83" w:rsidRPr="00B90D2D">
        <w:rPr>
          <w:rFonts w:cs="Times New Roman"/>
          <w:sz w:val="24"/>
          <w:szCs w:val="24"/>
        </w:rPr>
        <w:t xml:space="preserve">be </w:t>
      </w:r>
      <w:r w:rsidR="00B90D2D" w:rsidRPr="00B90D2D">
        <w:rPr>
          <w:rFonts w:cs="Times New Roman"/>
          <w:sz w:val="24"/>
          <w:szCs w:val="24"/>
        </w:rPr>
        <w:t xml:space="preserve">generally </w:t>
      </w:r>
      <w:r w:rsidR="005C3D83" w:rsidRPr="00B90D2D">
        <w:rPr>
          <w:rFonts w:cs="Times New Roman"/>
          <w:sz w:val="24"/>
          <w:szCs w:val="24"/>
        </w:rPr>
        <w:t xml:space="preserve">categorised </w:t>
      </w:r>
      <w:r w:rsidR="00B90D2D" w:rsidRPr="00B90D2D">
        <w:rPr>
          <w:rFonts w:cs="Times New Roman"/>
          <w:sz w:val="24"/>
          <w:szCs w:val="24"/>
        </w:rPr>
        <w:t>into</w:t>
      </w:r>
      <w:r w:rsidR="005C3D83" w:rsidRPr="00B90D2D">
        <w:rPr>
          <w:rFonts w:cs="Times New Roman"/>
          <w:sz w:val="24"/>
          <w:szCs w:val="24"/>
        </w:rPr>
        <w:t xml:space="preserve"> four</w:t>
      </w:r>
      <w:r w:rsidR="00B90D2D" w:rsidRPr="00B90D2D">
        <w:rPr>
          <w:rFonts w:cs="Times New Roman"/>
          <w:sz w:val="24"/>
          <w:szCs w:val="24"/>
        </w:rPr>
        <w:t xml:space="preserve"> (Table 1). </w:t>
      </w:r>
      <w:r w:rsidR="000D16B2">
        <w:rPr>
          <w:rFonts w:cs="Times New Roman"/>
          <w:sz w:val="24"/>
          <w:szCs w:val="24"/>
        </w:rPr>
        <w:t>[14</w:t>
      </w:r>
      <w:r w:rsidR="005A554C">
        <w:rPr>
          <w:rFonts w:cs="Times New Roman"/>
          <w:sz w:val="24"/>
          <w:szCs w:val="24"/>
        </w:rPr>
        <w:t>]</w:t>
      </w:r>
      <w:r w:rsidR="00B90D2D" w:rsidRPr="00B90D2D">
        <w:rPr>
          <w:rFonts w:cs="Times New Roman"/>
          <w:sz w:val="24"/>
          <w:szCs w:val="24"/>
        </w:rPr>
        <w:t xml:space="preserve"> define a badger sett as ‘a</w:t>
      </w:r>
      <w:r w:rsidR="00B90D2D" w:rsidRPr="00B90D2D">
        <w:rPr>
          <w:rFonts w:cs="Times New Roman"/>
          <w:i/>
          <w:sz w:val="24"/>
          <w:szCs w:val="24"/>
        </w:rPr>
        <w:t>ny structure or place which shows signs indicating it’s currently being used by a badge</w:t>
      </w:r>
      <w:r w:rsidR="00B90D2D" w:rsidRPr="00B90D2D">
        <w:rPr>
          <w:rFonts w:cs="Times New Roman"/>
          <w:sz w:val="24"/>
          <w:szCs w:val="24"/>
        </w:rPr>
        <w:t>r’. T</w:t>
      </w:r>
      <w:r w:rsidR="00D85239">
        <w:rPr>
          <w:rFonts w:cs="Times New Roman"/>
          <w:sz w:val="24"/>
          <w:szCs w:val="24"/>
        </w:rPr>
        <w:t>he size of a sett has been show</w:t>
      </w:r>
      <w:r w:rsidR="00B90D2D" w:rsidRPr="00B90D2D">
        <w:rPr>
          <w:rFonts w:cs="Times New Roman"/>
          <w:sz w:val="24"/>
          <w:szCs w:val="24"/>
        </w:rPr>
        <w:t xml:space="preserve"> to be generally influenced by soil type rather than the numb</w:t>
      </w:r>
      <w:r w:rsidR="000D16B2">
        <w:rPr>
          <w:rFonts w:cs="Times New Roman"/>
          <w:sz w:val="24"/>
          <w:szCs w:val="24"/>
        </w:rPr>
        <w:t>er of badgers living within it [15]</w:t>
      </w:r>
      <w:r w:rsidR="00B90D2D" w:rsidRPr="00B90D2D">
        <w:rPr>
          <w:rFonts w:cs="Times New Roman"/>
          <w:sz w:val="24"/>
          <w:szCs w:val="24"/>
        </w:rPr>
        <w:t xml:space="preserve">. </w:t>
      </w:r>
    </w:p>
    <w:tbl>
      <w:tblPr>
        <w:tblStyle w:val="TableGrid"/>
        <w:tblW w:w="0" w:type="auto"/>
        <w:tblLook w:val="0600" w:firstRow="0" w:lastRow="0" w:firstColumn="0" w:lastColumn="0" w:noHBand="1" w:noVBand="1"/>
      </w:tblPr>
      <w:tblGrid>
        <w:gridCol w:w="1980"/>
        <w:gridCol w:w="7036"/>
      </w:tblGrid>
      <w:tr w:rsidR="008500F6" w:rsidRPr="00B90D2D" w:rsidTr="006F7FE9">
        <w:tc>
          <w:tcPr>
            <w:tcW w:w="1980" w:type="dxa"/>
          </w:tcPr>
          <w:p w:rsidR="008500F6" w:rsidRPr="00B90D2D" w:rsidRDefault="00B90D2D" w:rsidP="006F7FE9">
            <w:pPr>
              <w:rPr>
                <w:rFonts w:cs="Times New Roman"/>
                <w:sz w:val="24"/>
                <w:szCs w:val="24"/>
              </w:rPr>
            </w:pPr>
            <w:r w:rsidRPr="00B90D2D">
              <w:rPr>
                <w:rFonts w:cs="Times New Roman"/>
                <w:sz w:val="24"/>
                <w:szCs w:val="24"/>
              </w:rPr>
              <w:lastRenderedPageBreak/>
              <w:t xml:space="preserve">Badger </w:t>
            </w:r>
            <w:r w:rsidR="008500F6" w:rsidRPr="00B90D2D">
              <w:rPr>
                <w:rFonts w:cs="Times New Roman"/>
                <w:sz w:val="24"/>
                <w:szCs w:val="24"/>
              </w:rPr>
              <w:t xml:space="preserve">Sett Classification </w:t>
            </w:r>
          </w:p>
        </w:tc>
        <w:tc>
          <w:tcPr>
            <w:tcW w:w="7036" w:type="dxa"/>
          </w:tcPr>
          <w:p w:rsidR="008500F6" w:rsidRPr="00B90D2D" w:rsidRDefault="008E0B2E" w:rsidP="006F7FE9">
            <w:pPr>
              <w:rPr>
                <w:rFonts w:cs="Times New Roman"/>
                <w:sz w:val="24"/>
                <w:szCs w:val="24"/>
              </w:rPr>
            </w:pPr>
            <w:r w:rsidRPr="00B90D2D">
              <w:rPr>
                <w:rFonts w:cs="Times New Roman"/>
                <w:sz w:val="24"/>
                <w:szCs w:val="24"/>
              </w:rPr>
              <w:t>Characteristics</w:t>
            </w:r>
          </w:p>
        </w:tc>
      </w:tr>
      <w:tr w:rsidR="008500F6" w:rsidRPr="00B90D2D" w:rsidTr="006F7FE9">
        <w:tc>
          <w:tcPr>
            <w:tcW w:w="1980" w:type="dxa"/>
          </w:tcPr>
          <w:p w:rsidR="008500F6" w:rsidRPr="00B90D2D" w:rsidRDefault="008500F6" w:rsidP="0012461A">
            <w:pPr>
              <w:spacing w:line="480" w:lineRule="auto"/>
              <w:rPr>
                <w:rFonts w:cs="Times New Roman"/>
                <w:sz w:val="24"/>
                <w:szCs w:val="24"/>
              </w:rPr>
            </w:pPr>
            <w:r w:rsidRPr="00B90D2D">
              <w:rPr>
                <w:rFonts w:cs="Times New Roman"/>
                <w:sz w:val="24"/>
                <w:szCs w:val="24"/>
              </w:rPr>
              <w:t>Main Sett</w:t>
            </w:r>
          </w:p>
        </w:tc>
        <w:tc>
          <w:tcPr>
            <w:tcW w:w="7036" w:type="dxa"/>
          </w:tcPr>
          <w:p w:rsidR="008500F6" w:rsidRPr="00B90D2D" w:rsidRDefault="008500F6" w:rsidP="0012461A">
            <w:pPr>
              <w:pStyle w:val="ListParagraph"/>
              <w:numPr>
                <w:ilvl w:val="0"/>
                <w:numId w:val="3"/>
              </w:numPr>
              <w:spacing w:line="480" w:lineRule="auto"/>
              <w:ind w:left="0"/>
              <w:rPr>
                <w:rFonts w:cs="Times New Roman"/>
                <w:sz w:val="24"/>
                <w:szCs w:val="24"/>
              </w:rPr>
            </w:pPr>
            <w:r w:rsidRPr="00B90D2D">
              <w:rPr>
                <w:rFonts w:cs="Times New Roman"/>
                <w:sz w:val="24"/>
                <w:szCs w:val="24"/>
              </w:rPr>
              <w:t xml:space="preserve">- Large number of </w:t>
            </w:r>
            <w:r w:rsidR="008E3A3E">
              <w:rPr>
                <w:rFonts w:cs="Times New Roman"/>
                <w:sz w:val="24"/>
                <w:szCs w:val="24"/>
              </w:rPr>
              <w:t xml:space="preserve">entrance </w:t>
            </w:r>
            <w:r w:rsidRPr="00B90D2D">
              <w:rPr>
                <w:rFonts w:cs="Times New Roman"/>
                <w:sz w:val="24"/>
                <w:szCs w:val="24"/>
              </w:rPr>
              <w:t>holes with large spoil heap</w:t>
            </w:r>
          </w:p>
          <w:p w:rsidR="008500F6" w:rsidRPr="00B90D2D" w:rsidRDefault="008500F6" w:rsidP="0012461A">
            <w:pPr>
              <w:pStyle w:val="ListParagraph"/>
              <w:numPr>
                <w:ilvl w:val="0"/>
                <w:numId w:val="3"/>
              </w:numPr>
              <w:spacing w:line="480" w:lineRule="auto"/>
              <w:ind w:left="0"/>
              <w:rPr>
                <w:rFonts w:cs="Times New Roman"/>
                <w:sz w:val="24"/>
                <w:szCs w:val="24"/>
              </w:rPr>
            </w:pPr>
            <w:r w:rsidRPr="00B90D2D">
              <w:rPr>
                <w:rFonts w:cs="Times New Roman"/>
                <w:sz w:val="24"/>
                <w:szCs w:val="24"/>
              </w:rPr>
              <w:t xml:space="preserve">- Well used paths to and from the </w:t>
            </w:r>
            <w:proofErr w:type="spellStart"/>
            <w:r w:rsidRPr="00B90D2D">
              <w:rPr>
                <w:rFonts w:cs="Times New Roman"/>
                <w:sz w:val="24"/>
                <w:szCs w:val="24"/>
              </w:rPr>
              <w:t>sett</w:t>
            </w:r>
            <w:proofErr w:type="spellEnd"/>
            <w:r w:rsidRPr="00B90D2D">
              <w:rPr>
                <w:rFonts w:cs="Times New Roman"/>
                <w:sz w:val="24"/>
                <w:szCs w:val="24"/>
              </w:rPr>
              <w:t>, and between sett entrances</w:t>
            </w:r>
          </w:p>
          <w:p w:rsidR="008500F6" w:rsidRPr="00B90D2D" w:rsidRDefault="008500F6" w:rsidP="0012461A">
            <w:pPr>
              <w:spacing w:line="480" w:lineRule="auto"/>
              <w:rPr>
                <w:rFonts w:cs="Times New Roman"/>
                <w:sz w:val="24"/>
                <w:szCs w:val="24"/>
              </w:rPr>
            </w:pPr>
            <w:r w:rsidRPr="00B90D2D">
              <w:rPr>
                <w:rFonts w:cs="Times New Roman"/>
                <w:sz w:val="24"/>
                <w:szCs w:val="24"/>
              </w:rPr>
              <w:t>- Normally the breeding sett and active throughout the year</w:t>
            </w:r>
          </w:p>
        </w:tc>
      </w:tr>
      <w:tr w:rsidR="008500F6" w:rsidRPr="00B90D2D" w:rsidTr="006F7FE9">
        <w:tc>
          <w:tcPr>
            <w:tcW w:w="1980" w:type="dxa"/>
          </w:tcPr>
          <w:p w:rsidR="008500F6" w:rsidRPr="00B90D2D" w:rsidRDefault="008500F6" w:rsidP="0012461A">
            <w:pPr>
              <w:spacing w:line="480" w:lineRule="auto"/>
              <w:rPr>
                <w:rFonts w:cs="Times New Roman"/>
                <w:sz w:val="24"/>
                <w:szCs w:val="24"/>
              </w:rPr>
            </w:pPr>
            <w:r w:rsidRPr="00B90D2D">
              <w:rPr>
                <w:rFonts w:cs="Times New Roman"/>
                <w:sz w:val="24"/>
                <w:szCs w:val="24"/>
              </w:rPr>
              <w:t>Annexe Sett</w:t>
            </w:r>
          </w:p>
        </w:tc>
        <w:tc>
          <w:tcPr>
            <w:tcW w:w="7036" w:type="dxa"/>
          </w:tcPr>
          <w:p w:rsidR="008500F6" w:rsidRPr="00B90D2D" w:rsidRDefault="008500F6" w:rsidP="0012461A">
            <w:pPr>
              <w:spacing w:line="480" w:lineRule="auto"/>
              <w:rPr>
                <w:rFonts w:cs="Times New Roman"/>
                <w:sz w:val="24"/>
                <w:szCs w:val="24"/>
              </w:rPr>
            </w:pPr>
            <w:r w:rsidRPr="00B90D2D">
              <w:rPr>
                <w:rFonts w:cs="Times New Roman"/>
                <w:sz w:val="24"/>
                <w:szCs w:val="24"/>
              </w:rPr>
              <w:t xml:space="preserve">- Always close to a main sett </w:t>
            </w:r>
            <w:r w:rsidRPr="00B90D2D">
              <w:rPr>
                <w:rFonts w:cs="Times New Roman"/>
                <w:sz w:val="24"/>
                <w:szCs w:val="24"/>
              </w:rPr>
              <w:br/>
              <w:t xml:space="preserve">- Usually connected to the main </w:t>
            </w:r>
            <w:proofErr w:type="spellStart"/>
            <w:r w:rsidRPr="00B90D2D">
              <w:rPr>
                <w:rFonts w:cs="Times New Roman"/>
                <w:sz w:val="24"/>
                <w:szCs w:val="24"/>
              </w:rPr>
              <w:t>sett</w:t>
            </w:r>
            <w:proofErr w:type="spellEnd"/>
            <w:r w:rsidRPr="00B90D2D">
              <w:rPr>
                <w:rFonts w:cs="Times New Roman"/>
                <w:sz w:val="24"/>
                <w:szCs w:val="24"/>
              </w:rPr>
              <w:t xml:space="preserve"> by one or more well-worn paths</w:t>
            </w:r>
            <w:r w:rsidRPr="00B90D2D">
              <w:rPr>
                <w:rFonts w:cs="Times New Roman"/>
                <w:sz w:val="24"/>
                <w:szCs w:val="24"/>
              </w:rPr>
              <w:br/>
              <w:t>- Consist of several holes, not necessarily in use all the time</w:t>
            </w:r>
          </w:p>
        </w:tc>
      </w:tr>
      <w:tr w:rsidR="008500F6" w:rsidRPr="00B90D2D" w:rsidTr="006F7FE9">
        <w:tc>
          <w:tcPr>
            <w:tcW w:w="1980" w:type="dxa"/>
          </w:tcPr>
          <w:p w:rsidR="008500F6" w:rsidRPr="00B90D2D" w:rsidRDefault="008500F6" w:rsidP="0012461A">
            <w:pPr>
              <w:spacing w:line="480" w:lineRule="auto"/>
              <w:rPr>
                <w:rFonts w:cs="Times New Roman"/>
                <w:sz w:val="24"/>
                <w:szCs w:val="24"/>
              </w:rPr>
            </w:pPr>
            <w:r w:rsidRPr="00B90D2D">
              <w:rPr>
                <w:rFonts w:cs="Times New Roman"/>
                <w:sz w:val="24"/>
                <w:szCs w:val="24"/>
              </w:rPr>
              <w:t xml:space="preserve">Subsidiary Sett </w:t>
            </w:r>
          </w:p>
        </w:tc>
        <w:tc>
          <w:tcPr>
            <w:tcW w:w="7036" w:type="dxa"/>
          </w:tcPr>
          <w:p w:rsidR="008500F6" w:rsidRPr="00B90D2D" w:rsidRDefault="008500F6" w:rsidP="0012461A">
            <w:pPr>
              <w:spacing w:line="480" w:lineRule="auto"/>
              <w:rPr>
                <w:rFonts w:cs="Times New Roman"/>
                <w:sz w:val="24"/>
                <w:szCs w:val="24"/>
              </w:rPr>
            </w:pPr>
            <w:r w:rsidRPr="00B90D2D">
              <w:rPr>
                <w:rFonts w:cs="Times New Roman"/>
                <w:sz w:val="24"/>
                <w:szCs w:val="24"/>
              </w:rPr>
              <w:t>- Often only have a few holes</w:t>
            </w:r>
            <w:r w:rsidRPr="00B90D2D">
              <w:rPr>
                <w:rFonts w:cs="Times New Roman"/>
                <w:sz w:val="24"/>
                <w:szCs w:val="24"/>
              </w:rPr>
              <w:br/>
              <w:t>- Usually at least 50 m from main sett, not continuously active</w:t>
            </w:r>
          </w:p>
        </w:tc>
      </w:tr>
      <w:tr w:rsidR="008500F6" w:rsidRPr="00B90D2D" w:rsidTr="006F7FE9">
        <w:trPr>
          <w:trHeight w:val="70"/>
        </w:trPr>
        <w:tc>
          <w:tcPr>
            <w:tcW w:w="1980" w:type="dxa"/>
          </w:tcPr>
          <w:p w:rsidR="008500F6" w:rsidRPr="00B90D2D" w:rsidRDefault="008500F6" w:rsidP="0012461A">
            <w:pPr>
              <w:spacing w:line="480" w:lineRule="auto"/>
              <w:rPr>
                <w:rFonts w:cs="Times New Roman"/>
                <w:sz w:val="24"/>
                <w:szCs w:val="24"/>
              </w:rPr>
            </w:pPr>
            <w:r w:rsidRPr="00B90D2D">
              <w:rPr>
                <w:rFonts w:cs="Times New Roman"/>
                <w:sz w:val="24"/>
                <w:szCs w:val="24"/>
              </w:rPr>
              <w:t>Outlying Sett</w:t>
            </w:r>
          </w:p>
        </w:tc>
        <w:tc>
          <w:tcPr>
            <w:tcW w:w="7036" w:type="dxa"/>
          </w:tcPr>
          <w:p w:rsidR="008500F6" w:rsidRPr="00B90D2D" w:rsidRDefault="008500F6" w:rsidP="0012461A">
            <w:pPr>
              <w:spacing w:line="480" w:lineRule="auto"/>
              <w:rPr>
                <w:rFonts w:cs="Times New Roman"/>
                <w:sz w:val="24"/>
                <w:szCs w:val="24"/>
              </w:rPr>
            </w:pPr>
            <w:r w:rsidRPr="00B90D2D">
              <w:rPr>
                <w:rFonts w:cs="Times New Roman"/>
                <w:sz w:val="24"/>
                <w:szCs w:val="24"/>
              </w:rPr>
              <w:t xml:space="preserve">- </w:t>
            </w:r>
            <w:r w:rsidRPr="008E3A3E">
              <w:rPr>
                <w:rFonts w:cs="Times New Roman"/>
                <w:sz w:val="24"/>
                <w:szCs w:val="24"/>
              </w:rPr>
              <w:t>Usually only have one or two holes with little spoil outside</w:t>
            </w:r>
            <w:r w:rsidRPr="00B90D2D">
              <w:rPr>
                <w:rFonts w:cs="Times New Roman"/>
                <w:sz w:val="24"/>
                <w:szCs w:val="24"/>
              </w:rPr>
              <w:br/>
              <w:t>- No obvious path connecting them with another sett, sporadic use</w:t>
            </w:r>
          </w:p>
        </w:tc>
      </w:tr>
    </w:tbl>
    <w:p w:rsidR="008500F6" w:rsidRPr="00B90D2D" w:rsidRDefault="00B90D2D" w:rsidP="0012461A">
      <w:pPr>
        <w:spacing w:line="480" w:lineRule="auto"/>
        <w:rPr>
          <w:rFonts w:cs="Times New Roman"/>
          <w:sz w:val="24"/>
          <w:szCs w:val="24"/>
        </w:rPr>
      </w:pPr>
      <w:r w:rsidRPr="00B90D2D">
        <w:rPr>
          <w:rFonts w:cs="Times New Roman"/>
          <w:sz w:val="24"/>
          <w:szCs w:val="24"/>
        </w:rPr>
        <w:t xml:space="preserve">Table 1. Badger Sett Classification (adapted from </w:t>
      </w:r>
      <w:r w:rsidR="000D16B2">
        <w:rPr>
          <w:rFonts w:cs="Times New Roman"/>
          <w:sz w:val="24"/>
          <w:szCs w:val="24"/>
        </w:rPr>
        <w:t>[16]</w:t>
      </w:r>
      <w:r w:rsidRPr="00B90D2D">
        <w:rPr>
          <w:rFonts w:cs="Times New Roman"/>
          <w:sz w:val="24"/>
          <w:szCs w:val="24"/>
        </w:rPr>
        <w:t>)</w:t>
      </w:r>
    </w:p>
    <w:p w:rsidR="00F06C5F" w:rsidRPr="00902A0B" w:rsidRDefault="008E6D9E" w:rsidP="008E6D9E">
      <w:pPr>
        <w:spacing w:line="480" w:lineRule="auto"/>
        <w:rPr>
          <w:rFonts w:cs="Times New Roman"/>
          <w:sz w:val="24"/>
          <w:szCs w:val="24"/>
        </w:rPr>
      </w:pPr>
      <w:r w:rsidRPr="00902A0B">
        <w:rPr>
          <w:rFonts w:cs="Times New Roman"/>
          <w:sz w:val="24"/>
          <w:szCs w:val="24"/>
        </w:rPr>
        <w:t>Previous research has f</w:t>
      </w:r>
      <w:r w:rsidR="00CC0B6C" w:rsidRPr="00902A0B">
        <w:rPr>
          <w:rFonts w:cs="Times New Roman"/>
          <w:sz w:val="24"/>
          <w:szCs w:val="24"/>
        </w:rPr>
        <w:t xml:space="preserve">ound badgers roam between </w:t>
      </w:r>
      <w:r w:rsidR="008E3A3E">
        <w:rPr>
          <w:rFonts w:cs="Times New Roman"/>
          <w:sz w:val="24"/>
          <w:szCs w:val="24"/>
        </w:rPr>
        <w:t xml:space="preserve">the main and other </w:t>
      </w:r>
      <w:r w:rsidR="00CC0B6C" w:rsidRPr="00902A0B">
        <w:rPr>
          <w:rFonts w:cs="Times New Roman"/>
          <w:sz w:val="24"/>
          <w:szCs w:val="24"/>
        </w:rPr>
        <w:t>setts</w:t>
      </w:r>
      <w:r w:rsidR="008E3A3E">
        <w:rPr>
          <w:rFonts w:cs="Times New Roman"/>
          <w:sz w:val="24"/>
          <w:szCs w:val="24"/>
        </w:rPr>
        <w:t xml:space="preserve"> (Table 1)</w:t>
      </w:r>
      <w:r w:rsidRPr="00902A0B">
        <w:rPr>
          <w:rFonts w:cs="Times New Roman"/>
          <w:sz w:val="24"/>
          <w:szCs w:val="24"/>
        </w:rPr>
        <w:t xml:space="preserve">, co-habit or use other </w:t>
      </w:r>
      <w:r w:rsidR="00FD6623" w:rsidRPr="00902A0B">
        <w:rPr>
          <w:rFonts w:cs="Times New Roman"/>
          <w:sz w:val="24"/>
          <w:szCs w:val="24"/>
        </w:rPr>
        <w:t xml:space="preserve">setts </w:t>
      </w:r>
      <w:r w:rsidR="00D0694D">
        <w:rPr>
          <w:rFonts w:cs="Times New Roman"/>
          <w:sz w:val="24"/>
          <w:szCs w:val="24"/>
        </w:rPr>
        <w:t>[17]</w:t>
      </w:r>
      <w:r w:rsidRPr="00902A0B">
        <w:rPr>
          <w:rFonts w:cs="Times New Roman"/>
          <w:sz w:val="24"/>
          <w:szCs w:val="24"/>
        </w:rPr>
        <w:t>, with broad correlations between badger numbers that could be estimated by the numbers of sett e</w:t>
      </w:r>
      <w:r w:rsidR="00D0694D">
        <w:rPr>
          <w:rFonts w:cs="Times New Roman"/>
          <w:sz w:val="24"/>
          <w:szCs w:val="24"/>
        </w:rPr>
        <w:t>ntrances, tunnels and chambers [18]</w:t>
      </w:r>
      <w:r w:rsidRPr="00902A0B">
        <w:rPr>
          <w:rFonts w:cs="Times New Roman"/>
          <w:sz w:val="24"/>
          <w:szCs w:val="24"/>
        </w:rPr>
        <w:t xml:space="preserve">. </w:t>
      </w:r>
      <w:r w:rsidR="0012461A">
        <w:rPr>
          <w:rFonts w:cs="Times New Roman"/>
          <w:sz w:val="24"/>
          <w:szCs w:val="24"/>
        </w:rPr>
        <w:t xml:space="preserve">However, </w:t>
      </w:r>
      <w:r w:rsidR="00D0694D">
        <w:rPr>
          <w:rFonts w:cs="Times New Roman"/>
          <w:sz w:val="24"/>
          <w:szCs w:val="24"/>
        </w:rPr>
        <w:t>[19]</w:t>
      </w:r>
      <w:r w:rsidR="006F7FE9">
        <w:rPr>
          <w:rFonts w:cs="Times New Roman"/>
          <w:sz w:val="24"/>
          <w:szCs w:val="24"/>
        </w:rPr>
        <w:t xml:space="preserve"> performed a full </w:t>
      </w:r>
      <w:proofErr w:type="spellStart"/>
      <w:r w:rsidR="006F7FE9">
        <w:rPr>
          <w:rFonts w:cs="Times New Roman"/>
          <w:sz w:val="24"/>
          <w:szCs w:val="24"/>
        </w:rPr>
        <w:t>sett</w:t>
      </w:r>
      <w:proofErr w:type="spellEnd"/>
      <w:r w:rsidR="006F7FE9">
        <w:rPr>
          <w:rFonts w:cs="Times New Roman"/>
          <w:sz w:val="24"/>
          <w:szCs w:val="24"/>
        </w:rPr>
        <w:t xml:space="preserve"> excavation in Switzerland</w:t>
      </w:r>
      <w:r w:rsidR="0012461A">
        <w:rPr>
          <w:rFonts w:cs="Times New Roman"/>
          <w:sz w:val="24"/>
          <w:szCs w:val="24"/>
        </w:rPr>
        <w:t xml:space="preserve"> which</w:t>
      </w:r>
      <w:r w:rsidR="006F7FE9">
        <w:rPr>
          <w:rFonts w:cs="Times New Roman"/>
          <w:sz w:val="24"/>
          <w:szCs w:val="24"/>
        </w:rPr>
        <w:t xml:space="preserve"> with numerous sett chambers, tunnels and entrance, not all </w:t>
      </w:r>
      <w:r w:rsidR="0012461A">
        <w:rPr>
          <w:rFonts w:cs="Times New Roman"/>
          <w:sz w:val="24"/>
          <w:szCs w:val="24"/>
        </w:rPr>
        <w:t xml:space="preserve">of which were </w:t>
      </w:r>
      <w:r w:rsidR="006F7FE9">
        <w:rPr>
          <w:rFonts w:cs="Times New Roman"/>
          <w:sz w:val="24"/>
          <w:szCs w:val="24"/>
        </w:rPr>
        <w:t>linked to each other.</w:t>
      </w:r>
    </w:p>
    <w:p w:rsidR="00A40D58" w:rsidRPr="00902A0B" w:rsidRDefault="006C4E0D" w:rsidP="00A40D58">
      <w:pPr>
        <w:spacing w:line="480" w:lineRule="auto"/>
        <w:rPr>
          <w:rFonts w:cs="Times New Roman"/>
          <w:sz w:val="24"/>
          <w:szCs w:val="24"/>
        </w:rPr>
      </w:pPr>
      <w:r w:rsidRPr="00902A0B">
        <w:rPr>
          <w:rFonts w:cs="Times New Roman"/>
          <w:sz w:val="24"/>
          <w:szCs w:val="24"/>
        </w:rPr>
        <w:t>The use of forensic g</w:t>
      </w:r>
      <w:r w:rsidR="00B12F67" w:rsidRPr="00902A0B">
        <w:rPr>
          <w:rFonts w:cs="Times New Roman"/>
          <w:sz w:val="24"/>
          <w:szCs w:val="24"/>
        </w:rPr>
        <w:t xml:space="preserve">eoscientific methods are being increasingly utilized </w:t>
      </w:r>
      <w:r w:rsidRPr="00902A0B">
        <w:rPr>
          <w:rFonts w:cs="Times New Roman"/>
          <w:sz w:val="24"/>
          <w:szCs w:val="24"/>
        </w:rPr>
        <w:t xml:space="preserve">to assist in </w:t>
      </w:r>
      <w:r w:rsidR="00484C7C" w:rsidRPr="00902A0B">
        <w:rPr>
          <w:rFonts w:cs="Times New Roman"/>
          <w:sz w:val="24"/>
          <w:szCs w:val="24"/>
        </w:rPr>
        <w:t xml:space="preserve">both criminal (e.g. see </w:t>
      </w:r>
      <w:r w:rsidR="005A554C">
        <w:rPr>
          <w:rFonts w:cs="Times New Roman"/>
          <w:sz w:val="24"/>
          <w:szCs w:val="24"/>
        </w:rPr>
        <w:t>[20-</w:t>
      </w:r>
      <w:r w:rsidR="00D0694D">
        <w:rPr>
          <w:rFonts w:cs="Arial"/>
          <w:sz w:val="24"/>
          <w:szCs w:val="24"/>
        </w:rPr>
        <w:t>25</w:t>
      </w:r>
      <w:r w:rsidR="00A92E10">
        <w:rPr>
          <w:rFonts w:cs="Arial"/>
          <w:sz w:val="24"/>
          <w:szCs w:val="24"/>
        </w:rPr>
        <w:t>]</w:t>
      </w:r>
      <w:r w:rsidR="00484C7C" w:rsidRPr="00902A0B">
        <w:rPr>
          <w:rFonts w:cs="Times New Roman"/>
          <w:sz w:val="24"/>
          <w:szCs w:val="24"/>
        </w:rPr>
        <w:t xml:space="preserve">) and </w:t>
      </w:r>
      <w:r w:rsidR="004B3867" w:rsidRPr="00902A0B">
        <w:rPr>
          <w:rFonts w:cs="Times New Roman"/>
          <w:sz w:val="24"/>
          <w:szCs w:val="24"/>
        </w:rPr>
        <w:t xml:space="preserve">wildlife </w:t>
      </w:r>
      <w:r w:rsidRPr="00902A0B">
        <w:rPr>
          <w:rFonts w:cs="Times New Roman"/>
          <w:sz w:val="24"/>
          <w:szCs w:val="24"/>
        </w:rPr>
        <w:t>crim</w:t>
      </w:r>
      <w:r w:rsidR="004B3867" w:rsidRPr="00902A0B">
        <w:rPr>
          <w:rFonts w:cs="Times New Roman"/>
          <w:sz w:val="24"/>
          <w:szCs w:val="24"/>
        </w:rPr>
        <w:t>e i</w:t>
      </w:r>
      <w:r w:rsidRPr="00902A0B">
        <w:rPr>
          <w:rFonts w:cs="Times New Roman"/>
          <w:sz w:val="24"/>
          <w:szCs w:val="24"/>
        </w:rPr>
        <w:t>nvestigations</w:t>
      </w:r>
      <w:r w:rsidR="00601AF6" w:rsidRPr="00902A0B">
        <w:rPr>
          <w:rFonts w:cs="Times New Roman"/>
          <w:sz w:val="24"/>
          <w:szCs w:val="24"/>
        </w:rPr>
        <w:t xml:space="preserve">, </w:t>
      </w:r>
      <w:r w:rsidR="00FD6623" w:rsidRPr="00902A0B">
        <w:rPr>
          <w:rFonts w:cs="Times New Roman"/>
          <w:sz w:val="24"/>
          <w:szCs w:val="24"/>
        </w:rPr>
        <w:t>commonly for</w:t>
      </w:r>
      <w:r w:rsidR="00D4080C" w:rsidRPr="00902A0B">
        <w:rPr>
          <w:rFonts w:cs="Times New Roman"/>
          <w:sz w:val="24"/>
          <w:szCs w:val="24"/>
        </w:rPr>
        <w:t xml:space="preserve"> trace evidence</w:t>
      </w:r>
      <w:r w:rsidR="00753D68" w:rsidRPr="00902A0B">
        <w:rPr>
          <w:rFonts w:cs="Times New Roman"/>
          <w:sz w:val="24"/>
          <w:szCs w:val="24"/>
        </w:rPr>
        <w:t xml:space="preserve"> to</w:t>
      </w:r>
      <w:r w:rsidR="00FD6623" w:rsidRPr="00902A0B">
        <w:rPr>
          <w:rFonts w:cs="Times New Roman"/>
          <w:sz w:val="24"/>
          <w:szCs w:val="24"/>
        </w:rPr>
        <w:t xml:space="preserve"> identify material provenance or</w:t>
      </w:r>
      <w:r w:rsidR="00753D68" w:rsidRPr="00902A0B">
        <w:rPr>
          <w:rFonts w:cs="Times New Roman"/>
          <w:sz w:val="24"/>
          <w:szCs w:val="24"/>
        </w:rPr>
        <w:t xml:space="preserve"> link perpetrators to</w:t>
      </w:r>
      <w:r w:rsidR="00FC72E3" w:rsidRPr="00902A0B">
        <w:rPr>
          <w:rFonts w:cs="Times New Roman"/>
          <w:sz w:val="24"/>
          <w:szCs w:val="24"/>
        </w:rPr>
        <w:t xml:space="preserve"> crime</w:t>
      </w:r>
      <w:r w:rsidR="001C0FA3" w:rsidRPr="00902A0B">
        <w:rPr>
          <w:rFonts w:cs="Times New Roman"/>
          <w:sz w:val="24"/>
          <w:szCs w:val="24"/>
        </w:rPr>
        <w:t>(s)</w:t>
      </w:r>
      <w:r w:rsidR="00FC72E3" w:rsidRPr="00902A0B">
        <w:rPr>
          <w:rFonts w:cs="Times New Roman"/>
          <w:sz w:val="24"/>
          <w:szCs w:val="24"/>
        </w:rPr>
        <w:t xml:space="preserve"> (</w:t>
      </w:r>
      <w:r w:rsidR="005A554C">
        <w:rPr>
          <w:rFonts w:cs="Times New Roman"/>
          <w:sz w:val="24"/>
          <w:szCs w:val="24"/>
        </w:rPr>
        <w:t>see [26-</w:t>
      </w:r>
      <w:r w:rsidR="00D0694D">
        <w:rPr>
          <w:rFonts w:cs="Times New Roman"/>
          <w:sz w:val="24"/>
          <w:szCs w:val="24"/>
        </w:rPr>
        <w:t>29</w:t>
      </w:r>
      <w:r w:rsidR="005A554C">
        <w:rPr>
          <w:rFonts w:cs="Times New Roman"/>
          <w:sz w:val="24"/>
          <w:szCs w:val="24"/>
        </w:rPr>
        <w:t>]</w:t>
      </w:r>
      <w:r w:rsidR="00FC72E3" w:rsidRPr="00902A0B">
        <w:rPr>
          <w:rFonts w:cs="Times New Roman"/>
          <w:sz w:val="24"/>
          <w:szCs w:val="24"/>
        </w:rPr>
        <w:t>)</w:t>
      </w:r>
      <w:r w:rsidR="004B3867" w:rsidRPr="00902A0B">
        <w:rPr>
          <w:rFonts w:cs="Times New Roman"/>
          <w:sz w:val="24"/>
          <w:szCs w:val="24"/>
        </w:rPr>
        <w:t>.  G</w:t>
      </w:r>
      <w:r w:rsidR="007A7683" w:rsidRPr="00902A0B">
        <w:rPr>
          <w:rFonts w:cs="Times New Roman"/>
          <w:sz w:val="24"/>
          <w:szCs w:val="24"/>
        </w:rPr>
        <w:t xml:space="preserve">eoscientific site investigation methods </w:t>
      </w:r>
      <w:r w:rsidR="00FD6623" w:rsidRPr="00902A0B">
        <w:rPr>
          <w:rFonts w:cs="Times New Roman"/>
          <w:sz w:val="24"/>
          <w:szCs w:val="24"/>
        </w:rPr>
        <w:t xml:space="preserve">for search </w:t>
      </w:r>
      <w:r w:rsidR="007A7683" w:rsidRPr="00902A0B">
        <w:rPr>
          <w:rFonts w:cs="Times New Roman"/>
          <w:sz w:val="24"/>
          <w:szCs w:val="24"/>
        </w:rPr>
        <w:t xml:space="preserve">vary depending upon the specific case, site, and numerous other factors that are reviewed elsewhere </w:t>
      </w:r>
      <w:r w:rsidR="00FB61C9" w:rsidRPr="00902A0B">
        <w:rPr>
          <w:rFonts w:cs="Times New Roman"/>
          <w:sz w:val="24"/>
          <w:szCs w:val="24"/>
        </w:rPr>
        <w:t>[</w:t>
      </w:r>
      <w:r w:rsidR="00D0694D">
        <w:rPr>
          <w:rFonts w:cs="Times New Roman"/>
          <w:sz w:val="24"/>
          <w:szCs w:val="24"/>
        </w:rPr>
        <w:t>30</w:t>
      </w:r>
      <w:r w:rsidR="005A554C">
        <w:rPr>
          <w:rFonts w:cs="Times New Roman"/>
          <w:sz w:val="24"/>
          <w:szCs w:val="24"/>
        </w:rPr>
        <w:t>-</w:t>
      </w:r>
      <w:r w:rsidR="00D0694D">
        <w:rPr>
          <w:rFonts w:cs="Times New Roman"/>
          <w:sz w:val="24"/>
          <w:szCs w:val="24"/>
        </w:rPr>
        <w:t>31</w:t>
      </w:r>
      <w:r w:rsidR="00FB61C9" w:rsidRPr="00902A0B">
        <w:rPr>
          <w:rFonts w:cs="Times New Roman"/>
          <w:sz w:val="24"/>
          <w:szCs w:val="24"/>
        </w:rPr>
        <w:t>]</w:t>
      </w:r>
      <w:r w:rsidR="00023F08" w:rsidRPr="00902A0B">
        <w:rPr>
          <w:rFonts w:cs="Times New Roman"/>
          <w:sz w:val="24"/>
          <w:szCs w:val="24"/>
        </w:rPr>
        <w:t>.</w:t>
      </w:r>
    </w:p>
    <w:p w:rsidR="007A7683" w:rsidRPr="00902A0B" w:rsidRDefault="00C52154" w:rsidP="00A40D58">
      <w:pPr>
        <w:spacing w:line="480" w:lineRule="auto"/>
        <w:rPr>
          <w:rFonts w:eastAsia="Calibri" w:cs="Times New Roman"/>
          <w:sz w:val="24"/>
          <w:szCs w:val="24"/>
        </w:rPr>
      </w:pPr>
      <w:r w:rsidRPr="00902A0B">
        <w:rPr>
          <w:rFonts w:eastAsia="Calibri" w:cs="Times New Roman"/>
          <w:sz w:val="24"/>
          <w:szCs w:val="24"/>
        </w:rPr>
        <w:lastRenderedPageBreak/>
        <w:t>G</w:t>
      </w:r>
      <w:r w:rsidR="008E6D9E" w:rsidRPr="00902A0B">
        <w:rPr>
          <w:rFonts w:eastAsia="Calibri" w:cs="Times New Roman"/>
          <w:sz w:val="24"/>
          <w:szCs w:val="24"/>
        </w:rPr>
        <w:t xml:space="preserve">round </w:t>
      </w:r>
      <w:r w:rsidRPr="00902A0B">
        <w:rPr>
          <w:rFonts w:eastAsia="Calibri" w:cs="Times New Roman"/>
          <w:sz w:val="24"/>
          <w:szCs w:val="24"/>
        </w:rPr>
        <w:t>P</w:t>
      </w:r>
      <w:r w:rsidR="008E6D9E" w:rsidRPr="00902A0B">
        <w:rPr>
          <w:rFonts w:eastAsia="Calibri" w:cs="Times New Roman"/>
          <w:sz w:val="24"/>
          <w:szCs w:val="24"/>
        </w:rPr>
        <w:t xml:space="preserve">enetrating </w:t>
      </w:r>
      <w:r w:rsidRPr="00902A0B">
        <w:rPr>
          <w:rFonts w:eastAsia="Calibri" w:cs="Times New Roman"/>
          <w:sz w:val="24"/>
          <w:szCs w:val="24"/>
        </w:rPr>
        <w:t>R</w:t>
      </w:r>
      <w:r w:rsidR="008E6D9E" w:rsidRPr="00902A0B">
        <w:rPr>
          <w:rFonts w:eastAsia="Calibri" w:cs="Times New Roman"/>
          <w:sz w:val="24"/>
          <w:szCs w:val="24"/>
        </w:rPr>
        <w:t>adar (GPR)</w:t>
      </w:r>
      <w:r w:rsidRPr="00902A0B">
        <w:rPr>
          <w:rFonts w:eastAsia="Calibri" w:cs="Times New Roman"/>
          <w:sz w:val="24"/>
          <w:szCs w:val="24"/>
        </w:rPr>
        <w:t xml:space="preserve"> has been evidence</w:t>
      </w:r>
      <w:r w:rsidR="004B3867" w:rsidRPr="00902A0B">
        <w:rPr>
          <w:rFonts w:eastAsia="Calibri" w:cs="Times New Roman"/>
          <w:sz w:val="24"/>
          <w:szCs w:val="24"/>
        </w:rPr>
        <w:t>d</w:t>
      </w:r>
      <w:r w:rsidRPr="00902A0B">
        <w:rPr>
          <w:rFonts w:eastAsia="Calibri" w:cs="Times New Roman"/>
          <w:sz w:val="24"/>
          <w:szCs w:val="24"/>
        </w:rPr>
        <w:t xml:space="preserve"> to be able to both detect and ma</w:t>
      </w:r>
      <w:r w:rsidR="00750B03">
        <w:rPr>
          <w:rFonts w:eastAsia="Calibri" w:cs="Times New Roman"/>
          <w:sz w:val="24"/>
          <w:szCs w:val="24"/>
        </w:rPr>
        <w:t>p a</w:t>
      </w:r>
      <w:r w:rsidR="005A554C">
        <w:rPr>
          <w:rFonts w:eastAsia="Calibri" w:cs="Times New Roman"/>
          <w:sz w:val="24"/>
          <w:szCs w:val="24"/>
        </w:rPr>
        <w:t>nimal burrows, from gophers [32-</w:t>
      </w:r>
      <w:r w:rsidR="00750B03">
        <w:rPr>
          <w:rFonts w:eastAsia="Calibri" w:cs="Times New Roman"/>
          <w:sz w:val="24"/>
          <w:szCs w:val="24"/>
        </w:rPr>
        <w:t>33</w:t>
      </w:r>
      <w:r w:rsidR="005A554C">
        <w:rPr>
          <w:rFonts w:eastAsia="Calibri" w:cs="Times New Roman"/>
          <w:sz w:val="24"/>
          <w:szCs w:val="24"/>
        </w:rPr>
        <w:t>]</w:t>
      </w:r>
      <w:r w:rsidR="00A62B1E" w:rsidRPr="00902A0B">
        <w:rPr>
          <w:rFonts w:eastAsia="Calibri" w:cs="Times New Roman"/>
          <w:sz w:val="24"/>
          <w:szCs w:val="24"/>
        </w:rPr>
        <w:t>,</w:t>
      </w:r>
      <w:r w:rsidR="00750B03">
        <w:rPr>
          <w:rFonts w:eastAsia="Calibri" w:cs="Times New Roman"/>
          <w:sz w:val="24"/>
          <w:szCs w:val="24"/>
        </w:rPr>
        <w:t xml:space="preserve"> </w:t>
      </w:r>
      <w:r w:rsidR="000A4340" w:rsidRPr="00902A0B">
        <w:rPr>
          <w:rFonts w:eastAsia="Calibri" w:cs="Times New Roman"/>
          <w:sz w:val="24"/>
          <w:szCs w:val="24"/>
        </w:rPr>
        <w:t xml:space="preserve">European rabbits </w:t>
      </w:r>
      <w:r w:rsidR="00750B03">
        <w:rPr>
          <w:rFonts w:eastAsia="Calibri" w:cs="Times New Roman"/>
          <w:sz w:val="24"/>
          <w:szCs w:val="24"/>
        </w:rPr>
        <w:t>[34]</w:t>
      </w:r>
      <w:r w:rsidR="00E0713A" w:rsidRPr="00902A0B">
        <w:rPr>
          <w:rFonts w:eastAsia="Calibri" w:cs="Times New Roman"/>
          <w:sz w:val="24"/>
          <w:szCs w:val="24"/>
        </w:rPr>
        <w:t xml:space="preserve">, </w:t>
      </w:r>
      <w:r w:rsidR="00C034EC" w:rsidRPr="00902A0B">
        <w:rPr>
          <w:rFonts w:eastAsia="Calibri" w:cs="Times New Roman"/>
          <w:sz w:val="24"/>
          <w:szCs w:val="24"/>
        </w:rPr>
        <w:t xml:space="preserve">moles </w:t>
      </w:r>
      <w:r w:rsidR="00750B03">
        <w:rPr>
          <w:rFonts w:eastAsia="Calibri" w:cs="Times New Roman"/>
          <w:sz w:val="24"/>
          <w:szCs w:val="24"/>
        </w:rPr>
        <w:t>[35]</w:t>
      </w:r>
      <w:r w:rsidR="00C034EC" w:rsidRPr="00902A0B">
        <w:rPr>
          <w:rFonts w:eastAsia="Calibri" w:cs="Times New Roman"/>
          <w:sz w:val="24"/>
          <w:szCs w:val="24"/>
        </w:rPr>
        <w:t xml:space="preserve">, </w:t>
      </w:r>
      <w:r w:rsidR="00750B03">
        <w:rPr>
          <w:rFonts w:eastAsia="Calibri" w:cs="Times New Roman"/>
          <w:sz w:val="24"/>
          <w:szCs w:val="24"/>
        </w:rPr>
        <w:t>wombats [36]</w:t>
      </w:r>
      <w:r w:rsidRPr="00902A0B">
        <w:rPr>
          <w:rFonts w:eastAsia="Calibri" w:cs="Times New Roman"/>
          <w:sz w:val="24"/>
          <w:szCs w:val="24"/>
        </w:rPr>
        <w:t xml:space="preserve"> to badgers </w:t>
      </w:r>
      <w:r w:rsidR="00750B03">
        <w:rPr>
          <w:rFonts w:eastAsia="Calibri" w:cs="Times New Roman"/>
          <w:sz w:val="24"/>
          <w:szCs w:val="24"/>
        </w:rPr>
        <w:t>[37]</w:t>
      </w:r>
      <w:r w:rsidR="00E41469">
        <w:rPr>
          <w:rFonts w:eastAsia="Calibri" w:cs="Times New Roman"/>
          <w:sz w:val="24"/>
          <w:szCs w:val="24"/>
        </w:rPr>
        <w:t xml:space="preserve"> and </w:t>
      </w:r>
      <w:r w:rsidR="00A26D0C">
        <w:rPr>
          <w:rFonts w:eastAsia="Calibri" w:cs="Times New Roman"/>
          <w:sz w:val="24"/>
          <w:szCs w:val="24"/>
        </w:rPr>
        <w:t xml:space="preserve">even </w:t>
      </w:r>
      <w:r w:rsidR="00E41469">
        <w:rPr>
          <w:rFonts w:eastAsia="Calibri" w:cs="Times New Roman"/>
          <w:sz w:val="24"/>
          <w:szCs w:val="24"/>
        </w:rPr>
        <w:t>termites [38]</w:t>
      </w:r>
      <w:r w:rsidR="00AB45A6" w:rsidRPr="00902A0B">
        <w:rPr>
          <w:rFonts w:eastAsia="Calibri" w:cs="Times New Roman"/>
          <w:sz w:val="24"/>
          <w:szCs w:val="24"/>
        </w:rPr>
        <w:t xml:space="preserve">. </w:t>
      </w:r>
      <w:r w:rsidR="00D354F5" w:rsidRPr="00902A0B">
        <w:rPr>
          <w:rFonts w:eastAsia="Calibri" w:cs="Times New Roman"/>
          <w:sz w:val="24"/>
          <w:szCs w:val="24"/>
        </w:rPr>
        <w:t xml:space="preserve">Water penetrating radar (WPR) had also been successfully deployed within a water-filled ditch </w:t>
      </w:r>
      <w:r w:rsidR="0035478A" w:rsidRPr="00902A0B">
        <w:rPr>
          <w:rFonts w:eastAsia="Calibri" w:cs="Times New Roman"/>
          <w:sz w:val="24"/>
          <w:szCs w:val="24"/>
        </w:rPr>
        <w:t xml:space="preserve">in a rural area </w:t>
      </w:r>
      <w:r w:rsidR="00D354F5" w:rsidRPr="00902A0B">
        <w:rPr>
          <w:rFonts w:eastAsia="Calibri" w:cs="Times New Roman"/>
          <w:sz w:val="24"/>
          <w:szCs w:val="24"/>
        </w:rPr>
        <w:t xml:space="preserve">to locate </w:t>
      </w:r>
      <w:r w:rsidR="0035478A" w:rsidRPr="00902A0B">
        <w:rPr>
          <w:rFonts w:eastAsia="Calibri" w:cs="Times New Roman"/>
          <w:sz w:val="24"/>
          <w:szCs w:val="24"/>
        </w:rPr>
        <w:t>illegally-</w:t>
      </w:r>
      <w:r w:rsidR="00750B03">
        <w:rPr>
          <w:rFonts w:eastAsia="Calibri" w:cs="Times New Roman"/>
          <w:sz w:val="24"/>
          <w:szCs w:val="24"/>
        </w:rPr>
        <w:t>dumped badger remai</w:t>
      </w:r>
      <w:r w:rsidR="005A554C">
        <w:rPr>
          <w:rFonts w:eastAsia="Calibri" w:cs="Times New Roman"/>
          <w:sz w:val="24"/>
          <w:szCs w:val="24"/>
        </w:rPr>
        <w:t>ns [31</w:t>
      </w:r>
      <w:r w:rsidR="00750B03">
        <w:rPr>
          <w:rFonts w:eastAsia="Calibri" w:cs="Times New Roman"/>
          <w:sz w:val="24"/>
          <w:szCs w:val="24"/>
        </w:rPr>
        <w:t>]</w:t>
      </w:r>
      <w:r w:rsidR="00D354F5" w:rsidRPr="00902A0B">
        <w:rPr>
          <w:rFonts w:eastAsia="Calibri" w:cs="Times New Roman"/>
          <w:sz w:val="24"/>
          <w:szCs w:val="24"/>
        </w:rPr>
        <w:t xml:space="preserve">. </w:t>
      </w:r>
      <w:r w:rsidR="00AB45A6" w:rsidRPr="00902A0B">
        <w:rPr>
          <w:rFonts w:eastAsia="Calibri" w:cs="Times New Roman"/>
          <w:sz w:val="24"/>
          <w:szCs w:val="24"/>
        </w:rPr>
        <w:t xml:space="preserve">Electrical resistivity </w:t>
      </w:r>
      <w:r w:rsidR="004B3867" w:rsidRPr="00902A0B">
        <w:rPr>
          <w:rFonts w:eastAsia="Calibri" w:cs="Times New Roman"/>
          <w:sz w:val="24"/>
          <w:szCs w:val="24"/>
        </w:rPr>
        <w:t xml:space="preserve">methods </w:t>
      </w:r>
      <w:r w:rsidR="00AB45A6" w:rsidRPr="00902A0B">
        <w:rPr>
          <w:rFonts w:eastAsia="Calibri" w:cs="Times New Roman"/>
          <w:sz w:val="24"/>
          <w:szCs w:val="24"/>
        </w:rPr>
        <w:t>ha</w:t>
      </w:r>
      <w:r w:rsidR="008E6D9E" w:rsidRPr="00902A0B">
        <w:rPr>
          <w:rFonts w:eastAsia="Calibri" w:cs="Times New Roman"/>
          <w:sz w:val="24"/>
          <w:szCs w:val="24"/>
        </w:rPr>
        <w:t>ve</w:t>
      </w:r>
      <w:r w:rsidR="00AB45A6" w:rsidRPr="00902A0B">
        <w:rPr>
          <w:rFonts w:eastAsia="Calibri" w:cs="Times New Roman"/>
          <w:sz w:val="24"/>
          <w:szCs w:val="24"/>
        </w:rPr>
        <w:t xml:space="preserve"> been successfully used to detect badger tunnels </w:t>
      </w:r>
      <w:r w:rsidR="00750B03">
        <w:rPr>
          <w:rFonts w:eastAsia="Calibri" w:cs="Times New Roman"/>
          <w:sz w:val="24"/>
          <w:szCs w:val="24"/>
        </w:rPr>
        <w:t>[</w:t>
      </w:r>
      <w:r w:rsidR="00E41469">
        <w:rPr>
          <w:rFonts w:eastAsia="Calibri" w:cs="Times New Roman"/>
          <w:sz w:val="24"/>
          <w:szCs w:val="24"/>
        </w:rPr>
        <w:t>39</w:t>
      </w:r>
      <w:r w:rsidR="00750B03">
        <w:rPr>
          <w:rFonts w:eastAsia="Calibri" w:cs="Times New Roman"/>
          <w:sz w:val="24"/>
          <w:szCs w:val="24"/>
        </w:rPr>
        <w:t>]</w:t>
      </w:r>
      <w:r w:rsidR="004B3867" w:rsidRPr="00902A0B">
        <w:rPr>
          <w:rFonts w:eastAsia="Calibri" w:cs="Times New Roman"/>
          <w:sz w:val="24"/>
          <w:szCs w:val="24"/>
        </w:rPr>
        <w:t xml:space="preserve">, but suffer from relatively poorer resolution and soil moisture content variations </w:t>
      </w:r>
      <w:r w:rsidR="008E6D9E" w:rsidRPr="00902A0B">
        <w:rPr>
          <w:rFonts w:eastAsia="Calibri" w:cs="Times New Roman"/>
          <w:sz w:val="24"/>
          <w:szCs w:val="24"/>
        </w:rPr>
        <w:t xml:space="preserve">that </w:t>
      </w:r>
      <w:r w:rsidR="00FD6623" w:rsidRPr="00902A0B">
        <w:rPr>
          <w:rFonts w:eastAsia="Calibri" w:cs="Times New Roman"/>
          <w:sz w:val="24"/>
          <w:szCs w:val="24"/>
        </w:rPr>
        <w:t>affect</w:t>
      </w:r>
      <w:r w:rsidR="008E6D9E" w:rsidRPr="00902A0B">
        <w:rPr>
          <w:rFonts w:eastAsia="Calibri" w:cs="Times New Roman"/>
          <w:sz w:val="24"/>
          <w:szCs w:val="24"/>
        </w:rPr>
        <w:t xml:space="preserve"> the resulting data </w:t>
      </w:r>
      <w:r w:rsidR="00750B03">
        <w:rPr>
          <w:rFonts w:eastAsia="Calibri" w:cs="Times New Roman"/>
          <w:sz w:val="24"/>
          <w:szCs w:val="24"/>
        </w:rPr>
        <w:t>[</w:t>
      </w:r>
      <w:r w:rsidR="00E41469">
        <w:rPr>
          <w:rFonts w:eastAsia="Calibri" w:cs="Times New Roman"/>
          <w:sz w:val="24"/>
          <w:szCs w:val="24"/>
        </w:rPr>
        <w:t>40</w:t>
      </w:r>
      <w:r w:rsidR="00750B03">
        <w:rPr>
          <w:rFonts w:eastAsia="Calibri" w:cs="Times New Roman"/>
          <w:sz w:val="24"/>
          <w:szCs w:val="24"/>
        </w:rPr>
        <w:t>]</w:t>
      </w:r>
      <w:r w:rsidR="00AB45A6" w:rsidRPr="00902A0B">
        <w:rPr>
          <w:rFonts w:eastAsia="Calibri" w:cs="Times New Roman"/>
          <w:sz w:val="24"/>
          <w:szCs w:val="24"/>
        </w:rPr>
        <w:t>.</w:t>
      </w:r>
    </w:p>
    <w:p w:rsidR="008E6D9E" w:rsidRPr="00902A0B" w:rsidRDefault="008E6D9E" w:rsidP="00A40D58">
      <w:pPr>
        <w:spacing w:line="480" w:lineRule="auto"/>
        <w:rPr>
          <w:rFonts w:eastAsia="Calibri" w:cs="Times New Roman"/>
          <w:sz w:val="24"/>
          <w:szCs w:val="24"/>
        </w:rPr>
      </w:pPr>
      <w:r w:rsidRPr="00902A0B">
        <w:rPr>
          <w:rFonts w:eastAsia="Calibri" w:cs="Times New Roman"/>
          <w:sz w:val="24"/>
          <w:szCs w:val="24"/>
        </w:rPr>
        <w:t xml:space="preserve">Staffordshire Police had received reports </w:t>
      </w:r>
      <w:r w:rsidR="00EC16AA">
        <w:rPr>
          <w:rFonts w:eastAsia="Calibri" w:cs="Times New Roman"/>
          <w:sz w:val="24"/>
          <w:szCs w:val="24"/>
        </w:rPr>
        <w:t>from a concerned member of the public</w:t>
      </w:r>
      <w:r w:rsidRPr="00902A0B">
        <w:rPr>
          <w:rFonts w:eastAsia="Calibri" w:cs="Times New Roman"/>
          <w:sz w:val="24"/>
          <w:szCs w:val="24"/>
        </w:rPr>
        <w:t xml:space="preserve"> that a</w:t>
      </w:r>
      <w:r w:rsidR="00EC16AA">
        <w:rPr>
          <w:rFonts w:eastAsia="Calibri" w:cs="Times New Roman"/>
          <w:sz w:val="24"/>
          <w:szCs w:val="24"/>
        </w:rPr>
        <w:t>n</w:t>
      </w:r>
      <w:r w:rsidRPr="00902A0B">
        <w:rPr>
          <w:rFonts w:eastAsia="Calibri" w:cs="Times New Roman"/>
          <w:sz w:val="24"/>
          <w:szCs w:val="24"/>
        </w:rPr>
        <w:t xml:space="preserve"> active badger sett entrances had been </w:t>
      </w:r>
      <w:r w:rsidR="00EC16AA">
        <w:rPr>
          <w:rFonts w:eastAsia="Calibri" w:cs="Times New Roman"/>
          <w:sz w:val="24"/>
          <w:szCs w:val="24"/>
        </w:rPr>
        <w:t xml:space="preserve">interfered with, namely the deliberate blocking of various entrances bordering a </w:t>
      </w:r>
      <w:r w:rsidR="004A6812">
        <w:rPr>
          <w:rFonts w:eastAsia="Calibri" w:cs="Times New Roman"/>
          <w:sz w:val="24"/>
          <w:szCs w:val="24"/>
        </w:rPr>
        <w:t>farmer’s</w:t>
      </w:r>
      <w:r w:rsidR="00EC16AA">
        <w:rPr>
          <w:rFonts w:eastAsia="Calibri" w:cs="Times New Roman"/>
          <w:sz w:val="24"/>
          <w:szCs w:val="24"/>
        </w:rPr>
        <w:t xml:space="preserve"> field</w:t>
      </w:r>
      <w:r w:rsidRPr="00902A0B">
        <w:rPr>
          <w:rFonts w:eastAsia="Calibri" w:cs="Times New Roman"/>
          <w:sz w:val="24"/>
          <w:szCs w:val="24"/>
        </w:rPr>
        <w:t xml:space="preserve">.  Initial site inspection </w:t>
      </w:r>
      <w:r w:rsidR="00F50A7B" w:rsidRPr="00902A0B">
        <w:rPr>
          <w:rFonts w:eastAsia="Calibri" w:cs="Times New Roman"/>
          <w:sz w:val="24"/>
          <w:szCs w:val="24"/>
        </w:rPr>
        <w:t xml:space="preserve">by Staffordshire’s wildlife </w:t>
      </w:r>
      <w:r w:rsidR="00596A27" w:rsidRPr="00902A0B">
        <w:rPr>
          <w:rFonts w:eastAsia="Calibri" w:cs="Times New Roman"/>
          <w:sz w:val="24"/>
          <w:szCs w:val="24"/>
        </w:rPr>
        <w:t>and rural crime offi</w:t>
      </w:r>
      <w:r w:rsidR="007F4CCF" w:rsidRPr="00902A0B">
        <w:rPr>
          <w:rFonts w:eastAsia="Calibri" w:cs="Times New Roman"/>
          <w:sz w:val="24"/>
          <w:szCs w:val="24"/>
        </w:rPr>
        <w:t>c</w:t>
      </w:r>
      <w:r w:rsidR="00596A27" w:rsidRPr="00902A0B">
        <w:rPr>
          <w:rFonts w:eastAsia="Calibri" w:cs="Times New Roman"/>
          <w:sz w:val="24"/>
          <w:szCs w:val="24"/>
        </w:rPr>
        <w:t>ers</w:t>
      </w:r>
      <w:r w:rsidR="00F50A7B" w:rsidRPr="00902A0B">
        <w:rPr>
          <w:rFonts w:eastAsia="Calibri" w:cs="Times New Roman"/>
          <w:sz w:val="24"/>
          <w:szCs w:val="24"/>
        </w:rPr>
        <w:t xml:space="preserve"> </w:t>
      </w:r>
      <w:r w:rsidRPr="00902A0B">
        <w:rPr>
          <w:rFonts w:eastAsia="Calibri" w:cs="Times New Roman"/>
          <w:sz w:val="24"/>
          <w:szCs w:val="24"/>
        </w:rPr>
        <w:t xml:space="preserve">found </w:t>
      </w:r>
      <w:r w:rsidR="004A6812">
        <w:rPr>
          <w:rFonts w:eastAsia="Calibri" w:cs="Times New Roman"/>
          <w:sz w:val="24"/>
          <w:szCs w:val="24"/>
        </w:rPr>
        <w:t>evidence that the site was still active</w:t>
      </w:r>
      <w:r w:rsidRPr="00902A0B">
        <w:rPr>
          <w:rFonts w:eastAsia="Calibri" w:cs="Times New Roman"/>
          <w:sz w:val="24"/>
          <w:szCs w:val="24"/>
        </w:rPr>
        <w:t xml:space="preserve">, </w:t>
      </w:r>
      <w:r w:rsidR="004A6812">
        <w:rPr>
          <w:rFonts w:eastAsia="Calibri" w:cs="Times New Roman"/>
          <w:sz w:val="24"/>
          <w:szCs w:val="24"/>
        </w:rPr>
        <w:t>namely</w:t>
      </w:r>
      <w:r w:rsidRPr="00902A0B">
        <w:rPr>
          <w:rFonts w:eastAsia="Calibri" w:cs="Times New Roman"/>
          <w:sz w:val="24"/>
          <w:szCs w:val="24"/>
        </w:rPr>
        <w:t xml:space="preserve"> fresh badger droppings and bedding material, </w:t>
      </w:r>
      <w:r w:rsidR="004A6812">
        <w:rPr>
          <w:rFonts w:eastAsia="Calibri" w:cs="Times New Roman"/>
          <w:sz w:val="24"/>
          <w:szCs w:val="24"/>
        </w:rPr>
        <w:t xml:space="preserve">and that several of the sett entrances </w:t>
      </w:r>
      <w:r w:rsidRPr="00902A0B">
        <w:rPr>
          <w:rFonts w:eastAsia="Calibri" w:cs="Times New Roman"/>
          <w:sz w:val="24"/>
          <w:szCs w:val="24"/>
        </w:rPr>
        <w:t>had been infilled by a slurry material</w:t>
      </w:r>
      <w:r w:rsidR="00110790">
        <w:rPr>
          <w:rFonts w:eastAsia="Calibri" w:cs="Times New Roman"/>
          <w:sz w:val="24"/>
          <w:szCs w:val="24"/>
        </w:rPr>
        <w:t xml:space="preserve"> via use of a </w:t>
      </w:r>
      <w:r w:rsidR="00CB59AE">
        <w:rPr>
          <w:rFonts w:eastAsia="Calibri" w:cs="Times New Roman"/>
          <w:sz w:val="24"/>
          <w:szCs w:val="24"/>
        </w:rPr>
        <w:t xml:space="preserve">pressurised </w:t>
      </w:r>
      <w:r w:rsidR="00110790">
        <w:rPr>
          <w:rFonts w:eastAsia="Calibri" w:cs="Times New Roman"/>
          <w:sz w:val="24"/>
          <w:szCs w:val="24"/>
        </w:rPr>
        <w:t>tanker</w:t>
      </w:r>
      <w:r w:rsidR="00CB59AE">
        <w:rPr>
          <w:rFonts w:eastAsia="Calibri" w:cs="Times New Roman"/>
          <w:sz w:val="24"/>
          <w:szCs w:val="24"/>
        </w:rPr>
        <w:t xml:space="preserve"> hose</w:t>
      </w:r>
      <w:r w:rsidRPr="00902A0B">
        <w:rPr>
          <w:rFonts w:eastAsia="Calibri" w:cs="Times New Roman"/>
          <w:sz w:val="24"/>
          <w:szCs w:val="24"/>
        </w:rPr>
        <w:t xml:space="preserve">.  </w:t>
      </w:r>
      <w:r w:rsidR="00F50A7B" w:rsidRPr="00902A0B">
        <w:rPr>
          <w:rFonts w:eastAsia="Calibri" w:cs="Times New Roman"/>
          <w:sz w:val="24"/>
          <w:szCs w:val="24"/>
        </w:rPr>
        <w:t xml:space="preserve">They therefore requested rapid geoscience assistance to quantify the specific site, survey the filled badger sett entrances and, if possible, quantify the amount of infill to supply evidence for prosecution. </w:t>
      </w:r>
      <w:bookmarkStart w:id="0" w:name="_Hlk524521995"/>
      <w:r w:rsidR="00F50A7B" w:rsidRPr="00902A0B">
        <w:rPr>
          <w:rFonts w:eastAsia="Calibri" w:cs="Times New Roman"/>
          <w:sz w:val="24"/>
          <w:szCs w:val="24"/>
        </w:rPr>
        <w:t xml:space="preserve">There was concern that evidence </w:t>
      </w:r>
      <w:r w:rsidR="00EC16AA">
        <w:rPr>
          <w:rFonts w:eastAsia="Calibri" w:cs="Times New Roman"/>
          <w:sz w:val="24"/>
          <w:szCs w:val="24"/>
        </w:rPr>
        <w:t>would be lost without a rapid response, and that evidence gathered needed to be done so with minimal disturbance of the site (which was still active), and without the necessity for excessive digging</w:t>
      </w:r>
      <w:r w:rsidR="00F50A7B" w:rsidRPr="00902A0B">
        <w:rPr>
          <w:rFonts w:eastAsia="Calibri" w:cs="Times New Roman"/>
          <w:sz w:val="24"/>
          <w:szCs w:val="24"/>
        </w:rPr>
        <w:t>.</w:t>
      </w:r>
      <w:bookmarkEnd w:id="0"/>
    </w:p>
    <w:p w:rsidR="00F50A7B" w:rsidRDefault="00DC6C5C" w:rsidP="008F54A1">
      <w:pPr>
        <w:tabs>
          <w:tab w:val="left" w:pos="1440"/>
          <w:tab w:val="left" w:pos="4816"/>
        </w:tabs>
        <w:spacing w:line="480" w:lineRule="auto"/>
        <w:rPr>
          <w:rFonts w:cs="Times New Roman"/>
          <w:b/>
          <w:sz w:val="24"/>
          <w:szCs w:val="24"/>
        </w:rPr>
      </w:pPr>
      <w:r w:rsidRPr="00902A0B">
        <w:rPr>
          <w:rFonts w:eastAsia="Calibri" w:cs="Times New Roman"/>
          <w:sz w:val="24"/>
          <w:szCs w:val="24"/>
        </w:rPr>
        <w:t xml:space="preserve">The aims of this </w:t>
      </w:r>
      <w:r w:rsidR="00596A27" w:rsidRPr="00902A0B">
        <w:rPr>
          <w:rFonts w:eastAsia="Calibri" w:cs="Times New Roman"/>
          <w:sz w:val="24"/>
          <w:szCs w:val="24"/>
        </w:rPr>
        <w:t>paper</w:t>
      </w:r>
      <w:r w:rsidRPr="00902A0B">
        <w:rPr>
          <w:rFonts w:eastAsia="Calibri" w:cs="Times New Roman"/>
          <w:sz w:val="24"/>
          <w:szCs w:val="24"/>
        </w:rPr>
        <w:t xml:space="preserve"> are</w:t>
      </w:r>
      <w:r w:rsidR="005C4E3A" w:rsidRPr="00902A0B">
        <w:rPr>
          <w:rFonts w:eastAsia="Calibri" w:cs="Times New Roman"/>
          <w:sz w:val="24"/>
          <w:szCs w:val="24"/>
        </w:rPr>
        <w:t xml:space="preserve"> to therefore</w:t>
      </w:r>
      <w:r w:rsidRPr="00902A0B">
        <w:rPr>
          <w:rFonts w:eastAsia="Calibri" w:cs="Times New Roman"/>
          <w:sz w:val="24"/>
          <w:szCs w:val="24"/>
        </w:rPr>
        <w:t xml:space="preserve">; </w:t>
      </w:r>
      <w:r w:rsidRPr="00902A0B">
        <w:rPr>
          <w:rFonts w:eastAsia="Calibri" w:cs="Times New Roman"/>
          <w:i/>
          <w:sz w:val="24"/>
          <w:szCs w:val="24"/>
        </w:rPr>
        <w:t>firstly</w:t>
      </w:r>
      <w:r w:rsidRPr="00902A0B">
        <w:rPr>
          <w:rFonts w:eastAsia="Calibri" w:cs="Times New Roman"/>
          <w:sz w:val="24"/>
          <w:szCs w:val="24"/>
        </w:rPr>
        <w:t xml:space="preserve"> to </w:t>
      </w:r>
      <w:r w:rsidR="00F50A7B" w:rsidRPr="00902A0B">
        <w:rPr>
          <w:rFonts w:eastAsia="Calibri" w:cs="Times New Roman"/>
          <w:sz w:val="24"/>
          <w:szCs w:val="24"/>
        </w:rPr>
        <w:t>document the geoscience survey</w:t>
      </w:r>
      <w:r w:rsidRPr="00902A0B">
        <w:rPr>
          <w:rFonts w:eastAsia="Calibri" w:cs="Times New Roman"/>
          <w:sz w:val="24"/>
          <w:szCs w:val="24"/>
        </w:rPr>
        <w:t>s</w:t>
      </w:r>
      <w:r w:rsidR="00F50A7B" w:rsidRPr="00902A0B">
        <w:rPr>
          <w:rFonts w:eastAsia="Calibri" w:cs="Times New Roman"/>
          <w:sz w:val="24"/>
          <w:szCs w:val="24"/>
        </w:rPr>
        <w:t xml:space="preserve"> that were undertaken </w:t>
      </w:r>
      <w:r w:rsidR="00526FEA" w:rsidRPr="00902A0B">
        <w:rPr>
          <w:rFonts w:eastAsia="Calibri" w:cs="Times New Roman"/>
          <w:sz w:val="24"/>
          <w:szCs w:val="24"/>
        </w:rPr>
        <w:t>on an illegal badger sett infill</w:t>
      </w:r>
      <w:r w:rsidR="007E51BE" w:rsidRPr="00902A0B">
        <w:rPr>
          <w:rFonts w:eastAsia="Calibri" w:cs="Times New Roman"/>
          <w:sz w:val="24"/>
          <w:szCs w:val="24"/>
        </w:rPr>
        <w:t xml:space="preserve"> and </w:t>
      </w:r>
      <w:r w:rsidRPr="00902A0B">
        <w:rPr>
          <w:rFonts w:eastAsia="Calibri" w:cs="Times New Roman"/>
          <w:i/>
          <w:sz w:val="24"/>
          <w:szCs w:val="24"/>
        </w:rPr>
        <w:t>secondly</w:t>
      </w:r>
      <w:r w:rsidRPr="00902A0B">
        <w:rPr>
          <w:rFonts w:eastAsia="Calibri" w:cs="Times New Roman"/>
          <w:sz w:val="24"/>
          <w:szCs w:val="24"/>
        </w:rPr>
        <w:t xml:space="preserve">, </w:t>
      </w:r>
      <w:r w:rsidR="00526FEA" w:rsidRPr="00902A0B">
        <w:rPr>
          <w:rFonts w:eastAsia="Calibri" w:cs="Times New Roman"/>
          <w:sz w:val="24"/>
          <w:szCs w:val="24"/>
        </w:rPr>
        <w:t>discuss how such scientific investigations can aid Police Service wildlife crime investigations and provide evidence for prosecutions</w:t>
      </w:r>
      <w:r w:rsidR="007E51BE" w:rsidRPr="00902A0B">
        <w:rPr>
          <w:rFonts w:eastAsia="Calibri" w:cs="Times New Roman"/>
          <w:sz w:val="24"/>
          <w:szCs w:val="24"/>
        </w:rPr>
        <w:t>.</w:t>
      </w:r>
    </w:p>
    <w:p w:rsidR="00EC16AA" w:rsidRDefault="00EC16AA">
      <w:pPr>
        <w:rPr>
          <w:rFonts w:cs="Times New Roman"/>
          <w:b/>
          <w:sz w:val="24"/>
          <w:szCs w:val="24"/>
        </w:rPr>
      </w:pPr>
      <w:r>
        <w:rPr>
          <w:rFonts w:cs="Times New Roman"/>
          <w:b/>
          <w:sz w:val="24"/>
          <w:szCs w:val="24"/>
        </w:rPr>
        <w:br w:type="page"/>
      </w:r>
    </w:p>
    <w:p w:rsidR="00DC6C5C" w:rsidRPr="00902A0B" w:rsidRDefault="00DF024E" w:rsidP="00DC6C5C">
      <w:pPr>
        <w:spacing w:line="480" w:lineRule="auto"/>
        <w:rPr>
          <w:rFonts w:cs="Times New Roman"/>
          <w:b/>
          <w:sz w:val="24"/>
          <w:szCs w:val="24"/>
        </w:rPr>
      </w:pPr>
      <w:r w:rsidRPr="00902A0B">
        <w:rPr>
          <w:rFonts w:cs="Times New Roman"/>
          <w:b/>
          <w:sz w:val="24"/>
          <w:szCs w:val="24"/>
        </w:rPr>
        <w:lastRenderedPageBreak/>
        <w:t xml:space="preserve">2. </w:t>
      </w:r>
      <w:r w:rsidR="00DC6C5C" w:rsidRPr="00902A0B">
        <w:rPr>
          <w:rFonts w:cs="Times New Roman"/>
          <w:b/>
          <w:sz w:val="24"/>
          <w:szCs w:val="24"/>
        </w:rPr>
        <w:t>Method</w:t>
      </w:r>
      <w:r w:rsidR="00F76B6D" w:rsidRPr="00902A0B">
        <w:rPr>
          <w:rFonts w:cs="Times New Roman"/>
          <w:b/>
          <w:sz w:val="24"/>
          <w:szCs w:val="24"/>
        </w:rPr>
        <w:t>s</w:t>
      </w:r>
    </w:p>
    <w:p w:rsidR="00AA07B5" w:rsidRPr="00902A0B" w:rsidRDefault="00DF024E" w:rsidP="00AA07B5">
      <w:pPr>
        <w:spacing w:line="480" w:lineRule="auto"/>
        <w:rPr>
          <w:rFonts w:cstheme="minorHAnsi"/>
          <w:i/>
          <w:sz w:val="24"/>
          <w:szCs w:val="24"/>
        </w:rPr>
      </w:pPr>
      <w:bookmarkStart w:id="1" w:name="_Toc472629294"/>
      <w:bookmarkStart w:id="2" w:name="_Toc487802440"/>
      <w:bookmarkStart w:id="3" w:name="_Toc487803081"/>
      <w:bookmarkStart w:id="4" w:name="_Toc488336572"/>
      <w:bookmarkStart w:id="5" w:name="_Toc488338336"/>
      <w:bookmarkStart w:id="6" w:name="_Toc488343859"/>
      <w:r w:rsidRPr="00902A0B">
        <w:rPr>
          <w:rFonts w:cstheme="minorHAnsi"/>
          <w:i/>
          <w:sz w:val="24"/>
          <w:szCs w:val="24"/>
        </w:rPr>
        <w:t xml:space="preserve">2.1 </w:t>
      </w:r>
      <w:r w:rsidR="00D44C53" w:rsidRPr="00902A0B">
        <w:rPr>
          <w:rFonts w:cstheme="minorHAnsi"/>
          <w:i/>
          <w:sz w:val="24"/>
          <w:szCs w:val="24"/>
        </w:rPr>
        <w:t>Desk s</w:t>
      </w:r>
      <w:r w:rsidR="00AA07B5" w:rsidRPr="00902A0B">
        <w:rPr>
          <w:rFonts w:cstheme="minorHAnsi"/>
          <w:i/>
          <w:sz w:val="24"/>
          <w:szCs w:val="24"/>
        </w:rPr>
        <w:t>tudy</w:t>
      </w:r>
    </w:p>
    <w:bookmarkEnd w:id="1"/>
    <w:bookmarkEnd w:id="2"/>
    <w:bookmarkEnd w:id="3"/>
    <w:bookmarkEnd w:id="4"/>
    <w:bookmarkEnd w:id="5"/>
    <w:bookmarkEnd w:id="6"/>
    <w:p w:rsidR="00F147BA" w:rsidRPr="00902A0B" w:rsidRDefault="00F405E0" w:rsidP="006C2BF8">
      <w:pPr>
        <w:spacing w:line="480" w:lineRule="auto"/>
        <w:rPr>
          <w:rFonts w:eastAsia="Calibri" w:cs="Times New Roman"/>
          <w:sz w:val="24"/>
          <w:szCs w:val="24"/>
        </w:rPr>
      </w:pPr>
      <w:r w:rsidRPr="00902A0B">
        <w:rPr>
          <w:rFonts w:eastAsia="Calibri" w:cs="Times New Roman"/>
          <w:sz w:val="24"/>
          <w:szCs w:val="24"/>
        </w:rPr>
        <w:t>An initial desk study</w:t>
      </w:r>
      <w:r w:rsidR="00D44C53" w:rsidRPr="00902A0B">
        <w:rPr>
          <w:rFonts w:eastAsia="Calibri" w:cs="Times New Roman"/>
          <w:sz w:val="24"/>
          <w:szCs w:val="24"/>
        </w:rPr>
        <w:t xml:space="preserve">, following standard practice </w:t>
      </w:r>
      <w:r w:rsidR="005A554C">
        <w:rPr>
          <w:rFonts w:eastAsia="Calibri" w:cs="Times New Roman"/>
          <w:sz w:val="24"/>
          <w:szCs w:val="24"/>
        </w:rPr>
        <w:t>[30-</w:t>
      </w:r>
      <w:r w:rsidR="00750B03">
        <w:rPr>
          <w:rFonts w:eastAsia="Calibri" w:cs="Times New Roman"/>
          <w:sz w:val="24"/>
          <w:szCs w:val="24"/>
        </w:rPr>
        <w:t>31]</w:t>
      </w:r>
      <w:r w:rsidR="00D44C53" w:rsidRPr="00902A0B">
        <w:rPr>
          <w:rFonts w:eastAsia="Calibri" w:cs="Times New Roman"/>
          <w:sz w:val="24"/>
          <w:szCs w:val="24"/>
        </w:rPr>
        <w:t>,</w:t>
      </w:r>
      <w:r w:rsidRPr="00902A0B">
        <w:rPr>
          <w:rFonts w:eastAsia="Calibri" w:cs="Times New Roman"/>
          <w:sz w:val="24"/>
          <w:szCs w:val="24"/>
        </w:rPr>
        <w:t xml:space="preserve"> </w:t>
      </w:r>
      <w:r w:rsidR="00F44872" w:rsidRPr="00902A0B">
        <w:rPr>
          <w:rFonts w:eastAsia="Calibri" w:cs="Times New Roman"/>
          <w:sz w:val="24"/>
          <w:szCs w:val="24"/>
        </w:rPr>
        <w:t xml:space="preserve">evidenced </w:t>
      </w:r>
      <w:r w:rsidR="00D44C53" w:rsidRPr="00902A0B">
        <w:rPr>
          <w:rFonts w:eastAsia="Calibri" w:cs="Times New Roman"/>
          <w:sz w:val="24"/>
          <w:szCs w:val="24"/>
        </w:rPr>
        <w:t xml:space="preserve">that </w:t>
      </w:r>
      <w:r w:rsidR="00F44872" w:rsidRPr="00902A0B">
        <w:rPr>
          <w:rFonts w:eastAsia="Calibri" w:cs="Times New Roman"/>
          <w:sz w:val="24"/>
          <w:szCs w:val="24"/>
        </w:rPr>
        <w:t>t</w:t>
      </w:r>
      <w:r w:rsidR="00F147BA" w:rsidRPr="00902A0B">
        <w:rPr>
          <w:rFonts w:eastAsia="Calibri" w:cs="Times New Roman"/>
          <w:sz w:val="24"/>
          <w:szCs w:val="24"/>
        </w:rPr>
        <w:t xml:space="preserve">he </w:t>
      </w:r>
      <w:r w:rsidR="00F44872" w:rsidRPr="00902A0B">
        <w:rPr>
          <w:rFonts w:eastAsia="Calibri" w:cs="Times New Roman"/>
          <w:sz w:val="24"/>
          <w:szCs w:val="24"/>
        </w:rPr>
        <w:t xml:space="preserve">rural </w:t>
      </w:r>
      <w:r w:rsidR="00F147BA" w:rsidRPr="00902A0B">
        <w:rPr>
          <w:rFonts w:eastAsia="Calibri" w:cs="Times New Roman"/>
          <w:sz w:val="24"/>
          <w:szCs w:val="24"/>
        </w:rPr>
        <w:t xml:space="preserve">study site </w:t>
      </w:r>
      <w:r w:rsidR="00F76B6D" w:rsidRPr="00902A0B">
        <w:rPr>
          <w:rFonts w:eastAsia="Calibri" w:cs="Times New Roman"/>
          <w:sz w:val="24"/>
          <w:szCs w:val="24"/>
        </w:rPr>
        <w:t>contained</w:t>
      </w:r>
      <w:r w:rsidR="00F147BA" w:rsidRPr="00902A0B">
        <w:rPr>
          <w:rFonts w:eastAsia="Calibri" w:cs="Times New Roman"/>
          <w:sz w:val="24"/>
          <w:szCs w:val="24"/>
        </w:rPr>
        <w:t xml:space="preserve"> a </w:t>
      </w:r>
      <w:r w:rsidR="00F44872" w:rsidRPr="00902A0B">
        <w:rPr>
          <w:rFonts w:eastAsia="Calibri" w:cs="Times New Roman"/>
          <w:sz w:val="24"/>
          <w:szCs w:val="24"/>
        </w:rPr>
        <w:t>relatively small sett</w:t>
      </w:r>
      <w:r w:rsidR="00F76B6D" w:rsidRPr="00902A0B">
        <w:rPr>
          <w:rFonts w:eastAsia="Calibri" w:cs="Times New Roman"/>
          <w:sz w:val="24"/>
          <w:szCs w:val="24"/>
        </w:rPr>
        <w:t>, albeit with numerous entrances that were mostly covered with vegetation</w:t>
      </w:r>
      <w:r w:rsidR="00F44872" w:rsidRPr="00902A0B">
        <w:rPr>
          <w:rFonts w:eastAsia="Calibri" w:cs="Times New Roman"/>
          <w:sz w:val="24"/>
          <w:szCs w:val="24"/>
        </w:rPr>
        <w:t xml:space="preserve"> bordering two fields (Fig. 1)</w:t>
      </w:r>
      <w:r w:rsidR="00F147BA" w:rsidRPr="00902A0B">
        <w:rPr>
          <w:rFonts w:eastAsia="Calibri" w:cs="Times New Roman"/>
          <w:sz w:val="24"/>
          <w:szCs w:val="24"/>
        </w:rPr>
        <w:t>.</w:t>
      </w:r>
      <w:r w:rsidR="00F44872" w:rsidRPr="00902A0B">
        <w:rPr>
          <w:rFonts w:eastAsia="Calibri" w:cs="Times New Roman"/>
          <w:sz w:val="24"/>
          <w:szCs w:val="24"/>
        </w:rPr>
        <w:t xml:space="preserve"> Historical maps showed the site had had little change since 1900, except for some changing field boundaries to the east out</w:t>
      </w:r>
      <w:r w:rsidR="00F76B6D" w:rsidRPr="00902A0B">
        <w:rPr>
          <w:rFonts w:eastAsia="Calibri" w:cs="Times New Roman"/>
          <w:sz w:val="24"/>
          <w:szCs w:val="24"/>
        </w:rPr>
        <w:t>side of</w:t>
      </w:r>
      <w:r w:rsidR="00F44872" w:rsidRPr="00902A0B">
        <w:rPr>
          <w:rFonts w:eastAsia="Calibri" w:cs="Times New Roman"/>
          <w:sz w:val="24"/>
          <w:szCs w:val="24"/>
        </w:rPr>
        <w:t xml:space="preserve"> the study site. Data from the British Geological Survey had identified the soil to be Devensian glacial till sandy-</w:t>
      </w:r>
      <w:r w:rsidR="00D44C53" w:rsidRPr="00902A0B">
        <w:rPr>
          <w:rFonts w:eastAsia="Calibri" w:cs="Times New Roman"/>
          <w:sz w:val="24"/>
          <w:szCs w:val="24"/>
        </w:rPr>
        <w:t xml:space="preserve">clay soil </w:t>
      </w:r>
      <w:r w:rsidR="00F44872" w:rsidRPr="00902A0B">
        <w:rPr>
          <w:rFonts w:eastAsia="Calibri" w:cs="Times New Roman"/>
          <w:sz w:val="24"/>
          <w:szCs w:val="24"/>
        </w:rPr>
        <w:t>and Carboniferous Etruria Formation mudstones, sandstones and conglomerates bedrock beneath this</w:t>
      </w:r>
      <w:r w:rsidR="00F76B6D" w:rsidRPr="00902A0B">
        <w:rPr>
          <w:rFonts w:eastAsia="Calibri" w:cs="Times New Roman"/>
          <w:sz w:val="24"/>
          <w:szCs w:val="24"/>
        </w:rPr>
        <w:t xml:space="preserve">, </w:t>
      </w:r>
      <w:r w:rsidR="00F44872" w:rsidRPr="00902A0B">
        <w:rPr>
          <w:rFonts w:eastAsia="Calibri" w:cs="Times New Roman"/>
          <w:sz w:val="24"/>
          <w:szCs w:val="24"/>
        </w:rPr>
        <w:t xml:space="preserve">with </w:t>
      </w:r>
      <w:r w:rsidR="00F76B6D" w:rsidRPr="00902A0B">
        <w:rPr>
          <w:rFonts w:eastAsia="Calibri" w:cs="Times New Roman"/>
          <w:sz w:val="24"/>
          <w:szCs w:val="24"/>
        </w:rPr>
        <w:t xml:space="preserve">the </w:t>
      </w:r>
      <w:r w:rsidR="00F44872" w:rsidRPr="00902A0B">
        <w:rPr>
          <w:rFonts w:eastAsia="Calibri" w:cs="Times New Roman"/>
          <w:sz w:val="24"/>
          <w:szCs w:val="24"/>
        </w:rPr>
        <w:t xml:space="preserve">water table at </w:t>
      </w:r>
      <w:r w:rsidR="00F76B6D" w:rsidRPr="00902A0B">
        <w:rPr>
          <w:rFonts w:eastAsia="Calibri" w:cs="Times New Roman"/>
          <w:sz w:val="24"/>
          <w:szCs w:val="24"/>
        </w:rPr>
        <w:t>~4 m below ground level</w:t>
      </w:r>
      <w:r w:rsidR="00F44872" w:rsidRPr="00902A0B">
        <w:rPr>
          <w:rFonts w:eastAsia="Calibri" w:cs="Times New Roman"/>
          <w:sz w:val="24"/>
          <w:szCs w:val="24"/>
        </w:rPr>
        <w:t>.</w:t>
      </w:r>
    </w:p>
    <w:p w:rsidR="00F405E0" w:rsidRPr="00902A0B" w:rsidRDefault="00C273E6" w:rsidP="00914034">
      <w:pPr>
        <w:spacing w:line="480" w:lineRule="auto"/>
        <w:rPr>
          <w:rFonts w:eastAsia="Calibri" w:cs="Times New Roman"/>
          <w:sz w:val="24"/>
          <w:szCs w:val="24"/>
        </w:rPr>
      </w:pPr>
      <w:r>
        <w:rPr>
          <w:rFonts w:eastAsia="Calibri" w:cs="Times New Roman"/>
          <w:noProof/>
          <w:sz w:val="24"/>
          <w:szCs w:val="24"/>
          <w:lang w:val="en-US" w:eastAsia="ja-JP"/>
        </w:rPr>
        <w:drawing>
          <wp:inline distT="0" distB="0" distL="0" distR="0">
            <wp:extent cx="4981575" cy="3755342"/>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985197" cy="3758072"/>
                    </a:xfrm>
                    <a:prstGeom prst="rect">
                      <a:avLst/>
                    </a:prstGeom>
                    <a:noFill/>
                  </pic:spPr>
                </pic:pic>
              </a:graphicData>
            </a:graphic>
          </wp:inline>
        </w:drawing>
      </w:r>
      <w:r w:rsidR="009015E6">
        <w:rPr>
          <w:rFonts w:eastAsia="Calibri" w:cs="Times New Roman"/>
          <w:b/>
          <w:sz w:val="24"/>
          <w:szCs w:val="24"/>
        </w:rPr>
        <w:br/>
      </w:r>
      <w:r w:rsidR="00F405E0" w:rsidRPr="00902A0B">
        <w:rPr>
          <w:rFonts w:eastAsia="Calibri" w:cs="Times New Roman"/>
          <w:b/>
          <w:sz w:val="24"/>
          <w:szCs w:val="24"/>
        </w:rPr>
        <w:t>Fig</w:t>
      </w:r>
      <w:r w:rsidR="00D44C53" w:rsidRPr="00902A0B">
        <w:rPr>
          <w:rFonts w:eastAsia="Calibri" w:cs="Times New Roman"/>
          <w:b/>
          <w:sz w:val="24"/>
          <w:szCs w:val="24"/>
        </w:rPr>
        <w:t>.</w:t>
      </w:r>
      <w:r w:rsidR="00F405E0" w:rsidRPr="00902A0B">
        <w:rPr>
          <w:rFonts w:eastAsia="Calibri" w:cs="Times New Roman"/>
          <w:b/>
          <w:sz w:val="24"/>
          <w:szCs w:val="24"/>
        </w:rPr>
        <w:t xml:space="preserve"> 1.</w:t>
      </w:r>
      <w:r w:rsidR="00F405E0" w:rsidRPr="00902A0B">
        <w:rPr>
          <w:rFonts w:eastAsia="Calibri" w:cs="Times New Roman"/>
          <w:sz w:val="24"/>
          <w:szCs w:val="24"/>
        </w:rPr>
        <w:t xml:space="preserve"> </w:t>
      </w:r>
      <w:proofErr w:type="spellStart"/>
      <w:r w:rsidR="00F405E0" w:rsidRPr="00902A0B">
        <w:rPr>
          <w:rFonts w:cs="Arial"/>
          <w:sz w:val="24"/>
          <w:szCs w:val="24"/>
        </w:rPr>
        <w:t>GoogleEarth</w:t>
      </w:r>
      <w:proofErr w:type="spellEnd"/>
      <w:r w:rsidR="00F405E0" w:rsidRPr="00902A0B">
        <w:rPr>
          <w:rFonts w:cs="Arial"/>
          <w:sz w:val="24"/>
          <w:szCs w:val="24"/>
        </w:rPr>
        <w:t>™ image of the study site (boxed) bordering two fields in a rural area in Staffordshire, UK.</w:t>
      </w:r>
    </w:p>
    <w:p w:rsidR="00C273E6" w:rsidRDefault="00C273E6" w:rsidP="006C2BF8">
      <w:pPr>
        <w:spacing w:line="480" w:lineRule="auto"/>
        <w:rPr>
          <w:rFonts w:eastAsia="Calibri" w:cs="Times New Roman"/>
          <w:sz w:val="24"/>
          <w:szCs w:val="24"/>
        </w:rPr>
      </w:pPr>
    </w:p>
    <w:p w:rsidR="00F76B6D" w:rsidRPr="00902A0B" w:rsidRDefault="00F76B6D" w:rsidP="006C2BF8">
      <w:pPr>
        <w:spacing w:line="480" w:lineRule="auto"/>
        <w:rPr>
          <w:rFonts w:eastAsia="Calibri" w:cs="Times New Roman"/>
          <w:i/>
          <w:sz w:val="24"/>
          <w:szCs w:val="24"/>
        </w:rPr>
      </w:pPr>
      <w:r w:rsidRPr="00902A0B">
        <w:rPr>
          <w:rFonts w:eastAsia="Calibri" w:cs="Times New Roman"/>
          <w:i/>
          <w:sz w:val="24"/>
          <w:szCs w:val="24"/>
        </w:rPr>
        <w:lastRenderedPageBreak/>
        <w:t>2.2 Site reconnaissance</w:t>
      </w:r>
    </w:p>
    <w:p w:rsidR="00B61A30" w:rsidRDefault="00245958" w:rsidP="00357988">
      <w:pPr>
        <w:spacing w:line="480" w:lineRule="auto"/>
        <w:rPr>
          <w:rFonts w:cs="Arial"/>
          <w:sz w:val="24"/>
          <w:szCs w:val="24"/>
        </w:rPr>
      </w:pPr>
      <w:bookmarkStart w:id="7" w:name="_Toc472629295"/>
      <w:r w:rsidRPr="00902A0B">
        <w:rPr>
          <w:rFonts w:cs="Arial"/>
          <w:sz w:val="24"/>
          <w:szCs w:val="24"/>
        </w:rPr>
        <w:t>A site reconnaissance, for orientation purposes, was conducted 12 days after the initial wildlife and rural crime officer visit</w:t>
      </w:r>
      <w:r w:rsidR="00F3772B">
        <w:rPr>
          <w:rFonts w:cs="Arial"/>
          <w:sz w:val="24"/>
          <w:szCs w:val="24"/>
        </w:rPr>
        <w:t>,</w:t>
      </w:r>
      <w:r w:rsidRPr="00902A0B">
        <w:rPr>
          <w:rFonts w:cs="Arial"/>
          <w:sz w:val="24"/>
          <w:szCs w:val="24"/>
        </w:rPr>
        <w:t xml:space="preserve"> with them in attendance</w:t>
      </w:r>
      <w:r w:rsidR="0088662C" w:rsidRPr="00902A0B">
        <w:rPr>
          <w:rFonts w:cs="Arial"/>
          <w:sz w:val="24"/>
          <w:szCs w:val="24"/>
        </w:rPr>
        <w:t xml:space="preserve"> for this visit</w:t>
      </w:r>
      <w:r w:rsidR="00357988" w:rsidRPr="00902A0B">
        <w:rPr>
          <w:rFonts w:cs="Arial"/>
          <w:sz w:val="24"/>
          <w:szCs w:val="24"/>
        </w:rPr>
        <w:t>.</w:t>
      </w:r>
      <w:r w:rsidRPr="00902A0B">
        <w:rPr>
          <w:rFonts w:cs="Arial"/>
          <w:sz w:val="24"/>
          <w:szCs w:val="24"/>
        </w:rPr>
        <w:t xml:space="preserve"> </w:t>
      </w:r>
      <w:r w:rsidR="00357988" w:rsidRPr="00902A0B">
        <w:rPr>
          <w:rFonts w:cs="Arial"/>
          <w:sz w:val="24"/>
          <w:szCs w:val="24"/>
        </w:rPr>
        <w:t>A</w:t>
      </w:r>
      <w:r w:rsidRPr="00902A0B">
        <w:rPr>
          <w:rFonts w:cs="Arial"/>
          <w:sz w:val="24"/>
          <w:szCs w:val="24"/>
        </w:rPr>
        <w:t xml:space="preserve"> soil auger </w:t>
      </w:r>
      <w:r w:rsidR="00357988" w:rsidRPr="00902A0B">
        <w:rPr>
          <w:rFonts w:cs="Arial"/>
          <w:sz w:val="24"/>
          <w:szCs w:val="24"/>
        </w:rPr>
        <w:t xml:space="preserve">was </w:t>
      </w:r>
      <w:r w:rsidRPr="00902A0B">
        <w:rPr>
          <w:rFonts w:cs="Arial"/>
          <w:sz w:val="24"/>
          <w:szCs w:val="24"/>
        </w:rPr>
        <w:t>used to extract 0.75</w:t>
      </w:r>
      <w:r w:rsidR="004A23C1">
        <w:rPr>
          <w:rFonts w:cs="Arial"/>
          <w:sz w:val="24"/>
          <w:szCs w:val="24"/>
        </w:rPr>
        <w:t xml:space="preserve"> </w:t>
      </w:r>
      <w:r w:rsidRPr="00902A0B">
        <w:rPr>
          <w:rFonts w:cs="Arial"/>
          <w:sz w:val="24"/>
          <w:szCs w:val="24"/>
        </w:rPr>
        <w:t xml:space="preserve">m of top soil close to the survey area which determined the soil to be </w:t>
      </w:r>
      <w:r w:rsidR="0088662C" w:rsidRPr="00902A0B">
        <w:rPr>
          <w:rFonts w:cs="Arial"/>
          <w:sz w:val="24"/>
          <w:szCs w:val="24"/>
        </w:rPr>
        <w:t xml:space="preserve">a </w:t>
      </w:r>
      <w:r w:rsidRPr="00902A0B">
        <w:rPr>
          <w:rFonts w:cs="Arial"/>
          <w:sz w:val="24"/>
          <w:szCs w:val="24"/>
        </w:rPr>
        <w:t>sandy</w:t>
      </w:r>
      <w:r w:rsidR="0088662C" w:rsidRPr="00902A0B">
        <w:rPr>
          <w:rFonts w:cs="Arial"/>
          <w:sz w:val="24"/>
          <w:szCs w:val="24"/>
        </w:rPr>
        <w:t xml:space="preserve"> loam</w:t>
      </w:r>
      <w:r w:rsidRPr="00902A0B">
        <w:rPr>
          <w:rFonts w:cs="Arial"/>
          <w:sz w:val="24"/>
          <w:szCs w:val="24"/>
        </w:rPr>
        <w:t>, oxidised and dry</w:t>
      </w:r>
      <w:r w:rsidR="00D44C53" w:rsidRPr="00902A0B">
        <w:rPr>
          <w:rFonts w:cs="Arial"/>
          <w:sz w:val="24"/>
          <w:szCs w:val="24"/>
        </w:rPr>
        <w:t xml:space="preserve">, which has been proven to be optimal for GPR surveys (see </w:t>
      </w:r>
      <w:r w:rsidR="00750B03">
        <w:rPr>
          <w:rFonts w:cs="Arial"/>
          <w:sz w:val="24"/>
          <w:szCs w:val="24"/>
        </w:rPr>
        <w:t>[40]</w:t>
      </w:r>
      <w:r w:rsidR="00D44C53" w:rsidRPr="00902A0B">
        <w:rPr>
          <w:rFonts w:cs="Arial"/>
          <w:sz w:val="24"/>
          <w:szCs w:val="24"/>
        </w:rPr>
        <w:t>)</w:t>
      </w:r>
      <w:r w:rsidRPr="00902A0B">
        <w:rPr>
          <w:rFonts w:cs="Arial"/>
          <w:sz w:val="24"/>
          <w:szCs w:val="24"/>
        </w:rPr>
        <w:t xml:space="preserve">. </w:t>
      </w:r>
      <w:r w:rsidR="00110790">
        <w:rPr>
          <w:rFonts w:cs="Arial"/>
          <w:sz w:val="24"/>
          <w:szCs w:val="24"/>
        </w:rPr>
        <w:t xml:space="preserve">Initial police reports suggest that </w:t>
      </w:r>
      <w:r w:rsidR="00793264">
        <w:rPr>
          <w:rFonts w:cs="Arial"/>
          <w:sz w:val="24"/>
          <w:szCs w:val="24"/>
        </w:rPr>
        <w:t>some</w:t>
      </w:r>
      <w:r w:rsidR="00CB59AE">
        <w:rPr>
          <w:rFonts w:cs="Arial"/>
          <w:sz w:val="24"/>
          <w:szCs w:val="24"/>
        </w:rPr>
        <w:t xml:space="preserve"> badger </w:t>
      </w:r>
      <w:r w:rsidR="00110790">
        <w:rPr>
          <w:rFonts w:cs="Arial"/>
          <w:sz w:val="24"/>
          <w:szCs w:val="24"/>
        </w:rPr>
        <w:t xml:space="preserve">sett entrances were </w:t>
      </w:r>
      <w:r w:rsidR="009769A6" w:rsidRPr="009769A6">
        <w:rPr>
          <w:rFonts w:cs="Arial"/>
          <w:sz w:val="24"/>
          <w:szCs w:val="24"/>
        </w:rPr>
        <w:t>deliberately</w:t>
      </w:r>
      <w:r w:rsidR="009769A6">
        <w:rPr>
          <w:rFonts w:cs="Arial"/>
          <w:sz w:val="24"/>
          <w:szCs w:val="24"/>
        </w:rPr>
        <w:t xml:space="preserve"> </w:t>
      </w:r>
      <w:r w:rsidR="00110790">
        <w:rPr>
          <w:rFonts w:cs="Arial"/>
          <w:sz w:val="24"/>
          <w:szCs w:val="24"/>
        </w:rPr>
        <w:t xml:space="preserve">filled </w:t>
      </w:r>
      <w:r w:rsidR="00CB59AE">
        <w:rPr>
          <w:rFonts w:cs="Arial"/>
          <w:sz w:val="24"/>
          <w:szCs w:val="24"/>
        </w:rPr>
        <w:t>with</w:t>
      </w:r>
      <w:r w:rsidR="00793264">
        <w:rPr>
          <w:rFonts w:cs="Arial"/>
          <w:sz w:val="24"/>
          <w:szCs w:val="24"/>
        </w:rPr>
        <w:t>, most probably,</w:t>
      </w:r>
      <w:r w:rsidR="00CB59AE">
        <w:rPr>
          <w:rFonts w:cs="Arial"/>
          <w:sz w:val="24"/>
          <w:szCs w:val="24"/>
        </w:rPr>
        <w:t xml:space="preserve"> </w:t>
      </w:r>
      <w:r w:rsidR="00F82D15">
        <w:rPr>
          <w:rFonts w:cs="Arial"/>
          <w:sz w:val="24"/>
          <w:szCs w:val="24"/>
        </w:rPr>
        <w:t xml:space="preserve">agricultural </w:t>
      </w:r>
      <w:r w:rsidR="00110790">
        <w:rPr>
          <w:rFonts w:cs="Arial"/>
          <w:sz w:val="24"/>
          <w:szCs w:val="24"/>
        </w:rPr>
        <w:t>slurry</w:t>
      </w:r>
      <w:r w:rsidR="00F82D15">
        <w:rPr>
          <w:rFonts w:cs="Arial"/>
          <w:sz w:val="24"/>
          <w:szCs w:val="24"/>
        </w:rPr>
        <w:t xml:space="preserve"> (</w:t>
      </w:r>
      <w:r w:rsidR="00F82D15" w:rsidRPr="009769A6">
        <w:rPr>
          <w:rFonts w:cs="Arial"/>
          <w:sz w:val="24"/>
          <w:szCs w:val="24"/>
        </w:rPr>
        <w:t xml:space="preserve">animal waste and other unusable organic matter </w:t>
      </w:r>
      <w:r w:rsidR="00F82D15">
        <w:rPr>
          <w:rFonts w:cs="Arial"/>
          <w:sz w:val="24"/>
          <w:szCs w:val="24"/>
        </w:rPr>
        <w:t xml:space="preserve">i.e. </w:t>
      </w:r>
      <w:r w:rsidR="00F82D15" w:rsidRPr="009769A6">
        <w:rPr>
          <w:rFonts w:cs="Arial"/>
          <w:sz w:val="24"/>
          <w:szCs w:val="24"/>
        </w:rPr>
        <w:t>hay/straw)</w:t>
      </w:r>
      <w:r w:rsidR="00110790">
        <w:rPr>
          <w:rFonts w:cs="Arial"/>
          <w:sz w:val="24"/>
          <w:szCs w:val="24"/>
        </w:rPr>
        <w:t xml:space="preserve"> </w:t>
      </w:r>
      <w:r w:rsidR="00CB59AE">
        <w:rPr>
          <w:rFonts w:cs="Arial"/>
          <w:sz w:val="24"/>
          <w:szCs w:val="24"/>
        </w:rPr>
        <w:t>via a pressurised</w:t>
      </w:r>
      <w:r w:rsidR="00923595">
        <w:rPr>
          <w:rFonts w:cs="Arial"/>
          <w:sz w:val="24"/>
          <w:szCs w:val="24"/>
        </w:rPr>
        <w:t xml:space="preserve"> tanker</w:t>
      </w:r>
      <w:r w:rsidR="00CB59AE">
        <w:rPr>
          <w:rFonts w:cs="Arial"/>
          <w:sz w:val="24"/>
          <w:szCs w:val="24"/>
        </w:rPr>
        <w:t xml:space="preserve"> hose</w:t>
      </w:r>
      <w:r w:rsidR="00110790">
        <w:rPr>
          <w:rFonts w:cs="Arial"/>
          <w:sz w:val="24"/>
          <w:szCs w:val="24"/>
        </w:rPr>
        <w:t xml:space="preserve">. </w:t>
      </w:r>
      <w:r w:rsidR="00336D62">
        <w:rPr>
          <w:rFonts w:cs="Arial"/>
          <w:sz w:val="24"/>
          <w:szCs w:val="24"/>
        </w:rPr>
        <w:t xml:space="preserve">Police confirmed the material to be slurry, but </w:t>
      </w:r>
      <w:r w:rsidR="00CB59AE">
        <w:rPr>
          <w:rFonts w:cs="Arial"/>
          <w:sz w:val="24"/>
          <w:szCs w:val="24"/>
        </w:rPr>
        <w:t xml:space="preserve">it was deemed </w:t>
      </w:r>
      <w:r w:rsidR="00336D62">
        <w:rPr>
          <w:rFonts w:cs="Arial"/>
          <w:sz w:val="24"/>
          <w:szCs w:val="24"/>
        </w:rPr>
        <w:t>not necessary to collect samples for analysis</w:t>
      </w:r>
      <w:r w:rsidR="005714B1">
        <w:rPr>
          <w:rFonts w:cs="Arial"/>
          <w:sz w:val="24"/>
          <w:szCs w:val="24"/>
        </w:rPr>
        <w:t>, as the act of filling a sett entrance</w:t>
      </w:r>
      <w:r w:rsidR="005714B1" w:rsidRPr="005714B1">
        <w:rPr>
          <w:rFonts w:cs="Arial"/>
          <w:sz w:val="24"/>
          <w:szCs w:val="24"/>
        </w:rPr>
        <w:t xml:space="preserve"> with any substance would be enough to commit the offence</w:t>
      </w:r>
      <w:r w:rsidR="00336D62">
        <w:rPr>
          <w:rFonts w:cs="Arial"/>
          <w:sz w:val="24"/>
          <w:szCs w:val="24"/>
        </w:rPr>
        <w:t xml:space="preserve">. </w:t>
      </w:r>
      <w:r w:rsidR="0088662C" w:rsidRPr="00902A0B">
        <w:rPr>
          <w:rFonts w:cs="Arial"/>
          <w:sz w:val="24"/>
          <w:szCs w:val="24"/>
        </w:rPr>
        <w:t>The wildlife officers</w:t>
      </w:r>
      <w:r w:rsidRPr="00902A0B">
        <w:rPr>
          <w:rFonts w:cs="Arial"/>
          <w:sz w:val="24"/>
          <w:szCs w:val="24"/>
        </w:rPr>
        <w:t xml:space="preserve"> evidenced that there was no change to the site from the</w:t>
      </w:r>
      <w:r w:rsidR="0088662C" w:rsidRPr="00902A0B">
        <w:rPr>
          <w:rFonts w:cs="Arial"/>
          <w:sz w:val="24"/>
          <w:szCs w:val="24"/>
        </w:rPr>
        <w:t>ir</w:t>
      </w:r>
      <w:r w:rsidRPr="00902A0B">
        <w:rPr>
          <w:rFonts w:cs="Arial"/>
          <w:sz w:val="24"/>
          <w:szCs w:val="24"/>
        </w:rPr>
        <w:t xml:space="preserve"> initial visit, except for a new badger tunnel entrance with fresh bedding </w:t>
      </w:r>
      <w:r w:rsidR="0088662C" w:rsidRPr="00902A0B">
        <w:rPr>
          <w:rFonts w:cs="Arial"/>
          <w:sz w:val="24"/>
          <w:szCs w:val="24"/>
        </w:rPr>
        <w:t xml:space="preserve">being present </w:t>
      </w:r>
      <w:r w:rsidR="00A72D6D" w:rsidRPr="00902A0B">
        <w:rPr>
          <w:rFonts w:cs="Arial"/>
          <w:sz w:val="24"/>
          <w:szCs w:val="24"/>
        </w:rPr>
        <w:t xml:space="preserve">on site </w:t>
      </w:r>
      <w:r w:rsidR="0088662C" w:rsidRPr="00902A0B">
        <w:rPr>
          <w:rFonts w:cs="Arial"/>
          <w:sz w:val="24"/>
          <w:szCs w:val="24"/>
        </w:rPr>
        <w:t>(</w:t>
      </w:r>
      <w:r w:rsidR="00F3772B">
        <w:rPr>
          <w:rFonts w:cs="Arial"/>
          <w:sz w:val="24"/>
          <w:szCs w:val="24"/>
        </w:rPr>
        <w:t xml:space="preserve">See Fig </w:t>
      </w:r>
      <w:r w:rsidR="00B61A30">
        <w:rPr>
          <w:rFonts w:cs="Arial"/>
          <w:sz w:val="24"/>
          <w:szCs w:val="24"/>
        </w:rPr>
        <w:t>2)</w:t>
      </w:r>
      <w:r w:rsidRPr="00902A0B">
        <w:rPr>
          <w:rFonts w:cs="Arial"/>
          <w:sz w:val="24"/>
          <w:szCs w:val="24"/>
        </w:rPr>
        <w:t>.</w:t>
      </w:r>
      <w:r w:rsidR="00110790">
        <w:rPr>
          <w:rFonts w:cs="Arial"/>
          <w:sz w:val="24"/>
          <w:szCs w:val="24"/>
        </w:rPr>
        <w:t xml:space="preserve"> </w:t>
      </w:r>
    </w:p>
    <w:p w:rsidR="00B61A30" w:rsidRPr="00902A0B" w:rsidRDefault="00B61A30" w:rsidP="00B61A30">
      <w:pPr>
        <w:spacing w:line="480" w:lineRule="auto"/>
        <w:jc w:val="center"/>
        <w:rPr>
          <w:rFonts w:cs="Times New Roman"/>
          <w:sz w:val="24"/>
          <w:szCs w:val="24"/>
        </w:rPr>
      </w:pPr>
      <w:r>
        <w:rPr>
          <w:rFonts w:cs="Times New Roman"/>
          <w:noProof/>
          <w:sz w:val="24"/>
          <w:szCs w:val="24"/>
          <w:lang w:val="en-US" w:eastAsia="ja-JP"/>
        </w:rPr>
        <w:lastRenderedPageBreak/>
        <w:drawing>
          <wp:inline distT="0" distB="0" distL="0" distR="0">
            <wp:extent cx="3625733" cy="7495624"/>
            <wp:effectExtent l="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625733" cy="7495624"/>
                    </a:xfrm>
                    <a:prstGeom prst="rect">
                      <a:avLst/>
                    </a:prstGeom>
                    <a:noFill/>
                  </pic:spPr>
                </pic:pic>
              </a:graphicData>
            </a:graphic>
          </wp:inline>
        </w:drawing>
      </w:r>
    </w:p>
    <w:p w:rsidR="00B61A30" w:rsidRDefault="00B61A30" w:rsidP="00B61A30">
      <w:pPr>
        <w:spacing w:line="480" w:lineRule="auto"/>
        <w:rPr>
          <w:rFonts w:cs="Arial"/>
          <w:sz w:val="24"/>
          <w:szCs w:val="24"/>
        </w:rPr>
      </w:pPr>
      <w:r w:rsidRPr="00902A0B">
        <w:rPr>
          <w:rFonts w:cs="Times New Roman"/>
          <w:b/>
          <w:sz w:val="24"/>
          <w:szCs w:val="24"/>
        </w:rPr>
        <w:t xml:space="preserve">Fig. </w:t>
      </w:r>
      <w:r>
        <w:rPr>
          <w:rFonts w:cs="Times New Roman"/>
          <w:b/>
          <w:sz w:val="24"/>
          <w:szCs w:val="24"/>
        </w:rPr>
        <w:t>2</w:t>
      </w:r>
      <w:r w:rsidRPr="00902A0B">
        <w:rPr>
          <w:rFonts w:cs="Times New Roman"/>
          <w:b/>
          <w:sz w:val="24"/>
          <w:szCs w:val="24"/>
        </w:rPr>
        <w:t>.</w:t>
      </w:r>
      <w:r w:rsidRPr="00902A0B">
        <w:rPr>
          <w:rFonts w:cs="Times New Roman"/>
          <w:sz w:val="24"/>
          <w:szCs w:val="24"/>
        </w:rPr>
        <w:t xml:space="preserve"> Site photographs of (a) open sett tunnel entrance (E1</w:t>
      </w:r>
      <w:r w:rsidR="00A377A2">
        <w:rPr>
          <w:rFonts w:cs="Times New Roman"/>
          <w:sz w:val="24"/>
          <w:szCs w:val="24"/>
        </w:rPr>
        <w:t>2</w:t>
      </w:r>
      <w:r w:rsidRPr="00902A0B">
        <w:rPr>
          <w:rFonts w:cs="Times New Roman"/>
          <w:sz w:val="24"/>
          <w:szCs w:val="24"/>
        </w:rPr>
        <w:t xml:space="preserve">) dug between initial and survey visits and (b) slurry-filled sett entrance (E1), with </w:t>
      </w:r>
      <w:r>
        <w:rPr>
          <w:rFonts w:cs="Times New Roman"/>
          <w:sz w:val="24"/>
          <w:szCs w:val="24"/>
        </w:rPr>
        <w:t xml:space="preserve">15 cm long </w:t>
      </w:r>
      <w:r w:rsidRPr="00902A0B">
        <w:rPr>
          <w:rFonts w:cs="Times New Roman"/>
          <w:sz w:val="24"/>
          <w:szCs w:val="24"/>
        </w:rPr>
        <w:t>tent pegs for scale (see text).</w:t>
      </w:r>
    </w:p>
    <w:p w:rsidR="0009256B" w:rsidRPr="00902A0B" w:rsidRDefault="00110790" w:rsidP="00357988">
      <w:pPr>
        <w:spacing w:line="480" w:lineRule="auto"/>
        <w:rPr>
          <w:rFonts w:cs="Arial"/>
          <w:sz w:val="24"/>
          <w:szCs w:val="24"/>
        </w:rPr>
      </w:pPr>
      <w:r>
        <w:rPr>
          <w:rFonts w:cs="Arial"/>
          <w:sz w:val="24"/>
          <w:szCs w:val="24"/>
        </w:rPr>
        <w:lastRenderedPageBreak/>
        <w:t>Visual inspection of the site determined there to be 12 badger sett entrances</w:t>
      </w:r>
      <w:r w:rsidR="00CB59AE">
        <w:rPr>
          <w:rFonts w:cs="Arial"/>
          <w:sz w:val="24"/>
          <w:szCs w:val="24"/>
        </w:rPr>
        <w:t xml:space="preserve"> present with</w:t>
      </w:r>
      <w:r w:rsidR="00891A89">
        <w:rPr>
          <w:rFonts w:cs="Arial"/>
          <w:sz w:val="24"/>
          <w:szCs w:val="24"/>
        </w:rPr>
        <w:t>in</w:t>
      </w:r>
      <w:r w:rsidR="00CB59AE">
        <w:rPr>
          <w:rFonts w:cs="Arial"/>
          <w:sz w:val="24"/>
          <w:szCs w:val="24"/>
        </w:rPr>
        <w:t xml:space="preserve"> the specified survey area</w:t>
      </w:r>
      <w:r>
        <w:rPr>
          <w:rFonts w:cs="Arial"/>
          <w:sz w:val="24"/>
          <w:szCs w:val="24"/>
        </w:rPr>
        <w:t xml:space="preserve">. </w:t>
      </w:r>
      <w:r w:rsidR="00C661EF">
        <w:rPr>
          <w:rFonts w:cs="Arial"/>
          <w:sz w:val="24"/>
          <w:szCs w:val="24"/>
        </w:rPr>
        <w:t xml:space="preserve">This </w:t>
      </w:r>
      <w:r w:rsidR="00CB59AE">
        <w:rPr>
          <w:rFonts w:cs="Arial"/>
          <w:sz w:val="24"/>
          <w:szCs w:val="24"/>
        </w:rPr>
        <w:t xml:space="preserve">non-invasive </w:t>
      </w:r>
      <w:r w:rsidR="00C661EF">
        <w:rPr>
          <w:rFonts w:cs="Arial"/>
          <w:sz w:val="24"/>
          <w:szCs w:val="24"/>
        </w:rPr>
        <w:t>survey was required to be completed under strict time-constraints, with</w:t>
      </w:r>
      <w:r w:rsidR="000F38D7" w:rsidRPr="000F38D7">
        <w:rPr>
          <w:rFonts w:cs="Arial"/>
          <w:sz w:val="24"/>
          <w:szCs w:val="24"/>
        </w:rPr>
        <w:t xml:space="preserve"> concern that evidence would be lost without a rapid response</w:t>
      </w:r>
      <w:r w:rsidR="00790F64">
        <w:rPr>
          <w:rFonts w:cs="Arial"/>
          <w:sz w:val="24"/>
          <w:szCs w:val="24"/>
        </w:rPr>
        <w:t xml:space="preserve"> - </w:t>
      </w:r>
      <w:r w:rsidR="002D6E1C">
        <w:rPr>
          <w:rFonts w:cs="Arial"/>
          <w:sz w:val="24"/>
          <w:szCs w:val="24"/>
        </w:rPr>
        <w:t xml:space="preserve">with the suspected perpetrator still having land access, plus </w:t>
      </w:r>
      <w:r w:rsidR="002F548D">
        <w:rPr>
          <w:rFonts w:cs="Arial"/>
          <w:sz w:val="24"/>
          <w:szCs w:val="24"/>
        </w:rPr>
        <w:t xml:space="preserve">further badger activities </w:t>
      </w:r>
      <w:r w:rsidR="002D6E1C">
        <w:rPr>
          <w:rFonts w:cs="Arial"/>
          <w:sz w:val="24"/>
          <w:szCs w:val="24"/>
        </w:rPr>
        <w:t xml:space="preserve">and weather </w:t>
      </w:r>
      <w:r w:rsidR="00CC72B2">
        <w:rPr>
          <w:rFonts w:cs="Arial"/>
          <w:sz w:val="24"/>
          <w:szCs w:val="24"/>
        </w:rPr>
        <w:t xml:space="preserve">could </w:t>
      </w:r>
      <w:r w:rsidR="002F548D">
        <w:rPr>
          <w:rFonts w:cs="Arial"/>
          <w:sz w:val="24"/>
          <w:szCs w:val="24"/>
        </w:rPr>
        <w:t>potentially destroy evidence</w:t>
      </w:r>
      <w:r w:rsidR="00C661EF">
        <w:rPr>
          <w:rFonts w:cs="Arial"/>
          <w:sz w:val="24"/>
          <w:szCs w:val="24"/>
        </w:rPr>
        <w:t>. Data gathering also needed to be done with m</w:t>
      </w:r>
      <w:r w:rsidR="000F38D7" w:rsidRPr="000F38D7">
        <w:rPr>
          <w:rFonts w:cs="Arial"/>
          <w:sz w:val="24"/>
          <w:szCs w:val="24"/>
        </w:rPr>
        <w:t xml:space="preserve">inimal disturbance of the site (which was </w:t>
      </w:r>
      <w:r w:rsidR="00CB59AE">
        <w:rPr>
          <w:rFonts w:cs="Arial"/>
          <w:sz w:val="24"/>
          <w:szCs w:val="24"/>
        </w:rPr>
        <w:t xml:space="preserve">deemed to be a </w:t>
      </w:r>
      <w:r w:rsidR="000F38D7" w:rsidRPr="000F38D7">
        <w:rPr>
          <w:rFonts w:cs="Arial"/>
          <w:sz w:val="24"/>
          <w:szCs w:val="24"/>
        </w:rPr>
        <w:t>still active</w:t>
      </w:r>
      <w:r w:rsidR="00CB59AE">
        <w:rPr>
          <w:rFonts w:cs="Arial"/>
          <w:sz w:val="24"/>
          <w:szCs w:val="24"/>
        </w:rPr>
        <w:t xml:space="preserve"> badger sett</w:t>
      </w:r>
      <w:r w:rsidR="00793264">
        <w:rPr>
          <w:rFonts w:cs="Arial"/>
          <w:sz w:val="24"/>
          <w:szCs w:val="24"/>
        </w:rPr>
        <w:t>, with one new entrance being observed onsite since the first visit, with</w:t>
      </w:r>
      <w:r w:rsidR="00CB59AE">
        <w:rPr>
          <w:rFonts w:cs="Arial"/>
          <w:sz w:val="24"/>
          <w:szCs w:val="24"/>
        </w:rPr>
        <w:t xml:space="preserve"> observations of fresh litter/droppings</w:t>
      </w:r>
      <w:r w:rsidR="000F38D7" w:rsidRPr="000F38D7">
        <w:rPr>
          <w:rFonts w:cs="Arial"/>
          <w:sz w:val="24"/>
          <w:szCs w:val="24"/>
        </w:rPr>
        <w:t xml:space="preserve">), and without the necessity for </w:t>
      </w:r>
      <w:r w:rsidR="00CB59AE">
        <w:rPr>
          <w:rFonts w:cs="Arial"/>
          <w:sz w:val="24"/>
          <w:szCs w:val="24"/>
        </w:rPr>
        <w:t>invasive investigations</w:t>
      </w:r>
      <w:r w:rsidR="000F38D7" w:rsidRPr="000F38D7">
        <w:rPr>
          <w:rFonts w:cs="Arial"/>
          <w:sz w:val="24"/>
          <w:szCs w:val="24"/>
        </w:rPr>
        <w:t>.</w:t>
      </w:r>
      <w:r w:rsidR="000F38D7">
        <w:rPr>
          <w:rFonts w:cs="Arial"/>
          <w:sz w:val="24"/>
          <w:szCs w:val="24"/>
        </w:rPr>
        <w:t xml:space="preserve"> </w:t>
      </w:r>
    </w:p>
    <w:bookmarkEnd w:id="7"/>
    <w:p w:rsidR="0088662C" w:rsidRPr="00902A0B" w:rsidRDefault="00D21FFE" w:rsidP="00DD60B1">
      <w:pPr>
        <w:spacing w:line="480" w:lineRule="auto"/>
        <w:rPr>
          <w:rFonts w:cs="Times New Roman"/>
          <w:i/>
          <w:sz w:val="24"/>
          <w:szCs w:val="24"/>
        </w:rPr>
      </w:pPr>
      <w:r w:rsidRPr="00902A0B">
        <w:rPr>
          <w:rFonts w:cs="Times New Roman"/>
          <w:i/>
          <w:sz w:val="24"/>
          <w:szCs w:val="24"/>
        </w:rPr>
        <w:t>2.</w:t>
      </w:r>
      <w:r w:rsidR="00865ED6" w:rsidRPr="00902A0B">
        <w:rPr>
          <w:rFonts w:cs="Times New Roman"/>
          <w:i/>
          <w:sz w:val="24"/>
          <w:szCs w:val="24"/>
        </w:rPr>
        <w:t>3</w:t>
      </w:r>
      <w:r w:rsidRPr="00902A0B">
        <w:rPr>
          <w:rFonts w:cs="Times New Roman"/>
          <w:i/>
          <w:sz w:val="24"/>
          <w:szCs w:val="24"/>
        </w:rPr>
        <w:t xml:space="preserve"> </w:t>
      </w:r>
      <w:r w:rsidR="0088662C" w:rsidRPr="00902A0B">
        <w:rPr>
          <w:rFonts w:cs="Times New Roman"/>
          <w:i/>
          <w:sz w:val="24"/>
          <w:szCs w:val="24"/>
        </w:rPr>
        <w:t>Site surveys</w:t>
      </w:r>
    </w:p>
    <w:p w:rsidR="00FC3573" w:rsidRDefault="00A72D6D" w:rsidP="00FC3573">
      <w:pPr>
        <w:spacing w:line="480" w:lineRule="auto"/>
        <w:rPr>
          <w:rFonts w:cs="Times New Roman"/>
          <w:sz w:val="24"/>
          <w:szCs w:val="24"/>
        </w:rPr>
      </w:pPr>
      <w:r w:rsidRPr="00902A0B">
        <w:rPr>
          <w:rFonts w:cs="Times New Roman"/>
          <w:sz w:val="24"/>
          <w:szCs w:val="24"/>
        </w:rPr>
        <w:t>After some initial surface vegetation had been cleared</w:t>
      </w:r>
      <w:r w:rsidR="002F548D">
        <w:rPr>
          <w:rFonts w:cs="Times New Roman"/>
          <w:sz w:val="24"/>
          <w:szCs w:val="24"/>
        </w:rPr>
        <w:t xml:space="preserve"> either side of the central hedge</w:t>
      </w:r>
      <w:r w:rsidR="002D6E1C">
        <w:rPr>
          <w:rFonts w:cs="Times New Roman"/>
          <w:sz w:val="24"/>
          <w:szCs w:val="24"/>
        </w:rPr>
        <w:t xml:space="preserve"> in the middle of the survey area</w:t>
      </w:r>
      <w:r w:rsidR="00FC3573">
        <w:rPr>
          <w:rFonts w:cs="Times New Roman"/>
          <w:sz w:val="24"/>
          <w:szCs w:val="24"/>
        </w:rPr>
        <w:t>.</w:t>
      </w:r>
      <w:r w:rsidR="00FC3573" w:rsidRPr="00FC3573">
        <w:rPr>
          <w:rFonts w:cs="Times New Roman"/>
          <w:sz w:val="24"/>
          <w:szCs w:val="24"/>
        </w:rPr>
        <w:t xml:space="preserve"> </w:t>
      </w:r>
      <w:r w:rsidR="00FC3573">
        <w:rPr>
          <w:rFonts w:cs="Times New Roman"/>
          <w:sz w:val="24"/>
          <w:szCs w:val="24"/>
        </w:rPr>
        <w:t xml:space="preserve">The hedge line was approximately 1 m in width and 2 m in height, with a ~4.5 m clearing, allowing the fence line to be seen. A raised section of ground, with a steep topographic gradient, was present to the south of the hedge line (Fig. 5), whilst a drainage ditch (~0.7 m in depth) ran parallel to the hedge line north of the hedge line. </w:t>
      </w:r>
    </w:p>
    <w:p w:rsidR="00D77BDF" w:rsidRPr="00902A0B" w:rsidRDefault="00D77BDF" w:rsidP="00FC3573">
      <w:pPr>
        <w:spacing w:line="480" w:lineRule="auto"/>
        <w:rPr>
          <w:rFonts w:cs="Times New Roman"/>
          <w:sz w:val="24"/>
          <w:szCs w:val="24"/>
        </w:rPr>
      </w:pPr>
    </w:p>
    <w:p w:rsidR="00A72D6D" w:rsidRDefault="00FC3573" w:rsidP="00DD60B1">
      <w:pPr>
        <w:spacing w:line="480" w:lineRule="auto"/>
        <w:rPr>
          <w:rFonts w:cs="Times New Roman"/>
          <w:sz w:val="24"/>
          <w:szCs w:val="24"/>
        </w:rPr>
      </w:pPr>
      <w:r>
        <w:rPr>
          <w:rFonts w:cs="Times New Roman"/>
          <w:sz w:val="24"/>
          <w:szCs w:val="24"/>
        </w:rPr>
        <w:t>A</w:t>
      </w:r>
      <w:r w:rsidR="00A72D6D" w:rsidRPr="00902A0B">
        <w:rPr>
          <w:rFonts w:cs="Times New Roman"/>
          <w:sz w:val="24"/>
          <w:szCs w:val="24"/>
        </w:rPr>
        <w:t xml:space="preserve"> Leica™ total station theodolite and 360° prism (</w:t>
      </w:r>
      <w:r w:rsidR="00A72D6D" w:rsidRPr="002F548D">
        <w:rPr>
          <w:rFonts w:cs="Times New Roman"/>
          <w:b/>
          <w:sz w:val="24"/>
          <w:szCs w:val="24"/>
        </w:rPr>
        <w:t>Fig. 3</w:t>
      </w:r>
      <w:r w:rsidR="00A72D6D" w:rsidRPr="00902A0B">
        <w:rPr>
          <w:rFonts w:cs="Times New Roman"/>
          <w:sz w:val="24"/>
          <w:szCs w:val="24"/>
        </w:rPr>
        <w:t>) was used to survey 12 separate badger sett entrances, six open and a further six filled with a slurry type material (</w:t>
      </w:r>
      <w:r w:rsidR="00A72D6D" w:rsidRPr="002F548D">
        <w:rPr>
          <w:rFonts w:cs="Times New Roman"/>
          <w:b/>
          <w:sz w:val="24"/>
          <w:szCs w:val="24"/>
        </w:rPr>
        <w:t xml:space="preserve">Fig. </w:t>
      </w:r>
      <w:r w:rsidR="000958EF">
        <w:rPr>
          <w:rFonts w:cs="Times New Roman"/>
          <w:b/>
          <w:sz w:val="24"/>
          <w:szCs w:val="24"/>
        </w:rPr>
        <w:t>2</w:t>
      </w:r>
      <w:r w:rsidR="00A72D6D" w:rsidRPr="00902A0B">
        <w:rPr>
          <w:rFonts w:cs="Times New Roman"/>
          <w:sz w:val="24"/>
          <w:szCs w:val="24"/>
        </w:rPr>
        <w:t>).  Field posts and the field entrance to the north were also surveyed to map results into real-world coordinates if required.  Average positional errors of survey points acquired were 0.002 m.</w:t>
      </w:r>
      <w:r>
        <w:rPr>
          <w:rFonts w:cs="Times New Roman"/>
          <w:sz w:val="24"/>
          <w:szCs w:val="24"/>
        </w:rPr>
        <w:t xml:space="preserve"> </w:t>
      </w:r>
      <w:r w:rsidR="00865ED6" w:rsidRPr="00902A0B">
        <w:rPr>
          <w:rFonts w:cs="Times New Roman"/>
          <w:sz w:val="24"/>
          <w:szCs w:val="24"/>
        </w:rPr>
        <w:t xml:space="preserve">Surface survey data were imported into Leica </w:t>
      </w:r>
      <w:proofErr w:type="spellStart"/>
      <w:r w:rsidR="00865ED6" w:rsidRPr="00902A0B">
        <w:rPr>
          <w:rFonts w:cs="Times New Roman"/>
          <w:sz w:val="24"/>
          <w:szCs w:val="24"/>
        </w:rPr>
        <w:t>GeoOffice</w:t>
      </w:r>
      <w:proofErr w:type="spellEnd"/>
      <w:r w:rsidR="00865ED6" w:rsidRPr="00902A0B">
        <w:rPr>
          <w:rFonts w:cs="Times New Roman"/>
          <w:sz w:val="24"/>
          <w:szCs w:val="24"/>
        </w:rPr>
        <w:t xml:space="preserve">™ software and then converted to a </w:t>
      </w:r>
      <w:proofErr w:type="spellStart"/>
      <w:r w:rsidR="00865ED6" w:rsidRPr="00902A0B">
        <w:rPr>
          <w:rFonts w:cs="Times New Roman"/>
          <w:sz w:val="24"/>
          <w:szCs w:val="24"/>
        </w:rPr>
        <w:t>mapview</w:t>
      </w:r>
      <w:proofErr w:type="spellEnd"/>
      <w:r w:rsidR="00865ED6" w:rsidRPr="00902A0B">
        <w:rPr>
          <w:rFonts w:cs="Times New Roman"/>
          <w:sz w:val="24"/>
          <w:szCs w:val="24"/>
        </w:rPr>
        <w:t xml:space="preserve"> image before being annotated in </w:t>
      </w:r>
      <w:proofErr w:type="spellStart"/>
      <w:r w:rsidR="00865ED6" w:rsidRPr="00902A0B">
        <w:rPr>
          <w:rFonts w:cs="Times New Roman"/>
          <w:sz w:val="24"/>
          <w:szCs w:val="24"/>
        </w:rPr>
        <w:t>Coreldraw</w:t>
      </w:r>
      <w:proofErr w:type="spellEnd"/>
      <w:r w:rsidR="00865ED6" w:rsidRPr="00902A0B">
        <w:rPr>
          <w:rFonts w:cs="Times New Roman"/>
          <w:sz w:val="24"/>
          <w:szCs w:val="24"/>
        </w:rPr>
        <w:t xml:space="preserve">™ </w:t>
      </w:r>
      <w:r w:rsidR="00793264">
        <w:rPr>
          <w:rFonts w:cs="Times New Roman"/>
          <w:sz w:val="24"/>
          <w:szCs w:val="24"/>
        </w:rPr>
        <w:t>2017</w:t>
      </w:r>
      <w:r w:rsidR="00793264" w:rsidRPr="00902A0B">
        <w:rPr>
          <w:rFonts w:cs="Times New Roman"/>
          <w:sz w:val="24"/>
          <w:szCs w:val="24"/>
        </w:rPr>
        <w:t xml:space="preserve"> </w:t>
      </w:r>
      <w:r w:rsidR="00865ED6" w:rsidRPr="00902A0B">
        <w:rPr>
          <w:rFonts w:cs="Times New Roman"/>
          <w:sz w:val="24"/>
          <w:szCs w:val="24"/>
        </w:rPr>
        <w:t>graphics software.</w:t>
      </w:r>
    </w:p>
    <w:p w:rsidR="00865ED6" w:rsidRPr="00902A0B" w:rsidRDefault="00865ED6" w:rsidP="00DD60B1">
      <w:pPr>
        <w:spacing w:line="480" w:lineRule="auto"/>
        <w:rPr>
          <w:rFonts w:cs="Times New Roman"/>
          <w:i/>
          <w:sz w:val="24"/>
          <w:szCs w:val="24"/>
        </w:rPr>
      </w:pPr>
      <w:r w:rsidRPr="00902A0B">
        <w:rPr>
          <w:rFonts w:cs="Times New Roman"/>
          <w:i/>
          <w:sz w:val="24"/>
          <w:szCs w:val="24"/>
        </w:rPr>
        <w:lastRenderedPageBreak/>
        <w:t>2.4 GPR surveys</w:t>
      </w:r>
    </w:p>
    <w:p w:rsidR="00865ED6" w:rsidRDefault="00865ED6" w:rsidP="00865ED6">
      <w:pPr>
        <w:spacing w:line="480" w:lineRule="auto"/>
        <w:rPr>
          <w:rFonts w:cs="Arial"/>
          <w:sz w:val="24"/>
          <w:szCs w:val="24"/>
        </w:rPr>
      </w:pPr>
      <w:r w:rsidRPr="00902A0B">
        <w:rPr>
          <w:rFonts w:cs="Arial"/>
          <w:sz w:val="24"/>
          <w:szCs w:val="24"/>
        </w:rPr>
        <w:t xml:space="preserve">From previously published research on badger sett and entrance surveys (see </w:t>
      </w:r>
      <w:r w:rsidR="005A554C">
        <w:rPr>
          <w:rFonts w:cs="Arial"/>
          <w:sz w:val="24"/>
          <w:szCs w:val="24"/>
        </w:rPr>
        <w:t>[37]</w:t>
      </w:r>
      <w:r w:rsidRPr="00902A0B">
        <w:rPr>
          <w:rFonts w:cs="Arial"/>
          <w:sz w:val="24"/>
          <w:szCs w:val="24"/>
        </w:rPr>
        <w:t>)</w:t>
      </w:r>
      <w:r w:rsidR="003C4795">
        <w:rPr>
          <w:rFonts w:cs="Arial"/>
          <w:sz w:val="24"/>
          <w:szCs w:val="24"/>
        </w:rPr>
        <w:t xml:space="preserve"> and on similar forensic cases [</w:t>
      </w:r>
      <w:r w:rsidR="00D447B8">
        <w:rPr>
          <w:rFonts w:cs="Arial"/>
          <w:sz w:val="24"/>
          <w:szCs w:val="24"/>
        </w:rPr>
        <w:t>21,23,24</w:t>
      </w:r>
      <w:r w:rsidR="003C4795">
        <w:rPr>
          <w:rFonts w:cs="Arial"/>
          <w:sz w:val="24"/>
          <w:szCs w:val="24"/>
        </w:rPr>
        <w:t>]</w:t>
      </w:r>
      <w:r w:rsidRPr="00902A0B">
        <w:rPr>
          <w:rFonts w:cs="Arial"/>
          <w:sz w:val="24"/>
          <w:szCs w:val="24"/>
        </w:rPr>
        <w:t xml:space="preserve">, mid-range GPR antennae frequency were deemed optimal.  Therefore 250 MHz central frequency shielded antennae using Sensors &amp; Software </w:t>
      </w:r>
      <w:proofErr w:type="spellStart"/>
      <w:r w:rsidRPr="00902A0B">
        <w:rPr>
          <w:rFonts w:cs="Arial"/>
          <w:sz w:val="24"/>
          <w:szCs w:val="24"/>
        </w:rPr>
        <w:t>PulseEkko</w:t>
      </w:r>
      <w:proofErr w:type="spellEnd"/>
      <w:r w:rsidRPr="00902A0B">
        <w:rPr>
          <w:rFonts w:cs="Arial"/>
          <w:sz w:val="24"/>
          <w:szCs w:val="24"/>
        </w:rPr>
        <w:t>™ PRO equipment (</w:t>
      </w:r>
      <w:r w:rsidRPr="00902A0B">
        <w:rPr>
          <w:rFonts w:cs="Arial"/>
          <w:b/>
          <w:sz w:val="24"/>
          <w:szCs w:val="24"/>
        </w:rPr>
        <w:t>Fig. 3</w:t>
      </w:r>
      <w:r w:rsidRPr="00902A0B">
        <w:rPr>
          <w:rFonts w:cs="Arial"/>
          <w:sz w:val="24"/>
          <w:szCs w:val="24"/>
        </w:rPr>
        <w:t xml:space="preserve">) </w:t>
      </w:r>
      <w:r w:rsidR="00BD2DB5">
        <w:rPr>
          <w:rFonts w:cs="Arial"/>
          <w:sz w:val="24"/>
          <w:szCs w:val="24"/>
        </w:rPr>
        <w:t xml:space="preserve">was used. </w:t>
      </w:r>
      <w:r w:rsidRPr="00902A0B">
        <w:rPr>
          <w:rFonts w:cs="Arial"/>
          <w:sz w:val="24"/>
          <w:szCs w:val="24"/>
        </w:rPr>
        <w:t>18, 2D profiles</w:t>
      </w:r>
      <w:r w:rsidR="00D447B8">
        <w:rPr>
          <w:rFonts w:cs="Arial"/>
          <w:sz w:val="24"/>
          <w:szCs w:val="24"/>
        </w:rPr>
        <w:t xml:space="preserve"> were collected</w:t>
      </w:r>
      <w:r w:rsidR="00F906EE">
        <w:rPr>
          <w:rFonts w:cs="Arial"/>
          <w:sz w:val="24"/>
          <w:szCs w:val="24"/>
        </w:rPr>
        <w:t xml:space="preserve">, where possible due to </w:t>
      </w:r>
      <w:r w:rsidR="00D77BDF">
        <w:rPr>
          <w:rFonts w:cs="Arial"/>
          <w:sz w:val="24"/>
          <w:szCs w:val="24"/>
        </w:rPr>
        <w:t xml:space="preserve">the </w:t>
      </w:r>
      <w:r w:rsidR="00F906EE">
        <w:rPr>
          <w:rFonts w:cs="Arial"/>
          <w:sz w:val="24"/>
          <w:szCs w:val="24"/>
        </w:rPr>
        <w:t>site constraints,</w:t>
      </w:r>
      <w:r w:rsidRPr="00902A0B">
        <w:rPr>
          <w:rFonts w:cs="Arial"/>
          <w:sz w:val="24"/>
          <w:szCs w:val="24"/>
        </w:rPr>
        <w:t xml:space="preserve"> that bisected the </w:t>
      </w:r>
      <w:r w:rsidR="00F906EE">
        <w:rPr>
          <w:rFonts w:cs="Arial"/>
          <w:sz w:val="24"/>
          <w:szCs w:val="24"/>
        </w:rPr>
        <w:t xml:space="preserve">filled </w:t>
      </w:r>
      <w:r w:rsidRPr="00902A0B">
        <w:rPr>
          <w:rFonts w:cs="Arial"/>
          <w:sz w:val="24"/>
          <w:szCs w:val="24"/>
        </w:rPr>
        <w:t>badger sett entrances, with Profile 1 collected away from the entrances to act as control (</w:t>
      </w:r>
      <w:r w:rsidRPr="00902A0B">
        <w:rPr>
          <w:rFonts w:cs="Arial"/>
          <w:b/>
          <w:sz w:val="24"/>
          <w:szCs w:val="24"/>
        </w:rPr>
        <w:t>Fig. 5</w:t>
      </w:r>
      <w:r w:rsidRPr="00902A0B">
        <w:rPr>
          <w:rFonts w:cs="Arial"/>
          <w:sz w:val="24"/>
          <w:szCs w:val="24"/>
        </w:rPr>
        <w:t xml:space="preserve">).  </w:t>
      </w:r>
      <w:r w:rsidR="00D00D0E">
        <w:rPr>
          <w:rFonts w:cs="Arial"/>
          <w:sz w:val="24"/>
          <w:szCs w:val="24"/>
        </w:rPr>
        <w:t xml:space="preserve">The presence of the hedge and associated field border vegetation, steep gradient </w:t>
      </w:r>
      <w:r w:rsidR="00BD2DB5">
        <w:rPr>
          <w:rFonts w:cs="Arial"/>
          <w:sz w:val="24"/>
          <w:szCs w:val="24"/>
        </w:rPr>
        <w:t xml:space="preserve">surface </w:t>
      </w:r>
      <w:r w:rsidR="00D00D0E">
        <w:rPr>
          <w:rFonts w:cs="Arial"/>
          <w:sz w:val="24"/>
          <w:szCs w:val="24"/>
        </w:rPr>
        <w:t>sections</w:t>
      </w:r>
      <w:r w:rsidR="00BD2DB5">
        <w:rPr>
          <w:rFonts w:cs="Arial"/>
          <w:sz w:val="24"/>
          <w:szCs w:val="24"/>
        </w:rPr>
        <w:t>,</w:t>
      </w:r>
      <w:r w:rsidR="00D00D0E">
        <w:rPr>
          <w:rFonts w:cs="Arial"/>
          <w:sz w:val="24"/>
          <w:szCs w:val="24"/>
        </w:rPr>
        <w:t xml:space="preserve"> </w:t>
      </w:r>
      <w:r w:rsidR="00094371">
        <w:rPr>
          <w:rFonts w:cs="Arial"/>
          <w:sz w:val="24"/>
          <w:szCs w:val="24"/>
        </w:rPr>
        <w:t>surface brick rubble, field crops and</w:t>
      </w:r>
      <w:r w:rsidR="00D00D0E">
        <w:rPr>
          <w:rFonts w:cs="Arial"/>
          <w:sz w:val="24"/>
          <w:szCs w:val="24"/>
        </w:rPr>
        <w:t xml:space="preserve"> significant time constraints (see section 2.2) did not allow a full </w:t>
      </w:r>
      <w:r w:rsidR="00D77BDF">
        <w:rPr>
          <w:rFonts w:cs="Arial"/>
          <w:sz w:val="24"/>
          <w:szCs w:val="24"/>
        </w:rPr>
        <w:t xml:space="preserve">radar </w:t>
      </w:r>
      <w:r w:rsidR="00D00D0E">
        <w:rPr>
          <w:rFonts w:cs="Arial"/>
          <w:sz w:val="24"/>
          <w:szCs w:val="24"/>
        </w:rPr>
        <w:t xml:space="preserve">grid to be collected on both sides of the hedge, as recommended by standard practice (see Reynolds, 2011). </w:t>
      </w:r>
      <w:r w:rsidR="00F906EE">
        <w:rPr>
          <w:rFonts w:cs="Arial"/>
          <w:sz w:val="24"/>
          <w:szCs w:val="24"/>
        </w:rPr>
        <w:t xml:space="preserve">Four open entrance on the south side of the hedge were </w:t>
      </w:r>
      <w:r w:rsidR="00D447B8">
        <w:rPr>
          <w:rFonts w:cs="Arial"/>
          <w:sz w:val="24"/>
          <w:szCs w:val="24"/>
        </w:rPr>
        <w:t xml:space="preserve">also </w:t>
      </w:r>
      <w:r w:rsidR="00F906EE">
        <w:rPr>
          <w:rFonts w:cs="Arial"/>
          <w:sz w:val="24"/>
          <w:szCs w:val="24"/>
        </w:rPr>
        <w:t xml:space="preserve">not surveyed as </w:t>
      </w:r>
      <w:r w:rsidR="00D447B8">
        <w:rPr>
          <w:rFonts w:cs="Arial"/>
          <w:sz w:val="24"/>
          <w:szCs w:val="24"/>
        </w:rPr>
        <w:t>they</w:t>
      </w:r>
      <w:r w:rsidR="00F906EE">
        <w:rPr>
          <w:rFonts w:cs="Arial"/>
          <w:sz w:val="24"/>
          <w:szCs w:val="24"/>
        </w:rPr>
        <w:t xml:space="preserve"> w</w:t>
      </w:r>
      <w:r w:rsidR="00D447B8">
        <w:rPr>
          <w:rFonts w:cs="Arial"/>
          <w:sz w:val="24"/>
          <w:szCs w:val="24"/>
        </w:rPr>
        <w:t>ere</w:t>
      </w:r>
      <w:r w:rsidR="00F906EE">
        <w:rPr>
          <w:rFonts w:cs="Arial"/>
          <w:sz w:val="24"/>
          <w:szCs w:val="24"/>
        </w:rPr>
        <w:t xml:space="preserve"> </w:t>
      </w:r>
      <w:r w:rsidR="00D447B8">
        <w:rPr>
          <w:rFonts w:cs="Arial"/>
          <w:sz w:val="24"/>
          <w:szCs w:val="24"/>
        </w:rPr>
        <w:t>not infilled</w:t>
      </w:r>
      <w:r w:rsidR="00F906EE">
        <w:rPr>
          <w:rFonts w:cs="Arial"/>
          <w:sz w:val="24"/>
          <w:szCs w:val="24"/>
        </w:rPr>
        <w:t xml:space="preserve">.  </w:t>
      </w:r>
      <w:r w:rsidRPr="00902A0B">
        <w:rPr>
          <w:rFonts w:cs="Arial"/>
          <w:sz w:val="24"/>
          <w:szCs w:val="24"/>
        </w:rPr>
        <w:t xml:space="preserve">A fixed GPR transmitter/receiver antennae spacing, of 0.38 m, with a constant 0.05 m radar trace spacing and repeat 32 ‘stacks’ </w:t>
      </w:r>
      <w:r w:rsidR="00D00D0E">
        <w:rPr>
          <w:rFonts w:cs="Arial"/>
          <w:sz w:val="24"/>
          <w:szCs w:val="24"/>
        </w:rPr>
        <w:t xml:space="preserve">was </w:t>
      </w:r>
      <w:r w:rsidRPr="00902A0B">
        <w:rPr>
          <w:rFonts w:cs="Arial"/>
          <w:sz w:val="24"/>
          <w:szCs w:val="24"/>
        </w:rPr>
        <w:t>used throughout the survey</w:t>
      </w:r>
      <w:r w:rsidR="00D00D0E">
        <w:rPr>
          <w:rFonts w:cs="Arial"/>
          <w:sz w:val="24"/>
          <w:szCs w:val="24"/>
        </w:rPr>
        <w:t xml:space="preserve"> with an odometer used for trace positioning</w:t>
      </w:r>
      <w:r w:rsidRPr="00902A0B">
        <w:rPr>
          <w:rFonts w:cs="Arial"/>
          <w:sz w:val="24"/>
          <w:szCs w:val="24"/>
        </w:rPr>
        <w:t>.</w:t>
      </w:r>
    </w:p>
    <w:p w:rsidR="00865ED6" w:rsidRPr="00902A0B" w:rsidRDefault="00865ED6" w:rsidP="00865ED6">
      <w:pPr>
        <w:spacing w:line="480" w:lineRule="auto"/>
        <w:rPr>
          <w:rFonts w:cs="Arial"/>
          <w:sz w:val="24"/>
          <w:szCs w:val="24"/>
        </w:rPr>
      </w:pPr>
      <w:r w:rsidRPr="00902A0B">
        <w:rPr>
          <w:rFonts w:cs="Arial"/>
          <w:sz w:val="24"/>
          <w:szCs w:val="24"/>
        </w:rPr>
        <w:t xml:space="preserve">2D GPR profiles were processed using </w:t>
      </w:r>
      <w:proofErr w:type="spellStart"/>
      <w:r w:rsidRPr="00902A0B">
        <w:rPr>
          <w:rFonts w:cs="Arial"/>
          <w:sz w:val="24"/>
          <w:szCs w:val="24"/>
        </w:rPr>
        <w:t>Reflexw</w:t>
      </w:r>
      <w:proofErr w:type="spellEnd"/>
      <w:r w:rsidRPr="00902A0B">
        <w:rPr>
          <w:rFonts w:cs="Arial"/>
          <w:sz w:val="24"/>
          <w:szCs w:val="24"/>
        </w:rPr>
        <w:t xml:space="preserve">™ v.8.5 software. Each profile underwent a series of standard sequential data processing steps (see </w:t>
      </w:r>
      <w:r w:rsidR="00750B03">
        <w:rPr>
          <w:rFonts w:cs="Arial"/>
          <w:sz w:val="24"/>
          <w:szCs w:val="24"/>
        </w:rPr>
        <w:t>[4</w:t>
      </w:r>
      <w:r w:rsidR="00E41469">
        <w:rPr>
          <w:rFonts w:cs="Arial"/>
          <w:sz w:val="24"/>
          <w:szCs w:val="24"/>
        </w:rPr>
        <w:t>1</w:t>
      </w:r>
      <w:r w:rsidR="00750B03">
        <w:rPr>
          <w:rFonts w:cs="Arial"/>
          <w:sz w:val="24"/>
          <w:szCs w:val="24"/>
        </w:rPr>
        <w:t>]</w:t>
      </w:r>
      <w:r w:rsidRPr="00902A0B">
        <w:rPr>
          <w:rFonts w:cs="Arial"/>
          <w:sz w:val="24"/>
          <w:szCs w:val="24"/>
        </w:rPr>
        <w:t>): (1) correct for maximum phase</w:t>
      </w:r>
      <w:r w:rsidR="007259E3">
        <w:rPr>
          <w:rFonts w:cs="Arial"/>
          <w:sz w:val="24"/>
          <w:szCs w:val="24"/>
        </w:rPr>
        <w:t>;</w:t>
      </w:r>
      <w:r w:rsidRPr="00902A0B">
        <w:rPr>
          <w:rFonts w:cs="Arial"/>
          <w:sz w:val="24"/>
          <w:szCs w:val="24"/>
        </w:rPr>
        <w:t xml:space="preserve"> (2) move start time</w:t>
      </w:r>
      <w:r w:rsidR="007259E3">
        <w:rPr>
          <w:rFonts w:cs="Arial"/>
          <w:sz w:val="24"/>
          <w:szCs w:val="24"/>
        </w:rPr>
        <w:t>;</w:t>
      </w:r>
      <w:r w:rsidRPr="00902A0B">
        <w:rPr>
          <w:rFonts w:cs="Arial"/>
          <w:sz w:val="24"/>
          <w:szCs w:val="24"/>
        </w:rPr>
        <w:t xml:space="preserve"> (3) dynamic correction</w:t>
      </w:r>
      <w:r w:rsidR="007259E3">
        <w:rPr>
          <w:rFonts w:cs="Arial"/>
          <w:sz w:val="24"/>
          <w:szCs w:val="24"/>
        </w:rPr>
        <w:t>;</w:t>
      </w:r>
      <w:r w:rsidRPr="00902A0B">
        <w:rPr>
          <w:rFonts w:cs="Arial"/>
          <w:sz w:val="24"/>
          <w:szCs w:val="24"/>
        </w:rPr>
        <w:t xml:space="preserve"> (4) bandpass Butterworth 1D filter; (5) background removal 2D filter; (6) Gain function, which boosts deeper reflections within the profiles</w:t>
      </w:r>
      <w:r w:rsidR="007C0615">
        <w:rPr>
          <w:rFonts w:cs="Arial"/>
          <w:sz w:val="24"/>
          <w:szCs w:val="24"/>
        </w:rPr>
        <w:t xml:space="preserve">, following standard practices (see </w:t>
      </w:r>
      <w:r w:rsidR="003C4795">
        <w:rPr>
          <w:rFonts w:cs="Arial"/>
          <w:sz w:val="24"/>
          <w:szCs w:val="24"/>
        </w:rPr>
        <w:t>[25,4</w:t>
      </w:r>
      <w:r w:rsidR="00E41469">
        <w:rPr>
          <w:rFonts w:cs="Arial"/>
          <w:sz w:val="24"/>
          <w:szCs w:val="24"/>
        </w:rPr>
        <w:t>1</w:t>
      </w:r>
      <w:r w:rsidR="003C4795">
        <w:rPr>
          <w:rFonts w:cs="Arial"/>
          <w:sz w:val="24"/>
          <w:szCs w:val="24"/>
        </w:rPr>
        <w:t>])</w:t>
      </w:r>
      <w:r w:rsidRPr="00902A0B">
        <w:rPr>
          <w:rFonts w:cs="Arial"/>
          <w:sz w:val="24"/>
          <w:szCs w:val="24"/>
        </w:rPr>
        <w:t xml:space="preserve">. </w:t>
      </w:r>
      <w:r w:rsidR="00BE4854">
        <w:rPr>
          <w:rFonts w:cs="Arial"/>
          <w:sz w:val="24"/>
          <w:szCs w:val="24"/>
        </w:rPr>
        <w:t xml:space="preserve">Time slices were not generated due to the widely-spaced 2D profiles and non-grid nature of the </w:t>
      </w:r>
      <w:proofErr w:type="gramStart"/>
      <w:r w:rsidR="00D77BDF">
        <w:rPr>
          <w:rFonts w:cs="Arial"/>
          <w:sz w:val="24"/>
          <w:szCs w:val="24"/>
        </w:rPr>
        <w:t>survey</w:t>
      </w:r>
      <w:r w:rsidR="00BE4854">
        <w:rPr>
          <w:rFonts w:cs="Arial"/>
          <w:sz w:val="24"/>
          <w:szCs w:val="24"/>
        </w:rPr>
        <w:t>.</w:t>
      </w:r>
      <w:r w:rsidRPr="00902A0B">
        <w:rPr>
          <w:rFonts w:cs="Arial"/>
          <w:sz w:val="24"/>
          <w:szCs w:val="24"/>
        </w:rPr>
        <w:t>.</w:t>
      </w:r>
      <w:proofErr w:type="gramEnd"/>
    </w:p>
    <w:p w:rsidR="00A72D6D" w:rsidRPr="00902A0B" w:rsidRDefault="00AC7036" w:rsidP="00DD60B1">
      <w:pPr>
        <w:spacing w:line="480" w:lineRule="auto"/>
        <w:rPr>
          <w:rFonts w:cs="Times New Roman"/>
          <w:sz w:val="24"/>
          <w:szCs w:val="24"/>
        </w:rPr>
      </w:pPr>
      <w:r>
        <w:rPr>
          <w:rFonts w:cs="Times New Roman"/>
          <w:noProof/>
          <w:sz w:val="24"/>
          <w:szCs w:val="24"/>
          <w:lang w:val="en-US" w:eastAsia="ja-JP"/>
        </w:rPr>
        <w:lastRenderedPageBreak/>
        <w:drawing>
          <wp:inline distT="0" distB="0" distL="0" distR="0">
            <wp:extent cx="5760720" cy="4319210"/>
            <wp:effectExtent l="0" t="0" r="0" b="571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760720" cy="4319210"/>
                    </a:xfrm>
                    <a:prstGeom prst="rect">
                      <a:avLst/>
                    </a:prstGeom>
                    <a:noFill/>
                  </pic:spPr>
                </pic:pic>
              </a:graphicData>
            </a:graphic>
          </wp:inline>
        </w:drawing>
      </w:r>
    </w:p>
    <w:p w:rsidR="00A72D6D" w:rsidRPr="00902A0B" w:rsidRDefault="00A72D6D" w:rsidP="00DD60B1">
      <w:pPr>
        <w:spacing w:line="480" w:lineRule="auto"/>
        <w:rPr>
          <w:rFonts w:cs="Times New Roman"/>
          <w:sz w:val="24"/>
          <w:szCs w:val="24"/>
        </w:rPr>
      </w:pPr>
      <w:r w:rsidRPr="00902A0B">
        <w:rPr>
          <w:rFonts w:cs="Times New Roman"/>
          <w:b/>
          <w:sz w:val="24"/>
          <w:szCs w:val="24"/>
        </w:rPr>
        <w:t>Fig. 3.</w:t>
      </w:r>
      <w:r w:rsidRPr="00902A0B">
        <w:rPr>
          <w:rFonts w:cs="Times New Roman"/>
          <w:sz w:val="24"/>
          <w:szCs w:val="24"/>
        </w:rPr>
        <w:t xml:space="preserve"> Annotated site photograph</w:t>
      </w:r>
      <w:r w:rsidR="00FA26EE">
        <w:rPr>
          <w:rFonts w:cs="Times New Roman"/>
          <w:sz w:val="24"/>
          <w:szCs w:val="24"/>
        </w:rPr>
        <w:t xml:space="preserve"> (</w:t>
      </w:r>
      <w:r w:rsidR="00D77BDF">
        <w:rPr>
          <w:rFonts w:cs="Times New Roman"/>
          <w:sz w:val="24"/>
          <w:szCs w:val="24"/>
        </w:rPr>
        <w:t xml:space="preserve">taken </w:t>
      </w:r>
      <w:r w:rsidR="00FA26EE">
        <w:rPr>
          <w:rFonts w:cs="Times New Roman"/>
          <w:sz w:val="24"/>
          <w:szCs w:val="24"/>
        </w:rPr>
        <w:t>south of the hedge)</w:t>
      </w:r>
      <w:r w:rsidRPr="00902A0B">
        <w:rPr>
          <w:rFonts w:cs="Times New Roman"/>
          <w:sz w:val="24"/>
          <w:szCs w:val="24"/>
        </w:rPr>
        <w:t xml:space="preserve"> </w:t>
      </w:r>
      <w:r w:rsidR="003E3C39" w:rsidRPr="00902A0B">
        <w:rPr>
          <w:rFonts w:cs="Times New Roman"/>
          <w:sz w:val="24"/>
          <w:szCs w:val="24"/>
        </w:rPr>
        <w:t>of</w:t>
      </w:r>
      <w:r w:rsidRPr="00902A0B">
        <w:rPr>
          <w:rFonts w:cs="Times New Roman"/>
          <w:sz w:val="24"/>
          <w:szCs w:val="24"/>
        </w:rPr>
        <w:t xml:space="preserve"> the Leica™ 1200 total station theodolite and pole survey system and the </w:t>
      </w:r>
      <w:proofErr w:type="spellStart"/>
      <w:r w:rsidRPr="00902A0B">
        <w:rPr>
          <w:rFonts w:cs="Times New Roman"/>
          <w:sz w:val="24"/>
          <w:szCs w:val="24"/>
        </w:rPr>
        <w:t>PulseEKKO</w:t>
      </w:r>
      <w:proofErr w:type="spellEnd"/>
      <w:r w:rsidRPr="00902A0B">
        <w:rPr>
          <w:rFonts w:cs="Times New Roman"/>
          <w:sz w:val="24"/>
          <w:szCs w:val="24"/>
        </w:rPr>
        <w:t xml:space="preserve">™ Pro 250 MHz GPR system on </w:t>
      </w:r>
      <w:r w:rsidR="003E3C39" w:rsidRPr="00902A0B">
        <w:rPr>
          <w:rFonts w:cs="Times New Roman"/>
          <w:sz w:val="24"/>
          <w:szCs w:val="24"/>
        </w:rPr>
        <w:t>2D profile</w:t>
      </w:r>
      <w:r w:rsidRPr="00902A0B">
        <w:rPr>
          <w:rFonts w:cs="Times New Roman"/>
          <w:sz w:val="24"/>
          <w:szCs w:val="24"/>
        </w:rPr>
        <w:t xml:space="preserve"> L1.</w:t>
      </w:r>
    </w:p>
    <w:p w:rsidR="00902A0B" w:rsidRDefault="00902A0B" w:rsidP="00902A0B">
      <w:pPr>
        <w:spacing w:line="480" w:lineRule="auto"/>
        <w:rPr>
          <w:rFonts w:cs="Times New Roman"/>
          <w:sz w:val="24"/>
          <w:szCs w:val="24"/>
        </w:rPr>
      </w:pPr>
      <w:r>
        <w:rPr>
          <w:rFonts w:cs="Times New Roman"/>
          <w:sz w:val="24"/>
          <w:szCs w:val="24"/>
        </w:rPr>
        <w:br w:type="page"/>
      </w:r>
    </w:p>
    <w:p w:rsidR="005B3CE0" w:rsidRPr="00902A0B" w:rsidRDefault="005B3CE0" w:rsidP="00D96ED8">
      <w:pPr>
        <w:spacing w:line="480" w:lineRule="auto"/>
        <w:jc w:val="both"/>
        <w:rPr>
          <w:rFonts w:eastAsia="Calibri"/>
          <w:b/>
          <w:sz w:val="24"/>
          <w:szCs w:val="24"/>
        </w:rPr>
      </w:pPr>
      <w:r w:rsidRPr="00902A0B">
        <w:rPr>
          <w:rFonts w:eastAsia="Calibri"/>
          <w:b/>
          <w:sz w:val="24"/>
          <w:szCs w:val="24"/>
        </w:rPr>
        <w:lastRenderedPageBreak/>
        <w:t>3. Results</w:t>
      </w:r>
    </w:p>
    <w:p w:rsidR="00142924" w:rsidRPr="00902A0B" w:rsidRDefault="003E3C39" w:rsidP="00FC3E59">
      <w:pPr>
        <w:spacing w:line="480" w:lineRule="auto"/>
        <w:rPr>
          <w:rFonts w:cs="Arial"/>
          <w:sz w:val="24"/>
          <w:szCs w:val="24"/>
        </w:rPr>
      </w:pPr>
      <w:r w:rsidRPr="00902A0B">
        <w:rPr>
          <w:rFonts w:cs="Arial"/>
          <w:sz w:val="24"/>
          <w:szCs w:val="24"/>
        </w:rPr>
        <w:t>Seven</w:t>
      </w:r>
      <w:r w:rsidR="00142924" w:rsidRPr="00902A0B">
        <w:rPr>
          <w:rFonts w:cs="Arial"/>
          <w:sz w:val="24"/>
          <w:szCs w:val="24"/>
        </w:rPr>
        <w:t xml:space="preserve"> open </w:t>
      </w:r>
      <w:r w:rsidRPr="00902A0B">
        <w:rPr>
          <w:rFonts w:cs="Arial"/>
          <w:sz w:val="24"/>
          <w:szCs w:val="24"/>
        </w:rPr>
        <w:t>(E4-</w:t>
      </w:r>
      <w:r w:rsidR="00C26A07">
        <w:rPr>
          <w:rFonts w:cs="Arial"/>
          <w:sz w:val="24"/>
          <w:szCs w:val="24"/>
        </w:rPr>
        <w:t>7 and</w:t>
      </w:r>
      <w:r w:rsidRPr="00902A0B">
        <w:rPr>
          <w:rFonts w:cs="Arial"/>
          <w:sz w:val="24"/>
          <w:szCs w:val="24"/>
        </w:rPr>
        <w:t xml:space="preserve"> E</w:t>
      </w:r>
      <w:r w:rsidR="00C26A07">
        <w:rPr>
          <w:rFonts w:cs="Arial"/>
          <w:sz w:val="24"/>
          <w:szCs w:val="24"/>
        </w:rPr>
        <w:t>9-12</w:t>
      </w:r>
      <w:r w:rsidRPr="00902A0B">
        <w:rPr>
          <w:rFonts w:cs="Arial"/>
          <w:sz w:val="24"/>
          <w:szCs w:val="24"/>
        </w:rPr>
        <w:t xml:space="preserve">) </w:t>
      </w:r>
      <w:r w:rsidR="00142924" w:rsidRPr="00902A0B">
        <w:rPr>
          <w:rFonts w:cs="Arial"/>
          <w:sz w:val="24"/>
          <w:szCs w:val="24"/>
        </w:rPr>
        <w:t xml:space="preserve">and </w:t>
      </w:r>
      <w:r w:rsidRPr="00902A0B">
        <w:rPr>
          <w:rFonts w:cs="Arial"/>
          <w:sz w:val="24"/>
          <w:szCs w:val="24"/>
        </w:rPr>
        <w:t>five</w:t>
      </w:r>
      <w:r w:rsidR="00142924" w:rsidRPr="00902A0B">
        <w:rPr>
          <w:rFonts w:cs="Arial"/>
          <w:sz w:val="24"/>
          <w:szCs w:val="24"/>
        </w:rPr>
        <w:t xml:space="preserve"> filled </w:t>
      </w:r>
      <w:r w:rsidRPr="00902A0B">
        <w:rPr>
          <w:rFonts w:cs="Arial"/>
          <w:sz w:val="24"/>
          <w:szCs w:val="24"/>
        </w:rPr>
        <w:t>(E1-3, E</w:t>
      </w:r>
      <w:r w:rsidR="00C26A07">
        <w:rPr>
          <w:rFonts w:cs="Arial"/>
          <w:sz w:val="24"/>
          <w:szCs w:val="24"/>
        </w:rPr>
        <w:t>8</w:t>
      </w:r>
      <w:r w:rsidRPr="00902A0B">
        <w:rPr>
          <w:rFonts w:cs="Arial"/>
          <w:sz w:val="24"/>
          <w:szCs w:val="24"/>
        </w:rPr>
        <w:t xml:space="preserve"> and E1</w:t>
      </w:r>
      <w:r w:rsidR="00C26A07">
        <w:rPr>
          <w:rFonts w:cs="Arial"/>
          <w:sz w:val="24"/>
          <w:szCs w:val="24"/>
        </w:rPr>
        <w:t>3</w:t>
      </w:r>
      <w:r w:rsidRPr="00902A0B">
        <w:rPr>
          <w:rFonts w:cs="Arial"/>
          <w:sz w:val="24"/>
          <w:szCs w:val="24"/>
        </w:rPr>
        <w:t xml:space="preserve">) </w:t>
      </w:r>
      <w:r w:rsidR="00142924" w:rsidRPr="00902A0B">
        <w:rPr>
          <w:rFonts w:cs="Arial"/>
          <w:sz w:val="24"/>
          <w:szCs w:val="24"/>
        </w:rPr>
        <w:t xml:space="preserve">badger sett entrances were identified </w:t>
      </w:r>
      <w:r w:rsidR="00FC3E59" w:rsidRPr="00902A0B">
        <w:rPr>
          <w:rFonts w:cs="Arial"/>
          <w:sz w:val="24"/>
          <w:szCs w:val="24"/>
        </w:rPr>
        <w:t xml:space="preserve">and </w:t>
      </w:r>
      <w:r w:rsidR="008D0BB4">
        <w:rPr>
          <w:rFonts w:cs="Arial"/>
          <w:sz w:val="24"/>
          <w:szCs w:val="24"/>
        </w:rPr>
        <w:t xml:space="preserve">topographically </w:t>
      </w:r>
      <w:r w:rsidR="00FC3E59" w:rsidRPr="00902A0B">
        <w:rPr>
          <w:rFonts w:cs="Arial"/>
          <w:sz w:val="24"/>
          <w:szCs w:val="24"/>
        </w:rPr>
        <w:t xml:space="preserve">surveyed </w:t>
      </w:r>
      <w:r w:rsidR="00142924" w:rsidRPr="00902A0B">
        <w:rPr>
          <w:rFonts w:cs="Arial"/>
          <w:sz w:val="24"/>
          <w:szCs w:val="24"/>
        </w:rPr>
        <w:t>(</w:t>
      </w:r>
      <w:r w:rsidR="00142924" w:rsidRPr="000958EF">
        <w:rPr>
          <w:rFonts w:cs="Arial"/>
          <w:b/>
          <w:sz w:val="24"/>
          <w:szCs w:val="24"/>
        </w:rPr>
        <w:t xml:space="preserve">Fig. </w:t>
      </w:r>
      <w:r w:rsidR="000958EF" w:rsidRPr="000958EF">
        <w:rPr>
          <w:rFonts w:cs="Arial"/>
          <w:b/>
          <w:sz w:val="24"/>
          <w:szCs w:val="24"/>
        </w:rPr>
        <w:t>4</w:t>
      </w:r>
      <w:r w:rsidR="00A441E6" w:rsidRPr="00902A0B">
        <w:rPr>
          <w:rFonts w:cs="Arial"/>
          <w:sz w:val="24"/>
          <w:szCs w:val="24"/>
        </w:rPr>
        <w:t>).  For the filled sett entrances,</w:t>
      </w:r>
      <w:r w:rsidR="00142924" w:rsidRPr="00902A0B">
        <w:rPr>
          <w:rFonts w:cs="Arial"/>
          <w:sz w:val="24"/>
          <w:szCs w:val="24"/>
        </w:rPr>
        <w:t xml:space="preserve"> one (E</w:t>
      </w:r>
      <w:r w:rsidR="00C26A07">
        <w:rPr>
          <w:rFonts w:cs="Arial"/>
          <w:sz w:val="24"/>
          <w:szCs w:val="24"/>
        </w:rPr>
        <w:t>8</w:t>
      </w:r>
      <w:r w:rsidR="00142924" w:rsidRPr="00902A0B">
        <w:rPr>
          <w:rFonts w:cs="Arial"/>
          <w:sz w:val="24"/>
          <w:szCs w:val="24"/>
        </w:rPr>
        <w:t xml:space="preserve">) </w:t>
      </w:r>
      <w:r w:rsidR="00FC3E59" w:rsidRPr="00902A0B">
        <w:rPr>
          <w:rFonts w:cs="Arial"/>
          <w:sz w:val="24"/>
          <w:szCs w:val="24"/>
        </w:rPr>
        <w:t xml:space="preserve">in the field </w:t>
      </w:r>
      <w:r w:rsidR="00A441E6" w:rsidRPr="00902A0B">
        <w:rPr>
          <w:rFonts w:cs="Arial"/>
          <w:sz w:val="24"/>
          <w:szCs w:val="24"/>
        </w:rPr>
        <w:t xml:space="preserve">was </w:t>
      </w:r>
      <w:r w:rsidR="00142924" w:rsidRPr="00902A0B">
        <w:rPr>
          <w:rFonts w:cs="Arial"/>
          <w:sz w:val="24"/>
          <w:szCs w:val="24"/>
        </w:rPr>
        <w:t>filled with soil/</w:t>
      </w:r>
      <w:r w:rsidR="00A441E6" w:rsidRPr="00902A0B">
        <w:rPr>
          <w:rFonts w:cs="Arial"/>
          <w:sz w:val="24"/>
          <w:szCs w:val="24"/>
        </w:rPr>
        <w:t xml:space="preserve">brick </w:t>
      </w:r>
      <w:r w:rsidR="00142924" w:rsidRPr="00902A0B">
        <w:rPr>
          <w:rFonts w:cs="Arial"/>
          <w:sz w:val="24"/>
          <w:szCs w:val="24"/>
        </w:rPr>
        <w:t>rubble</w:t>
      </w:r>
      <w:r w:rsidR="00094371">
        <w:rPr>
          <w:rFonts w:cs="Arial"/>
          <w:sz w:val="24"/>
          <w:szCs w:val="24"/>
        </w:rPr>
        <w:t xml:space="preserve"> (also why </w:t>
      </w:r>
      <w:r w:rsidR="00BE4854">
        <w:rPr>
          <w:rFonts w:cs="Arial"/>
          <w:sz w:val="24"/>
          <w:szCs w:val="24"/>
        </w:rPr>
        <w:t>it was not possible to have a GPR profile</w:t>
      </w:r>
      <w:r w:rsidR="00094371">
        <w:rPr>
          <w:rFonts w:cs="Arial"/>
          <w:sz w:val="24"/>
          <w:szCs w:val="24"/>
        </w:rPr>
        <w:t xml:space="preserve"> there – see Fig. 5)</w:t>
      </w:r>
      <w:r w:rsidR="00142924" w:rsidRPr="00902A0B">
        <w:rPr>
          <w:rFonts w:cs="Arial"/>
          <w:sz w:val="24"/>
          <w:szCs w:val="24"/>
        </w:rPr>
        <w:t>, the other</w:t>
      </w:r>
      <w:r w:rsidR="00A441E6" w:rsidRPr="00902A0B">
        <w:rPr>
          <w:rFonts w:cs="Arial"/>
          <w:sz w:val="24"/>
          <w:szCs w:val="24"/>
        </w:rPr>
        <w:t>s by the hedge</w:t>
      </w:r>
      <w:r w:rsidR="00142924" w:rsidRPr="00902A0B">
        <w:rPr>
          <w:rFonts w:cs="Arial"/>
          <w:sz w:val="24"/>
          <w:szCs w:val="24"/>
        </w:rPr>
        <w:t xml:space="preserve"> </w:t>
      </w:r>
      <w:r w:rsidR="00FC3E59" w:rsidRPr="00902A0B">
        <w:rPr>
          <w:rFonts w:cs="Arial"/>
          <w:sz w:val="24"/>
          <w:szCs w:val="24"/>
        </w:rPr>
        <w:t xml:space="preserve">were </w:t>
      </w:r>
      <w:r w:rsidR="00142924" w:rsidRPr="00902A0B">
        <w:rPr>
          <w:rFonts w:cs="Arial"/>
          <w:sz w:val="24"/>
          <w:szCs w:val="24"/>
        </w:rPr>
        <w:t>filled with soft, slurry</w:t>
      </w:r>
      <w:r w:rsidR="00FC3E59" w:rsidRPr="00902A0B">
        <w:rPr>
          <w:rFonts w:cs="Arial"/>
          <w:sz w:val="24"/>
          <w:szCs w:val="24"/>
        </w:rPr>
        <w:t>-type</w:t>
      </w:r>
      <w:r w:rsidR="00142924" w:rsidRPr="00902A0B">
        <w:rPr>
          <w:rFonts w:cs="Arial"/>
          <w:sz w:val="24"/>
          <w:szCs w:val="24"/>
        </w:rPr>
        <w:t xml:space="preserve"> material (Fig. </w:t>
      </w:r>
      <w:r w:rsidR="000958EF">
        <w:rPr>
          <w:rFonts w:cs="Arial"/>
          <w:sz w:val="24"/>
          <w:szCs w:val="24"/>
        </w:rPr>
        <w:t>3</w:t>
      </w:r>
      <w:r w:rsidR="00C626DE" w:rsidRPr="00902A0B">
        <w:rPr>
          <w:rFonts w:cs="Arial"/>
          <w:sz w:val="24"/>
          <w:szCs w:val="24"/>
        </w:rPr>
        <w:t>b</w:t>
      </w:r>
      <w:r w:rsidR="00142924" w:rsidRPr="00902A0B">
        <w:rPr>
          <w:rFonts w:cs="Arial"/>
          <w:sz w:val="24"/>
          <w:szCs w:val="24"/>
        </w:rPr>
        <w:t xml:space="preserve">).  The maximum </w:t>
      </w:r>
      <w:r w:rsidR="00F906EE">
        <w:rPr>
          <w:rFonts w:cs="Arial"/>
          <w:sz w:val="24"/>
          <w:szCs w:val="24"/>
        </w:rPr>
        <w:t xml:space="preserve">horizontal </w:t>
      </w:r>
      <w:r w:rsidR="00142924" w:rsidRPr="00902A0B">
        <w:rPr>
          <w:rFonts w:cs="Arial"/>
          <w:sz w:val="24"/>
          <w:szCs w:val="24"/>
        </w:rPr>
        <w:t xml:space="preserve">distance between </w:t>
      </w:r>
      <w:r w:rsidR="00A441E6" w:rsidRPr="00902A0B">
        <w:rPr>
          <w:rFonts w:cs="Arial"/>
          <w:sz w:val="24"/>
          <w:szCs w:val="24"/>
        </w:rPr>
        <w:t xml:space="preserve">the </w:t>
      </w:r>
      <w:r w:rsidR="00142924" w:rsidRPr="00902A0B">
        <w:rPr>
          <w:rFonts w:cs="Arial"/>
          <w:sz w:val="24"/>
          <w:szCs w:val="24"/>
        </w:rPr>
        <w:t>filled entrances was 1</w:t>
      </w:r>
      <w:r w:rsidR="00FC3E59" w:rsidRPr="00902A0B">
        <w:rPr>
          <w:rFonts w:cs="Arial"/>
          <w:sz w:val="24"/>
          <w:szCs w:val="24"/>
        </w:rPr>
        <w:t xml:space="preserve">0 </w:t>
      </w:r>
      <w:r w:rsidR="00142924" w:rsidRPr="00902A0B">
        <w:rPr>
          <w:rFonts w:cs="Arial"/>
          <w:sz w:val="24"/>
          <w:szCs w:val="24"/>
        </w:rPr>
        <w:t>m from E</w:t>
      </w:r>
      <w:r w:rsidR="00FC3E59" w:rsidRPr="00902A0B">
        <w:rPr>
          <w:rFonts w:cs="Arial"/>
          <w:sz w:val="24"/>
          <w:szCs w:val="24"/>
        </w:rPr>
        <w:t xml:space="preserve">1 </w:t>
      </w:r>
      <w:r w:rsidR="00C26A07">
        <w:rPr>
          <w:rFonts w:cs="Arial"/>
          <w:sz w:val="24"/>
          <w:szCs w:val="24"/>
        </w:rPr>
        <w:t>–</w:t>
      </w:r>
      <w:r w:rsidR="00FC3E59" w:rsidRPr="00902A0B">
        <w:rPr>
          <w:rFonts w:cs="Arial"/>
          <w:sz w:val="24"/>
          <w:szCs w:val="24"/>
        </w:rPr>
        <w:t xml:space="preserve"> E</w:t>
      </w:r>
      <w:r w:rsidR="00C26A07">
        <w:rPr>
          <w:rFonts w:cs="Arial"/>
          <w:sz w:val="24"/>
          <w:szCs w:val="24"/>
        </w:rPr>
        <w:t>8</w:t>
      </w:r>
      <w:r w:rsidR="00142924" w:rsidRPr="00902A0B">
        <w:rPr>
          <w:rFonts w:cs="Arial"/>
          <w:sz w:val="24"/>
          <w:szCs w:val="24"/>
        </w:rPr>
        <w:t xml:space="preserve"> (Fig. </w:t>
      </w:r>
      <w:r w:rsidR="000958EF">
        <w:rPr>
          <w:rFonts w:cs="Arial"/>
          <w:sz w:val="24"/>
          <w:szCs w:val="24"/>
        </w:rPr>
        <w:t>4</w:t>
      </w:r>
      <w:r w:rsidR="00142924" w:rsidRPr="00902A0B">
        <w:rPr>
          <w:rFonts w:cs="Arial"/>
          <w:sz w:val="24"/>
          <w:szCs w:val="24"/>
        </w:rPr>
        <w:t>)</w:t>
      </w:r>
      <w:r w:rsidR="00A441E6" w:rsidRPr="00902A0B">
        <w:rPr>
          <w:rFonts w:cs="Arial"/>
          <w:sz w:val="24"/>
          <w:szCs w:val="24"/>
        </w:rPr>
        <w:t>,</w:t>
      </w:r>
      <w:r w:rsidR="00C626DE" w:rsidRPr="00902A0B">
        <w:rPr>
          <w:rFonts w:cs="Arial"/>
          <w:sz w:val="24"/>
          <w:szCs w:val="24"/>
        </w:rPr>
        <w:t xml:space="preserve"> with</w:t>
      </w:r>
      <w:r w:rsidR="00A441E6" w:rsidRPr="00902A0B">
        <w:rPr>
          <w:rFonts w:cs="Arial"/>
          <w:sz w:val="24"/>
          <w:szCs w:val="24"/>
        </w:rPr>
        <w:t xml:space="preserve"> no slurry material observed else</w:t>
      </w:r>
      <w:r w:rsidR="00C626DE" w:rsidRPr="00902A0B">
        <w:rPr>
          <w:rFonts w:cs="Arial"/>
          <w:sz w:val="24"/>
          <w:szCs w:val="24"/>
        </w:rPr>
        <w:t xml:space="preserve">where on the surface apart from </w:t>
      </w:r>
      <w:r w:rsidR="00FC3E59" w:rsidRPr="00902A0B">
        <w:rPr>
          <w:rFonts w:cs="Arial"/>
          <w:sz w:val="24"/>
          <w:szCs w:val="24"/>
        </w:rPr>
        <w:t xml:space="preserve">in </w:t>
      </w:r>
      <w:r w:rsidR="00C626DE" w:rsidRPr="00902A0B">
        <w:rPr>
          <w:rFonts w:cs="Arial"/>
          <w:sz w:val="24"/>
          <w:szCs w:val="24"/>
        </w:rPr>
        <w:t xml:space="preserve">the </w:t>
      </w:r>
      <w:r w:rsidR="00FC3E59" w:rsidRPr="00902A0B">
        <w:rPr>
          <w:rFonts w:cs="Arial"/>
          <w:sz w:val="24"/>
          <w:szCs w:val="24"/>
        </w:rPr>
        <w:t xml:space="preserve">badger sett </w:t>
      </w:r>
      <w:r w:rsidR="00C626DE" w:rsidRPr="00902A0B">
        <w:rPr>
          <w:rFonts w:cs="Arial"/>
          <w:sz w:val="24"/>
          <w:szCs w:val="24"/>
        </w:rPr>
        <w:t>entrances</w:t>
      </w:r>
      <w:r w:rsidR="00142924" w:rsidRPr="00902A0B">
        <w:rPr>
          <w:rFonts w:cs="Arial"/>
          <w:sz w:val="24"/>
          <w:szCs w:val="24"/>
        </w:rPr>
        <w:t>.</w:t>
      </w:r>
    </w:p>
    <w:p w:rsidR="00865ED6" w:rsidRPr="00902A0B" w:rsidRDefault="00AC7036">
      <w:pPr>
        <w:rPr>
          <w:rFonts w:eastAsia="Calibri"/>
          <w:sz w:val="24"/>
          <w:szCs w:val="24"/>
        </w:rPr>
      </w:pPr>
      <w:r>
        <w:rPr>
          <w:rFonts w:eastAsia="Calibri"/>
          <w:noProof/>
          <w:sz w:val="24"/>
          <w:szCs w:val="24"/>
          <w:lang w:val="en-US" w:eastAsia="ja-JP"/>
        </w:rPr>
        <w:drawing>
          <wp:inline distT="0" distB="0" distL="0" distR="0">
            <wp:extent cx="5760718" cy="4317929"/>
            <wp:effectExtent l="0" t="0" r="0" b="6985"/>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760718" cy="4317929"/>
                    </a:xfrm>
                    <a:prstGeom prst="rect">
                      <a:avLst/>
                    </a:prstGeom>
                    <a:noFill/>
                  </pic:spPr>
                </pic:pic>
              </a:graphicData>
            </a:graphic>
          </wp:inline>
        </w:drawing>
      </w:r>
    </w:p>
    <w:p w:rsidR="00865ED6" w:rsidRPr="00902A0B" w:rsidRDefault="00865ED6" w:rsidP="00865ED6">
      <w:pPr>
        <w:spacing w:line="480" w:lineRule="auto"/>
        <w:rPr>
          <w:rFonts w:cs="Arial"/>
          <w:sz w:val="24"/>
          <w:szCs w:val="24"/>
        </w:rPr>
      </w:pPr>
      <w:r w:rsidRPr="00902A0B">
        <w:rPr>
          <w:rFonts w:eastAsia="Calibri"/>
          <w:b/>
          <w:sz w:val="24"/>
          <w:szCs w:val="24"/>
        </w:rPr>
        <w:t xml:space="preserve">Fig. </w:t>
      </w:r>
      <w:r w:rsidR="000958EF">
        <w:rPr>
          <w:rFonts w:eastAsia="Calibri"/>
          <w:b/>
          <w:sz w:val="24"/>
          <w:szCs w:val="24"/>
        </w:rPr>
        <w:t>4</w:t>
      </w:r>
      <w:r w:rsidRPr="00902A0B">
        <w:rPr>
          <w:rFonts w:eastAsia="Calibri"/>
          <w:b/>
          <w:sz w:val="24"/>
          <w:szCs w:val="24"/>
        </w:rPr>
        <w:t>.</w:t>
      </w:r>
      <w:r w:rsidRPr="00902A0B">
        <w:rPr>
          <w:rFonts w:eastAsia="Calibri"/>
          <w:sz w:val="24"/>
          <w:szCs w:val="24"/>
        </w:rPr>
        <w:t xml:space="preserve"> </w:t>
      </w:r>
      <w:r w:rsidRPr="00902A0B">
        <w:rPr>
          <w:rFonts w:cs="Arial"/>
          <w:sz w:val="24"/>
          <w:szCs w:val="24"/>
        </w:rPr>
        <w:t>Study site (</w:t>
      </w:r>
      <w:proofErr w:type="spellStart"/>
      <w:r w:rsidRPr="00902A0B">
        <w:rPr>
          <w:rFonts w:cs="Arial"/>
          <w:sz w:val="24"/>
          <w:szCs w:val="24"/>
        </w:rPr>
        <w:t>mapview</w:t>
      </w:r>
      <w:proofErr w:type="spellEnd"/>
      <w:r w:rsidRPr="00902A0B">
        <w:rPr>
          <w:rFonts w:cs="Arial"/>
          <w:sz w:val="24"/>
          <w:szCs w:val="24"/>
        </w:rPr>
        <w:t>) showing the surveyed open</w:t>
      </w:r>
      <w:r w:rsidR="00A441E6" w:rsidRPr="00902A0B">
        <w:rPr>
          <w:rFonts w:cs="Arial"/>
          <w:sz w:val="24"/>
          <w:szCs w:val="24"/>
        </w:rPr>
        <w:t xml:space="preserve"> (circle)</w:t>
      </w:r>
      <w:r w:rsidRPr="00902A0B">
        <w:rPr>
          <w:rFonts w:cs="Arial"/>
          <w:sz w:val="24"/>
          <w:szCs w:val="24"/>
        </w:rPr>
        <w:t xml:space="preserve"> and filled </w:t>
      </w:r>
      <w:r w:rsidR="00A441E6" w:rsidRPr="00902A0B">
        <w:rPr>
          <w:rFonts w:cs="Arial"/>
          <w:sz w:val="24"/>
          <w:szCs w:val="24"/>
        </w:rPr>
        <w:t xml:space="preserve">(crossed circle) </w:t>
      </w:r>
      <w:r w:rsidRPr="00902A0B">
        <w:rPr>
          <w:rFonts w:cs="Arial"/>
          <w:sz w:val="24"/>
          <w:szCs w:val="24"/>
        </w:rPr>
        <w:t xml:space="preserve">badger sett tunnel entrances, hedge line and field posts (see key). The </w:t>
      </w:r>
      <w:r w:rsidR="00A441E6" w:rsidRPr="00902A0B">
        <w:rPr>
          <w:rFonts w:cs="Arial"/>
          <w:sz w:val="24"/>
          <w:szCs w:val="24"/>
        </w:rPr>
        <w:t xml:space="preserve">badger </w:t>
      </w:r>
      <w:r w:rsidRPr="00902A0B">
        <w:rPr>
          <w:rFonts w:cs="Arial"/>
          <w:sz w:val="24"/>
          <w:szCs w:val="24"/>
        </w:rPr>
        <w:t xml:space="preserve">sett entrances </w:t>
      </w:r>
      <w:r w:rsidRPr="00902A0B">
        <w:rPr>
          <w:rFonts w:cs="Arial"/>
          <w:sz w:val="24"/>
          <w:szCs w:val="24"/>
        </w:rPr>
        <w:lastRenderedPageBreak/>
        <w:t>were filled with slurry material unless otherwise stated</w:t>
      </w:r>
      <w:r w:rsidR="00FC3E59" w:rsidRPr="00902A0B">
        <w:rPr>
          <w:rFonts w:cs="Arial"/>
          <w:sz w:val="24"/>
          <w:szCs w:val="24"/>
        </w:rPr>
        <w:t>.</w:t>
      </w:r>
      <w:r w:rsidR="00F906EE">
        <w:rPr>
          <w:rFonts w:cs="Arial"/>
          <w:sz w:val="24"/>
          <w:szCs w:val="24"/>
        </w:rPr>
        <w:t xml:space="preserve"> Fig. 1 </w:t>
      </w:r>
      <w:r w:rsidR="00914034">
        <w:rPr>
          <w:rFonts w:cs="Arial"/>
          <w:sz w:val="24"/>
          <w:szCs w:val="24"/>
        </w:rPr>
        <w:t xml:space="preserve">taken </w:t>
      </w:r>
      <w:r w:rsidR="00F906EE">
        <w:rPr>
          <w:rFonts w:cs="Arial"/>
          <w:sz w:val="24"/>
          <w:szCs w:val="24"/>
        </w:rPr>
        <w:t>position/orientation also shown.</w:t>
      </w:r>
    </w:p>
    <w:p w:rsidR="00BE4854" w:rsidRDefault="00D77BDF" w:rsidP="00BE4854">
      <w:pPr>
        <w:spacing w:line="480" w:lineRule="auto"/>
        <w:rPr>
          <w:rFonts w:cs="Arial"/>
          <w:sz w:val="24"/>
          <w:szCs w:val="24"/>
        </w:rPr>
      </w:pPr>
      <w:r w:rsidRPr="00902A0B">
        <w:rPr>
          <w:rFonts w:cs="Arial"/>
          <w:sz w:val="24"/>
          <w:szCs w:val="24"/>
        </w:rPr>
        <w:t xml:space="preserve">The 2D GPR processed profiles L2-L14 showed isolated half-hyperbolic reflection anomalies in the near surface (Fig. </w:t>
      </w:r>
      <w:r>
        <w:rPr>
          <w:rFonts w:cs="Arial"/>
          <w:sz w:val="24"/>
          <w:szCs w:val="24"/>
        </w:rPr>
        <w:t>5</w:t>
      </w:r>
      <w:r w:rsidRPr="00902A0B">
        <w:rPr>
          <w:rFonts w:cs="Arial"/>
          <w:sz w:val="24"/>
          <w:szCs w:val="24"/>
        </w:rPr>
        <w:t xml:space="preserve">); </w:t>
      </w:r>
      <w:r>
        <w:rPr>
          <w:rFonts w:cs="Arial"/>
          <w:sz w:val="24"/>
          <w:szCs w:val="24"/>
        </w:rPr>
        <w:t>in contrast t</w:t>
      </w:r>
      <w:r w:rsidR="00BE4854" w:rsidRPr="00902A0B">
        <w:rPr>
          <w:rFonts w:cs="Arial"/>
          <w:sz w:val="24"/>
          <w:szCs w:val="24"/>
        </w:rPr>
        <w:t>here were no significant half-hyperbolic reflection events in Profiles 1 and 15-18 which were situated away from the badger sett entrances (</w:t>
      </w:r>
      <w:r w:rsidR="00BE4854" w:rsidRPr="00902A0B">
        <w:rPr>
          <w:rFonts w:cs="Arial"/>
          <w:i/>
          <w:sz w:val="24"/>
          <w:szCs w:val="24"/>
        </w:rPr>
        <w:t>cf.</w:t>
      </w:r>
      <w:r w:rsidR="00BE4854" w:rsidRPr="00902A0B">
        <w:rPr>
          <w:rFonts w:cs="Arial"/>
          <w:sz w:val="24"/>
          <w:szCs w:val="24"/>
        </w:rPr>
        <w:t xml:space="preserve"> Figs.</w:t>
      </w:r>
      <w:r>
        <w:rPr>
          <w:rFonts w:cs="Arial"/>
          <w:sz w:val="24"/>
          <w:szCs w:val="24"/>
        </w:rPr>
        <w:t xml:space="preserve"> 4-</w:t>
      </w:r>
      <w:r w:rsidR="00BE4854" w:rsidRPr="00902A0B">
        <w:rPr>
          <w:rFonts w:cs="Arial"/>
          <w:sz w:val="24"/>
          <w:szCs w:val="24"/>
        </w:rPr>
        <w:t xml:space="preserve">6) that thus gave confidence </w:t>
      </w:r>
      <w:r>
        <w:rPr>
          <w:rFonts w:cs="Arial"/>
          <w:sz w:val="24"/>
          <w:szCs w:val="24"/>
        </w:rPr>
        <w:t>that significant sized radar anomalies were associated with badger tunnels</w:t>
      </w:r>
      <w:r w:rsidR="00BE4854" w:rsidRPr="00902A0B">
        <w:rPr>
          <w:rFonts w:cs="Arial"/>
          <w:sz w:val="24"/>
          <w:szCs w:val="24"/>
        </w:rPr>
        <w:t>.  Smal</w:t>
      </w:r>
      <w:r w:rsidR="00BE4854">
        <w:rPr>
          <w:rFonts w:cs="Arial"/>
          <w:sz w:val="24"/>
          <w:szCs w:val="24"/>
        </w:rPr>
        <w:t>l, relatively narrow</w:t>
      </w:r>
      <w:r w:rsidR="00BE4854" w:rsidRPr="00902A0B">
        <w:rPr>
          <w:rFonts w:cs="Arial"/>
          <w:sz w:val="24"/>
          <w:szCs w:val="24"/>
        </w:rPr>
        <w:t xml:space="preserve"> anomalies, very close to the surface </w:t>
      </w:r>
      <w:r>
        <w:rPr>
          <w:rFonts w:cs="Arial"/>
          <w:sz w:val="24"/>
          <w:szCs w:val="24"/>
        </w:rPr>
        <w:t xml:space="preserve">and positioned near to the hedge </w:t>
      </w:r>
      <w:r w:rsidR="00BE4854" w:rsidRPr="00902A0B">
        <w:rPr>
          <w:rFonts w:cs="Arial"/>
          <w:sz w:val="24"/>
          <w:szCs w:val="24"/>
        </w:rPr>
        <w:t>were, most probably, hedge roots (</w:t>
      </w:r>
      <w:r w:rsidR="00914034">
        <w:rPr>
          <w:rFonts w:cs="Arial"/>
          <w:sz w:val="24"/>
          <w:szCs w:val="24"/>
        </w:rPr>
        <w:t xml:space="preserve">see </w:t>
      </w:r>
      <w:r w:rsidR="00BE4854" w:rsidRPr="00902A0B">
        <w:rPr>
          <w:rFonts w:cs="Arial"/>
          <w:sz w:val="24"/>
          <w:szCs w:val="24"/>
        </w:rPr>
        <w:t>Fig. 3).</w:t>
      </w:r>
    </w:p>
    <w:p w:rsidR="0034696F" w:rsidRDefault="0034696F" w:rsidP="0034696F">
      <w:pPr>
        <w:spacing w:line="480" w:lineRule="auto"/>
        <w:rPr>
          <w:rFonts w:cs="Arial"/>
          <w:sz w:val="24"/>
          <w:szCs w:val="24"/>
        </w:rPr>
      </w:pPr>
      <w:r>
        <w:rPr>
          <w:rFonts w:cs="Arial"/>
          <w:sz w:val="24"/>
          <w:szCs w:val="24"/>
        </w:rPr>
        <w:t xml:space="preserve">Using the known surveyed open/slurry-filled badger tunnel entrance positions (Fig. 3), it was possible to visually evidence what these two tunnel fill types looked like on proximal GPR profiles (see Fig. 5). </w:t>
      </w:r>
      <w:r w:rsidRPr="00902A0B">
        <w:rPr>
          <w:rFonts w:cs="Arial"/>
          <w:sz w:val="24"/>
          <w:szCs w:val="24"/>
        </w:rPr>
        <w:t xml:space="preserve">For the slurry-filled badger sett entrances (E1-E3), the associated GPR L2-9 profiles anomaly amplitudes were generally small and had rapid signal attenuation below the tunnel tops (Fig. </w:t>
      </w:r>
      <w:r>
        <w:rPr>
          <w:rFonts w:cs="Arial"/>
          <w:sz w:val="24"/>
          <w:szCs w:val="24"/>
        </w:rPr>
        <w:t>6</w:t>
      </w:r>
      <w:r w:rsidRPr="00902A0B">
        <w:rPr>
          <w:rFonts w:cs="Arial"/>
          <w:sz w:val="24"/>
          <w:szCs w:val="24"/>
        </w:rPr>
        <w:t>).  In contrast, for the open badger sett entrances (E</w:t>
      </w:r>
      <w:r>
        <w:rPr>
          <w:rFonts w:cs="Arial"/>
          <w:sz w:val="24"/>
          <w:szCs w:val="24"/>
        </w:rPr>
        <w:t>5</w:t>
      </w:r>
      <w:r w:rsidRPr="00902A0B">
        <w:rPr>
          <w:rFonts w:cs="Arial"/>
          <w:sz w:val="24"/>
          <w:szCs w:val="24"/>
        </w:rPr>
        <w:t>, E</w:t>
      </w:r>
      <w:r>
        <w:rPr>
          <w:rFonts w:cs="Arial"/>
          <w:sz w:val="24"/>
          <w:szCs w:val="24"/>
        </w:rPr>
        <w:t>6</w:t>
      </w:r>
      <w:r w:rsidRPr="00902A0B">
        <w:rPr>
          <w:rFonts w:cs="Arial"/>
          <w:sz w:val="24"/>
          <w:szCs w:val="24"/>
        </w:rPr>
        <w:t xml:space="preserve"> and E</w:t>
      </w:r>
      <w:r>
        <w:rPr>
          <w:rFonts w:cs="Arial"/>
          <w:sz w:val="24"/>
          <w:szCs w:val="24"/>
        </w:rPr>
        <w:t>7</w:t>
      </w:r>
      <w:r w:rsidRPr="00902A0B">
        <w:rPr>
          <w:rFonts w:cs="Arial"/>
          <w:sz w:val="24"/>
          <w:szCs w:val="24"/>
        </w:rPr>
        <w:t xml:space="preserve">), the associated GPR L10-14 profiles anomaly amplitudes were generally large and had less signal attenuation below the tunnel tops (Fig. </w:t>
      </w:r>
      <w:r>
        <w:rPr>
          <w:rFonts w:cs="Arial"/>
          <w:sz w:val="24"/>
          <w:szCs w:val="24"/>
        </w:rPr>
        <w:t>6</w:t>
      </w:r>
      <w:r w:rsidRPr="00902A0B">
        <w:rPr>
          <w:rFonts w:cs="Arial"/>
          <w:sz w:val="24"/>
          <w:szCs w:val="24"/>
        </w:rPr>
        <w:t>).  Therefore</w:t>
      </w:r>
      <w:r>
        <w:rPr>
          <w:rFonts w:cs="Arial"/>
          <w:sz w:val="24"/>
          <w:szCs w:val="24"/>
        </w:rPr>
        <w:t>,</w:t>
      </w:r>
      <w:r w:rsidRPr="00902A0B">
        <w:rPr>
          <w:rFonts w:cs="Arial"/>
          <w:sz w:val="24"/>
          <w:szCs w:val="24"/>
        </w:rPr>
        <w:t xml:space="preserve"> excellent radar signal amplitude anomalies were interpreted to be open tunnels, and relatively poor radar signal amplitude anomalies were interpreted to be filled tunnels. </w:t>
      </w:r>
      <w:r>
        <w:rPr>
          <w:rFonts w:cs="Arial"/>
          <w:sz w:val="24"/>
          <w:szCs w:val="24"/>
        </w:rPr>
        <w:t xml:space="preserve">Note that unfortunately the rubble-filled entrance (E8) could not be </w:t>
      </w:r>
      <w:proofErr w:type="spellStart"/>
      <w:r>
        <w:rPr>
          <w:rFonts w:cs="Arial"/>
          <w:sz w:val="24"/>
          <w:szCs w:val="24"/>
        </w:rPr>
        <w:t>geophysically</w:t>
      </w:r>
      <w:proofErr w:type="spellEnd"/>
      <w:r>
        <w:rPr>
          <w:rFonts w:cs="Arial"/>
          <w:sz w:val="24"/>
          <w:szCs w:val="24"/>
        </w:rPr>
        <w:t xml:space="preserve"> surveyed due to the rough ground. </w:t>
      </w:r>
      <w:r w:rsidR="00E41469">
        <w:rPr>
          <w:rFonts w:cs="Arial"/>
          <w:sz w:val="24"/>
          <w:szCs w:val="24"/>
        </w:rPr>
        <w:t>T</w:t>
      </w:r>
      <w:r>
        <w:rPr>
          <w:rFonts w:cs="Arial"/>
          <w:sz w:val="24"/>
          <w:szCs w:val="24"/>
        </w:rPr>
        <w:t xml:space="preserve">his </w:t>
      </w:r>
      <w:proofErr w:type="gramStart"/>
      <w:r>
        <w:rPr>
          <w:rFonts w:cs="Arial"/>
          <w:sz w:val="24"/>
          <w:szCs w:val="24"/>
        </w:rPr>
        <w:t xml:space="preserve">criteria </w:t>
      </w:r>
      <w:r w:rsidR="00D77BDF">
        <w:rPr>
          <w:rFonts w:cs="Arial"/>
          <w:sz w:val="24"/>
          <w:szCs w:val="24"/>
        </w:rPr>
        <w:t xml:space="preserve"> w</w:t>
      </w:r>
      <w:r>
        <w:rPr>
          <w:rFonts w:cs="Arial"/>
          <w:sz w:val="24"/>
          <w:szCs w:val="24"/>
        </w:rPr>
        <w:t>as</w:t>
      </w:r>
      <w:proofErr w:type="gramEnd"/>
      <w:r w:rsidR="00D77BDF">
        <w:rPr>
          <w:rFonts w:cs="Arial"/>
          <w:sz w:val="24"/>
          <w:szCs w:val="24"/>
        </w:rPr>
        <w:t xml:space="preserve"> then used to interpret radar anomalies through the rest of the GPR dataset. </w:t>
      </w:r>
    </w:p>
    <w:p w:rsidR="0034696F" w:rsidRPr="00902A0B" w:rsidRDefault="0034696F" w:rsidP="0034696F">
      <w:pPr>
        <w:spacing w:line="480" w:lineRule="auto"/>
        <w:rPr>
          <w:rFonts w:cs="Arial"/>
          <w:sz w:val="24"/>
          <w:szCs w:val="24"/>
        </w:rPr>
      </w:pPr>
      <w:r w:rsidRPr="00902A0B">
        <w:rPr>
          <w:rFonts w:cs="Arial"/>
          <w:sz w:val="24"/>
          <w:szCs w:val="24"/>
        </w:rPr>
        <w:t>Finally</w:t>
      </w:r>
      <w:r>
        <w:rPr>
          <w:rFonts w:cs="Arial"/>
          <w:sz w:val="24"/>
          <w:szCs w:val="24"/>
        </w:rPr>
        <w:t>,</w:t>
      </w:r>
      <w:r w:rsidRPr="00902A0B">
        <w:rPr>
          <w:rFonts w:cs="Arial"/>
          <w:sz w:val="24"/>
          <w:szCs w:val="24"/>
        </w:rPr>
        <w:t xml:space="preserve"> the</w:t>
      </w:r>
      <w:r>
        <w:rPr>
          <w:rFonts w:cs="Arial"/>
          <w:sz w:val="24"/>
          <w:szCs w:val="24"/>
        </w:rPr>
        <w:t xml:space="preserve"> surveyed</w:t>
      </w:r>
      <w:r w:rsidRPr="00902A0B">
        <w:rPr>
          <w:rFonts w:cs="Arial"/>
          <w:sz w:val="24"/>
          <w:szCs w:val="24"/>
        </w:rPr>
        <w:t xml:space="preserve"> badger sett </w:t>
      </w:r>
      <w:r>
        <w:rPr>
          <w:rFonts w:cs="Arial"/>
          <w:sz w:val="24"/>
          <w:szCs w:val="24"/>
        </w:rPr>
        <w:t xml:space="preserve">entrance, open and filled </w:t>
      </w:r>
      <w:r w:rsidRPr="00902A0B">
        <w:rPr>
          <w:rFonts w:cs="Arial"/>
          <w:sz w:val="24"/>
          <w:szCs w:val="24"/>
        </w:rPr>
        <w:t>tunnel positions were then mapped onto the study site plan (Fig. 7).</w:t>
      </w:r>
    </w:p>
    <w:p w:rsidR="008D0BB4" w:rsidRDefault="008D0BB4" w:rsidP="00FC3E59">
      <w:pPr>
        <w:spacing w:line="480" w:lineRule="auto"/>
        <w:rPr>
          <w:rFonts w:cs="Arial"/>
          <w:sz w:val="24"/>
          <w:szCs w:val="24"/>
        </w:rPr>
      </w:pPr>
    </w:p>
    <w:p w:rsidR="008D0BB4" w:rsidRDefault="0034696F" w:rsidP="00FC3E59">
      <w:pPr>
        <w:spacing w:line="480" w:lineRule="auto"/>
        <w:rPr>
          <w:rFonts w:cs="Arial"/>
          <w:sz w:val="24"/>
          <w:szCs w:val="24"/>
        </w:rPr>
      </w:pPr>
      <w:r>
        <w:rPr>
          <w:rFonts w:cs="Arial"/>
          <w:noProof/>
          <w:sz w:val="24"/>
          <w:szCs w:val="24"/>
          <w:lang w:val="en-US" w:eastAsia="ja-JP"/>
        </w:rPr>
        <w:drawing>
          <wp:inline distT="0" distB="0" distL="0" distR="0">
            <wp:extent cx="3938114" cy="27560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ood and poor.GPR.pn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938114" cy="2756021"/>
                    </a:xfrm>
                    <a:prstGeom prst="rect">
                      <a:avLst/>
                    </a:prstGeom>
                    <a:ln>
                      <a:noFill/>
                    </a:ln>
                    <a:extLst>
                      <a:ext uri="{53640926-AAD7-44D8-BBD7-CCE9431645EC}">
                        <a14:shadowObscured xmlns:a14="http://schemas.microsoft.com/office/drawing/2010/main"/>
                      </a:ext>
                    </a:extLst>
                  </pic:spPr>
                </pic:pic>
              </a:graphicData>
            </a:graphic>
          </wp:inline>
        </w:drawing>
      </w:r>
    </w:p>
    <w:p w:rsidR="008D0BB4" w:rsidRPr="008D0BB4" w:rsidRDefault="008D0BB4" w:rsidP="008D0BB4">
      <w:pPr>
        <w:spacing w:line="480" w:lineRule="auto"/>
        <w:rPr>
          <w:rFonts w:cs="Arial"/>
          <w:sz w:val="24"/>
          <w:szCs w:val="24"/>
        </w:rPr>
      </w:pPr>
      <w:r w:rsidRPr="008D0BB4">
        <w:rPr>
          <w:rFonts w:cs="Arial"/>
          <w:b/>
          <w:sz w:val="24"/>
          <w:szCs w:val="24"/>
        </w:rPr>
        <w:t xml:space="preserve">Fig. </w:t>
      </w:r>
      <w:r w:rsidR="00914034">
        <w:rPr>
          <w:rFonts w:cs="Arial"/>
          <w:b/>
          <w:sz w:val="24"/>
          <w:szCs w:val="24"/>
        </w:rPr>
        <w:t>5</w:t>
      </w:r>
      <w:r>
        <w:rPr>
          <w:rFonts w:cs="Arial"/>
          <w:sz w:val="24"/>
          <w:szCs w:val="24"/>
        </w:rPr>
        <w:t xml:space="preserve">. Graphically shows GPR profiles adjacent to: </w:t>
      </w:r>
      <w:r w:rsidR="004A589C">
        <w:rPr>
          <w:rFonts w:cs="Arial"/>
          <w:sz w:val="24"/>
          <w:szCs w:val="24"/>
        </w:rPr>
        <w:t>(A)</w:t>
      </w:r>
      <w:r>
        <w:rPr>
          <w:rFonts w:cs="Arial"/>
          <w:sz w:val="24"/>
          <w:szCs w:val="24"/>
        </w:rPr>
        <w:t xml:space="preserve"> an open badger sett entrance and, </w:t>
      </w:r>
      <w:r w:rsidR="004A589C">
        <w:rPr>
          <w:rFonts w:cs="Arial"/>
          <w:sz w:val="24"/>
          <w:szCs w:val="24"/>
        </w:rPr>
        <w:t>(B)</w:t>
      </w:r>
      <w:r>
        <w:rPr>
          <w:rFonts w:cs="Arial"/>
          <w:sz w:val="24"/>
          <w:szCs w:val="24"/>
        </w:rPr>
        <w:t xml:space="preserve"> a slurry-filled badger</w:t>
      </w:r>
      <w:r w:rsidRPr="008D0BB4">
        <w:rPr>
          <w:rFonts w:cs="Arial"/>
          <w:sz w:val="24"/>
          <w:szCs w:val="24"/>
        </w:rPr>
        <w:t xml:space="preserve"> sett entrance</w:t>
      </w:r>
      <w:r>
        <w:rPr>
          <w:rFonts w:cs="Arial"/>
          <w:sz w:val="24"/>
          <w:szCs w:val="24"/>
        </w:rPr>
        <w:t>. Also note the comparably higher radar signal amplitudes of the open badger tunnel in a.</w:t>
      </w:r>
    </w:p>
    <w:p w:rsidR="00FC3E59" w:rsidRPr="00902A0B" w:rsidRDefault="00604C1D" w:rsidP="00865ED6">
      <w:pPr>
        <w:spacing w:line="480" w:lineRule="auto"/>
        <w:rPr>
          <w:rFonts w:eastAsia="Calibri"/>
          <w:sz w:val="24"/>
          <w:szCs w:val="24"/>
        </w:rPr>
      </w:pPr>
      <w:r w:rsidRPr="00902A0B">
        <w:rPr>
          <w:rFonts w:eastAsia="Calibri"/>
          <w:noProof/>
          <w:sz w:val="24"/>
          <w:szCs w:val="24"/>
          <w:lang w:val="en-US" w:eastAsia="ja-JP"/>
        </w:rPr>
        <w:lastRenderedPageBreak/>
        <w:drawing>
          <wp:inline distT="0" distB="0" distL="0" distR="0">
            <wp:extent cx="5723593" cy="6647180"/>
            <wp:effectExtent l="0" t="0" r="0" b="127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GP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3593" cy="6647180"/>
                    </a:xfrm>
                    <a:prstGeom prst="rect">
                      <a:avLst/>
                    </a:prstGeom>
                  </pic:spPr>
                </pic:pic>
              </a:graphicData>
            </a:graphic>
          </wp:inline>
        </w:drawing>
      </w:r>
    </w:p>
    <w:p w:rsidR="00FC3E59" w:rsidRPr="00902A0B" w:rsidRDefault="00FC3E59" w:rsidP="0035478A">
      <w:pPr>
        <w:spacing w:line="480" w:lineRule="auto"/>
        <w:rPr>
          <w:rFonts w:cs="Arial"/>
          <w:sz w:val="24"/>
          <w:szCs w:val="24"/>
        </w:rPr>
      </w:pPr>
      <w:r w:rsidRPr="00902A0B">
        <w:rPr>
          <w:rFonts w:cs="Arial"/>
          <w:b/>
          <w:sz w:val="24"/>
          <w:szCs w:val="24"/>
        </w:rPr>
        <w:t xml:space="preserve">Fig. </w:t>
      </w:r>
      <w:r w:rsidR="00D77BDF">
        <w:rPr>
          <w:rFonts w:cs="Arial"/>
          <w:b/>
          <w:sz w:val="24"/>
          <w:szCs w:val="24"/>
        </w:rPr>
        <w:t>6</w:t>
      </w:r>
      <w:r w:rsidRPr="00902A0B">
        <w:rPr>
          <w:rFonts w:cs="Arial"/>
          <w:b/>
          <w:sz w:val="24"/>
          <w:szCs w:val="24"/>
        </w:rPr>
        <w:t>.</w:t>
      </w:r>
      <w:r w:rsidRPr="00902A0B">
        <w:rPr>
          <w:rFonts w:cs="Arial"/>
          <w:sz w:val="24"/>
          <w:szCs w:val="24"/>
        </w:rPr>
        <w:t xml:space="preserve"> GPR 2D 250 MHz </w:t>
      </w:r>
      <w:r w:rsidR="00402E99" w:rsidRPr="00902A0B">
        <w:rPr>
          <w:rFonts w:cs="Arial"/>
          <w:sz w:val="24"/>
          <w:szCs w:val="24"/>
        </w:rPr>
        <w:t xml:space="preserve">processed </w:t>
      </w:r>
      <w:r w:rsidR="00CB1E16" w:rsidRPr="00902A0B">
        <w:rPr>
          <w:rFonts w:cs="Arial"/>
          <w:sz w:val="24"/>
          <w:szCs w:val="24"/>
        </w:rPr>
        <w:t xml:space="preserve">selected </w:t>
      </w:r>
      <w:r w:rsidRPr="00902A0B">
        <w:rPr>
          <w:rFonts w:cs="Arial"/>
          <w:sz w:val="24"/>
          <w:szCs w:val="24"/>
        </w:rPr>
        <w:t xml:space="preserve">profiles showing interpreted </w:t>
      </w:r>
      <w:r w:rsidR="00CB1E16" w:rsidRPr="00902A0B">
        <w:rPr>
          <w:rFonts w:cs="Arial"/>
          <w:sz w:val="24"/>
          <w:szCs w:val="24"/>
        </w:rPr>
        <w:t xml:space="preserve">filled </w:t>
      </w:r>
      <w:r w:rsidRPr="00902A0B">
        <w:rPr>
          <w:rFonts w:cs="Arial"/>
          <w:sz w:val="24"/>
          <w:szCs w:val="24"/>
        </w:rPr>
        <w:t>(</w:t>
      </w:r>
      <w:r w:rsidR="008F03F2" w:rsidRPr="00902A0B">
        <w:rPr>
          <w:rFonts w:cs="Arial"/>
          <w:sz w:val="24"/>
          <w:szCs w:val="24"/>
        </w:rPr>
        <w:t>black arrows</w:t>
      </w:r>
      <w:r w:rsidRPr="00902A0B">
        <w:rPr>
          <w:rFonts w:cs="Arial"/>
          <w:sz w:val="24"/>
          <w:szCs w:val="24"/>
        </w:rPr>
        <w:t xml:space="preserve">) and </w:t>
      </w:r>
      <w:r w:rsidR="00CB1E16" w:rsidRPr="00902A0B">
        <w:rPr>
          <w:rFonts w:cs="Arial"/>
          <w:sz w:val="24"/>
          <w:szCs w:val="24"/>
        </w:rPr>
        <w:t xml:space="preserve">open </w:t>
      </w:r>
      <w:r w:rsidRPr="00902A0B">
        <w:rPr>
          <w:rFonts w:cs="Arial"/>
          <w:sz w:val="24"/>
          <w:szCs w:val="24"/>
        </w:rPr>
        <w:t>(</w:t>
      </w:r>
      <w:r w:rsidR="008F03F2" w:rsidRPr="00902A0B">
        <w:rPr>
          <w:rFonts w:cs="Arial"/>
          <w:sz w:val="24"/>
          <w:szCs w:val="24"/>
        </w:rPr>
        <w:t>white arrows</w:t>
      </w:r>
      <w:r w:rsidRPr="00902A0B">
        <w:rPr>
          <w:rFonts w:cs="Arial"/>
          <w:sz w:val="24"/>
          <w:szCs w:val="24"/>
        </w:rPr>
        <w:t>) badger sett tunnel</w:t>
      </w:r>
      <w:r w:rsidR="00CB1E16" w:rsidRPr="00902A0B">
        <w:rPr>
          <w:rFonts w:cs="Arial"/>
          <w:sz w:val="24"/>
          <w:szCs w:val="24"/>
        </w:rPr>
        <w:t xml:space="preserve"> respective position</w:t>
      </w:r>
      <w:r w:rsidRPr="00902A0B">
        <w:rPr>
          <w:rFonts w:cs="Arial"/>
          <w:sz w:val="24"/>
          <w:szCs w:val="24"/>
        </w:rPr>
        <w:t xml:space="preserve">s (see </w:t>
      </w:r>
      <w:r w:rsidR="00CB1E16" w:rsidRPr="00902A0B">
        <w:rPr>
          <w:rFonts w:cs="Arial"/>
          <w:sz w:val="24"/>
          <w:szCs w:val="24"/>
        </w:rPr>
        <w:t xml:space="preserve">Fig. 3 for site map and </w:t>
      </w:r>
      <w:r w:rsidRPr="00902A0B">
        <w:rPr>
          <w:rFonts w:cs="Arial"/>
          <w:sz w:val="24"/>
          <w:szCs w:val="24"/>
        </w:rPr>
        <w:t>text</w:t>
      </w:r>
      <w:r w:rsidR="00CB1E16" w:rsidRPr="00902A0B">
        <w:rPr>
          <w:rFonts w:cs="Arial"/>
          <w:sz w:val="24"/>
          <w:szCs w:val="24"/>
        </w:rPr>
        <w:t xml:space="preserve"> for details</w:t>
      </w:r>
      <w:r w:rsidRPr="00902A0B">
        <w:rPr>
          <w:rFonts w:cs="Arial"/>
          <w:sz w:val="24"/>
          <w:szCs w:val="24"/>
        </w:rPr>
        <w:t>).</w:t>
      </w:r>
      <w:r w:rsidR="00CB1E16" w:rsidRPr="00902A0B">
        <w:rPr>
          <w:rFonts w:cs="Arial"/>
          <w:sz w:val="24"/>
          <w:szCs w:val="24"/>
        </w:rPr>
        <w:t xml:space="preserve"> </w:t>
      </w:r>
    </w:p>
    <w:p w:rsidR="00FC3E59" w:rsidRPr="00902A0B" w:rsidRDefault="00FC3E59" w:rsidP="00865ED6">
      <w:pPr>
        <w:spacing w:line="480" w:lineRule="auto"/>
        <w:rPr>
          <w:rFonts w:eastAsia="Calibri"/>
          <w:sz w:val="24"/>
          <w:szCs w:val="24"/>
        </w:rPr>
      </w:pPr>
    </w:p>
    <w:p w:rsidR="00402E99" w:rsidRPr="00902A0B" w:rsidRDefault="00402E99" w:rsidP="00865ED6">
      <w:pPr>
        <w:spacing w:line="480" w:lineRule="auto"/>
        <w:rPr>
          <w:rFonts w:eastAsia="Calibri"/>
          <w:sz w:val="24"/>
          <w:szCs w:val="24"/>
        </w:rPr>
      </w:pPr>
      <w:r w:rsidRPr="00902A0B">
        <w:rPr>
          <w:rFonts w:eastAsia="Calibri"/>
          <w:noProof/>
          <w:sz w:val="24"/>
          <w:szCs w:val="24"/>
          <w:lang w:val="en-US" w:eastAsia="ja-JP"/>
        </w:rPr>
        <w:lastRenderedPageBreak/>
        <w:drawing>
          <wp:inline distT="0" distB="0" distL="0" distR="0">
            <wp:extent cx="5514974" cy="4086326"/>
            <wp:effectExtent l="0" t="0" r="0" b="0"/>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_summ.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14974" cy="4086326"/>
                    </a:xfrm>
                    <a:prstGeom prst="rect">
                      <a:avLst/>
                    </a:prstGeom>
                  </pic:spPr>
                </pic:pic>
              </a:graphicData>
            </a:graphic>
          </wp:inline>
        </w:drawing>
      </w:r>
    </w:p>
    <w:p w:rsidR="00402E99" w:rsidRPr="00902A0B" w:rsidRDefault="00402E99" w:rsidP="0035478A">
      <w:pPr>
        <w:spacing w:line="480" w:lineRule="auto"/>
        <w:rPr>
          <w:rFonts w:cs="Arial"/>
          <w:sz w:val="24"/>
          <w:szCs w:val="24"/>
        </w:rPr>
      </w:pPr>
      <w:r w:rsidRPr="00902A0B">
        <w:rPr>
          <w:rFonts w:cs="Arial"/>
          <w:b/>
          <w:sz w:val="24"/>
          <w:szCs w:val="24"/>
        </w:rPr>
        <w:t>Fig. 7.</w:t>
      </w:r>
      <w:r w:rsidRPr="00902A0B">
        <w:rPr>
          <w:rFonts w:cs="Arial"/>
          <w:sz w:val="24"/>
          <w:szCs w:val="24"/>
        </w:rPr>
        <w:t xml:space="preserve">  Summary of study site findings, </w:t>
      </w:r>
      <w:r w:rsidR="00CB1E16" w:rsidRPr="00902A0B">
        <w:rPr>
          <w:rFonts w:cs="Arial"/>
          <w:sz w:val="24"/>
          <w:szCs w:val="24"/>
        </w:rPr>
        <w:t>integrating</w:t>
      </w:r>
      <w:r w:rsidRPr="00902A0B">
        <w:rPr>
          <w:rFonts w:cs="Arial"/>
          <w:sz w:val="24"/>
          <w:szCs w:val="24"/>
        </w:rPr>
        <w:t xml:space="preserve"> the </w:t>
      </w:r>
      <w:r w:rsidR="00CB1E16" w:rsidRPr="00902A0B">
        <w:rPr>
          <w:rFonts w:cs="Arial"/>
          <w:sz w:val="24"/>
          <w:szCs w:val="24"/>
        </w:rPr>
        <w:t>surveyed (</w:t>
      </w:r>
      <w:proofErr w:type="spellStart"/>
      <w:r w:rsidR="00CB1E16" w:rsidRPr="00902A0B">
        <w:rPr>
          <w:rFonts w:cs="Arial"/>
          <w:sz w:val="24"/>
          <w:szCs w:val="24"/>
        </w:rPr>
        <w:t>mapview</w:t>
      </w:r>
      <w:proofErr w:type="spellEnd"/>
      <w:r w:rsidR="00CB1E16" w:rsidRPr="00902A0B">
        <w:rPr>
          <w:rFonts w:cs="Arial"/>
          <w:sz w:val="24"/>
          <w:szCs w:val="24"/>
        </w:rPr>
        <w:t>) badger sett entrances and the GPR interpreted sett tunnel</w:t>
      </w:r>
      <w:r w:rsidR="00802B98" w:rsidRPr="00902A0B">
        <w:rPr>
          <w:rFonts w:cs="Arial"/>
          <w:sz w:val="24"/>
          <w:szCs w:val="24"/>
        </w:rPr>
        <w:t xml:space="preserve"> position</w:t>
      </w:r>
      <w:r w:rsidR="00CB1E16" w:rsidRPr="00902A0B">
        <w:rPr>
          <w:rFonts w:cs="Arial"/>
          <w:sz w:val="24"/>
          <w:szCs w:val="24"/>
        </w:rPr>
        <w:t>s</w:t>
      </w:r>
      <w:r w:rsidR="00802B98" w:rsidRPr="00902A0B">
        <w:rPr>
          <w:rFonts w:cs="Arial"/>
          <w:sz w:val="24"/>
          <w:szCs w:val="24"/>
        </w:rPr>
        <w:t>. The interpreted</w:t>
      </w:r>
      <w:r w:rsidRPr="00902A0B">
        <w:rPr>
          <w:rFonts w:cs="Arial"/>
          <w:sz w:val="24"/>
          <w:szCs w:val="24"/>
        </w:rPr>
        <w:t xml:space="preserve"> filled and open badger sett tunnels </w:t>
      </w:r>
      <w:r w:rsidR="00802B98" w:rsidRPr="00902A0B">
        <w:rPr>
          <w:rFonts w:cs="Arial"/>
          <w:sz w:val="24"/>
          <w:szCs w:val="24"/>
        </w:rPr>
        <w:t xml:space="preserve">are also shown </w:t>
      </w:r>
      <w:r w:rsidRPr="00902A0B">
        <w:rPr>
          <w:rFonts w:cs="Arial"/>
          <w:sz w:val="24"/>
          <w:szCs w:val="24"/>
        </w:rPr>
        <w:t>(see key and text).</w:t>
      </w:r>
    </w:p>
    <w:p w:rsidR="00402E99" w:rsidRPr="00902A0B" w:rsidRDefault="00402E99" w:rsidP="00865ED6">
      <w:pPr>
        <w:spacing w:line="480" w:lineRule="auto"/>
        <w:rPr>
          <w:rFonts w:eastAsia="Calibri"/>
          <w:sz w:val="24"/>
          <w:szCs w:val="24"/>
        </w:rPr>
      </w:pPr>
    </w:p>
    <w:p w:rsidR="007E1864" w:rsidRPr="00902A0B" w:rsidRDefault="007E1864">
      <w:pPr>
        <w:rPr>
          <w:rFonts w:eastAsia="Calibri"/>
          <w:sz w:val="24"/>
          <w:szCs w:val="24"/>
        </w:rPr>
      </w:pPr>
      <w:r w:rsidRPr="00902A0B">
        <w:rPr>
          <w:rFonts w:eastAsia="Calibri"/>
          <w:sz w:val="24"/>
          <w:szCs w:val="24"/>
        </w:rPr>
        <w:br w:type="page"/>
      </w:r>
    </w:p>
    <w:p w:rsidR="00905677" w:rsidRPr="00902A0B" w:rsidRDefault="007E1864" w:rsidP="00905677">
      <w:pPr>
        <w:spacing w:line="480" w:lineRule="auto"/>
        <w:rPr>
          <w:rFonts w:cs="Times New Roman"/>
          <w:b/>
          <w:sz w:val="24"/>
          <w:szCs w:val="24"/>
        </w:rPr>
      </w:pPr>
      <w:r w:rsidRPr="00902A0B">
        <w:rPr>
          <w:rFonts w:cstheme="minorHAnsi"/>
          <w:b/>
          <w:sz w:val="24"/>
          <w:szCs w:val="24"/>
        </w:rPr>
        <w:lastRenderedPageBreak/>
        <w:t xml:space="preserve">4. </w:t>
      </w:r>
      <w:r w:rsidR="00905677" w:rsidRPr="00902A0B">
        <w:rPr>
          <w:rFonts w:cstheme="minorHAnsi"/>
          <w:b/>
          <w:sz w:val="24"/>
          <w:szCs w:val="24"/>
        </w:rPr>
        <w:t>Discussion</w:t>
      </w:r>
    </w:p>
    <w:p w:rsidR="00C474D6" w:rsidRPr="00902A0B" w:rsidRDefault="001D051A" w:rsidP="00555D92">
      <w:pPr>
        <w:spacing w:line="480" w:lineRule="auto"/>
        <w:rPr>
          <w:rFonts w:eastAsia="Calibri" w:cs="Times New Roman"/>
          <w:sz w:val="24"/>
          <w:szCs w:val="24"/>
        </w:rPr>
      </w:pPr>
      <w:r w:rsidRPr="00902A0B">
        <w:rPr>
          <w:rFonts w:eastAsia="Calibri" w:cs="Times New Roman"/>
          <w:sz w:val="24"/>
          <w:szCs w:val="24"/>
        </w:rPr>
        <w:t xml:space="preserve">Although </w:t>
      </w:r>
      <w:r w:rsidR="00555D92" w:rsidRPr="00902A0B">
        <w:rPr>
          <w:rFonts w:eastAsia="Calibri" w:cs="Times New Roman"/>
          <w:sz w:val="24"/>
          <w:szCs w:val="24"/>
        </w:rPr>
        <w:t>every</w:t>
      </w:r>
      <w:r w:rsidRPr="00902A0B">
        <w:rPr>
          <w:rFonts w:eastAsia="Calibri" w:cs="Times New Roman"/>
          <w:sz w:val="24"/>
          <w:szCs w:val="24"/>
        </w:rPr>
        <w:t xml:space="preserve"> </w:t>
      </w:r>
      <w:r w:rsidR="00802B98" w:rsidRPr="00902A0B">
        <w:rPr>
          <w:rFonts w:eastAsia="Calibri" w:cs="Times New Roman"/>
          <w:sz w:val="24"/>
          <w:szCs w:val="24"/>
        </w:rPr>
        <w:t>case study</w:t>
      </w:r>
      <w:r w:rsidRPr="00902A0B">
        <w:rPr>
          <w:rFonts w:eastAsia="Calibri" w:cs="Times New Roman"/>
          <w:sz w:val="24"/>
          <w:szCs w:val="24"/>
        </w:rPr>
        <w:t xml:space="preserve"> will be unique</w:t>
      </w:r>
      <w:r w:rsidR="00802B98" w:rsidRPr="00902A0B">
        <w:rPr>
          <w:rFonts w:eastAsia="Calibri" w:cs="Times New Roman"/>
          <w:sz w:val="24"/>
          <w:szCs w:val="24"/>
        </w:rPr>
        <w:t xml:space="preserve"> as discussed by others (see </w:t>
      </w:r>
      <w:r w:rsidR="00750B03">
        <w:rPr>
          <w:rFonts w:eastAsia="Calibri" w:cs="Times New Roman"/>
          <w:sz w:val="24"/>
          <w:szCs w:val="24"/>
        </w:rPr>
        <w:t>[30</w:t>
      </w:r>
      <w:r w:rsidR="005A554C">
        <w:rPr>
          <w:rFonts w:eastAsia="Calibri" w:cs="Times New Roman"/>
          <w:sz w:val="24"/>
          <w:szCs w:val="24"/>
        </w:rPr>
        <w:t>-</w:t>
      </w:r>
      <w:r w:rsidR="00750B03">
        <w:rPr>
          <w:rFonts w:eastAsia="Calibri" w:cs="Times New Roman"/>
          <w:sz w:val="24"/>
          <w:szCs w:val="24"/>
        </w:rPr>
        <w:t>31]</w:t>
      </w:r>
      <w:r w:rsidR="00802B98" w:rsidRPr="00902A0B">
        <w:rPr>
          <w:rFonts w:eastAsia="Calibri" w:cs="Times New Roman"/>
          <w:sz w:val="24"/>
          <w:szCs w:val="24"/>
        </w:rPr>
        <w:t>)</w:t>
      </w:r>
      <w:r w:rsidRPr="00902A0B">
        <w:rPr>
          <w:rFonts w:eastAsia="Calibri" w:cs="Times New Roman"/>
          <w:sz w:val="24"/>
          <w:szCs w:val="24"/>
        </w:rPr>
        <w:t>, t</w:t>
      </w:r>
      <w:r w:rsidR="00362221" w:rsidRPr="00902A0B">
        <w:rPr>
          <w:rFonts w:eastAsia="Calibri" w:cs="Times New Roman"/>
          <w:sz w:val="24"/>
          <w:szCs w:val="24"/>
        </w:rPr>
        <w:t>h</w:t>
      </w:r>
      <w:r w:rsidR="00555D92" w:rsidRPr="00902A0B">
        <w:rPr>
          <w:rFonts w:eastAsia="Calibri" w:cs="Times New Roman"/>
          <w:sz w:val="24"/>
          <w:szCs w:val="24"/>
        </w:rPr>
        <w:t>e</w:t>
      </w:r>
      <w:r w:rsidR="00802B98" w:rsidRPr="00902A0B">
        <w:rPr>
          <w:rFonts w:eastAsia="Calibri" w:cs="Times New Roman"/>
          <w:sz w:val="24"/>
          <w:szCs w:val="24"/>
        </w:rPr>
        <w:t xml:space="preserve"> research </w:t>
      </w:r>
      <w:r w:rsidR="00555D92" w:rsidRPr="00902A0B">
        <w:rPr>
          <w:rFonts w:eastAsia="Calibri" w:cs="Times New Roman"/>
          <w:sz w:val="24"/>
          <w:szCs w:val="24"/>
        </w:rPr>
        <w:t xml:space="preserve">presented here </w:t>
      </w:r>
      <w:r w:rsidR="00802B98" w:rsidRPr="00902A0B">
        <w:rPr>
          <w:rFonts w:eastAsia="Calibri" w:cs="Times New Roman"/>
          <w:sz w:val="24"/>
          <w:szCs w:val="24"/>
        </w:rPr>
        <w:t xml:space="preserve">has important implications for the use of geoscience techniques </w:t>
      </w:r>
      <w:r w:rsidR="001B678D" w:rsidRPr="00902A0B">
        <w:rPr>
          <w:rFonts w:eastAsia="Calibri" w:cs="Times New Roman"/>
          <w:sz w:val="24"/>
          <w:szCs w:val="24"/>
        </w:rPr>
        <w:t>to assist</w:t>
      </w:r>
      <w:r w:rsidR="00802B98" w:rsidRPr="00902A0B">
        <w:rPr>
          <w:rFonts w:eastAsia="Calibri" w:cs="Times New Roman"/>
          <w:sz w:val="24"/>
          <w:szCs w:val="24"/>
        </w:rPr>
        <w:t xml:space="preserve"> </w:t>
      </w:r>
      <w:r w:rsidR="002A5EE4" w:rsidRPr="00902A0B">
        <w:rPr>
          <w:rFonts w:eastAsia="Calibri" w:cs="Times New Roman"/>
          <w:sz w:val="24"/>
          <w:szCs w:val="24"/>
        </w:rPr>
        <w:t xml:space="preserve">forensic </w:t>
      </w:r>
      <w:r w:rsidR="001B678D" w:rsidRPr="00902A0B">
        <w:rPr>
          <w:rFonts w:eastAsia="Calibri" w:cs="Times New Roman"/>
          <w:sz w:val="24"/>
          <w:szCs w:val="24"/>
        </w:rPr>
        <w:t xml:space="preserve">practitioners with </w:t>
      </w:r>
      <w:r w:rsidR="00802B98" w:rsidRPr="00902A0B">
        <w:rPr>
          <w:rFonts w:eastAsia="Calibri" w:cs="Times New Roman"/>
          <w:sz w:val="24"/>
          <w:szCs w:val="24"/>
        </w:rPr>
        <w:t>wildlife crime</w:t>
      </w:r>
      <w:r w:rsidR="001B678D" w:rsidRPr="00902A0B">
        <w:rPr>
          <w:rFonts w:eastAsia="Calibri" w:cs="Times New Roman"/>
          <w:sz w:val="24"/>
          <w:szCs w:val="24"/>
        </w:rPr>
        <w:t xml:space="preserve"> investigations</w:t>
      </w:r>
      <w:r w:rsidR="002A5EE4" w:rsidRPr="00902A0B">
        <w:rPr>
          <w:rFonts w:eastAsia="Calibri" w:cs="Times New Roman"/>
          <w:sz w:val="24"/>
          <w:szCs w:val="24"/>
        </w:rPr>
        <w:t xml:space="preserve"> as </w:t>
      </w:r>
      <w:r w:rsidR="00750B03">
        <w:rPr>
          <w:rFonts w:eastAsia="Calibri" w:cs="Times New Roman"/>
          <w:sz w:val="24"/>
          <w:szCs w:val="24"/>
        </w:rPr>
        <w:t>[29]</w:t>
      </w:r>
      <w:r w:rsidR="002A5EE4" w:rsidRPr="00902A0B">
        <w:rPr>
          <w:rFonts w:eastAsia="Calibri" w:cs="Times New Roman"/>
          <w:sz w:val="24"/>
          <w:szCs w:val="24"/>
        </w:rPr>
        <w:t xml:space="preserve"> suggests</w:t>
      </w:r>
      <w:r w:rsidR="0035478A" w:rsidRPr="00902A0B">
        <w:rPr>
          <w:rFonts w:eastAsia="Calibri" w:cs="Times New Roman"/>
          <w:sz w:val="24"/>
          <w:szCs w:val="24"/>
        </w:rPr>
        <w:t>.</w:t>
      </w:r>
      <w:r w:rsidR="00A24157" w:rsidRPr="00902A0B">
        <w:rPr>
          <w:rFonts w:eastAsia="Calibri" w:cs="Times New Roman"/>
          <w:sz w:val="24"/>
          <w:szCs w:val="24"/>
        </w:rPr>
        <w:t xml:space="preserve">  Wil</w:t>
      </w:r>
      <w:r w:rsidR="002A5EE4" w:rsidRPr="00902A0B">
        <w:rPr>
          <w:rFonts w:eastAsia="Calibri" w:cs="Times New Roman"/>
          <w:sz w:val="24"/>
          <w:szCs w:val="24"/>
        </w:rPr>
        <w:t>dlife crime is p</w:t>
      </w:r>
      <w:r w:rsidR="00A24157" w:rsidRPr="00902A0B">
        <w:rPr>
          <w:rFonts w:eastAsia="Calibri" w:cs="Times New Roman"/>
          <w:sz w:val="24"/>
          <w:szCs w:val="24"/>
        </w:rPr>
        <w:t xml:space="preserve">resently under-reported </w:t>
      </w:r>
      <w:r w:rsidR="00750B03">
        <w:rPr>
          <w:rFonts w:eastAsia="Calibri" w:cs="Times New Roman"/>
          <w:sz w:val="24"/>
          <w:szCs w:val="24"/>
        </w:rPr>
        <w:t>[1]</w:t>
      </w:r>
      <w:r w:rsidR="002A5EE4" w:rsidRPr="00902A0B">
        <w:rPr>
          <w:rFonts w:eastAsia="Calibri" w:cs="Times New Roman"/>
          <w:sz w:val="24"/>
          <w:szCs w:val="24"/>
        </w:rPr>
        <w:t xml:space="preserve"> and not prioritised, in comparison to other criminal activities, but it could be forensically investigated and prosecutions scientifically supported by the use of forensic geoscience techniques.</w:t>
      </w:r>
    </w:p>
    <w:p w:rsidR="00341FC9" w:rsidRDefault="00C474D6" w:rsidP="008C09A9">
      <w:pPr>
        <w:spacing w:line="480" w:lineRule="auto"/>
        <w:rPr>
          <w:rFonts w:eastAsia="Calibri" w:cs="Times New Roman"/>
          <w:sz w:val="24"/>
          <w:szCs w:val="24"/>
        </w:rPr>
      </w:pPr>
      <w:r w:rsidRPr="00902A0B">
        <w:rPr>
          <w:rFonts w:eastAsia="Calibri" w:cs="Times New Roman"/>
          <w:sz w:val="24"/>
          <w:szCs w:val="24"/>
        </w:rPr>
        <w:t>This study has demonstrated that</w:t>
      </w:r>
      <w:r w:rsidR="0035478A" w:rsidRPr="00902A0B">
        <w:rPr>
          <w:rFonts w:eastAsia="Calibri" w:cs="Times New Roman"/>
          <w:sz w:val="24"/>
          <w:szCs w:val="24"/>
        </w:rPr>
        <w:t xml:space="preserve"> rapid deployment of geoscience surveying equipment</w:t>
      </w:r>
      <w:r w:rsidR="00362221" w:rsidRPr="00902A0B">
        <w:rPr>
          <w:rFonts w:eastAsia="Calibri" w:cs="Times New Roman"/>
          <w:sz w:val="24"/>
          <w:szCs w:val="24"/>
        </w:rPr>
        <w:t>,</w:t>
      </w:r>
      <w:r w:rsidR="0035478A" w:rsidRPr="00902A0B">
        <w:rPr>
          <w:rFonts w:eastAsia="Calibri" w:cs="Times New Roman"/>
          <w:sz w:val="24"/>
          <w:szCs w:val="24"/>
        </w:rPr>
        <w:t xml:space="preserve"> namely surface topographic surveying</w:t>
      </w:r>
      <w:r w:rsidR="00362221" w:rsidRPr="00902A0B">
        <w:rPr>
          <w:rFonts w:eastAsia="Calibri" w:cs="Times New Roman"/>
          <w:sz w:val="24"/>
          <w:szCs w:val="24"/>
        </w:rPr>
        <w:t xml:space="preserve"> </w:t>
      </w:r>
      <w:r w:rsidR="0035478A" w:rsidRPr="00902A0B">
        <w:rPr>
          <w:rFonts w:eastAsia="Calibri" w:cs="Times New Roman"/>
          <w:sz w:val="24"/>
          <w:szCs w:val="24"/>
        </w:rPr>
        <w:t>and GPR 250 MHz near-surface geophysics</w:t>
      </w:r>
      <w:r w:rsidR="00176A9D" w:rsidRPr="00902A0B">
        <w:rPr>
          <w:rFonts w:eastAsia="Calibri" w:cs="Times New Roman"/>
          <w:sz w:val="24"/>
          <w:szCs w:val="24"/>
        </w:rPr>
        <w:t xml:space="preserve">, can result in a scientific analysis of wildlife crime, in this case the </w:t>
      </w:r>
      <w:r w:rsidR="001B678D" w:rsidRPr="00902A0B">
        <w:rPr>
          <w:rFonts w:eastAsia="Calibri" w:cs="Times New Roman"/>
          <w:sz w:val="24"/>
          <w:szCs w:val="24"/>
        </w:rPr>
        <w:t xml:space="preserve">quantification of </w:t>
      </w:r>
      <w:r w:rsidR="00176A9D" w:rsidRPr="00902A0B">
        <w:rPr>
          <w:rFonts w:eastAsia="Calibri" w:cs="Times New Roman"/>
          <w:sz w:val="24"/>
          <w:szCs w:val="24"/>
        </w:rPr>
        <w:t>illegal filling of badger sett tunnels.</w:t>
      </w:r>
      <w:r w:rsidRPr="00902A0B">
        <w:rPr>
          <w:rFonts w:eastAsia="Calibri" w:cs="Times New Roman"/>
          <w:sz w:val="24"/>
          <w:szCs w:val="24"/>
        </w:rPr>
        <w:t xml:space="preserve"> </w:t>
      </w:r>
      <w:r w:rsidR="002A5EE4" w:rsidRPr="00902A0B">
        <w:rPr>
          <w:rFonts w:eastAsia="Calibri" w:cs="Times New Roman"/>
          <w:sz w:val="24"/>
          <w:szCs w:val="24"/>
        </w:rPr>
        <w:t xml:space="preserve"> </w:t>
      </w:r>
      <w:r w:rsidR="002E5465" w:rsidRPr="00902A0B">
        <w:rPr>
          <w:rFonts w:eastAsia="Calibri" w:cs="Times New Roman"/>
          <w:sz w:val="24"/>
          <w:szCs w:val="24"/>
        </w:rPr>
        <w:t xml:space="preserve">Other authors have shown </w:t>
      </w:r>
      <w:r w:rsidR="000A4340" w:rsidRPr="00902A0B">
        <w:rPr>
          <w:rFonts w:eastAsia="Calibri" w:cs="Times New Roman"/>
          <w:sz w:val="24"/>
          <w:szCs w:val="24"/>
        </w:rPr>
        <w:t>that GPR</w:t>
      </w:r>
      <w:r w:rsidR="002E5465" w:rsidRPr="00902A0B">
        <w:rPr>
          <w:rFonts w:eastAsia="Calibri" w:cs="Times New Roman"/>
          <w:sz w:val="24"/>
          <w:szCs w:val="24"/>
        </w:rPr>
        <w:t xml:space="preserve"> can both identify and characterise animal burrows (see </w:t>
      </w:r>
      <w:r w:rsidR="00750B03">
        <w:rPr>
          <w:rFonts w:eastAsia="Calibri" w:cs="Times New Roman"/>
          <w:sz w:val="24"/>
          <w:szCs w:val="24"/>
        </w:rPr>
        <w:t>[3</w:t>
      </w:r>
      <w:r w:rsidR="005A554C">
        <w:rPr>
          <w:rFonts w:eastAsia="Calibri" w:cs="Times New Roman"/>
          <w:sz w:val="24"/>
          <w:szCs w:val="24"/>
        </w:rPr>
        <w:t>2-3</w:t>
      </w:r>
      <w:r w:rsidR="00750B03">
        <w:rPr>
          <w:rFonts w:eastAsia="Calibri" w:cs="Times New Roman"/>
          <w:sz w:val="24"/>
          <w:szCs w:val="24"/>
        </w:rPr>
        <w:t>4</w:t>
      </w:r>
      <w:r w:rsidR="005A554C">
        <w:rPr>
          <w:rFonts w:eastAsia="Calibri" w:cs="Times New Roman"/>
          <w:sz w:val="24"/>
          <w:szCs w:val="24"/>
        </w:rPr>
        <w:t>,</w:t>
      </w:r>
      <w:r w:rsidR="00750B03">
        <w:rPr>
          <w:rFonts w:eastAsia="Calibri" w:cs="Times New Roman"/>
          <w:sz w:val="24"/>
          <w:szCs w:val="24"/>
        </w:rPr>
        <w:t>37</w:t>
      </w:r>
      <w:r w:rsidR="005A554C">
        <w:rPr>
          <w:rFonts w:eastAsia="Calibri" w:cs="Times New Roman"/>
          <w:sz w:val="24"/>
          <w:szCs w:val="24"/>
        </w:rPr>
        <w:t>]</w:t>
      </w:r>
      <w:r w:rsidR="002E5465" w:rsidRPr="00902A0B">
        <w:rPr>
          <w:rFonts w:eastAsia="Calibri" w:cs="Times New Roman"/>
          <w:sz w:val="24"/>
          <w:szCs w:val="24"/>
        </w:rPr>
        <w:t xml:space="preserve">), </w:t>
      </w:r>
      <w:r w:rsidR="00C034EC" w:rsidRPr="00902A0B">
        <w:rPr>
          <w:rFonts w:eastAsia="Calibri" w:cs="Times New Roman"/>
          <w:sz w:val="24"/>
          <w:szCs w:val="24"/>
        </w:rPr>
        <w:t xml:space="preserve">with others </w:t>
      </w:r>
      <w:r w:rsidR="008C5A2A" w:rsidRPr="00902A0B">
        <w:rPr>
          <w:rFonts w:eastAsia="Calibri" w:cs="Times New Roman"/>
          <w:sz w:val="24"/>
          <w:szCs w:val="24"/>
        </w:rPr>
        <w:t>sh</w:t>
      </w:r>
      <w:r w:rsidR="002D70F5">
        <w:rPr>
          <w:rFonts w:eastAsia="Calibri" w:cs="Times New Roman"/>
          <w:sz w:val="24"/>
          <w:szCs w:val="24"/>
        </w:rPr>
        <w:t>owing both similar frequencies [37]</w:t>
      </w:r>
      <w:r w:rsidR="008C5A2A" w:rsidRPr="00902A0B">
        <w:rPr>
          <w:rFonts w:eastAsia="Calibri" w:cs="Times New Roman"/>
          <w:sz w:val="24"/>
          <w:szCs w:val="24"/>
        </w:rPr>
        <w:t xml:space="preserve"> and</w:t>
      </w:r>
      <w:r w:rsidR="00C034EC" w:rsidRPr="00902A0B">
        <w:rPr>
          <w:rFonts w:eastAsia="Calibri" w:cs="Times New Roman"/>
          <w:sz w:val="24"/>
          <w:szCs w:val="24"/>
        </w:rPr>
        <w:t xml:space="preserve"> up to 900 MHz frequency antenna to b</w:t>
      </w:r>
      <w:r w:rsidR="002D70F5">
        <w:rPr>
          <w:rFonts w:eastAsia="Calibri" w:cs="Times New Roman"/>
          <w:sz w:val="24"/>
          <w:szCs w:val="24"/>
        </w:rPr>
        <w:t>e deployed [4</w:t>
      </w:r>
      <w:r w:rsidR="00E41469">
        <w:rPr>
          <w:rFonts w:eastAsia="Calibri" w:cs="Times New Roman"/>
          <w:sz w:val="24"/>
          <w:szCs w:val="24"/>
        </w:rPr>
        <w:t>2</w:t>
      </w:r>
      <w:r w:rsidR="002D70F5">
        <w:rPr>
          <w:rFonts w:eastAsia="Calibri" w:cs="Times New Roman"/>
          <w:sz w:val="24"/>
          <w:szCs w:val="24"/>
        </w:rPr>
        <w:t>]</w:t>
      </w:r>
      <w:r w:rsidR="00C034EC" w:rsidRPr="00902A0B">
        <w:rPr>
          <w:rFonts w:eastAsia="Calibri" w:cs="Times New Roman"/>
          <w:sz w:val="24"/>
          <w:szCs w:val="24"/>
        </w:rPr>
        <w:t xml:space="preserve">, </w:t>
      </w:r>
      <w:r w:rsidR="002E5465" w:rsidRPr="00902A0B">
        <w:rPr>
          <w:rFonts w:eastAsia="Calibri" w:cs="Times New Roman"/>
          <w:sz w:val="24"/>
          <w:szCs w:val="24"/>
        </w:rPr>
        <w:t xml:space="preserve">but </w:t>
      </w:r>
      <w:r w:rsidR="00C034EC" w:rsidRPr="00902A0B">
        <w:rPr>
          <w:rFonts w:eastAsia="Calibri" w:cs="Times New Roman"/>
          <w:sz w:val="24"/>
          <w:szCs w:val="24"/>
        </w:rPr>
        <w:t xml:space="preserve">here, </w:t>
      </w:r>
      <w:r w:rsidR="002E5465" w:rsidRPr="00902A0B">
        <w:rPr>
          <w:rFonts w:eastAsia="Calibri" w:cs="Times New Roman"/>
          <w:sz w:val="24"/>
          <w:szCs w:val="24"/>
        </w:rPr>
        <w:t>t</w:t>
      </w:r>
      <w:r w:rsidR="00176A9D" w:rsidRPr="00902A0B">
        <w:rPr>
          <w:rFonts w:eastAsia="Calibri" w:cs="Times New Roman"/>
          <w:sz w:val="24"/>
          <w:szCs w:val="24"/>
        </w:rPr>
        <w:t xml:space="preserve">he combination of the two different techniques also </w:t>
      </w:r>
      <w:r w:rsidR="00433468" w:rsidRPr="00902A0B">
        <w:rPr>
          <w:rFonts w:eastAsia="Calibri" w:cs="Times New Roman"/>
          <w:sz w:val="24"/>
          <w:szCs w:val="24"/>
        </w:rPr>
        <w:t xml:space="preserve">importantly </w:t>
      </w:r>
      <w:r w:rsidR="00176A9D" w:rsidRPr="00902A0B">
        <w:rPr>
          <w:rFonts w:eastAsia="Calibri" w:cs="Times New Roman"/>
          <w:sz w:val="24"/>
          <w:szCs w:val="24"/>
        </w:rPr>
        <w:t>allowed the quantification of the spatial location of filled entrances and the amount of tunnel infill</w:t>
      </w:r>
      <w:r w:rsidR="002E5465" w:rsidRPr="00902A0B">
        <w:rPr>
          <w:rFonts w:eastAsia="Calibri" w:cs="Times New Roman"/>
          <w:sz w:val="24"/>
          <w:szCs w:val="24"/>
        </w:rPr>
        <w:t>.  T</w:t>
      </w:r>
      <w:r w:rsidR="00176A9D" w:rsidRPr="00902A0B">
        <w:rPr>
          <w:rFonts w:eastAsia="Calibri" w:cs="Times New Roman"/>
          <w:sz w:val="24"/>
          <w:szCs w:val="24"/>
        </w:rPr>
        <w:t xml:space="preserve">his </w:t>
      </w:r>
      <w:r w:rsidR="002E5465" w:rsidRPr="00902A0B">
        <w:rPr>
          <w:rFonts w:eastAsia="Calibri" w:cs="Times New Roman"/>
          <w:sz w:val="24"/>
          <w:szCs w:val="24"/>
        </w:rPr>
        <w:t xml:space="preserve">geoscientific </w:t>
      </w:r>
      <w:r w:rsidR="00176A9D" w:rsidRPr="00902A0B">
        <w:rPr>
          <w:rFonts w:eastAsia="Calibri" w:cs="Times New Roman"/>
          <w:sz w:val="24"/>
          <w:szCs w:val="24"/>
        </w:rPr>
        <w:t xml:space="preserve">information, combined with the lack of slurry elsewhere on the surface, made the alternative </w:t>
      </w:r>
      <w:r w:rsidR="002E5465" w:rsidRPr="00902A0B">
        <w:rPr>
          <w:rFonts w:eastAsia="Calibri" w:cs="Times New Roman"/>
          <w:sz w:val="24"/>
          <w:szCs w:val="24"/>
        </w:rPr>
        <w:t xml:space="preserve">hypothesis of an </w:t>
      </w:r>
      <w:r w:rsidR="00176A9D" w:rsidRPr="00902A0B">
        <w:rPr>
          <w:rFonts w:eastAsia="Calibri" w:cs="Times New Roman"/>
          <w:sz w:val="24"/>
          <w:szCs w:val="24"/>
        </w:rPr>
        <w:t>accidental deposition of slurry on the surface</w:t>
      </w:r>
      <w:r w:rsidR="00433468" w:rsidRPr="00902A0B">
        <w:rPr>
          <w:rFonts w:eastAsia="Calibri" w:cs="Times New Roman"/>
          <w:sz w:val="24"/>
          <w:szCs w:val="24"/>
        </w:rPr>
        <w:t xml:space="preserve"> by a perpetrator(s)</w:t>
      </w:r>
      <w:r w:rsidR="00176A9D" w:rsidRPr="00902A0B">
        <w:rPr>
          <w:rFonts w:eastAsia="Calibri" w:cs="Times New Roman"/>
          <w:sz w:val="24"/>
          <w:szCs w:val="24"/>
        </w:rPr>
        <w:t xml:space="preserve"> extremely unlikely.</w:t>
      </w:r>
      <w:r w:rsidR="0012461A">
        <w:rPr>
          <w:rFonts w:eastAsia="Calibri" w:cs="Times New Roman"/>
          <w:sz w:val="24"/>
          <w:szCs w:val="24"/>
        </w:rPr>
        <w:t xml:space="preserve"> </w:t>
      </w:r>
      <w:r w:rsidR="002A5EE4" w:rsidRPr="00902A0B">
        <w:rPr>
          <w:rFonts w:eastAsia="Calibri" w:cs="Times New Roman"/>
          <w:sz w:val="24"/>
          <w:szCs w:val="24"/>
        </w:rPr>
        <w:t xml:space="preserve"> </w:t>
      </w:r>
    </w:p>
    <w:p w:rsidR="00176A9D" w:rsidRPr="00902A0B" w:rsidRDefault="008C09A9" w:rsidP="008C09A9">
      <w:pPr>
        <w:spacing w:line="480" w:lineRule="auto"/>
        <w:rPr>
          <w:rFonts w:eastAsia="Calibri" w:cs="Times New Roman"/>
          <w:sz w:val="24"/>
          <w:szCs w:val="24"/>
        </w:rPr>
      </w:pPr>
      <w:r w:rsidRPr="00902A0B">
        <w:rPr>
          <w:rFonts w:eastAsia="Calibri" w:cs="Times New Roman"/>
          <w:sz w:val="24"/>
          <w:szCs w:val="24"/>
        </w:rPr>
        <w:t xml:space="preserve">Further work </w:t>
      </w:r>
      <w:r w:rsidR="00D77BDF">
        <w:rPr>
          <w:rFonts w:eastAsia="Calibri" w:cs="Times New Roman"/>
          <w:sz w:val="24"/>
          <w:szCs w:val="24"/>
        </w:rPr>
        <w:t xml:space="preserve">on this site </w:t>
      </w:r>
      <w:r w:rsidRPr="00902A0B">
        <w:rPr>
          <w:rFonts w:eastAsia="Calibri" w:cs="Times New Roman"/>
          <w:sz w:val="24"/>
          <w:szCs w:val="24"/>
        </w:rPr>
        <w:t xml:space="preserve">should, if possible, </w:t>
      </w:r>
      <w:r w:rsidR="00C034EC" w:rsidRPr="00902A0B">
        <w:rPr>
          <w:rFonts w:eastAsia="Calibri" w:cs="Times New Roman"/>
          <w:sz w:val="24"/>
          <w:szCs w:val="24"/>
        </w:rPr>
        <w:t>collect more GPR 2D profiles</w:t>
      </w:r>
      <w:r w:rsidR="00D447B8">
        <w:rPr>
          <w:rFonts w:eastAsia="Calibri" w:cs="Times New Roman"/>
          <w:sz w:val="24"/>
          <w:szCs w:val="24"/>
        </w:rPr>
        <w:t>, ideally</w:t>
      </w:r>
      <w:r w:rsidR="00341FC9">
        <w:rPr>
          <w:rFonts w:eastAsia="Calibri" w:cs="Times New Roman"/>
          <w:sz w:val="24"/>
          <w:szCs w:val="24"/>
        </w:rPr>
        <w:t xml:space="preserve"> in a grid orientation as per best practice</w:t>
      </w:r>
      <w:r w:rsidR="00D447B8">
        <w:rPr>
          <w:rFonts w:eastAsia="Calibri" w:cs="Times New Roman"/>
          <w:sz w:val="24"/>
          <w:szCs w:val="24"/>
        </w:rPr>
        <w:t xml:space="preserve"> [40]</w:t>
      </w:r>
      <w:r w:rsidR="00C034EC" w:rsidRPr="00902A0B">
        <w:rPr>
          <w:rFonts w:eastAsia="Calibri" w:cs="Times New Roman"/>
          <w:sz w:val="24"/>
          <w:szCs w:val="24"/>
        </w:rPr>
        <w:t xml:space="preserve">; horizontal time-slices could then be generated which could give more confidence in tunnel positions as </w:t>
      </w:r>
      <w:r w:rsidR="005A554C">
        <w:rPr>
          <w:rFonts w:eastAsia="Calibri" w:cs="Times New Roman"/>
          <w:sz w:val="24"/>
          <w:szCs w:val="24"/>
        </w:rPr>
        <w:t xml:space="preserve">[35] </w:t>
      </w:r>
      <w:r w:rsidR="00C034EC" w:rsidRPr="00902A0B">
        <w:rPr>
          <w:rFonts w:eastAsia="Calibri" w:cs="Times New Roman"/>
          <w:sz w:val="24"/>
          <w:szCs w:val="24"/>
        </w:rPr>
        <w:t xml:space="preserve">demonstrate. Targeted tunnels should also be </w:t>
      </w:r>
      <w:r w:rsidRPr="00902A0B">
        <w:rPr>
          <w:rFonts w:eastAsia="Calibri" w:cs="Times New Roman"/>
          <w:sz w:val="24"/>
          <w:szCs w:val="24"/>
        </w:rPr>
        <w:t>intrusively investigate</w:t>
      </w:r>
      <w:r w:rsidR="00C034EC" w:rsidRPr="00902A0B">
        <w:rPr>
          <w:rFonts w:eastAsia="Calibri" w:cs="Times New Roman"/>
          <w:sz w:val="24"/>
          <w:szCs w:val="24"/>
        </w:rPr>
        <w:t>d</w:t>
      </w:r>
      <w:r w:rsidRPr="00902A0B">
        <w:rPr>
          <w:rFonts w:eastAsia="Calibri" w:cs="Times New Roman"/>
          <w:sz w:val="24"/>
          <w:szCs w:val="24"/>
        </w:rPr>
        <w:t xml:space="preserve"> to confirm the radar interpretations</w:t>
      </w:r>
      <w:r w:rsidR="0012461A">
        <w:rPr>
          <w:rFonts w:eastAsia="Calibri" w:cs="Times New Roman"/>
          <w:sz w:val="24"/>
          <w:szCs w:val="24"/>
        </w:rPr>
        <w:t xml:space="preserve"> </w:t>
      </w:r>
      <w:r w:rsidR="00CB77E5">
        <w:rPr>
          <w:rFonts w:eastAsia="Calibri" w:cs="Times New Roman"/>
          <w:sz w:val="24"/>
          <w:szCs w:val="24"/>
        </w:rPr>
        <w:t>that</w:t>
      </w:r>
      <w:r w:rsidR="00CB77E5" w:rsidRPr="00902A0B">
        <w:rPr>
          <w:rFonts w:eastAsia="Calibri" w:cs="Times New Roman"/>
          <w:sz w:val="24"/>
          <w:szCs w:val="24"/>
        </w:rPr>
        <w:t xml:space="preserve"> </w:t>
      </w:r>
      <w:r w:rsidR="00902A0B" w:rsidRPr="00902A0B">
        <w:rPr>
          <w:rFonts w:eastAsia="Calibri" w:cs="Times New Roman"/>
          <w:sz w:val="24"/>
          <w:szCs w:val="24"/>
        </w:rPr>
        <w:t>would be allowed under present UK License Laws.</w:t>
      </w:r>
      <w:r w:rsidR="00341FC9">
        <w:rPr>
          <w:rFonts w:eastAsia="Calibri" w:cs="Times New Roman"/>
          <w:sz w:val="24"/>
          <w:szCs w:val="24"/>
        </w:rPr>
        <w:t xml:space="preserve"> It would also be recommended that any similar </w:t>
      </w:r>
      <w:r w:rsidR="00341FC9">
        <w:rPr>
          <w:rFonts w:eastAsia="Calibri" w:cs="Times New Roman"/>
          <w:sz w:val="24"/>
          <w:szCs w:val="24"/>
        </w:rPr>
        <w:lastRenderedPageBreak/>
        <w:t xml:space="preserve">future investigations should collect the slurry sample and, if possible, analyse to determine if it can be </w:t>
      </w:r>
      <w:r w:rsidR="00CB77E5">
        <w:rPr>
          <w:rFonts w:eastAsia="Calibri" w:cs="Times New Roman"/>
          <w:sz w:val="24"/>
          <w:szCs w:val="24"/>
        </w:rPr>
        <w:t>definitively</w:t>
      </w:r>
      <w:r w:rsidR="00341FC9">
        <w:rPr>
          <w:rFonts w:eastAsia="Calibri" w:cs="Times New Roman"/>
          <w:sz w:val="24"/>
          <w:szCs w:val="24"/>
        </w:rPr>
        <w:t xml:space="preserve"> linked to the </w:t>
      </w:r>
      <w:proofErr w:type="gramStart"/>
      <w:r w:rsidR="00341FC9">
        <w:rPr>
          <w:rFonts w:eastAsia="Calibri" w:cs="Times New Roman"/>
          <w:sz w:val="24"/>
          <w:szCs w:val="24"/>
        </w:rPr>
        <w:t>offenders</w:t>
      </w:r>
      <w:proofErr w:type="gramEnd"/>
      <w:r w:rsidR="00341FC9">
        <w:rPr>
          <w:rFonts w:eastAsia="Calibri" w:cs="Times New Roman"/>
          <w:sz w:val="24"/>
          <w:szCs w:val="24"/>
        </w:rPr>
        <w:t xml:space="preserve"> slurry tanker/source material. </w:t>
      </w:r>
    </w:p>
    <w:p w:rsidR="000A4340" w:rsidRPr="00902A0B" w:rsidRDefault="000A4340" w:rsidP="008C09A9">
      <w:pPr>
        <w:spacing w:line="480" w:lineRule="auto"/>
        <w:rPr>
          <w:rFonts w:eastAsia="Calibri" w:cs="Times New Roman"/>
          <w:sz w:val="24"/>
          <w:szCs w:val="24"/>
        </w:rPr>
      </w:pPr>
      <w:r w:rsidRPr="00902A0B">
        <w:rPr>
          <w:rFonts w:eastAsia="Calibri" w:cs="Times New Roman"/>
          <w:sz w:val="24"/>
          <w:szCs w:val="24"/>
        </w:rPr>
        <w:t xml:space="preserve">A caveat that readers should note is that this study site was in dry sandy soil, other authors have noted that GPR may not be useful </w:t>
      </w:r>
      <w:r w:rsidR="009F09F2" w:rsidRPr="00902A0B">
        <w:rPr>
          <w:rFonts w:eastAsia="Calibri" w:cs="Times New Roman"/>
          <w:sz w:val="24"/>
          <w:szCs w:val="24"/>
        </w:rPr>
        <w:t xml:space="preserve">to map animal burrows </w:t>
      </w:r>
      <w:r w:rsidRPr="00902A0B">
        <w:rPr>
          <w:rFonts w:eastAsia="Calibri" w:cs="Times New Roman"/>
          <w:sz w:val="24"/>
          <w:szCs w:val="24"/>
        </w:rPr>
        <w:t xml:space="preserve">in study sites with wet clay-rich soil (see </w:t>
      </w:r>
      <w:r w:rsidR="002D70F5">
        <w:rPr>
          <w:rFonts w:eastAsia="Calibri" w:cs="Times New Roman"/>
          <w:sz w:val="24"/>
          <w:szCs w:val="24"/>
        </w:rPr>
        <w:t>[34]</w:t>
      </w:r>
      <w:r w:rsidRPr="00902A0B">
        <w:rPr>
          <w:rFonts w:eastAsia="Calibri" w:cs="Times New Roman"/>
          <w:sz w:val="24"/>
          <w:szCs w:val="24"/>
        </w:rPr>
        <w:t xml:space="preserve">) or pebbly soil, </w:t>
      </w:r>
      <w:r w:rsidR="00E0713A" w:rsidRPr="00902A0B">
        <w:rPr>
          <w:rFonts w:eastAsia="Calibri" w:cs="Times New Roman"/>
          <w:sz w:val="24"/>
          <w:szCs w:val="24"/>
        </w:rPr>
        <w:t>with others noting different burrowing m</w:t>
      </w:r>
      <w:r w:rsidR="002D70F5">
        <w:rPr>
          <w:rFonts w:eastAsia="Calibri" w:cs="Times New Roman"/>
          <w:sz w:val="24"/>
          <w:szCs w:val="24"/>
        </w:rPr>
        <w:t>ethods in different soil types [36]</w:t>
      </w:r>
      <w:r w:rsidR="00E0713A" w:rsidRPr="00902A0B">
        <w:rPr>
          <w:rFonts w:eastAsia="Calibri" w:cs="Times New Roman"/>
          <w:sz w:val="24"/>
          <w:szCs w:val="24"/>
        </w:rPr>
        <w:t xml:space="preserve">.  </w:t>
      </w:r>
      <w:r w:rsidR="00BE4854">
        <w:rPr>
          <w:rFonts w:eastAsia="Calibri" w:cs="Times New Roman"/>
          <w:sz w:val="24"/>
          <w:szCs w:val="24"/>
        </w:rPr>
        <w:t>Also</w:t>
      </w:r>
      <w:r w:rsidR="007259E3">
        <w:rPr>
          <w:rFonts w:eastAsia="Calibri" w:cs="Times New Roman"/>
          <w:sz w:val="24"/>
          <w:szCs w:val="24"/>
        </w:rPr>
        <w:t>,</w:t>
      </w:r>
      <w:r w:rsidR="00BE4854">
        <w:rPr>
          <w:rFonts w:eastAsia="Calibri" w:cs="Times New Roman"/>
          <w:sz w:val="24"/>
          <w:szCs w:val="24"/>
        </w:rPr>
        <w:t xml:space="preserve"> </w:t>
      </w:r>
      <w:r w:rsidR="00CB77E5">
        <w:rPr>
          <w:rFonts w:eastAsia="Calibri" w:cs="Times New Roman"/>
          <w:sz w:val="24"/>
          <w:szCs w:val="24"/>
        </w:rPr>
        <w:t xml:space="preserve">note that </w:t>
      </w:r>
      <w:r w:rsidR="00BE4854">
        <w:rPr>
          <w:rFonts w:eastAsia="Calibri" w:cs="Times New Roman"/>
          <w:sz w:val="24"/>
          <w:szCs w:val="24"/>
        </w:rPr>
        <w:t xml:space="preserve">some </w:t>
      </w:r>
      <w:r w:rsidR="00CB77E5">
        <w:rPr>
          <w:rFonts w:eastAsia="Calibri" w:cs="Times New Roman"/>
          <w:sz w:val="24"/>
          <w:szCs w:val="24"/>
        </w:rPr>
        <w:t xml:space="preserve">badger </w:t>
      </w:r>
      <w:r w:rsidR="00BE4854">
        <w:rPr>
          <w:rFonts w:eastAsia="Calibri" w:cs="Times New Roman"/>
          <w:sz w:val="24"/>
          <w:szCs w:val="24"/>
        </w:rPr>
        <w:t xml:space="preserve">tunnels may not be able to be </w:t>
      </w:r>
      <w:proofErr w:type="spellStart"/>
      <w:r w:rsidR="00BE4854">
        <w:rPr>
          <w:rFonts w:eastAsia="Calibri" w:cs="Times New Roman"/>
          <w:sz w:val="24"/>
          <w:szCs w:val="24"/>
        </w:rPr>
        <w:t>geophysically</w:t>
      </w:r>
      <w:proofErr w:type="spellEnd"/>
      <w:r w:rsidR="00BE4854">
        <w:rPr>
          <w:rFonts w:eastAsia="Calibri" w:cs="Times New Roman"/>
          <w:sz w:val="24"/>
          <w:szCs w:val="24"/>
        </w:rPr>
        <w:t xml:space="preserve"> detected if they are small and relatively deeply buried. </w:t>
      </w:r>
      <w:r w:rsidR="009F09F2" w:rsidRPr="00902A0B">
        <w:rPr>
          <w:rFonts w:eastAsia="Calibri" w:cs="Times New Roman"/>
          <w:sz w:val="24"/>
          <w:szCs w:val="24"/>
        </w:rPr>
        <w:t xml:space="preserve">Higher-populated burrows commonly result in more sett entrances and corresponding tunnels </w:t>
      </w:r>
      <w:r w:rsidR="002D70F5">
        <w:rPr>
          <w:rFonts w:eastAsia="Calibri" w:cs="Times New Roman"/>
          <w:sz w:val="24"/>
          <w:szCs w:val="24"/>
        </w:rPr>
        <w:t>[17]</w:t>
      </w:r>
      <w:r w:rsidR="0012461A">
        <w:rPr>
          <w:rFonts w:eastAsia="Calibri" w:cs="Times New Roman"/>
          <w:sz w:val="24"/>
          <w:szCs w:val="24"/>
        </w:rPr>
        <w:t xml:space="preserve"> although these have found to differ in different soil types </w:t>
      </w:r>
      <w:r w:rsidR="002D70F5">
        <w:rPr>
          <w:rFonts w:eastAsia="Calibri" w:cs="Times New Roman"/>
          <w:sz w:val="24"/>
          <w:szCs w:val="24"/>
        </w:rPr>
        <w:t>[13</w:t>
      </w:r>
      <w:r w:rsidR="002D70F5">
        <w:rPr>
          <w:rFonts w:cs="Times New Roman"/>
          <w:sz w:val="24"/>
          <w:szCs w:val="24"/>
        </w:rPr>
        <w:t>]</w:t>
      </w:r>
      <w:r w:rsidR="0012461A">
        <w:rPr>
          <w:rFonts w:eastAsia="Calibri" w:cs="Times New Roman"/>
          <w:sz w:val="24"/>
          <w:szCs w:val="24"/>
        </w:rPr>
        <w:t>,</w:t>
      </w:r>
      <w:r w:rsidR="009F09F2" w:rsidRPr="00902A0B">
        <w:rPr>
          <w:rFonts w:eastAsia="Calibri" w:cs="Times New Roman"/>
          <w:sz w:val="24"/>
          <w:szCs w:val="24"/>
        </w:rPr>
        <w:t xml:space="preserve"> which may make correlating between tunnels much more difficult. Finally</w:t>
      </w:r>
      <w:r w:rsidR="008A0C1E" w:rsidRPr="00902A0B">
        <w:rPr>
          <w:rFonts w:eastAsia="Calibri" w:cs="Times New Roman"/>
          <w:sz w:val="24"/>
          <w:szCs w:val="24"/>
        </w:rPr>
        <w:t>,</w:t>
      </w:r>
      <w:r w:rsidR="00C034EC" w:rsidRPr="00902A0B">
        <w:rPr>
          <w:rFonts w:eastAsia="Calibri" w:cs="Times New Roman"/>
          <w:sz w:val="24"/>
          <w:szCs w:val="24"/>
        </w:rPr>
        <w:t xml:space="preserve"> </w:t>
      </w:r>
      <w:r w:rsidR="00E0713A" w:rsidRPr="00902A0B">
        <w:rPr>
          <w:rFonts w:eastAsia="Calibri" w:cs="Times New Roman"/>
          <w:sz w:val="24"/>
          <w:szCs w:val="24"/>
        </w:rPr>
        <w:t>s</w:t>
      </w:r>
      <w:r w:rsidR="00C034EC" w:rsidRPr="00902A0B">
        <w:rPr>
          <w:rFonts w:eastAsia="Calibri" w:cs="Times New Roman"/>
          <w:sz w:val="24"/>
          <w:szCs w:val="24"/>
        </w:rPr>
        <w:t>urface</w:t>
      </w:r>
      <w:r w:rsidR="00E0713A" w:rsidRPr="00902A0B">
        <w:rPr>
          <w:rFonts w:eastAsia="Calibri" w:cs="Times New Roman"/>
          <w:sz w:val="24"/>
          <w:szCs w:val="24"/>
        </w:rPr>
        <w:t xml:space="preserve"> vegetation may be a factor</w:t>
      </w:r>
      <w:r w:rsidR="00C034EC" w:rsidRPr="00902A0B">
        <w:rPr>
          <w:rFonts w:eastAsia="Calibri" w:cs="Times New Roman"/>
          <w:sz w:val="24"/>
          <w:szCs w:val="24"/>
        </w:rPr>
        <w:t xml:space="preserve"> to consider when looking to deploy such geoscience techniques</w:t>
      </w:r>
      <w:r w:rsidR="00E0713A" w:rsidRPr="00902A0B">
        <w:rPr>
          <w:rFonts w:eastAsia="Calibri" w:cs="Times New Roman"/>
          <w:sz w:val="24"/>
          <w:szCs w:val="24"/>
        </w:rPr>
        <w:t>; in this study there was little to interfere with the survey, but within</w:t>
      </w:r>
      <w:r w:rsidRPr="00902A0B">
        <w:rPr>
          <w:rFonts w:eastAsia="Calibri" w:cs="Times New Roman"/>
          <w:sz w:val="24"/>
          <w:szCs w:val="24"/>
        </w:rPr>
        <w:t xml:space="preserve"> dense woodland where it may be difficult to differentiate between animal burrows and tree roots.</w:t>
      </w:r>
    </w:p>
    <w:p w:rsidR="00EE1034" w:rsidRPr="004A6812" w:rsidRDefault="001D0225" w:rsidP="00CD79FF">
      <w:pPr>
        <w:spacing w:line="480" w:lineRule="auto"/>
        <w:rPr>
          <w:rFonts w:eastAsia="Calibri" w:cs="Times New Roman"/>
          <w:sz w:val="24"/>
          <w:szCs w:val="24"/>
        </w:rPr>
      </w:pPr>
      <w:r w:rsidRPr="004A6812">
        <w:rPr>
          <w:rFonts w:eastAsia="Calibri" w:cs="Times New Roman"/>
          <w:sz w:val="24"/>
          <w:szCs w:val="24"/>
        </w:rPr>
        <w:t xml:space="preserve">Rapid </w:t>
      </w:r>
      <w:r w:rsidR="004A6812" w:rsidRPr="004A6812">
        <w:rPr>
          <w:rFonts w:eastAsia="Calibri" w:cs="Times New Roman"/>
          <w:sz w:val="24"/>
          <w:szCs w:val="24"/>
        </w:rPr>
        <w:t xml:space="preserve">forensic </w:t>
      </w:r>
      <w:r w:rsidRPr="004A6812">
        <w:rPr>
          <w:rFonts w:eastAsia="Calibri" w:cs="Times New Roman"/>
          <w:sz w:val="24"/>
          <w:szCs w:val="24"/>
        </w:rPr>
        <w:t xml:space="preserve">geoscience assistance </w:t>
      </w:r>
      <w:r w:rsidR="00447FDD" w:rsidRPr="004A6812">
        <w:rPr>
          <w:rFonts w:eastAsia="Calibri" w:cs="Times New Roman"/>
          <w:sz w:val="24"/>
          <w:szCs w:val="24"/>
        </w:rPr>
        <w:t xml:space="preserve">is currently under-utilised by </w:t>
      </w:r>
      <w:r w:rsidR="004A6812">
        <w:rPr>
          <w:rFonts w:eastAsia="Calibri" w:cs="Times New Roman"/>
          <w:sz w:val="24"/>
          <w:szCs w:val="24"/>
        </w:rPr>
        <w:t xml:space="preserve">both </w:t>
      </w:r>
      <w:r w:rsidR="00447FDD" w:rsidRPr="004A6812">
        <w:rPr>
          <w:rFonts w:eastAsia="Calibri" w:cs="Times New Roman"/>
          <w:sz w:val="24"/>
          <w:szCs w:val="24"/>
        </w:rPr>
        <w:t xml:space="preserve">wildlife crime </w:t>
      </w:r>
      <w:r w:rsidR="004A6812">
        <w:rPr>
          <w:rFonts w:eastAsia="Calibri" w:cs="Times New Roman"/>
          <w:sz w:val="24"/>
          <w:szCs w:val="24"/>
        </w:rPr>
        <w:t xml:space="preserve">officers, other government (e.g. Historic England, Environment Agency) and indeed non-governmental organisation (NGO) </w:t>
      </w:r>
      <w:r w:rsidR="00447FDD" w:rsidRPr="004A6812">
        <w:rPr>
          <w:rFonts w:eastAsia="Calibri" w:cs="Times New Roman"/>
          <w:sz w:val="24"/>
          <w:szCs w:val="24"/>
        </w:rPr>
        <w:t xml:space="preserve">investigators </w:t>
      </w:r>
      <w:r w:rsidR="004A6812">
        <w:rPr>
          <w:rFonts w:eastAsia="Calibri" w:cs="Times New Roman"/>
          <w:sz w:val="24"/>
          <w:szCs w:val="24"/>
        </w:rPr>
        <w:t xml:space="preserve">(e.g. RSPCA) </w:t>
      </w:r>
      <w:r w:rsidR="00447FDD" w:rsidRPr="004A6812">
        <w:rPr>
          <w:rFonts w:eastAsia="Calibri" w:cs="Times New Roman"/>
          <w:sz w:val="24"/>
          <w:szCs w:val="24"/>
        </w:rPr>
        <w:t xml:space="preserve">in the UK and around the world. This paper demonstrates that such methods can </w:t>
      </w:r>
      <w:r w:rsidR="00911C12" w:rsidRPr="004A6812">
        <w:rPr>
          <w:rFonts w:eastAsia="Calibri" w:cs="Times New Roman"/>
          <w:sz w:val="24"/>
          <w:szCs w:val="24"/>
        </w:rPr>
        <w:t>be used to</w:t>
      </w:r>
      <w:r w:rsidR="00447FDD" w:rsidRPr="004A6812">
        <w:rPr>
          <w:rFonts w:eastAsia="Calibri" w:cs="Times New Roman"/>
          <w:sz w:val="24"/>
          <w:szCs w:val="24"/>
        </w:rPr>
        <w:t xml:space="preserve"> identify</w:t>
      </w:r>
      <w:r w:rsidR="00911C12" w:rsidRPr="004A6812">
        <w:rPr>
          <w:rFonts w:eastAsia="Calibri" w:cs="Times New Roman"/>
          <w:sz w:val="24"/>
          <w:szCs w:val="24"/>
        </w:rPr>
        <w:t xml:space="preserve"> and </w:t>
      </w:r>
      <w:r w:rsidR="00447FDD" w:rsidRPr="004A6812">
        <w:rPr>
          <w:rFonts w:eastAsia="Calibri" w:cs="Times New Roman"/>
          <w:sz w:val="24"/>
          <w:szCs w:val="24"/>
        </w:rPr>
        <w:t>characterise badger-sett disturbance</w:t>
      </w:r>
      <w:r w:rsidR="00911C12" w:rsidRPr="004A6812">
        <w:rPr>
          <w:rFonts w:eastAsia="Calibri" w:cs="Times New Roman"/>
          <w:sz w:val="24"/>
          <w:szCs w:val="24"/>
        </w:rPr>
        <w:t>,</w:t>
      </w:r>
      <w:r w:rsidR="00911C12" w:rsidRPr="004A6812">
        <w:rPr>
          <w:sz w:val="24"/>
          <w:szCs w:val="24"/>
        </w:rPr>
        <w:t xml:space="preserve"> providing </w:t>
      </w:r>
      <w:r w:rsidR="004A6812">
        <w:rPr>
          <w:sz w:val="24"/>
          <w:szCs w:val="24"/>
        </w:rPr>
        <w:t xml:space="preserve">both </w:t>
      </w:r>
      <w:r w:rsidR="00911C12" w:rsidRPr="004A6812">
        <w:rPr>
          <w:sz w:val="24"/>
          <w:szCs w:val="24"/>
        </w:rPr>
        <w:t xml:space="preserve">police </w:t>
      </w:r>
      <w:r w:rsidR="004A6812">
        <w:rPr>
          <w:sz w:val="24"/>
          <w:szCs w:val="24"/>
        </w:rPr>
        <w:t xml:space="preserve">forces and NGOs </w:t>
      </w:r>
      <w:r w:rsidR="00911C12" w:rsidRPr="004A6812">
        <w:rPr>
          <w:sz w:val="24"/>
          <w:szCs w:val="24"/>
        </w:rPr>
        <w:t xml:space="preserve">with </w:t>
      </w:r>
      <w:r w:rsidR="000252E9" w:rsidRPr="004A6812">
        <w:rPr>
          <w:sz w:val="24"/>
          <w:szCs w:val="24"/>
        </w:rPr>
        <w:t xml:space="preserve">forensic </w:t>
      </w:r>
      <w:r w:rsidR="00911C12" w:rsidRPr="004A6812">
        <w:rPr>
          <w:sz w:val="24"/>
          <w:szCs w:val="24"/>
        </w:rPr>
        <w:t xml:space="preserve">evidence of </w:t>
      </w:r>
      <w:r w:rsidR="00911C12" w:rsidRPr="004A6812">
        <w:rPr>
          <w:rFonts w:eastAsia="Calibri" w:cs="Times New Roman"/>
          <w:sz w:val="24"/>
          <w:szCs w:val="24"/>
        </w:rPr>
        <w:t>wildlife crime</w:t>
      </w:r>
      <w:r w:rsidR="00447FDD" w:rsidRPr="004A6812">
        <w:rPr>
          <w:rFonts w:eastAsia="Calibri" w:cs="Times New Roman"/>
          <w:sz w:val="24"/>
          <w:szCs w:val="24"/>
        </w:rPr>
        <w:t xml:space="preserve">. </w:t>
      </w:r>
      <w:r w:rsidR="000661BC" w:rsidRPr="004A6812">
        <w:rPr>
          <w:rFonts w:eastAsia="Calibri" w:cs="Times New Roman"/>
          <w:sz w:val="24"/>
          <w:szCs w:val="24"/>
        </w:rPr>
        <w:t>The</w:t>
      </w:r>
      <w:r w:rsidR="00A25D1E" w:rsidRPr="004A6812">
        <w:rPr>
          <w:rFonts w:eastAsia="Calibri" w:cs="Times New Roman"/>
          <w:sz w:val="24"/>
          <w:szCs w:val="24"/>
        </w:rPr>
        <w:t xml:space="preserve"> </w:t>
      </w:r>
      <w:r w:rsidR="006E5F02" w:rsidRPr="004A6812">
        <w:rPr>
          <w:rFonts w:eastAsia="Calibri" w:cs="Times New Roman"/>
          <w:sz w:val="24"/>
          <w:szCs w:val="24"/>
        </w:rPr>
        <w:t xml:space="preserve">widespread </w:t>
      </w:r>
      <w:r w:rsidR="00A25D1E" w:rsidRPr="004A6812">
        <w:rPr>
          <w:rFonts w:eastAsia="Calibri" w:cs="Times New Roman"/>
          <w:sz w:val="24"/>
          <w:szCs w:val="24"/>
        </w:rPr>
        <w:t>adoption and routine use of</w:t>
      </w:r>
      <w:r w:rsidR="00A25D1E" w:rsidRPr="004A6812">
        <w:t xml:space="preserve"> </w:t>
      </w:r>
      <w:r w:rsidR="004A6812">
        <w:t xml:space="preserve">forensic </w:t>
      </w:r>
      <w:r w:rsidR="006E5F02" w:rsidRPr="004A6812">
        <w:rPr>
          <w:rFonts w:eastAsia="Calibri" w:cs="Times New Roman"/>
          <w:sz w:val="24"/>
          <w:szCs w:val="24"/>
        </w:rPr>
        <w:t xml:space="preserve">geoscience </w:t>
      </w:r>
      <w:r w:rsidR="00A25D1E" w:rsidRPr="004A6812">
        <w:rPr>
          <w:rFonts w:eastAsia="Calibri" w:cs="Times New Roman"/>
          <w:sz w:val="24"/>
          <w:szCs w:val="24"/>
        </w:rPr>
        <w:t>support methods</w:t>
      </w:r>
      <w:r w:rsidR="002E64E2" w:rsidRPr="004A6812">
        <w:rPr>
          <w:rFonts w:eastAsia="Calibri" w:cs="Times New Roman"/>
          <w:sz w:val="24"/>
          <w:szCs w:val="24"/>
        </w:rPr>
        <w:t xml:space="preserve"> </w:t>
      </w:r>
      <w:r w:rsidR="00A25D1E" w:rsidRPr="004A6812">
        <w:rPr>
          <w:rFonts w:eastAsia="Calibri" w:cs="Times New Roman"/>
          <w:sz w:val="24"/>
          <w:szCs w:val="24"/>
        </w:rPr>
        <w:t>could</w:t>
      </w:r>
      <w:r w:rsidR="00486D6A" w:rsidRPr="004A6812">
        <w:rPr>
          <w:rFonts w:eastAsia="Calibri" w:cs="Times New Roman"/>
          <w:sz w:val="24"/>
          <w:szCs w:val="24"/>
        </w:rPr>
        <w:t>, and should,</w:t>
      </w:r>
      <w:r w:rsidR="00A25D1E" w:rsidRPr="004A6812">
        <w:rPr>
          <w:rFonts w:eastAsia="Calibri" w:cs="Times New Roman"/>
          <w:sz w:val="24"/>
          <w:szCs w:val="24"/>
        </w:rPr>
        <w:t xml:space="preserve"> have </w:t>
      </w:r>
      <w:r w:rsidR="00911C12" w:rsidRPr="004A6812">
        <w:rPr>
          <w:rFonts w:eastAsia="Calibri" w:cs="Times New Roman"/>
          <w:sz w:val="24"/>
          <w:szCs w:val="24"/>
        </w:rPr>
        <w:t xml:space="preserve">significant </w:t>
      </w:r>
      <w:r w:rsidRPr="004A6812">
        <w:rPr>
          <w:rFonts w:eastAsia="Calibri" w:cs="Times New Roman"/>
          <w:sz w:val="24"/>
          <w:szCs w:val="24"/>
        </w:rPr>
        <w:t xml:space="preserve">implications on </w:t>
      </w:r>
      <w:r w:rsidR="00A25D1E" w:rsidRPr="004A6812">
        <w:rPr>
          <w:rFonts w:eastAsia="Calibri" w:cs="Times New Roman"/>
          <w:sz w:val="24"/>
          <w:szCs w:val="24"/>
        </w:rPr>
        <w:t xml:space="preserve">future </w:t>
      </w:r>
      <w:r w:rsidRPr="004A6812">
        <w:rPr>
          <w:rFonts w:eastAsia="Calibri" w:cs="Times New Roman"/>
          <w:sz w:val="24"/>
          <w:szCs w:val="24"/>
        </w:rPr>
        <w:t xml:space="preserve">criminal investigations relating to protected </w:t>
      </w:r>
      <w:r w:rsidR="002E64E2" w:rsidRPr="004A6812">
        <w:rPr>
          <w:rFonts w:eastAsia="Calibri" w:cs="Times New Roman"/>
          <w:sz w:val="24"/>
          <w:szCs w:val="24"/>
        </w:rPr>
        <w:t xml:space="preserve">burrowing </w:t>
      </w:r>
      <w:r w:rsidRPr="004A6812">
        <w:rPr>
          <w:rFonts w:eastAsia="Calibri" w:cs="Times New Roman"/>
          <w:sz w:val="24"/>
          <w:szCs w:val="24"/>
        </w:rPr>
        <w:t xml:space="preserve">species and </w:t>
      </w:r>
      <w:r w:rsidR="002E64E2" w:rsidRPr="004A6812">
        <w:rPr>
          <w:rFonts w:eastAsia="Calibri" w:cs="Times New Roman"/>
          <w:sz w:val="24"/>
          <w:szCs w:val="24"/>
        </w:rPr>
        <w:t xml:space="preserve">their </w:t>
      </w:r>
      <w:r w:rsidR="00A25D1E" w:rsidRPr="004A6812">
        <w:rPr>
          <w:rFonts w:eastAsia="Calibri" w:cs="Times New Roman"/>
          <w:sz w:val="24"/>
          <w:szCs w:val="24"/>
        </w:rPr>
        <w:t xml:space="preserve">protected </w:t>
      </w:r>
      <w:r w:rsidRPr="004A6812">
        <w:rPr>
          <w:rFonts w:eastAsia="Calibri" w:cs="Times New Roman"/>
          <w:sz w:val="24"/>
          <w:szCs w:val="24"/>
        </w:rPr>
        <w:t>habitats</w:t>
      </w:r>
      <w:r w:rsidR="00A25D1E" w:rsidRPr="004A6812">
        <w:rPr>
          <w:rFonts w:eastAsia="Calibri" w:cs="Times New Roman"/>
          <w:sz w:val="24"/>
          <w:szCs w:val="24"/>
        </w:rPr>
        <w:t xml:space="preserve"> at </w:t>
      </w:r>
      <w:r w:rsidRPr="004A6812">
        <w:rPr>
          <w:rFonts w:eastAsia="Calibri" w:cs="Times New Roman"/>
          <w:sz w:val="24"/>
          <w:szCs w:val="24"/>
        </w:rPr>
        <w:t>local, national and international levels</w:t>
      </w:r>
      <w:r w:rsidR="006E5F02" w:rsidRPr="004A6812">
        <w:rPr>
          <w:rFonts w:eastAsia="Calibri" w:cs="Times New Roman"/>
          <w:sz w:val="24"/>
          <w:szCs w:val="24"/>
        </w:rPr>
        <w:t>.</w:t>
      </w:r>
      <w:r w:rsidR="00242B88" w:rsidRPr="004A6812">
        <w:rPr>
          <w:rFonts w:eastAsia="Calibri" w:cs="Times New Roman"/>
          <w:sz w:val="24"/>
          <w:szCs w:val="24"/>
        </w:rPr>
        <w:t xml:space="preserve"> </w:t>
      </w:r>
    </w:p>
    <w:p w:rsidR="004A6812" w:rsidRDefault="004A6812">
      <w:pPr>
        <w:rPr>
          <w:rFonts w:eastAsia="Calibri" w:cs="Times New Roman"/>
          <w:sz w:val="24"/>
          <w:szCs w:val="24"/>
        </w:rPr>
      </w:pPr>
      <w:r>
        <w:rPr>
          <w:rFonts w:eastAsia="Calibri" w:cs="Times New Roman"/>
          <w:sz w:val="24"/>
          <w:szCs w:val="24"/>
        </w:rPr>
        <w:br w:type="page"/>
      </w:r>
    </w:p>
    <w:p w:rsidR="00C06FFB" w:rsidRPr="00EE1034" w:rsidRDefault="00C06FFB" w:rsidP="00CD79FF">
      <w:pPr>
        <w:spacing w:line="480" w:lineRule="auto"/>
        <w:rPr>
          <w:rFonts w:eastAsia="Calibri" w:cs="Times New Roman"/>
          <w:sz w:val="24"/>
          <w:szCs w:val="24"/>
        </w:rPr>
      </w:pPr>
      <w:r w:rsidRPr="00902A0B">
        <w:rPr>
          <w:rFonts w:cs="Times New Roman"/>
          <w:b/>
          <w:sz w:val="24"/>
          <w:szCs w:val="24"/>
        </w:rPr>
        <w:lastRenderedPageBreak/>
        <w:t xml:space="preserve">5. Conclusions </w:t>
      </w:r>
    </w:p>
    <w:p w:rsidR="00AA6261" w:rsidRPr="00902A0B" w:rsidRDefault="009C677A" w:rsidP="00AA6261">
      <w:pPr>
        <w:spacing w:line="480" w:lineRule="auto"/>
        <w:rPr>
          <w:rFonts w:eastAsia="Calibri" w:cs="Times New Roman"/>
          <w:sz w:val="24"/>
          <w:szCs w:val="24"/>
        </w:rPr>
      </w:pPr>
      <w:r w:rsidRPr="00902A0B">
        <w:rPr>
          <w:rFonts w:eastAsia="Calibri" w:cs="Times New Roman"/>
          <w:sz w:val="24"/>
          <w:szCs w:val="24"/>
        </w:rPr>
        <w:t xml:space="preserve">This study has </w:t>
      </w:r>
      <w:r w:rsidR="00F66F3E" w:rsidRPr="00902A0B">
        <w:rPr>
          <w:rFonts w:eastAsia="Calibri" w:cs="Times New Roman"/>
          <w:sz w:val="24"/>
          <w:szCs w:val="24"/>
        </w:rPr>
        <w:t xml:space="preserve">importantly </w:t>
      </w:r>
      <w:r w:rsidR="00176A9D" w:rsidRPr="00902A0B">
        <w:rPr>
          <w:rFonts w:eastAsia="Calibri" w:cs="Times New Roman"/>
          <w:sz w:val="24"/>
          <w:szCs w:val="24"/>
        </w:rPr>
        <w:t xml:space="preserve">evidenced how the rapid deployment of geoscience survey techniques can aid wildlife and rural crime officers with investigating </w:t>
      </w:r>
      <w:r w:rsidR="00F5196C" w:rsidRPr="00902A0B">
        <w:rPr>
          <w:rFonts w:eastAsia="Calibri" w:cs="Times New Roman"/>
          <w:sz w:val="24"/>
          <w:szCs w:val="24"/>
        </w:rPr>
        <w:t xml:space="preserve">wildlife crime, in this case the </w:t>
      </w:r>
      <w:r w:rsidR="00176A9D" w:rsidRPr="00902A0B">
        <w:rPr>
          <w:rFonts w:eastAsia="Calibri" w:cs="Times New Roman"/>
          <w:sz w:val="24"/>
          <w:szCs w:val="24"/>
        </w:rPr>
        <w:t xml:space="preserve">illegal sett interference </w:t>
      </w:r>
      <w:r w:rsidR="00A27A70" w:rsidRPr="00902A0B">
        <w:rPr>
          <w:rFonts w:eastAsia="Calibri" w:cs="Times New Roman"/>
          <w:sz w:val="24"/>
          <w:szCs w:val="24"/>
        </w:rPr>
        <w:t>of</w:t>
      </w:r>
      <w:r w:rsidR="00176A9D" w:rsidRPr="00902A0B">
        <w:rPr>
          <w:rFonts w:eastAsia="Calibri" w:cs="Times New Roman"/>
          <w:sz w:val="24"/>
          <w:szCs w:val="24"/>
        </w:rPr>
        <w:t xml:space="preserve"> a protected badger species</w:t>
      </w:r>
      <w:r w:rsidR="00AA6261" w:rsidRPr="00902A0B">
        <w:rPr>
          <w:rFonts w:eastAsia="Calibri" w:cs="Times New Roman"/>
          <w:sz w:val="24"/>
          <w:szCs w:val="24"/>
        </w:rPr>
        <w:t>.</w:t>
      </w:r>
      <w:r w:rsidR="00F5196C" w:rsidRPr="00902A0B">
        <w:rPr>
          <w:rFonts w:eastAsia="Calibri" w:cs="Times New Roman"/>
          <w:sz w:val="24"/>
          <w:szCs w:val="24"/>
        </w:rPr>
        <w:t xml:space="preserve">  Having a geoscience survey team </w:t>
      </w:r>
      <w:r w:rsidR="00A27A70" w:rsidRPr="00902A0B">
        <w:rPr>
          <w:rFonts w:eastAsia="Calibri" w:cs="Times New Roman"/>
          <w:sz w:val="24"/>
          <w:szCs w:val="24"/>
        </w:rPr>
        <w:t xml:space="preserve">rapidly </w:t>
      </w:r>
      <w:r w:rsidR="00F5196C" w:rsidRPr="00902A0B">
        <w:rPr>
          <w:rFonts w:eastAsia="Calibri" w:cs="Times New Roman"/>
          <w:sz w:val="24"/>
          <w:szCs w:val="24"/>
        </w:rPr>
        <w:t>collect evidence meant that the potential ephemeral badger sett tunnel fill was able to be quantified and provided evidence for a subsequent prosecution. A report was subsequently forwarded to the Crown Prosecution Service, but the CPS were not sufficiently confident that the badger sett was active (despite the fresh entrance dug between site visits) so a prosecution was not advanced</w:t>
      </w:r>
      <w:r w:rsidR="00A27A70" w:rsidRPr="00902A0B">
        <w:rPr>
          <w:rFonts w:eastAsia="Calibri" w:cs="Times New Roman"/>
          <w:sz w:val="24"/>
          <w:szCs w:val="24"/>
        </w:rPr>
        <w:t xml:space="preserve"> in this case</w:t>
      </w:r>
      <w:r w:rsidR="00F5196C" w:rsidRPr="00902A0B">
        <w:rPr>
          <w:rFonts w:eastAsia="Calibri" w:cs="Times New Roman"/>
          <w:sz w:val="24"/>
          <w:szCs w:val="24"/>
        </w:rPr>
        <w:t>.</w:t>
      </w:r>
      <w:r w:rsidR="00A27A70" w:rsidRPr="00902A0B">
        <w:rPr>
          <w:rFonts w:eastAsia="Calibri" w:cs="Times New Roman"/>
          <w:sz w:val="24"/>
          <w:szCs w:val="24"/>
        </w:rPr>
        <w:t xml:space="preserve">  Study implications suggest that </w:t>
      </w:r>
      <w:r w:rsidR="008E6008">
        <w:rPr>
          <w:rFonts w:eastAsia="Calibri" w:cs="Times New Roman"/>
          <w:sz w:val="24"/>
          <w:szCs w:val="24"/>
        </w:rPr>
        <w:t xml:space="preserve">forensic </w:t>
      </w:r>
      <w:r w:rsidR="00A27A70" w:rsidRPr="00902A0B">
        <w:rPr>
          <w:rFonts w:eastAsia="Calibri" w:cs="Times New Roman"/>
          <w:sz w:val="24"/>
          <w:szCs w:val="24"/>
        </w:rPr>
        <w:t>geoscience surveys should be commonly utilised by investigators of wildlife crime.</w:t>
      </w:r>
    </w:p>
    <w:p w:rsidR="008C09A9" w:rsidRPr="00902A0B" w:rsidRDefault="008C09A9">
      <w:pPr>
        <w:rPr>
          <w:rFonts w:eastAsia="Calibri" w:cs="Times New Roman"/>
          <w:sz w:val="24"/>
          <w:szCs w:val="24"/>
        </w:rPr>
      </w:pPr>
    </w:p>
    <w:p w:rsidR="009D1022" w:rsidRDefault="009D1022" w:rsidP="009D1022">
      <w:pPr>
        <w:spacing w:line="480" w:lineRule="auto"/>
        <w:rPr>
          <w:sz w:val="24"/>
          <w:szCs w:val="24"/>
        </w:rPr>
      </w:pPr>
      <w:r w:rsidRPr="00902A0B">
        <w:rPr>
          <w:b/>
          <w:sz w:val="24"/>
          <w:szCs w:val="24"/>
        </w:rPr>
        <w:t>6. Acknowledgements</w:t>
      </w:r>
      <w:r w:rsidRPr="00902A0B">
        <w:rPr>
          <w:sz w:val="24"/>
          <w:szCs w:val="24"/>
        </w:rPr>
        <w:t xml:space="preserve"> </w:t>
      </w:r>
    </w:p>
    <w:p w:rsidR="00902A0B" w:rsidRPr="009D1022" w:rsidRDefault="009D1022" w:rsidP="009D1022">
      <w:pPr>
        <w:spacing w:line="480" w:lineRule="auto"/>
        <w:rPr>
          <w:sz w:val="24"/>
          <w:szCs w:val="24"/>
        </w:rPr>
      </w:pPr>
      <w:r w:rsidRPr="00902A0B">
        <w:rPr>
          <w:sz w:val="24"/>
          <w:szCs w:val="24"/>
        </w:rPr>
        <w:t>PC</w:t>
      </w:r>
      <w:r>
        <w:rPr>
          <w:sz w:val="24"/>
          <w:szCs w:val="24"/>
        </w:rPr>
        <w:t xml:space="preserve"> 0931</w:t>
      </w:r>
      <w:r w:rsidRPr="00902A0B">
        <w:rPr>
          <w:sz w:val="24"/>
          <w:szCs w:val="24"/>
        </w:rPr>
        <w:t xml:space="preserve"> J. Moore is acknowledged for logistical and site assistance. J. Ainsworth, N. Cooper, J. Francis and </w:t>
      </w:r>
      <w:r>
        <w:rPr>
          <w:sz w:val="24"/>
          <w:szCs w:val="24"/>
        </w:rPr>
        <w:t>Lewis</w:t>
      </w:r>
      <w:r w:rsidRPr="00902A0B">
        <w:rPr>
          <w:sz w:val="24"/>
          <w:szCs w:val="24"/>
        </w:rPr>
        <w:t xml:space="preserve"> Moore are thanked for fieldwork assistance. A Keele University Faculty of Natural Science grant has funded the GPR field equipment used in this study.</w:t>
      </w:r>
      <w:bookmarkStart w:id="8" w:name="_GoBack"/>
      <w:bookmarkEnd w:id="8"/>
      <w:r w:rsidR="00902A0B" w:rsidRPr="00902A0B">
        <w:rPr>
          <w:b/>
          <w:sz w:val="24"/>
          <w:szCs w:val="24"/>
        </w:rPr>
        <w:br w:type="page"/>
      </w:r>
    </w:p>
    <w:p w:rsidR="00C06FFB" w:rsidRPr="00902A0B" w:rsidRDefault="007A4558" w:rsidP="000979BC">
      <w:pPr>
        <w:spacing w:line="480" w:lineRule="auto"/>
        <w:rPr>
          <w:rFonts w:cs="Times New Roman"/>
          <w:b/>
          <w:sz w:val="24"/>
          <w:szCs w:val="24"/>
        </w:rPr>
      </w:pPr>
      <w:r w:rsidRPr="00902A0B">
        <w:rPr>
          <w:rFonts w:cs="Times New Roman"/>
          <w:b/>
          <w:sz w:val="24"/>
          <w:szCs w:val="24"/>
        </w:rPr>
        <w:lastRenderedPageBreak/>
        <w:t>7</w:t>
      </w:r>
      <w:r w:rsidR="00C06FFB" w:rsidRPr="00902A0B">
        <w:rPr>
          <w:rFonts w:cs="Times New Roman"/>
          <w:b/>
          <w:sz w:val="24"/>
          <w:szCs w:val="24"/>
        </w:rPr>
        <w:t>. References</w:t>
      </w:r>
    </w:p>
    <w:p w:rsidR="002D70F5" w:rsidRPr="00902A0B" w:rsidRDefault="002D70F5" w:rsidP="002D70F5">
      <w:pPr>
        <w:spacing w:line="480" w:lineRule="auto"/>
        <w:rPr>
          <w:rFonts w:cs="Arial"/>
          <w:sz w:val="24"/>
          <w:szCs w:val="24"/>
        </w:rPr>
      </w:pPr>
      <w:r>
        <w:rPr>
          <w:rFonts w:cs="Arial"/>
          <w:sz w:val="24"/>
          <w:szCs w:val="24"/>
        </w:rPr>
        <w:t xml:space="preserve">[1] </w:t>
      </w:r>
      <w:r w:rsidRPr="00902A0B">
        <w:rPr>
          <w:rFonts w:cs="Arial"/>
          <w:sz w:val="24"/>
          <w:szCs w:val="24"/>
        </w:rPr>
        <w:t>J. Gosling, The recording of wildlife crime in England and Wales. Reviewing the effectiveness of current practices, (2017) Wildlife and Countryside Link and Wales Environment Link, London.</w:t>
      </w:r>
      <w:r>
        <w:rPr>
          <w:rFonts w:cs="Arial"/>
          <w:sz w:val="24"/>
          <w:szCs w:val="24"/>
        </w:rPr>
        <w:t xml:space="preserve"> Accessible online: </w:t>
      </w:r>
      <w:hyperlink r:id="rId19" w:history="1">
        <w:r w:rsidRPr="00513760">
          <w:rPr>
            <w:rStyle w:val="Hyperlink"/>
            <w:rFonts w:cs="Arial"/>
            <w:sz w:val="24"/>
            <w:szCs w:val="24"/>
          </w:rPr>
          <w:t>https://www.wcl.org.uk/docs/Link_Recording_Wildlife_Crime_in_England%20_and%20_Wales_full_November_2017.pdf</w:t>
        </w:r>
      </w:hyperlink>
      <w:r>
        <w:rPr>
          <w:rFonts w:cs="Arial"/>
          <w:sz w:val="24"/>
          <w:szCs w:val="24"/>
        </w:rPr>
        <w:t xml:space="preserve"> Last viewed: 15/06/2018</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[2] </w:t>
      </w:r>
      <w:r w:rsidRPr="00902A0B">
        <w:rPr>
          <w:rFonts w:eastAsia="Calibri" w:cs="Times New Roman"/>
          <w:sz w:val="24"/>
          <w:szCs w:val="24"/>
        </w:rPr>
        <w:t xml:space="preserve">RSPCA, 2018. Badgers and the Law. Available at: </w:t>
      </w:r>
      <w:hyperlink r:id="rId20" w:history="1">
        <w:r w:rsidRPr="00902A0B">
          <w:rPr>
            <w:rStyle w:val="Hyperlink"/>
            <w:rFonts w:eastAsia="Calibri" w:cs="Times New Roman"/>
            <w:color w:val="auto"/>
            <w:sz w:val="24"/>
            <w:szCs w:val="24"/>
          </w:rPr>
          <w:t>https://www.rspca.org.uk/adviceandwelfare/wildlife/inthewild/badgers/law</w:t>
        </w:r>
      </w:hyperlink>
      <w:r w:rsidRPr="00902A0B">
        <w:rPr>
          <w:rFonts w:eastAsia="Calibri" w:cs="Times New Roman"/>
          <w:sz w:val="24"/>
          <w:szCs w:val="24"/>
        </w:rPr>
        <w:t xml:space="preserve"> Last Accessed: 06/06/2018</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[3] </w:t>
      </w:r>
      <w:r w:rsidRPr="00902A0B">
        <w:rPr>
          <w:rFonts w:eastAsia="Calibri" w:cs="Times New Roman"/>
          <w:sz w:val="24"/>
          <w:szCs w:val="24"/>
        </w:rPr>
        <w:t xml:space="preserve">Badger Trust, 2018. Stop Badger Crime. Available at: </w:t>
      </w:r>
      <w:hyperlink r:id="rId21" w:history="1">
        <w:r w:rsidRPr="00902A0B">
          <w:rPr>
            <w:rStyle w:val="Hyperlink"/>
            <w:rFonts w:eastAsia="Calibri" w:cs="Times New Roman"/>
            <w:color w:val="auto"/>
            <w:sz w:val="24"/>
            <w:szCs w:val="24"/>
          </w:rPr>
          <w:t>https://www.badgertrust.org.uk/crime</w:t>
        </w:r>
      </w:hyperlink>
      <w:r>
        <w:rPr>
          <w:rFonts w:eastAsia="Calibri" w:cs="Times New Roman"/>
          <w:sz w:val="24"/>
          <w:szCs w:val="24"/>
        </w:rPr>
        <w:t xml:space="preserve"> Last Accessed: 06/06/2018</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[4] </w:t>
      </w:r>
      <w:r w:rsidRPr="00902A0B">
        <w:rPr>
          <w:rFonts w:eastAsia="Calibri" w:cs="MyriadPro-Regular"/>
          <w:sz w:val="24"/>
          <w:szCs w:val="24"/>
          <w:lang w:eastAsia="en-GB"/>
        </w:rPr>
        <w:t xml:space="preserve">National Wildlife Crime Unit (NWCU) Tactical Assessment, May 2017a. Available at: </w:t>
      </w:r>
      <w:hyperlink r:id="rId22" w:history="1">
        <w:r w:rsidRPr="00902A0B">
          <w:rPr>
            <w:rStyle w:val="Hyperlink"/>
            <w:rFonts w:eastAsia="Calibri" w:cs="MyriadPro-Regular"/>
            <w:color w:val="auto"/>
            <w:sz w:val="24"/>
            <w:szCs w:val="24"/>
            <w:lang w:eastAsia="en-GB"/>
          </w:rPr>
          <w:t>http://www.nwcu.police.uk/wp-content/uploads/2013/03/NWCU-Tactical-Assessment-May-2017-sanitised-version.pdf</w:t>
        </w:r>
      </w:hyperlink>
      <w:r w:rsidRPr="00902A0B">
        <w:rPr>
          <w:rFonts w:eastAsia="Calibri" w:cs="MyriadPro-Regular"/>
          <w:sz w:val="24"/>
          <w:szCs w:val="24"/>
          <w:lang w:eastAsia="en-GB"/>
        </w:rPr>
        <w:t xml:space="preserve"> Last accessed 06/06/2018</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[5] </w:t>
      </w:r>
      <w:r w:rsidRPr="00902A0B">
        <w:rPr>
          <w:rFonts w:eastAsia="Calibri" w:cs="MyriadPro-Regular"/>
          <w:sz w:val="24"/>
          <w:szCs w:val="24"/>
          <w:lang w:eastAsia="en-GB"/>
        </w:rPr>
        <w:t xml:space="preserve">National Wildlife Crime Unit (NWCU) Tactical Assessment, Nov. 2017b. Available at: </w:t>
      </w:r>
      <w:hyperlink r:id="rId23" w:history="1">
        <w:r w:rsidRPr="00902A0B">
          <w:rPr>
            <w:rStyle w:val="Hyperlink"/>
            <w:rFonts w:eastAsia="Calibri" w:cs="MyriadPro-Regular"/>
            <w:color w:val="auto"/>
            <w:sz w:val="24"/>
            <w:szCs w:val="24"/>
            <w:lang w:eastAsia="en-GB"/>
          </w:rPr>
          <w:t>http://www.nwcu.police.uk/wp-content/uploads/2013/03/NWCU-Tactical-Assessment-Nov-2017-sanitised-version.pdf</w:t>
        </w:r>
      </w:hyperlink>
      <w:r w:rsidRPr="00902A0B">
        <w:rPr>
          <w:rFonts w:eastAsia="Calibri" w:cs="MyriadPro-Regular"/>
          <w:sz w:val="24"/>
          <w:szCs w:val="24"/>
          <w:lang w:eastAsia="en-GB"/>
        </w:rPr>
        <w:t xml:space="preserve"> Last accessed 06/06/2018</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[6] </w:t>
      </w:r>
      <w:r w:rsidRPr="00902A0B">
        <w:rPr>
          <w:rFonts w:eastAsia="Calibri" w:cs="Times New Roman"/>
          <w:sz w:val="24"/>
          <w:szCs w:val="24"/>
        </w:rPr>
        <w:t xml:space="preserve">Naturewatch, 2018. Facts about badger baiting. Available at: </w:t>
      </w:r>
      <w:hyperlink r:id="rId24" w:history="1">
        <w:r w:rsidRPr="00902A0B">
          <w:rPr>
            <w:rStyle w:val="Hyperlink"/>
            <w:rFonts w:eastAsia="Calibri" w:cs="Times New Roman"/>
            <w:color w:val="auto"/>
            <w:sz w:val="24"/>
            <w:szCs w:val="24"/>
          </w:rPr>
          <w:t>https://naturewatch.org/campaign/badger-baiting-in-the-uk/facts-about-badger-baiting</w:t>
        </w:r>
      </w:hyperlink>
      <w:r w:rsidRPr="00902A0B">
        <w:rPr>
          <w:rFonts w:eastAsia="Calibri" w:cs="Times New Roman"/>
          <w:sz w:val="24"/>
          <w:szCs w:val="24"/>
        </w:rPr>
        <w:t xml:space="preserve"> Last Accessed: 06/06/2018</w:t>
      </w:r>
    </w:p>
    <w:p w:rsidR="002D70F5" w:rsidRDefault="002D70F5" w:rsidP="002D70F5">
      <w:pPr>
        <w:spacing w:before="360" w:after="360" w:line="480" w:lineRule="auto"/>
        <w:rPr>
          <w:rFonts w:eastAsiaTheme="minorEastAsia" w:cs="CMR10"/>
          <w:sz w:val="24"/>
          <w:szCs w:val="24"/>
          <w:lang w:eastAsia="en-GB"/>
        </w:rPr>
      </w:pPr>
      <w:r>
        <w:rPr>
          <w:rFonts w:eastAsiaTheme="minorEastAsia" w:cs="CMR10"/>
          <w:sz w:val="24"/>
          <w:szCs w:val="24"/>
          <w:lang w:eastAsia="en-GB"/>
        </w:rPr>
        <w:lastRenderedPageBreak/>
        <w:t xml:space="preserve">[7] Home Office (2017) Accessible online: </w:t>
      </w:r>
      <w:hyperlink r:id="rId25" w:history="1">
        <w:r w:rsidRPr="00513760">
          <w:rPr>
            <w:rStyle w:val="Hyperlink"/>
            <w:rFonts w:eastAsiaTheme="minorEastAsia" w:cs="CMR10"/>
            <w:sz w:val="24"/>
            <w:szCs w:val="24"/>
            <w:lang w:eastAsia="en-GB"/>
          </w:rPr>
          <w:t>https://data.gov.uk/dataset/695f6775-3e51-4dd4-911a-19575638384c/home-office-counting-rules-for-recorded-crime</w:t>
        </w:r>
      </w:hyperlink>
      <w:r>
        <w:rPr>
          <w:rFonts w:eastAsiaTheme="minorEastAsia" w:cs="CMR10"/>
          <w:sz w:val="24"/>
          <w:szCs w:val="24"/>
          <w:lang w:eastAsia="en-GB"/>
        </w:rPr>
        <w:t xml:space="preserve"> last Accessed: 15/06/2018</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[8] </w:t>
      </w:r>
      <w:r w:rsidRPr="00902A0B">
        <w:rPr>
          <w:rFonts w:eastAsia="Calibri" w:cs="MyriadPro-Regular"/>
          <w:sz w:val="24"/>
          <w:szCs w:val="24"/>
          <w:lang w:eastAsia="en-GB"/>
        </w:rPr>
        <w:t xml:space="preserve">A. Cassidy, Vermin, Victims and Disease: UK Framings of badgers in and beyond the bovine TB Controversy, </w:t>
      </w:r>
      <w:proofErr w:type="spellStart"/>
      <w:r w:rsidRPr="00902A0B">
        <w:rPr>
          <w:rFonts w:eastAsia="Calibri" w:cs="MyriadPro-Regular"/>
          <w:sz w:val="24"/>
          <w:szCs w:val="24"/>
          <w:lang w:eastAsia="en-GB"/>
        </w:rPr>
        <w:t>Sociologia</w:t>
      </w:r>
      <w:proofErr w:type="spellEnd"/>
      <w:r w:rsidRPr="00902A0B">
        <w:rPr>
          <w:rFonts w:eastAsia="Calibri" w:cs="MyriadPro-Regular"/>
          <w:sz w:val="24"/>
          <w:szCs w:val="24"/>
          <w:lang w:eastAsia="en-GB"/>
        </w:rPr>
        <w:t xml:space="preserve"> </w:t>
      </w:r>
      <w:proofErr w:type="spellStart"/>
      <w:r w:rsidRPr="00902A0B">
        <w:rPr>
          <w:rFonts w:eastAsia="Calibri" w:cs="MyriadPro-Regular"/>
          <w:sz w:val="24"/>
          <w:szCs w:val="24"/>
          <w:lang w:eastAsia="en-GB"/>
        </w:rPr>
        <w:t>ruralis</w:t>
      </w:r>
      <w:proofErr w:type="spellEnd"/>
      <w:r w:rsidRPr="00902A0B">
        <w:rPr>
          <w:rFonts w:eastAsia="Calibri" w:cs="MyriadPro-Regular"/>
          <w:sz w:val="24"/>
          <w:szCs w:val="24"/>
          <w:lang w:eastAsia="en-GB"/>
        </w:rPr>
        <w:t xml:space="preserve"> 52 (2012) 192-214.</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[9] </w:t>
      </w:r>
      <w:r w:rsidRPr="00902A0B">
        <w:rPr>
          <w:rFonts w:eastAsia="Calibri" w:cs="MyriadPro-Regular"/>
          <w:sz w:val="24"/>
          <w:szCs w:val="24"/>
          <w:lang w:eastAsia="en-GB"/>
        </w:rPr>
        <w:t xml:space="preserve">R. Naylor, W. Manley, D. Maye, G. </w:t>
      </w:r>
      <w:proofErr w:type="spellStart"/>
      <w:r w:rsidRPr="00902A0B">
        <w:rPr>
          <w:rFonts w:eastAsia="Calibri" w:cs="MyriadPro-Regular"/>
          <w:sz w:val="24"/>
          <w:szCs w:val="24"/>
          <w:lang w:eastAsia="en-GB"/>
        </w:rPr>
        <w:t>Enticott</w:t>
      </w:r>
      <w:proofErr w:type="spellEnd"/>
      <w:r w:rsidRPr="00902A0B">
        <w:rPr>
          <w:rFonts w:eastAsia="Calibri" w:cs="MyriadPro-Regular"/>
          <w:sz w:val="24"/>
          <w:szCs w:val="24"/>
          <w:lang w:eastAsia="en-GB"/>
        </w:rPr>
        <w:t xml:space="preserve">, B. </w:t>
      </w:r>
      <w:proofErr w:type="spellStart"/>
      <w:r w:rsidRPr="00902A0B">
        <w:rPr>
          <w:rFonts w:eastAsia="Calibri" w:cs="MyriadPro-Regular"/>
          <w:sz w:val="24"/>
          <w:szCs w:val="24"/>
          <w:lang w:eastAsia="en-GB"/>
        </w:rPr>
        <w:t>Ilbery</w:t>
      </w:r>
      <w:proofErr w:type="spellEnd"/>
      <w:r w:rsidRPr="00902A0B">
        <w:rPr>
          <w:rFonts w:eastAsia="Calibri" w:cs="MyriadPro-Regular"/>
          <w:sz w:val="24"/>
          <w:szCs w:val="24"/>
          <w:lang w:eastAsia="en-GB"/>
        </w:rPr>
        <w:t xml:space="preserve">, A. Hamilton‐Webb, The framing of public knowledge controversies in the media: a comparative analysis of the portrayal of badger vaccination in the English National, Regional and Farming Press, </w:t>
      </w:r>
      <w:proofErr w:type="spellStart"/>
      <w:r w:rsidRPr="00902A0B">
        <w:rPr>
          <w:rFonts w:eastAsia="Calibri" w:cs="MyriadPro-Regular"/>
          <w:sz w:val="24"/>
          <w:szCs w:val="24"/>
          <w:lang w:eastAsia="en-GB"/>
        </w:rPr>
        <w:t>Sociologia</w:t>
      </w:r>
      <w:proofErr w:type="spellEnd"/>
      <w:r w:rsidRPr="00902A0B">
        <w:rPr>
          <w:rFonts w:eastAsia="Calibri" w:cs="MyriadPro-Regular"/>
          <w:sz w:val="24"/>
          <w:szCs w:val="24"/>
          <w:lang w:eastAsia="en-GB"/>
        </w:rPr>
        <w:t xml:space="preserve"> </w:t>
      </w:r>
      <w:proofErr w:type="spellStart"/>
      <w:r w:rsidRPr="00902A0B">
        <w:rPr>
          <w:rFonts w:eastAsia="Calibri" w:cs="MyriadPro-Regular"/>
          <w:sz w:val="24"/>
          <w:szCs w:val="24"/>
          <w:lang w:eastAsia="en-GB"/>
        </w:rPr>
        <w:t>ruralis</w:t>
      </w:r>
      <w:proofErr w:type="spellEnd"/>
      <w:r w:rsidRPr="00902A0B">
        <w:rPr>
          <w:rFonts w:eastAsia="Calibri" w:cs="MyriadPro-Regular"/>
          <w:sz w:val="24"/>
          <w:szCs w:val="24"/>
          <w:lang w:eastAsia="en-GB"/>
        </w:rPr>
        <w:t xml:space="preserve"> 57 (2017) 3-22.</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[10] </w:t>
      </w:r>
      <w:r w:rsidRPr="00902A0B">
        <w:rPr>
          <w:rFonts w:eastAsia="Calibri" w:cs="MyriadPro-Regular"/>
          <w:sz w:val="24"/>
          <w:szCs w:val="24"/>
          <w:lang w:eastAsia="en-GB"/>
        </w:rPr>
        <w:t>J. Phillips, Badger cull fuelling illegal wildlife crimes, charities claim, The Telegraph,</w:t>
      </w:r>
      <w:r w:rsidRPr="00902A0B">
        <w:rPr>
          <w:sz w:val="24"/>
          <w:szCs w:val="24"/>
        </w:rPr>
        <w:t xml:space="preserve"> </w:t>
      </w:r>
      <w:r w:rsidRPr="00902A0B">
        <w:rPr>
          <w:rFonts w:eastAsia="Calibri" w:cs="MyriadPro-Regular"/>
          <w:sz w:val="24"/>
          <w:szCs w:val="24"/>
          <w:lang w:eastAsia="en-GB"/>
        </w:rPr>
        <w:t xml:space="preserve">April 16 2018. Available at: </w:t>
      </w:r>
      <w:hyperlink r:id="rId26" w:history="1">
        <w:r w:rsidRPr="00902A0B">
          <w:rPr>
            <w:rStyle w:val="Hyperlink"/>
            <w:rFonts w:eastAsia="Calibri" w:cs="MyriadPro-Regular"/>
            <w:color w:val="auto"/>
            <w:sz w:val="24"/>
            <w:szCs w:val="24"/>
            <w:lang w:eastAsia="en-GB"/>
          </w:rPr>
          <w:t>https://www.telegraph.co.uk/news/2018/04/16/badger-cull-fueling-illegal-wildlife-crimes-charities-claim/</w:t>
        </w:r>
      </w:hyperlink>
      <w:r w:rsidRPr="00902A0B">
        <w:rPr>
          <w:rFonts w:eastAsia="Calibri" w:cs="MyriadPro-Regular"/>
          <w:sz w:val="24"/>
          <w:szCs w:val="24"/>
          <w:lang w:eastAsia="en-GB"/>
        </w:rPr>
        <w:t xml:space="preserve"> Last Accessed: 06/06/2018</w:t>
      </w:r>
    </w:p>
    <w:p w:rsidR="002D70F5" w:rsidRPr="00902A0B" w:rsidRDefault="002D70F5" w:rsidP="002D70F5">
      <w:pPr>
        <w:spacing w:before="360" w:after="360" w:line="480" w:lineRule="auto"/>
        <w:rPr>
          <w:rFonts w:eastAsia="Calibri" w:cs="MyriadPro-Regular"/>
          <w:sz w:val="24"/>
          <w:szCs w:val="24"/>
        </w:rPr>
      </w:pPr>
      <w:r>
        <w:rPr>
          <w:rFonts w:eastAsia="Calibri" w:cs="MyriadPro-Regular"/>
          <w:sz w:val="24"/>
          <w:szCs w:val="24"/>
        </w:rPr>
        <w:t xml:space="preserve">[11] </w:t>
      </w:r>
      <w:r w:rsidRPr="00902A0B">
        <w:rPr>
          <w:rFonts w:eastAsia="Calibri" w:cs="MyriadPro-Regular"/>
          <w:sz w:val="24"/>
          <w:szCs w:val="24"/>
        </w:rPr>
        <w:t xml:space="preserve">J. </w:t>
      </w:r>
      <w:proofErr w:type="spellStart"/>
      <w:r w:rsidRPr="00902A0B">
        <w:rPr>
          <w:rFonts w:eastAsia="Calibri" w:cs="MyriadPro-Regular"/>
          <w:sz w:val="24"/>
          <w:szCs w:val="24"/>
        </w:rPr>
        <w:t>Lowen</w:t>
      </w:r>
      <w:proofErr w:type="spellEnd"/>
      <w:r w:rsidRPr="00902A0B">
        <w:rPr>
          <w:rFonts w:eastAsia="Calibri" w:cs="MyriadPro-Regular"/>
          <w:sz w:val="24"/>
          <w:szCs w:val="24"/>
        </w:rPr>
        <w:t xml:space="preserve">, </w:t>
      </w:r>
      <w:r w:rsidR="00550CE6">
        <w:t>RSPB Spotlight: Badgers</w:t>
      </w:r>
      <w:r w:rsidRPr="00902A0B">
        <w:rPr>
          <w:rFonts w:eastAsia="Calibri" w:cs="MyriadPro-Regular"/>
          <w:sz w:val="24"/>
          <w:szCs w:val="24"/>
        </w:rPr>
        <w:t>. London, Bloomsbury, 2016.</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[12] </w:t>
      </w:r>
      <w:r w:rsidRPr="00902A0B">
        <w:rPr>
          <w:rFonts w:eastAsia="Calibri" w:cs="Times New Roman"/>
          <w:sz w:val="24"/>
          <w:szCs w:val="24"/>
        </w:rPr>
        <w:t xml:space="preserve">J. Judge, G.J. Wilson, R. Macarthur, R.A. McDonald, R.J. </w:t>
      </w:r>
      <w:proofErr w:type="spellStart"/>
      <w:r w:rsidRPr="00902A0B">
        <w:rPr>
          <w:rFonts w:eastAsia="Calibri" w:cs="Times New Roman"/>
          <w:sz w:val="24"/>
          <w:szCs w:val="24"/>
        </w:rPr>
        <w:t>Delahay</w:t>
      </w:r>
      <w:proofErr w:type="spellEnd"/>
      <w:r w:rsidRPr="00902A0B">
        <w:rPr>
          <w:rFonts w:eastAsia="Calibri" w:cs="Times New Roman"/>
          <w:sz w:val="24"/>
          <w:szCs w:val="24"/>
        </w:rPr>
        <w:t>, Abundance of badgers (</w:t>
      </w:r>
      <w:proofErr w:type="spellStart"/>
      <w:r w:rsidRPr="00902A0B">
        <w:rPr>
          <w:rFonts w:eastAsia="Calibri" w:cs="Times New Roman"/>
          <w:i/>
          <w:sz w:val="24"/>
          <w:szCs w:val="24"/>
        </w:rPr>
        <w:t>Meles</w:t>
      </w:r>
      <w:proofErr w:type="spellEnd"/>
      <w:r w:rsidRPr="00902A0B">
        <w:rPr>
          <w:rFonts w:eastAsia="Calibri" w:cs="Times New Roman"/>
          <w:i/>
          <w:sz w:val="24"/>
          <w:szCs w:val="24"/>
        </w:rPr>
        <w:t xml:space="preserve"> </w:t>
      </w:r>
      <w:proofErr w:type="spellStart"/>
      <w:r w:rsidRPr="00902A0B">
        <w:rPr>
          <w:rFonts w:eastAsia="Calibri" w:cs="Times New Roman"/>
          <w:i/>
          <w:sz w:val="24"/>
          <w:szCs w:val="24"/>
        </w:rPr>
        <w:t>meles</w:t>
      </w:r>
      <w:proofErr w:type="spellEnd"/>
      <w:r w:rsidRPr="00902A0B">
        <w:rPr>
          <w:rFonts w:eastAsia="Calibri" w:cs="Times New Roman"/>
          <w:sz w:val="24"/>
          <w:szCs w:val="24"/>
        </w:rPr>
        <w:t>) in England and Wales, Sci. Rep. 7 (2017)</w:t>
      </w:r>
      <w:r w:rsidRPr="00902A0B">
        <w:rPr>
          <w:sz w:val="24"/>
          <w:szCs w:val="24"/>
        </w:rPr>
        <w:t xml:space="preserve"> </w:t>
      </w:r>
      <w:r w:rsidRPr="00902A0B">
        <w:rPr>
          <w:rFonts w:eastAsia="Calibri" w:cs="Times New Roman"/>
          <w:sz w:val="24"/>
          <w:szCs w:val="24"/>
        </w:rPr>
        <w:t>276.</w:t>
      </w:r>
    </w:p>
    <w:p w:rsidR="002D70F5" w:rsidRDefault="000D16B2" w:rsidP="002D70F5">
      <w:pPr>
        <w:spacing w:before="360" w:after="360" w:line="480" w:lineRule="auto"/>
        <w:rPr>
          <w:rFonts w:eastAsia="Calibri" w:cs="Times New Roman"/>
          <w:sz w:val="24"/>
          <w:szCs w:val="24"/>
        </w:rPr>
      </w:pPr>
      <w:r>
        <w:rPr>
          <w:rFonts w:eastAsia="Calibri" w:cs="Times New Roman"/>
          <w:sz w:val="24"/>
          <w:szCs w:val="24"/>
        </w:rPr>
        <w:t xml:space="preserve">[13] </w:t>
      </w:r>
      <w:r w:rsidR="00FD309F" w:rsidRPr="00902A0B">
        <w:rPr>
          <w:rFonts w:eastAsia="Calibri" w:cs="Times New Roman"/>
          <w:sz w:val="24"/>
          <w:szCs w:val="24"/>
        </w:rPr>
        <w:t>P. Acevedo, P. González-</w:t>
      </w:r>
      <w:proofErr w:type="spellStart"/>
      <w:r w:rsidR="00FD309F" w:rsidRPr="00902A0B">
        <w:rPr>
          <w:rFonts w:eastAsia="Calibri" w:cs="Times New Roman"/>
          <w:sz w:val="24"/>
          <w:szCs w:val="24"/>
        </w:rPr>
        <w:t>Quirós</w:t>
      </w:r>
      <w:proofErr w:type="spellEnd"/>
      <w:r w:rsidR="00FD309F" w:rsidRPr="00902A0B">
        <w:rPr>
          <w:rFonts w:eastAsia="Calibri" w:cs="Times New Roman"/>
          <w:sz w:val="24"/>
          <w:szCs w:val="24"/>
        </w:rPr>
        <w:t xml:space="preserve">, J.M. Prieto, T.R. Etherington, C. </w:t>
      </w:r>
      <w:proofErr w:type="spellStart"/>
      <w:r w:rsidR="00FD309F" w:rsidRPr="00902A0B">
        <w:rPr>
          <w:rFonts w:eastAsia="Calibri" w:cs="Times New Roman"/>
          <w:sz w:val="24"/>
          <w:szCs w:val="24"/>
        </w:rPr>
        <w:t>Gortázar</w:t>
      </w:r>
      <w:proofErr w:type="spellEnd"/>
      <w:r w:rsidR="00FD309F" w:rsidRPr="00902A0B">
        <w:rPr>
          <w:rFonts w:eastAsia="Calibri" w:cs="Times New Roman"/>
          <w:sz w:val="24"/>
          <w:szCs w:val="24"/>
        </w:rPr>
        <w:t xml:space="preserve">, A. </w:t>
      </w:r>
      <w:proofErr w:type="spellStart"/>
      <w:r w:rsidR="00FD309F" w:rsidRPr="00902A0B">
        <w:rPr>
          <w:rFonts w:eastAsia="Calibri" w:cs="Times New Roman"/>
          <w:sz w:val="24"/>
          <w:szCs w:val="24"/>
        </w:rPr>
        <w:t>Balseiro</w:t>
      </w:r>
      <w:proofErr w:type="spellEnd"/>
      <w:r w:rsidR="00FD309F" w:rsidRPr="00902A0B">
        <w:rPr>
          <w:rFonts w:eastAsia="Calibri" w:cs="Times New Roman"/>
          <w:sz w:val="24"/>
          <w:szCs w:val="24"/>
        </w:rPr>
        <w:t>, Generalizing and transferring spatial models: A case study to predict Eurasian badger abundance in Atlantic Spain</w:t>
      </w:r>
      <w:r w:rsidR="00902A0B" w:rsidRPr="00902A0B">
        <w:rPr>
          <w:rFonts w:eastAsia="Calibri" w:cs="Times New Roman"/>
          <w:sz w:val="24"/>
          <w:szCs w:val="24"/>
        </w:rPr>
        <w:t>,</w:t>
      </w:r>
      <w:r w:rsidR="00FD309F" w:rsidRPr="00902A0B">
        <w:rPr>
          <w:sz w:val="24"/>
          <w:szCs w:val="24"/>
        </w:rPr>
        <w:t xml:space="preserve"> </w:t>
      </w:r>
      <w:r w:rsidR="00FD309F" w:rsidRPr="00902A0B">
        <w:rPr>
          <w:rFonts w:eastAsia="Calibri" w:cs="Times New Roman"/>
          <w:sz w:val="24"/>
          <w:szCs w:val="24"/>
        </w:rPr>
        <w:t>Ecol</w:t>
      </w:r>
      <w:r w:rsidR="00902A0B" w:rsidRPr="00902A0B">
        <w:rPr>
          <w:rFonts w:eastAsia="Calibri" w:cs="Times New Roman"/>
          <w:sz w:val="24"/>
          <w:szCs w:val="24"/>
        </w:rPr>
        <w:t>.</w:t>
      </w:r>
      <w:r w:rsidR="00FD309F" w:rsidRPr="00902A0B">
        <w:rPr>
          <w:rFonts w:eastAsia="Calibri" w:cs="Times New Roman"/>
          <w:sz w:val="24"/>
          <w:szCs w:val="24"/>
        </w:rPr>
        <w:t xml:space="preserve"> Model</w:t>
      </w:r>
      <w:r w:rsidR="00902A0B" w:rsidRPr="00902A0B">
        <w:rPr>
          <w:rFonts w:eastAsia="Calibri" w:cs="Times New Roman"/>
          <w:sz w:val="24"/>
          <w:szCs w:val="24"/>
        </w:rPr>
        <w:t>.</w:t>
      </w:r>
      <w:r w:rsidR="00FD309F" w:rsidRPr="00902A0B">
        <w:rPr>
          <w:rFonts w:eastAsia="Calibri" w:cs="Times New Roman"/>
          <w:sz w:val="24"/>
          <w:szCs w:val="24"/>
        </w:rPr>
        <w:t xml:space="preserve"> 275 </w:t>
      </w:r>
      <w:r w:rsidR="00902A0B" w:rsidRPr="00902A0B">
        <w:rPr>
          <w:rFonts w:eastAsia="Calibri" w:cs="Times New Roman"/>
          <w:sz w:val="24"/>
          <w:szCs w:val="24"/>
        </w:rPr>
        <w:t>(</w:t>
      </w:r>
      <w:r w:rsidR="00FD309F" w:rsidRPr="00902A0B">
        <w:rPr>
          <w:rFonts w:eastAsia="Calibri" w:cs="Times New Roman"/>
          <w:sz w:val="24"/>
          <w:szCs w:val="24"/>
        </w:rPr>
        <w:t>2014</w:t>
      </w:r>
      <w:r w:rsidR="00902A0B" w:rsidRPr="00902A0B">
        <w:rPr>
          <w:rFonts w:eastAsia="Calibri" w:cs="Times New Roman"/>
          <w:sz w:val="24"/>
          <w:szCs w:val="24"/>
        </w:rPr>
        <w:t xml:space="preserve">) </w:t>
      </w:r>
      <w:r w:rsidR="00FD309F" w:rsidRPr="00902A0B">
        <w:rPr>
          <w:rFonts w:eastAsia="Calibri" w:cs="Times New Roman"/>
          <w:sz w:val="24"/>
          <w:szCs w:val="24"/>
        </w:rPr>
        <w:t>1-8.</w:t>
      </w:r>
      <w:r w:rsidR="002D70F5">
        <w:rPr>
          <w:rFonts w:eastAsia="Calibri" w:cs="Times New Roman"/>
          <w:sz w:val="24"/>
          <w:szCs w:val="24"/>
        </w:rPr>
        <w:t xml:space="preserve"> </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lastRenderedPageBreak/>
        <w:t xml:space="preserve">[14] </w:t>
      </w:r>
      <w:r w:rsidRPr="00902A0B">
        <w:rPr>
          <w:rFonts w:eastAsia="Calibri" w:cs="Times New Roman"/>
          <w:sz w:val="24"/>
          <w:szCs w:val="24"/>
        </w:rPr>
        <w:t xml:space="preserve">Natural England, 2015. Badgers: surveys and mitigation for development projects. Available at: </w:t>
      </w:r>
      <w:hyperlink r:id="rId27" w:history="1">
        <w:r w:rsidRPr="00902A0B">
          <w:rPr>
            <w:rStyle w:val="Hyperlink"/>
            <w:rFonts w:eastAsia="Calibri" w:cs="Times New Roman"/>
            <w:color w:val="auto"/>
            <w:sz w:val="24"/>
            <w:szCs w:val="24"/>
          </w:rPr>
          <w:t>https://www.gov.uk/guidance/badgers-surveys-and-mitigation-for-development-projects</w:t>
        </w:r>
      </w:hyperlink>
      <w:r w:rsidRPr="00902A0B">
        <w:rPr>
          <w:rFonts w:eastAsia="Calibri" w:cs="Times New Roman"/>
          <w:sz w:val="24"/>
          <w:szCs w:val="24"/>
        </w:rPr>
        <w:t xml:space="preserve"> Last Accessed: 08/06/2018 </w:t>
      </w:r>
    </w:p>
    <w:p w:rsidR="002D70F5" w:rsidRPr="00902A0B" w:rsidRDefault="002D70F5" w:rsidP="002D70F5">
      <w:pPr>
        <w:spacing w:line="480" w:lineRule="auto"/>
        <w:rPr>
          <w:rFonts w:cs="Arial"/>
          <w:sz w:val="24"/>
          <w:szCs w:val="24"/>
        </w:rPr>
      </w:pPr>
      <w:r>
        <w:rPr>
          <w:rFonts w:cs="Arial"/>
          <w:sz w:val="24"/>
          <w:szCs w:val="24"/>
        </w:rPr>
        <w:t xml:space="preserve">[15] </w:t>
      </w:r>
      <w:r w:rsidRPr="00902A0B">
        <w:rPr>
          <w:rFonts w:cs="Arial"/>
          <w:sz w:val="24"/>
          <w:szCs w:val="24"/>
        </w:rPr>
        <w:t xml:space="preserve">Department of Agriculture, Environment and Rural Affairs (DAERA), 2018. Advice on badgers. Available at: </w:t>
      </w:r>
      <w:hyperlink r:id="rId28" w:history="1">
        <w:r w:rsidRPr="00902A0B">
          <w:rPr>
            <w:rStyle w:val="Hyperlink"/>
            <w:rFonts w:cs="Arial"/>
            <w:color w:val="auto"/>
            <w:sz w:val="24"/>
            <w:szCs w:val="24"/>
          </w:rPr>
          <w:t>https://www.daera-ni.gov.uk/articles/advice-badgers</w:t>
        </w:r>
      </w:hyperlink>
      <w:r w:rsidRPr="00902A0B">
        <w:rPr>
          <w:rFonts w:cs="Arial"/>
          <w:sz w:val="24"/>
          <w:szCs w:val="24"/>
        </w:rPr>
        <w:t xml:space="preserve"> Last Accessed: 08/06/2018 </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[16] </w:t>
      </w:r>
      <w:r w:rsidRPr="00902A0B">
        <w:rPr>
          <w:rFonts w:eastAsia="Calibri" w:cs="Times New Roman"/>
          <w:sz w:val="24"/>
          <w:szCs w:val="24"/>
        </w:rPr>
        <w:t xml:space="preserve">Natural England, 2011. Badgers and development. A Guide to Best Practice and Licensing. Available at: </w:t>
      </w:r>
      <w:hyperlink r:id="rId29" w:history="1">
        <w:r w:rsidRPr="00902A0B">
          <w:rPr>
            <w:rStyle w:val="Hyperlink"/>
            <w:rFonts w:eastAsia="Calibri" w:cs="Times New Roman"/>
            <w:color w:val="auto"/>
            <w:sz w:val="24"/>
            <w:szCs w:val="24"/>
          </w:rPr>
          <w:t>http://www.wildlifeco.co.uk/wp-content/uploads/2014/03/badgers-and-development.pdf</w:t>
        </w:r>
      </w:hyperlink>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[17] </w:t>
      </w:r>
      <w:r w:rsidRPr="00902A0B">
        <w:rPr>
          <w:rFonts w:eastAsia="Calibri" w:cs="MyriadPro-Regular"/>
          <w:sz w:val="24"/>
          <w:szCs w:val="24"/>
          <w:lang w:eastAsia="en-GB"/>
        </w:rPr>
        <w:t xml:space="preserve">T.J. Roper, The structure and function of badger setts, J. Zool., </w:t>
      </w:r>
      <w:proofErr w:type="spellStart"/>
      <w:r w:rsidRPr="00902A0B">
        <w:rPr>
          <w:rFonts w:eastAsia="Calibri" w:cs="MyriadPro-Regular"/>
          <w:sz w:val="24"/>
          <w:szCs w:val="24"/>
          <w:lang w:eastAsia="en-GB"/>
        </w:rPr>
        <w:t>Lond</w:t>
      </w:r>
      <w:proofErr w:type="spellEnd"/>
      <w:r w:rsidRPr="00902A0B">
        <w:rPr>
          <w:rFonts w:eastAsia="Calibri" w:cs="MyriadPro-Regular"/>
          <w:sz w:val="24"/>
          <w:szCs w:val="24"/>
          <w:lang w:eastAsia="en-GB"/>
        </w:rPr>
        <w:t>. (1992) 227, 691-698.</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[18] </w:t>
      </w:r>
      <w:r w:rsidRPr="00902A0B">
        <w:rPr>
          <w:rFonts w:eastAsia="Calibri" w:cs="MyriadPro-Regular"/>
          <w:sz w:val="24"/>
          <w:szCs w:val="24"/>
          <w:lang w:eastAsia="en-GB"/>
        </w:rPr>
        <w:t>T.J. Roper, A.I. Tait, D. Fee, S.F. Christian. Internal structure and contents of three badger (</w:t>
      </w:r>
      <w:proofErr w:type="spellStart"/>
      <w:r w:rsidRPr="00902A0B">
        <w:rPr>
          <w:rFonts w:eastAsia="Calibri" w:cs="MyriadPro-Regular"/>
          <w:i/>
          <w:sz w:val="24"/>
          <w:szCs w:val="24"/>
          <w:lang w:eastAsia="en-GB"/>
        </w:rPr>
        <w:t>Meles</w:t>
      </w:r>
      <w:proofErr w:type="spellEnd"/>
      <w:r w:rsidRPr="00902A0B">
        <w:rPr>
          <w:rFonts w:eastAsia="Calibri" w:cs="MyriadPro-Regular"/>
          <w:i/>
          <w:sz w:val="24"/>
          <w:szCs w:val="24"/>
          <w:lang w:eastAsia="en-GB"/>
        </w:rPr>
        <w:t xml:space="preserve"> </w:t>
      </w:r>
      <w:proofErr w:type="spellStart"/>
      <w:r w:rsidRPr="00902A0B">
        <w:rPr>
          <w:rFonts w:eastAsia="Calibri" w:cs="MyriadPro-Regular"/>
          <w:i/>
          <w:sz w:val="24"/>
          <w:szCs w:val="24"/>
          <w:lang w:eastAsia="en-GB"/>
        </w:rPr>
        <w:t>meles</w:t>
      </w:r>
      <w:proofErr w:type="spellEnd"/>
      <w:r w:rsidRPr="00902A0B">
        <w:rPr>
          <w:rFonts w:eastAsia="Calibri" w:cs="MyriadPro-Regular"/>
          <w:sz w:val="24"/>
          <w:szCs w:val="24"/>
          <w:lang w:eastAsia="en-GB"/>
        </w:rPr>
        <w:t xml:space="preserve">) setts, J. Zool., </w:t>
      </w:r>
      <w:proofErr w:type="spellStart"/>
      <w:r w:rsidRPr="00902A0B">
        <w:rPr>
          <w:rFonts w:eastAsia="Calibri" w:cs="MyriadPro-Regular"/>
          <w:sz w:val="24"/>
          <w:szCs w:val="24"/>
          <w:lang w:eastAsia="en-GB"/>
        </w:rPr>
        <w:t>Lond</w:t>
      </w:r>
      <w:proofErr w:type="spellEnd"/>
      <w:r w:rsidRPr="00902A0B">
        <w:rPr>
          <w:rFonts w:eastAsia="Calibri" w:cs="MyriadPro-Regular"/>
          <w:sz w:val="24"/>
          <w:szCs w:val="24"/>
          <w:lang w:eastAsia="en-GB"/>
        </w:rPr>
        <w:t>. (1991) 225, 115-124.</w:t>
      </w:r>
    </w:p>
    <w:p w:rsidR="002D70F5" w:rsidRDefault="002D70F5" w:rsidP="002D70F5">
      <w:pPr>
        <w:spacing w:before="360" w:after="360" w:line="480" w:lineRule="auto"/>
        <w:rPr>
          <w:rFonts w:eastAsia="Calibri" w:cs="MyriadPro-Regular"/>
          <w:sz w:val="24"/>
          <w:szCs w:val="24"/>
          <w:lang w:eastAsia="en-GB"/>
        </w:rPr>
      </w:pPr>
      <w:r>
        <w:rPr>
          <w:rFonts w:cs="Arial"/>
          <w:sz w:val="24"/>
          <w:szCs w:val="24"/>
        </w:rPr>
        <w:t xml:space="preserve">[19] C. Fischer, F. </w:t>
      </w:r>
      <w:proofErr w:type="spellStart"/>
      <w:r>
        <w:rPr>
          <w:rFonts w:cs="Arial"/>
          <w:sz w:val="24"/>
          <w:szCs w:val="24"/>
        </w:rPr>
        <w:t>Dunand</w:t>
      </w:r>
      <w:proofErr w:type="spellEnd"/>
      <w:r>
        <w:rPr>
          <w:rFonts w:cs="Arial"/>
          <w:sz w:val="24"/>
          <w:szCs w:val="24"/>
        </w:rPr>
        <w:t>, 3D topography and structure analysis of three European badger (</w:t>
      </w:r>
      <w:proofErr w:type="spellStart"/>
      <w:r w:rsidRPr="006F7FE9">
        <w:rPr>
          <w:rFonts w:cs="Arial"/>
          <w:i/>
          <w:sz w:val="24"/>
          <w:szCs w:val="24"/>
        </w:rPr>
        <w:t>Meles</w:t>
      </w:r>
      <w:proofErr w:type="spellEnd"/>
      <w:r w:rsidRPr="006F7FE9">
        <w:rPr>
          <w:rFonts w:cs="Arial"/>
          <w:i/>
          <w:sz w:val="24"/>
          <w:szCs w:val="24"/>
        </w:rPr>
        <w:t xml:space="preserve"> </w:t>
      </w:r>
      <w:proofErr w:type="spellStart"/>
      <w:r w:rsidRPr="006F7FE9">
        <w:rPr>
          <w:rFonts w:cs="Arial"/>
          <w:i/>
          <w:sz w:val="24"/>
          <w:szCs w:val="24"/>
        </w:rPr>
        <w:t>meles</w:t>
      </w:r>
      <w:proofErr w:type="spellEnd"/>
      <w:r>
        <w:rPr>
          <w:rFonts w:cs="Arial"/>
          <w:sz w:val="24"/>
          <w:szCs w:val="24"/>
        </w:rPr>
        <w:t xml:space="preserve">) setts from Western Switzerland, </w:t>
      </w:r>
      <w:proofErr w:type="spellStart"/>
      <w:r>
        <w:rPr>
          <w:rFonts w:cs="Arial"/>
          <w:sz w:val="24"/>
          <w:szCs w:val="24"/>
        </w:rPr>
        <w:t>Wildl</w:t>
      </w:r>
      <w:proofErr w:type="spellEnd"/>
      <w:r>
        <w:rPr>
          <w:rFonts w:cs="Arial"/>
          <w:sz w:val="24"/>
          <w:szCs w:val="24"/>
        </w:rPr>
        <w:t xml:space="preserve">. Biol. </w:t>
      </w:r>
      <w:proofErr w:type="spellStart"/>
      <w:r>
        <w:rPr>
          <w:rFonts w:cs="Arial"/>
          <w:sz w:val="24"/>
          <w:szCs w:val="24"/>
        </w:rPr>
        <w:t>Pract</w:t>
      </w:r>
      <w:proofErr w:type="spellEnd"/>
      <w:r>
        <w:rPr>
          <w:rFonts w:cs="Arial"/>
          <w:sz w:val="24"/>
          <w:szCs w:val="24"/>
        </w:rPr>
        <w:t>. 12 (2016) (3) 26-35.</w:t>
      </w:r>
      <w:r>
        <w:rPr>
          <w:rFonts w:eastAsia="Calibri" w:cs="MyriadPro-Regular"/>
          <w:sz w:val="24"/>
          <w:szCs w:val="24"/>
          <w:lang w:eastAsia="en-GB"/>
        </w:rPr>
        <w:t xml:space="preserve"> </w:t>
      </w:r>
    </w:p>
    <w:p w:rsidR="002D70F5"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[20] </w:t>
      </w:r>
      <w:r w:rsidRPr="00902A0B">
        <w:rPr>
          <w:rFonts w:eastAsia="Calibri" w:cs="MyriadPro-Regular"/>
          <w:sz w:val="24"/>
          <w:szCs w:val="24"/>
          <w:lang w:eastAsia="en-GB"/>
        </w:rPr>
        <w:t xml:space="preserve">D.C. </w:t>
      </w:r>
      <w:proofErr w:type="spellStart"/>
      <w:r w:rsidRPr="00902A0B">
        <w:rPr>
          <w:rFonts w:eastAsia="Calibri" w:cs="MyriadPro-Regular"/>
          <w:sz w:val="24"/>
          <w:szCs w:val="24"/>
          <w:lang w:eastAsia="en-GB"/>
        </w:rPr>
        <w:t>Nobes</w:t>
      </w:r>
      <w:proofErr w:type="spellEnd"/>
      <w:r w:rsidRPr="00902A0B">
        <w:rPr>
          <w:rFonts w:eastAsia="Calibri" w:cs="MyriadPro-Regular"/>
          <w:sz w:val="24"/>
          <w:szCs w:val="24"/>
          <w:lang w:eastAsia="en-GB"/>
        </w:rPr>
        <w:t>, The search for “Yvonne”: A case example of the delineation of a grave using near-surface geophysical methods,</w:t>
      </w:r>
      <w:r>
        <w:rPr>
          <w:rFonts w:eastAsia="Calibri" w:cs="MyriadPro-Regular"/>
          <w:sz w:val="24"/>
          <w:szCs w:val="24"/>
          <w:lang w:eastAsia="en-GB"/>
        </w:rPr>
        <w:t xml:space="preserve"> J. For. Sci. 45 (2000) 715–721.</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[21] </w:t>
      </w:r>
      <w:r w:rsidRPr="00902A0B">
        <w:rPr>
          <w:rFonts w:eastAsia="Calibri" w:cs="Times New Roman"/>
          <w:sz w:val="24"/>
          <w:szCs w:val="24"/>
        </w:rPr>
        <w:t>J. Schultz, Using GPR to locate clandestine graves of homicide victims: forming forensic archaeology partnerships with law enforcement, Homicide Stud. 11 (2007) 15–29.</w:t>
      </w:r>
    </w:p>
    <w:p w:rsidR="002D70F5" w:rsidRPr="00902A0B" w:rsidRDefault="002D70F5" w:rsidP="002D70F5">
      <w:pPr>
        <w:spacing w:line="480" w:lineRule="auto"/>
        <w:rPr>
          <w:rFonts w:eastAsia="Calibri" w:cs="Times New Roman"/>
          <w:sz w:val="24"/>
          <w:szCs w:val="24"/>
        </w:rPr>
      </w:pPr>
      <w:r>
        <w:rPr>
          <w:rFonts w:eastAsia="Calibri" w:cs="Times New Roman"/>
          <w:sz w:val="24"/>
          <w:szCs w:val="24"/>
        </w:rPr>
        <w:lastRenderedPageBreak/>
        <w:t xml:space="preserve">[22] </w:t>
      </w:r>
      <w:r w:rsidRPr="00902A0B">
        <w:rPr>
          <w:rFonts w:eastAsia="Calibri" w:cs="Times New Roman"/>
          <w:sz w:val="24"/>
          <w:szCs w:val="24"/>
        </w:rPr>
        <w:t>J.K Pringle, J.R. Jervis, Electrical resistivity survey to search for a recent clandestine burial of a homicide victim, UK, For. Sci. Int. 202 (2010) e1-e7.</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[23] </w:t>
      </w:r>
      <w:r w:rsidRPr="00902A0B">
        <w:rPr>
          <w:rFonts w:eastAsia="Calibri" w:cs="Times New Roman"/>
          <w:sz w:val="24"/>
          <w:szCs w:val="24"/>
        </w:rPr>
        <w:t xml:space="preserve">A. Novo, H. Lorenzo, F. Ria, M. </w:t>
      </w:r>
      <w:proofErr w:type="spellStart"/>
      <w:r w:rsidRPr="00902A0B">
        <w:rPr>
          <w:rFonts w:eastAsia="Calibri" w:cs="Times New Roman"/>
          <w:sz w:val="24"/>
          <w:szCs w:val="24"/>
        </w:rPr>
        <w:t>Solla</w:t>
      </w:r>
      <w:proofErr w:type="spellEnd"/>
      <w:r w:rsidRPr="00902A0B">
        <w:rPr>
          <w:rFonts w:eastAsia="Calibri" w:cs="Times New Roman"/>
          <w:sz w:val="24"/>
          <w:szCs w:val="24"/>
        </w:rPr>
        <w:t>, 3D GPR in forensics: finding a clandestine grave in a mountainous environment, Forensic Sci. Int. 204 (2011) 134–138.</w:t>
      </w:r>
    </w:p>
    <w:p w:rsidR="002D70F5" w:rsidRDefault="002D70F5" w:rsidP="002D70F5">
      <w:pPr>
        <w:spacing w:line="480" w:lineRule="auto"/>
        <w:rPr>
          <w:rFonts w:cs="Arial"/>
          <w:sz w:val="24"/>
          <w:szCs w:val="24"/>
        </w:rPr>
      </w:pPr>
      <w:r>
        <w:rPr>
          <w:rFonts w:cs="Arial"/>
          <w:sz w:val="24"/>
          <w:szCs w:val="24"/>
        </w:rPr>
        <w:t xml:space="preserve">[24] </w:t>
      </w:r>
      <w:r w:rsidRPr="00902A0B">
        <w:rPr>
          <w:rFonts w:cs="Arial"/>
          <w:sz w:val="24"/>
          <w:szCs w:val="24"/>
        </w:rPr>
        <w:t>J-P Fernandez-Alvarez, D. Rubio-</w:t>
      </w:r>
      <w:proofErr w:type="spellStart"/>
      <w:r w:rsidRPr="00902A0B">
        <w:rPr>
          <w:rFonts w:cs="Arial"/>
          <w:sz w:val="24"/>
          <w:szCs w:val="24"/>
        </w:rPr>
        <w:t>Melendi</w:t>
      </w:r>
      <w:proofErr w:type="spellEnd"/>
      <w:r w:rsidRPr="00902A0B">
        <w:rPr>
          <w:rFonts w:cs="Arial"/>
          <w:sz w:val="24"/>
          <w:szCs w:val="24"/>
        </w:rPr>
        <w:t>, A. Martinez-Velasco, J.K. Pringle, D. Aguilera, Discovery of a mass grave from the Spanish Civil War using GPR and forensic archaeology, Forensic Sci. Int. 267 (2016) e10-e17.</w:t>
      </w:r>
    </w:p>
    <w:p w:rsidR="002D70F5" w:rsidRPr="00902A0B" w:rsidRDefault="002D70F5" w:rsidP="002D70F5">
      <w:pPr>
        <w:spacing w:line="480" w:lineRule="auto"/>
        <w:rPr>
          <w:rFonts w:cs="Arial"/>
          <w:sz w:val="24"/>
          <w:szCs w:val="24"/>
        </w:rPr>
      </w:pPr>
      <w:r>
        <w:rPr>
          <w:rFonts w:cs="Arial"/>
          <w:sz w:val="24"/>
          <w:szCs w:val="24"/>
        </w:rPr>
        <w:t xml:space="preserve">[25] </w:t>
      </w:r>
      <w:r w:rsidRPr="00902A0B">
        <w:rPr>
          <w:rFonts w:cs="Arial"/>
          <w:sz w:val="24"/>
          <w:szCs w:val="24"/>
        </w:rPr>
        <w:t xml:space="preserve">H.C. Dick, J.K. Pringle, B. Sloane, J. Carver, K.D. Wisniewski, A. </w:t>
      </w:r>
      <w:proofErr w:type="spellStart"/>
      <w:r w:rsidRPr="00902A0B">
        <w:rPr>
          <w:rFonts w:cs="Arial"/>
          <w:sz w:val="24"/>
          <w:szCs w:val="24"/>
        </w:rPr>
        <w:t>Haffenden</w:t>
      </w:r>
      <w:proofErr w:type="spellEnd"/>
      <w:r w:rsidRPr="00902A0B">
        <w:rPr>
          <w:rFonts w:cs="Arial"/>
          <w:sz w:val="24"/>
          <w:szCs w:val="24"/>
        </w:rPr>
        <w:t>, S. Porter, et al. Detection and characterisation of Black Death burials by multi-proxy geophysical methods, J. Arch. Sci. 59 (2015) 132–141.</w:t>
      </w:r>
    </w:p>
    <w:p w:rsidR="002D70F5" w:rsidRPr="00902A0B" w:rsidRDefault="002D70F5" w:rsidP="002D70F5">
      <w:pPr>
        <w:spacing w:line="480" w:lineRule="auto"/>
        <w:rPr>
          <w:rFonts w:eastAsia="Calibri" w:cs="Times New Roman"/>
          <w:sz w:val="24"/>
          <w:szCs w:val="24"/>
        </w:rPr>
      </w:pPr>
      <w:r>
        <w:rPr>
          <w:rFonts w:eastAsia="Calibri" w:cs="Times New Roman"/>
          <w:sz w:val="24"/>
          <w:szCs w:val="24"/>
        </w:rPr>
        <w:t xml:space="preserve">[26] </w:t>
      </w:r>
      <w:r w:rsidRPr="00902A0B">
        <w:rPr>
          <w:rFonts w:eastAsia="Calibri" w:cs="Times New Roman"/>
          <w:sz w:val="24"/>
          <w:szCs w:val="24"/>
        </w:rPr>
        <w:t xml:space="preserve">K. </w:t>
      </w:r>
      <w:proofErr w:type="spellStart"/>
      <w:r w:rsidRPr="00902A0B">
        <w:rPr>
          <w:rFonts w:eastAsia="Calibri" w:cs="Times New Roman"/>
          <w:sz w:val="24"/>
          <w:szCs w:val="24"/>
        </w:rPr>
        <w:t>Pye</w:t>
      </w:r>
      <w:proofErr w:type="spellEnd"/>
      <w:r w:rsidRPr="00902A0B">
        <w:rPr>
          <w:rFonts w:eastAsia="Calibri" w:cs="Times New Roman"/>
          <w:sz w:val="24"/>
          <w:szCs w:val="24"/>
        </w:rPr>
        <w:t xml:space="preserve">, S. </w:t>
      </w:r>
      <w:proofErr w:type="spellStart"/>
      <w:r w:rsidRPr="00902A0B">
        <w:rPr>
          <w:rFonts w:eastAsia="Calibri" w:cs="Times New Roman"/>
          <w:sz w:val="24"/>
          <w:szCs w:val="24"/>
        </w:rPr>
        <w:t>Blott</w:t>
      </w:r>
      <w:proofErr w:type="spellEnd"/>
      <w:r w:rsidRPr="00902A0B">
        <w:rPr>
          <w:rFonts w:eastAsia="Calibri" w:cs="Times New Roman"/>
          <w:sz w:val="24"/>
          <w:szCs w:val="24"/>
        </w:rPr>
        <w:t>, D.J. Croft, J.F. Carter, Forensic comparison of soil samples: assessment of small-scale spatial variability in elemental composition, carbon and nitrogen isotope ratios, colour, and particle size distribution, J. For. Sci. 163 (2005) 59-80.</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[27] </w:t>
      </w:r>
      <w:r w:rsidRPr="00902A0B">
        <w:rPr>
          <w:rFonts w:eastAsia="Calibri" w:cs="MyriadPro-Regular"/>
          <w:sz w:val="24"/>
          <w:szCs w:val="24"/>
          <w:lang w:eastAsia="en-GB"/>
        </w:rPr>
        <w:t xml:space="preserve">A. </w:t>
      </w:r>
      <w:proofErr w:type="spellStart"/>
      <w:r w:rsidRPr="00902A0B">
        <w:rPr>
          <w:rFonts w:eastAsia="Calibri" w:cs="MyriadPro-Regular"/>
          <w:sz w:val="24"/>
          <w:szCs w:val="24"/>
          <w:lang w:eastAsia="en-GB"/>
        </w:rPr>
        <w:t>Ruffell</w:t>
      </w:r>
      <w:proofErr w:type="spellEnd"/>
      <w:r w:rsidRPr="00902A0B">
        <w:rPr>
          <w:rFonts w:eastAsia="Calibri" w:cs="MyriadPro-Regular"/>
          <w:sz w:val="24"/>
          <w:szCs w:val="24"/>
          <w:lang w:eastAsia="en-GB"/>
        </w:rPr>
        <w:t>, J. McKinley, Forensic Geoscience: applications of geology, geomorphology and geophysics to criminal investigations, Earth Sci. Rev. 69 (2005) 235-247.</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[28] </w:t>
      </w:r>
      <w:r w:rsidRPr="00902A0B">
        <w:rPr>
          <w:rFonts w:eastAsia="Calibri" w:cs="Times New Roman"/>
          <w:sz w:val="24"/>
          <w:szCs w:val="24"/>
        </w:rPr>
        <w:t xml:space="preserve">A. </w:t>
      </w:r>
      <w:proofErr w:type="spellStart"/>
      <w:r w:rsidRPr="00902A0B">
        <w:rPr>
          <w:rFonts w:eastAsia="Calibri" w:cs="Times New Roman"/>
          <w:sz w:val="24"/>
          <w:szCs w:val="24"/>
        </w:rPr>
        <w:t>Ruffell</w:t>
      </w:r>
      <w:proofErr w:type="spellEnd"/>
      <w:r w:rsidRPr="00902A0B">
        <w:rPr>
          <w:rFonts w:eastAsia="Calibri" w:cs="Times New Roman"/>
          <w:sz w:val="24"/>
          <w:szCs w:val="24"/>
        </w:rPr>
        <w:t xml:space="preserve">, J. McKinley, </w:t>
      </w:r>
      <w:proofErr w:type="spellStart"/>
      <w:r w:rsidRPr="00902A0B">
        <w:rPr>
          <w:rFonts w:eastAsia="Calibri" w:cs="Times New Roman"/>
          <w:sz w:val="24"/>
          <w:szCs w:val="24"/>
        </w:rPr>
        <w:t>Geoforensics</w:t>
      </w:r>
      <w:proofErr w:type="spellEnd"/>
      <w:r w:rsidRPr="00902A0B">
        <w:rPr>
          <w:rFonts w:eastAsia="Calibri" w:cs="Times New Roman"/>
          <w:sz w:val="24"/>
          <w:szCs w:val="24"/>
        </w:rPr>
        <w:t>. Chichester, U.K.: Wiley Pubs, 2008.</w:t>
      </w:r>
    </w:p>
    <w:p w:rsidR="002D70F5" w:rsidRDefault="002D70F5" w:rsidP="002D70F5">
      <w:pPr>
        <w:spacing w:before="360" w:after="360" w:line="480" w:lineRule="auto"/>
        <w:rPr>
          <w:rFonts w:eastAsia="Calibri" w:cs="MyriadPro-Regular"/>
          <w:sz w:val="24"/>
          <w:szCs w:val="24"/>
          <w:lang w:eastAsia="en-GB"/>
        </w:rPr>
      </w:pPr>
      <w:r>
        <w:rPr>
          <w:rFonts w:eastAsia="Calibri" w:cs="Times New Roman"/>
          <w:sz w:val="24"/>
          <w:szCs w:val="24"/>
        </w:rPr>
        <w:t xml:space="preserve">[29] </w:t>
      </w:r>
      <w:r w:rsidRPr="00902A0B">
        <w:rPr>
          <w:rFonts w:eastAsia="Calibri" w:cs="Times New Roman"/>
          <w:sz w:val="24"/>
          <w:szCs w:val="24"/>
        </w:rPr>
        <w:t>R. Morgan, P. Wiltshire, A. Parker, P.A. Bull, The role of forensic geoscience in wildlife crime detection, For. Sci. Int. 162 (2006) 152-162.</w:t>
      </w:r>
      <w:r>
        <w:rPr>
          <w:rFonts w:eastAsia="Calibri" w:cs="MyriadPro-Regular"/>
          <w:sz w:val="24"/>
          <w:szCs w:val="24"/>
          <w:lang w:eastAsia="en-GB"/>
        </w:rPr>
        <w:t xml:space="preserve"> </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lastRenderedPageBreak/>
        <w:t xml:space="preserve">[30] </w:t>
      </w:r>
      <w:r w:rsidRPr="00902A0B">
        <w:rPr>
          <w:rFonts w:eastAsia="Calibri" w:cs="MyriadPro-Regular"/>
          <w:sz w:val="24"/>
          <w:szCs w:val="24"/>
          <w:lang w:eastAsia="en-GB"/>
        </w:rPr>
        <w:t xml:space="preserve">J.K. Pringle, A. </w:t>
      </w:r>
      <w:proofErr w:type="spellStart"/>
      <w:r w:rsidRPr="00902A0B">
        <w:rPr>
          <w:rFonts w:eastAsia="Calibri" w:cs="MyriadPro-Regular"/>
          <w:sz w:val="24"/>
          <w:szCs w:val="24"/>
          <w:lang w:eastAsia="en-GB"/>
        </w:rPr>
        <w:t>Ruffell</w:t>
      </w:r>
      <w:proofErr w:type="spellEnd"/>
      <w:r w:rsidRPr="00902A0B">
        <w:rPr>
          <w:rFonts w:eastAsia="Calibri" w:cs="MyriadPro-Regular"/>
          <w:sz w:val="24"/>
          <w:szCs w:val="24"/>
          <w:lang w:eastAsia="en-GB"/>
        </w:rPr>
        <w:t>, J.R. Jervis, L. Donnelly, J. McKinley, J. Hansen, et al., The use of geoscience methods for terrestrial forensic searches, Earth Sci. Rev. 114 (2012) 108-123.</w:t>
      </w:r>
    </w:p>
    <w:p w:rsidR="002D70F5" w:rsidRPr="00902A0B" w:rsidRDefault="002D70F5" w:rsidP="002D70F5">
      <w:pPr>
        <w:spacing w:line="480" w:lineRule="auto"/>
        <w:rPr>
          <w:rFonts w:eastAsia="Calibri" w:cs="Times New Roman"/>
          <w:sz w:val="24"/>
          <w:szCs w:val="24"/>
        </w:rPr>
      </w:pPr>
      <w:r>
        <w:rPr>
          <w:rFonts w:eastAsia="Calibri" w:cs="Times New Roman"/>
          <w:sz w:val="24"/>
          <w:szCs w:val="24"/>
        </w:rPr>
        <w:t xml:space="preserve">[31] </w:t>
      </w:r>
      <w:r w:rsidRPr="00902A0B">
        <w:rPr>
          <w:rFonts w:eastAsia="Calibri" w:cs="Times New Roman"/>
          <w:sz w:val="24"/>
          <w:szCs w:val="24"/>
        </w:rPr>
        <w:t xml:space="preserve">A. </w:t>
      </w:r>
      <w:proofErr w:type="spellStart"/>
      <w:r w:rsidRPr="00902A0B">
        <w:rPr>
          <w:rFonts w:eastAsia="Calibri" w:cs="Times New Roman"/>
          <w:sz w:val="24"/>
          <w:szCs w:val="24"/>
        </w:rPr>
        <w:t>Ruffell</w:t>
      </w:r>
      <w:proofErr w:type="spellEnd"/>
      <w:r w:rsidRPr="00902A0B">
        <w:rPr>
          <w:rFonts w:eastAsia="Calibri" w:cs="Times New Roman"/>
          <w:sz w:val="24"/>
          <w:szCs w:val="24"/>
        </w:rPr>
        <w:t xml:space="preserve">, J.K. Pringle, J.P. </w:t>
      </w:r>
      <w:proofErr w:type="spellStart"/>
      <w:r w:rsidRPr="00902A0B">
        <w:rPr>
          <w:rFonts w:eastAsia="Calibri" w:cs="Times New Roman"/>
          <w:sz w:val="24"/>
          <w:szCs w:val="24"/>
        </w:rPr>
        <w:t>Cassella</w:t>
      </w:r>
      <w:proofErr w:type="spellEnd"/>
      <w:r w:rsidRPr="00902A0B">
        <w:rPr>
          <w:rFonts w:eastAsia="Calibri" w:cs="Times New Roman"/>
          <w:sz w:val="24"/>
          <w:szCs w:val="24"/>
        </w:rPr>
        <w:t>, R. Morgan, M. Ferguson, V.G. Heaton, C. Hope, The use of geoscience methods for aquatic forensic searches, Earth Sci. Rev. 171 (2017) 323-337.</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[32] </w:t>
      </w:r>
      <w:r w:rsidRPr="00902A0B">
        <w:rPr>
          <w:rFonts w:eastAsia="Calibri" w:cs="MyriadPro-Regular"/>
          <w:sz w:val="24"/>
          <w:szCs w:val="24"/>
          <w:lang w:eastAsia="en-GB"/>
        </w:rPr>
        <w:t xml:space="preserve">A.E. </w:t>
      </w:r>
      <w:proofErr w:type="spellStart"/>
      <w:r w:rsidRPr="00902A0B">
        <w:rPr>
          <w:rFonts w:eastAsia="Calibri" w:cs="MyriadPro-Regular"/>
          <w:sz w:val="24"/>
          <w:szCs w:val="24"/>
          <w:lang w:eastAsia="en-GB"/>
        </w:rPr>
        <w:t>Kinlaw</w:t>
      </w:r>
      <w:proofErr w:type="spellEnd"/>
      <w:r w:rsidRPr="00902A0B">
        <w:rPr>
          <w:rFonts w:eastAsia="Calibri" w:cs="MyriadPro-Regular"/>
          <w:sz w:val="24"/>
          <w:szCs w:val="24"/>
          <w:lang w:eastAsia="en-GB"/>
        </w:rPr>
        <w:t>, L.B. Conyers, W. Zajac, Use of GPR to image burrows of the Gopher tortoise. Herpetological Review, 38 (2007), 50-56.</w:t>
      </w:r>
    </w:p>
    <w:p w:rsidR="002D70F5" w:rsidRPr="00902A0B"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[33] </w:t>
      </w:r>
      <w:r w:rsidRPr="00902A0B">
        <w:rPr>
          <w:rFonts w:eastAsia="Calibri" w:cs="MyriadPro-Regular"/>
          <w:sz w:val="24"/>
          <w:szCs w:val="24"/>
          <w:lang w:eastAsia="en-GB"/>
        </w:rPr>
        <w:t>J.D. Cortez, S.E. Henke, T.E. Fulbright, R. Riddle, J. Young, Demonstration of GPR as a useful tool for assessing pocket gopher tunnels. Wildlife Soc. Bull. (2013) 37, 428-432.</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[34] </w:t>
      </w:r>
      <w:r w:rsidRPr="00902A0B">
        <w:rPr>
          <w:rFonts w:eastAsia="Calibri" w:cs="Times New Roman"/>
          <w:sz w:val="24"/>
          <w:szCs w:val="24"/>
        </w:rPr>
        <w:t>P. Stott, GPR: a technique for investigating the burrow structure of fossorial vertebrates, Wildlife Res. 23 (1996) 519-530.</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[35] </w:t>
      </w:r>
      <w:r w:rsidRPr="00902A0B">
        <w:rPr>
          <w:rFonts w:eastAsia="Calibri" w:cs="Times New Roman"/>
          <w:sz w:val="24"/>
          <w:szCs w:val="24"/>
        </w:rPr>
        <w:t xml:space="preserve">T. </w:t>
      </w:r>
      <w:proofErr w:type="spellStart"/>
      <w:r w:rsidRPr="00902A0B">
        <w:rPr>
          <w:rFonts w:eastAsia="Calibri" w:cs="Times New Roman"/>
          <w:sz w:val="24"/>
          <w:szCs w:val="24"/>
        </w:rPr>
        <w:t>Saey</w:t>
      </w:r>
      <w:proofErr w:type="spellEnd"/>
      <w:r w:rsidRPr="00902A0B">
        <w:rPr>
          <w:rFonts w:eastAsia="Calibri" w:cs="Times New Roman"/>
          <w:sz w:val="24"/>
          <w:szCs w:val="24"/>
        </w:rPr>
        <w:t xml:space="preserve">, M. van </w:t>
      </w:r>
      <w:proofErr w:type="spellStart"/>
      <w:r w:rsidRPr="00902A0B">
        <w:rPr>
          <w:rFonts w:eastAsia="Calibri" w:cs="Times New Roman"/>
          <w:sz w:val="24"/>
          <w:szCs w:val="24"/>
        </w:rPr>
        <w:t>Meirvenne</w:t>
      </w:r>
      <w:proofErr w:type="spellEnd"/>
      <w:r w:rsidRPr="00902A0B">
        <w:rPr>
          <w:rFonts w:eastAsia="Calibri" w:cs="Times New Roman"/>
          <w:sz w:val="24"/>
          <w:szCs w:val="24"/>
        </w:rPr>
        <w:t xml:space="preserve">, J. de </w:t>
      </w:r>
      <w:proofErr w:type="spellStart"/>
      <w:r w:rsidRPr="00902A0B">
        <w:rPr>
          <w:rFonts w:eastAsia="Calibri" w:cs="Times New Roman"/>
          <w:sz w:val="24"/>
          <w:szCs w:val="24"/>
        </w:rPr>
        <w:t>Pue</w:t>
      </w:r>
      <w:proofErr w:type="spellEnd"/>
      <w:r w:rsidRPr="00902A0B">
        <w:rPr>
          <w:rFonts w:eastAsia="Calibri" w:cs="Times New Roman"/>
          <w:sz w:val="24"/>
          <w:szCs w:val="24"/>
        </w:rPr>
        <w:t xml:space="preserve">, E. van der </w:t>
      </w:r>
      <w:proofErr w:type="spellStart"/>
      <w:r w:rsidRPr="00902A0B">
        <w:rPr>
          <w:rFonts w:eastAsia="Calibri" w:cs="Times New Roman"/>
          <w:sz w:val="24"/>
          <w:szCs w:val="24"/>
        </w:rPr>
        <w:t>Vijver</w:t>
      </w:r>
      <w:proofErr w:type="spellEnd"/>
      <w:r w:rsidRPr="00902A0B">
        <w:rPr>
          <w:rFonts w:eastAsia="Calibri" w:cs="Times New Roman"/>
          <w:sz w:val="24"/>
          <w:szCs w:val="24"/>
        </w:rPr>
        <w:t xml:space="preserve">, S. </w:t>
      </w:r>
      <w:proofErr w:type="spellStart"/>
      <w:r w:rsidRPr="00902A0B">
        <w:rPr>
          <w:rFonts w:eastAsia="Calibri" w:cs="Times New Roman"/>
          <w:sz w:val="24"/>
          <w:szCs w:val="24"/>
        </w:rPr>
        <w:t>Delefortrie</w:t>
      </w:r>
      <w:proofErr w:type="spellEnd"/>
      <w:r w:rsidRPr="00902A0B">
        <w:rPr>
          <w:rFonts w:eastAsia="Calibri" w:cs="Times New Roman"/>
          <w:sz w:val="24"/>
          <w:szCs w:val="24"/>
        </w:rPr>
        <w:t xml:space="preserve">, Reconstructing </w:t>
      </w:r>
      <w:r w:rsidR="00550CE6">
        <w:rPr>
          <w:rFonts w:eastAsia="Calibri" w:cs="Times New Roman"/>
          <w:sz w:val="24"/>
          <w:szCs w:val="24"/>
        </w:rPr>
        <w:t xml:space="preserve">mole </w:t>
      </w:r>
      <w:r w:rsidRPr="00902A0B">
        <w:rPr>
          <w:rFonts w:eastAsia="Calibri" w:cs="Times New Roman"/>
          <w:sz w:val="24"/>
          <w:szCs w:val="24"/>
        </w:rPr>
        <w:t>tunnels using frequency-domain GPR, App. Soil. Ecol. 80 (2014) 77-83.</w:t>
      </w:r>
    </w:p>
    <w:p w:rsidR="002D70F5" w:rsidRPr="00902A0B" w:rsidRDefault="002D70F5" w:rsidP="002D70F5">
      <w:pPr>
        <w:spacing w:before="360" w:after="360" w:line="480" w:lineRule="auto"/>
        <w:rPr>
          <w:rFonts w:eastAsia="Calibri" w:cs="Times New Roman"/>
          <w:sz w:val="24"/>
          <w:szCs w:val="24"/>
        </w:rPr>
      </w:pPr>
      <w:r>
        <w:rPr>
          <w:rFonts w:eastAsia="Calibri" w:cs="Times New Roman"/>
          <w:sz w:val="24"/>
          <w:szCs w:val="24"/>
        </w:rPr>
        <w:t xml:space="preserve">[36] </w:t>
      </w:r>
      <w:r w:rsidRPr="00902A0B">
        <w:rPr>
          <w:rFonts w:eastAsia="Calibri" w:cs="Times New Roman"/>
          <w:sz w:val="24"/>
          <w:szCs w:val="24"/>
        </w:rPr>
        <w:t xml:space="preserve">M.J. </w:t>
      </w:r>
      <w:proofErr w:type="spellStart"/>
      <w:r w:rsidRPr="00902A0B">
        <w:rPr>
          <w:rFonts w:eastAsia="Calibri" w:cs="Times New Roman"/>
          <w:sz w:val="24"/>
          <w:szCs w:val="24"/>
        </w:rPr>
        <w:t>Swinbourne</w:t>
      </w:r>
      <w:proofErr w:type="spellEnd"/>
      <w:r w:rsidRPr="00902A0B">
        <w:rPr>
          <w:rFonts w:eastAsia="Calibri" w:cs="Times New Roman"/>
          <w:sz w:val="24"/>
          <w:szCs w:val="24"/>
        </w:rPr>
        <w:t>, D.A. Taggart, E. Sparrow, M. Hatch, B. Ostendorf, GPR as a non-invasive tool to better understand the population dynamics of a fossorial species: mapping the warrens of southern hairy-nosed wombats (</w:t>
      </w:r>
      <w:proofErr w:type="spellStart"/>
      <w:r w:rsidRPr="00902A0B">
        <w:rPr>
          <w:rFonts w:eastAsia="Calibri" w:cs="Times New Roman"/>
          <w:i/>
          <w:sz w:val="24"/>
          <w:szCs w:val="24"/>
        </w:rPr>
        <w:t>Lasiorhinus</w:t>
      </w:r>
      <w:proofErr w:type="spellEnd"/>
      <w:r w:rsidRPr="00902A0B">
        <w:rPr>
          <w:rFonts w:eastAsia="Calibri" w:cs="Times New Roman"/>
          <w:i/>
          <w:sz w:val="24"/>
          <w:szCs w:val="24"/>
        </w:rPr>
        <w:t xml:space="preserve"> </w:t>
      </w:r>
      <w:proofErr w:type="spellStart"/>
      <w:r w:rsidRPr="00902A0B">
        <w:rPr>
          <w:rFonts w:eastAsia="Calibri" w:cs="Times New Roman"/>
          <w:i/>
          <w:sz w:val="24"/>
          <w:szCs w:val="24"/>
        </w:rPr>
        <w:t>latifrons</w:t>
      </w:r>
      <w:proofErr w:type="spellEnd"/>
      <w:r w:rsidRPr="00902A0B">
        <w:rPr>
          <w:rFonts w:eastAsia="Calibri" w:cs="Times New Roman"/>
          <w:sz w:val="24"/>
          <w:szCs w:val="24"/>
        </w:rPr>
        <w:t>), Wildlife Res. 42 (2016) 678-688.</w:t>
      </w:r>
    </w:p>
    <w:p w:rsidR="002D70F5" w:rsidRDefault="002D70F5"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 xml:space="preserve">[37] </w:t>
      </w:r>
      <w:r w:rsidRPr="00902A0B">
        <w:rPr>
          <w:rFonts w:eastAsia="Calibri" w:cs="MyriadPro-Regular"/>
          <w:sz w:val="24"/>
          <w:szCs w:val="24"/>
          <w:lang w:eastAsia="en-GB"/>
        </w:rPr>
        <w:t xml:space="preserve">D. Nichol, J.W. </w:t>
      </w:r>
      <w:proofErr w:type="spellStart"/>
      <w:r w:rsidRPr="00902A0B">
        <w:rPr>
          <w:rFonts w:eastAsia="Calibri" w:cs="MyriadPro-Regular"/>
          <w:sz w:val="24"/>
          <w:szCs w:val="24"/>
          <w:lang w:eastAsia="en-GB"/>
        </w:rPr>
        <w:t>Lenham</w:t>
      </w:r>
      <w:proofErr w:type="spellEnd"/>
      <w:r w:rsidRPr="00902A0B">
        <w:rPr>
          <w:rFonts w:eastAsia="Calibri" w:cs="MyriadPro-Regular"/>
          <w:sz w:val="24"/>
          <w:szCs w:val="24"/>
          <w:lang w:eastAsia="en-GB"/>
        </w:rPr>
        <w:t>, J.M. Reynolds, Application of GPR to investigate the effects of badger setts on slope stability at St. Asaph Bypass, North Wales. Q J. Eng. Geol. 36 (2003) 143-154.</w:t>
      </w:r>
    </w:p>
    <w:p w:rsidR="00E41469" w:rsidRPr="00902A0B" w:rsidRDefault="00E41469" w:rsidP="00E41469">
      <w:pPr>
        <w:spacing w:before="360" w:after="360" w:line="480" w:lineRule="auto"/>
        <w:rPr>
          <w:rFonts w:eastAsia="Calibri" w:cs="MyriadPro-Regular"/>
          <w:sz w:val="24"/>
          <w:szCs w:val="24"/>
          <w:lang w:eastAsia="en-GB"/>
        </w:rPr>
      </w:pPr>
      <w:r>
        <w:rPr>
          <w:rFonts w:eastAsia="Calibri" w:cs="MyriadPro-Regular"/>
          <w:sz w:val="24"/>
          <w:szCs w:val="24"/>
          <w:lang w:eastAsia="en-GB"/>
        </w:rPr>
        <w:lastRenderedPageBreak/>
        <w:t xml:space="preserve">[38] </w:t>
      </w:r>
      <w:r w:rsidRPr="00E41469">
        <w:rPr>
          <w:rFonts w:eastAsia="Calibri" w:cs="MyriadPro-Regular"/>
          <w:sz w:val="24"/>
          <w:szCs w:val="24"/>
          <w:lang w:eastAsia="en-GB"/>
        </w:rPr>
        <w:t>X. Xu, Q. Zeng, D. Li, J. Wu, X. Wu, J. Shen, GPR detection of several common subsurface voids inside dikes and</w:t>
      </w:r>
      <w:r>
        <w:rPr>
          <w:rFonts w:eastAsia="Calibri" w:cs="MyriadPro-Regular"/>
          <w:sz w:val="24"/>
          <w:szCs w:val="24"/>
          <w:lang w:eastAsia="en-GB"/>
        </w:rPr>
        <w:t xml:space="preserve"> </w:t>
      </w:r>
      <w:r w:rsidRPr="00E41469">
        <w:rPr>
          <w:rFonts w:eastAsia="Calibri" w:cs="MyriadPro-Regular"/>
          <w:sz w:val="24"/>
          <w:szCs w:val="24"/>
          <w:lang w:eastAsia="en-GB"/>
        </w:rPr>
        <w:t xml:space="preserve">dams, Eng. Geol. 111 (2010) 31–42. </w:t>
      </w:r>
    </w:p>
    <w:p w:rsidR="008C09A9" w:rsidRPr="00902A0B" w:rsidRDefault="00750B03" w:rsidP="002D70F5">
      <w:pPr>
        <w:spacing w:before="360" w:after="360" w:line="480" w:lineRule="auto"/>
        <w:rPr>
          <w:rFonts w:eastAsia="Calibri" w:cs="MyriadPro-Regular"/>
          <w:sz w:val="24"/>
          <w:szCs w:val="24"/>
          <w:lang w:eastAsia="en-GB"/>
        </w:rPr>
      </w:pPr>
      <w:r>
        <w:rPr>
          <w:rFonts w:eastAsia="Calibri" w:cs="MyriadPro-Regular"/>
          <w:sz w:val="24"/>
          <w:szCs w:val="24"/>
          <w:lang w:eastAsia="en-GB"/>
        </w:rPr>
        <w:t>[3</w:t>
      </w:r>
      <w:r w:rsidR="00E41469">
        <w:rPr>
          <w:rFonts w:eastAsia="Calibri" w:cs="MyriadPro-Regular"/>
          <w:sz w:val="24"/>
          <w:szCs w:val="24"/>
          <w:lang w:eastAsia="en-GB"/>
        </w:rPr>
        <w:t>9</w:t>
      </w:r>
      <w:r>
        <w:rPr>
          <w:rFonts w:eastAsia="Calibri" w:cs="MyriadPro-Regular"/>
          <w:sz w:val="24"/>
          <w:szCs w:val="24"/>
          <w:lang w:eastAsia="en-GB"/>
        </w:rPr>
        <w:t xml:space="preserve">] </w:t>
      </w:r>
      <w:r w:rsidR="008C09A9" w:rsidRPr="00902A0B">
        <w:rPr>
          <w:rFonts w:eastAsia="Calibri" w:cs="MyriadPro-Regular"/>
          <w:sz w:val="24"/>
          <w:szCs w:val="24"/>
          <w:lang w:eastAsia="en-GB"/>
        </w:rPr>
        <w:t>J. Butler, T.J. Roper, A.J. Clark, Investigation of Badger (</w:t>
      </w:r>
      <w:proofErr w:type="spellStart"/>
      <w:r w:rsidR="008C09A9" w:rsidRPr="00902A0B">
        <w:rPr>
          <w:rFonts w:eastAsia="Calibri" w:cs="MyriadPro-Regular"/>
          <w:i/>
          <w:sz w:val="24"/>
          <w:szCs w:val="24"/>
          <w:lang w:eastAsia="en-GB"/>
        </w:rPr>
        <w:t>Meles</w:t>
      </w:r>
      <w:proofErr w:type="spellEnd"/>
      <w:r w:rsidR="008C09A9" w:rsidRPr="00902A0B">
        <w:rPr>
          <w:rFonts w:eastAsia="Calibri" w:cs="MyriadPro-Regular"/>
          <w:i/>
          <w:sz w:val="24"/>
          <w:szCs w:val="24"/>
          <w:lang w:eastAsia="en-GB"/>
        </w:rPr>
        <w:t xml:space="preserve"> </w:t>
      </w:r>
      <w:proofErr w:type="spellStart"/>
      <w:r w:rsidR="008C09A9" w:rsidRPr="00902A0B">
        <w:rPr>
          <w:rFonts w:eastAsia="Calibri" w:cs="MyriadPro-Regular"/>
          <w:i/>
          <w:sz w:val="24"/>
          <w:szCs w:val="24"/>
          <w:lang w:eastAsia="en-GB"/>
        </w:rPr>
        <w:t>meles</w:t>
      </w:r>
      <w:proofErr w:type="spellEnd"/>
      <w:r w:rsidR="008C09A9" w:rsidRPr="00902A0B">
        <w:rPr>
          <w:rFonts w:eastAsia="Calibri" w:cs="MyriadPro-Regular"/>
          <w:sz w:val="24"/>
          <w:szCs w:val="24"/>
          <w:lang w:eastAsia="en-GB"/>
        </w:rPr>
        <w:t xml:space="preserve">) setts using soil resistivity measurements, J. Zool. </w:t>
      </w:r>
      <w:proofErr w:type="spellStart"/>
      <w:r w:rsidR="008C09A9" w:rsidRPr="00902A0B">
        <w:rPr>
          <w:rFonts w:eastAsia="Calibri" w:cs="MyriadPro-Regular"/>
          <w:sz w:val="24"/>
          <w:szCs w:val="24"/>
          <w:lang w:eastAsia="en-GB"/>
        </w:rPr>
        <w:t>Lond</w:t>
      </w:r>
      <w:proofErr w:type="spellEnd"/>
      <w:r w:rsidR="008C09A9" w:rsidRPr="00902A0B">
        <w:rPr>
          <w:rFonts w:eastAsia="Calibri" w:cs="MyriadPro-Regular"/>
          <w:sz w:val="24"/>
          <w:szCs w:val="24"/>
          <w:lang w:eastAsia="en-GB"/>
        </w:rPr>
        <w:t>. (1994) 232, 409-418.</w:t>
      </w:r>
    </w:p>
    <w:p w:rsidR="002D70F5" w:rsidRPr="00902A0B" w:rsidRDefault="002D70F5" w:rsidP="002D70F5">
      <w:pPr>
        <w:spacing w:before="360" w:after="360" w:line="480" w:lineRule="auto"/>
        <w:rPr>
          <w:rFonts w:eastAsiaTheme="minorEastAsia" w:cs="CMR10"/>
          <w:sz w:val="24"/>
          <w:szCs w:val="24"/>
          <w:lang w:eastAsia="en-GB"/>
        </w:rPr>
      </w:pPr>
      <w:r>
        <w:rPr>
          <w:rFonts w:eastAsiaTheme="minorEastAsia" w:cs="CMR10"/>
          <w:sz w:val="24"/>
          <w:szCs w:val="24"/>
          <w:lang w:eastAsia="en-GB"/>
        </w:rPr>
        <w:t>[</w:t>
      </w:r>
      <w:r w:rsidR="00E41469">
        <w:rPr>
          <w:rFonts w:eastAsiaTheme="minorEastAsia" w:cs="CMR10"/>
          <w:sz w:val="24"/>
          <w:szCs w:val="24"/>
          <w:lang w:eastAsia="en-GB"/>
        </w:rPr>
        <w:t>40</w:t>
      </w:r>
      <w:r>
        <w:rPr>
          <w:rFonts w:eastAsiaTheme="minorEastAsia" w:cs="CMR10"/>
          <w:sz w:val="24"/>
          <w:szCs w:val="24"/>
          <w:lang w:eastAsia="en-GB"/>
        </w:rPr>
        <w:t xml:space="preserve">] </w:t>
      </w:r>
      <w:r w:rsidRPr="00902A0B">
        <w:rPr>
          <w:rFonts w:eastAsiaTheme="minorEastAsia" w:cs="CMR10"/>
          <w:sz w:val="24"/>
          <w:szCs w:val="24"/>
          <w:lang w:eastAsia="en-GB"/>
        </w:rPr>
        <w:t xml:space="preserve">J.R. Jervis, J.K. Pringle, G. Tuckwell, Time-lapse resistivity surveys over simulated clandestine graves, </w:t>
      </w:r>
      <w:r w:rsidRPr="00902A0B">
        <w:rPr>
          <w:rFonts w:eastAsiaTheme="minorEastAsia" w:cs="CMTI10"/>
          <w:iCs/>
          <w:sz w:val="24"/>
          <w:szCs w:val="24"/>
          <w:lang w:eastAsia="en-GB"/>
        </w:rPr>
        <w:t>Forensic Sci. Int.</w:t>
      </w:r>
      <w:r w:rsidRPr="00902A0B">
        <w:rPr>
          <w:rFonts w:eastAsiaTheme="minorEastAsia" w:cs="CMR10"/>
          <w:sz w:val="24"/>
          <w:szCs w:val="24"/>
          <w:lang w:eastAsia="en-GB"/>
        </w:rPr>
        <w:t xml:space="preserve"> 192 (2009) 7–13.</w:t>
      </w:r>
    </w:p>
    <w:p w:rsidR="002D70F5" w:rsidRPr="00902A0B" w:rsidRDefault="002D70F5" w:rsidP="002D70F5">
      <w:pPr>
        <w:spacing w:before="360" w:after="360" w:line="480" w:lineRule="auto"/>
        <w:rPr>
          <w:rFonts w:eastAsia="Calibri" w:cs="MyriadPro-Regular"/>
          <w:sz w:val="24"/>
          <w:szCs w:val="24"/>
        </w:rPr>
      </w:pPr>
      <w:r>
        <w:rPr>
          <w:rFonts w:eastAsia="Calibri" w:cs="MyriadPro-Regular"/>
          <w:sz w:val="24"/>
          <w:szCs w:val="24"/>
        </w:rPr>
        <w:t>[4</w:t>
      </w:r>
      <w:r w:rsidR="00E41469">
        <w:rPr>
          <w:rFonts w:eastAsia="Calibri" w:cs="MyriadPro-Regular"/>
          <w:sz w:val="24"/>
          <w:szCs w:val="24"/>
        </w:rPr>
        <w:t>1</w:t>
      </w:r>
      <w:r>
        <w:rPr>
          <w:rFonts w:eastAsia="Calibri" w:cs="MyriadPro-Regular"/>
          <w:sz w:val="24"/>
          <w:szCs w:val="24"/>
        </w:rPr>
        <w:t xml:space="preserve">] </w:t>
      </w:r>
      <w:r w:rsidRPr="00902A0B">
        <w:rPr>
          <w:rFonts w:eastAsia="Calibri" w:cs="MyriadPro-Regular"/>
          <w:sz w:val="24"/>
          <w:szCs w:val="24"/>
        </w:rPr>
        <w:t>J. Milsom, A. Eriksen, Field Geophysics, fourth ed., John Wiley &amp; Sons, Chichester, UK, 2011. p. 283.</w:t>
      </w:r>
    </w:p>
    <w:p w:rsidR="002D70F5" w:rsidRPr="002D70F5" w:rsidRDefault="002D70F5">
      <w:pPr>
        <w:spacing w:before="360" w:after="360" w:line="480" w:lineRule="auto"/>
        <w:rPr>
          <w:rFonts w:eastAsia="Calibri" w:cs="MyriadPro-Regular"/>
          <w:sz w:val="24"/>
          <w:szCs w:val="24"/>
          <w:lang w:eastAsia="en-GB"/>
        </w:rPr>
      </w:pPr>
      <w:r>
        <w:rPr>
          <w:rFonts w:eastAsia="Calibri" w:cs="MyriadPro-Regular"/>
          <w:sz w:val="24"/>
          <w:szCs w:val="24"/>
          <w:lang w:eastAsia="en-GB"/>
        </w:rPr>
        <w:t>[4</w:t>
      </w:r>
      <w:r w:rsidR="00E41469">
        <w:rPr>
          <w:rFonts w:eastAsia="Calibri" w:cs="MyriadPro-Regular"/>
          <w:sz w:val="24"/>
          <w:szCs w:val="24"/>
          <w:lang w:eastAsia="en-GB"/>
        </w:rPr>
        <w:t>2</w:t>
      </w:r>
      <w:r>
        <w:rPr>
          <w:rFonts w:eastAsia="Calibri" w:cs="MyriadPro-Regular"/>
          <w:sz w:val="24"/>
          <w:szCs w:val="24"/>
          <w:lang w:eastAsia="en-GB"/>
        </w:rPr>
        <w:t xml:space="preserve">] </w:t>
      </w:r>
      <w:r w:rsidR="00C034EC" w:rsidRPr="00902A0B">
        <w:rPr>
          <w:rFonts w:eastAsia="Calibri" w:cs="MyriadPro-Regular"/>
          <w:sz w:val="24"/>
          <w:szCs w:val="24"/>
          <w:lang w:eastAsia="en-GB"/>
        </w:rPr>
        <w:t xml:space="preserve">H.K. </w:t>
      </w:r>
      <w:proofErr w:type="spellStart"/>
      <w:r w:rsidR="00C034EC" w:rsidRPr="00902A0B">
        <w:rPr>
          <w:rFonts w:eastAsia="Calibri" w:cs="MyriadPro-Regular"/>
          <w:sz w:val="24"/>
          <w:szCs w:val="24"/>
          <w:lang w:eastAsia="en-GB"/>
        </w:rPr>
        <w:t>Chlaib</w:t>
      </w:r>
      <w:proofErr w:type="spellEnd"/>
      <w:r w:rsidR="00C034EC" w:rsidRPr="00902A0B">
        <w:rPr>
          <w:rFonts w:eastAsia="Calibri" w:cs="MyriadPro-Regular"/>
          <w:sz w:val="24"/>
          <w:szCs w:val="24"/>
          <w:lang w:eastAsia="en-GB"/>
        </w:rPr>
        <w:t xml:space="preserve">, H. Mahdi, H. Al-Shukri, M.M. </w:t>
      </w:r>
      <w:proofErr w:type="spellStart"/>
      <w:r w:rsidR="00C034EC" w:rsidRPr="00902A0B">
        <w:rPr>
          <w:rFonts w:eastAsia="Calibri" w:cs="MyriadPro-Regular"/>
          <w:sz w:val="24"/>
          <w:szCs w:val="24"/>
          <w:lang w:eastAsia="en-GB"/>
        </w:rPr>
        <w:t>Su</w:t>
      </w:r>
      <w:proofErr w:type="spellEnd"/>
      <w:r w:rsidR="00C034EC" w:rsidRPr="00902A0B">
        <w:rPr>
          <w:rFonts w:eastAsia="Calibri" w:cs="MyriadPro-Regular"/>
          <w:sz w:val="24"/>
          <w:szCs w:val="24"/>
          <w:lang w:eastAsia="en-GB"/>
        </w:rPr>
        <w:t xml:space="preserve">, A. </w:t>
      </w:r>
      <w:proofErr w:type="spellStart"/>
      <w:r w:rsidR="00C034EC" w:rsidRPr="00902A0B">
        <w:rPr>
          <w:rFonts w:eastAsia="Calibri" w:cs="MyriadPro-Regular"/>
          <w:sz w:val="24"/>
          <w:szCs w:val="24"/>
          <w:lang w:eastAsia="en-GB"/>
        </w:rPr>
        <w:t>Catalki</w:t>
      </w:r>
      <w:proofErr w:type="spellEnd"/>
      <w:r w:rsidR="00C034EC" w:rsidRPr="00902A0B">
        <w:rPr>
          <w:rFonts w:eastAsia="Calibri" w:cs="MyriadPro-Regular"/>
          <w:sz w:val="24"/>
          <w:szCs w:val="24"/>
          <w:lang w:eastAsia="en-GB"/>
        </w:rPr>
        <w:t>, N. Abd, Using GPR</w:t>
      </w:r>
      <w:r>
        <w:rPr>
          <w:rFonts w:eastAsia="Calibri" w:cs="MyriadPro-Regular"/>
          <w:sz w:val="24"/>
          <w:szCs w:val="24"/>
          <w:lang w:eastAsia="en-GB"/>
        </w:rPr>
        <w:t xml:space="preserve"> </w:t>
      </w:r>
      <w:r w:rsidR="00C034EC" w:rsidRPr="00902A0B">
        <w:rPr>
          <w:rFonts w:eastAsia="Calibri" w:cs="MyriadPro-Regular"/>
          <w:sz w:val="24"/>
          <w:szCs w:val="24"/>
          <w:lang w:eastAsia="en-GB"/>
        </w:rPr>
        <w:t xml:space="preserve">in levee assessment to detect small scale animal burrows, J. App. </w:t>
      </w:r>
      <w:proofErr w:type="spellStart"/>
      <w:r w:rsidR="00C034EC" w:rsidRPr="00902A0B">
        <w:rPr>
          <w:rFonts w:eastAsia="Calibri" w:cs="MyriadPro-Regular"/>
          <w:sz w:val="24"/>
          <w:szCs w:val="24"/>
          <w:lang w:eastAsia="en-GB"/>
        </w:rPr>
        <w:t>Geophys</w:t>
      </w:r>
      <w:proofErr w:type="spellEnd"/>
      <w:r w:rsidR="00C034EC" w:rsidRPr="00902A0B">
        <w:rPr>
          <w:rFonts w:eastAsia="Calibri" w:cs="MyriadPro-Regular"/>
          <w:sz w:val="24"/>
          <w:szCs w:val="24"/>
          <w:lang w:eastAsia="en-GB"/>
        </w:rPr>
        <w:t>. 103 (2014) 121-131.</w:t>
      </w:r>
    </w:p>
    <w:sectPr w:rsidR="002D70F5" w:rsidRPr="002D70F5" w:rsidSect="009249B7">
      <w:footerReference w:type="default" r:id="rId30"/>
      <w:pgSz w:w="11906" w:h="16838"/>
      <w:pgMar w:top="1440" w:right="1440" w:bottom="1440" w:left="1440" w:header="708" w:footer="708" w:gutter="0"/>
      <w:pgBorders w:offsetFrom="page">
        <w:bottom w:val="single" w:sz="4" w:space="24" w:color="auto"/>
      </w:pgBorders>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D094C" w:rsidRDefault="008D094C" w:rsidP="00C06FFB">
      <w:pPr>
        <w:spacing w:after="0" w:line="240" w:lineRule="auto"/>
      </w:pPr>
      <w:r>
        <w:separator/>
      </w:r>
    </w:p>
  </w:endnote>
  <w:endnote w:type="continuationSeparator" w:id="0">
    <w:p w:rsidR="008D094C" w:rsidRDefault="008D094C" w:rsidP="00C06F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yriadPro-Regular">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MR10">
    <w:panose1 w:val="00000000000000000000"/>
    <w:charset w:val="00"/>
    <w:family w:val="roman"/>
    <w:notTrueType/>
    <w:pitch w:val="default"/>
    <w:sig w:usb0="00000003" w:usb1="00000000" w:usb2="00000000" w:usb3="00000000" w:csb0="00000001" w:csb1="00000000"/>
  </w:font>
  <w:font w:name="CMTI10">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0421363"/>
      <w:docPartObj>
        <w:docPartGallery w:val="Page Numbers (Bottom of Page)"/>
        <w:docPartUnique/>
      </w:docPartObj>
    </w:sdtPr>
    <w:sdtEndPr>
      <w:rPr>
        <w:noProof/>
      </w:rPr>
    </w:sdtEndPr>
    <w:sdtContent>
      <w:p w:rsidR="00901CED" w:rsidRDefault="00901CED">
        <w:pPr>
          <w:pStyle w:val="Footer"/>
          <w:jc w:val="right"/>
        </w:pPr>
        <w:r>
          <w:rPr>
            <w:noProof/>
          </w:rPr>
          <w:fldChar w:fldCharType="begin"/>
        </w:r>
        <w:r>
          <w:rPr>
            <w:noProof/>
          </w:rPr>
          <w:instrText xml:space="preserve"> PAGE   \* MERGEFORMAT </w:instrText>
        </w:r>
        <w:r>
          <w:rPr>
            <w:noProof/>
          </w:rPr>
          <w:fldChar w:fldCharType="separate"/>
        </w:r>
        <w:r>
          <w:rPr>
            <w:noProof/>
          </w:rPr>
          <w:t>19</w:t>
        </w:r>
        <w:r>
          <w:rPr>
            <w:noProof/>
          </w:rPr>
          <w:fldChar w:fldCharType="end"/>
        </w:r>
      </w:p>
    </w:sdtContent>
  </w:sdt>
  <w:p w:rsidR="00901CED" w:rsidRDefault="00901C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D094C" w:rsidRDefault="008D094C" w:rsidP="00C06FFB">
      <w:pPr>
        <w:spacing w:after="0" w:line="240" w:lineRule="auto"/>
      </w:pPr>
      <w:r>
        <w:separator/>
      </w:r>
    </w:p>
  </w:footnote>
  <w:footnote w:type="continuationSeparator" w:id="0">
    <w:p w:rsidR="008D094C" w:rsidRDefault="008D094C" w:rsidP="00C06F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C749D"/>
    <w:multiLevelType w:val="hybridMultilevel"/>
    <w:tmpl w:val="4F6C78CC"/>
    <w:lvl w:ilvl="0" w:tplc="3224EE52">
      <w:numFmt w:val="bullet"/>
      <w:lvlText w:val="-"/>
      <w:lvlJc w:val="left"/>
      <w:pPr>
        <w:ind w:left="720" w:hanging="360"/>
      </w:pPr>
      <w:rPr>
        <w:rFonts w:ascii="Calibri" w:eastAsiaTheme="minorHAns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4D646B"/>
    <w:multiLevelType w:val="hybridMultilevel"/>
    <w:tmpl w:val="3A96F8BA"/>
    <w:lvl w:ilvl="0" w:tplc="F9084DE8">
      <w:numFmt w:val="bullet"/>
      <w:lvlText w:val="-"/>
      <w:lvlJc w:val="left"/>
      <w:pPr>
        <w:ind w:left="720" w:hanging="360"/>
      </w:pPr>
      <w:rPr>
        <w:rFonts w:ascii="Calibri" w:eastAsiaTheme="minorHAns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937820"/>
    <w:multiLevelType w:val="hybridMultilevel"/>
    <w:tmpl w:val="B1CC7F80"/>
    <w:lvl w:ilvl="0" w:tplc="02408C80">
      <w:numFmt w:val="bullet"/>
      <w:lvlText w:val="-"/>
      <w:lvlJc w:val="left"/>
      <w:pPr>
        <w:ind w:left="720" w:hanging="360"/>
      </w:pPr>
      <w:rPr>
        <w:rFonts w:ascii="Calibri" w:eastAsiaTheme="minorHAns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D666E28"/>
    <w:multiLevelType w:val="hybridMultilevel"/>
    <w:tmpl w:val="ADBCA7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669068BC"/>
    <w:multiLevelType w:val="hybridMultilevel"/>
    <w:tmpl w:val="9AECBC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679E6769"/>
    <w:multiLevelType w:val="hybridMultilevel"/>
    <w:tmpl w:val="FF4245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
  </w:num>
  <w:num w:numId="2">
    <w:abstractNumId w:val="4"/>
  </w:num>
  <w:num w:numId="3">
    <w:abstractNumId w:val="5"/>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537"/>
    <w:rsid w:val="000001D4"/>
    <w:rsid w:val="00001302"/>
    <w:rsid w:val="00001F33"/>
    <w:rsid w:val="0000307A"/>
    <w:rsid w:val="00017629"/>
    <w:rsid w:val="0002013F"/>
    <w:rsid w:val="00021150"/>
    <w:rsid w:val="00022CD0"/>
    <w:rsid w:val="00023F08"/>
    <w:rsid w:val="0002427F"/>
    <w:rsid w:val="00024604"/>
    <w:rsid w:val="000252E9"/>
    <w:rsid w:val="0002600A"/>
    <w:rsid w:val="00026BD8"/>
    <w:rsid w:val="0003042A"/>
    <w:rsid w:val="00030A75"/>
    <w:rsid w:val="0003396B"/>
    <w:rsid w:val="00036871"/>
    <w:rsid w:val="00042747"/>
    <w:rsid w:val="0004466C"/>
    <w:rsid w:val="0004479B"/>
    <w:rsid w:val="000509E7"/>
    <w:rsid w:val="000526B0"/>
    <w:rsid w:val="00054090"/>
    <w:rsid w:val="00055318"/>
    <w:rsid w:val="000565B3"/>
    <w:rsid w:val="0005709F"/>
    <w:rsid w:val="00057B55"/>
    <w:rsid w:val="00060185"/>
    <w:rsid w:val="000661BC"/>
    <w:rsid w:val="00075160"/>
    <w:rsid w:val="00080EE5"/>
    <w:rsid w:val="00085C5C"/>
    <w:rsid w:val="00091404"/>
    <w:rsid w:val="0009256B"/>
    <w:rsid w:val="00093D55"/>
    <w:rsid w:val="00094371"/>
    <w:rsid w:val="000958EF"/>
    <w:rsid w:val="000979BC"/>
    <w:rsid w:val="000A2570"/>
    <w:rsid w:val="000A3BD8"/>
    <w:rsid w:val="000A4340"/>
    <w:rsid w:val="000A5A10"/>
    <w:rsid w:val="000A746D"/>
    <w:rsid w:val="000A7A7F"/>
    <w:rsid w:val="000A7D4E"/>
    <w:rsid w:val="000B0418"/>
    <w:rsid w:val="000B1766"/>
    <w:rsid w:val="000B57D7"/>
    <w:rsid w:val="000B7576"/>
    <w:rsid w:val="000C303F"/>
    <w:rsid w:val="000C516B"/>
    <w:rsid w:val="000D000D"/>
    <w:rsid w:val="000D11E7"/>
    <w:rsid w:val="000D143D"/>
    <w:rsid w:val="000D16B2"/>
    <w:rsid w:val="000D25B6"/>
    <w:rsid w:val="000D4FEE"/>
    <w:rsid w:val="000D50CF"/>
    <w:rsid w:val="000D74B3"/>
    <w:rsid w:val="000E0B92"/>
    <w:rsid w:val="000E11F7"/>
    <w:rsid w:val="000E177C"/>
    <w:rsid w:val="000E1E2C"/>
    <w:rsid w:val="000E58C5"/>
    <w:rsid w:val="000F019E"/>
    <w:rsid w:val="000F15BF"/>
    <w:rsid w:val="000F2063"/>
    <w:rsid w:val="000F38D7"/>
    <w:rsid w:val="000F45F2"/>
    <w:rsid w:val="0010065A"/>
    <w:rsid w:val="00100E01"/>
    <w:rsid w:val="00103AEE"/>
    <w:rsid w:val="001042E8"/>
    <w:rsid w:val="00104B2F"/>
    <w:rsid w:val="001059F1"/>
    <w:rsid w:val="001102E7"/>
    <w:rsid w:val="00110790"/>
    <w:rsid w:val="00112DB7"/>
    <w:rsid w:val="00114E68"/>
    <w:rsid w:val="0012070F"/>
    <w:rsid w:val="001230DF"/>
    <w:rsid w:val="0012461A"/>
    <w:rsid w:val="00127DC5"/>
    <w:rsid w:val="00133A28"/>
    <w:rsid w:val="00142924"/>
    <w:rsid w:val="00144925"/>
    <w:rsid w:val="00150266"/>
    <w:rsid w:val="00150F9B"/>
    <w:rsid w:val="00162A4C"/>
    <w:rsid w:val="00172E71"/>
    <w:rsid w:val="0017420D"/>
    <w:rsid w:val="001766D5"/>
    <w:rsid w:val="00176A9D"/>
    <w:rsid w:val="00185092"/>
    <w:rsid w:val="00187AD0"/>
    <w:rsid w:val="001945D1"/>
    <w:rsid w:val="001959E8"/>
    <w:rsid w:val="00197446"/>
    <w:rsid w:val="00197C35"/>
    <w:rsid w:val="001A1122"/>
    <w:rsid w:val="001A4A46"/>
    <w:rsid w:val="001A711D"/>
    <w:rsid w:val="001A75AD"/>
    <w:rsid w:val="001B080D"/>
    <w:rsid w:val="001B26B6"/>
    <w:rsid w:val="001B2CFC"/>
    <w:rsid w:val="001B3A37"/>
    <w:rsid w:val="001B3D2C"/>
    <w:rsid w:val="001B678D"/>
    <w:rsid w:val="001C0FA3"/>
    <w:rsid w:val="001C13F1"/>
    <w:rsid w:val="001D0225"/>
    <w:rsid w:val="001D051A"/>
    <w:rsid w:val="001D077A"/>
    <w:rsid w:val="001D216D"/>
    <w:rsid w:val="001D3298"/>
    <w:rsid w:val="001D7ACE"/>
    <w:rsid w:val="001D7D7E"/>
    <w:rsid w:val="001E150F"/>
    <w:rsid w:val="001E3639"/>
    <w:rsid w:val="001E4F49"/>
    <w:rsid w:val="001E6A34"/>
    <w:rsid w:val="001F2931"/>
    <w:rsid w:val="001F65B2"/>
    <w:rsid w:val="001F757F"/>
    <w:rsid w:val="00201A34"/>
    <w:rsid w:val="00203166"/>
    <w:rsid w:val="00205D24"/>
    <w:rsid w:val="00210FB3"/>
    <w:rsid w:val="0021411C"/>
    <w:rsid w:val="00216DBF"/>
    <w:rsid w:val="002276AB"/>
    <w:rsid w:val="00230843"/>
    <w:rsid w:val="00231950"/>
    <w:rsid w:val="00231AB2"/>
    <w:rsid w:val="00231ED6"/>
    <w:rsid w:val="00232A20"/>
    <w:rsid w:val="002347CF"/>
    <w:rsid w:val="0023565C"/>
    <w:rsid w:val="002360AC"/>
    <w:rsid w:val="00242B88"/>
    <w:rsid w:val="00244EA2"/>
    <w:rsid w:val="00244F19"/>
    <w:rsid w:val="00245958"/>
    <w:rsid w:val="0024601C"/>
    <w:rsid w:val="002479DD"/>
    <w:rsid w:val="00255351"/>
    <w:rsid w:val="00257110"/>
    <w:rsid w:val="00260597"/>
    <w:rsid w:val="002612A2"/>
    <w:rsid w:val="00262CC0"/>
    <w:rsid w:val="00263599"/>
    <w:rsid w:val="0026393F"/>
    <w:rsid w:val="00263977"/>
    <w:rsid w:val="00270FA5"/>
    <w:rsid w:val="002714A2"/>
    <w:rsid w:val="002714AC"/>
    <w:rsid w:val="00272BFD"/>
    <w:rsid w:val="002774F1"/>
    <w:rsid w:val="00280F04"/>
    <w:rsid w:val="002810C0"/>
    <w:rsid w:val="00281D26"/>
    <w:rsid w:val="00282DAA"/>
    <w:rsid w:val="00282E90"/>
    <w:rsid w:val="00285FE7"/>
    <w:rsid w:val="002917E0"/>
    <w:rsid w:val="0029402E"/>
    <w:rsid w:val="0029577B"/>
    <w:rsid w:val="002A26FD"/>
    <w:rsid w:val="002A41C7"/>
    <w:rsid w:val="002A5EE4"/>
    <w:rsid w:val="002A6DF3"/>
    <w:rsid w:val="002A7B7D"/>
    <w:rsid w:val="002B2DDB"/>
    <w:rsid w:val="002B3782"/>
    <w:rsid w:val="002B4B2D"/>
    <w:rsid w:val="002B53E5"/>
    <w:rsid w:val="002C031E"/>
    <w:rsid w:val="002C315A"/>
    <w:rsid w:val="002C4A8C"/>
    <w:rsid w:val="002C6B06"/>
    <w:rsid w:val="002D08A6"/>
    <w:rsid w:val="002D2BC3"/>
    <w:rsid w:val="002D4045"/>
    <w:rsid w:val="002D4E22"/>
    <w:rsid w:val="002D53EC"/>
    <w:rsid w:val="002D6C64"/>
    <w:rsid w:val="002D6E1C"/>
    <w:rsid w:val="002D70F5"/>
    <w:rsid w:val="002D75DC"/>
    <w:rsid w:val="002E5465"/>
    <w:rsid w:val="002E64E2"/>
    <w:rsid w:val="002E6863"/>
    <w:rsid w:val="002F033F"/>
    <w:rsid w:val="002F42EF"/>
    <w:rsid w:val="002F548D"/>
    <w:rsid w:val="00301E55"/>
    <w:rsid w:val="00303098"/>
    <w:rsid w:val="0030373D"/>
    <w:rsid w:val="00306093"/>
    <w:rsid w:val="00311DF7"/>
    <w:rsid w:val="00325E2C"/>
    <w:rsid w:val="00333A85"/>
    <w:rsid w:val="0033571F"/>
    <w:rsid w:val="00336D62"/>
    <w:rsid w:val="00337E6E"/>
    <w:rsid w:val="00341FC9"/>
    <w:rsid w:val="0034696F"/>
    <w:rsid w:val="0035478A"/>
    <w:rsid w:val="0035507C"/>
    <w:rsid w:val="0035567C"/>
    <w:rsid w:val="00357988"/>
    <w:rsid w:val="00357B52"/>
    <w:rsid w:val="00362221"/>
    <w:rsid w:val="00362FCD"/>
    <w:rsid w:val="00363012"/>
    <w:rsid w:val="003642C7"/>
    <w:rsid w:val="0037140E"/>
    <w:rsid w:val="00377005"/>
    <w:rsid w:val="0037746A"/>
    <w:rsid w:val="00380758"/>
    <w:rsid w:val="00381187"/>
    <w:rsid w:val="00381BFF"/>
    <w:rsid w:val="00384B2E"/>
    <w:rsid w:val="00385A6C"/>
    <w:rsid w:val="00390780"/>
    <w:rsid w:val="00391AE8"/>
    <w:rsid w:val="0039353C"/>
    <w:rsid w:val="0039609E"/>
    <w:rsid w:val="00397458"/>
    <w:rsid w:val="003A196B"/>
    <w:rsid w:val="003A2CC6"/>
    <w:rsid w:val="003A760B"/>
    <w:rsid w:val="003C1E3F"/>
    <w:rsid w:val="003C4795"/>
    <w:rsid w:val="003C5381"/>
    <w:rsid w:val="003D0781"/>
    <w:rsid w:val="003D3A4A"/>
    <w:rsid w:val="003E157E"/>
    <w:rsid w:val="003E3C39"/>
    <w:rsid w:val="003E4632"/>
    <w:rsid w:val="003F33A0"/>
    <w:rsid w:val="003F39D5"/>
    <w:rsid w:val="003F5BC2"/>
    <w:rsid w:val="00402086"/>
    <w:rsid w:val="00402E99"/>
    <w:rsid w:val="00410CF6"/>
    <w:rsid w:val="00413840"/>
    <w:rsid w:val="0042215F"/>
    <w:rsid w:val="00423B06"/>
    <w:rsid w:val="004273B0"/>
    <w:rsid w:val="00427BB8"/>
    <w:rsid w:val="00433468"/>
    <w:rsid w:val="0044183C"/>
    <w:rsid w:val="00443A84"/>
    <w:rsid w:val="00445618"/>
    <w:rsid w:val="00446444"/>
    <w:rsid w:val="00447FDD"/>
    <w:rsid w:val="00452AB8"/>
    <w:rsid w:val="00452EF7"/>
    <w:rsid w:val="00461907"/>
    <w:rsid w:val="004623E6"/>
    <w:rsid w:val="00477389"/>
    <w:rsid w:val="00477C7B"/>
    <w:rsid w:val="00483807"/>
    <w:rsid w:val="00484C7C"/>
    <w:rsid w:val="00485710"/>
    <w:rsid w:val="004860D1"/>
    <w:rsid w:val="0048658A"/>
    <w:rsid w:val="00486D6A"/>
    <w:rsid w:val="0049175C"/>
    <w:rsid w:val="0049671A"/>
    <w:rsid w:val="004A23C1"/>
    <w:rsid w:val="004A3A85"/>
    <w:rsid w:val="004A589C"/>
    <w:rsid w:val="004A6812"/>
    <w:rsid w:val="004A74A2"/>
    <w:rsid w:val="004A79AD"/>
    <w:rsid w:val="004B2DDA"/>
    <w:rsid w:val="004B3867"/>
    <w:rsid w:val="004B632D"/>
    <w:rsid w:val="004B71D0"/>
    <w:rsid w:val="004C05D2"/>
    <w:rsid w:val="004C0CAD"/>
    <w:rsid w:val="004D1676"/>
    <w:rsid w:val="004D3C8E"/>
    <w:rsid w:val="004D7679"/>
    <w:rsid w:val="004E15D8"/>
    <w:rsid w:val="004E2C36"/>
    <w:rsid w:val="004E44A9"/>
    <w:rsid w:val="004E4FB5"/>
    <w:rsid w:val="004F2E1B"/>
    <w:rsid w:val="004F79C4"/>
    <w:rsid w:val="004F7DEF"/>
    <w:rsid w:val="004F7F06"/>
    <w:rsid w:val="00501726"/>
    <w:rsid w:val="0050267C"/>
    <w:rsid w:val="005039D9"/>
    <w:rsid w:val="005159FD"/>
    <w:rsid w:val="005166F6"/>
    <w:rsid w:val="00517AE6"/>
    <w:rsid w:val="00523C74"/>
    <w:rsid w:val="00526FEA"/>
    <w:rsid w:val="00537701"/>
    <w:rsid w:val="00537874"/>
    <w:rsid w:val="0054175C"/>
    <w:rsid w:val="00541C4C"/>
    <w:rsid w:val="00545F52"/>
    <w:rsid w:val="00550CE6"/>
    <w:rsid w:val="00554D03"/>
    <w:rsid w:val="00555D92"/>
    <w:rsid w:val="005562CB"/>
    <w:rsid w:val="0056030E"/>
    <w:rsid w:val="00561BE3"/>
    <w:rsid w:val="00562E8C"/>
    <w:rsid w:val="00562F42"/>
    <w:rsid w:val="00563AD4"/>
    <w:rsid w:val="005642CE"/>
    <w:rsid w:val="00565906"/>
    <w:rsid w:val="00566942"/>
    <w:rsid w:val="005714B1"/>
    <w:rsid w:val="00571852"/>
    <w:rsid w:val="00571E2F"/>
    <w:rsid w:val="00574935"/>
    <w:rsid w:val="005750BB"/>
    <w:rsid w:val="00577B5A"/>
    <w:rsid w:val="005805DC"/>
    <w:rsid w:val="00580EF2"/>
    <w:rsid w:val="00592228"/>
    <w:rsid w:val="00596A27"/>
    <w:rsid w:val="005A0F8F"/>
    <w:rsid w:val="005A13E1"/>
    <w:rsid w:val="005A4078"/>
    <w:rsid w:val="005A554C"/>
    <w:rsid w:val="005A55FF"/>
    <w:rsid w:val="005B04D6"/>
    <w:rsid w:val="005B3CE0"/>
    <w:rsid w:val="005B3E64"/>
    <w:rsid w:val="005B5E29"/>
    <w:rsid w:val="005B7EA2"/>
    <w:rsid w:val="005C16A7"/>
    <w:rsid w:val="005C3D83"/>
    <w:rsid w:val="005C4E3A"/>
    <w:rsid w:val="005D0942"/>
    <w:rsid w:val="005D2CDE"/>
    <w:rsid w:val="005D3582"/>
    <w:rsid w:val="005D7169"/>
    <w:rsid w:val="005D7485"/>
    <w:rsid w:val="005D78E1"/>
    <w:rsid w:val="005D793E"/>
    <w:rsid w:val="005D7F1D"/>
    <w:rsid w:val="005E259E"/>
    <w:rsid w:val="005E419C"/>
    <w:rsid w:val="005E5078"/>
    <w:rsid w:val="005E5FD4"/>
    <w:rsid w:val="005E600F"/>
    <w:rsid w:val="005F2A38"/>
    <w:rsid w:val="005F4802"/>
    <w:rsid w:val="006011C9"/>
    <w:rsid w:val="006017DF"/>
    <w:rsid w:val="00601AF6"/>
    <w:rsid w:val="0060216B"/>
    <w:rsid w:val="00604C1D"/>
    <w:rsid w:val="006075B8"/>
    <w:rsid w:val="00612405"/>
    <w:rsid w:val="00612C3C"/>
    <w:rsid w:val="006210CB"/>
    <w:rsid w:val="006224A7"/>
    <w:rsid w:val="0062329D"/>
    <w:rsid w:val="006243B6"/>
    <w:rsid w:val="0062444C"/>
    <w:rsid w:val="006305F3"/>
    <w:rsid w:val="006316A6"/>
    <w:rsid w:val="0063275F"/>
    <w:rsid w:val="00635696"/>
    <w:rsid w:val="00636BC2"/>
    <w:rsid w:val="0065176F"/>
    <w:rsid w:val="006521A2"/>
    <w:rsid w:val="0065762D"/>
    <w:rsid w:val="0067620A"/>
    <w:rsid w:val="006772A4"/>
    <w:rsid w:val="00680E24"/>
    <w:rsid w:val="00681153"/>
    <w:rsid w:val="00682DD2"/>
    <w:rsid w:val="0068356C"/>
    <w:rsid w:val="00691113"/>
    <w:rsid w:val="006A3E55"/>
    <w:rsid w:val="006A4BED"/>
    <w:rsid w:val="006B04D7"/>
    <w:rsid w:val="006B0988"/>
    <w:rsid w:val="006B2ACE"/>
    <w:rsid w:val="006B3949"/>
    <w:rsid w:val="006C2013"/>
    <w:rsid w:val="006C2BF8"/>
    <w:rsid w:val="006C4E0D"/>
    <w:rsid w:val="006C5553"/>
    <w:rsid w:val="006C6B49"/>
    <w:rsid w:val="006C7D16"/>
    <w:rsid w:val="006D51B1"/>
    <w:rsid w:val="006D68FB"/>
    <w:rsid w:val="006D7C87"/>
    <w:rsid w:val="006E041E"/>
    <w:rsid w:val="006E5F02"/>
    <w:rsid w:val="006E7CFC"/>
    <w:rsid w:val="006F029E"/>
    <w:rsid w:val="006F062A"/>
    <w:rsid w:val="006F3938"/>
    <w:rsid w:val="006F39A6"/>
    <w:rsid w:val="006F7DA6"/>
    <w:rsid w:val="006F7FE9"/>
    <w:rsid w:val="007042D6"/>
    <w:rsid w:val="00711180"/>
    <w:rsid w:val="00712B2B"/>
    <w:rsid w:val="00715FA2"/>
    <w:rsid w:val="007169A4"/>
    <w:rsid w:val="00717994"/>
    <w:rsid w:val="00720781"/>
    <w:rsid w:val="00725770"/>
    <w:rsid w:val="007259E3"/>
    <w:rsid w:val="00727965"/>
    <w:rsid w:val="00727F92"/>
    <w:rsid w:val="00735507"/>
    <w:rsid w:val="00743C3F"/>
    <w:rsid w:val="007474B3"/>
    <w:rsid w:val="00750B03"/>
    <w:rsid w:val="00753D68"/>
    <w:rsid w:val="00754B38"/>
    <w:rsid w:val="00754C44"/>
    <w:rsid w:val="00754FC2"/>
    <w:rsid w:val="00771DC1"/>
    <w:rsid w:val="007751A6"/>
    <w:rsid w:val="00775C51"/>
    <w:rsid w:val="00777353"/>
    <w:rsid w:val="00777D48"/>
    <w:rsid w:val="00777FF6"/>
    <w:rsid w:val="00780C62"/>
    <w:rsid w:val="00782E0C"/>
    <w:rsid w:val="00783041"/>
    <w:rsid w:val="00790F64"/>
    <w:rsid w:val="00791609"/>
    <w:rsid w:val="00792B03"/>
    <w:rsid w:val="00793264"/>
    <w:rsid w:val="007937C8"/>
    <w:rsid w:val="00794007"/>
    <w:rsid w:val="007A1D94"/>
    <w:rsid w:val="007A4558"/>
    <w:rsid w:val="007A5363"/>
    <w:rsid w:val="007A7683"/>
    <w:rsid w:val="007B6938"/>
    <w:rsid w:val="007B7788"/>
    <w:rsid w:val="007C036D"/>
    <w:rsid w:val="007C03B9"/>
    <w:rsid w:val="007C0615"/>
    <w:rsid w:val="007C0755"/>
    <w:rsid w:val="007C3845"/>
    <w:rsid w:val="007C7C4B"/>
    <w:rsid w:val="007D0BD1"/>
    <w:rsid w:val="007D1910"/>
    <w:rsid w:val="007D233A"/>
    <w:rsid w:val="007D4F4F"/>
    <w:rsid w:val="007E1582"/>
    <w:rsid w:val="007E1864"/>
    <w:rsid w:val="007E51BE"/>
    <w:rsid w:val="007F4CCF"/>
    <w:rsid w:val="0080074F"/>
    <w:rsid w:val="00800BFD"/>
    <w:rsid w:val="00802B98"/>
    <w:rsid w:val="00804361"/>
    <w:rsid w:val="00806067"/>
    <w:rsid w:val="008129BA"/>
    <w:rsid w:val="00813781"/>
    <w:rsid w:val="008169CB"/>
    <w:rsid w:val="00821DBF"/>
    <w:rsid w:val="00826968"/>
    <w:rsid w:val="008273B4"/>
    <w:rsid w:val="00830B67"/>
    <w:rsid w:val="00830E77"/>
    <w:rsid w:val="0083143A"/>
    <w:rsid w:val="008320FD"/>
    <w:rsid w:val="00836832"/>
    <w:rsid w:val="00836923"/>
    <w:rsid w:val="00847936"/>
    <w:rsid w:val="008500F6"/>
    <w:rsid w:val="00850D90"/>
    <w:rsid w:val="00851728"/>
    <w:rsid w:val="00852D07"/>
    <w:rsid w:val="00865ED6"/>
    <w:rsid w:val="00880363"/>
    <w:rsid w:val="00882D13"/>
    <w:rsid w:val="00883FA6"/>
    <w:rsid w:val="00884C7C"/>
    <w:rsid w:val="0088595B"/>
    <w:rsid w:val="00885989"/>
    <w:rsid w:val="0088662C"/>
    <w:rsid w:val="0089073C"/>
    <w:rsid w:val="008910F2"/>
    <w:rsid w:val="00891A89"/>
    <w:rsid w:val="00897BD5"/>
    <w:rsid w:val="008A0C1E"/>
    <w:rsid w:val="008A1341"/>
    <w:rsid w:val="008A3AFA"/>
    <w:rsid w:val="008A5B9D"/>
    <w:rsid w:val="008A73EF"/>
    <w:rsid w:val="008B1C83"/>
    <w:rsid w:val="008B1EC6"/>
    <w:rsid w:val="008B3F53"/>
    <w:rsid w:val="008B61EE"/>
    <w:rsid w:val="008B62D5"/>
    <w:rsid w:val="008C09A9"/>
    <w:rsid w:val="008C3593"/>
    <w:rsid w:val="008C3AEE"/>
    <w:rsid w:val="008C572F"/>
    <w:rsid w:val="008C5A2A"/>
    <w:rsid w:val="008D094C"/>
    <w:rsid w:val="008D0BB4"/>
    <w:rsid w:val="008D3266"/>
    <w:rsid w:val="008D7757"/>
    <w:rsid w:val="008E0B2E"/>
    <w:rsid w:val="008E3A3E"/>
    <w:rsid w:val="008E6008"/>
    <w:rsid w:val="008E6D9E"/>
    <w:rsid w:val="008F03F2"/>
    <w:rsid w:val="008F46A4"/>
    <w:rsid w:val="008F54A1"/>
    <w:rsid w:val="008F7D43"/>
    <w:rsid w:val="009015E6"/>
    <w:rsid w:val="00901CED"/>
    <w:rsid w:val="00902A0B"/>
    <w:rsid w:val="00905677"/>
    <w:rsid w:val="009065B9"/>
    <w:rsid w:val="00911C01"/>
    <w:rsid w:val="00911C12"/>
    <w:rsid w:val="00912039"/>
    <w:rsid w:val="00912B9A"/>
    <w:rsid w:val="0091352C"/>
    <w:rsid w:val="00914034"/>
    <w:rsid w:val="00923595"/>
    <w:rsid w:val="009249B7"/>
    <w:rsid w:val="009264E4"/>
    <w:rsid w:val="00927163"/>
    <w:rsid w:val="009317B9"/>
    <w:rsid w:val="00935E0A"/>
    <w:rsid w:val="00936177"/>
    <w:rsid w:val="00943162"/>
    <w:rsid w:val="0094457B"/>
    <w:rsid w:val="0095023D"/>
    <w:rsid w:val="00950938"/>
    <w:rsid w:val="00950F03"/>
    <w:rsid w:val="00953CA7"/>
    <w:rsid w:val="00954FE4"/>
    <w:rsid w:val="0095593C"/>
    <w:rsid w:val="0095700C"/>
    <w:rsid w:val="009605FB"/>
    <w:rsid w:val="00961890"/>
    <w:rsid w:val="0096268E"/>
    <w:rsid w:val="0096588A"/>
    <w:rsid w:val="00971C32"/>
    <w:rsid w:val="009769A6"/>
    <w:rsid w:val="009803E8"/>
    <w:rsid w:val="00980D6C"/>
    <w:rsid w:val="0098548C"/>
    <w:rsid w:val="00990418"/>
    <w:rsid w:val="009A286E"/>
    <w:rsid w:val="009A4B57"/>
    <w:rsid w:val="009A5E37"/>
    <w:rsid w:val="009A7271"/>
    <w:rsid w:val="009B1856"/>
    <w:rsid w:val="009B2183"/>
    <w:rsid w:val="009B47B5"/>
    <w:rsid w:val="009C458A"/>
    <w:rsid w:val="009C677A"/>
    <w:rsid w:val="009D1022"/>
    <w:rsid w:val="009D29AA"/>
    <w:rsid w:val="009E3E7C"/>
    <w:rsid w:val="009E6E24"/>
    <w:rsid w:val="009F09F2"/>
    <w:rsid w:val="009F2D08"/>
    <w:rsid w:val="009F3553"/>
    <w:rsid w:val="009F6B2D"/>
    <w:rsid w:val="00A04C92"/>
    <w:rsid w:val="00A05746"/>
    <w:rsid w:val="00A05CCD"/>
    <w:rsid w:val="00A172FF"/>
    <w:rsid w:val="00A22D14"/>
    <w:rsid w:val="00A22E70"/>
    <w:rsid w:val="00A24157"/>
    <w:rsid w:val="00A245B9"/>
    <w:rsid w:val="00A24E78"/>
    <w:rsid w:val="00A25AF2"/>
    <w:rsid w:val="00A25D1E"/>
    <w:rsid w:val="00A26D0C"/>
    <w:rsid w:val="00A27A70"/>
    <w:rsid w:val="00A27FEF"/>
    <w:rsid w:val="00A3172F"/>
    <w:rsid w:val="00A3479E"/>
    <w:rsid w:val="00A37791"/>
    <w:rsid w:val="00A377A2"/>
    <w:rsid w:val="00A409EF"/>
    <w:rsid w:val="00A40D58"/>
    <w:rsid w:val="00A4228A"/>
    <w:rsid w:val="00A441E6"/>
    <w:rsid w:val="00A45496"/>
    <w:rsid w:val="00A50CFC"/>
    <w:rsid w:val="00A51049"/>
    <w:rsid w:val="00A53089"/>
    <w:rsid w:val="00A55881"/>
    <w:rsid w:val="00A62B1E"/>
    <w:rsid w:val="00A64663"/>
    <w:rsid w:val="00A72D6D"/>
    <w:rsid w:val="00A73F73"/>
    <w:rsid w:val="00A81A4D"/>
    <w:rsid w:val="00A82897"/>
    <w:rsid w:val="00A835DC"/>
    <w:rsid w:val="00A83A20"/>
    <w:rsid w:val="00A871F6"/>
    <w:rsid w:val="00A92E10"/>
    <w:rsid w:val="00A97AF3"/>
    <w:rsid w:val="00AA07B5"/>
    <w:rsid w:val="00AA3975"/>
    <w:rsid w:val="00AA4B18"/>
    <w:rsid w:val="00AA5BA2"/>
    <w:rsid w:val="00AA6186"/>
    <w:rsid w:val="00AA6261"/>
    <w:rsid w:val="00AA7094"/>
    <w:rsid w:val="00AB45A6"/>
    <w:rsid w:val="00AB5017"/>
    <w:rsid w:val="00AB5478"/>
    <w:rsid w:val="00AB5DFD"/>
    <w:rsid w:val="00AC2E33"/>
    <w:rsid w:val="00AC6A79"/>
    <w:rsid w:val="00AC7036"/>
    <w:rsid w:val="00AD0A7B"/>
    <w:rsid w:val="00AD17C0"/>
    <w:rsid w:val="00AD6594"/>
    <w:rsid w:val="00AD6C53"/>
    <w:rsid w:val="00AD78CB"/>
    <w:rsid w:val="00AE1312"/>
    <w:rsid w:val="00AE139F"/>
    <w:rsid w:val="00AE3E6D"/>
    <w:rsid w:val="00AE4B36"/>
    <w:rsid w:val="00AE7624"/>
    <w:rsid w:val="00AF0363"/>
    <w:rsid w:val="00AF0AE0"/>
    <w:rsid w:val="00AF5112"/>
    <w:rsid w:val="00B00331"/>
    <w:rsid w:val="00B0203E"/>
    <w:rsid w:val="00B077B2"/>
    <w:rsid w:val="00B1118D"/>
    <w:rsid w:val="00B12F67"/>
    <w:rsid w:val="00B21975"/>
    <w:rsid w:val="00B21E0E"/>
    <w:rsid w:val="00B23B8A"/>
    <w:rsid w:val="00B26034"/>
    <w:rsid w:val="00B3093B"/>
    <w:rsid w:val="00B33F71"/>
    <w:rsid w:val="00B372F6"/>
    <w:rsid w:val="00B42968"/>
    <w:rsid w:val="00B429CE"/>
    <w:rsid w:val="00B46414"/>
    <w:rsid w:val="00B516B4"/>
    <w:rsid w:val="00B57F80"/>
    <w:rsid w:val="00B61A30"/>
    <w:rsid w:val="00B636E7"/>
    <w:rsid w:val="00B670C3"/>
    <w:rsid w:val="00B71394"/>
    <w:rsid w:val="00B71E9D"/>
    <w:rsid w:val="00B74490"/>
    <w:rsid w:val="00B806D2"/>
    <w:rsid w:val="00B81F0A"/>
    <w:rsid w:val="00B82805"/>
    <w:rsid w:val="00B90D2D"/>
    <w:rsid w:val="00B952D9"/>
    <w:rsid w:val="00B960A9"/>
    <w:rsid w:val="00B96369"/>
    <w:rsid w:val="00BA581D"/>
    <w:rsid w:val="00BA63D6"/>
    <w:rsid w:val="00BA7537"/>
    <w:rsid w:val="00BB242A"/>
    <w:rsid w:val="00BC1575"/>
    <w:rsid w:val="00BC3CDC"/>
    <w:rsid w:val="00BC5FFA"/>
    <w:rsid w:val="00BD2DB5"/>
    <w:rsid w:val="00BD4DCD"/>
    <w:rsid w:val="00BD5E1B"/>
    <w:rsid w:val="00BD627A"/>
    <w:rsid w:val="00BE19A6"/>
    <w:rsid w:val="00BE4854"/>
    <w:rsid w:val="00BF19E3"/>
    <w:rsid w:val="00BF2551"/>
    <w:rsid w:val="00C001AF"/>
    <w:rsid w:val="00C00C3C"/>
    <w:rsid w:val="00C00D67"/>
    <w:rsid w:val="00C034EC"/>
    <w:rsid w:val="00C03819"/>
    <w:rsid w:val="00C04551"/>
    <w:rsid w:val="00C051F1"/>
    <w:rsid w:val="00C06FFB"/>
    <w:rsid w:val="00C10E1E"/>
    <w:rsid w:val="00C13960"/>
    <w:rsid w:val="00C1466D"/>
    <w:rsid w:val="00C171BA"/>
    <w:rsid w:val="00C26A07"/>
    <w:rsid w:val="00C273E6"/>
    <w:rsid w:val="00C30E34"/>
    <w:rsid w:val="00C30FC6"/>
    <w:rsid w:val="00C3162D"/>
    <w:rsid w:val="00C31EF6"/>
    <w:rsid w:val="00C32972"/>
    <w:rsid w:val="00C36051"/>
    <w:rsid w:val="00C3641C"/>
    <w:rsid w:val="00C37B1A"/>
    <w:rsid w:val="00C44B0C"/>
    <w:rsid w:val="00C44CF2"/>
    <w:rsid w:val="00C474D6"/>
    <w:rsid w:val="00C51FDF"/>
    <w:rsid w:val="00C52154"/>
    <w:rsid w:val="00C535D8"/>
    <w:rsid w:val="00C537E1"/>
    <w:rsid w:val="00C56F8E"/>
    <w:rsid w:val="00C6051E"/>
    <w:rsid w:val="00C60EF7"/>
    <w:rsid w:val="00C626DE"/>
    <w:rsid w:val="00C64FAF"/>
    <w:rsid w:val="00C65856"/>
    <w:rsid w:val="00C661EF"/>
    <w:rsid w:val="00C67B44"/>
    <w:rsid w:val="00C7094C"/>
    <w:rsid w:val="00C741CB"/>
    <w:rsid w:val="00C74653"/>
    <w:rsid w:val="00C760EF"/>
    <w:rsid w:val="00C82A8E"/>
    <w:rsid w:val="00C8619D"/>
    <w:rsid w:val="00C90245"/>
    <w:rsid w:val="00C90671"/>
    <w:rsid w:val="00C91B3A"/>
    <w:rsid w:val="00C934AC"/>
    <w:rsid w:val="00C96DC2"/>
    <w:rsid w:val="00C9786C"/>
    <w:rsid w:val="00CA158B"/>
    <w:rsid w:val="00CA5CDF"/>
    <w:rsid w:val="00CB10AC"/>
    <w:rsid w:val="00CB1E16"/>
    <w:rsid w:val="00CB590D"/>
    <w:rsid w:val="00CB59AE"/>
    <w:rsid w:val="00CB7556"/>
    <w:rsid w:val="00CB77E5"/>
    <w:rsid w:val="00CC0B6C"/>
    <w:rsid w:val="00CC1411"/>
    <w:rsid w:val="00CC1C9D"/>
    <w:rsid w:val="00CC3C32"/>
    <w:rsid w:val="00CC72B2"/>
    <w:rsid w:val="00CD06C1"/>
    <w:rsid w:val="00CD0838"/>
    <w:rsid w:val="00CD2930"/>
    <w:rsid w:val="00CD5D85"/>
    <w:rsid w:val="00CD7578"/>
    <w:rsid w:val="00CD79FF"/>
    <w:rsid w:val="00CE02FE"/>
    <w:rsid w:val="00CE082C"/>
    <w:rsid w:val="00CE3648"/>
    <w:rsid w:val="00CE4873"/>
    <w:rsid w:val="00CE67CF"/>
    <w:rsid w:val="00CE6DFE"/>
    <w:rsid w:val="00CF3DF9"/>
    <w:rsid w:val="00CF52D2"/>
    <w:rsid w:val="00CF5BBE"/>
    <w:rsid w:val="00D00D0E"/>
    <w:rsid w:val="00D014EA"/>
    <w:rsid w:val="00D02159"/>
    <w:rsid w:val="00D0694D"/>
    <w:rsid w:val="00D07952"/>
    <w:rsid w:val="00D10B6F"/>
    <w:rsid w:val="00D11621"/>
    <w:rsid w:val="00D13219"/>
    <w:rsid w:val="00D149DE"/>
    <w:rsid w:val="00D16C78"/>
    <w:rsid w:val="00D21FFE"/>
    <w:rsid w:val="00D30224"/>
    <w:rsid w:val="00D31A8B"/>
    <w:rsid w:val="00D32036"/>
    <w:rsid w:val="00D354F5"/>
    <w:rsid w:val="00D355C8"/>
    <w:rsid w:val="00D4080C"/>
    <w:rsid w:val="00D40A6C"/>
    <w:rsid w:val="00D414BD"/>
    <w:rsid w:val="00D447B8"/>
    <w:rsid w:val="00D44C53"/>
    <w:rsid w:val="00D46370"/>
    <w:rsid w:val="00D5199B"/>
    <w:rsid w:val="00D60CD2"/>
    <w:rsid w:val="00D625B1"/>
    <w:rsid w:val="00D704D2"/>
    <w:rsid w:val="00D7368A"/>
    <w:rsid w:val="00D76358"/>
    <w:rsid w:val="00D77BDF"/>
    <w:rsid w:val="00D8071B"/>
    <w:rsid w:val="00D82C85"/>
    <w:rsid w:val="00D84B6F"/>
    <w:rsid w:val="00D85239"/>
    <w:rsid w:val="00D90858"/>
    <w:rsid w:val="00D92801"/>
    <w:rsid w:val="00D92CCA"/>
    <w:rsid w:val="00D9396F"/>
    <w:rsid w:val="00D96ED8"/>
    <w:rsid w:val="00DA57DF"/>
    <w:rsid w:val="00DA5FC2"/>
    <w:rsid w:val="00DA7597"/>
    <w:rsid w:val="00DB3F87"/>
    <w:rsid w:val="00DB5346"/>
    <w:rsid w:val="00DC0E86"/>
    <w:rsid w:val="00DC6C5C"/>
    <w:rsid w:val="00DD52D8"/>
    <w:rsid w:val="00DD60B1"/>
    <w:rsid w:val="00DD7167"/>
    <w:rsid w:val="00DE096B"/>
    <w:rsid w:val="00DE10B4"/>
    <w:rsid w:val="00DF024E"/>
    <w:rsid w:val="00DF0679"/>
    <w:rsid w:val="00DF1BFD"/>
    <w:rsid w:val="00DF2EFF"/>
    <w:rsid w:val="00DF6B17"/>
    <w:rsid w:val="00DF7511"/>
    <w:rsid w:val="00E029D3"/>
    <w:rsid w:val="00E034A3"/>
    <w:rsid w:val="00E036E1"/>
    <w:rsid w:val="00E04DFE"/>
    <w:rsid w:val="00E0617C"/>
    <w:rsid w:val="00E0713A"/>
    <w:rsid w:val="00E07954"/>
    <w:rsid w:val="00E1177F"/>
    <w:rsid w:val="00E17790"/>
    <w:rsid w:val="00E23756"/>
    <w:rsid w:val="00E30C04"/>
    <w:rsid w:val="00E3262C"/>
    <w:rsid w:val="00E32A42"/>
    <w:rsid w:val="00E36240"/>
    <w:rsid w:val="00E36BBA"/>
    <w:rsid w:val="00E379EC"/>
    <w:rsid w:val="00E410EC"/>
    <w:rsid w:val="00E41469"/>
    <w:rsid w:val="00E41B73"/>
    <w:rsid w:val="00E44308"/>
    <w:rsid w:val="00E4615F"/>
    <w:rsid w:val="00E51A11"/>
    <w:rsid w:val="00E529FB"/>
    <w:rsid w:val="00E546CD"/>
    <w:rsid w:val="00E57917"/>
    <w:rsid w:val="00E700C0"/>
    <w:rsid w:val="00E73A9F"/>
    <w:rsid w:val="00E75C99"/>
    <w:rsid w:val="00E76376"/>
    <w:rsid w:val="00E8340A"/>
    <w:rsid w:val="00E84FC5"/>
    <w:rsid w:val="00E85186"/>
    <w:rsid w:val="00E9003A"/>
    <w:rsid w:val="00E94B4D"/>
    <w:rsid w:val="00E955E4"/>
    <w:rsid w:val="00EA0D3C"/>
    <w:rsid w:val="00EB67AB"/>
    <w:rsid w:val="00EC16AA"/>
    <w:rsid w:val="00EC2287"/>
    <w:rsid w:val="00EC24AF"/>
    <w:rsid w:val="00EC33ED"/>
    <w:rsid w:val="00EC410B"/>
    <w:rsid w:val="00EC4267"/>
    <w:rsid w:val="00EC4578"/>
    <w:rsid w:val="00ED1573"/>
    <w:rsid w:val="00ED1C93"/>
    <w:rsid w:val="00ED3F33"/>
    <w:rsid w:val="00ED68BE"/>
    <w:rsid w:val="00EE0A26"/>
    <w:rsid w:val="00EE1034"/>
    <w:rsid w:val="00EE1C5F"/>
    <w:rsid w:val="00EE23FA"/>
    <w:rsid w:val="00EE45C5"/>
    <w:rsid w:val="00EF119F"/>
    <w:rsid w:val="00EF161F"/>
    <w:rsid w:val="00EF351E"/>
    <w:rsid w:val="00EF37B6"/>
    <w:rsid w:val="00F003B9"/>
    <w:rsid w:val="00F012DC"/>
    <w:rsid w:val="00F041A3"/>
    <w:rsid w:val="00F06A62"/>
    <w:rsid w:val="00F06C5F"/>
    <w:rsid w:val="00F10694"/>
    <w:rsid w:val="00F10FD4"/>
    <w:rsid w:val="00F147BA"/>
    <w:rsid w:val="00F20148"/>
    <w:rsid w:val="00F20CAE"/>
    <w:rsid w:val="00F23EF6"/>
    <w:rsid w:val="00F252EB"/>
    <w:rsid w:val="00F2589A"/>
    <w:rsid w:val="00F27012"/>
    <w:rsid w:val="00F33DE5"/>
    <w:rsid w:val="00F3772B"/>
    <w:rsid w:val="00F405E0"/>
    <w:rsid w:val="00F40931"/>
    <w:rsid w:val="00F41D4E"/>
    <w:rsid w:val="00F44872"/>
    <w:rsid w:val="00F47454"/>
    <w:rsid w:val="00F50A7B"/>
    <w:rsid w:val="00F5196C"/>
    <w:rsid w:val="00F5506D"/>
    <w:rsid w:val="00F56A17"/>
    <w:rsid w:val="00F57F60"/>
    <w:rsid w:val="00F609C6"/>
    <w:rsid w:val="00F66F3E"/>
    <w:rsid w:val="00F679AE"/>
    <w:rsid w:val="00F76B6D"/>
    <w:rsid w:val="00F76FBF"/>
    <w:rsid w:val="00F82252"/>
    <w:rsid w:val="00F82D15"/>
    <w:rsid w:val="00F847ED"/>
    <w:rsid w:val="00F84E39"/>
    <w:rsid w:val="00F8502F"/>
    <w:rsid w:val="00F906EE"/>
    <w:rsid w:val="00F94017"/>
    <w:rsid w:val="00F94F66"/>
    <w:rsid w:val="00FA0711"/>
    <w:rsid w:val="00FA26EE"/>
    <w:rsid w:val="00FA5A40"/>
    <w:rsid w:val="00FA688C"/>
    <w:rsid w:val="00FB2751"/>
    <w:rsid w:val="00FB296B"/>
    <w:rsid w:val="00FB3605"/>
    <w:rsid w:val="00FB61C9"/>
    <w:rsid w:val="00FC2759"/>
    <w:rsid w:val="00FC3573"/>
    <w:rsid w:val="00FC3E59"/>
    <w:rsid w:val="00FC4B84"/>
    <w:rsid w:val="00FC6D86"/>
    <w:rsid w:val="00FC72E3"/>
    <w:rsid w:val="00FD04C9"/>
    <w:rsid w:val="00FD1BAE"/>
    <w:rsid w:val="00FD1E9E"/>
    <w:rsid w:val="00FD309F"/>
    <w:rsid w:val="00FD6623"/>
    <w:rsid w:val="00FE0B4C"/>
    <w:rsid w:val="00FE7FDA"/>
    <w:rsid w:val="00FE7FE5"/>
    <w:rsid w:val="00FF14B5"/>
    <w:rsid w:val="00FF653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E7AEAB"/>
  <w15:docId w15:val="{FF09D244-384B-4031-9554-8A7C88D92F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A5A10"/>
  </w:style>
  <w:style w:type="paragraph" w:styleId="Heading1">
    <w:name w:val="heading 1"/>
    <w:basedOn w:val="Normal"/>
    <w:next w:val="Normal"/>
    <w:link w:val="Heading1Char"/>
    <w:uiPriority w:val="9"/>
    <w:qFormat/>
    <w:rsid w:val="00DD71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47B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147B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21975"/>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A7537"/>
    <w:rPr>
      <w:color w:val="0000FF" w:themeColor="hyperlink"/>
      <w:u w:val="single"/>
    </w:rPr>
  </w:style>
  <w:style w:type="paragraph" w:styleId="ListParagraph">
    <w:name w:val="List Paragraph"/>
    <w:basedOn w:val="Normal"/>
    <w:uiPriority w:val="34"/>
    <w:qFormat/>
    <w:rsid w:val="00BA7537"/>
    <w:pPr>
      <w:ind w:left="720"/>
      <w:contextualSpacing/>
    </w:pPr>
  </w:style>
  <w:style w:type="paragraph" w:styleId="Header">
    <w:name w:val="header"/>
    <w:basedOn w:val="Normal"/>
    <w:link w:val="HeaderChar"/>
    <w:uiPriority w:val="99"/>
    <w:unhideWhenUsed/>
    <w:rsid w:val="00C06F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6FFB"/>
  </w:style>
  <w:style w:type="paragraph" w:styleId="Footer">
    <w:name w:val="footer"/>
    <w:basedOn w:val="Normal"/>
    <w:link w:val="FooterChar"/>
    <w:uiPriority w:val="99"/>
    <w:unhideWhenUsed/>
    <w:rsid w:val="00C06F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6FFB"/>
  </w:style>
  <w:style w:type="character" w:styleId="LineNumber">
    <w:name w:val="line number"/>
    <w:basedOn w:val="DefaultParagraphFont"/>
    <w:uiPriority w:val="99"/>
    <w:semiHidden/>
    <w:unhideWhenUsed/>
    <w:rsid w:val="00C06FFB"/>
  </w:style>
  <w:style w:type="paragraph" w:customStyle="1" w:styleId="SMHeading">
    <w:name w:val="SM Heading"/>
    <w:basedOn w:val="Heading1"/>
    <w:qFormat/>
    <w:rsid w:val="00DD7167"/>
    <w:pPr>
      <w:keepLines w:val="0"/>
      <w:spacing w:before="240" w:after="60" w:line="240" w:lineRule="auto"/>
    </w:pPr>
    <w:rPr>
      <w:rFonts w:ascii="Times New Roman" w:eastAsia="Times New Roman" w:hAnsi="Times New Roman" w:cs="Times New Roman"/>
      <w:color w:val="auto"/>
      <w:kern w:val="32"/>
      <w:sz w:val="24"/>
      <w:szCs w:val="24"/>
      <w:lang w:val="en-US"/>
    </w:rPr>
  </w:style>
  <w:style w:type="paragraph" w:customStyle="1" w:styleId="SMcaption">
    <w:name w:val="SM caption"/>
    <w:basedOn w:val="Normal"/>
    <w:qFormat/>
    <w:rsid w:val="00DD7167"/>
    <w:pPr>
      <w:spacing w:after="0" w:line="240" w:lineRule="auto"/>
    </w:pPr>
    <w:rPr>
      <w:rFonts w:ascii="Times New Roman" w:eastAsia="Times New Roman" w:hAnsi="Times New Roman" w:cs="Times New Roman"/>
      <w:sz w:val="24"/>
      <w:szCs w:val="20"/>
      <w:lang w:val="en-US"/>
    </w:rPr>
  </w:style>
  <w:style w:type="character" w:customStyle="1" w:styleId="Heading1Char">
    <w:name w:val="Heading 1 Char"/>
    <w:basedOn w:val="DefaultParagraphFont"/>
    <w:link w:val="Heading1"/>
    <w:uiPriority w:val="9"/>
    <w:rsid w:val="00DD7167"/>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DD71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7167"/>
    <w:rPr>
      <w:rFonts w:ascii="Tahoma" w:hAnsi="Tahoma" w:cs="Tahoma"/>
      <w:sz w:val="16"/>
      <w:szCs w:val="16"/>
    </w:rPr>
  </w:style>
  <w:style w:type="table" w:customStyle="1" w:styleId="TableGrid32">
    <w:name w:val="Table Grid32"/>
    <w:basedOn w:val="TableNormal"/>
    <w:uiPriority w:val="59"/>
    <w:rsid w:val="00B4296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B4296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A7271"/>
    <w:rPr>
      <w:sz w:val="16"/>
      <w:szCs w:val="16"/>
    </w:rPr>
  </w:style>
  <w:style w:type="paragraph" w:styleId="CommentText">
    <w:name w:val="annotation text"/>
    <w:basedOn w:val="Normal"/>
    <w:link w:val="CommentTextChar"/>
    <w:uiPriority w:val="99"/>
    <w:semiHidden/>
    <w:unhideWhenUsed/>
    <w:rsid w:val="009A7271"/>
    <w:pPr>
      <w:spacing w:line="240" w:lineRule="auto"/>
    </w:pPr>
    <w:rPr>
      <w:sz w:val="20"/>
      <w:szCs w:val="20"/>
    </w:rPr>
  </w:style>
  <w:style w:type="character" w:customStyle="1" w:styleId="CommentTextChar">
    <w:name w:val="Comment Text Char"/>
    <w:basedOn w:val="DefaultParagraphFont"/>
    <w:link w:val="CommentText"/>
    <w:uiPriority w:val="99"/>
    <w:semiHidden/>
    <w:rsid w:val="009A7271"/>
    <w:rPr>
      <w:sz w:val="20"/>
      <w:szCs w:val="20"/>
    </w:rPr>
  </w:style>
  <w:style w:type="paragraph" w:styleId="CommentSubject">
    <w:name w:val="annotation subject"/>
    <w:basedOn w:val="CommentText"/>
    <w:next w:val="CommentText"/>
    <w:link w:val="CommentSubjectChar"/>
    <w:uiPriority w:val="99"/>
    <w:semiHidden/>
    <w:unhideWhenUsed/>
    <w:rsid w:val="009A7271"/>
    <w:rPr>
      <w:b/>
      <w:bCs/>
    </w:rPr>
  </w:style>
  <w:style w:type="character" w:customStyle="1" w:styleId="CommentSubjectChar">
    <w:name w:val="Comment Subject Char"/>
    <w:basedOn w:val="CommentTextChar"/>
    <w:link w:val="CommentSubject"/>
    <w:uiPriority w:val="99"/>
    <w:semiHidden/>
    <w:rsid w:val="009A7271"/>
    <w:rPr>
      <w:b/>
      <w:bCs/>
      <w:sz w:val="20"/>
      <w:szCs w:val="20"/>
    </w:rPr>
  </w:style>
  <w:style w:type="character" w:customStyle="1" w:styleId="Heading4Char">
    <w:name w:val="Heading 4 Char"/>
    <w:basedOn w:val="DefaultParagraphFont"/>
    <w:link w:val="Heading4"/>
    <w:uiPriority w:val="9"/>
    <w:semiHidden/>
    <w:rsid w:val="00B21975"/>
    <w:rPr>
      <w:rFonts w:asciiTheme="majorHAnsi" w:eastAsiaTheme="majorEastAsia" w:hAnsiTheme="majorHAnsi" w:cstheme="majorBidi"/>
      <w:i/>
      <w:iCs/>
      <w:color w:val="365F91" w:themeColor="accent1" w:themeShade="BF"/>
    </w:rPr>
  </w:style>
  <w:style w:type="character" w:customStyle="1" w:styleId="Heading2Char">
    <w:name w:val="Heading 2 Char"/>
    <w:basedOn w:val="DefaultParagraphFont"/>
    <w:link w:val="Heading2"/>
    <w:uiPriority w:val="9"/>
    <w:rsid w:val="00F147B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147BA"/>
    <w:rPr>
      <w:rFonts w:asciiTheme="majorHAnsi" w:eastAsiaTheme="majorEastAsia" w:hAnsiTheme="majorHAnsi" w:cstheme="majorBidi"/>
      <w:b/>
      <w:bCs/>
      <w:color w:val="4F81BD" w:themeColor="accent1"/>
    </w:rPr>
  </w:style>
  <w:style w:type="paragraph" w:styleId="Revision">
    <w:name w:val="Revision"/>
    <w:hidden/>
    <w:uiPriority w:val="99"/>
    <w:semiHidden/>
    <w:rsid w:val="007A7683"/>
    <w:pPr>
      <w:spacing w:after="0" w:line="240" w:lineRule="auto"/>
    </w:pPr>
  </w:style>
  <w:style w:type="table" w:styleId="TableGrid">
    <w:name w:val="Table Grid"/>
    <w:basedOn w:val="TableNormal"/>
    <w:uiPriority w:val="59"/>
    <w:rsid w:val="00AB50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2336903">
      <w:bodyDiv w:val="1"/>
      <w:marLeft w:val="0"/>
      <w:marRight w:val="0"/>
      <w:marTop w:val="0"/>
      <w:marBottom w:val="0"/>
      <w:divBdr>
        <w:top w:val="none" w:sz="0" w:space="0" w:color="auto"/>
        <w:left w:val="none" w:sz="0" w:space="0" w:color="auto"/>
        <w:bottom w:val="none" w:sz="0" w:space="0" w:color="auto"/>
        <w:right w:val="none" w:sz="0" w:space="0" w:color="auto"/>
      </w:divBdr>
    </w:div>
    <w:div w:id="1669361568">
      <w:bodyDiv w:val="1"/>
      <w:marLeft w:val="0"/>
      <w:marRight w:val="0"/>
      <w:marTop w:val="0"/>
      <w:marBottom w:val="0"/>
      <w:divBdr>
        <w:top w:val="none" w:sz="0" w:space="0" w:color="auto"/>
        <w:left w:val="none" w:sz="0" w:space="0" w:color="auto"/>
        <w:bottom w:val="none" w:sz="0" w:space="0" w:color="auto"/>
        <w:right w:val="none" w:sz="0" w:space="0" w:color="auto"/>
      </w:divBdr>
    </w:div>
    <w:div w:id="1928689408">
      <w:bodyDiv w:val="1"/>
      <w:marLeft w:val="0"/>
      <w:marRight w:val="0"/>
      <w:marTop w:val="0"/>
      <w:marBottom w:val="0"/>
      <w:divBdr>
        <w:top w:val="none" w:sz="0" w:space="0" w:color="auto"/>
        <w:left w:val="none" w:sz="0" w:space="0" w:color="auto"/>
        <w:bottom w:val="none" w:sz="0" w:space="0" w:color="auto"/>
        <w:right w:val="none" w:sz="0" w:space="0" w:color="auto"/>
      </w:divBdr>
    </w:div>
    <w:div w:id="2002654300">
      <w:bodyDiv w:val="1"/>
      <w:marLeft w:val="0"/>
      <w:marRight w:val="0"/>
      <w:marTop w:val="0"/>
      <w:marBottom w:val="0"/>
      <w:divBdr>
        <w:top w:val="none" w:sz="0" w:space="0" w:color="auto"/>
        <w:left w:val="none" w:sz="0" w:space="0" w:color="auto"/>
        <w:bottom w:val="none" w:sz="0" w:space="0" w:color="auto"/>
        <w:right w:val="none" w:sz="0" w:space="0" w:color="auto"/>
      </w:divBdr>
    </w:div>
    <w:div w:id="2032107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k.pringle@keele.ac.uk"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www.telegraph.co.uk/news/2018/04/16/badger-cull-fueling-illegal-wildlife-crimes-charities-claim/" TargetMode="External"/><Relationship Id="rId3" Type="http://schemas.openxmlformats.org/officeDocument/2006/relationships/settings" Target="settings.xml"/><Relationship Id="rId21" Type="http://schemas.openxmlformats.org/officeDocument/2006/relationships/hyperlink" Target="https://www.badgertrust.org.uk/crime" TargetMode="External"/><Relationship Id="rId7" Type="http://schemas.openxmlformats.org/officeDocument/2006/relationships/hyperlink" Target="mailto:k.d.wisniewski@keele.ac.uk" TargetMode="Externa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data.gov.uk/dataset/695f6775-3e51-4dd4-911a-19575638384c/home-office-counting-rules-for-recorded-crime"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www.rspca.org.uk/adviceandwelfare/wildlife/inthewild/badgers/law" TargetMode="External"/><Relationship Id="rId29" Type="http://schemas.openxmlformats.org/officeDocument/2006/relationships/hyperlink" Target="http://www.wildlifeco.co.uk/wp-content/uploads/2014/03/badgers-and-development.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k.d.wisniewski@keele.ac.uk" TargetMode="External"/><Relationship Id="rId24" Type="http://schemas.openxmlformats.org/officeDocument/2006/relationships/hyperlink" Target="https://naturewatch.org/campaign/badger-baiting-in-the-uk/facts-about-badger-baiting"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www.nwcu.police.uk/wp-content/uploads/2013/03/NWCU-Tactical-Assessment-Nov-2017-sanitised-version.pdf" TargetMode="External"/><Relationship Id="rId28" Type="http://schemas.openxmlformats.org/officeDocument/2006/relationships/hyperlink" Target="https://www.daera-ni.gov.uk/articles/advice-badgers" TargetMode="External"/><Relationship Id="rId10" Type="http://schemas.openxmlformats.org/officeDocument/2006/relationships/hyperlink" Target="mailto:gary.wilson@staffordshire.pnn.police.uk" TargetMode="External"/><Relationship Id="rId19" Type="http://schemas.openxmlformats.org/officeDocument/2006/relationships/hyperlink" Target="https://www.wcl.org.uk/docs/Link_Recording_Wildlife_Crime_in_England%20_and%20_Wales_full_November_2017.pdf"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d.allen@keele.ac.uk" TargetMode="External"/><Relationship Id="rId14" Type="http://schemas.openxmlformats.org/officeDocument/2006/relationships/image" Target="media/image3.png"/><Relationship Id="rId22" Type="http://schemas.openxmlformats.org/officeDocument/2006/relationships/hyperlink" Target="http://www.nwcu.police.uk/wp-content/uploads/2013/03/NWCU-Tactical-Assessment-May-2017-sanitised-version.pdf" TargetMode="External"/><Relationship Id="rId27" Type="http://schemas.openxmlformats.org/officeDocument/2006/relationships/hyperlink" Target="https://www.gov.uk/guidance/badgers-surveys-and-mitigation-for-development-projects"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26</Pages>
  <Words>4714</Words>
  <Characters>26870</Characters>
  <Application>Microsoft Office Word</Application>
  <DocSecurity>0</DocSecurity>
  <Lines>223</Lines>
  <Paragraphs>63</Paragraphs>
  <ScaleCrop>false</ScaleCrop>
  <HeadingPairs>
    <vt:vector size="2" baseType="variant">
      <vt:variant>
        <vt:lpstr>Title</vt:lpstr>
      </vt:variant>
      <vt:variant>
        <vt:i4>1</vt:i4>
      </vt:variant>
    </vt:vector>
  </HeadingPairs>
  <TitlesOfParts>
    <vt:vector size="1" baseType="lpstr">
      <vt:lpstr/>
    </vt:vector>
  </TitlesOfParts>
  <Company>Stoke-on-Trent City Council</Company>
  <LinksUpToDate>false</LinksUpToDate>
  <CharactersWithSpaces>31521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Pringle</dc:creator>
  <cp:keywords/>
  <dc:description/>
  <cp:lastModifiedBy>Kristopher Wisniewski</cp:lastModifiedBy>
  <cp:revision>8</cp:revision>
  <cp:lastPrinted>2018-01-09T09:31:00Z</cp:lastPrinted>
  <dcterms:created xsi:type="dcterms:W3CDTF">2018-10-22T14:15:00Z</dcterms:created>
  <dcterms:modified xsi:type="dcterms:W3CDTF">2019-02-06T15:21:00Z</dcterms:modified>
</cp:coreProperties>
</file>