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4E5" w:rsidRDefault="00FB34E5" w:rsidP="00B11E91">
      <w:pPr>
        <w:spacing w:after="0" w:line="480" w:lineRule="auto"/>
        <w:rPr>
          <w:rFonts w:ascii="Times New Roman" w:hAnsi="Times New Roman" w:cs="Times New Roman"/>
          <w:sz w:val="24"/>
          <w:szCs w:val="24"/>
        </w:rPr>
      </w:pPr>
      <w:r w:rsidRPr="00B11E91">
        <w:rPr>
          <w:rFonts w:ascii="Times New Roman" w:hAnsi="Times New Roman" w:cs="Times New Roman"/>
          <w:sz w:val="24"/>
          <w:szCs w:val="24"/>
        </w:rPr>
        <w:t>Louise</w:t>
      </w:r>
      <w:r w:rsidR="00830F62" w:rsidRPr="00B11E91">
        <w:rPr>
          <w:rFonts w:ascii="Times New Roman" w:hAnsi="Times New Roman" w:cs="Times New Roman"/>
          <w:sz w:val="24"/>
          <w:szCs w:val="24"/>
        </w:rPr>
        <w:t xml:space="preserve"> A. Jackson,</w:t>
      </w:r>
      <w:r w:rsidR="00607AE3" w:rsidRPr="00B11E91">
        <w:rPr>
          <w:rFonts w:ascii="Times New Roman" w:hAnsi="Times New Roman" w:cs="Times New Roman"/>
          <w:sz w:val="24"/>
          <w:szCs w:val="24"/>
        </w:rPr>
        <w:t xml:space="preserve"> with </w:t>
      </w:r>
      <w:r w:rsidR="00830F62" w:rsidRPr="00B11E91">
        <w:rPr>
          <w:rFonts w:ascii="Times New Roman" w:hAnsi="Times New Roman" w:cs="Times New Roman"/>
          <w:sz w:val="24"/>
          <w:szCs w:val="24"/>
        </w:rPr>
        <w:t xml:space="preserve">Angela </w:t>
      </w:r>
      <w:proofErr w:type="spellStart"/>
      <w:r w:rsidR="00830F62" w:rsidRPr="00B11E91">
        <w:rPr>
          <w:rFonts w:ascii="Times New Roman" w:hAnsi="Times New Roman" w:cs="Times New Roman"/>
          <w:sz w:val="24"/>
          <w:szCs w:val="24"/>
        </w:rPr>
        <w:t>Bartie</w:t>
      </w:r>
      <w:proofErr w:type="spellEnd"/>
      <w:r w:rsidR="00607AE3" w:rsidRPr="00B11E91">
        <w:rPr>
          <w:rFonts w:ascii="Times New Roman" w:hAnsi="Times New Roman" w:cs="Times New Roman"/>
          <w:sz w:val="24"/>
          <w:szCs w:val="24"/>
        </w:rPr>
        <w:t xml:space="preserve">, </w:t>
      </w:r>
      <w:r w:rsidR="00607AE3" w:rsidRPr="00B11E91">
        <w:rPr>
          <w:rFonts w:ascii="Times New Roman" w:hAnsi="Times New Roman" w:cs="Times New Roman"/>
          <w:i/>
          <w:sz w:val="24"/>
          <w:szCs w:val="24"/>
        </w:rPr>
        <w:t xml:space="preserve">Policing </w:t>
      </w:r>
      <w:r w:rsidR="00954988">
        <w:rPr>
          <w:rFonts w:ascii="Times New Roman" w:hAnsi="Times New Roman" w:cs="Times New Roman"/>
          <w:i/>
          <w:sz w:val="24"/>
          <w:szCs w:val="24"/>
        </w:rPr>
        <w:t>Y</w:t>
      </w:r>
      <w:r w:rsidR="00607AE3" w:rsidRPr="00B11E91">
        <w:rPr>
          <w:rFonts w:ascii="Times New Roman" w:hAnsi="Times New Roman" w:cs="Times New Roman"/>
          <w:i/>
          <w:sz w:val="24"/>
          <w:szCs w:val="24"/>
        </w:rPr>
        <w:t>outh: Britain, 1945-70</w:t>
      </w:r>
      <w:r w:rsidR="00607AE3" w:rsidRPr="00607AE3">
        <w:rPr>
          <w:rFonts w:ascii="Times New Roman" w:hAnsi="Times New Roman" w:cs="Times New Roman"/>
          <w:sz w:val="24"/>
          <w:szCs w:val="24"/>
        </w:rPr>
        <w:t xml:space="preserve"> (2014), x</w:t>
      </w:r>
      <w:r w:rsidR="00954988">
        <w:rPr>
          <w:rFonts w:ascii="Times New Roman" w:hAnsi="Times New Roman" w:cs="Times New Roman"/>
          <w:sz w:val="24"/>
          <w:szCs w:val="24"/>
        </w:rPr>
        <w:t xml:space="preserve"> </w:t>
      </w:r>
      <w:r w:rsidR="00607AE3" w:rsidRPr="00607AE3">
        <w:rPr>
          <w:rFonts w:ascii="Times New Roman" w:hAnsi="Times New Roman" w:cs="Times New Roman"/>
          <w:sz w:val="24"/>
          <w:szCs w:val="24"/>
        </w:rPr>
        <w:t>+</w:t>
      </w:r>
      <w:r w:rsidR="00954988">
        <w:rPr>
          <w:rFonts w:ascii="Times New Roman" w:hAnsi="Times New Roman" w:cs="Times New Roman"/>
          <w:sz w:val="24"/>
          <w:szCs w:val="24"/>
        </w:rPr>
        <w:t xml:space="preserve"> </w:t>
      </w:r>
      <w:r w:rsidR="00607AE3" w:rsidRPr="00607AE3">
        <w:rPr>
          <w:rFonts w:ascii="Times New Roman" w:hAnsi="Times New Roman" w:cs="Times New Roman"/>
          <w:sz w:val="24"/>
          <w:szCs w:val="24"/>
        </w:rPr>
        <w:t>240 (Manchester University Press, Manchester, £</w:t>
      </w:r>
      <w:r w:rsidR="00607AE3">
        <w:rPr>
          <w:rFonts w:ascii="Times New Roman" w:hAnsi="Times New Roman" w:cs="Times New Roman"/>
          <w:sz w:val="24"/>
          <w:szCs w:val="24"/>
        </w:rPr>
        <w:t>65/$96.69</w:t>
      </w:r>
      <w:r w:rsidR="00954988">
        <w:rPr>
          <w:rFonts w:ascii="Times New Roman" w:hAnsi="Times New Roman" w:cs="Times New Roman"/>
          <w:sz w:val="24"/>
          <w:szCs w:val="24"/>
        </w:rPr>
        <w:t>, hardback</w:t>
      </w:r>
      <w:r w:rsidR="00607AE3">
        <w:rPr>
          <w:rFonts w:ascii="Times New Roman" w:hAnsi="Times New Roman" w:cs="Times New Roman"/>
          <w:sz w:val="24"/>
          <w:szCs w:val="24"/>
        </w:rPr>
        <w:t xml:space="preserve">). </w:t>
      </w:r>
    </w:p>
    <w:p w:rsidR="00954988" w:rsidRDefault="00954988" w:rsidP="00B11E91">
      <w:pPr>
        <w:spacing w:after="0" w:line="480" w:lineRule="auto"/>
        <w:rPr>
          <w:rFonts w:ascii="Times New Roman" w:hAnsi="Times New Roman" w:cs="Times New Roman"/>
          <w:i/>
          <w:sz w:val="24"/>
          <w:szCs w:val="24"/>
        </w:rPr>
      </w:pPr>
    </w:p>
    <w:p w:rsidR="004270BA" w:rsidRDefault="00E61F7A" w:rsidP="00B11E91">
      <w:pPr>
        <w:spacing w:after="0" w:line="480" w:lineRule="auto"/>
        <w:rPr>
          <w:rFonts w:ascii="Times New Roman" w:hAnsi="Times New Roman" w:cs="Times New Roman"/>
          <w:sz w:val="24"/>
          <w:szCs w:val="24"/>
        </w:rPr>
      </w:pPr>
      <w:r>
        <w:rPr>
          <w:rFonts w:ascii="Times New Roman" w:hAnsi="Times New Roman" w:cs="Times New Roman"/>
          <w:i/>
          <w:sz w:val="24"/>
          <w:szCs w:val="24"/>
        </w:rPr>
        <w:t>Policing Y</w:t>
      </w:r>
      <w:r w:rsidR="00F52503" w:rsidRPr="00FB34E5">
        <w:rPr>
          <w:rFonts w:ascii="Times New Roman" w:hAnsi="Times New Roman" w:cs="Times New Roman"/>
          <w:i/>
          <w:sz w:val="24"/>
          <w:szCs w:val="24"/>
        </w:rPr>
        <w:t>outh</w:t>
      </w:r>
      <w:r w:rsidR="00FB34E5">
        <w:rPr>
          <w:rFonts w:ascii="Times New Roman" w:hAnsi="Times New Roman" w:cs="Times New Roman"/>
          <w:sz w:val="24"/>
          <w:szCs w:val="24"/>
        </w:rPr>
        <w:t xml:space="preserve"> is a fascinating,</w:t>
      </w:r>
      <w:r w:rsidR="00F52503">
        <w:rPr>
          <w:rFonts w:ascii="Times New Roman" w:hAnsi="Times New Roman" w:cs="Times New Roman"/>
          <w:sz w:val="24"/>
          <w:szCs w:val="24"/>
        </w:rPr>
        <w:t xml:space="preserve"> accessible but earnest study of the workings of </w:t>
      </w:r>
      <w:r w:rsidR="00FE6F4F">
        <w:rPr>
          <w:rFonts w:ascii="Times New Roman" w:hAnsi="Times New Roman" w:cs="Times New Roman"/>
          <w:sz w:val="24"/>
          <w:szCs w:val="24"/>
        </w:rPr>
        <w:t>the juvenile</w:t>
      </w:r>
      <w:r w:rsidR="00F52503">
        <w:rPr>
          <w:rFonts w:ascii="Times New Roman" w:hAnsi="Times New Roman" w:cs="Times New Roman"/>
          <w:sz w:val="24"/>
          <w:szCs w:val="24"/>
        </w:rPr>
        <w:t xml:space="preserve"> justice system during the period of extensive societal changes following the </w:t>
      </w:r>
      <w:r w:rsidR="00FE6F4F">
        <w:rPr>
          <w:rFonts w:ascii="Times New Roman" w:hAnsi="Times New Roman" w:cs="Times New Roman"/>
          <w:sz w:val="24"/>
          <w:szCs w:val="24"/>
        </w:rPr>
        <w:t>Second World War</w:t>
      </w:r>
      <w:r w:rsidR="00F52503">
        <w:rPr>
          <w:rFonts w:ascii="Times New Roman" w:hAnsi="Times New Roman" w:cs="Times New Roman"/>
          <w:sz w:val="24"/>
          <w:szCs w:val="24"/>
        </w:rPr>
        <w:t xml:space="preserve">. </w:t>
      </w:r>
      <w:r w:rsidR="004270BA">
        <w:rPr>
          <w:rFonts w:ascii="Times New Roman" w:hAnsi="Times New Roman" w:cs="Times New Roman"/>
          <w:sz w:val="24"/>
          <w:szCs w:val="24"/>
        </w:rPr>
        <w:t>Historians and criminologists have regularly and emphatically been able to demonstrate</w:t>
      </w:r>
      <w:r>
        <w:rPr>
          <w:rFonts w:ascii="Times New Roman" w:hAnsi="Times New Roman" w:cs="Times New Roman"/>
          <w:sz w:val="24"/>
          <w:szCs w:val="24"/>
        </w:rPr>
        <w:t>,</w:t>
      </w:r>
      <w:r w:rsidR="004270BA">
        <w:rPr>
          <w:rFonts w:ascii="Times New Roman" w:hAnsi="Times New Roman" w:cs="Times New Roman"/>
          <w:sz w:val="24"/>
          <w:szCs w:val="24"/>
        </w:rPr>
        <w:t xml:space="preserve"> through historical research concentrated in the nineteenth and early twentieth centuries</w:t>
      </w:r>
      <w:r>
        <w:rPr>
          <w:rFonts w:ascii="Times New Roman" w:hAnsi="Times New Roman" w:cs="Times New Roman"/>
          <w:sz w:val="24"/>
          <w:szCs w:val="24"/>
        </w:rPr>
        <w:t>,</w:t>
      </w:r>
      <w:r w:rsidR="004270BA">
        <w:rPr>
          <w:rFonts w:ascii="Times New Roman" w:hAnsi="Times New Roman" w:cs="Times New Roman"/>
          <w:sz w:val="24"/>
          <w:szCs w:val="24"/>
        </w:rPr>
        <w:t xml:space="preserve"> that twenty-first century concerns about levels of anti-social behaviour</w:t>
      </w:r>
      <w:r w:rsidR="00FE6F4F">
        <w:rPr>
          <w:rFonts w:ascii="Times New Roman" w:hAnsi="Times New Roman" w:cs="Times New Roman"/>
          <w:sz w:val="24"/>
          <w:szCs w:val="24"/>
        </w:rPr>
        <w:t>, gang</w:t>
      </w:r>
      <w:r w:rsidR="004270BA">
        <w:rPr>
          <w:rFonts w:ascii="Times New Roman" w:hAnsi="Times New Roman" w:cs="Times New Roman"/>
          <w:sz w:val="24"/>
          <w:szCs w:val="24"/>
        </w:rPr>
        <w:t xml:space="preserve">-membership and </w:t>
      </w:r>
      <w:proofErr w:type="spellStart"/>
      <w:r w:rsidR="004270BA">
        <w:rPr>
          <w:rFonts w:ascii="Times New Roman" w:hAnsi="Times New Roman" w:cs="Times New Roman"/>
          <w:sz w:val="24"/>
          <w:szCs w:val="24"/>
        </w:rPr>
        <w:t>weaponisation</w:t>
      </w:r>
      <w:proofErr w:type="spellEnd"/>
      <w:r w:rsidR="004270BA">
        <w:rPr>
          <w:rFonts w:ascii="Times New Roman" w:hAnsi="Times New Roman" w:cs="Times New Roman"/>
          <w:sz w:val="24"/>
          <w:szCs w:val="24"/>
        </w:rPr>
        <w:t xml:space="preserve"> amongst young people in the United Kingdom, and the behaviours that trigger them, are not new. </w:t>
      </w:r>
      <w:r>
        <w:rPr>
          <w:rFonts w:ascii="Times New Roman" w:hAnsi="Times New Roman" w:cs="Times New Roman"/>
          <w:sz w:val="24"/>
          <w:szCs w:val="24"/>
        </w:rPr>
        <w:t>The</w:t>
      </w:r>
      <w:r w:rsidR="004270BA">
        <w:rPr>
          <w:rFonts w:ascii="Times New Roman" w:hAnsi="Times New Roman" w:cs="Times New Roman"/>
          <w:sz w:val="24"/>
          <w:szCs w:val="24"/>
        </w:rPr>
        <w:t xml:space="preserve"> post-war period </w:t>
      </w:r>
      <w:r>
        <w:rPr>
          <w:rFonts w:ascii="Times New Roman" w:hAnsi="Times New Roman" w:cs="Times New Roman"/>
          <w:sz w:val="24"/>
          <w:szCs w:val="24"/>
        </w:rPr>
        <w:t xml:space="preserve">(1945-70) covered by </w:t>
      </w:r>
      <w:r>
        <w:rPr>
          <w:rFonts w:ascii="Times New Roman" w:hAnsi="Times New Roman" w:cs="Times New Roman"/>
          <w:i/>
          <w:sz w:val="24"/>
          <w:szCs w:val="24"/>
        </w:rPr>
        <w:t xml:space="preserve">Policing Youth </w:t>
      </w:r>
      <w:r w:rsidR="004270BA">
        <w:rPr>
          <w:rFonts w:ascii="Times New Roman" w:hAnsi="Times New Roman" w:cs="Times New Roman"/>
          <w:sz w:val="24"/>
          <w:szCs w:val="24"/>
        </w:rPr>
        <w:t>is associated with the crea</w:t>
      </w:r>
      <w:bookmarkStart w:id="0" w:name="_GoBack"/>
      <w:bookmarkEnd w:id="0"/>
      <w:r w:rsidR="004270BA">
        <w:rPr>
          <w:rFonts w:ascii="Times New Roman" w:hAnsi="Times New Roman" w:cs="Times New Roman"/>
          <w:sz w:val="24"/>
          <w:szCs w:val="24"/>
        </w:rPr>
        <w:t>tion of the welfare state, saw increasing affluence and a corresponding increase in living standards for many sections of society. However, it is also a period that</w:t>
      </w:r>
      <w:r>
        <w:rPr>
          <w:rFonts w:ascii="Times New Roman" w:hAnsi="Times New Roman" w:cs="Times New Roman"/>
          <w:sz w:val="24"/>
          <w:szCs w:val="24"/>
        </w:rPr>
        <w:t xml:space="preserve"> saw an exponential</w:t>
      </w:r>
      <w:r w:rsidR="005B0874">
        <w:rPr>
          <w:rFonts w:ascii="Times New Roman" w:hAnsi="Times New Roman" w:cs="Times New Roman"/>
          <w:sz w:val="24"/>
          <w:szCs w:val="24"/>
        </w:rPr>
        <w:t xml:space="preserve"> rise in youth offending. This apparent contradiction</w:t>
      </w:r>
      <w:r w:rsidR="004270BA">
        <w:rPr>
          <w:rFonts w:ascii="Times New Roman" w:hAnsi="Times New Roman" w:cs="Times New Roman"/>
          <w:sz w:val="24"/>
          <w:szCs w:val="24"/>
        </w:rPr>
        <w:t xml:space="preserve"> has been, until </w:t>
      </w:r>
      <w:r w:rsidR="004270BA">
        <w:rPr>
          <w:rFonts w:ascii="Times New Roman" w:hAnsi="Times New Roman" w:cs="Times New Roman"/>
          <w:i/>
          <w:sz w:val="24"/>
          <w:szCs w:val="24"/>
        </w:rPr>
        <w:t>Policing Youth</w:t>
      </w:r>
      <w:r w:rsidR="004270BA">
        <w:rPr>
          <w:rFonts w:ascii="Times New Roman" w:hAnsi="Times New Roman" w:cs="Times New Roman"/>
          <w:sz w:val="24"/>
          <w:szCs w:val="24"/>
        </w:rPr>
        <w:t>, surprisingly neglected by scholars.</w:t>
      </w:r>
    </w:p>
    <w:p w:rsidR="00D970E4" w:rsidRDefault="004270BA" w:rsidP="00B11E91">
      <w:pPr>
        <w:spacing w:after="0" w:line="480" w:lineRule="auto"/>
        <w:ind w:firstLine="720"/>
        <w:rPr>
          <w:rFonts w:ascii="Times New Roman" w:hAnsi="Times New Roman" w:cs="Times New Roman"/>
          <w:sz w:val="24"/>
          <w:szCs w:val="24"/>
        </w:rPr>
      </w:pPr>
      <w:r>
        <w:rPr>
          <w:rFonts w:ascii="Times New Roman" w:hAnsi="Times New Roman" w:cs="Times New Roman"/>
          <w:i/>
          <w:sz w:val="24"/>
          <w:szCs w:val="24"/>
        </w:rPr>
        <w:t>Policing Youth</w:t>
      </w:r>
      <w:r w:rsidR="00A72D5F">
        <w:rPr>
          <w:rFonts w:ascii="Times New Roman" w:hAnsi="Times New Roman" w:cs="Times New Roman"/>
          <w:sz w:val="24"/>
          <w:szCs w:val="24"/>
        </w:rPr>
        <w:t xml:space="preserve"> is the result of an </w:t>
      </w:r>
      <w:r w:rsidR="00741728">
        <w:rPr>
          <w:rFonts w:ascii="Times New Roman" w:hAnsi="Times New Roman" w:cs="Times New Roman"/>
          <w:sz w:val="24"/>
          <w:szCs w:val="24"/>
        </w:rPr>
        <w:t xml:space="preserve">Economic and </w:t>
      </w:r>
      <w:r w:rsidR="00A72D5F">
        <w:rPr>
          <w:rFonts w:ascii="Times New Roman" w:hAnsi="Times New Roman" w:cs="Times New Roman"/>
          <w:sz w:val="24"/>
          <w:szCs w:val="24"/>
        </w:rPr>
        <w:t>S</w:t>
      </w:r>
      <w:r w:rsidR="00741728">
        <w:rPr>
          <w:rFonts w:ascii="Times New Roman" w:hAnsi="Times New Roman" w:cs="Times New Roman"/>
          <w:sz w:val="24"/>
          <w:szCs w:val="24"/>
        </w:rPr>
        <w:t xml:space="preserve">ocial Research </w:t>
      </w:r>
      <w:r w:rsidR="00A72D5F">
        <w:rPr>
          <w:rFonts w:ascii="Times New Roman" w:hAnsi="Times New Roman" w:cs="Times New Roman"/>
          <w:sz w:val="24"/>
          <w:szCs w:val="24"/>
        </w:rPr>
        <w:t>C</w:t>
      </w:r>
      <w:r w:rsidR="00741728">
        <w:rPr>
          <w:rFonts w:ascii="Times New Roman" w:hAnsi="Times New Roman" w:cs="Times New Roman"/>
          <w:sz w:val="24"/>
          <w:szCs w:val="24"/>
        </w:rPr>
        <w:t>ouncil funded</w:t>
      </w:r>
      <w:r w:rsidR="00A72D5F">
        <w:rPr>
          <w:rFonts w:ascii="Times New Roman" w:hAnsi="Times New Roman" w:cs="Times New Roman"/>
          <w:sz w:val="24"/>
          <w:szCs w:val="24"/>
        </w:rPr>
        <w:t xml:space="preserve"> project </w:t>
      </w:r>
      <w:r w:rsidR="00741728">
        <w:rPr>
          <w:rFonts w:ascii="Times New Roman" w:hAnsi="Times New Roman" w:cs="Times New Roman"/>
          <w:sz w:val="24"/>
          <w:szCs w:val="24"/>
        </w:rPr>
        <w:t xml:space="preserve">using </w:t>
      </w:r>
      <w:r w:rsidR="00CB388B">
        <w:rPr>
          <w:rFonts w:ascii="Times New Roman" w:hAnsi="Times New Roman" w:cs="Times New Roman"/>
          <w:sz w:val="24"/>
          <w:szCs w:val="24"/>
        </w:rPr>
        <w:t>archival material to explore</w:t>
      </w:r>
      <w:r w:rsidR="00741728">
        <w:rPr>
          <w:rFonts w:ascii="Times New Roman" w:hAnsi="Times New Roman" w:cs="Times New Roman"/>
          <w:sz w:val="24"/>
          <w:szCs w:val="24"/>
        </w:rPr>
        <w:t xml:space="preserve"> '</w:t>
      </w:r>
      <w:r w:rsidR="00A72D5F">
        <w:rPr>
          <w:rFonts w:ascii="Times New Roman" w:hAnsi="Times New Roman" w:cs="Times New Roman"/>
          <w:sz w:val="24"/>
          <w:szCs w:val="24"/>
        </w:rPr>
        <w:t>policing its widest sense</w:t>
      </w:r>
      <w:r w:rsidR="00741728">
        <w:rPr>
          <w:rFonts w:ascii="Times New Roman" w:hAnsi="Times New Roman" w:cs="Times New Roman"/>
          <w:sz w:val="24"/>
          <w:szCs w:val="24"/>
        </w:rPr>
        <w:t>'</w:t>
      </w:r>
      <w:r w:rsidR="00A72D5F">
        <w:rPr>
          <w:rFonts w:ascii="Times New Roman" w:hAnsi="Times New Roman" w:cs="Times New Roman"/>
          <w:sz w:val="24"/>
          <w:szCs w:val="24"/>
        </w:rPr>
        <w:t xml:space="preserve">, and </w:t>
      </w:r>
      <w:r w:rsidR="00CB388B">
        <w:rPr>
          <w:rFonts w:ascii="Times New Roman" w:hAnsi="Times New Roman" w:cs="Times New Roman"/>
          <w:sz w:val="24"/>
          <w:szCs w:val="24"/>
        </w:rPr>
        <w:t xml:space="preserve">so </w:t>
      </w:r>
      <w:r w:rsidR="00A72D5F">
        <w:rPr>
          <w:rFonts w:ascii="Times New Roman" w:hAnsi="Times New Roman" w:cs="Times New Roman"/>
          <w:sz w:val="24"/>
          <w:szCs w:val="24"/>
        </w:rPr>
        <w:t>looks in particular at 'the police service and criminal justice</w:t>
      </w:r>
      <w:r w:rsidR="007B1A35">
        <w:rPr>
          <w:rFonts w:ascii="Times New Roman" w:hAnsi="Times New Roman" w:cs="Times New Roman"/>
          <w:sz w:val="24"/>
          <w:szCs w:val="24"/>
        </w:rPr>
        <w:t xml:space="preserve"> ….</w:t>
      </w:r>
      <w:r w:rsidR="00A72D5F">
        <w:rPr>
          <w:rFonts w:ascii="Times New Roman" w:hAnsi="Times New Roman" w:cs="Times New Roman"/>
          <w:sz w:val="24"/>
          <w:szCs w:val="24"/>
        </w:rPr>
        <w:t>However, it also deals with a series of related agencies - public, private and voluntary (including the churches, schools and also the family) - that were engaged in the social regulation a</w:t>
      </w:r>
      <w:r w:rsidR="00E70037">
        <w:rPr>
          <w:rFonts w:ascii="Times New Roman" w:hAnsi="Times New Roman" w:cs="Times New Roman"/>
          <w:sz w:val="24"/>
          <w:szCs w:val="24"/>
        </w:rPr>
        <w:t>nd welfare of young people' (</w:t>
      </w:r>
      <w:r w:rsidR="00A72D5F">
        <w:rPr>
          <w:rFonts w:ascii="Times New Roman" w:hAnsi="Times New Roman" w:cs="Times New Roman"/>
          <w:sz w:val="24"/>
          <w:szCs w:val="24"/>
        </w:rPr>
        <w:t xml:space="preserve">5). </w:t>
      </w:r>
      <w:r w:rsidR="00F52503">
        <w:rPr>
          <w:rFonts w:ascii="Times New Roman" w:hAnsi="Times New Roman" w:cs="Times New Roman"/>
          <w:sz w:val="24"/>
          <w:szCs w:val="24"/>
        </w:rPr>
        <w:t>By placing the study in two quite different citi</w:t>
      </w:r>
      <w:r w:rsidR="00D970E4">
        <w:rPr>
          <w:rFonts w:ascii="Times New Roman" w:hAnsi="Times New Roman" w:cs="Times New Roman"/>
          <w:sz w:val="24"/>
          <w:szCs w:val="24"/>
        </w:rPr>
        <w:t xml:space="preserve">es - Dundee and Manchester - </w:t>
      </w:r>
      <w:r w:rsidR="005B0874">
        <w:rPr>
          <w:rFonts w:ascii="Times New Roman" w:hAnsi="Times New Roman" w:cs="Times New Roman"/>
          <w:sz w:val="24"/>
          <w:szCs w:val="24"/>
        </w:rPr>
        <w:t>Jackson has</w:t>
      </w:r>
      <w:r w:rsidR="00F52503">
        <w:rPr>
          <w:rFonts w:ascii="Times New Roman" w:hAnsi="Times New Roman" w:cs="Times New Roman"/>
          <w:sz w:val="24"/>
          <w:szCs w:val="24"/>
        </w:rPr>
        <w:t xml:space="preserve"> expertly contrasted the Scottish and English systems. </w:t>
      </w:r>
      <w:r w:rsidR="0039597F">
        <w:rPr>
          <w:rFonts w:ascii="Times New Roman" w:hAnsi="Times New Roman" w:cs="Times New Roman"/>
          <w:sz w:val="24"/>
          <w:szCs w:val="24"/>
        </w:rPr>
        <w:t>Although there are obvious differences such as population size and popular cultures, the cities shared socio-economic traits, including traditionally high rates of female employment in textiles industries and post-war re-h</w:t>
      </w:r>
      <w:r w:rsidR="00E61F7A">
        <w:rPr>
          <w:rFonts w:ascii="Times New Roman" w:hAnsi="Times New Roman" w:cs="Times New Roman"/>
          <w:sz w:val="24"/>
          <w:szCs w:val="24"/>
        </w:rPr>
        <w:t>ousing of inner-</w:t>
      </w:r>
      <w:r w:rsidR="0039597F">
        <w:rPr>
          <w:rFonts w:ascii="Times New Roman" w:hAnsi="Times New Roman" w:cs="Times New Roman"/>
          <w:sz w:val="24"/>
          <w:szCs w:val="24"/>
        </w:rPr>
        <w:t xml:space="preserve">city populations to suburban housing. </w:t>
      </w:r>
      <w:r w:rsidR="00F52503">
        <w:rPr>
          <w:rFonts w:ascii="Times New Roman" w:hAnsi="Times New Roman" w:cs="Times New Roman"/>
          <w:sz w:val="24"/>
          <w:szCs w:val="24"/>
        </w:rPr>
        <w:t>That the</w:t>
      </w:r>
      <w:r w:rsidR="0039597F">
        <w:rPr>
          <w:rFonts w:ascii="Times New Roman" w:hAnsi="Times New Roman" w:cs="Times New Roman"/>
          <w:sz w:val="24"/>
          <w:szCs w:val="24"/>
        </w:rPr>
        <w:t xml:space="preserve"> two cities were (and remain) </w:t>
      </w:r>
      <w:r w:rsidR="00824793">
        <w:rPr>
          <w:rFonts w:ascii="Times New Roman" w:hAnsi="Times New Roman" w:cs="Times New Roman"/>
          <w:sz w:val="24"/>
          <w:szCs w:val="24"/>
        </w:rPr>
        <w:t xml:space="preserve">concurrently </w:t>
      </w:r>
      <w:r w:rsidR="0039597F">
        <w:rPr>
          <w:rFonts w:ascii="Times New Roman" w:hAnsi="Times New Roman" w:cs="Times New Roman"/>
          <w:sz w:val="24"/>
          <w:szCs w:val="24"/>
        </w:rPr>
        <w:t xml:space="preserve">similar </w:t>
      </w:r>
      <w:r w:rsidR="00824793">
        <w:rPr>
          <w:rFonts w:ascii="Times New Roman" w:hAnsi="Times New Roman" w:cs="Times New Roman"/>
          <w:sz w:val="24"/>
          <w:szCs w:val="24"/>
        </w:rPr>
        <w:t xml:space="preserve">in some ways </w:t>
      </w:r>
      <w:r w:rsidR="0039597F">
        <w:rPr>
          <w:rFonts w:ascii="Times New Roman" w:hAnsi="Times New Roman" w:cs="Times New Roman"/>
          <w:sz w:val="24"/>
          <w:szCs w:val="24"/>
        </w:rPr>
        <w:t>and</w:t>
      </w:r>
      <w:r w:rsidR="00F52503">
        <w:rPr>
          <w:rFonts w:ascii="Times New Roman" w:hAnsi="Times New Roman" w:cs="Times New Roman"/>
          <w:sz w:val="24"/>
          <w:szCs w:val="24"/>
        </w:rPr>
        <w:t xml:space="preserve"> different</w:t>
      </w:r>
      <w:r w:rsidR="00824793">
        <w:rPr>
          <w:rFonts w:ascii="Times New Roman" w:hAnsi="Times New Roman" w:cs="Times New Roman"/>
          <w:sz w:val="24"/>
          <w:szCs w:val="24"/>
        </w:rPr>
        <w:t xml:space="preserve"> in others</w:t>
      </w:r>
      <w:r w:rsidR="00F52503">
        <w:rPr>
          <w:rFonts w:ascii="Times New Roman" w:hAnsi="Times New Roman" w:cs="Times New Roman"/>
          <w:sz w:val="24"/>
          <w:szCs w:val="24"/>
        </w:rPr>
        <w:t xml:space="preserve"> does not detract but enhances the comparison, adding an </w:t>
      </w:r>
      <w:r w:rsidR="00F52503">
        <w:rPr>
          <w:rFonts w:ascii="Times New Roman" w:hAnsi="Times New Roman" w:cs="Times New Roman"/>
          <w:sz w:val="24"/>
          <w:szCs w:val="24"/>
        </w:rPr>
        <w:lastRenderedPageBreak/>
        <w:t xml:space="preserve">additional dimension of how </w:t>
      </w:r>
      <w:r w:rsidR="0039597F">
        <w:rPr>
          <w:rFonts w:ascii="Times New Roman" w:hAnsi="Times New Roman" w:cs="Times New Roman"/>
          <w:sz w:val="24"/>
          <w:szCs w:val="24"/>
        </w:rPr>
        <w:t xml:space="preserve">distinct </w:t>
      </w:r>
      <w:r w:rsidR="00F52503">
        <w:rPr>
          <w:rFonts w:ascii="Times New Roman" w:hAnsi="Times New Roman" w:cs="Times New Roman"/>
          <w:sz w:val="24"/>
          <w:szCs w:val="24"/>
        </w:rPr>
        <w:t xml:space="preserve">welfare and social changes in each shaped official and community responses to youth culture and misdemeanour. </w:t>
      </w:r>
      <w:r w:rsidR="0022535D">
        <w:rPr>
          <w:rFonts w:ascii="Times New Roman" w:hAnsi="Times New Roman" w:cs="Times New Roman"/>
          <w:sz w:val="24"/>
          <w:szCs w:val="24"/>
        </w:rPr>
        <w:t xml:space="preserve"> </w:t>
      </w:r>
    </w:p>
    <w:p w:rsidR="00BC0497" w:rsidRPr="000F541E" w:rsidRDefault="00BC0497" w:rsidP="00B11E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r>
      <w:r w:rsidR="000F541E">
        <w:rPr>
          <w:rFonts w:ascii="Times New Roman" w:hAnsi="Times New Roman" w:cs="Times New Roman"/>
          <w:i/>
          <w:sz w:val="24"/>
          <w:szCs w:val="24"/>
        </w:rPr>
        <w:t xml:space="preserve">Policing Youth </w:t>
      </w:r>
      <w:r w:rsidR="000F541E">
        <w:rPr>
          <w:rFonts w:ascii="Times New Roman" w:hAnsi="Times New Roman" w:cs="Times New Roman"/>
          <w:sz w:val="24"/>
          <w:szCs w:val="24"/>
        </w:rPr>
        <w:t xml:space="preserve">is thematically divided into chapters each with a </w:t>
      </w:r>
      <w:r w:rsidR="005C3A87">
        <w:rPr>
          <w:rFonts w:ascii="Times New Roman" w:hAnsi="Times New Roman" w:cs="Times New Roman"/>
          <w:sz w:val="24"/>
          <w:szCs w:val="24"/>
        </w:rPr>
        <w:t xml:space="preserve">distinct </w:t>
      </w:r>
      <w:r w:rsidR="000F541E">
        <w:rPr>
          <w:rFonts w:ascii="Times New Roman" w:hAnsi="Times New Roman" w:cs="Times New Roman"/>
          <w:sz w:val="24"/>
          <w:szCs w:val="24"/>
        </w:rPr>
        <w:t>fo</w:t>
      </w:r>
      <w:r w:rsidR="005C3A87">
        <w:rPr>
          <w:rFonts w:ascii="Times New Roman" w:hAnsi="Times New Roman" w:cs="Times New Roman"/>
          <w:sz w:val="24"/>
          <w:szCs w:val="24"/>
        </w:rPr>
        <w:t xml:space="preserve">cus, covering the police, the courts, home and community, sexuality, violence, commercial leisure and reform. </w:t>
      </w:r>
      <w:r w:rsidR="005B0874">
        <w:rPr>
          <w:rFonts w:ascii="Times New Roman" w:hAnsi="Times New Roman" w:cs="Times New Roman"/>
          <w:sz w:val="24"/>
          <w:szCs w:val="24"/>
        </w:rPr>
        <w:t xml:space="preserve">Throughout, there were many interesting themes and points discussed. </w:t>
      </w:r>
      <w:r w:rsidR="00E15FD6">
        <w:rPr>
          <w:rFonts w:ascii="Times New Roman" w:hAnsi="Times New Roman" w:cs="Times New Roman"/>
          <w:sz w:val="24"/>
          <w:szCs w:val="24"/>
        </w:rPr>
        <w:t>For example,</w:t>
      </w:r>
      <w:r w:rsidR="005E4E45">
        <w:rPr>
          <w:rFonts w:ascii="Times New Roman" w:hAnsi="Times New Roman" w:cs="Times New Roman"/>
          <w:sz w:val="24"/>
          <w:szCs w:val="24"/>
        </w:rPr>
        <w:t xml:space="preserve"> the connection </w:t>
      </w:r>
      <w:r w:rsidR="009B5AB8">
        <w:rPr>
          <w:rFonts w:ascii="Times New Roman" w:hAnsi="Times New Roman" w:cs="Times New Roman"/>
          <w:sz w:val="24"/>
          <w:szCs w:val="24"/>
        </w:rPr>
        <w:t>is</w:t>
      </w:r>
      <w:r w:rsidR="00E15FD6">
        <w:rPr>
          <w:rFonts w:ascii="Times New Roman" w:hAnsi="Times New Roman" w:cs="Times New Roman"/>
          <w:sz w:val="24"/>
          <w:szCs w:val="24"/>
        </w:rPr>
        <w:t xml:space="preserve"> </w:t>
      </w:r>
      <w:r w:rsidR="005E4E45">
        <w:rPr>
          <w:rFonts w:ascii="Times New Roman" w:hAnsi="Times New Roman" w:cs="Times New Roman"/>
          <w:sz w:val="24"/>
          <w:szCs w:val="24"/>
        </w:rPr>
        <w:t>made</w:t>
      </w:r>
      <w:r w:rsidR="00E15FD6">
        <w:rPr>
          <w:rFonts w:ascii="Times New Roman" w:hAnsi="Times New Roman" w:cs="Times New Roman"/>
          <w:sz w:val="24"/>
          <w:szCs w:val="24"/>
        </w:rPr>
        <w:t xml:space="preserve"> </w:t>
      </w:r>
      <w:r w:rsidR="005E4E45">
        <w:rPr>
          <w:rFonts w:ascii="Times New Roman" w:hAnsi="Times New Roman" w:cs="Times New Roman"/>
          <w:sz w:val="24"/>
          <w:szCs w:val="24"/>
        </w:rPr>
        <w:t xml:space="preserve">between place and youth offending and policing. Jackson compared press coverage and court business  to show how and why the new council owned housing areas became identified as 'black-spots' in both cities and </w:t>
      </w:r>
      <w:r w:rsidR="00E15FD6">
        <w:rPr>
          <w:rFonts w:ascii="Times New Roman" w:hAnsi="Times New Roman" w:cs="Times New Roman"/>
          <w:sz w:val="24"/>
          <w:szCs w:val="24"/>
        </w:rPr>
        <w:t xml:space="preserve">were </w:t>
      </w:r>
      <w:r w:rsidR="005E4E45">
        <w:rPr>
          <w:rFonts w:ascii="Times New Roman" w:hAnsi="Times New Roman" w:cs="Times New Roman"/>
          <w:sz w:val="24"/>
          <w:szCs w:val="24"/>
        </w:rPr>
        <w:t xml:space="preserve">consequently subject to increased police surveillance and accelerated reporting of incidents. </w:t>
      </w:r>
      <w:r w:rsidR="007D34E6">
        <w:rPr>
          <w:rFonts w:ascii="Times New Roman" w:hAnsi="Times New Roman" w:cs="Times New Roman"/>
          <w:sz w:val="24"/>
          <w:szCs w:val="24"/>
        </w:rPr>
        <w:t>Labelling certain environments as 'black-spots'</w:t>
      </w:r>
      <w:r w:rsidR="00E15FD6">
        <w:rPr>
          <w:rFonts w:ascii="Times New Roman" w:hAnsi="Times New Roman" w:cs="Times New Roman"/>
          <w:sz w:val="24"/>
          <w:szCs w:val="24"/>
        </w:rPr>
        <w:t xml:space="preserve"> was shown to have had a negative impact on </w:t>
      </w:r>
      <w:r w:rsidR="007D34E6">
        <w:rPr>
          <w:rFonts w:ascii="Times New Roman" w:hAnsi="Times New Roman" w:cs="Times New Roman"/>
          <w:sz w:val="24"/>
          <w:szCs w:val="24"/>
        </w:rPr>
        <w:t xml:space="preserve">the behaviour of the young people living in those environments and their identification with that environment. </w:t>
      </w:r>
      <w:r w:rsidR="009B5AB8">
        <w:rPr>
          <w:rFonts w:ascii="Times New Roman" w:hAnsi="Times New Roman" w:cs="Times New Roman"/>
          <w:sz w:val="24"/>
          <w:szCs w:val="24"/>
        </w:rPr>
        <w:t>Another important theme that runs throughout is that of gender, with the chapter on sexuality a particularly interesting one. Alongside concerns about the rise of youth offending in this post-war period, were concerns about youth sexual activity. Problem teenage sexual activity was shown to have a similar gender bias as it had in the Victorian and Edwardian eras</w:t>
      </w:r>
      <w:r w:rsidR="000F111E">
        <w:rPr>
          <w:rFonts w:ascii="Times New Roman" w:hAnsi="Times New Roman" w:cs="Times New Roman"/>
          <w:sz w:val="24"/>
          <w:szCs w:val="24"/>
        </w:rPr>
        <w:t>. Jackson</w:t>
      </w:r>
      <w:r w:rsidR="00296A95">
        <w:rPr>
          <w:rFonts w:ascii="Times New Roman" w:hAnsi="Times New Roman" w:cs="Times New Roman"/>
          <w:sz w:val="24"/>
          <w:szCs w:val="24"/>
        </w:rPr>
        <w:t xml:space="preserve"> and </w:t>
      </w:r>
      <w:proofErr w:type="spellStart"/>
      <w:r w:rsidR="00296A95">
        <w:rPr>
          <w:rFonts w:ascii="Times New Roman" w:hAnsi="Times New Roman" w:cs="Times New Roman"/>
          <w:sz w:val="24"/>
          <w:szCs w:val="24"/>
        </w:rPr>
        <w:t>Bartie</w:t>
      </w:r>
      <w:proofErr w:type="spellEnd"/>
      <w:r w:rsidR="000F111E">
        <w:rPr>
          <w:rFonts w:ascii="Times New Roman" w:hAnsi="Times New Roman" w:cs="Times New Roman"/>
          <w:sz w:val="24"/>
          <w:szCs w:val="24"/>
        </w:rPr>
        <w:t xml:space="preserve"> demonstrat</w:t>
      </w:r>
      <w:r w:rsidR="00296A95">
        <w:rPr>
          <w:rFonts w:ascii="Times New Roman" w:hAnsi="Times New Roman" w:cs="Times New Roman"/>
          <w:sz w:val="24"/>
          <w:szCs w:val="24"/>
        </w:rPr>
        <w:t>e</w:t>
      </w:r>
      <w:r w:rsidR="000F111E">
        <w:rPr>
          <w:rFonts w:ascii="Times New Roman" w:hAnsi="Times New Roman" w:cs="Times New Roman"/>
          <w:sz w:val="24"/>
          <w:szCs w:val="24"/>
        </w:rPr>
        <w:t xml:space="preserve"> how</w:t>
      </w:r>
      <w:r w:rsidR="009B5AB8">
        <w:rPr>
          <w:rFonts w:ascii="Times New Roman" w:hAnsi="Times New Roman" w:cs="Times New Roman"/>
          <w:sz w:val="24"/>
          <w:szCs w:val="24"/>
        </w:rPr>
        <w:t xml:space="preserve"> 'The 'problem girl', the 'good time girl', and the 'wayward girl' were terms that were widely used across the </w:t>
      </w:r>
      <w:proofErr w:type="gramStart"/>
      <w:r w:rsidR="009B5AB8">
        <w:rPr>
          <w:rFonts w:ascii="Times New Roman" w:hAnsi="Times New Roman" w:cs="Times New Roman"/>
          <w:sz w:val="24"/>
          <w:szCs w:val="24"/>
        </w:rPr>
        <w:t>period  to</w:t>
      </w:r>
      <w:proofErr w:type="gramEnd"/>
      <w:r w:rsidR="009B5AB8">
        <w:rPr>
          <w:rFonts w:ascii="Times New Roman" w:hAnsi="Times New Roman" w:cs="Times New Roman"/>
          <w:sz w:val="24"/>
          <w:szCs w:val="24"/>
        </w:rPr>
        <w:t xml:space="preserve"> </w:t>
      </w:r>
      <w:r w:rsidR="000F111E">
        <w:rPr>
          <w:rFonts w:ascii="Times New Roman" w:hAnsi="Times New Roman" w:cs="Times New Roman"/>
          <w:sz w:val="24"/>
          <w:szCs w:val="24"/>
        </w:rPr>
        <w:t>describe</w:t>
      </w:r>
      <w:r w:rsidR="009B5AB8">
        <w:rPr>
          <w:rFonts w:ascii="Times New Roman" w:hAnsi="Times New Roman" w:cs="Times New Roman"/>
          <w:sz w:val="24"/>
          <w:szCs w:val="24"/>
        </w:rPr>
        <w:t xml:space="preserve"> the sexual delinquent; th</w:t>
      </w:r>
      <w:r w:rsidR="00E70037">
        <w:rPr>
          <w:rFonts w:ascii="Times New Roman" w:hAnsi="Times New Roman" w:cs="Times New Roman"/>
          <w:sz w:val="24"/>
          <w:szCs w:val="24"/>
        </w:rPr>
        <w:t>ere was no male equivalent' (</w:t>
      </w:r>
      <w:r w:rsidR="009B5AB8">
        <w:rPr>
          <w:rFonts w:ascii="Times New Roman" w:hAnsi="Times New Roman" w:cs="Times New Roman"/>
          <w:sz w:val="24"/>
          <w:szCs w:val="24"/>
        </w:rPr>
        <w:t xml:space="preserve">117). </w:t>
      </w:r>
    </w:p>
    <w:p w:rsidR="005C3A87" w:rsidRDefault="00E45015" w:rsidP="00B11E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strength of </w:t>
      </w:r>
      <w:r>
        <w:rPr>
          <w:rFonts w:ascii="Times New Roman" w:hAnsi="Times New Roman" w:cs="Times New Roman"/>
          <w:i/>
          <w:sz w:val="24"/>
          <w:szCs w:val="24"/>
        </w:rPr>
        <w:t xml:space="preserve">Policing Youth </w:t>
      </w:r>
      <w:r>
        <w:rPr>
          <w:rFonts w:ascii="Times New Roman" w:hAnsi="Times New Roman" w:cs="Times New Roman"/>
          <w:sz w:val="24"/>
          <w:szCs w:val="24"/>
        </w:rPr>
        <w:t xml:space="preserve">is that it deals with 'crime' as it came to the attention of the </w:t>
      </w:r>
      <w:r w:rsidR="004270BA">
        <w:rPr>
          <w:rFonts w:ascii="Times New Roman" w:hAnsi="Times New Roman" w:cs="Times New Roman"/>
          <w:sz w:val="24"/>
          <w:szCs w:val="24"/>
        </w:rPr>
        <w:t xml:space="preserve">official and community bodies, and that means predominantly petty crime - it is not seduced into focusing on serious crimes or the youth gangs of the period. Rather, it focuses on the everyday, the lived reality for many young people </w:t>
      </w:r>
      <w:r w:rsidR="00E61AFA">
        <w:rPr>
          <w:rFonts w:ascii="Times New Roman" w:hAnsi="Times New Roman" w:cs="Times New Roman"/>
          <w:sz w:val="24"/>
          <w:szCs w:val="24"/>
        </w:rPr>
        <w:t xml:space="preserve">in these two cities (and probably many more) </w:t>
      </w:r>
      <w:r w:rsidR="004270BA">
        <w:rPr>
          <w:rFonts w:ascii="Times New Roman" w:hAnsi="Times New Roman" w:cs="Times New Roman"/>
          <w:sz w:val="24"/>
          <w:szCs w:val="24"/>
        </w:rPr>
        <w:t>who displayed behaviours that did not conform to expectations</w:t>
      </w:r>
      <w:r w:rsidR="00E61AFA">
        <w:rPr>
          <w:rFonts w:ascii="Times New Roman" w:hAnsi="Times New Roman" w:cs="Times New Roman"/>
          <w:sz w:val="24"/>
          <w:szCs w:val="24"/>
        </w:rPr>
        <w:t xml:space="preserve">, however unrealistic those expectations were. </w:t>
      </w:r>
      <w:r w:rsidR="00BC0497">
        <w:rPr>
          <w:rFonts w:ascii="Times New Roman" w:hAnsi="Times New Roman" w:cs="Times New Roman"/>
          <w:sz w:val="24"/>
          <w:szCs w:val="24"/>
        </w:rPr>
        <w:t>By doing this</w:t>
      </w:r>
      <w:r w:rsidR="00E61F7A">
        <w:rPr>
          <w:rFonts w:ascii="Times New Roman" w:hAnsi="Times New Roman" w:cs="Times New Roman"/>
          <w:sz w:val="24"/>
          <w:szCs w:val="24"/>
        </w:rPr>
        <w:t>,</w:t>
      </w:r>
      <w:r w:rsidR="00BC0497">
        <w:rPr>
          <w:rFonts w:ascii="Times New Roman" w:hAnsi="Times New Roman" w:cs="Times New Roman"/>
          <w:sz w:val="24"/>
          <w:szCs w:val="24"/>
        </w:rPr>
        <w:t xml:space="preserve"> </w:t>
      </w:r>
      <w:r w:rsidR="005B0874">
        <w:rPr>
          <w:rFonts w:ascii="Times New Roman" w:hAnsi="Times New Roman" w:cs="Times New Roman"/>
          <w:sz w:val="24"/>
          <w:szCs w:val="24"/>
        </w:rPr>
        <w:t>Jackson has</w:t>
      </w:r>
      <w:r w:rsidR="00BC0497">
        <w:rPr>
          <w:rFonts w:ascii="Times New Roman" w:hAnsi="Times New Roman" w:cs="Times New Roman"/>
          <w:sz w:val="24"/>
          <w:szCs w:val="24"/>
        </w:rPr>
        <w:t xml:space="preserve"> managed to produce a detailed, focussed, rich text </w:t>
      </w:r>
      <w:r w:rsidR="00F453E5">
        <w:rPr>
          <w:rFonts w:ascii="Times New Roman" w:hAnsi="Times New Roman" w:cs="Times New Roman"/>
          <w:sz w:val="24"/>
          <w:szCs w:val="24"/>
        </w:rPr>
        <w:t xml:space="preserve">on an area previously </w:t>
      </w:r>
      <w:r w:rsidR="00FE6F4F">
        <w:rPr>
          <w:rFonts w:ascii="Times New Roman" w:hAnsi="Times New Roman" w:cs="Times New Roman"/>
          <w:sz w:val="24"/>
          <w:szCs w:val="24"/>
        </w:rPr>
        <w:t>poorly understood</w:t>
      </w:r>
      <w:r w:rsidR="00F453E5">
        <w:rPr>
          <w:rFonts w:ascii="Times New Roman" w:hAnsi="Times New Roman" w:cs="Times New Roman"/>
          <w:sz w:val="24"/>
          <w:szCs w:val="24"/>
        </w:rPr>
        <w:t xml:space="preserve">, </w:t>
      </w:r>
      <w:r w:rsidR="00BC0497">
        <w:rPr>
          <w:rFonts w:ascii="Times New Roman" w:hAnsi="Times New Roman" w:cs="Times New Roman"/>
          <w:sz w:val="24"/>
          <w:szCs w:val="24"/>
        </w:rPr>
        <w:t xml:space="preserve">that has not been </w:t>
      </w:r>
      <w:r w:rsidR="00BC0497">
        <w:rPr>
          <w:rFonts w:ascii="Times New Roman" w:hAnsi="Times New Roman" w:cs="Times New Roman"/>
          <w:sz w:val="24"/>
          <w:szCs w:val="24"/>
        </w:rPr>
        <w:lastRenderedPageBreak/>
        <w:t>diverted or stretched to include</w:t>
      </w:r>
      <w:r w:rsidR="00F453E5">
        <w:rPr>
          <w:rFonts w:ascii="Times New Roman" w:hAnsi="Times New Roman" w:cs="Times New Roman"/>
          <w:sz w:val="24"/>
          <w:szCs w:val="24"/>
        </w:rPr>
        <w:t xml:space="preserve"> more sensational elements.</w:t>
      </w:r>
      <w:r w:rsidR="005C3A87">
        <w:rPr>
          <w:rFonts w:ascii="Times New Roman" w:hAnsi="Times New Roman" w:cs="Times New Roman"/>
          <w:sz w:val="24"/>
          <w:szCs w:val="24"/>
        </w:rPr>
        <w:t xml:space="preserve"> For example, </w:t>
      </w:r>
      <w:r w:rsidR="005B0874">
        <w:rPr>
          <w:rFonts w:ascii="Times New Roman" w:hAnsi="Times New Roman" w:cs="Times New Roman"/>
          <w:sz w:val="24"/>
          <w:szCs w:val="24"/>
        </w:rPr>
        <w:t>Jackson</w:t>
      </w:r>
      <w:r w:rsidR="005C3A87">
        <w:rPr>
          <w:rFonts w:ascii="Times New Roman" w:hAnsi="Times New Roman" w:cs="Times New Roman"/>
          <w:sz w:val="24"/>
          <w:szCs w:val="24"/>
        </w:rPr>
        <w:t xml:space="preserve"> could have focused on 'cosh boys' and 'Teddy boys' of the 1950s and the 'mods an</w:t>
      </w:r>
      <w:r w:rsidR="005B0874">
        <w:rPr>
          <w:rFonts w:ascii="Times New Roman" w:hAnsi="Times New Roman" w:cs="Times New Roman"/>
          <w:sz w:val="24"/>
          <w:szCs w:val="24"/>
        </w:rPr>
        <w:t>d rockers' of the 1960s, but she</w:t>
      </w:r>
      <w:r w:rsidR="005C3A87">
        <w:rPr>
          <w:rFonts w:ascii="Times New Roman" w:hAnsi="Times New Roman" w:cs="Times New Roman"/>
          <w:sz w:val="24"/>
          <w:szCs w:val="24"/>
        </w:rPr>
        <w:t xml:space="preserve"> found that the juvenile violence</w:t>
      </w:r>
      <w:r w:rsidR="00E61F7A">
        <w:rPr>
          <w:rFonts w:ascii="Times New Roman" w:hAnsi="Times New Roman" w:cs="Times New Roman"/>
          <w:sz w:val="24"/>
          <w:szCs w:val="24"/>
        </w:rPr>
        <w:t xml:space="preserve"> with which</w:t>
      </w:r>
      <w:r w:rsidR="005C3A87">
        <w:rPr>
          <w:rFonts w:ascii="Times New Roman" w:hAnsi="Times New Roman" w:cs="Times New Roman"/>
          <w:sz w:val="24"/>
          <w:szCs w:val="24"/>
        </w:rPr>
        <w:t xml:space="preserve"> these g</w:t>
      </w:r>
      <w:r w:rsidR="00E61F7A">
        <w:rPr>
          <w:rFonts w:ascii="Times New Roman" w:hAnsi="Times New Roman" w:cs="Times New Roman"/>
          <w:sz w:val="24"/>
          <w:szCs w:val="24"/>
        </w:rPr>
        <w:t xml:space="preserve">roups are associated that </w:t>
      </w:r>
      <w:r w:rsidR="005C3A87">
        <w:rPr>
          <w:rFonts w:ascii="Times New Roman" w:hAnsi="Times New Roman" w:cs="Times New Roman"/>
          <w:sz w:val="24"/>
          <w:szCs w:val="24"/>
        </w:rPr>
        <w:t xml:space="preserve">sparked contemporary media driven moral panics constituted less than five </w:t>
      </w:r>
      <w:r w:rsidR="00E70037">
        <w:rPr>
          <w:rFonts w:ascii="Times New Roman" w:hAnsi="Times New Roman" w:cs="Times New Roman"/>
          <w:sz w:val="24"/>
          <w:szCs w:val="24"/>
        </w:rPr>
        <w:t>per cent</w:t>
      </w:r>
      <w:r w:rsidR="005C3A87">
        <w:rPr>
          <w:rFonts w:ascii="Times New Roman" w:hAnsi="Times New Roman" w:cs="Times New Roman"/>
          <w:sz w:val="24"/>
          <w:szCs w:val="24"/>
        </w:rPr>
        <w:t xml:space="preserve"> of prosecutions. Instead, </w:t>
      </w:r>
      <w:r w:rsidR="002421B7">
        <w:rPr>
          <w:rFonts w:ascii="Times New Roman" w:hAnsi="Times New Roman" w:cs="Times New Roman"/>
          <w:sz w:val="24"/>
          <w:szCs w:val="24"/>
        </w:rPr>
        <w:t xml:space="preserve">as discussed in chapter three, </w:t>
      </w:r>
      <w:r w:rsidR="005C3A87">
        <w:rPr>
          <w:rFonts w:ascii="Times New Roman" w:hAnsi="Times New Roman" w:cs="Times New Roman"/>
          <w:sz w:val="24"/>
          <w:szCs w:val="24"/>
        </w:rPr>
        <w:t xml:space="preserve">most prosecutions for both boys and girls were related to property offences. </w:t>
      </w:r>
      <w:r w:rsidR="00706619">
        <w:rPr>
          <w:rFonts w:ascii="Times New Roman" w:hAnsi="Times New Roman" w:cs="Times New Roman"/>
          <w:sz w:val="24"/>
          <w:szCs w:val="24"/>
        </w:rPr>
        <w:t xml:space="preserve">For girls the expansion of the 'high street' and consumerism during this period brought about increased prosecutions for 'shoplifting' and for boys prosecutions for stealing cigarettes, bicycles, tools from workshops and so forth. </w:t>
      </w:r>
      <w:r w:rsidR="00FE6F4F">
        <w:rPr>
          <w:rFonts w:ascii="Times New Roman" w:hAnsi="Times New Roman" w:cs="Times New Roman"/>
          <w:sz w:val="24"/>
          <w:szCs w:val="24"/>
        </w:rPr>
        <w:t xml:space="preserve">However, even with this rise, </w:t>
      </w:r>
      <w:r w:rsidR="00706619">
        <w:rPr>
          <w:rFonts w:ascii="Times New Roman" w:hAnsi="Times New Roman" w:cs="Times New Roman"/>
          <w:sz w:val="24"/>
          <w:szCs w:val="24"/>
        </w:rPr>
        <w:t xml:space="preserve">the youth courts </w:t>
      </w:r>
      <w:r w:rsidR="00FE6F4F">
        <w:rPr>
          <w:rFonts w:ascii="Times New Roman" w:hAnsi="Times New Roman" w:cs="Times New Roman"/>
          <w:sz w:val="24"/>
          <w:szCs w:val="24"/>
        </w:rPr>
        <w:t>remained a masculine domain</w:t>
      </w:r>
      <w:r w:rsidR="00706619">
        <w:rPr>
          <w:rFonts w:ascii="Times New Roman" w:hAnsi="Times New Roman" w:cs="Times New Roman"/>
          <w:sz w:val="24"/>
          <w:szCs w:val="24"/>
        </w:rPr>
        <w:t xml:space="preserve"> with boys outnumbering girls as girls were either diverted away from the formal cri</w:t>
      </w:r>
      <w:r w:rsidR="005B0874">
        <w:rPr>
          <w:rFonts w:ascii="Times New Roman" w:hAnsi="Times New Roman" w:cs="Times New Roman"/>
          <w:sz w:val="24"/>
          <w:szCs w:val="24"/>
        </w:rPr>
        <w:t xml:space="preserve">minal justice system </w:t>
      </w:r>
      <w:r w:rsidR="00706619">
        <w:rPr>
          <w:rFonts w:ascii="Times New Roman" w:hAnsi="Times New Roman" w:cs="Times New Roman"/>
          <w:sz w:val="24"/>
          <w:szCs w:val="24"/>
        </w:rPr>
        <w:t xml:space="preserve">or less likely to be suspected of stealing in the first place. </w:t>
      </w:r>
    </w:p>
    <w:p w:rsidR="00D970E4" w:rsidRPr="00D970E4" w:rsidRDefault="00D970E4" w:rsidP="00B11E91">
      <w:pPr>
        <w:spacing w:after="0" w:line="480" w:lineRule="auto"/>
        <w:ind w:firstLine="720"/>
        <w:rPr>
          <w:rFonts w:ascii="Times New Roman" w:hAnsi="Times New Roman" w:cs="Times New Roman"/>
          <w:sz w:val="24"/>
          <w:szCs w:val="24"/>
        </w:rPr>
      </w:pPr>
      <w:r>
        <w:rPr>
          <w:rFonts w:ascii="Times New Roman" w:hAnsi="Times New Roman" w:cs="Times New Roman"/>
          <w:i/>
          <w:sz w:val="24"/>
          <w:szCs w:val="24"/>
        </w:rPr>
        <w:t xml:space="preserve">Policing Youth </w:t>
      </w:r>
      <w:r>
        <w:rPr>
          <w:rFonts w:ascii="Times New Roman" w:hAnsi="Times New Roman" w:cs="Times New Roman"/>
          <w:sz w:val="24"/>
          <w:szCs w:val="24"/>
        </w:rPr>
        <w:t>points scholars of crime, punishment and criminal justice history - whethe</w:t>
      </w:r>
      <w:r w:rsidR="000F541E">
        <w:rPr>
          <w:rFonts w:ascii="Times New Roman" w:hAnsi="Times New Roman" w:cs="Times New Roman"/>
          <w:sz w:val="24"/>
          <w:szCs w:val="24"/>
        </w:rPr>
        <w:t>r they be criminologists,</w:t>
      </w:r>
      <w:r>
        <w:rPr>
          <w:rFonts w:ascii="Times New Roman" w:hAnsi="Times New Roman" w:cs="Times New Roman"/>
          <w:sz w:val="24"/>
          <w:szCs w:val="24"/>
        </w:rPr>
        <w:t xml:space="preserve"> historians, legal scholars</w:t>
      </w:r>
      <w:r w:rsidR="000F541E">
        <w:rPr>
          <w:rFonts w:ascii="Times New Roman" w:hAnsi="Times New Roman" w:cs="Times New Roman"/>
          <w:sz w:val="24"/>
          <w:szCs w:val="24"/>
        </w:rPr>
        <w:t>, cultural studies scholars, and sociologists</w:t>
      </w:r>
      <w:r>
        <w:rPr>
          <w:rFonts w:ascii="Times New Roman" w:hAnsi="Times New Roman" w:cs="Times New Roman"/>
          <w:sz w:val="24"/>
          <w:szCs w:val="24"/>
        </w:rPr>
        <w:t xml:space="preserve"> - to some very interesting material on youth offen</w:t>
      </w:r>
      <w:r w:rsidR="00F453E5">
        <w:rPr>
          <w:rFonts w:ascii="Times New Roman" w:hAnsi="Times New Roman" w:cs="Times New Roman"/>
          <w:sz w:val="24"/>
          <w:szCs w:val="24"/>
        </w:rPr>
        <w:t xml:space="preserve">ding and </w:t>
      </w:r>
      <w:r>
        <w:rPr>
          <w:rFonts w:ascii="Times New Roman" w:hAnsi="Times New Roman" w:cs="Times New Roman"/>
          <w:sz w:val="24"/>
          <w:szCs w:val="24"/>
        </w:rPr>
        <w:t xml:space="preserve">the official and community reaction to </w:t>
      </w:r>
      <w:r w:rsidR="00F453E5">
        <w:rPr>
          <w:rFonts w:ascii="Times New Roman" w:hAnsi="Times New Roman" w:cs="Times New Roman"/>
          <w:sz w:val="24"/>
          <w:szCs w:val="24"/>
        </w:rPr>
        <w:t>it -</w:t>
      </w:r>
      <w:r>
        <w:rPr>
          <w:rFonts w:ascii="Times New Roman" w:hAnsi="Times New Roman" w:cs="Times New Roman"/>
          <w:sz w:val="24"/>
          <w:szCs w:val="24"/>
        </w:rPr>
        <w:t xml:space="preserve"> and pulls toge</w:t>
      </w:r>
      <w:r w:rsidR="00F453E5">
        <w:rPr>
          <w:rFonts w:ascii="Times New Roman" w:hAnsi="Times New Roman" w:cs="Times New Roman"/>
          <w:sz w:val="24"/>
          <w:szCs w:val="24"/>
        </w:rPr>
        <w:t>ther a detailed picture of post-</w:t>
      </w:r>
      <w:r>
        <w:rPr>
          <w:rFonts w:ascii="Times New Roman" w:hAnsi="Times New Roman" w:cs="Times New Roman"/>
          <w:sz w:val="24"/>
          <w:szCs w:val="24"/>
        </w:rPr>
        <w:t xml:space="preserve">war childhood and youth, and the over-criminalising and over-regulated environment they inhabited. </w:t>
      </w:r>
      <w:r w:rsidR="000F541E">
        <w:rPr>
          <w:rFonts w:ascii="Times New Roman" w:hAnsi="Times New Roman" w:cs="Times New Roman"/>
          <w:sz w:val="24"/>
          <w:szCs w:val="24"/>
        </w:rPr>
        <w:t xml:space="preserve">This book will appeal to, and is essential for, all those working in the area of crime and criminal justice history - undergraduate and postgraduate students </w:t>
      </w:r>
      <w:r w:rsidR="00FE6F4F">
        <w:rPr>
          <w:rFonts w:ascii="Times New Roman" w:hAnsi="Times New Roman" w:cs="Times New Roman"/>
          <w:sz w:val="24"/>
          <w:szCs w:val="24"/>
        </w:rPr>
        <w:t>and established academics alike -</w:t>
      </w:r>
      <w:r w:rsidR="000F541E">
        <w:rPr>
          <w:rFonts w:ascii="Times New Roman" w:hAnsi="Times New Roman" w:cs="Times New Roman"/>
          <w:sz w:val="24"/>
          <w:szCs w:val="24"/>
        </w:rPr>
        <w:t xml:space="preserve"> in fact, anyone interested in the post-war period and the social and formal control of young people.  </w:t>
      </w:r>
    </w:p>
    <w:p w:rsidR="00607AE3" w:rsidRDefault="00607AE3" w:rsidP="00B11E91">
      <w:pPr>
        <w:spacing w:after="0" w:line="480" w:lineRule="auto"/>
        <w:ind w:firstLine="720"/>
        <w:rPr>
          <w:rFonts w:ascii="Times New Roman" w:hAnsi="Times New Roman" w:cs="Times New Roman"/>
          <w:sz w:val="24"/>
          <w:szCs w:val="24"/>
        </w:rPr>
      </w:pPr>
    </w:p>
    <w:p w:rsidR="00607AE3" w:rsidRDefault="00607AE3" w:rsidP="00B11E91">
      <w:pPr>
        <w:spacing w:after="0" w:line="480" w:lineRule="auto"/>
        <w:rPr>
          <w:rFonts w:ascii="Times New Roman" w:hAnsi="Times New Roman" w:cs="Times New Roman"/>
          <w:sz w:val="24"/>
          <w:szCs w:val="24"/>
        </w:rPr>
      </w:pPr>
      <w:r>
        <w:rPr>
          <w:rFonts w:ascii="Times New Roman" w:hAnsi="Times New Roman" w:cs="Times New Roman"/>
          <w:sz w:val="24"/>
          <w:szCs w:val="24"/>
        </w:rPr>
        <w:t>Jo Turner</w:t>
      </w:r>
    </w:p>
    <w:p w:rsidR="00B10A4D" w:rsidRPr="00B11E91" w:rsidRDefault="00607AE3" w:rsidP="00B11E91">
      <w:pPr>
        <w:spacing w:after="0" w:line="480" w:lineRule="auto"/>
        <w:rPr>
          <w:rFonts w:ascii="Times New Roman" w:hAnsi="Times New Roman" w:cs="Times New Roman"/>
          <w:sz w:val="24"/>
          <w:szCs w:val="24"/>
        </w:rPr>
      </w:pPr>
      <w:r w:rsidRPr="00B11E91">
        <w:rPr>
          <w:rFonts w:ascii="Times New Roman" w:hAnsi="Times New Roman" w:cs="Times New Roman"/>
          <w:sz w:val="24"/>
          <w:szCs w:val="24"/>
        </w:rPr>
        <w:t>University of Chester</w:t>
      </w:r>
    </w:p>
    <w:p w:rsidR="00E70037" w:rsidRPr="00E70037" w:rsidRDefault="007B1A35" w:rsidP="00B11E91">
      <w:pPr>
        <w:spacing w:after="0" w:line="480" w:lineRule="auto"/>
        <w:rPr>
          <w:rFonts w:ascii="Times New Roman" w:hAnsi="Times New Roman" w:cs="Times New Roman"/>
          <w:sz w:val="24"/>
          <w:szCs w:val="24"/>
        </w:rPr>
      </w:pPr>
      <w:r>
        <w:rPr>
          <w:rFonts w:ascii="Times New Roman" w:hAnsi="Times New Roman" w:cs="Times New Roman"/>
          <w:sz w:val="24"/>
          <w:szCs w:val="24"/>
        </w:rPr>
        <w:t>914</w:t>
      </w:r>
      <w:r w:rsidRPr="00E70037">
        <w:rPr>
          <w:rFonts w:ascii="Times New Roman" w:hAnsi="Times New Roman" w:cs="Times New Roman"/>
          <w:sz w:val="24"/>
          <w:szCs w:val="24"/>
        </w:rPr>
        <w:t xml:space="preserve"> </w:t>
      </w:r>
      <w:r w:rsidR="00E70037" w:rsidRPr="00E70037">
        <w:rPr>
          <w:rFonts w:ascii="Times New Roman" w:hAnsi="Times New Roman" w:cs="Times New Roman"/>
          <w:sz w:val="24"/>
          <w:szCs w:val="24"/>
        </w:rPr>
        <w:t>words</w:t>
      </w:r>
    </w:p>
    <w:sectPr w:rsidR="00E70037" w:rsidRPr="00E70037" w:rsidSect="00F95E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rina Navickas">
    <w15:presenceInfo w15:providerId="Windows Live" w15:userId="874a87bc42f872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5C"/>
    <w:rsid w:val="000D2E35"/>
    <w:rsid w:val="000F111E"/>
    <w:rsid w:val="000F541E"/>
    <w:rsid w:val="00146B39"/>
    <w:rsid w:val="0022535D"/>
    <w:rsid w:val="002421B7"/>
    <w:rsid w:val="00296A95"/>
    <w:rsid w:val="003240CF"/>
    <w:rsid w:val="0039597F"/>
    <w:rsid w:val="003F75BA"/>
    <w:rsid w:val="004270BA"/>
    <w:rsid w:val="005B0874"/>
    <w:rsid w:val="005B3E5C"/>
    <w:rsid w:val="005C3A87"/>
    <w:rsid w:val="005E4E45"/>
    <w:rsid w:val="00607AE3"/>
    <w:rsid w:val="0061595E"/>
    <w:rsid w:val="006B168E"/>
    <w:rsid w:val="00706619"/>
    <w:rsid w:val="00741728"/>
    <w:rsid w:val="007B1A35"/>
    <w:rsid w:val="007D34E6"/>
    <w:rsid w:val="00824793"/>
    <w:rsid w:val="00830F62"/>
    <w:rsid w:val="008B0DAC"/>
    <w:rsid w:val="00953CD4"/>
    <w:rsid w:val="00954988"/>
    <w:rsid w:val="009B5AB8"/>
    <w:rsid w:val="00A35139"/>
    <w:rsid w:val="00A72D5F"/>
    <w:rsid w:val="00AF1A56"/>
    <w:rsid w:val="00B10A4D"/>
    <w:rsid w:val="00B11E91"/>
    <w:rsid w:val="00B176BE"/>
    <w:rsid w:val="00BC0497"/>
    <w:rsid w:val="00BD0506"/>
    <w:rsid w:val="00C517AE"/>
    <w:rsid w:val="00CB388B"/>
    <w:rsid w:val="00D02163"/>
    <w:rsid w:val="00D409C6"/>
    <w:rsid w:val="00D44977"/>
    <w:rsid w:val="00D970E4"/>
    <w:rsid w:val="00E15FD6"/>
    <w:rsid w:val="00E247D4"/>
    <w:rsid w:val="00E45015"/>
    <w:rsid w:val="00E61AFA"/>
    <w:rsid w:val="00E61F7A"/>
    <w:rsid w:val="00E62CEB"/>
    <w:rsid w:val="00E70037"/>
    <w:rsid w:val="00F1143C"/>
    <w:rsid w:val="00F453E5"/>
    <w:rsid w:val="00F52503"/>
    <w:rsid w:val="00F95EF7"/>
    <w:rsid w:val="00FB34E5"/>
    <w:rsid w:val="00FE6F4F"/>
    <w:rsid w:val="00FF7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8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cp:lastModifiedBy>
  <cp:revision>2</cp:revision>
  <dcterms:created xsi:type="dcterms:W3CDTF">2015-06-03T10:21:00Z</dcterms:created>
  <dcterms:modified xsi:type="dcterms:W3CDTF">2015-06-03T10:21:00Z</dcterms:modified>
</cp:coreProperties>
</file>