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738A8F" w14:textId="3EBADE7D" w:rsidR="00373C4A" w:rsidRPr="009B0599" w:rsidRDefault="00A66EA5" w:rsidP="00373C4A">
      <w:pPr>
        <w:ind w:firstLine="0"/>
        <w:jc w:val="center"/>
        <w:rPr>
          <w:b/>
          <w:bCs/>
          <w:sz w:val="32"/>
          <w:szCs w:val="28"/>
          <w:rtl/>
          <w:lang w:bidi="fa-IR"/>
        </w:rPr>
      </w:pPr>
      <w:bookmarkStart w:id="0" w:name="_GoBack"/>
      <w:bookmarkEnd w:id="0"/>
      <w:r>
        <w:rPr>
          <w:b/>
          <w:bCs/>
          <w:sz w:val="32"/>
          <w:szCs w:val="28"/>
        </w:rPr>
        <w:t xml:space="preserve">Analysis </w:t>
      </w:r>
      <w:r w:rsidR="00B72D89">
        <w:rPr>
          <w:b/>
          <w:bCs/>
          <w:sz w:val="32"/>
          <w:szCs w:val="28"/>
        </w:rPr>
        <w:t xml:space="preserve">of Flame </w:t>
      </w:r>
      <w:r w:rsidR="00592B04">
        <w:rPr>
          <w:b/>
          <w:bCs/>
          <w:sz w:val="32"/>
          <w:szCs w:val="28"/>
        </w:rPr>
        <w:t>Stabilization</w:t>
      </w:r>
      <w:r w:rsidR="007D0B47">
        <w:rPr>
          <w:b/>
          <w:bCs/>
          <w:sz w:val="32"/>
          <w:szCs w:val="28"/>
        </w:rPr>
        <w:t xml:space="preserve"> </w:t>
      </w:r>
      <w:r w:rsidR="00FA0362">
        <w:rPr>
          <w:b/>
          <w:bCs/>
          <w:sz w:val="32"/>
          <w:szCs w:val="28"/>
        </w:rPr>
        <w:t>t</w:t>
      </w:r>
      <w:r w:rsidR="00B66DFD">
        <w:rPr>
          <w:b/>
          <w:bCs/>
          <w:sz w:val="32"/>
          <w:szCs w:val="28"/>
        </w:rPr>
        <w:t>o</w:t>
      </w:r>
      <w:r w:rsidR="002F2DFC">
        <w:rPr>
          <w:b/>
          <w:bCs/>
          <w:sz w:val="32"/>
          <w:szCs w:val="28"/>
        </w:rPr>
        <w:t xml:space="preserve"> a</w:t>
      </w:r>
      <w:r>
        <w:rPr>
          <w:b/>
          <w:bCs/>
          <w:sz w:val="32"/>
          <w:szCs w:val="28"/>
        </w:rPr>
        <w:t xml:space="preserve"> </w:t>
      </w:r>
      <w:r w:rsidR="00B66DFD">
        <w:rPr>
          <w:b/>
          <w:bCs/>
          <w:sz w:val="32"/>
          <w:szCs w:val="28"/>
        </w:rPr>
        <w:t>P</w:t>
      </w:r>
      <w:r>
        <w:rPr>
          <w:b/>
          <w:bCs/>
          <w:sz w:val="32"/>
          <w:szCs w:val="28"/>
        </w:rPr>
        <w:t xml:space="preserve">hotovoltaic </w:t>
      </w:r>
      <w:r w:rsidR="00B66DFD">
        <w:rPr>
          <w:b/>
          <w:bCs/>
          <w:sz w:val="32"/>
          <w:szCs w:val="28"/>
        </w:rPr>
        <w:t xml:space="preserve">Micro-Combustor </w:t>
      </w:r>
      <w:r w:rsidR="00C83C95">
        <w:rPr>
          <w:b/>
          <w:bCs/>
          <w:sz w:val="32"/>
          <w:szCs w:val="28"/>
        </w:rPr>
        <w:t>Step</w:t>
      </w:r>
      <w:r w:rsidR="00B72D89">
        <w:rPr>
          <w:b/>
          <w:bCs/>
          <w:sz w:val="32"/>
          <w:szCs w:val="28"/>
        </w:rPr>
        <w:t xml:space="preserve"> in Turbulent Premixed Hydrogen Flame</w:t>
      </w:r>
    </w:p>
    <w:p w14:paraId="3CF57853" w14:textId="77777777" w:rsidR="009530D3" w:rsidRPr="009B0599" w:rsidRDefault="009530D3" w:rsidP="009530D3">
      <w:pPr>
        <w:ind w:left="360" w:firstLine="0"/>
        <w:jc w:val="center"/>
        <w:rPr>
          <w:b/>
          <w:bCs/>
          <w:sz w:val="32"/>
          <w:szCs w:val="28"/>
        </w:rPr>
      </w:pPr>
    </w:p>
    <w:p w14:paraId="523E0204" w14:textId="77777777" w:rsidR="002A2F9D" w:rsidRDefault="002A2F9D" w:rsidP="002A2F9D">
      <w:pPr>
        <w:jc w:val="center"/>
      </w:pPr>
      <w:r>
        <w:t>Bahamin Bazooyar</w:t>
      </w:r>
      <w:r w:rsidRPr="0000190F">
        <w:rPr>
          <w:vertAlign w:val="superscript"/>
        </w:rPr>
        <w:t>1</w:t>
      </w:r>
    </w:p>
    <w:p w14:paraId="2FE02F3E" w14:textId="77777777" w:rsidR="002A2F9D" w:rsidRDefault="002A2F9D" w:rsidP="002A2F9D">
      <w:pPr>
        <w:jc w:val="center"/>
      </w:pPr>
      <w:r>
        <w:t>Hamidreza Gohari Darabkhani</w:t>
      </w:r>
      <w:r w:rsidRPr="0000190F">
        <w:rPr>
          <w:vertAlign w:val="superscript"/>
        </w:rPr>
        <w:t>2,</w:t>
      </w:r>
      <w:r>
        <w:t>*</w:t>
      </w:r>
    </w:p>
    <w:p w14:paraId="4681248E" w14:textId="77777777" w:rsidR="002A2F9D" w:rsidRDefault="002A2F9D" w:rsidP="002A2F9D">
      <w:pPr>
        <w:jc w:val="center"/>
      </w:pPr>
    </w:p>
    <w:p w14:paraId="63643CEA" w14:textId="77777777" w:rsidR="002A2F9D" w:rsidRDefault="002A2F9D" w:rsidP="002A2F9D">
      <w:pPr>
        <w:jc w:val="center"/>
      </w:pPr>
    </w:p>
    <w:p w14:paraId="1781DB57" w14:textId="77777777" w:rsidR="002A2F9D" w:rsidRDefault="002A2F9D" w:rsidP="002A2F9D">
      <w:pPr>
        <w:ind w:firstLine="0"/>
        <w:jc w:val="center"/>
        <w:rPr>
          <w:bCs/>
          <w:i/>
          <w:iCs/>
          <w:sz w:val="28"/>
          <w:szCs w:val="28"/>
        </w:rPr>
      </w:pPr>
      <w:r>
        <w:rPr>
          <w:bCs/>
          <w:sz w:val="28"/>
          <w:szCs w:val="28"/>
        </w:rPr>
        <w:t xml:space="preserve"> </w:t>
      </w:r>
      <w:r>
        <w:rPr>
          <w:bCs/>
          <w:i/>
          <w:iCs/>
          <w:sz w:val="28"/>
          <w:szCs w:val="28"/>
        </w:rPr>
        <w:t>School of Engineering and Creative Art</w:t>
      </w:r>
      <w:r w:rsidRPr="006C5735">
        <w:rPr>
          <w:bCs/>
          <w:i/>
          <w:iCs/>
          <w:sz w:val="28"/>
          <w:szCs w:val="28"/>
        </w:rPr>
        <w:t>, Staffordshire University, Stoke-on-Trent</w:t>
      </w:r>
      <w:r>
        <w:rPr>
          <w:bCs/>
          <w:i/>
          <w:iCs/>
          <w:sz w:val="28"/>
          <w:szCs w:val="28"/>
        </w:rPr>
        <w:t>,</w:t>
      </w:r>
      <w:r w:rsidRPr="006C5735">
        <w:rPr>
          <w:bCs/>
          <w:i/>
          <w:iCs/>
          <w:sz w:val="28"/>
          <w:szCs w:val="28"/>
        </w:rPr>
        <w:t xml:space="preserve"> ST4 2DE, U</w:t>
      </w:r>
      <w:r>
        <w:rPr>
          <w:bCs/>
          <w:i/>
          <w:iCs/>
          <w:sz w:val="28"/>
          <w:szCs w:val="28"/>
        </w:rPr>
        <w:t xml:space="preserve">nited </w:t>
      </w:r>
      <w:r w:rsidRPr="006C5735">
        <w:rPr>
          <w:bCs/>
          <w:i/>
          <w:iCs/>
          <w:sz w:val="28"/>
          <w:szCs w:val="28"/>
        </w:rPr>
        <w:t>K</w:t>
      </w:r>
      <w:r>
        <w:rPr>
          <w:bCs/>
          <w:i/>
          <w:iCs/>
          <w:sz w:val="28"/>
          <w:szCs w:val="28"/>
        </w:rPr>
        <w:t>ingdom</w:t>
      </w:r>
    </w:p>
    <w:p w14:paraId="6BC85585" w14:textId="77777777" w:rsidR="002A2F9D" w:rsidRPr="005D7705" w:rsidRDefault="002A2F9D" w:rsidP="002A2F9D">
      <w:pPr>
        <w:tabs>
          <w:tab w:val="left" w:pos="3631"/>
        </w:tabs>
        <w:ind w:firstLine="0"/>
        <w:rPr>
          <w:bCs/>
          <w:sz w:val="28"/>
          <w:szCs w:val="28"/>
        </w:rPr>
      </w:pPr>
      <w:r>
        <w:rPr>
          <w:bCs/>
          <w:sz w:val="28"/>
          <w:szCs w:val="28"/>
        </w:rPr>
        <w:tab/>
      </w:r>
    </w:p>
    <w:p w14:paraId="7F85C301" w14:textId="77777777" w:rsidR="002A2F9D" w:rsidRDefault="002A2F9D" w:rsidP="002A2F9D">
      <w:pPr>
        <w:ind w:firstLine="0"/>
        <w:jc w:val="center"/>
        <w:rPr>
          <w:bCs/>
          <w:i/>
          <w:iCs/>
          <w:sz w:val="28"/>
          <w:szCs w:val="28"/>
        </w:rPr>
      </w:pPr>
    </w:p>
    <w:p w14:paraId="4996E896" w14:textId="77777777" w:rsidR="002A2F9D" w:rsidRDefault="002A2F9D" w:rsidP="002A2F9D">
      <w:pPr>
        <w:ind w:firstLine="0"/>
        <w:jc w:val="center"/>
        <w:rPr>
          <w:bCs/>
          <w:sz w:val="28"/>
          <w:szCs w:val="28"/>
        </w:rPr>
      </w:pPr>
    </w:p>
    <w:p w14:paraId="3D6599A2" w14:textId="77777777" w:rsidR="002A2F9D" w:rsidRDefault="002A2F9D" w:rsidP="002A2F9D">
      <w:pPr>
        <w:ind w:firstLine="0"/>
        <w:jc w:val="center"/>
        <w:rPr>
          <w:bCs/>
          <w:sz w:val="28"/>
          <w:szCs w:val="28"/>
        </w:rPr>
      </w:pPr>
    </w:p>
    <w:p w14:paraId="7DC3BF34" w14:textId="77777777" w:rsidR="002A2F9D" w:rsidRDefault="002A2F9D" w:rsidP="002A2F9D">
      <w:pPr>
        <w:ind w:firstLine="0"/>
        <w:jc w:val="center"/>
        <w:rPr>
          <w:bCs/>
          <w:sz w:val="28"/>
          <w:szCs w:val="28"/>
        </w:rPr>
      </w:pPr>
    </w:p>
    <w:p w14:paraId="598B288C" w14:textId="77777777" w:rsidR="002A2F9D" w:rsidRDefault="002A2F9D" w:rsidP="002A2F9D">
      <w:pPr>
        <w:ind w:firstLine="0"/>
        <w:jc w:val="center"/>
        <w:rPr>
          <w:bCs/>
          <w:sz w:val="28"/>
          <w:szCs w:val="28"/>
        </w:rPr>
      </w:pPr>
    </w:p>
    <w:p w14:paraId="4A9F6A09" w14:textId="77777777" w:rsidR="002A2F9D" w:rsidRDefault="002A2F9D" w:rsidP="002A2F9D">
      <w:pPr>
        <w:ind w:firstLine="0"/>
        <w:jc w:val="center"/>
        <w:rPr>
          <w:bCs/>
          <w:sz w:val="28"/>
          <w:szCs w:val="28"/>
        </w:rPr>
      </w:pPr>
    </w:p>
    <w:p w14:paraId="60B3B9AD" w14:textId="77777777" w:rsidR="002A2F9D" w:rsidRDefault="002A2F9D" w:rsidP="002A2F9D">
      <w:pPr>
        <w:ind w:firstLine="0"/>
        <w:jc w:val="center"/>
        <w:rPr>
          <w:bCs/>
          <w:sz w:val="28"/>
          <w:szCs w:val="28"/>
        </w:rPr>
      </w:pPr>
    </w:p>
    <w:p w14:paraId="69E71CF4" w14:textId="77777777" w:rsidR="002A2F9D" w:rsidRDefault="002A2F9D" w:rsidP="002A2F9D">
      <w:pPr>
        <w:ind w:firstLine="0"/>
        <w:jc w:val="center"/>
        <w:rPr>
          <w:bCs/>
          <w:sz w:val="28"/>
          <w:szCs w:val="28"/>
        </w:rPr>
      </w:pPr>
    </w:p>
    <w:p w14:paraId="624EA730" w14:textId="77777777" w:rsidR="002A2F9D" w:rsidRDefault="002A2F9D" w:rsidP="002A2F9D">
      <w:pPr>
        <w:ind w:firstLine="0"/>
        <w:rPr>
          <w:bCs/>
          <w:szCs w:val="28"/>
        </w:rPr>
      </w:pPr>
      <w:r w:rsidRPr="003B3425">
        <w:rPr>
          <w:bCs/>
          <w:szCs w:val="28"/>
          <w:vertAlign w:val="superscript"/>
        </w:rPr>
        <w:t>1</w:t>
      </w:r>
      <w:r>
        <w:rPr>
          <w:bCs/>
          <w:szCs w:val="28"/>
        </w:rPr>
        <w:t>Bahamin Bazooyar, Research Fellow in Turbulent Combustion (</w:t>
      </w:r>
      <w:r w:rsidRPr="003B3425">
        <w:rPr>
          <w:bCs/>
          <w:szCs w:val="28"/>
        </w:rPr>
        <w:t>Bazooyar</w:t>
      </w:r>
      <w:r>
        <w:rPr>
          <w:bCs/>
          <w:szCs w:val="28"/>
        </w:rPr>
        <w:t>.bb</w:t>
      </w:r>
      <w:r w:rsidRPr="003B3425">
        <w:rPr>
          <w:bCs/>
          <w:szCs w:val="28"/>
        </w:rPr>
        <w:t>@</w:t>
      </w:r>
      <w:r>
        <w:rPr>
          <w:bCs/>
          <w:szCs w:val="28"/>
        </w:rPr>
        <w:t>gmail.com)</w:t>
      </w:r>
    </w:p>
    <w:p w14:paraId="7E70C183" w14:textId="77777777" w:rsidR="002A2F9D" w:rsidRDefault="002A2F9D" w:rsidP="002A2F9D">
      <w:pPr>
        <w:ind w:firstLine="0"/>
        <w:rPr>
          <w:bCs/>
          <w:szCs w:val="28"/>
        </w:rPr>
      </w:pPr>
      <w:r w:rsidRPr="003B3425">
        <w:rPr>
          <w:bCs/>
          <w:szCs w:val="28"/>
          <w:vertAlign w:val="superscript"/>
        </w:rPr>
        <w:t>2,</w:t>
      </w:r>
      <w:r w:rsidRPr="003B3425">
        <w:rPr>
          <w:bCs/>
          <w:szCs w:val="28"/>
        </w:rPr>
        <w:t>*</w:t>
      </w:r>
      <w:r w:rsidRPr="00E24B2E">
        <w:rPr>
          <w:bCs/>
          <w:szCs w:val="28"/>
        </w:rPr>
        <w:t>Corresponding author:</w:t>
      </w:r>
      <w:r>
        <w:rPr>
          <w:bCs/>
          <w:szCs w:val="28"/>
        </w:rPr>
        <w:t xml:space="preserve"> Hamidreza Gohari Darabkhani, Professor of Low Carbon and Renewable Energy Systems</w:t>
      </w:r>
    </w:p>
    <w:p w14:paraId="46BCC011" w14:textId="77777777" w:rsidR="002A2F9D" w:rsidRDefault="002A2F9D" w:rsidP="002A2F9D">
      <w:pPr>
        <w:ind w:firstLine="0"/>
        <w:rPr>
          <w:bCs/>
          <w:szCs w:val="28"/>
        </w:rPr>
      </w:pPr>
      <w:r>
        <w:rPr>
          <w:bCs/>
          <w:szCs w:val="28"/>
        </w:rPr>
        <w:t>Email: h.g.darabkhani@staffs.ac.uk</w:t>
      </w:r>
    </w:p>
    <w:p w14:paraId="52212138" w14:textId="77777777" w:rsidR="002A2F9D" w:rsidRDefault="002A2F9D" w:rsidP="002A2F9D">
      <w:pPr>
        <w:ind w:firstLine="0"/>
        <w:rPr>
          <w:bCs/>
          <w:szCs w:val="28"/>
        </w:rPr>
      </w:pPr>
      <w:r>
        <w:rPr>
          <w:bCs/>
          <w:szCs w:val="28"/>
        </w:rPr>
        <w:t xml:space="preserve">Tel: </w:t>
      </w:r>
      <w:r w:rsidRPr="003B3425">
        <w:rPr>
          <w:bCs/>
          <w:szCs w:val="28"/>
        </w:rPr>
        <w:t>+44 (0) 1782 292769</w:t>
      </w:r>
    </w:p>
    <w:p w14:paraId="657D719D" w14:textId="5BC16F0A" w:rsidR="004C139B" w:rsidRDefault="00B03C43" w:rsidP="009A28BE">
      <w:pPr>
        <w:ind w:firstLine="0"/>
        <w:jc w:val="both"/>
      </w:pPr>
      <w:r w:rsidRPr="000A5456">
        <w:rPr>
          <w:b/>
          <w:bCs/>
          <w:color w:val="7030A0"/>
        </w:rPr>
        <w:lastRenderedPageBreak/>
        <w:t>ABSTRACT</w:t>
      </w:r>
      <w:r w:rsidRPr="000A5456">
        <w:rPr>
          <w:color w:val="7030A0"/>
        </w:rPr>
        <w:t>:</w:t>
      </w:r>
      <w:r w:rsidR="00D97476">
        <w:rPr>
          <w:color w:val="7030A0"/>
        </w:rPr>
        <w:t xml:space="preserve"> </w:t>
      </w:r>
      <w:r w:rsidR="00D97476">
        <w:t xml:space="preserve">One of the </w:t>
      </w:r>
      <w:r w:rsidR="00292BF7">
        <w:t>effective</w:t>
      </w:r>
      <w:r w:rsidR="00D97476">
        <w:t xml:space="preserve"> </w:t>
      </w:r>
      <w:r w:rsidR="00292BF7">
        <w:t>strategies</w:t>
      </w:r>
      <w:r w:rsidR="00D97476">
        <w:t xml:space="preserve"> in meso and micro </w:t>
      </w:r>
      <w:r w:rsidR="00292BF7">
        <w:t>combustors for flame stabilization</w:t>
      </w:r>
      <w:r w:rsidR="00D97476">
        <w:t xml:space="preserve"> is </w:t>
      </w:r>
      <w:r w:rsidR="00292BF7">
        <w:t>to consider a</w:t>
      </w:r>
      <w:r w:rsidR="00D97476">
        <w:t xml:space="preserve"> wall cavity </w:t>
      </w:r>
      <w:r w:rsidR="00CC765B">
        <w:t>in a</w:t>
      </w:r>
      <w:r w:rsidR="00D97476">
        <w:t xml:space="preserve"> ste</w:t>
      </w:r>
      <w:r w:rsidR="000C2AD8">
        <w:t>p</w:t>
      </w:r>
      <w:r w:rsidR="00B95E7C">
        <w:t>. This</w:t>
      </w:r>
      <w:r w:rsidR="00D97476">
        <w:t xml:space="preserve"> extend</w:t>
      </w:r>
      <w:r w:rsidR="00B95E7C">
        <w:t>s</w:t>
      </w:r>
      <w:r w:rsidR="00D97476">
        <w:t xml:space="preserve"> the blow-off limit </w:t>
      </w:r>
      <w:r w:rsidR="000C2AD8">
        <w:t>that can cause flame</w:t>
      </w:r>
      <w:r w:rsidR="00BF5EB6">
        <w:t xml:space="preserve"> stagnation and</w:t>
      </w:r>
      <w:r w:rsidR="000C2AD8">
        <w:t xml:space="preserve"> anchoring.</w:t>
      </w:r>
      <w:r w:rsidR="00F573E0">
        <w:t xml:space="preserve"> In the </w:t>
      </w:r>
      <w:r w:rsidR="00211E10">
        <w:t>present</w:t>
      </w:r>
      <w:r w:rsidR="00F573E0">
        <w:t xml:space="preserve"> </w:t>
      </w:r>
      <w:r w:rsidR="00211E10">
        <w:t>work</w:t>
      </w:r>
      <w:r w:rsidR="00F573E0">
        <w:t xml:space="preserve">, </w:t>
      </w:r>
      <w:r w:rsidR="00211E10">
        <w:t>the premixed</w:t>
      </w:r>
      <w:r w:rsidR="00F573E0">
        <w:t xml:space="preserve"> </w:t>
      </w:r>
      <w:r w:rsidR="00C75D81">
        <w:t>hydrogen</w:t>
      </w:r>
      <w:r w:rsidR="00E9240A">
        <w:t xml:space="preserve"> turbulent</w:t>
      </w:r>
      <w:r w:rsidR="00F573E0">
        <w:rPr>
          <w:vertAlign w:val="subscript"/>
        </w:rPr>
        <w:t xml:space="preserve"> </w:t>
      </w:r>
      <w:r w:rsidR="00F573E0">
        <w:t xml:space="preserve">flame in a </w:t>
      </w:r>
      <w:r w:rsidR="00E33E2A">
        <w:t>photovoltaic combustor</w:t>
      </w:r>
      <w:r w:rsidR="00F573E0">
        <w:t xml:space="preserve"> with a step is simulated</w:t>
      </w:r>
      <w:r w:rsidR="00C75D81">
        <w:t>, validated and researched</w:t>
      </w:r>
      <w:r w:rsidR="009016EB">
        <w:t xml:space="preserve"> </w:t>
      </w:r>
      <w:r w:rsidR="00AA62C6">
        <w:t xml:space="preserve">in terms of flame </w:t>
      </w:r>
      <w:r w:rsidR="00311B89">
        <w:t>stabilization</w:t>
      </w:r>
      <w:r w:rsidR="003B6067">
        <w:t xml:space="preserve"> at different operating points including jet temperature, velocity, hydrogen, nitrogen, water content</w:t>
      </w:r>
      <w:r w:rsidR="00AA62C6">
        <w:t>, and equivalence ratios</w:t>
      </w:r>
      <w:r w:rsidR="00F573E0">
        <w:t>.</w:t>
      </w:r>
      <w:r w:rsidR="00AA62C6">
        <w:t xml:space="preserve"> The effect of preferential transport of species is also evaluated</w:t>
      </w:r>
      <w:r w:rsidR="00EF2ED7">
        <w:t xml:space="preserve"> and discussed</w:t>
      </w:r>
      <w:r w:rsidR="00AA62C6">
        <w:t>.</w:t>
      </w:r>
      <w:r w:rsidR="00C75D81">
        <w:t xml:space="preserve"> The </w:t>
      </w:r>
      <w:r w:rsidR="00FD3B5B">
        <w:t xml:space="preserve">results of </w:t>
      </w:r>
      <w:r w:rsidR="00C75D81">
        <w:t xml:space="preserve">simulations </w:t>
      </w:r>
      <w:r w:rsidR="003B6067">
        <w:t>were</w:t>
      </w:r>
      <w:r w:rsidR="00C75D81">
        <w:t xml:space="preserve"> employed to </w:t>
      </w:r>
      <w:r w:rsidR="003B6067">
        <w:t>investigate</w:t>
      </w:r>
      <w:r w:rsidR="00C75D81">
        <w:t xml:space="preserve"> the flame anchoring </w:t>
      </w:r>
      <w:r w:rsidR="00B95AA6">
        <w:t>by showing the interplay between</w:t>
      </w:r>
      <w:r w:rsidR="004353C6">
        <w:t xml:space="preserve"> the</w:t>
      </w:r>
      <w:r w:rsidR="00C75D81">
        <w:t xml:space="preserve"> flow field, heat recirculation</w:t>
      </w:r>
      <w:r w:rsidR="00A5653C">
        <w:t>, elementary reactions, transport</w:t>
      </w:r>
      <w:r w:rsidR="0058384F">
        <w:t xml:space="preserve"> of</w:t>
      </w:r>
      <w:r w:rsidR="00A5653C">
        <w:t xml:space="preserve"> species.</w:t>
      </w:r>
      <w:r w:rsidR="006A6D8F">
        <w:t xml:space="preserve"> </w:t>
      </w:r>
      <w:r w:rsidR="004C139B">
        <w:t>The results confirm that in this combustor the fresh reactant is gradually heated by the channel walls. This shifts the threshold of the combustion to the vicinity of the microchannel interior walls and more intense combustion downstream.</w:t>
      </w:r>
      <w:r w:rsidR="00255C1B">
        <w:t xml:space="preserve"> The combustion in partially reacted materials is intensified </w:t>
      </w:r>
      <w:r w:rsidR="00394CFD">
        <w:t>by passing the duct interior walls</w:t>
      </w:r>
      <w:r w:rsidR="00255C1B">
        <w:t xml:space="preserve"> when it faces the recirculating materials in the channel cavity leading to flame anchoring and stabilization from the cavity wall.</w:t>
      </w:r>
      <w:r w:rsidR="00B84868">
        <w:t xml:space="preserve"> The flame anchoring mechanism in this channel is the heat recirculation via channel walls, recirculati</w:t>
      </w:r>
      <w:r w:rsidR="00394CFD">
        <w:t>ng</w:t>
      </w:r>
      <w:r w:rsidR="00B84868">
        <w:t xml:space="preserve"> materials, and </w:t>
      </w:r>
      <w:r w:rsidR="00D96EC2">
        <w:t>radical pool in the channel cavity for premixed hydrogen/oxygen flame.</w:t>
      </w:r>
      <w:r w:rsidR="00061C84">
        <w:t xml:space="preserve"> The effect of heat </w:t>
      </w:r>
      <w:r w:rsidR="00096A85">
        <w:t>recirculation</w:t>
      </w:r>
      <w:r w:rsidR="00061C84">
        <w:t xml:space="preserve"> is found dominant in flame anchoring as in most case studies the flame stabilizes and evolves from the duct interior walls.</w:t>
      </w:r>
      <w:r w:rsidR="00296424">
        <w:t xml:space="preserve"> </w:t>
      </w:r>
      <w:r w:rsidR="004F518F">
        <w:t>The heat transferred to fresh reactant was 140, 129, 127, and 77 kW/m</w:t>
      </w:r>
      <w:r w:rsidR="004F518F" w:rsidRPr="00C847D2">
        <w:rPr>
          <w:vertAlign w:val="superscript"/>
        </w:rPr>
        <w:t>2</w:t>
      </w:r>
      <w:r w:rsidR="004F518F">
        <w:t xml:space="preserve"> in Inconel, Stainless Steel, Silicon Carbide, and Quartz</w:t>
      </w:r>
      <w:r w:rsidR="00296424">
        <w:t xml:space="preserve"> </w:t>
      </w:r>
      <w:r w:rsidR="004F518F">
        <w:t xml:space="preserve">combustor, respectively. </w:t>
      </w:r>
    </w:p>
    <w:p w14:paraId="0B7FBF15" w14:textId="68157176" w:rsidR="00241CB7" w:rsidRDefault="007C193C" w:rsidP="00241CB7">
      <w:pPr>
        <w:ind w:firstLine="0"/>
        <w:jc w:val="center"/>
        <w:rPr>
          <w:lang w:val="en-GB"/>
        </w:rPr>
      </w:pPr>
      <w:r>
        <w:rPr>
          <w:b/>
          <w:bCs/>
          <w:i/>
          <w:noProof/>
        </w:rPr>
        <mc:AlternateContent>
          <mc:Choice Requires="wps">
            <w:drawing>
              <wp:anchor distT="0" distB="0" distL="114300" distR="114300" simplePos="0" relativeHeight="251804672" behindDoc="0" locked="0" layoutInCell="1" allowOverlap="1" wp14:anchorId="0F00B593" wp14:editId="5E639C5E">
                <wp:simplePos x="0" y="0"/>
                <wp:positionH relativeFrom="column">
                  <wp:posOffset>-29486</wp:posOffset>
                </wp:positionH>
                <wp:positionV relativeFrom="paragraph">
                  <wp:posOffset>265430</wp:posOffset>
                </wp:positionV>
                <wp:extent cx="6188766"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618876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862ACF" id="Straight Connector 18"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2.3pt,20.9pt" to="48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" strokecolor="black [3213]" strokeweight="1pt">
                <v:stroke joinstyle="miter"/>
              </v:line>
            </w:pict>
          </mc:Fallback>
        </mc:AlternateContent>
      </w:r>
      <w:r w:rsidR="005A6CB4" w:rsidRPr="00230025">
        <w:rPr>
          <w:b/>
          <w:bCs/>
          <w:i/>
        </w:rPr>
        <w:t>Keywords</w:t>
      </w:r>
      <w:r w:rsidR="005A6CB4">
        <w:t>:</w:t>
      </w:r>
      <w:r w:rsidR="00241CB7">
        <w:t xml:space="preserve"> </w:t>
      </w:r>
      <w:r w:rsidR="009A0F75">
        <w:rPr>
          <w:lang w:val="en-GB"/>
        </w:rPr>
        <w:t>h</w:t>
      </w:r>
      <w:r w:rsidR="00241CB7">
        <w:rPr>
          <w:lang w:val="en-GB"/>
        </w:rPr>
        <w:t xml:space="preserve">ydrogen, </w:t>
      </w:r>
      <w:r w:rsidR="00117CE1">
        <w:rPr>
          <w:lang w:val="en-GB"/>
        </w:rPr>
        <w:t>micro-</w:t>
      </w:r>
      <w:r w:rsidR="00B67457">
        <w:rPr>
          <w:lang w:val="en-GB"/>
        </w:rPr>
        <w:t>combustion</w:t>
      </w:r>
      <w:r w:rsidR="00241CB7">
        <w:rPr>
          <w:lang w:val="en-GB"/>
        </w:rPr>
        <w:t xml:space="preserve">, </w:t>
      </w:r>
      <w:r w:rsidR="00C07F9D">
        <w:rPr>
          <w:lang w:val="en-GB"/>
        </w:rPr>
        <w:t>flow field</w:t>
      </w:r>
      <w:r w:rsidR="00241CB7">
        <w:rPr>
          <w:lang w:val="en-GB"/>
        </w:rPr>
        <w:t xml:space="preserve">, </w:t>
      </w:r>
      <w:r w:rsidR="00C07F9D">
        <w:rPr>
          <w:lang w:val="en-GB"/>
        </w:rPr>
        <w:t>recirculation zone, flame anchoring</w:t>
      </w:r>
      <w:r w:rsidR="00241CB7">
        <w:rPr>
          <w:lang w:val="en-GB"/>
        </w:rPr>
        <w:t>.</w:t>
      </w:r>
    </w:p>
    <w:p w14:paraId="51925B5A" w14:textId="262A378A" w:rsidR="00793AEA" w:rsidRPr="0086332C" w:rsidRDefault="007C193C" w:rsidP="00793AEA">
      <w:pPr>
        <w:rPr>
          <w:rFonts w:cs="Times New Roman"/>
        </w:rPr>
      </w:pPr>
      <w:r>
        <w:rPr>
          <w:b/>
          <w:bCs/>
          <w:i/>
          <w:noProof/>
        </w:rPr>
        <mc:AlternateContent>
          <mc:Choice Requires="wps">
            <w:drawing>
              <wp:anchor distT="0" distB="0" distL="114300" distR="114300" simplePos="0" relativeHeight="251806720" behindDoc="0" locked="0" layoutInCell="1" allowOverlap="1" wp14:anchorId="570EB90E" wp14:editId="1661D339">
                <wp:simplePos x="0" y="0"/>
                <wp:positionH relativeFrom="column">
                  <wp:posOffset>-42186</wp:posOffset>
                </wp:positionH>
                <wp:positionV relativeFrom="paragraph">
                  <wp:posOffset>270510</wp:posOffset>
                </wp:positionV>
                <wp:extent cx="1828800" cy="0"/>
                <wp:effectExtent l="0" t="0" r="0" b="0"/>
                <wp:wrapNone/>
                <wp:docPr id="257" name="Straight Connector 257"/>
                <wp:cNvGraphicFramePr/>
                <a:graphic xmlns:a="http://schemas.openxmlformats.org/drawingml/2006/main">
                  <a:graphicData uri="http://schemas.microsoft.com/office/word/2010/wordprocessingShape">
                    <wps:wsp>
                      <wps:cNvCnPr/>
                      <wps:spPr>
                        <a:xfrm>
                          <a:off x="0" y="0"/>
                          <a:ext cx="18288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89B3418" id="Straight Connector 257" o:spid="_x0000_s1026" style="position:absolute;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pt,21.3pt" to="140.7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" strokecolor="black [3213]" strokeweight="1pt">
                <v:stroke joinstyle="miter"/>
              </v:line>
            </w:pict>
          </mc:Fallback>
        </mc:AlternateContent>
      </w:r>
      <w:r w:rsidR="00793AEA" w:rsidRPr="0086332C">
        <w:rPr>
          <w:rFonts w:cs="Times New Roman"/>
        </w:rPr>
        <w:t>Symbols</w:t>
      </w:r>
    </w:p>
    <w:p w14:paraId="76C77A36" w14:textId="0CE541EF" w:rsidR="00793AEA" w:rsidRPr="000C7B87" w:rsidRDefault="00793AEA" w:rsidP="00793AEA">
      <w:pPr>
        <w:tabs>
          <w:tab w:val="left" w:pos="2880"/>
        </w:tabs>
        <w:spacing w:line="240" w:lineRule="auto"/>
        <w:rPr>
          <w:rFonts w:cs="Times New Roman"/>
        </w:rPr>
      </w:pPr>
      <w:r w:rsidRPr="000C7B87">
        <w:rPr>
          <w:rFonts w:cs="Times New Roman"/>
        </w:rPr>
        <w:t>A</w:t>
      </w:r>
      <w:r w:rsidRPr="000C7B87">
        <w:rPr>
          <w:rFonts w:cs="Times New Roman"/>
        </w:rPr>
        <w:tab/>
        <w:t>surface area</w:t>
      </w:r>
    </w:p>
    <w:p w14:paraId="5DA866BF" w14:textId="551BD4BB" w:rsidR="00793AEA" w:rsidRPr="000C7B87" w:rsidRDefault="00793AEA" w:rsidP="00793AEA">
      <w:pPr>
        <w:tabs>
          <w:tab w:val="left" w:pos="2880"/>
        </w:tabs>
        <w:spacing w:line="240" w:lineRule="auto"/>
        <w:rPr>
          <w:rFonts w:cs="Times New Roman"/>
        </w:rPr>
      </w:pPr>
      <w:r w:rsidRPr="000C7B87">
        <w:rPr>
          <w:rFonts w:cs="Times New Roman"/>
        </w:rPr>
        <w:t>Cp</w:t>
      </w:r>
      <w:r w:rsidRPr="000C7B87">
        <w:rPr>
          <w:rFonts w:cs="Times New Roman"/>
        </w:rPr>
        <w:tab/>
        <w:t xml:space="preserve">constant pressure thermal conductivity </w:t>
      </w:r>
    </w:p>
    <w:p w14:paraId="207A946A" w14:textId="09ED499C" w:rsidR="00793AEA" w:rsidRPr="000C7B87" w:rsidRDefault="00793AEA" w:rsidP="00793AEA">
      <w:pPr>
        <w:tabs>
          <w:tab w:val="left" w:pos="2880"/>
        </w:tabs>
        <w:spacing w:line="240" w:lineRule="auto"/>
        <w:rPr>
          <w:rFonts w:cs="Times New Roman"/>
        </w:rPr>
      </w:pPr>
      <w:r w:rsidRPr="000C7B87">
        <w:rPr>
          <w:rFonts w:cs="Times New Roman"/>
        </w:rPr>
        <w:t>d</w:t>
      </w:r>
      <w:r w:rsidRPr="000C7B87">
        <w:rPr>
          <w:rFonts w:cs="Times New Roman"/>
        </w:rPr>
        <w:tab/>
        <w:t>Diameter [m]</w:t>
      </w:r>
    </w:p>
    <w:p w14:paraId="228D582C" w14:textId="75EB3F93" w:rsidR="00793AEA" w:rsidRPr="000C7B87" w:rsidRDefault="00793AEA" w:rsidP="00793AEA">
      <w:pPr>
        <w:tabs>
          <w:tab w:val="left" w:pos="2880"/>
        </w:tabs>
        <w:spacing w:line="240" w:lineRule="auto"/>
        <w:rPr>
          <w:rFonts w:cs="Times New Roman"/>
        </w:rPr>
      </w:pPr>
      <w:r w:rsidRPr="000C7B87">
        <w:rPr>
          <w:rFonts w:cs="Times New Roman"/>
          <w:position w:val="-14"/>
        </w:rPr>
        <w:object w:dxaOrig="340" w:dyaOrig="380" w14:anchorId="5E52A2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5pt;height:19.55pt" o:ole="">
            <v:imagedata r:id="rId8" o:title=""/>
          </v:shape>
          <o:OLEObject Type="Embed" ProgID="Equation.DSMT4" ShapeID="_x0000_i1025" DrawAspect="Content" ObjectID="_1628511677" r:id="rId9"/>
        </w:object>
      </w:r>
      <w:r w:rsidRPr="000C7B87">
        <w:rPr>
          <w:rFonts w:cs="Times New Roman"/>
        </w:rPr>
        <w:tab/>
        <w:t>Fluid energy [J]</w:t>
      </w:r>
    </w:p>
    <w:p w14:paraId="237C536C" w14:textId="7CAA5A3E" w:rsidR="00793AEA" w:rsidRPr="000C7B87" w:rsidRDefault="00793AEA" w:rsidP="00793AEA">
      <w:pPr>
        <w:tabs>
          <w:tab w:val="left" w:pos="2880"/>
        </w:tabs>
        <w:spacing w:line="240" w:lineRule="auto"/>
        <w:rPr>
          <w:rFonts w:cs="Times New Roman"/>
        </w:rPr>
      </w:pPr>
      <w:r w:rsidRPr="000C7B87">
        <w:rPr>
          <w:rFonts w:cs="Times New Roman"/>
        </w:rPr>
        <w:t>h</w:t>
      </w:r>
      <w:r w:rsidRPr="000C7B87">
        <w:rPr>
          <w:rFonts w:cs="Times New Roman"/>
        </w:rPr>
        <w:tab/>
        <w:t>Enthalpy [J. mol</w:t>
      </w:r>
      <w:r w:rsidRPr="000C7B87">
        <w:rPr>
          <w:rFonts w:cs="Times New Roman"/>
          <w:vertAlign w:val="superscript"/>
        </w:rPr>
        <w:t>-1</w:t>
      </w:r>
      <w:r w:rsidRPr="000C7B87">
        <w:rPr>
          <w:rFonts w:cs="Times New Roman"/>
        </w:rPr>
        <w:t>]</w:t>
      </w:r>
      <w:r w:rsidRPr="000C7B87">
        <w:rPr>
          <w:rFonts w:cs="Times New Roman"/>
        </w:rPr>
        <w:tab/>
      </w:r>
    </w:p>
    <w:p w14:paraId="73991BFD" w14:textId="5DF27F57" w:rsidR="00793AEA" w:rsidRPr="000C7B87" w:rsidRDefault="00793AEA" w:rsidP="00793AEA">
      <w:pPr>
        <w:tabs>
          <w:tab w:val="left" w:pos="2880"/>
        </w:tabs>
        <w:spacing w:line="240" w:lineRule="auto"/>
        <w:rPr>
          <w:rFonts w:cs="Times New Roman"/>
        </w:rPr>
      </w:pPr>
      <w:r w:rsidRPr="000C7B87">
        <w:rPr>
          <w:rFonts w:cs="Times New Roman"/>
        </w:rPr>
        <w:t>h</w:t>
      </w:r>
      <w:r w:rsidRPr="000C7B87">
        <w:rPr>
          <w:rFonts w:cs="Times New Roman"/>
          <w:vertAlign w:val="subscript"/>
        </w:rPr>
        <w:t>o</w:t>
      </w:r>
      <w:r w:rsidRPr="000C7B87">
        <w:rPr>
          <w:rFonts w:cs="Times New Roman"/>
          <w:vertAlign w:val="subscript"/>
        </w:rPr>
        <w:tab/>
      </w:r>
      <w:r w:rsidRPr="000C7B87">
        <w:rPr>
          <w:rFonts w:cs="Times New Roman"/>
        </w:rPr>
        <w:t>Heat transfer coefficient [W/m</w:t>
      </w:r>
      <w:r w:rsidRPr="000C7B87">
        <w:rPr>
          <w:rFonts w:cs="Times New Roman"/>
          <w:vertAlign w:val="superscript"/>
        </w:rPr>
        <w:t>2</w:t>
      </w:r>
      <w:r w:rsidRPr="000C7B87">
        <w:rPr>
          <w:rFonts w:cs="Times New Roman"/>
        </w:rPr>
        <w:t xml:space="preserve"> K]</w:t>
      </w:r>
    </w:p>
    <w:p w14:paraId="53D3BD3C" w14:textId="3D59CE35" w:rsidR="00793AEA" w:rsidRPr="000C7B87" w:rsidRDefault="00793AEA" w:rsidP="00793AEA">
      <w:pPr>
        <w:tabs>
          <w:tab w:val="left" w:pos="2880"/>
        </w:tabs>
        <w:spacing w:line="240" w:lineRule="auto"/>
        <w:rPr>
          <w:rFonts w:cs="Times New Roman"/>
        </w:rPr>
      </w:pPr>
      <w:r w:rsidRPr="000C7B87">
        <w:rPr>
          <w:rFonts w:cs="Times New Roman"/>
        </w:rPr>
        <w:t>I</w:t>
      </w:r>
      <w:r w:rsidRPr="000C7B87">
        <w:rPr>
          <w:rFonts w:cs="Times New Roman"/>
        </w:rPr>
        <w:tab/>
        <w:t>Unit matrix</w:t>
      </w:r>
    </w:p>
    <w:p w14:paraId="7D0F783E" w14:textId="4E0FC8B2" w:rsidR="00793AEA" w:rsidRPr="000C7B87" w:rsidRDefault="00793AEA" w:rsidP="00793AEA">
      <w:pPr>
        <w:tabs>
          <w:tab w:val="left" w:pos="2880"/>
        </w:tabs>
        <w:spacing w:line="240" w:lineRule="auto"/>
        <w:rPr>
          <w:rStyle w:val="Hyperlink"/>
          <w:rFonts w:cs="Times New Roman"/>
          <w:color w:val="auto"/>
        </w:rPr>
      </w:pPr>
      <w:r w:rsidRPr="000C7B87">
        <w:rPr>
          <w:rFonts w:cs="Times New Roman"/>
        </w:rPr>
        <w:t>J</w:t>
      </w:r>
      <w:r w:rsidRPr="000C7B87">
        <w:rPr>
          <w:rFonts w:cs="Times New Roman"/>
        </w:rPr>
        <w:tab/>
        <w:t xml:space="preserve">Molecular </w:t>
      </w:r>
      <w:hyperlink r:id="rId10" w:tooltip="Learn more about Diffusion Flux" w:history="1">
        <w:r w:rsidRPr="00CA22AF">
          <w:rPr>
            <w:rStyle w:val="Hyperlink"/>
            <w:rFonts w:cs="Times New Roman"/>
            <w:color w:val="auto"/>
            <w:u w:val="none"/>
          </w:rPr>
          <w:t>diffusion flux</w:t>
        </w:r>
      </w:hyperlink>
    </w:p>
    <w:p w14:paraId="5584CD5F" w14:textId="7F2C78C3" w:rsidR="00793AEA" w:rsidRPr="000C7B87" w:rsidRDefault="00793AEA" w:rsidP="00793AEA">
      <w:pPr>
        <w:tabs>
          <w:tab w:val="left" w:pos="2880"/>
        </w:tabs>
        <w:spacing w:line="240" w:lineRule="auto"/>
        <w:rPr>
          <w:rFonts w:cs="Times New Roman"/>
        </w:rPr>
      </w:pPr>
      <w:r w:rsidRPr="000C7B87">
        <w:rPr>
          <w:position w:val="-6"/>
        </w:rPr>
        <w:object w:dxaOrig="220" w:dyaOrig="360" w14:anchorId="233D751C">
          <v:shape id="_x0000_i1026" type="#_x0000_t75" style="width:11.35pt;height:18pt" o:ole="">
            <v:imagedata r:id="rId11" o:title=""/>
          </v:shape>
          <o:OLEObject Type="Embed" ProgID="Equation.DSMT4" ShapeID="_x0000_i1026" DrawAspect="Content" ObjectID="_1628511678" r:id="rId12"/>
        </w:object>
      </w:r>
      <w:r w:rsidRPr="000C7B87">
        <w:tab/>
      </w:r>
      <w:r w:rsidRPr="000C7B87">
        <w:rPr>
          <w:rFonts w:cs="Times New Roman"/>
        </w:rPr>
        <w:t>Diffusion flux vector</w:t>
      </w:r>
    </w:p>
    <w:p w14:paraId="62C79040" w14:textId="006C1803" w:rsidR="00793AEA" w:rsidRPr="000C7B87" w:rsidRDefault="00793AEA" w:rsidP="00793AEA">
      <w:pPr>
        <w:tabs>
          <w:tab w:val="left" w:pos="2880"/>
        </w:tabs>
        <w:spacing w:line="240" w:lineRule="auto"/>
        <w:rPr>
          <w:rFonts w:cs="Times New Roman"/>
        </w:rPr>
      </w:pPr>
      <w:r w:rsidRPr="000C7B87">
        <w:rPr>
          <w:rFonts w:cs="Times New Roman"/>
        </w:rPr>
        <w:t>k</w:t>
      </w:r>
      <w:r w:rsidRPr="000C7B87">
        <w:rPr>
          <w:rFonts w:cs="Times New Roman"/>
        </w:rPr>
        <w:tab/>
        <w:t>thermal conductivity [W/m K]</w:t>
      </w:r>
    </w:p>
    <w:p w14:paraId="1CF5BFD1" w14:textId="3E4CFBF6" w:rsidR="00793AEA" w:rsidRPr="000C7B87" w:rsidRDefault="00793AEA" w:rsidP="00793AEA">
      <w:pPr>
        <w:tabs>
          <w:tab w:val="left" w:pos="2880"/>
        </w:tabs>
        <w:spacing w:line="240" w:lineRule="auto"/>
        <w:rPr>
          <w:rFonts w:asciiTheme="majorBidi" w:hAnsiTheme="majorBidi" w:cstheme="majorBidi"/>
        </w:rPr>
      </w:pPr>
      <w:r w:rsidRPr="000C7B87">
        <w:t xml:space="preserve"> </w:t>
      </w:r>
      <w:r w:rsidRPr="000C7B87">
        <w:rPr>
          <w:rFonts w:cs="Times New Roman"/>
        </w:rPr>
        <w:t>k</w:t>
      </w:r>
      <w:r w:rsidRPr="000C7B87">
        <w:rPr>
          <w:rFonts w:cs="Times New Roman"/>
          <w:vertAlign w:val="subscript"/>
        </w:rPr>
        <w:t>n</w:t>
      </w:r>
      <w:r w:rsidRPr="000C7B87">
        <w:tab/>
      </w:r>
      <w:r w:rsidRPr="000C7B87">
        <w:rPr>
          <w:rFonts w:asciiTheme="majorBidi" w:hAnsiTheme="majorBidi" w:cstheme="majorBidi"/>
          <w:szCs w:val="24"/>
        </w:rPr>
        <w:t>Knudsen number</w:t>
      </w:r>
    </w:p>
    <w:p w14:paraId="1ACC833A" w14:textId="19F48281" w:rsidR="00793AEA" w:rsidRPr="000C7B87" w:rsidRDefault="00793AEA" w:rsidP="00793AEA">
      <w:pPr>
        <w:tabs>
          <w:tab w:val="left" w:pos="2880"/>
        </w:tabs>
        <w:spacing w:line="240" w:lineRule="auto"/>
        <w:rPr>
          <w:rFonts w:cs="Times New Roman"/>
        </w:rPr>
      </w:pPr>
      <w:r w:rsidRPr="000C7B87">
        <w:rPr>
          <w:rFonts w:cs="Times New Roman"/>
        </w:rPr>
        <w:t xml:space="preserve">l </w:t>
      </w:r>
      <w:r w:rsidRPr="000C7B87">
        <w:rPr>
          <w:rFonts w:cs="Times New Roman"/>
        </w:rPr>
        <w:tab/>
        <w:t>length [m]</w:t>
      </w:r>
    </w:p>
    <w:p w14:paraId="32D31ACB" w14:textId="1BD2DD2D" w:rsidR="00793AEA" w:rsidRPr="000C7B87" w:rsidRDefault="00793AEA" w:rsidP="00793AEA">
      <w:pPr>
        <w:tabs>
          <w:tab w:val="left" w:pos="2880"/>
        </w:tabs>
        <w:spacing w:line="240" w:lineRule="auto"/>
        <w:rPr>
          <w:rFonts w:cs="Times New Roman"/>
        </w:rPr>
      </w:pPr>
      <w:r w:rsidRPr="000C7B87">
        <w:rPr>
          <w:rFonts w:cs="Times New Roman"/>
          <w:position w:val="-6"/>
        </w:rPr>
        <w:object w:dxaOrig="220" w:dyaOrig="320" w14:anchorId="07C281B3">
          <v:shape id="_x0000_i1027" type="#_x0000_t75" style="width:10.55pt;height:16.45pt" o:ole="">
            <v:imagedata r:id="rId13" o:title=""/>
          </v:shape>
          <o:OLEObject Type="Embed" ProgID="Equation.DSMT4" ShapeID="_x0000_i1027" DrawAspect="Content" ObjectID="_1628511679" r:id="rId14"/>
        </w:object>
      </w:r>
      <w:r w:rsidRPr="000C7B87">
        <w:rPr>
          <w:rFonts w:cs="Times New Roman"/>
        </w:rPr>
        <w:tab/>
        <w:t>characteristic length [m]</w:t>
      </w:r>
    </w:p>
    <w:p w14:paraId="67B7A59A" w14:textId="5E029C0F" w:rsidR="00793AEA" w:rsidRPr="000C7B87" w:rsidRDefault="00793AEA" w:rsidP="00793AEA">
      <w:pPr>
        <w:tabs>
          <w:tab w:val="left" w:pos="2880"/>
        </w:tabs>
        <w:spacing w:line="240" w:lineRule="auto"/>
        <w:rPr>
          <w:rFonts w:cs="Times New Roman"/>
        </w:rPr>
      </w:pPr>
      <w:r w:rsidRPr="000C7B87">
        <w:rPr>
          <w:rFonts w:cs="Times New Roman"/>
        </w:rPr>
        <w:t>p</w:t>
      </w:r>
      <w:r w:rsidRPr="000C7B87">
        <w:rPr>
          <w:rFonts w:cs="Times New Roman"/>
          <w:vertAlign w:val="subscript"/>
        </w:rPr>
        <w:tab/>
      </w:r>
      <w:r w:rsidRPr="000C7B87">
        <w:rPr>
          <w:rFonts w:cs="Times New Roman"/>
        </w:rPr>
        <w:t>pressure [pa]</w:t>
      </w:r>
    </w:p>
    <w:p w14:paraId="0B58E635" w14:textId="14FD95F5" w:rsidR="00793AEA" w:rsidRPr="000C7B87" w:rsidRDefault="00793AEA" w:rsidP="00793AEA">
      <w:pPr>
        <w:tabs>
          <w:tab w:val="left" w:pos="2880"/>
        </w:tabs>
        <w:spacing w:line="240" w:lineRule="auto"/>
        <w:rPr>
          <w:rFonts w:cs="Times New Roman"/>
        </w:rPr>
      </w:pPr>
      <w:r w:rsidRPr="000C7B87">
        <w:rPr>
          <w:rFonts w:cs="Times New Roman"/>
        </w:rPr>
        <w:t>Q</w:t>
      </w:r>
      <w:r w:rsidRPr="000C7B87">
        <w:rPr>
          <w:rFonts w:cs="Times New Roman"/>
        </w:rPr>
        <w:tab/>
        <w:t>Thermal flux [</w:t>
      </w:r>
      <w:r w:rsidR="00803F6A" w:rsidRPr="000C7B87">
        <w:rPr>
          <w:rFonts w:cs="Times New Roman"/>
        </w:rPr>
        <w:t>k</w:t>
      </w:r>
      <w:r w:rsidRPr="000C7B87">
        <w:rPr>
          <w:rFonts w:cs="Times New Roman"/>
        </w:rPr>
        <w:t>W/m</w:t>
      </w:r>
      <w:r w:rsidRPr="000C7B87">
        <w:rPr>
          <w:rFonts w:cs="Times New Roman"/>
          <w:vertAlign w:val="superscript"/>
        </w:rPr>
        <w:t>2</w:t>
      </w:r>
      <w:r w:rsidRPr="000C7B87">
        <w:rPr>
          <w:rFonts w:cs="Times New Roman"/>
        </w:rPr>
        <w:t>]</w:t>
      </w:r>
    </w:p>
    <w:p w14:paraId="6C8429E3" w14:textId="1DED1EB7" w:rsidR="00793AEA" w:rsidRPr="000C7B87" w:rsidRDefault="00793AEA" w:rsidP="00793AEA">
      <w:pPr>
        <w:tabs>
          <w:tab w:val="left" w:pos="2880"/>
        </w:tabs>
        <w:spacing w:line="240" w:lineRule="auto"/>
        <w:rPr>
          <w:rStyle w:val="Hyperlink"/>
          <w:rFonts w:cs="Times New Roman"/>
          <w:color w:val="auto"/>
          <w:u w:val="none"/>
        </w:rPr>
      </w:pPr>
      <w:r w:rsidRPr="000C7B87">
        <w:rPr>
          <w:rStyle w:val="Hyperlink"/>
          <w:rFonts w:cs="Times New Roman"/>
          <w:color w:val="auto"/>
          <w:u w:val="none"/>
        </w:rPr>
        <w:t>R</w:t>
      </w:r>
      <w:r w:rsidRPr="000C7B87">
        <w:rPr>
          <w:rStyle w:val="Hyperlink"/>
          <w:rFonts w:cs="Times New Roman"/>
          <w:color w:val="auto"/>
          <w:u w:val="none"/>
        </w:rPr>
        <w:tab/>
        <w:t>Production rate of chemical reactions [mol. m</w:t>
      </w:r>
      <w:r w:rsidRPr="000C7B87">
        <w:rPr>
          <w:rStyle w:val="Hyperlink"/>
          <w:rFonts w:cs="Times New Roman"/>
          <w:color w:val="auto"/>
          <w:u w:val="none"/>
          <w:vertAlign w:val="superscript"/>
        </w:rPr>
        <w:t>-3</w:t>
      </w:r>
      <w:r w:rsidRPr="000C7B87">
        <w:rPr>
          <w:rStyle w:val="Hyperlink"/>
          <w:rFonts w:cs="Times New Roman"/>
          <w:color w:val="auto"/>
          <w:u w:val="none"/>
        </w:rPr>
        <w:t>. s</w:t>
      </w:r>
      <w:r w:rsidRPr="000C7B87">
        <w:rPr>
          <w:rStyle w:val="Hyperlink"/>
          <w:rFonts w:cs="Times New Roman"/>
          <w:color w:val="auto"/>
          <w:u w:val="none"/>
          <w:vertAlign w:val="superscript"/>
        </w:rPr>
        <w:t>-1</w:t>
      </w:r>
      <w:r w:rsidRPr="000C7B87">
        <w:rPr>
          <w:rStyle w:val="Hyperlink"/>
          <w:rFonts w:cs="Times New Roman"/>
          <w:color w:val="auto"/>
          <w:u w:val="none"/>
        </w:rPr>
        <w:t>]</w:t>
      </w:r>
    </w:p>
    <w:p w14:paraId="4F24A199" w14:textId="22F5A335" w:rsidR="00793AEA" w:rsidRPr="000C7B87" w:rsidRDefault="00793AEA" w:rsidP="00793AEA">
      <w:pPr>
        <w:tabs>
          <w:tab w:val="left" w:pos="2880"/>
        </w:tabs>
        <w:spacing w:line="240" w:lineRule="auto"/>
        <w:rPr>
          <w:rFonts w:cs="Times New Roman"/>
        </w:rPr>
      </w:pPr>
      <w:r w:rsidRPr="000C7B87">
        <w:rPr>
          <w:rFonts w:cs="Times New Roman"/>
        </w:rPr>
        <w:t>S</w:t>
      </w:r>
      <w:r w:rsidRPr="000C7B87">
        <w:rPr>
          <w:rFonts w:cs="Times New Roman"/>
        </w:rPr>
        <w:tab/>
        <w:t>source term</w:t>
      </w:r>
    </w:p>
    <w:p w14:paraId="4B585953" w14:textId="63C81931" w:rsidR="00793AEA" w:rsidRPr="000C7B87" w:rsidRDefault="00793AEA" w:rsidP="00793AEA">
      <w:pPr>
        <w:tabs>
          <w:tab w:val="left" w:pos="2880"/>
        </w:tabs>
        <w:spacing w:line="240" w:lineRule="auto"/>
        <w:rPr>
          <w:rFonts w:cs="Times New Roman"/>
        </w:rPr>
      </w:pPr>
      <w:r w:rsidRPr="000C7B87">
        <w:rPr>
          <w:rFonts w:cs="Times New Roman"/>
        </w:rPr>
        <w:t>Re</w:t>
      </w:r>
      <w:r w:rsidRPr="000C7B87">
        <w:rPr>
          <w:rFonts w:cs="Times New Roman"/>
        </w:rPr>
        <w:tab/>
        <w:t>Reynolds number</w:t>
      </w:r>
    </w:p>
    <w:p w14:paraId="1767B0D4" w14:textId="5973446F" w:rsidR="00793AEA" w:rsidRPr="000C7B87" w:rsidRDefault="00793AEA" w:rsidP="00793AEA">
      <w:pPr>
        <w:tabs>
          <w:tab w:val="left" w:pos="2880"/>
        </w:tabs>
        <w:spacing w:line="240" w:lineRule="auto"/>
        <w:rPr>
          <w:rFonts w:cs="Times New Roman"/>
        </w:rPr>
      </w:pPr>
      <w:r w:rsidRPr="000C7B87">
        <w:rPr>
          <w:rFonts w:cs="Times New Roman"/>
        </w:rPr>
        <w:t>Sc</w:t>
      </w:r>
      <w:r w:rsidRPr="000C7B87">
        <w:rPr>
          <w:rFonts w:cs="Times New Roman"/>
        </w:rPr>
        <w:tab/>
        <w:t>Schmidt number</w:t>
      </w:r>
    </w:p>
    <w:p w14:paraId="7FF7692A" w14:textId="5A95C5F5" w:rsidR="00793AEA" w:rsidRPr="000C7B87" w:rsidRDefault="00793AEA" w:rsidP="00793AEA">
      <w:pPr>
        <w:tabs>
          <w:tab w:val="left" w:pos="2880"/>
        </w:tabs>
        <w:spacing w:line="240" w:lineRule="auto"/>
        <w:rPr>
          <w:rFonts w:cs="Times New Roman"/>
        </w:rPr>
      </w:pPr>
      <w:r w:rsidRPr="000C7B87">
        <w:rPr>
          <w:rFonts w:cs="Times New Roman"/>
        </w:rPr>
        <w:t>T</w:t>
      </w:r>
      <w:r w:rsidRPr="000C7B87">
        <w:rPr>
          <w:rFonts w:cs="Times New Roman"/>
        </w:rPr>
        <w:tab/>
        <w:t>Temperature [K]</w:t>
      </w:r>
    </w:p>
    <w:p w14:paraId="518A5A48" w14:textId="465C335E" w:rsidR="00793AEA" w:rsidRPr="000C7B87" w:rsidRDefault="00793AEA" w:rsidP="00793AEA">
      <w:pPr>
        <w:tabs>
          <w:tab w:val="left" w:pos="2880"/>
        </w:tabs>
        <w:spacing w:line="240" w:lineRule="auto"/>
        <w:rPr>
          <w:rFonts w:cs="Times New Roman"/>
        </w:rPr>
      </w:pPr>
      <w:r w:rsidRPr="000C7B87">
        <w:rPr>
          <w:position w:val="-6"/>
        </w:rPr>
        <w:object w:dxaOrig="200" w:dyaOrig="360" w14:anchorId="4BF6714A">
          <v:shape id="_x0000_i1028" type="#_x0000_t75" style="width:10.55pt;height:18pt" o:ole="">
            <v:imagedata r:id="rId15" o:title=""/>
          </v:shape>
          <o:OLEObject Type="Embed" ProgID="Equation.DSMT4" ShapeID="_x0000_i1028" DrawAspect="Content" ObjectID="_1628511680" r:id="rId16"/>
        </w:object>
      </w:r>
      <w:r w:rsidRPr="000C7B87">
        <w:rPr>
          <w:rFonts w:cs="Times New Roman"/>
        </w:rPr>
        <w:tab/>
        <w:t>Velocity vector [m.s</w:t>
      </w:r>
      <w:r w:rsidRPr="000C7B87">
        <w:rPr>
          <w:rFonts w:cs="Times New Roman"/>
          <w:vertAlign w:val="superscript"/>
        </w:rPr>
        <w:t>-1</w:t>
      </w:r>
      <w:r w:rsidRPr="000C7B87">
        <w:rPr>
          <w:rFonts w:cs="Times New Roman"/>
        </w:rPr>
        <w:t>]</w:t>
      </w:r>
    </w:p>
    <w:p w14:paraId="43B656E5" w14:textId="4F848D4F" w:rsidR="00793AEA" w:rsidRPr="000C7B87" w:rsidRDefault="00793AEA" w:rsidP="00793AEA">
      <w:pPr>
        <w:tabs>
          <w:tab w:val="left" w:pos="2880"/>
        </w:tabs>
        <w:spacing w:line="240" w:lineRule="auto"/>
        <w:rPr>
          <w:rStyle w:val="Hyperlink"/>
          <w:rFonts w:cs="Times New Roman"/>
          <w:color w:val="auto"/>
          <w:u w:val="none"/>
        </w:rPr>
      </w:pPr>
      <w:r w:rsidRPr="000C7B87">
        <w:rPr>
          <w:rFonts w:cs="Times New Roman"/>
        </w:rPr>
        <w:t>X</w:t>
      </w:r>
      <w:r w:rsidRPr="000C7B87">
        <w:rPr>
          <w:rFonts w:cs="Times New Roman"/>
        </w:rPr>
        <w:tab/>
      </w:r>
      <w:hyperlink r:id="rId17" w:tooltip="Learn more about Mole Fraction" w:history="1">
        <w:r w:rsidRPr="000C7B87">
          <w:rPr>
            <w:rStyle w:val="Hyperlink"/>
            <w:rFonts w:cs="Times New Roman"/>
            <w:color w:val="auto"/>
            <w:u w:val="none"/>
          </w:rPr>
          <w:t>Mole fraction</w:t>
        </w:r>
      </w:hyperlink>
    </w:p>
    <w:p w14:paraId="453067C2" w14:textId="14AB8B21" w:rsidR="00793AEA" w:rsidRPr="000C7B87" w:rsidRDefault="00793AEA" w:rsidP="00793AEA">
      <w:pPr>
        <w:tabs>
          <w:tab w:val="left" w:pos="2880"/>
        </w:tabs>
        <w:spacing w:line="240" w:lineRule="auto"/>
        <w:rPr>
          <w:rStyle w:val="Hyperlink"/>
          <w:rFonts w:cs="Times New Roman"/>
          <w:color w:val="auto"/>
          <w:u w:val="none"/>
        </w:rPr>
      </w:pPr>
      <w:r w:rsidRPr="000C7B87">
        <w:rPr>
          <w:rStyle w:val="Hyperlink"/>
          <w:rFonts w:cs="Times New Roman"/>
          <w:color w:val="auto"/>
          <w:u w:val="none"/>
        </w:rPr>
        <w:t>Y</w:t>
      </w:r>
      <w:r w:rsidRPr="000C7B87">
        <w:rPr>
          <w:rStyle w:val="Hyperlink"/>
          <w:rFonts w:cs="Times New Roman"/>
          <w:color w:val="auto"/>
          <w:u w:val="none"/>
        </w:rPr>
        <w:tab/>
        <w:t>Mass fraction</w:t>
      </w:r>
    </w:p>
    <w:p w14:paraId="70066EBC" w14:textId="691DE363" w:rsidR="00803F6A" w:rsidRPr="000C7B87" w:rsidRDefault="00803F6A" w:rsidP="00793AEA">
      <w:pPr>
        <w:tabs>
          <w:tab w:val="left" w:pos="2880"/>
        </w:tabs>
        <w:spacing w:line="240" w:lineRule="auto"/>
        <w:rPr>
          <w:rStyle w:val="Hyperlink"/>
          <w:rFonts w:cs="Times New Roman"/>
          <w:color w:val="auto"/>
        </w:rPr>
      </w:pPr>
      <w:r w:rsidRPr="000C7B87">
        <w:rPr>
          <w:b/>
          <w:bCs/>
          <w:i/>
          <w:noProof/>
        </w:rPr>
        <mc:AlternateContent>
          <mc:Choice Requires="wps">
            <w:drawing>
              <wp:anchor distT="0" distB="0" distL="114300" distR="114300" simplePos="0" relativeHeight="251808768" behindDoc="0" locked="0" layoutInCell="1" allowOverlap="1" wp14:anchorId="243949ED" wp14:editId="0BB49FCA">
                <wp:simplePos x="0" y="0"/>
                <wp:positionH relativeFrom="column">
                  <wp:posOffset>-55880</wp:posOffset>
                </wp:positionH>
                <wp:positionV relativeFrom="paragraph">
                  <wp:posOffset>77194</wp:posOffset>
                </wp:positionV>
                <wp:extent cx="1828800" cy="0"/>
                <wp:effectExtent l="0" t="0" r="0" b="0"/>
                <wp:wrapNone/>
                <wp:docPr id="302" name="Straight Connector 302"/>
                <wp:cNvGraphicFramePr/>
                <a:graphic xmlns:a="http://schemas.openxmlformats.org/drawingml/2006/main">
                  <a:graphicData uri="http://schemas.microsoft.com/office/word/2010/wordprocessingShape">
                    <wps:wsp>
                      <wps:cNvCnPr/>
                      <wps:spPr>
                        <a:xfrm>
                          <a:off x="0" y="0"/>
                          <a:ext cx="18288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5C7684" id="Straight Connector 302" o:spid="_x0000_s1026" style="position:absolute;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pt,6.1pt" to="139.6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" strokecolor="black [3213]" strokeweight="1pt">
                <v:stroke joinstyle="miter"/>
              </v:line>
            </w:pict>
          </mc:Fallback>
        </mc:AlternateContent>
      </w:r>
    </w:p>
    <w:p w14:paraId="6D094BC6" w14:textId="06963311" w:rsidR="00793AEA" w:rsidRPr="000C7B87" w:rsidRDefault="00793AEA" w:rsidP="00793AEA">
      <w:pPr>
        <w:pStyle w:val="Heading3"/>
        <w:spacing w:before="0" w:line="240" w:lineRule="auto"/>
        <w:rPr>
          <w:rFonts w:ascii="Times New Roman" w:hAnsi="Times New Roman" w:cs="Times New Roman"/>
          <w:color w:val="auto"/>
          <w:sz w:val="22"/>
          <w:szCs w:val="22"/>
        </w:rPr>
      </w:pPr>
      <w:r w:rsidRPr="000C7B87">
        <w:rPr>
          <w:rFonts w:ascii="Times New Roman" w:hAnsi="Times New Roman" w:cs="Times New Roman"/>
          <w:color w:val="auto"/>
          <w:sz w:val="22"/>
          <w:szCs w:val="22"/>
        </w:rPr>
        <w:t>Greek letters</w:t>
      </w:r>
    </w:p>
    <w:p w14:paraId="71EE78F3" w14:textId="06CC9753" w:rsidR="00803F6A" w:rsidRPr="000C7B87" w:rsidRDefault="00803F6A" w:rsidP="00803F6A">
      <w:pPr>
        <w:spacing w:line="240" w:lineRule="auto"/>
        <w:contextualSpacing/>
      </w:pPr>
      <w:r w:rsidRPr="000C7B87">
        <w:rPr>
          <w:b/>
          <w:bCs/>
          <w:i/>
          <w:noProof/>
        </w:rPr>
        <mc:AlternateContent>
          <mc:Choice Requires="wps">
            <w:drawing>
              <wp:anchor distT="0" distB="0" distL="114300" distR="114300" simplePos="0" relativeHeight="251810816" behindDoc="0" locked="0" layoutInCell="1" allowOverlap="1" wp14:anchorId="5B2FCCD8" wp14:editId="3BDDBDE8">
                <wp:simplePos x="0" y="0"/>
                <wp:positionH relativeFrom="column">
                  <wp:posOffset>-53340</wp:posOffset>
                </wp:positionH>
                <wp:positionV relativeFrom="paragraph">
                  <wp:posOffset>129181</wp:posOffset>
                </wp:positionV>
                <wp:extent cx="1828800" cy="0"/>
                <wp:effectExtent l="0" t="0" r="0" b="0"/>
                <wp:wrapNone/>
                <wp:docPr id="306" name="Straight Connector 306"/>
                <wp:cNvGraphicFramePr/>
                <a:graphic xmlns:a="http://schemas.openxmlformats.org/drawingml/2006/main">
                  <a:graphicData uri="http://schemas.microsoft.com/office/word/2010/wordprocessingShape">
                    <wps:wsp>
                      <wps:cNvCnPr/>
                      <wps:spPr>
                        <a:xfrm>
                          <a:off x="0" y="0"/>
                          <a:ext cx="18288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3F6D757" id="Straight Connector 306" o:spid="_x0000_s1026" style="position:absolute;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pt,10.15pt" to="139.8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" strokecolor="black [3213]" strokeweight="1pt">
                <v:stroke joinstyle="miter"/>
              </v:line>
            </w:pict>
          </mc:Fallback>
        </mc:AlternateContent>
      </w:r>
    </w:p>
    <w:p w14:paraId="18ACE404" w14:textId="3EA44310" w:rsidR="00793AEA" w:rsidRPr="000C7B87" w:rsidRDefault="00793AEA" w:rsidP="00793AEA">
      <w:pPr>
        <w:tabs>
          <w:tab w:val="left" w:pos="2880"/>
        </w:tabs>
        <w:spacing w:line="240" w:lineRule="auto"/>
        <w:rPr>
          <w:rFonts w:cs="Times New Roman"/>
        </w:rPr>
      </w:pPr>
      <w:r w:rsidRPr="000C7B87">
        <w:rPr>
          <w:rFonts w:cs="Times New Roman"/>
          <w:position w:val="-10"/>
        </w:rPr>
        <w:object w:dxaOrig="200" w:dyaOrig="260" w14:anchorId="486505BD">
          <v:shape id="_x0000_i1029" type="#_x0000_t75" style="width:10.15pt;height:13.3pt" o:ole="">
            <v:imagedata r:id="rId18" o:title=""/>
          </v:shape>
          <o:OLEObject Type="Embed" ProgID="Equation.DSMT4" ShapeID="_x0000_i1029" DrawAspect="Content" ObjectID="_1628511681" r:id="rId19"/>
        </w:object>
      </w:r>
      <w:r w:rsidRPr="000C7B87">
        <w:rPr>
          <w:rFonts w:cs="Times New Roman"/>
        </w:rPr>
        <w:tab/>
        <w:t>Density [kg. m</w:t>
      </w:r>
      <w:r w:rsidRPr="000C7B87">
        <w:rPr>
          <w:rFonts w:cs="Times New Roman"/>
          <w:vertAlign w:val="superscript"/>
        </w:rPr>
        <w:t>-3</w:t>
      </w:r>
      <w:r w:rsidRPr="000C7B87">
        <w:rPr>
          <w:rFonts w:cs="Times New Roman"/>
        </w:rPr>
        <w:t>]</w:t>
      </w:r>
    </w:p>
    <w:p w14:paraId="3BB4354F" w14:textId="2A5B28A6" w:rsidR="00793AEA" w:rsidRPr="000C7B87" w:rsidRDefault="00793AEA" w:rsidP="00793AEA">
      <w:pPr>
        <w:tabs>
          <w:tab w:val="left" w:pos="2880"/>
        </w:tabs>
        <w:spacing w:line="240" w:lineRule="auto"/>
        <w:rPr>
          <w:rFonts w:cs="Times New Roman"/>
        </w:rPr>
      </w:pPr>
      <w:r w:rsidRPr="000C7B87">
        <w:rPr>
          <w:position w:val="-6"/>
        </w:rPr>
        <w:object w:dxaOrig="200" w:dyaOrig="279" w14:anchorId="669A060A">
          <v:shape id="_x0000_i1030" type="#_x0000_t75" style="width:10.15pt;height:13.7pt" o:ole="">
            <v:imagedata r:id="rId20" o:title=""/>
          </v:shape>
          <o:OLEObject Type="Embed" ProgID="Equation.DSMT4" ShapeID="_x0000_i1030" DrawAspect="Content" ObjectID="_1628511682" r:id="rId21"/>
        </w:object>
      </w:r>
      <w:r w:rsidRPr="000C7B87">
        <w:tab/>
      </w:r>
      <w:r w:rsidRPr="000C7B87">
        <w:rPr>
          <w:rFonts w:cs="Times New Roman"/>
        </w:rPr>
        <w:t xml:space="preserve">Mean free path [m] </w:t>
      </w:r>
    </w:p>
    <w:p w14:paraId="0B6DF8F6" w14:textId="35F4B1FC" w:rsidR="00793AEA" w:rsidRPr="000C7B87" w:rsidRDefault="00793AEA" w:rsidP="00793AEA">
      <w:pPr>
        <w:tabs>
          <w:tab w:val="left" w:pos="2880"/>
        </w:tabs>
        <w:spacing w:line="240" w:lineRule="auto"/>
        <w:rPr>
          <w:rFonts w:cs="Times New Roman"/>
        </w:rPr>
      </w:pPr>
      <w:r w:rsidRPr="000C7B87">
        <w:rPr>
          <w:rFonts w:cs="Times New Roman"/>
          <w:position w:val="-4"/>
        </w:rPr>
        <w:object w:dxaOrig="180" w:dyaOrig="200" w14:anchorId="3DE69A6E">
          <v:shape id="_x0000_i1031" type="#_x0000_t75" style="width:9.4pt;height:10.15pt" o:ole="">
            <v:imagedata r:id="rId22" o:title=""/>
          </v:shape>
          <o:OLEObject Type="Embed" ProgID="Equation.DSMT4" ShapeID="_x0000_i1031" DrawAspect="Content" ObjectID="_1628511683" r:id="rId23"/>
        </w:object>
      </w:r>
      <w:r w:rsidRPr="000C7B87">
        <w:rPr>
          <w:rFonts w:cs="Times New Roman"/>
        </w:rPr>
        <w:t xml:space="preserve"> </w:t>
      </w:r>
      <w:r w:rsidRPr="000C7B87">
        <w:rPr>
          <w:rFonts w:cs="Times New Roman"/>
        </w:rPr>
        <w:tab/>
        <w:t>Dissipation rate [m</w:t>
      </w:r>
      <w:r w:rsidRPr="000C7B87">
        <w:rPr>
          <w:rFonts w:cs="Times New Roman"/>
          <w:vertAlign w:val="superscript"/>
        </w:rPr>
        <w:t>2</w:t>
      </w:r>
      <w:r w:rsidRPr="000C7B87">
        <w:rPr>
          <w:rFonts w:cs="Times New Roman"/>
        </w:rPr>
        <w:t>. s</w:t>
      </w:r>
      <w:r w:rsidRPr="000C7B87">
        <w:rPr>
          <w:rFonts w:cs="Times New Roman"/>
          <w:vertAlign w:val="superscript"/>
        </w:rPr>
        <w:t>-2</w:t>
      </w:r>
      <w:r w:rsidRPr="000C7B87">
        <w:rPr>
          <w:rFonts w:cs="Times New Roman"/>
        </w:rPr>
        <w:t>]</w:t>
      </w:r>
    </w:p>
    <w:p w14:paraId="14F4A001" w14:textId="04CDBCB6" w:rsidR="00793AEA" w:rsidRPr="000C7B87" w:rsidRDefault="00793AEA" w:rsidP="00793AEA">
      <w:pPr>
        <w:tabs>
          <w:tab w:val="left" w:pos="2880"/>
        </w:tabs>
        <w:spacing w:line="240" w:lineRule="auto"/>
        <w:rPr>
          <w:rFonts w:cs="Times New Roman"/>
          <w:rtl/>
        </w:rPr>
      </w:pPr>
      <w:r w:rsidRPr="000C7B87">
        <w:rPr>
          <w:rFonts w:cs="Times New Roman"/>
        </w:rPr>
        <w:t>μ</w:t>
      </w:r>
      <w:r w:rsidRPr="000C7B87">
        <w:rPr>
          <w:rFonts w:cs="Times New Roman"/>
        </w:rPr>
        <w:tab/>
        <w:t>Fluid viscosity</w:t>
      </w:r>
    </w:p>
    <w:p w14:paraId="07AB0768" w14:textId="6DFF89A8" w:rsidR="00793AEA" w:rsidRPr="000C7B87" w:rsidRDefault="00793AEA" w:rsidP="00793AEA">
      <w:pPr>
        <w:tabs>
          <w:tab w:val="left" w:pos="2880"/>
        </w:tabs>
        <w:spacing w:line="240" w:lineRule="auto"/>
        <w:rPr>
          <w:rFonts w:cs="Times New Roman"/>
        </w:rPr>
      </w:pPr>
      <w:r w:rsidRPr="000C7B87">
        <w:rPr>
          <w:rFonts w:cs="Times New Roman"/>
          <w:position w:val="-4"/>
        </w:rPr>
        <w:object w:dxaOrig="180" w:dyaOrig="200" w14:anchorId="52BF3DE9">
          <v:shape id="_x0000_i1032" type="#_x0000_t75" style="width:9.4pt;height:10.15pt" o:ole="">
            <v:imagedata r:id="rId22" o:title=""/>
          </v:shape>
          <o:OLEObject Type="Embed" ProgID="Equation.DSMT4" ShapeID="_x0000_i1032" DrawAspect="Content" ObjectID="_1628511684" r:id="rId24"/>
        </w:object>
      </w:r>
      <w:r w:rsidRPr="000C7B87">
        <w:rPr>
          <w:rFonts w:cs="Times New Roman"/>
        </w:rPr>
        <w:tab/>
        <w:t>Emissivity</w:t>
      </w:r>
    </w:p>
    <w:p w14:paraId="4747C75F" w14:textId="560D53A6" w:rsidR="00793AEA" w:rsidRPr="000C7B87" w:rsidRDefault="00793AEA" w:rsidP="00793AEA">
      <w:pPr>
        <w:tabs>
          <w:tab w:val="left" w:pos="2880"/>
        </w:tabs>
        <w:spacing w:line="240" w:lineRule="auto"/>
        <w:rPr>
          <w:rFonts w:cs="Times New Roman"/>
        </w:rPr>
      </w:pPr>
      <w:r w:rsidRPr="000C7B87">
        <w:rPr>
          <w:rFonts w:cs="Times New Roman"/>
          <w:position w:val="-4"/>
        </w:rPr>
        <w:object w:dxaOrig="220" w:dyaOrig="200" w14:anchorId="0DB6E638">
          <v:shape id="_x0000_i1033" type="#_x0000_t75" style="width:11.35pt;height:10.15pt" o:ole="">
            <v:imagedata r:id="rId25" o:title=""/>
          </v:shape>
          <o:OLEObject Type="Embed" ProgID="Equation.DSMT4" ShapeID="_x0000_i1033" DrawAspect="Content" ObjectID="_1628511685" r:id="rId26"/>
        </w:object>
      </w:r>
      <w:r w:rsidRPr="000C7B87">
        <w:rPr>
          <w:rFonts w:cs="Times New Roman"/>
        </w:rPr>
        <w:t xml:space="preserve"> </w:t>
      </w:r>
      <w:r w:rsidRPr="000C7B87">
        <w:rPr>
          <w:rFonts w:cs="Times New Roman"/>
        </w:rPr>
        <w:tab/>
        <w:t xml:space="preserve">Stephan Boltzman constant </w:t>
      </w:r>
    </w:p>
    <w:p w14:paraId="27B84FE5" w14:textId="04D5F971" w:rsidR="00793AEA" w:rsidRPr="000C7B87" w:rsidRDefault="00793AEA" w:rsidP="00793AEA">
      <w:pPr>
        <w:tabs>
          <w:tab w:val="left" w:pos="2880"/>
        </w:tabs>
        <w:spacing w:line="240" w:lineRule="auto"/>
        <w:rPr>
          <w:rFonts w:cs="Times New Roman"/>
        </w:rPr>
      </w:pPr>
      <w:r w:rsidRPr="000C7B87">
        <w:rPr>
          <w:rFonts w:cs="Times New Roman"/>
          <w:position w:val="-4"/>
        </w:rPr>
        <w:object w:dxaOrig="200" w:dyaOrig="200" w14:anchorId="3CAAAC44">
          <v:shape id="_x0000_i1034" type="#_x0000_t75" style="width:10.15pt;height:10.15pt" o:ole="">
            <v:imagedata r:id="rId27" o:title=""/>
          </v:shape>
          <o:OLEObject Type="Embed" ProgID="Equation.DSMT4" ShapeID="_x0000_i1034" DrawAspect="Content" ObjectID="_1628511686" r:id="rId28"/>
        </w:object>
      </w:r>
      <w:r w:rsidRPr="000C7B87">
        <w:rPr>
          <w:rFonts w:cs="Times New Roman"/>
        </w:rPr>
        <w:t xml:space="preserve"> </w:t>
      </w:r>
      <w:r w:rsidRPr="000C7B87">
        <w:rPr>
          <w:rFonts w:cs="Times New Roman"/>
        </w:rPr>
        <w:tab/>
        <w:t>Kinematic viscosity</w:t>
      </w:r>
    </w:p>
    <w:p w14:paraId="64DDC980" w14:textId="2796C6E1" w:rsidR="00793AEA" w:rsidRPr="000C7B87" w:rsidRDefault="00793AEA" w:rsidP="00793AEA">
      <w:pPr>
        <w:tabs>
          <w:tab w:val="left" w:pos="2880"/>
        </w:tabs>
        <w:spacing w:line="240" w:lineRule="auto"/>
        <w:rPr>
          <w:rFonts w:cs="Times New Roman"/>
        </w:rPr>
      </w:pPr>
      <w:r w:rsidRPr="000C7B87">
        <w:rPr>
          <w:rFonts w:cs="Times New Roman"/>
          <w:position w:val="-4"/>
        </w:rPr>
        <w:object w:dxaOrig="220" w:dyaOrig="260" w14:anchorId="7A9F6FD6">
          <v:shape id="_x0000_i1035" type="#_x0000_t75" style="width:11.35pt;height:13.3pt" o:ole="">
            <v:imagedata r:id="rId29" o:title=""/>
          </v:shape>
          <o:OLEObject Type="Embed" ProgID="Equation.DSMT4" ShapeID="_x0000_i1035" DrawAspect="Content" ObjectID="_1628511687" r:id="rId30"/>
        </w:object>
      </w:r>
      <w:r w:rsidRPr="000C7B87">
        <w:rPr>
          <w:rFonts w:cs="Times New Roman"/>
        </w:rPr>
        <w:t xml:space="preserve"> </w:t>
      </w:r>
      <w:r w:rsidRPr="000C7B87">
        <w:rPr>
          <w:rFonts w:cs="Times New Roman"/>
        </w:rPr>
        <w:tab/>
        <w:t>Diffusivity coefficient</w:t>
      </w:r>
    </w:p>
    <w:p w14:paraId="431900B1" w14:textId="19B375D8" w:rsidR="00803F6A" w:rsidRPr="000C7B87" w:rsidRDefault="00803F6A" w:rsidP="00793AEA">
      <w:pPr>
        <w:tabs>
          <w:tab w:val="left" w:pos="2880"/>
        </w:tabs>
        <w:spacing w:line="240" w:lineRule="auto"/>
      </w:pPr>
      <w:r w:rsidRPr="000C7B87">
        <w:rPr>
          <w:b/>
          <w:bCs/>
          <w:i/>
          <w:noProof/>
        </w:rPr>
        <mc:AlternateContent>
          <mc:Choice Requires="wps">
            <w:drawing>
              <wp:anchor distT="0" distB="0" distL="114300" distR="114300" simplePos="0" relativeHeight="251812864" behindDoc="0" locked="0" layoutInCell="1" allowOverlap="1" wp14:anchorId="0E9D746B" wp14:editId="22FC0CF7">
                <wp:simplePos x="0" y="0"/>
                <wp:positionH relativeFrom="column">
                  <wp:posOffset>-62230</wp:posOffset>
                </wp:positionH>
                <wp:positionV relativeFrom="paragraph">
                  <wp:posOffset>103229</wp:posOffset>
                </wp:positionV>
                <wp:extent cx="1828800" cy="0"/>
                <wp:effectExtent l="0" t="0" r="0" b="0"/>
                <wp:wrapNone/>
                <wp:docPr id="309" name="Straight Connector 309"/>
                <wp:cNvGraphicFramePr/>
                <a:graphic xmlns:a="http://schemas.openxmlformats.org/drawingml/2006/main">
                  <a:graphicData uri="http://schemas.microsoft.com/office/word/2010/wordprocessingShape">
                    <wps:wsp>
                      <wps:cNvCnPr/>
                      <wps:spPr>
                        <a:xfrm>
                          <a:off x="0" y="0"/>
                          <a:ext cx="18288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D1A30A0" id="Straight Connector 309" o:spid="_x0000_s1026" style="position:absolute;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pt,8.15pt" to="139.1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" strokecolor="black [3213]" strokeweight="1pt">
                <v:stroke joinstyle="miter"/>
              </v:line>
            </w:pict>
          </mc:Fallback>
        </mc:AlternateContent>
      </w:r>
    </w:p>
    <w:p w14:paraId="2B880E04" w14:textId="5D3973BA" w:rsidR="00793AEA" w:rsidRPr="000C7B87" w:rsidRDefault="00793AEA" w:rsidP="00793AEA">
      <w:pPr>
        <w:tabs>
          <w:tab w:val="left" w:pos="2880"/>
        </w:tabs>
        <w:spacing w:line="240" w:lineRule="auto"/>
        <w:rPr>
          <w:rFonts w:cs="Times New Roman"/>
        </w:rPr>
      </w:pPr>
      <w:r w:rsidRPr="000C7B87">
        <w:rPr>
          <w:rFonts w:cs="Times New Roman"/>
        </w:rPr>
        <w:t>Subscripts</w:t>
      </w:r>
    </w:p>
    <w:p w14:paraId="2158811E" w14:textId="2E6C396C" w:rsidR="00803F6A" w:rsidRPr="000C7B87" w:rsidRDefault="00803F6A" w:rsidP="00793AEA">
      <w:pPr>
        <w:tabs>
          <w:tab w:val="left" w:pos="2880"/>
        </w:tabs>
        <w:spacing w:line="240" w:lineRule="auto"/>
        <w:rPr>
          <w:rFonts w:cs="Times New Roman"/>
        </w:rPr>
      </w:pPr>
      <w:r w:rsidRPr="000C7B87">
        <w:rPr>
          <w:b/>
          <w:bCs/>
          <w:i/>
          <w:noProof/>
        </w:rPr>
        <mc:AlternateContent>
          <mc:Choice Requires="wps">
            <w:drawing>
              <wp:anchor distT="0" distB="0" distL="114300" distR="114300" simplePos="0" relativeHeight="251814912" behindDoc="0" locked="0" layoutInCell="1" allowOverlap="1" wp14:anchorId="6945104D" wp14:editId="23E8B19C">
                <wp:simplePos x="0" y="0"/>
                <wp:positionH relativeFrom="column">
                  <wp:posOffset>-75565</wp:posOffset>
                </wp:positionH>
                <wp:positionV relativeFrom="paragraph">
                  <wp:posOffset>111401</wp:posOffset>
                </wp:positionV>
                <wp:extent cx="1828800" cy="0"/>
                <wp:effectExtent l="0" t="0" r="0" b="0"/>
                <wp:wrapNone/>
                <wp:docPr id="311" name="Straight Connector 311"/>
                <wp:cNvGraphicFramePr/>
                <a:graphic xmlns:a="http://schemas.openxmlformats.org/drawingml/2006/main">
                  <a:graphicData uri="http://schemas.microsoft.com/office/word/2010/wordprocessingShape">
                    <wps:wsp>
                      <wps:cNvCnPr/>
                      <wps:spPr>
                        <a:xfrm>
                          <a:off x="0" y="0"/>
                          <a:ext cx="18288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BC655A8" id="Straight Connector 311" o:spid="_x0000_s1026" style="position:absolute;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95pt,8.75pt" to="138.0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" strokecolor="black [3213]" strokeweight="1pt">
                <v:stroke joinstyle="miter"/>
              </v:line>
            </w:pict>
          </mc:Fallback>
        </mc:AlternateContent>
      </w:r>
    </w:p>
    <w:p w14:paraId="1D8E731E" w14:textId="09B2AB8A" w:rsidR="00793AEA" w:rsidRPr="000C7B87" w:rsidRDefault="00793AEA" w:rsidP="00793AEA">
      <w:pPr>
        <w:tabs>
          <w:tab w:val="left" w:pos="2880"/>
        </w:tabs>
        <w:spacing w:line="240" w:lineRule="auto"/>
        <w:rPr>
          <w:rFonts w:cs="Times New Roman"/>
        </w:rPr>
      </w:pPr>
      <w:r w:rsidRPr="000C7B87">
        <w:rPr>
          <w:rFonts w:cs="Times New Roman"/>
        </w:rPr>
        <w:t xml:space="preserve">i, j, k </w:t>
      </w:r>
      <w:r w:rsidRPr="000C7B87">
        <w:rPr>
          <w:rFonts w:cs="Times New Roman"/>
        </w:rPr>
        <w:tab/>
        <w:t>Species indices</w:t>
      </w:r>
    </w:p>
    <w:p w14:paraId="7CE2FA32" w14:textId="6B1619EC" w:rsidR="00793AEA" w:rsidRPr="000C7B87" w:rsidRDefault="00793AEA" w:rsidP="00793AEA">
      <w:pPr>
        <w:tabs>
          <w:tab w:val="left" w:pos="2880"/>
        </w:tabs>
        <w:spacing w:line="240" w:lineRule="auto"/>
        <w:rPr>
          <w:rFonts w:cs="Times New Roman"/>
        </w:rPr>
      </w:pPr>
      <w:r w:rsidRPr="000C7B87">
        <w:rPr>
          <w:rFonts w:cs="Times New Roman"/>
        </w:rPr>
        <w:t>eff</w:t>
      </w:r>
      <w:r w:rsidRPr="000C7B87">
        <w:rPr>
          <w:rFonts w:cs="Times New Roman"/>
        </w:rPr>
        <w:tab/>
        <w:t>effective</w:t>
      </w:r>
    </w:p>
    <w:p w14:paraId="2AA54820" w14:textId="3F8850C9" w:rsidR="00793AEA" w:rsidRPr="000C7B87" w:rsidRDefault="00793AEA" w:rsidP="00793AEA">
      <w:pPr>
        <w:tabs>
          <w:tab w:val="left" w:pos="2880"/>
        </w:tabs>
        <w:spacing w:line="240" w:lineRule="auto"/>
        <w:rPr>
          <w:rFonts w:cs="Times New Roman"/>
        </w:rPr>
      </w:pPr>
      <w:r w:rsidRPr="000C7B87">
        <w:rPr>
          <w:rFonts w:cs="Times New Roman"/>
        </w:rPr>
        <w:t>ave</w:t>
      </w:r>
      <w:r w:rsidRPr="000C7B87">
        <w:rPr>
          <w:rFonts w:cs="Times New Roman"/>
        </w:rPr>
        <w:tab/>
        <w:t>average</w:t>
      </w:r>
    </w:p>
    <w:p w14:paraId="21CCC620" w14:textId="2B1467F1" w:rsidR="00793AEA" w:rsidRPr="000C7B87" w:rsidRDefault="00793AEA" w:rsidP="00793AEA">
      <w:pPr>
        <w:tabs>
          <w:tab w:val="left" w:pos="2880"/>
        </w:tabs>
        <w:spacing w:line="240" w:lineRule="auto"/>
        <w:rPr>
          <w:rFonts w:cs="Times New Roman"/>
        </w:rPr>
      </w:pPr>
      <w:r w:rsidRPr="000C7B87">
        <w:rPr>
          <w:rFonts w:cs="Times New Roman"/>
        </w:rPr>
        <w:t>w</w:t>
      </w:r>
      <w:r w:rsidRPr="000C7B87">
        <w:rPr>
          <w:rFonts w:cs="Times New Roman"/>
        </w:rPr>
        <w:tab/>
        <w:t>wall</w:t>
      </w:r>
    </w:p>
    <w:p w14:paraId="47D96C93" w14:textId="3DDF3E27" w:rsidR="00793AEA" w:rsidRPr="000C7B87" w:rsidRDefault="00793AEA" w:rsidP="00793AEA">
      <w:pPr>
        <w:tabs>
          <w:tab w:val="left" w:pos="2880"/>
        </w:tabs>
        <w:spacing w:line="240" w:lineRule="auto"/>
        <w:rPr>
          <w:rFonts w:cs="Times New Roman"/>
        </w:rPr>
      </w:pPr>
      <w:r w:rsidRPr="000C7B87">
        <w:rPr>
          <w:rFonts w:cs="Times New Roman"/>
        </w:rPr>
        <w:t>w, i</w:t>
      </w:r>
      <w:r w:rsidRPr="000C7B87">
        <w:rPr>
          <w:rFonts w:cs="Times New Roman"/>
        </w:rPr>
        <w:tab/>
        <w:t>wall inlet</w:t>
      </w:r>
    </w:p>
    <w:p w14:paraId="7B273105" w14:textId="4909A05A" w:rsidR="00793AEA" w:rsidRPr="000C7B87" w:rsidRDefault="00793AEA" w:rsidP="00793AEA">
      <w:pPr>
        <w:tabs>
          <w:tab w:val="left" w:pos="2880"/>
        </w:tabs>
        <w:spacing w:line="240" w:lineRule="auto"/>
        <w:rPr>
          <w:rFonts w:cs="Times New Roman"/>
        </w:rPr>
      </w:pPr>
      <w:r w:rsidRPr="000C7B87">
        <w:rPr>
          <w:rFonts w:cs="Times New Roman"/>
        </w:rPr>
        <w:t>w, o</w:t>
      </w:r>
      <w:r w:rsidRPr="000C7B87">
        <w:rPr>
          <w:rFonts w:cs="Times New Roman"/>
        </w:rPr>
        <w:tab/>
        <w:t>wall outlet</w:t>
      </w:r>
    </w:p>
    <w:p w14:paraId="75F32338" w14:textId="334FD238" w:rsidR="00803F6A" w:rsidRPr="000C7B87" w:rsidRDefault="00803F6A" w:rsidP="00793AEA">
      <w:pPr>
        <w:tabs>
          <w:tab w:val="left" w:pos="2880"/>
        </w:tabs>
        <w:spacing w:line="240" w:lineRule="auto"/>
        <w:rPr>
          <w:rFonts w:cs="Times New Roman"/>
        </w:rPr>
      </w:pPr>
      <w:r w:rsidRPr="000C7B87">
        <w:rPr>
          <w:b/>
          <w:bCs/>
          <w:i/>
          <w:noProof/>
        </w:rPr>
        <mc:AlternateContent>
          <mc:Choice Requires="wps">
            <w:drawing>
              <wp:anchor distT="0" distB="0" distL="114300" distR="114300" simplePos="0" relativeHeight="251816960" behindDoc="0" locked="0" layoutInCell="1" allowOverlap="1" wp14:anchorId="5945DD0F" wp14:editId="7ADE30F9">
                <wp:simplePos x="0" y="0"/>
                <wp:positionH relativeFrom="column">
                  <wp:posOffset>-76200</wp:posOffset>
                </wp:positionH>
                <wp:positionV relativeFrom="paragraph">
                  <wp:posOffset>104416</wp:posOffset>
                </wp:positionV>
                <wp:extent cx="1828800" cy="0"/>
                <wp:effectExtent l="0" t="0" r="0" b="0"/>
                <wp:wrapNone/>
                <wp:docPr id="312" name="Straight Connector 312"/>
                <wp:cNvGraphicFramePr/>
                <a:graphic xmlns:a="http://schemas.openxmlformats.org/drawingml/2006/main">
                  <a:graphicData uri="http://schemas.microsoft.com/office/word/2010/wordprocessingShape">
                    <wps:wsp>
                      <wps:cNvCnPr/>
                      <wps:spPr>
                        <a:xfrm>
                          <a:off x="0" y="0"/>
                          <a:ext cx="18288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63A6F1" id="Straight Connector 312" o:spid="_x0000_s1026" style="position:absolute;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pt,8.2pt" to="13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" strokecolor="black [3213]" strokeweight="1pt">
                <v:stroke joinstyle="miter"/>
              </v:line>
            </w:pict>
          </mc:Fallback>
        </mc:AlternateContent>
      </w:r>
    </w:p>
    <w:p w14:paraId="2990830E" w14:textId="7E9E3D84" w:rsidR="00793AEA" w:rsidRPr="000C7B87" w:rsidRDefault="00793AEA" w:rsidP="00793AEA">
      <w:pPr>
        <w:tabs>
          <w:tab w:val="left" w:pos="2880"/>
        </w:tabs>
        <w:spacing w:line="240" w:lineRule="auto"/>
        <w:rPr>
          <w:rFonts w:cs="Times New Roman"/>
        </w:rPr>
      </w:pPr>
      <w:r w:rsidRPr="000C7B87">
        <w:rPr>
          <w:rFonts w:cs="Times New Roman"/>
        </w:rPr>
        <w:t xml:space="preserve">Superscript </w:t>
      </w:r>
    </w:p>
    <w:p w14:paraId="609B9CE6" w14:textId="4185E2BD" w:rsidR="00803F6A" w:rsidRPr="000C7B87" w:rsidRDefault="00803F6A" w:rsidP="00793AEA">
      <w:pPr>
        <w:tabs>
          <w:tab w:val="left" w:pos="2880"/>
        </w:tabs>
        <w:spacing w:line="240" w:lineRule="auto"/>
        <w:rPr>
          <w:rFonts w:cs="Times New Roman"/>
        </w:rPr>
      </w:pPr>
      <w:r w:rsidRPr="000C7B87">
        <w:rPr>
          <w:b/>
          <w:bCs/>
          <w:i/>
          <w:noProof/>
        </w:rPr>
        <mc:AlternateContent>
          <mc:Choice Requires="wps">
            <w:drawing>
              <wp:anchor distT="0" distB="0" distL="114300" distR="114300" simplePos="0" relativeHeight="251819008" behindDoc="0" locked="0" layoutInCell="1" allowOverlap="1" wp14:anchorId="79EC5A4F" wp14:editId="7B1FEA7E">
                <wp:simplePos x="0" y="0"/>
                <wp:positionH relativeFrom="column">
                  <wp:posOffset>-80645</wp:posOffset>
                </wp:positionH>
                <wp:positionV relativeFrom="paragraph">
                  <wp:posOffset>93262</wp:posOffset>
                </wp:positionV>
                <wp:extent cx="1828800" cy="0"/>
                <wp:effectExtent l="0" t="0" r="0" b="0"/>
                <wp:wrapNone/>
                <wp:docPr id="313" name="Straight Connector 313"/>
                <wp:cNvGraphicFramePr/>
                <a:graphic xmlns:a="http://schemas.openxmlformats.org/drawingml/2006/main">
                  <a:graphicData uri="http://schemas.microsoft.com/office/word/2010/wordprocessingShape">
                    <wps:wsp>
                      <wps:cNvCnPr/>
                      <wps:spPr>
                        <a:xfrm>
                          <a:off x="0" y="0"/>
                          <a:ext cx="18288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EEE6E3" id="Straight Connector 313" o:spid="_x0000_s1026" style="position:absolute;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35pt,7.35pt" to="137.6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" strokecolor="black [3213]" strokeweight="1pt">
                <v:stroke joinstyle="miter"/>
              </v:line>
            </w:pict>
          </mc:Fallback>
        </mc:AlternateContent>
      </w:r>
    </w:p>
    <w:p w14:paraId="28007BD7" w14:textId="4AA4F175" w:rsidR="00793AEA" w:rsidRPr="000C7B87" w:rsidRDefault="00793AEA" w:rsidP="00793AEA">
      <w:pPr>
        <w:tabs>
          <w:tab w:val="left" w:pos="2880"/>
        </w:tabs>
        <w:spacing w:line="240" w:lineRule="auto"/>
        <w:rPr>
          <w:rFonts w:cs="Times New Roman"/>
        </w:rPr>
      </w:pPr>
      <w:r w:rsidRPr="000C7B87">
        <w:rPr>
          <w:rFonts w:cs="Times New Roman"/>
        </w:rPr>
        <w:t>h</w:t>
      </w:r>
      <w:r w:rsidRPr="000C7B87">
        <w:rPr>
          <w:rFonts w:cs="Times New Roman"/>
        </w:rPr>
        <w:tab/>
        <w:t>enthalpy</w:t>
      </w:r>
    </w:p>
    <w:p w14:paraId="359BB315" w14:textId="14DE83FE" w:rsidR="00793AEA" w:rsidRPr="000C7B87" w:rsidRDefault="00793AEA" w:rsidP="00793AEA">
      <w:pPr>
        <w:tabs>
          <w:tab w:val="left" w:pos="2880"/>
        </w:tabs>
        <w:spacing w:line="240" w:lineRule="auto"/>
        <w:rPr>
          <w:rFonts w:cs="Times New Roman"/>
        </w:rPr>
      </w:pPr>
      <w:r w:rsidRPr="000C7B87">
        <w:rPr>
          <w:rFonts w:cs="Times New Roman"/>
        </w:rPr>
        <w:t>T</w:t>
      </w:r>
      <w:r w:rsidRPr="000C7B87">
        <w:rPr>
          <w:rFonts w:cs="Times New Roman"/>
        </w:rPr>
        <w:tab/>
        <w:t xml:space="preserve">transpose </w:t>
      </w:r>
    </w:p>
    <w:p w14:paraId="79A4DD34" w14:textId="7FEA4537" w:rsidR="00803F6A" w:rsidRPr="000C7B87" w:rsidRDefault="00803F6A" w:rsidP="00793AEA">
      <w:pPr>
        <w:tabs>
          <w:tab w:val="left" w:pos="2880"/>
        </w:tabs>
        <w:spacing w:line="240" w:lineRule="auto"/>
        <w:rPr>
          <w:rFonts w:cs="Times New Roman"/>
          <w:rtl/>
        </w:rPr>
      </w:pPr>
      <w:r w:rsidRPr="000C7B87">
        <w:rPr>
          <w:b/>
          <w:bCs/>
          <w:i/>
          <w:noProof/>
        </w:rPr>
        <mc:AlternateContent>
          <mc:Choice Requires="wps">
            <w:drawing>
              <wp:anchor distT="0" distB="0" distL="114300" distR="114300" simplePos="0" relativeHeight="251821056" behindDoc="0" locked="0" layoutInCell="1" allowOverlap="1" wp14:anchorId="3F926F0F" wp14:editId="7736F760">
                <wp:simplePos x="0" y="0"/>
                <wp:positionH relativeFrom="column">
                  <wp:posOffset>-83820</wp:posOffset>
                </wp:positionH>
                <wp:positionV relativeFrom="paragraph">
                  <wp:posOffset>87354</wp:posOffset>
                </wp:positionV>
                <wp:extent cx="1828800" cy="0"/>
                <wp:effectExtent l="0" t="0" r="0" b="0"/>
                <wp:wrapNone/>
                <wp:docPr id="315" name="Straight Connector 315"/>
                <wp:cNvGraphicFramePr/>
                <a:graphic xmlns:a="http://schemas.openxmlformats.org/drawingml/2006/main">
                  <a:graphicData uri="http://schemas.microsoft.com/office/word/2010/wordprocessingShape">
                    <wps:wsp>
                      <wps:cNvCnPr/>
                      <wps:spPr>
                        <a:xfrm>
                          <a:off x="0" y="0"/>
                          <a:ext cx="18288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4EB3D4" id="Straight Connector 315" o:spid="_x0000_s1026" style="position:absolute;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pt,6.9pt" to="137.4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" strokecolor="black [3213]" strokeweight="1pt">
                <v:stroke joinstyle="miter"/>
              </v:line>
            </w:pict>
          </mc:Fallback>
        </mc:AlternateContent>
      </w:r>
    </w:p>
    <w:p w14:paraId="31320D83" w14:textId="29EC1F56" w:rsidR="00793AEA" w:rsidRPr="000C7B87" w:rsidRDefault="00793AEA" w:rsidP="00793AEA">
      <w:pPr>
        <w:tabs>
          <w:tab w:val="left" w:pos="2880"/>
        </w:tabs>
        <w:spacing w:line="240" w:lineRule="auto"/>
        <w:rPr>
          <w:rFonts w:cs="Times New Roman"/>
        </w:rPr>
      </w:pPr>
      <w:r w:rsidRPr="000C7B87">
        <w:rPr>
          <w:rFonts w:cs="Times New Roman"/>
        </w:rPr>
        <w:t>Abbreviation</w:t>
      </w:r>
    </w:p>
    <w:p w14:paraId="21D10BB2" w14:textId="2C2F4CC7" w:rsidR="00803F6A" w:rsidRPr="000C7B87" w:rsidRDefault="00803F6A" w:rsidP="00793AEA">
      <w:pPr>
        <w:tabs>
          <w:tab w:val="left" w:pos="2880"/>
        </w:tabs>
        <w:spacing w:line="240" w:lineRule="auto"/>
        <w:rPr>
          <w:rFonts w:cs="Times New Roman"/>
        </w:rPr>
      </w:pPr>
      <w:r w:rsidRPr="000C7B87">
        <w:rPr>
          <w:b/>
          <w:bCs/>
          <w:i/>
          <w:noProof/>
        </w:rPr>
        <mc:AlternateContent>
          <mc:Choice Requires="wps">
            <w:drawing>
              <wp:anchor distT="0" distB="0" distL="114300" distR="114300" simplePos="0" relativeHeight="251823104" behindDoc="0" locked="0" layoutInCell="1" allowOverlap="1" wp14:anchorId="3A8930D1" wp14:editId="1B8D7DBD">
                <wp:simplePos x="0" y="0"/>
                <wp:positionH relativeFrom="column">
                  <wp:posOffset>-81915</wp:posOffset>
                </wp:positionH>
                <wp:positionV relativeFrom="paragraph">
                  <wp:posOffset>117199</wp:posOffset>
                </wp:positionV>
                <wp:extent cx="1828800" cy="0"/>
                <wp:effectExtent l="0" t="0" r="0" b="0"/>
                <wp:wrapNone/>
                <wp:docPr id="316" name="Straight Connector 316"/>
                <wp:cNvGraphicFramePr/>
                <a:graphic xmlns:a="http://schemas.openxmlformats.org/drawingml/2006/main">
                  <a:graphicData uri="http://schemas.microsoft.com/office/word/2010/wordprocessingShape">
                    <wps:wsp>
                      <wps:cNvCnPr/>
                      <wps:spPr>
                        <a:xfrm>
                          <a:off x="0" y="0"/>
                          <a:ext cx="18288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3BAD681" id="Straight Connector 316" o:spid="_x0000_s1026" style="position:absolute;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5pt,9.25pt" to="137.5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" strokecolor="black [3213]" strokeweight="1pt">
                <v:stroke joinstyle="miter"/>
              </v:line>
            </w:pict>
          </mc:Fallback>
        </mc:AlternateContent>
      </w:r>
    </w:p>
    <w:p w14:paraId="683D2F1B" w14:textId="476A303B" w:rsidR="00793AEA" w:rsidRPr="000C7B87" w:rsidRDefault="00793AEA" w:rsidP="00793AEA">
      <w:pPr>
        <w:tabs>
          <w:tab w:val="left" w:pos="2880"/>
        </w:tabs>
        <w:spacing w:line="240" w:lineRule="auto"/>
        <w:rPr>
          <w:rFonts w:eastAsia="Calibri" w:cs="Arial"/>
        </w:rPr>
      </w:pPr>
      <w:r w:rsidRPr="000C7B87">
        <w:rPr>
          <w:rFonts w:eastAsia="Calibri" w:cs="Arial"/>
        </w:rPr>
        <w:t>AARD</w:t>
      </w:r>
      <w:r w:rsidRPr="000C7B87">
        <w:rPr>
          <w:rFonts w:eastAsia="Calibri" w:cs="Arial"/>
        </w:rPr>
        <w:tab/>
        <w:t>Average absolute relative deviation </w:t>
      </w:r>
    </w:p>
    <w:p w14:paraId="0E451AD1" w14:textId="69FB1DBA" w:rsidR="00793AEA" w:rsidRPr="000C7B87" w:rsidRDefault="00793AEA" w:rsidP="00793AEA">
      <w:pPr>
        <w:tabs>
          <w:tab w:val="left" w:pos="2880"/>
        </w:tabs>
        <w:spacing w:line="240" w:lineRule="auto"/>
        <w:rPr>
          <w:rFonts w:cs="Times New Roman"/>
        </w:rPr>
      </w:pPr>
      <w:r w:rsidRPr="000C7B87">
        <w:rPr>
          <w:rFonts w:cs="Times New Roman"/>
        </w:rPr>
        <w:t>NO</w:t>
      </w:r>
      <w:r w:rsidRPr="000C7B87">
        <w:rPr>
          <w:rFonts w:cs="Times New Roman"/>
          <w:vertAlign w:val="subscript"/>
        </w:rPr>
        <w:t>X</w:t>
      </w:r>
      <w:r w:rsidRPr="000C7B87">
        <w:rPr>
          <w:rFonts w:cs="Times New Roman"/>
        </w:rPr>
        <w:tab/>
        <w:t>Nitrogen oxides</w:t>
      </w:r>
    </w:p>
    <w:p w14:paraId="4CEDB87C" w14:textId="03C58302" w:rsidR="00793AEA" w:rsidRPr="006D39BF" w:rsidRDefault="00793AEA" w:rsidP="00793AEA">
      <w:pPr>
        <w:tabs>
          <w:tab w:val="left" w:pos="2880"/>
        </w:tabs>
        <w:spacing w:line="240" w:lineRule="auto"/>
        <w:rPr>
          <w:rFonts w:cs="Times New Roman"/>
        </w:rPr>
      </w:pPr>
      <w:r w:rsidRPr="006D39BF">
        <w:rPr>
          <w:rFonts w:cs="Times New Roman"/>
        </w:rPr>
        <w:t>RANS</w:t>
      </w:r>
      <w:r w:rsidRPr="006D39BF">
        <w:rPr>
          <w:rFonts w:cs="Times New Roman"/>
        </w:rPr>
        <w:tab/>
      </w:r>
      <w:hyperlink r:id="rId31" w:tooltip="Learn more about reynolds-averaged navier-stokes" w:history="1">
        <w:r w:rsidRPr="006D39BF">
          <w:rPr>
            <w:rStyle w:val="Hyperlink"/>
            <w:rFonts w:cs="Times New Roman"/>
            <w:color w:val="auto"/>
            <w:u w:val="none"/>
          </w:rPr>
          <w:t>Reynolds-Averaged Navier-Stokes</w:t>
        </w:r>
      </w:hyperlink>
    </w:p>
    <w:p w14:paraId="56CB3C05" w14:textId="31B00D41" w:rsidR="00793AEA" w:rsidRPr="000C7B87" w:rsidRDefault="00793AEA" w:rsidP="00793AEA">
      <w:pPr>
        <w:tabs>
          <w:tab w:val="left" w:pos="2880"/>
        </w:tabs>
        <w:spacing w:line="240" w:lineRule="auto"/>
        <w:rPr>
          <w:rStyle w:val="fontstyle01"/>
          <w:color w:val="auto"/>
        </w:rPr>
      </w:pPr>
      <w:r w:rsidRPr="000C7B87">
        <w:rPr>
          <w:rStyle w:val="fontstyle01"/>
          <w:color w:val="auto"/>
        </w:rPr>
        <w:t xml:space="preserve">MEMS </w:t>
      </w:r>
      <w:r w:rsidRPr="000C7B87">
        <w:rPr>
          <w:rStyle w:val="fontstyle01"/>
          <w:color w:val="auto"/>
        </w:rPr>
        <w:tab/>
        <w:t>Micro-Electro-Mechanic-Systems</w:t>
      </w:r>
    </w:p>
    <w:p w14:paraId="4DCA76E3" w14:textId="4C20968E" w:rsidR="00793AEA" w:rsidRPr="000C7B87" w:rsidRDefault="00793AEA" w:rsidP="00793AEA">
      <w:pPr>
        <w:tabs>
          <w:tab w:val="left" w:pos="2880"/>
        </w:tabs>
        <w:spacing w:line="240" w:lineRule="auto"/>
        <w:rPr>
          <w:rFonts w:cs="Times New Roman"/>
        </w:rPr>
      </w:pPr>
      <w:r w:rsidRPr="000C7B87">
        <w:rPr>
          <w:rFonts w:eastAsia="Calibri" w:cs="Arial"/>
          <w:lang w:bidi="fa-IR"/>
        </w:rPr>
        <w:t xml:space="preserve">TPV </w:t>
      </w:r>
      <w:r w:rsidRPr="000C7B87">
        <w:rPr>
          <w:rFonts w:eastAsia="Calibri" w:cs="Arial"/>
          <w:lang w:bidi="fa-IR"/>
        </w:rPr>
        <w:tab/>
        <w:t xml:space="preserve">micro thermo-photovoltaic </w:t>
      </w:r>
    </w:p>
    <w:p w14:paraId="6B3FD1F5" w14:textId="579C0636" w:rsidR="00793AEA" w:rsidRPr="000C7B87" w:rsidRDefault="00793AEA" w:rsidP="00793AEA">
      <w:pPr>
        <w:tabs>
          <w:tab w:val="left" w:pos="2880"/>
        </w:tabs>
        <w:spacing w:line="240" w:lineRule="auto"/>
        <w:rPr>
          <w:rFonts w:cs="Times New Roman"/>
        </w:rPr>
      </w:pPr>
      <w:r w:rsidRPr="000C7B87">
        <w:rPr>
          <w:rFonts w:cs="Times New Roman"/>
        </w:rPr>
        <w:t xml:space="preserve">PRESTO </w:t>
      </w:r>
      <w:r w:rsidRPr="000C7B87">
        <w:rPr>
          <w:rFonts w:cs="Times New Roman"/>
        </w:rPr>
        <w:tab/>
        <w:t xml:space="preserve">PREssure Staggering Option </w:t>
      </w:r>
    </w:p>
    <w:p w14:paraId="0A6688A3" w14:textId="7E6F4BD9" w:rsidR="00793AEA" w:rsidRPr="000C7B87" w:rsidRDefault="00793AEA" w:rsidP="00793AEA">
      <w:pPr>
        <w:tabs>
          <w:tab w:val="left" w:pos="2880"/>
        </w:tabs>
        <w:spacing w:line="240" w:lineRule="auto"/>
        <w:rPr>
          <w:rFonts w:cs="Times New Roman"/>
        </w:rPr>
      </w:pPr>
      <w:r w:rsidRPr="000C7B87">
        <w:rPr>
          <w:rFonts w:cs="Times New Roman"/>
        </w:rPr>
        <w:t xml:space="preserve">PISO </w:t>
      </w:r>
      <w:r w:rsidRPr="000C7B87">
        <w:rPr>
          <w:rFonts w:cs="Times New Roman"/>
        </w:rPr>
        <w:tab/>
        <w:t>Pressure Implicit with Split Operator</w:t>
      </w:r>
    </w:p>
    <w:p w14:paraId="1A948698" w14:textId="694794E6" w:rsidR="00793AEA" w:rsidRPr="000C7B87" w:rsidRDefault="00793AEA" w:rsidP="00793AEA">
      <w:pPr>
        <w:tabs>
          <w:tab w:val="left" w:pos="2880"/>
        </w:tabs>
        <w:spacing w:line="240" w:lineRule="auto"/>
        <w:rPr>
          <w:rFonts w:cs="Times New Roman"/>
        </w:rPr>
      </w:pPr>
      <w:r w:rsidRPr="000C7B87">
        <w:rPr>
          <w:rFonts w:cs="Times New Roman"/>
        </w:rPr>
        <w:t xml:space="preserve">EDC </w:t>
      </w:r>
      <w:r w:rsidRPr="000C7B87">
        <w:rPr>
          <w:rFonts w:cs="Times New Roman"/>
        </w:rPr>
        <w:tab/>
        <w:t xml:space="preserve">Eddy Dissipation Concept </w:t>
      </w:r>
    </w:p>
    <w:p w14:paraId="4EFC4398" w14:textId="6F71A7FC" w:rsidR="00793AEA" w:rsidRPr="000C7B87" w:rsidRDefault="00793AEA" w:rsidP="00793AEA">
      <w:pPr>
        <w:tabs>
          <w:tab w:val="left" w:pos="2880"/>
        </w:tabs>
        <w:spacing w:line="240" w:lineRule="auto"/>
        <w:rPr>
          <w:rFonts w:eastAsia="Calibri" w:cs="Arial"/>
        </w:rPr>
      </w:pPr>
      <w:r w:rsidRPr="000C7B87">
        <w:rPr>
          <w:rFonts w:eastAsia="Calibri" w:cs="Arial"/>
        </w:rPr>
        <w:t>ER</w:t>
      </w:r>
      <w:r w:rsidRPr="000C7B87">
        <w:rPr>
          <w:rFonts w:eastAsia="Calibri" w:cs="Arial"/>
        </w:rPr>
        <w:tab/>
        <w:t>Equivalence Ratio</w:t>
      </w:r>
    </w:p>
    <w:p w14:paraId="3EB9F7E9" w14:textId="330D2858" w:rsidR="00793AEA" w:rsidRPr="000C7B87" w:rsidRDefault="00793AEA" w:rsidP="00793AEA">
      <w:pPr>
        <w:tabs>
          <w:tab w:val="left" w:pos="2880"/>
        </w:tabs>
        <w:spacing w:line="240" w:lineRule="auto"/>
        <w:rPr>
          <w:rFonts w:eastAsia="Calibri" w:cs="Arial"/>
        </w:rPr>
      </w:pPr>
      <w:r w:rsidRPr="000C7B87">
        <w:rPr>
          <w:rFonts w:eastAsia="Calibri" w:cs="Arial"/>
        </w:rPr>
        <w:t>STD</w:t>
      </w:r>
      <w:r w:rsidRPr="000C7B87">
        <w:rPr>
          <w:rFonts w:eastAsia="Calibri" w:cs="Arial"/>
        </w:rPr>
        <w:tab/>
        <w:t>Standard deviation</w:t>
      </w:r>
    </w:p>
    <w:p w14:paraId="7F686960" w14:textId="2C1868AF" w:rsidR="00793AEA" w:rsidRPr="000C7B87" w:rsidRDefault="00793AEA" w:rsidP="00793AEA">
      <w:pPr>
        <w:tabs>
          <w:tab w:val="left" w:pos="2880"/>
        </w:tabs>
        <w:spacing w:line="240" w:lineRule="auto"/>
        <w:rPr>
          <w:rFonts w:eastAsia="Calibri" w:cs="Arial"/>
        </w:rPr>
      </w:pPr>
      <w:r w:rsidRPr="000C7B87">
        <w:rPr>
          <w:rFonts w:eastAsia="Calibri" w:cs="Arial"/>
        </w:rPr>
        <w:t>RMSE</w:t>
      </w:r>
      <w:r w:rsidRPr="000C7B87">
        <w:rPr>
          <w:rFonts w:eastAsia="Calibri" w:cs="Arial"/>
        </w:rPr>
        <w:tab/>
        <w:t>Root mean square error</w:t>
      </w:r>
    </w:p>
    <w:p w14:paraId="4C28B45A" w14:textId="3F74BA4C" w:rsidR="006043C6" w:rsidRPr="005A6CB4" w:rsidRDefault="006D39BF" w:rsidP="00241CB7">
      <w:pPr>
        <w:ind w:firstLine="0"/>
        <w:jc w:val="center"/>
        <w:rPr>
          <w:lang w:val="en-GB"/>
        </w:rPr>
      </w:pPr>
      <w:r>
        <w:rPr>
          <w:b/>
          <w:bCs/>
          <w:i/>
          <w:noProof/>
        </w:rPr>
        <mc:AlternateContent>
          <mc:Choice Requires="wps">
            <w:drawing>
              <wp:anchor distT="0" distB="0" distL="114300" distR="114300" simplePos="0" relativeHeight="251825152" behindDoc="0" locked="0" layoutInCell="1" allowOverlap="1" wp14:anchorId="7FFE40A9" wp14:editId="00C88396">
                <wp:simplePos x="0" y="0"/>
                <wp:positionH relativeFrom="column">
                  <wp:posOffset>-29210</wp:posOffset>
                </wp:positionH>
                <wp:positionV relativeFrom="paragraph">
                  <wp:posOffset>133626</wp:posOffset>
                </wp:positionV>
                <wp:extent cx="6188710" cy="0"/>
                <wp:effectExtent l="0" t="0" r="0" b="0"/>
                <wp:wrapNone/>
                <wp:docPr id="317" name="Straight Connector 317"/>
                <wp:cNvGraphicFramePr/>
                <a:graphic xmlns:a="http://schemas.openxmlformats.org/drawingml/2006/main">
                  <a:graphicData uri="http://schemas.microsoft.com/office/word/2010/wordprocessingShape">
                    <wps:wsp>
                      <wps:cNvCnPr/>
                      <wps:spPr>
                        <a:xfrm>
                          <a:off x="0" y="0"/>
                          <a:ext cx="61887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D3CC1F" id="Straight Connector 317"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2.3pt,10.5pt" to="48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" strokecolor="black [3213]" strokeweight="1pt">
                <v:stroke joinstyle="miter"/>
              </v:line>
            </w:pict>
          </mc:Fallback>
        </mc:AlternateContent>
      </w:r>
    </w:p>
    <w:p w14:paraId="14551517" w14:textId="61960354" w:rsidR="00F83D5A" w:rsidRDefault="00F83D5A" w:rsidP="00EF4763">
      <w:pPr>
        <w:pStyle w:val="Heading1"/>
        <w:ind w:left="360"/>
        <w:rPr>
          <w:color w:val="7030A0"/>
        </w:rPr>
      </w:pPr>
      <w:r w:rsidRPr="000A5456">
        <w:rPr>
          <w:color w:val="7030A0"/>
        </w:rPr>
        <w:t xml:space="preserve">Introduction </w:t>
      </w:r>
    </w:p>
    <w:p w14:paraId="728E8F53" w14:textId="4A93F126" w:rsidR="00620834" w:rsidRDefault="001B3972" w:rsidP="00B807C0">
      <w:pPr>
        <w:jc w:val="both"/>
        <w:rPr>
          <w:lang w:bidi="fa-IR"/>
        </w:rPr>
      </w:pPr>
      <w:r>
        <w:rPr>
          <w:rStyle w:val="fontstyle01"/>
        </w:rPr>
        <w:t xml:space="preserve">The rapid industrialization of the world necessitates the use and application of </w:t>
      </w:r>
      <w:bookmarkStart w:id="1" w:name="_Hlk11778844"/>
      <w:r>
        <w:rPr>
          <w:rStyle w:val="fontstyle01"/>
        </w:rPr>
        <w:t>Micro-Electro-Mechanic-Systems (MEMS)</w:t>
      </w:r>
      <w:bookmarkEnd w:id="1"/>
      <w:r w:rsidR="00780DC1">
        <w:rPr>
          <w:rStyle w:val="fontstyle01"/>
        </w:rPr>
        <w:t xml:space="preserve"> </w:t>
      </w:r>
      <w:r w:rsidR="0084220C">
        <w:rPr>
          <w:rStyle w:val="fontstyle01"/>
        </w:rPr>
        <w:t>including micro-turbines, robots, satellites and other portable electric devices</w:t>
      </w:r>
      <w:r w:rsidR="00EA128E">
        <w:rPr>
          <w:rStyle w:val="fontstyle01"/>
        </w:rPr>
        <w:t xml:space="preserve"> </w:t>
      </w:r>
      <w:r w:rsidR="00EA128E">
        <w:rPr>
          <w:rStyle w:val="fontstyle01"/>
        </w:rPr>
        <w:fldChar w:fldCharType="begin"/>
      </w:r>
      <w:r w:rsidR="00EA128E">
        <w:rPr>
          <w:rStyle w:val="fontstyle01"/>
        </w:rPr>
        <w:instrText xml:space="preserve"> ADDIN EN.CITE &lt;EndNote&gt;&lt;Cite&gt;&lt;Author&gt;Maruta&lt;/Author&gt;&lt;Year&gt;2011&lt;/Year&gt;&lt;RecNum&gt;293&lt;/RecNum&gt;&lt;DisplayText&gt;[1]&lt;/DisplayText&gt;&lt;record&gt;&lt;rec-number&gt;293&lt;/rec-number&gt;&lt;foreign-keys&gt;&lt;key app="EN" db-id="xrxf5zasg5w25ke9x5t50avuexxwe2z5pwd2" timestamp="1547913118"&gt;293&lt;/key&gt;&lt;/foreign-keys&gt;&lt;ref-type name="Journal Article"&gt;17&lt;/ref-type&gt;&lt;contributors&gt;&lt;authors&gt;&lt;author&gt;Maruta, Kaoru&lt;/author&gt;&lt;/authors&gt;&lt;/contributors&gt;&lt;titles&gt;&lt;title&gt;Micro and mesoscale combustion&lt;/title&gt;&lt;secondary-title&gt;Proceedings of the Combustion Institute&lt;/secondary-title&gt;&lt;/titles&gt;&lt;periodical&gt;&lt;full-title&gt;Proceedings of the Combustion Institute&lt;/full-title&gt;&lt;/periodical&gt;&lt;pages&gt;125-150&lt;/pages&gt;&lt;volume&gt;33&lt;/volume&gt;&lt;number&gt;1&lt;/number&gt;&lt;dates&gt;&lt;year&gt;2011&lt;/year&gt;&lt;/dates&gt;&lt;isbn&gt;1540-7489&lt;/isbn&gt;&lt;urls&gt;&lt;/urls&gt;&lt;/record&gt;&lt;/Cite&gt;&lt;/EndNote&gt;</w:instrText>
      </w:r>
      <w:r w:rsidR="00EA128E">
        <w:rPr>
          <w:rStyle w:val="fontstyle01"/>
        </w:rPr>
        <w:fldChar w:fldCharType="separate"/>
      </w:r>
      <w:r w:rsidR="00EA128E">
        <w:rPr>
          <w:rStyle w:val="fontstyle01"/>
          <w:noProof/>
        </w:rPr>
        <w:t>[</w:t>
      </w:r>
      <w:hyperlink w:anchor="_ENREF_1" w:tooltip="Maruta, 2011 #293" w:history="1">
        <w:r w:rsidR="004F7E59">
          <w:rPr>
            <w:rStyle w:val="fontstyle01"/>
            <w:noProof/>
          </w:rPr>
          <w:t>1</w:t>
        </w:r>
      </w:hyperlink>
      <w:r w:rsidR="00EA128E">
        <w:rPr>
          <w:rStyle w:val="fontstyle01"/>
          <w:noProof/>
        </w:rPr>
        <w:t>]</w:t>
      </w:r>
      <w:r w:rsidR="00EA128E">
        <w:rPr>
          <w:rStyle w:val="fontstyle01"/>
        </w:rPr>
        <w:fldChar w:fldCharType="end"/>
      </w:r>
      <w:r w:rsidR="0084220C">
        <w:rPr>
          <w:rStyle w:val="fontstyle01"/>
        </w:rPr>
        <w:t>.</w:t>
      </w:r>
      <w:r w:rsidR="009176D7">
        <w:rPr>
          <w:rStyle w:val="fontstyle01"/>
        </w:rPr>
        <w:t xml:space="preserve"> The meso and microscale combustion </w:t>
      </w:r>
      <w:r w:rsidR="007C7881">
        <w:rPr>
          <w:rStyle w:val="fontstyle01"/>
        </w:rPr>
        <w:t>systems are</w:t>
      </w:r>
      <w:r w:rsidR="009176D7">
        <w:rPr>
          <w:rStyle w:val="fontstyle01"/>
        </w:rPr>
        <w:t xml:space="preserve"> now emerging</w:t>
      </w:r>
      <w:r w:rsidR="006C37C3">
        <w:rPr>
          <w:rStyle w:val="fontstyle01"/>
        </w:rPr>
        <w:t xml:space="preserve"> and </w:t>
      </w:r>
      <w:r w:rsidR="00FF2115">
        <w:rPr>
          <w:rStyle w:val="fontstyle01"/>
        </w:rPr>
        <w:t>being developed</w:t>
      </w:r>
      <w:r w:rsidR="009176D7">
        <w:rPr>
          <w:rStyle w:val="fontstyle01"/>
        </w:rPr>
        <w:t xml:space="preserve"> to power the MEMS</w:t>
      </w:r>
      <w:r w:rsidR="006C37C3">
        <w:rPr>
          <w:rStyle w:val="fontstyle01"/>
        </w:rPr>
        <w:t xml:space="preserve">, largely because </w:t>
      </w:r>
      <w:r w:rsidR="007C7881">
        <w:rPr>
          <w:rStyle w:val="fontstyle01"/>
        </w:rPr>
        <w:t xml:space="preserve">combustion provides more energy </w:t>
      </w:r>
      <w:r w:rsidR="00712CD8" w:rsidRPr="00712CD8">
        <w:rPr>
          <w:rStyle w:val="fontstyle01"/>
          <w:color w:val="auto"/>
        </w:rPr>
        <w:t>density</w:t>
      </w:r>
      <w:r w:rsidR="00712CD8">
        <w:rPr>
          <w:rStyle w:val="fontstyle01"/>
          <w:color w:val="auto"/>
        </w:rPr>
        <w:t>,</w:t>
      </w:r>
      <w:r w:rsidR="00712CD8" w:rsidRPr="00712CD8">
        <w:rPr>
          <w:rFonts w:cs="Times New Roman"/>
        </w:rPr>
        <w:t xml:space="preserve"> </w:t>
      </w:r>
      <w:r w:rsidR="00712CD8">
        <w:rPr>
          <w:rFonts w:cs="Times New Roman"/>
        </w:rPr>
        <w:t>longer</w:t>
      </w:r>
      <w:r w:rsidR="00712CD8" w:rsidRPr="00712CD8">
        <w:rPr>
          <w:rFonts w:cs="Times New Roman"/>
        </w:rPr>
        <w:t xml:space="preserve"> life spans,</w:t>
      </w:r>
      <w:r w:rsidR="00712CD8">
        <w:rPr>
          <w:rFonts w:cs="Times New Roman"/>
        </w:rPr>
        <w:t xml:space="preserve"> without</w:t>
      </w:r>
      <w:r w:rsidR="00712CD8" w:rsidRPr="00712CD8">
        <w:rPr>
          <w:rFonts w:cs="Times New Roman"/>
        </w:rPr>
        <w:t xml:space="preserve"> </w:t>
      </w:r>
      <w:r w:rsidR="00712CD8">
        <w:rPr>
          <w:rFonts w:cs="Times New Roman"/>
        </w:rPr>
        <w:t>any</w:t>
      </w:r>
      <w:r w:rsidR="00712CD8" w:rsidRPr="00712CD8">
        <w:rPr>
          <w:rFonts w:cs="Times New Roman"/>
        </w:rPr>
        <w:t xml:space="preserve"> recharging periods </w:t>
      </w:r>
      <w:r w:rsidR="007C7881">
        <w:rPr>
          <w:rStyle w:val="fontstyle01"/>
        </w:rPr>
        <w:t>compared with electric devices</w:t>
      </w:r>
      <w:r w:rsidR="00EA128E">
        <w:rPr>
          <w:rStyle w:val="fontstyle01"/>
        </w:rPr>
        <w:t xml:space="preserve"> </w:t>
      </w:r>
      <w:r w:rsidR="00EA128E">
        <w:rPr>
          <w:rStyle w:val="fontstyle01"/>
        </w:rPr>
        <w:fldChar w:fldCharType="begin"/>
      </w:r>
      <w:r w:rsidR="00EA128E">
        <w:rPr>
          <w:rStyle w:val="fontstyle01"/>
        </w:rPr>
        <w:instrText xml:space="preserve"> ADDIN EN.CITE &lt;EndNote&gt;&lt;Cite&gt;&lt;Author&gt;Fernandez-Pello&lt;/Author&gt;&lt;Year&gt;2002&lt;/Year&gt;&lt;RecNum&gt;294&lt;/RecNum&gt;&lt;DisplayText&gt;[2]&lt;/DisplayText&gt;&lt;record&gt;&lt;rec-number&gt;294&lt;/rec-number&gt;&lt;foreign-keys&gt;&lt;key app="EN" db-id="xrxf5zasg5w25ke9x5t50avuexxwe2z5pwd2" timestamp="1547913174"&gt;294&lt;/key&gt;&lt;/foreign-keys&gt;&lt;ref-type name="Journal Article"&gt;17&lt;/ref-type&gt;&lt;contributors&gt;&lt;authors&gt;&lt;author&gt;Fernandez-Pello, A Carlos&lt;/author&gt;&lt;/authors&gt;&lt;/contributors&gt;&lt;titles&gt;&lt;title&gt;Micropower generation using combustion: issues and approaches&lt;/title&gt;&lt;secondary-title&gt;Proceedings of the combustion institute&lt;/secondary-title&gt;&lt;/titles&gt;&lt;periodical&gt;&lt;full-title&gt;Proceedings of the Combustion Institute&lt;/full-title&gt;&lt;/periodical&gt;&lt;pages&gt;883-899&lt;/pages&gt;&lt;volume&gt;29&lt;/volume&gt;&lt;number&gt;1&lt;/number&gt;&lt;dates&gt;&lt;year&gt;2002&lt;/year&gt;&lt;/dates&gt;&lt;isbn&gt;1540-7489&lt;/isbn&gt;&lt;urls&gt;&lt;/urls&gt;&lt;/record&gt;&lt;/Cite&gt;&lt;/EndNote&gt;</w:instrText>
      </w:r>
      <w:r w:rsidR="00EA128E">
        <w:rPr>
          <w:rStyle w:val="fontstyle01"/>
        </w:rPr>
        <w:fldChar w:fldCharType="separate"/>
      </w:r>
      <w:r w:rsidR="00EA128E">
        <w:rPr>
          <w:rStyle w:val="fontstyle01"/>
          <w:noProof/>
        </w:rPr>
        <w:t>[</w:t>
      </w:r>
      <w:hyperlink w:anchor="_ENREF_2" w:tooltip="Fernandez-Pello, 2002 #294" w:history="1">
        <w:r w:rsidR="004F7E59">
          <w:rPr>
            <w:rStyle w:val="fontstyle01"/>
            <w:noProof/>
          </w:rPr>
          <w:t>2</w:t>
        </w:r>
      </w:hyperlink>
      <w:r w:rsidR="00EA128E">
        <w:rPr>
          <w:rStyle w:val="fontstyle01"/>
          <w:noProof/>
        </w:rPr>
        <w:t>]</w:t>
      </w:r>
      <w:r w:rsidR="00EA128E">
        <w:rPr>
          <w:rStyle w:val="fontstyle01"/>
        </w:rPr>
        <w:fldChar w:fldCharType="end"/>
      </w:r>
      <w:r w:rsidR="007C7881">
        <w:rPr>
          <w:rStyle w:val="fontstyle01"/>
        </w:rPr>
        <w:t>.</w:t>
      </w:r>
      <w:r w:rsidR="00776EE7">
        <w:rPr>
          <w:rStyle w:val="fontstyle01"/>
        </w:rPr>
        <w:t xml:space="preserve"> </w:t>
      </w:r>
      <w:r w:rsidR="007C1DFD">
        <w:rPr>
          <w:rStyle w:val="fontstyle01"/>
        </w:rPr>
        <w:t xml:space="preserve">The use of combustor at </w:t>
      </w:r>
      <w:r w:rsidR="004B24E7">
        <w:rPr>
          <w:rStyle w:val="fontstyle01"/>
        </w:rPr>
        <w:t>small</w:t>
      </w:r>
      <w:r w:rsidR="00051175">
        <w:rPr>
          <w:rStyle w:val="fontstyle01"/>
        </w:rPr>
        <w:t xml:space="preserve"> scale</w:t>
      </w:r>
      <w:r w:rsidR="004B24E7">
        <w:rPr>
          <w:rStyle w:val="fontstyle01"/>
        </w:rPr>
        <w:t xml:space="preserve">s is almost challenging </w:t>
      </w:r>
      <w:r w:rsidR="009A7451">
        <w:rPr>
          <w:rStyle w:val="fontstyle01"/>
        </w:rPr>
        <w:t xml:space="preserve">and not completely devoid of </w:t>
      </w:r>
      <w:r w:rsidR="005F0B08">
        <w:rPr>
          <w:rStyle w:val="fontstyle01"/>
        </w:rPr>
        <w:t xml:space="preserve">any </w:t>
      </w:r>
      <w:r w:rsidR="009A7451">
        <w:rPr>
          <w:rStyle w:val="fontstyle01"/>
        </w:rPr>
        <w:t>in situ problems.</w:t>
      </w:r>
      <w:r w:rsidR="00182196">
        <w:rPr>
          <w:rStyle w:val="fontstyle01"/>
        </w:rPr>
        <w:t xml:space="preserve"> </w:t>
      </w:r>
      <w:r w:rsidR="00244B6F">
        <w:rPr>
          <w:rStyle w:val="fontstyle01"/>
        </w:rPr>
        <w:t>The flame stability</w:t>
      </w:r>
      <w:r w:rsidR="00004405">
        <w:rPr>
          <w:rStyle w:val="fontstyle01"/>
        </w:rPr>
        <w:t xml:space="preserve">, heat loss because of the high surface to volume areas </w:t>
      </w:r>
      <w:r w:rsidR="00004405">
        <w:rPr>
          <w:rStyle w:val="fontstyle01"/>
        </w:rPr>
        <w:fldChar w:fldCharType="begin"/>
      </w:r>
      <w:r w:rsidR="00004405">
        <w:rPr>
          <w:rStyle w:val="fontstyle01"/>
        </w:rPr>
        <w:instrText xml:space="preserve"> ADDIN EN.CITE &lt;EndNote&gt;&lt;Cite&gt;&lt;Author&gt;Sirignano&lt;/Author&gt;&lt;Year&gt;2002&lt;/Year&gt;&lt;RecNum&gt;295&lt;/RecNum&gt;&lt;DisplayText&gt;[3]&lt;/DisplayText&gt;&lt;record&gt;&lt;rec-number&gt;295&lt;/rec-number&gt;&lt;foreign-keys&gt;&lt;key app="EN" db-id="xrxf5zasg5w25ke9x5t50avuexxwe2z5pwd2" timestamp="1547917127"&gt;295&lt;/key&gt;&lt;/foreign-keys&gt;&lt;ref-type name="Journal Article"&gt;17&lt;/ref-type&gt;&lt;contributors&gt;&lt;authors&gt;&lt;author&gt;Sirignano, William A&lt;/author&gt;&lt;author&gt;Pham, Trinh K&lt;/author&gt;&lt;author&gt;Dunn-Rankin, Derek&lt;/author&gt;&lt;/authors&gt;&lt;/contributors&gt;&lt;titles&gt;&lt;title&gt;Miniature-scale liquid-fuel-film combustor&lt;/title&gt;&lt;secondary-title&gt;Proceedings of the Combustion Institute&lt;/secondary-title&gt;&lt;/titles&gt;&lt;periodical&gt;&lt;full-title&gt;Proceedings of the Combustion Institute&lt;/full-title&gt;&lt;/periodical&gt;&lt;pages&gt;925-931&lt;/pages&gt;&lt;volume&gt;29&lt;/volume&gt;&lt;number&gt;1&lt;/number&gt;&lt;dates&gt;&lt;year&gt;2002&lt;/year&gt;&lt;/dates&gt;&lt;isbn&gt;1540-7489&lt;/isbn&gt;&lt;urls&gt;&lt;/urls&gt;&lt;/record&gt;&lt;/Cite&gt;&lt;/EndNote&gt;</w:instrText>
      </w:r>
      <w:r w:rsidR="00004405">
        <w:rPr>
          <w:rStyle w:val="fontstyle01"/>
        </w:rPr>
        <w:fldChar w:fldCharType="separate"/>
      </w:r>
      <w:r w:rsidR="00004405">
        <w:rPr>
          <w:rStyle w:val="fontstyle01"/>
          <w:noProof/>
        </w:rPr>
        <w:t>[</w:t>
      </w:r>
      <w:hyperlink w:anchor="_ENREF_3" w:tooltip="Sirignano, 2002 #295" w:history="1">
        <w:r w:rsidR="004F7E59">
          <w:rPr>
            <w:rStyle w:val="fontstyle01"/>
            <w:noProof/>
          </w:rPr>
          <w:t>3</w:t>
        </w:r>
      </w:hyperlink>
      <w:r w:rsidR="00004405">
        <w:rPr>
          <w:rStyle w:val="fontstyle01"/>
          <w:noProof/>
        </w:rPr>
        <w:t>]</w:t>
      </w:r>
      <w:r w:rsidR="00004405">
        <w:rPr>
          <w:rStyle w:val="fontstyle01"/>
        </w:rPr>
        <w:fldChar w:fldCharType="end"/>
      </w:r>
      <w:r w:rsidR="00004405">
        <w:rPr>
          <w:rStyle w:val="fontstyle01"/>
        </w:rPr>
        <w:t>, and short residence time</w:t>
      </w:r>
      <w:r w:rsidR="0056609C">
        <w:rPr>
          <w:rStyle w:val="fontstyle01"/>
        </w:rPr>
        <w:t xml:space="preserve"> currently hinder the operability of meso micro combustors</w:t>
      </w:r>
      <w:r w:rsidR="00182196">
        <w:rPr>
          <w:rStyle w:val="fontstyle01"/>
        </w:rPr>
        <w:t xml:space="preserve"> </w:t>
      </w:r>
      <w:r w:rsidR="000A45F9">
        <w:rPr>
          <w:rStyle w:val="fontstyle01"/>
        </w:rPr>
        <w:t xml:space="preserve">necessitating the tremendous effort to improve the combustion in </w:t>
      </w:r>
      <w:r w:rsidR="00190AE3">
        <w:rPr>
          <w:rStyle w:val="fontstyle01"/>
        </w:rPr>
        <w:t>these small</w:t>
      </w:r>
      <w:r w:rsidR="000A45F9">
        <w:rPr>
          <w:rStyle w:val="fontstyle01"/>
        </w:rPr>
        <w:t xml:space="preserve"> scale combustors</w:t>
      </w:r>
      <w:r w:rsidR="00454CF3">
        <w:rPr>
          <w:rStyle w:val="fontstyle01"/>
        </w:rPr>
        <w:t xml:space="preserve">. </w:t>
      </w:r>
      <w:r w:rsidR="00341826">
        <w:rPr>
          <w:rStyle w:val="fontstyle01"/>
        </w:rPr>
        <w:t xml:space="preserve">The combustor </w:t>
      </w:r>
      <w:r w:rsidR="00EC248E">
        <w:rPr>
          <w:rStyle w:val="fontstyle01"/>
        </w:rPr>
        <w:t>structural design</w:t>
      </w:r>
      <w:r w:rsidR="00A55253">
        <w:rPr>
          <w:rStyle w:val="fontstyle01"/>
        </w:rPr>
        <w:t xml:space="preserve"> </w:t>
      </w:r>
      <w:r w:rsidR="00A55253">
        <w:rPr>
          <w:rStyle w:val="fontstyle01"/>
        </w:rPr>
        <w:fldChar w:fldCharType="begin"/>
      </w:r>
      <w:r w:rsidR="00A55253">
        <w:rPr>
          <w:rStyle w:val="fontstyle01"/>
        </w:rPr>
        <w:instrText xml:space="preserve"> ADDIN EN.CITE &lt;EndNote&gt;&lt;Cite&gt;&lt;Author&gt;Akhtar&lt;/Author&gt;&lt;Year&gt;2017&lt;/Year&gt;&lt;RecNum&gt;350&lt;/RecNum&gt;&lt;DisplayText&gt;[4]&lt;/DisplayText&gt;&lt;record&gt;&lt;rec-number&gt;350&lt;/rec-number&gt;&lt;foreign-keys&gt;&lt;key app="EN" db-id="xrxf5zasg5w25ke9x5t50avuexxwe2z5pwd2" timestamp="1560955287"&gt;350&lt;/key&gt;&lt;/foreign-keys&gt;&lt;ref-type name="Journal Article"&gt;17&lt;/ref-type&gt;&lt;contributors&gt;&lt;authors&gt;&lt;author&gt;Akhtar, Saad&lt;/author&gt;&lt;author&gt;Khan, Mohammed N.&lt;/author&gt;&lt;author&gt;Kurnia, Jundika C.&lt;/author&gt;&lt;author&gt;Shamim, Tariq&lt;/author&gt;&lt;/authors&gt;&lt;/contributors&gt;&lt;titles&gt;&lt;title&gt;Investigation of energy conversion and flame stability in a curved micro-combustor for thermo-photovoltaic (TPV) applications&lt;/title&gt;&lt;secondary-title&gt;Applied Energy&lt;/secondary-title&gt;&lt;/titles&gt;&lt;periodical&gt;&lt;full-title&gt;Applied Energy&lt;/full-title&gt;&lt;/periodical&gt;&lt;pages&gt;134-145&lt;/pages&gt;&lt;volume&gt;192&lt;/volume&gt;&lt;keywords&gt;&lt;keyword&gt;Curved micro-combustor&lt;/keyword&gt;&lt;keyword&gt;Thermo-photovoltaic&lt;/keyword&gt;&lt;keyword&gt;CFD&lt;/keyword&gt;&lt;keyword&gt;Energy conversion&lt;/keyword&gt;&lt;keyword&gt;Flame stability&lt;/keyword&gt;&lt;/keywords&gt;&lt;dates&gt;&lt;year&gt;2017&lt;/year&gt;&lt;pub-dates&gt;&lt;date&gt;2017/04/15/&lt;/date&gt;&lt;/pub-dates&gt;&lt;/dates&gt;&lt;isbn&gt;0306-2619&lt;/isbn&gt;&lt;urls&gt;&lt;related-urls&gt;&lt;url&gt;http://www.sciencedirect.com/science/article/pii/S0306261917301071&lt;/url&gt;&lt;/related-urls&gt;&lt;/urls&gt;&lt;electronic-resource-num&gt;https://doi.org/10.1016/j.apenergy.2017.01.097&lt;/electronic-resource-num&gt;&lt;/record&gt;&lt;/Cite&gt;&lt;/EndNote&gt;</w:instrText>
      </w:r>
      <w:r w:rsidR="00A55253">
        <w:rPr>
          <w:rStyle w:val="fontstyle01"/>
        </w:rPr>
        <w:fldChar w:fldCharType="separate"/>
      </w:r>
      <w:r w:rsidR="00A55253">
        <w:rPr>
          <w:rStyle w:val="fontstyle01"/>
          <w:noProof/>
        </w:rPr>
        <w:t>[</w:t>
      </w:r>
      <w:hyperlink w:anchor="_ENREF_4" w:tooltip="Akhtar, 2017 #350" w:history="1">
        <w:r w:rsidR="004F7E59">
          <w:rPr>
            <w:rStyle w:val="fontstyle01"/>
            <w:noProof/>
          </w:rPr>
          <w:t>4</w:t>
        </w:r>
      </w:hyperlink>
      <w:r w:rsidR="00A55253">
        <w:rPr>
          <w:rStyle w:val="fontstyle01"/>
          <w:noProof/>
        </w:rPr>
        <w:t>]</w:t>
      </w:r>
      <w:r w:rsidR="00A55253">
        <w:rPr>
          <w:rStyle w:val="fontstyle01"/>
        </w:rPr>
        <w:fldChar w:fldCharType="end"/>
      </w:r>
      <w:r w:rsidR="00EC248E">
        <w:rPr>
          <w:rStyle w:val="fontstyle01"/>
        </w:rPr>
        <w:t xml:space="preserve">, </w:t>
      </w:r>
      <w:r w:rsidR="00341826">
        <w:rPr>
          <w:rStyle w:val="fontstyle01"/>
        </w:rPr>
        <w:t xml:space="preserve">management and optimization </w:t>
      </w:r>
      <w:r w:rsidR="00A3339A">
        <w:rPr>
          <w:rStyle w:val="fontstyle01"/>
        </w:rPr>
        <w:t>of</w:t>
      </w:r>
      <w:r w:rsidR="00341826">
        <w:rPr>
          <w:rStyle w:val="fontstyle01"/>
        </w:rPr>
        <w:t xml:space="preserve"> h</w:t>
      </w:r>
      <w:r w:rsidR="005E5EFB">
        <w:rPr>
          <w:rFonts w:cs="Times New Roman"/>
          <w:color w:val="000000"/>
          <w:szCs w:val="24"/>
        </w:rPr>
        <w:t>e</w:t>
      </w:r>
      <w:r w:rsidR="00B23A6A" w:rsidRPr="00B23A6A">
        <w:rPr>
          <w:rFonts w:cs="Times New Roman"/>
          <w:color w:val="000000"/>
          <w:szCs w:val="24"/>
        </w:rPr>
        <w:t>at recirculation</w:t>
      </w:r>
      <w:r w:rsidR="001F7D11">
        <w:rPr>
          <w:rFonts w:cs="Times New Roman"/>
          <w:color w:val="000000"/>
          <w:szCs w:val="24"/>
        </w:rPr>
        <w:t xml:space="preserve"> and</w:t>
      </w:r>
      <w:r w:rsidR="00341826">
        <w:rPr>
          <w:rFonts w:cs="Times New Roman"/>
          <w:color w:val="000000"/>
          <w:szCs w:val="24"/>
        </w:rPr>
        <w:t xml:space="preserve"> heat</w:t>
      </w:r>
      <w:r w:rsidR="00B23A6A" w:rsidRPr="00B23A6A">
        <w:rPr>
          <w:rFonts w:cs="Times New Roman"/>
          <w:color w:val="000000"/>
          <w:szCs w:val="24"/>
        </w:rPr>
        <w:t xml:space="preserve"> loss control</w:t>
      </w:r>
      <w:r w:rsidR="00516989">
        <w:rPr>
          <w:rFonts w:cs="Times New Roman"/>
          <w:color w:val="000000"/>
          <w:szCs w:val="24"/>
        </w:rPr>
        <w:t xml:space="preserve"> </w:t>
      </w:r>
      <w:r w:rsidR="00516989">
        <w:rPr>
          <w:rFonts w:cs="Times New Roman"/>
          <w:color w:val="000000"/>
          <w:szCs w:val="24"/>
        </w:rPr>
        <w:fldChar w:fldCharType="begin">
          <w:fldData xml:space="preserve">PEVuZE5vdGU+PENpdGU+PEF1dGhvcj5TaXR6a2k8L0F1dGhvcj48WWVhcj4yMDAxPC9ZZWFyPjxS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</w:fldData>
        </w:fldChar>
      </w:r>
      <w:r w:rsidR="00A55253">
        <w:rPr>
          <w:rFonts w:cs="Times New Roman"/>
          <w:color w:val="000000"/>
          <w:szCs w:val="24"/>
        </w:rPr>
        <w:instrText xml:space="preserve"> ADDIN EN.CITE </w:instrText>
      </w:r>
      <w:r w:rsidR="00A55253">
        <w:rPr>
          <w:rFonts w:cs="Times New Roman"/>
          <w:color w:val="000000"/>
          <w:szCs w:val="24"/>
        </w:rPr>
        <w:fldChar w:fldCharType="begin">
          <w:fldData xml:space="preserve">PEVuZE5vdGU+PENpdGU+PEF1dGhvcj5TaXR6a2k8L0F1dGhvcj48WWVhcj4yMDAxPC9ZZWFyPjxS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</w:fldData>
        </w:fldChar>
      </w:r>
      <w:r w:rsidR="00A55253">
        <w:rPr>
          <w:rFonts w:cs="Times New Roman"/>
          <w:color w:val="000000"/>
          <w:szCs w:val="24"/>
        </w:rPr>
        <w:instrText xml:space="preserve"> ADDIN EN.CITE.DATA </w:instrText>
      </w:r>
      <w:r w:rsidR="00A55253">
        <w:rPr>
          <w:rFonts w:cs="Times New Roman"/>
          <w:color w:val="000000"/>
          <w:szCs w:val="24"/>
        </w:rPr>
      </w:r>
      <w:r w:rsidR="00A55253">
        <w:rPr>
          <w:rFonts w:cs="Times New Roman"/>
          <w:color w:val="000000"/>
          <w:szCs w:val="24"/>
        </w:rPr>
        <w:fldChar w:fldCharType="end"/>
      </w:r>
      <w:r w:rsidR="00516989">
        <w:rPr>
          <w:rFonts w:cs="Times New Roman"/>
          <w:color w:val="000000"/>
          <w:szCs w:val="24"/>
        </w:rPr>
      </w:r>
      <w:r w:rsidR="00516989">
        <w:rPr>
          <w:rFonts w:cs="Times New Roman"/>
          <w:color w:val="000000"/>
          <w:szCs w:val="24"/>
        </w:rPr>
        <w:fldChar w:fldCharType="separate"/>
      </w:r>
      <w:r w:rsidR="00A55253">
        <w:rPr>
          <w:rFonts w:cs="Times New Roman"/>
          <w:noProof/>
          <w:color w:val="000000"/>
          <w:szCs w:val="24"/>
        </w:rPr>
        <w:t>[</w:t>
      </w:r>
      <w:hyperlink w:anchor="_ENREF_5" w:tooltip="Sitzki, 2001 #296" w:history="1">
        <w:r w:rsidR="004F7E59">
          <w:rPr>
            <w:rFonts w:cs="Times New Roman"/>
            <w:noProof/>
            <w:color w:val="000000"/>
            <w:szCs w:val="24"/>
          </w:rPr>
          <w:t>5-7</w:t>
        </w:r>
      </w:hyperlink>
      <w:r w:rsidR="00A55253">
        <w:rPr>
          <w:rFonts w:cs="Times New Roman"/>
          <w:noProof/>
          <w:color w:val="000000"/>
          <w:szCs w:val="24"/>
        </w:rPr>
        <w:t>]</w:t>
      </w:r>
      <w:r w:rsidR="00516989">
        <w:rPr>
          <w:rFonts w:cs="Times New Roman"/>
          <w:color w:val="000000"/>
          <w:szCs w:val="24"/>
        </w:rPr>
        <w:fldChar w:fldCharType="end"/>
      </w:r>
      <w:r w:rsidR="00B23A6A" w:rsidRPr="00B23A6A">
        <w:rPr>
          <w:rFonts w:cs="Times New Roman"/>
          <w:color w:val="000000"/>
          <w:szCs w:val="24"/>
        </w:rPr>
        <w:t>,</w:t>
      </w:r>
      <w:r w:rsidR="009370DC">
        <w:rPr>
          <w:rFonts w:cs="Times New Roman"/>
          <w:color w:val="000000"/>
          <w:szCs w:val="24"/>
        </w:rPr>
        <w:t xml:space="preserve"> the </w:t>
      </w:r>
      <w:r w:rsidR="009370DC" w:rsidRPr="009370DC">
        <w:rPr>
          <w:lang w:bidi="fa-IR"/>
        </w:rPr>
        <w:t>recirculation zone</w:t>
      </w:r>
      <w:r w:rsidR="00445561">
        <w:rPr>
          <w:lang w:bidi="fa-IR"/>
        </w:rPr>
        <w:t xml:space="preserve"> </w:t>
      </w:r>
      <w:r w:rsidR="001208CB">
        <w:rPr>
          <w:lang w:bidi="fa-IR"/>
        </w:rPr>
        <w:fldChar w:fldCharType="begin"/>
      </w:r>
      <w:r w:rsidR="00A55253">
        <w:rPr>
          <w:lang w:bidi="fa-IR"/>
        </w:rPr>
        <w:instrText xml:space="preserve"> ADDIN EN.CITE &lt;EndNote&gt;&lt;Cite&gt;&lt;Author&gt;Bazooyar&lt;/Author&gt;&lt;Year&gt;2016&lt;/Year&gt;&lt;RecNum&gt;170&lt;/RecNum&gt;&lt;DisplayText&gt;[8]&lt;/DisplayText&gt;&lt;record&gt;&lt;rec-number&gt;170&lt;/rec-number&gt;&lt;foreign-keys&gt;&lt;key app="EN" db-id="xrxf5zasg5w25ke9x5t50avuexxwe2z5pwd2" timestamp="1540744610"&gt;170&lt;/key&gt;&lt;/foreign-keys&gt;&lt;ref-type name="Journal Article"&gt;17&lt;/ref-type&gt;&lt;contributors&gt;&lt;authors&gt;&lt;author&gt;Bazooyar, Bahamin&lt;/author&gt;&lt;author&gt;Shariati, Ahmad&lt;/author&gt;&lt;author&gt;Hashemabadi, Seyed Hassan&lt;/author&gt;&lt;/authors&gt;&lt;/contributors&gt;&lt;titles&gt;&lt;title&gt;Turbulent non-premixed combustion of rapeseed methyl ester in a free shear swirl air flow&lt;/title&gt;&lt;secondary-title&gt;Industrial &amp;amp; Engineering Chemistry Research&lt;/secondary-title&gt;&lt;/titles&gt;&lt;periodical&gt;&lt;full-title&gt;Industrial &amp;amp; Engineering Chemistry Research&lt;/full-title&gt;&lt;/periodical&gt;&lt;pages&gt;11645-11663&lt;/pages&gt;&lt;volume&gt;55&lt;/volume&gt;&lt;number&gt;45&lt;/number&gt;&lt;dates&gt;&lt;year&gt;2016&lt;/year&gt;&lt;/dates&gt;&lt;isbn&gt;0888-5885&lt;/isbn&gt;&lt;urls&gt;&lt;/urls&gt;&lt;/record&gt;&lt;/Cite&gt;&lt;/EndNote&gt;</w:instrText>
      </w:r>
      <w:r w:rsidR="001208CB">
        <w:rPr>
          <w:lang w:bidi="fa-IR"/>
        </w:rPr>
        <w:fldChar w:fldCharType="separate"/>
      </w:r>
      <w:r w:rsidR="00A55253">
        <w:rPr>
          <w:noProof/>
          <w:lang w:bidi="fa-IR"/>
        </w:rPr>
        <w:t>[</w:t>
      </w:r>
      <w:hyperlink w:anchor="_ENREF_8" w:tooltip="Bazooyar, 2016 #170" w:history="1">
        <w:r w:rsidR="004F7E59">
          <w:rPr>
            <w:noProof/>
            <w:lang w:bidi="fa-IR"/>
          </w:rPr>
          <w:t>8</w:t>
        </w:r>
      </w:hyperlink>
      <w:r w:rsidR="00A55253">
        <w:rPr>
          <w:noProof/>
          <w:lang w:bidi="fa-IR"/>
        </w:rPr>
        <w:t>]</w:t>
      </w:r>
      <w:r w:rsidR="001208CB">
        <w:rPr>
          <w:lang w:bidi="fa-IR"/>
        </w:rPr>
        <w:fldChar w:fldCharType="end"/>
      </w:r>
      <w:r w:rsidR="00516989">
        <w:rPr>
          <w:lang w:bidi="fa-IR"/>
        </w:rPr>
        <w:t xml:space="preserve"> </w:t>
      </w:r>
      <w:r w:rsidR="00341826">
        <w:rPr>
          <w:lang w:bidi="fa-IR"/>
        </w:rPr>
        <w:t>and low</w:t>
      </w:r>
      <w:r w:rsidR="00E62D9A">
        <w:rPr>
          <w:lang w:bidi="fa-IR"/>
        </w:rPr>
        <w:t>-</w:t>
      </w:r>
      <w:r w:rsidR="00341826">
        <w:rPr>
          <w:lang w:bidi="fa-IR"/>
        </w:rPr>
        <w:t>velocity zone</w:t>
      </w:r>
      <w:r w:rsidR="001F7D11">
        <w:rPr>
          <w:lang w:bidi="fa-IR"/>
        </w:rPr>
        <w:t xml:space="preserve"> establishment</w:t>
      </w:r>
      <w:r w:rsidR="00EC248E">
        <w:rPr>
          <w:lang w:bidi="fa-IR"/>
        </w:rPr>
        <w:t xml:space="preserve"> </w:t>
      </w:r>
      <w:r w:rsidR="00EC248E">
        <w:rPr>
          <w:lang w:bidi="fa-IR"/>
        </w:rPr>
        <w:fldChar w:fldCharType="begin">
          <w:fldData xml:space="preserve">PEVuZE5vdGU+PENpdGU+PEF1dGhvcj5MZXU8L0F1dGhvcj48WWVhcj4yMDEzPC9ZZWFyPjxSZWNO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</w:fldData>
        </w:fldChar>
      </w:r>
      <w:r w:rsidR="00A55253">
        <w:rPr>
          <w:lang w:bidi="fa-IR"/>
        </w:rPr>
        <w:instrText xml:space="preserve"> ADDIN EN.CITE </w:instrText>
      </w:r>
      <w:r w:rsidR="00A55253">
        <w:rPr>
          <w:lang w:bidi="fa-IR"/>
        </w:rPr>
        <w:fldChar w:fldCharType="begin">
          <w:fldData xml:space="preserve">PEVuZE5vdGU+PENpdGU+PEF1dGhvcj5MZXU8L0F1dGhvcj48WWVhcj4yMDEzPC9ZZWFyPjxSZWNO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</w:fldData>
        </w:fldChar>
      </w:r>
      <w:r w:rsidR="00A55253">
        <w:rPr>
          <w:lang w:bidi="fa-IR"/>
        </w:rPr>
        <w:instrText xml:space="preserve"> ADDIN EN.CITE.DATA </w:instrText>
      </w:r>
      <w:r w:rsidR="00A55253">
        <w:rPr>
          <w:lang w:bidi="fa-IR"/>
        </w:rPr>
      </w:r>
      <w:r w:rsidR="00A55253">
        <w:rPr>
          <w:lang w:bidi="fa-IR"/>
        </w:rPr>
        <w:fldChar w:fldCharType="end"/>
      </w:r>
      <w:r w:rsidR="00EC248E">
        <w:rPr>
          <w:lang w:bidi="fa-IR"/>
        </w:rPr>
      </w:r>
      <w:r w:rsidR="00EC248E">
        <w:rPr>
          <w:lang w:bidi="fa-IR"/>
        </w:rPr>
        <w:fldChar w:fldCharType="separate"/>
      </w:r>
      <w:r w:rsidR="00A55253">
        <w:rPr>
          <w:noProof/>
          <w:lang w:bidi="fa-IR"/>
        </w:rPr>
        <w:t>[</w:t>
      </w:r>
      <w:hyperlink w:anchor="_ENREF_9" w:tooltip="Leu, 2013 #304" w:history="1">
        <w:r w:rsidR="004F7E59">
          <w:rPr>
            <w:noProof/>
            <w:lang w:bidi="fa-IR"/>
          </w:rPr>
          <w:t>9-11</w:t>
        </w:r>
      </w:hyperlink>
      <w:r w:rsidR="00A55253">
        <w:rPr>
          <w:noProof/>
          <w:lang w:bidi="fa-IR"/>
        </w:rPr>
        <w:t>]</w:t>
      </w:r>
      <w:r w:rsidR="00EC248E">
        <w:rPr>
          <w:lang w:bidi="fa-IR"/>
        </w:rPr>
        <w:fldChar w:fldCharType="end"/>
      </w:r>
      <w:r w:rsidR="003A2C62">
        <w:rPr>
          <w:lang w:bidi="fa-IR"/>
        </w:rPr>
        <w:t xml:space="preserve"> </w:t>
      </w:r>
      <w:r w:rsidR="00341826" w:rsidRPr="00B23A6A">
        <w:rPr>
          <w:rFonts w:cs="Times New Roman"/>
          <w:color w:val="000000"/>
          <w:szCs w:val="24"/>
        </w:rPr>
        <w:t xml:space="preserve">are </w:t>
      </w:r>
      <w:r w:rsidR="00341826">
        <w:rPr>
          <w:rFonts w:cs="Times New Roman"/>
          <w:color w:val="000000"/>
          <w:szCs w:val="24"/>
        </w:rPr>
        <w:t>effective strategies</w:t>
      </w:r>
      <w:r w:rsidR="00341826" w:rsidRPr="00B23A6A">
        <w:rPr>
          <w:rFonts w:cs="Times New Roman"/>
          <w:color w:val="000000"/>
          <w:szCs w:val="24"/>
        </w:rPr>
        <w:t xml:space="preserve"> to compensate for the negative effect of heat loss and thus sustain stable flames in micro-scale </w:t>
      </w:r>
      <w:r w:rsidR="00341826">
        <w:rPr>
          <w:rFonts w:cs="Times New Roman"/>
          <w:color w:val="000000"/>
          <w:szCs w:val="24"/>
        </w:rPr>
        <w:t>combustors</w:t>
      </w:r>
      <w:r w:rsidR="00341826" w:rsidRPr="00B23A6A">
        <w:rPr>
          <w:rFonts w:cs="Times New Roman"/>
          <w:color w:val="000000"/>
          <w:szCs w:val="24"/>
        </w:rPr>
        <w:t>.</w:t>
      </w:r>
      <w:r w:rsidR="003C70DD">
        <w:rPr>
          <w:rFonts w:cs="Times New Roman"/>
          <w:color w:val="000000"/>
          <w:szCs w:val="24"/>
        </w:rPr>
        <w:t xml:space="preserve"> The </w:t>
      </w:r>
      <w:r w:rsidR="003D54F0">
        <w:rPr>
          <w:rFonts w:cs="Times New Roman"/>
          <w:color w:val="000000"/>
          <w:szCs w:val="24"/>
        </w:rPr>
        <w:t>use of</w:t>
      </w:r>
      <w:r w:rsidR="003C70DD">
        <w:rPr>
          <w:rFonts w:cs="Times New Roman"/>
          <w:color w:val="000000"/>
          <w:szCs w:val="24"/>
        </w:rPr>
        <w:t xml:space="preserve"> </w:t>
      </w:r>
      <w:r w:rsidR="00CA5FCB">
        <w:rPr>
          <w:lang w:bidi="fa-IR"/>
        </w:rPr>
        <w:t xml:space="preserve">catalytic </w:t>
      </w:r>
      <w:r w:rsidR="003C70DD">
        <w:rPr>
          <w:lang w:bidi="fa-IR"/>
        </w:rPr>
        <w:t>porous medium</w:t>
      </w:r>
      <w:r w:rsidR="00341826">
        <w:rPr>
          <w:lang w:bidi="fa-IR"/>
        </w:rPr>
        <w:t xml:space="preserve"> </w:t>
      </w:r>
      <w:r w:rsidR="00341826">
        <w:rPr>
          <w:lang w:bidi="fa-IR"/>
        </w:rPr>
        <w:fldChar w:fldCharType="begin">
          <w:fldData xml:space="preserve">PEVuZE5vdGU+PENpdGU+PEF1dGhvcj5Cb3lhcmtvPC9BdXRob3I+PFllYXI+MjAwNTwvWWVhcj48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</w:fldData>
        </w:fldChar>
      </w:r>
      <w:r w:rsidR="00A55253">
        <w:rPr>
          <w:lang w:bidi="fa-IR"/>
        </w:rPr>
        <w:instrText xml:space="preserve"> ADDIN EN.CITE </w:instrText>
      </w:r>
      <w:r w:rsidR="00A55253">
        <w:rPr>
          <w:lang w:bidi="fa-IR"/>
        </w:rPr>
        <w:fldChar w:fldCharType="begin">
          <w:fldData xml:space="preserve">PEVuZE5vdGU+PENpdGU+PEF1dGhvcj5Cb3lhcmtvPC9BdXRob3I+PFllYXI+MjAwNTwvWWVhcj48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</w:fldData>
        </w:fldChar>
      </w:r>
      <w:r w:rsidR="00A55253">
        <w:rPr>
          <w:lang w:bidi="fa-IR"/>
        </w:rPr>
        <w:instrText xml:space="preserve"> ADDIN EN.CITE.DATA </w:instrText>
      </w:r>
      <w:r w:rsidR="00A55253">
        <w:rPr>
          <w:lang w:bidi="fa-IR"/>
        </w:rPr>
      </w:r>
      <w:r w:rsidR="00A55253">
        <w:rPr>
          <w:lang w:bidi="fa-IR"/>
        </w:rPr>
        <w:fldChar w:fldCharType="end"/>
      </w:r>
      <w:r w:rsidR="00341826">
        <w:rPr>
          <w:lang w:bidi="fa-IR"/>
        </w:rPr>
      </w:r>
      <w:r w:rsidR="00341826">
        <w:rPr>
          <w:lang w:bidi="fa-IR"/>
        </w:rPr>
        <w:fldChar w:fldCharType="separate"/>
      </w:r>
      <w:r w:rsidR="00A55253">
        <w:rPr>
          <w:noProof/>
          <w:lang w:bidi="fa-IR"/>
        </w:rPr>
        <w:t>[</w:t>
      </w:r>
      <w:hyperlink w:anchor="_ENREF_12" w:tooltip="Boyarko, 2005 #302" w:history="1">
        <w:r w:rsidR="004F7E59">
          <w:rPr>
            <w:noProof/>
            <w:lang w:bidi="fa-IR"/>
          </w:rPr>
          <w:t>12-14</w:t>
        </w:r>
      </w:hyperlink>
      <w:r w:rsidR="00A55253">
        <w:rPr>
          <w:noProof/>
          <w:lang w:bidi="fa-IR"/>
        </w:rPr>
        <w:t>]</w:t>
      </w:r>
      <w:r w:rsidR="00341826">
        <w:rPr>
          <w:lang w:bidi="fa-IR"/>
        </w:rPr>
        <w:fldChar w:fldCharType="end"/>
      </w:r>
      <w:r w:rsidR="00E62D9A">
        <w:rPr>
          <w:lang w:bidi="fa-IR"/>
        </w:rPr>
        <w:t xml:space="preserve"> </w:t>
      </w:r>
      <w:r w:rsidR="009370DC">
        <w:rPr>
          <w:lang w:bidi="fa-IR"/>
        </w:rPr>
        <w:t>and the use of cavity</w:t>
      </w:r>
      <w:r w:rsidR="003C70DD">
        <w:rPr>
          <w:lang w:bidi="fa-IR"/>
        </w:rPr>
        <w:t xml:space="preserve"> </w:t>
      </w:r>
      <w:r w:rsidR="00EC248E">
        <w:rPr>
          <w:lang w:bidi="fa-IR"/>
        </w:rPr>
        <w:t xml:space="preserve">are among structural considerations </w:t>
      </w:r>
      <w:r w:rsidR="009370DC" w:rsidRPr="009370DC">
        <w:rPr>
          <w:lang w:bidi="fa-IR"/>
        </w:rPr>
        <w:t>to stabilize flame in micro-combustors</w:t>
      </w:r>
      <w:r w:rsidR="00A57DCB">
        <w:rPr>
          <w:lang w:bidi="fa-IR"/>
        </w:rPr>
        <w:t>.</w:t>
      </w:r>
      <w:r w:rsidR="005C6D64">
        <w:rPr>
          <w:lang w:bidi="fa-IR"/>
        </w:rPr>
        <w:t xml:space="preserve"> </w:t>
      </w:r>
      <w:r w:rsidR="008D0D74">
        <w:rPr>
          <w:lang w:bidi="fa-IR"/>
        </w:rPr>
        <w:t xml:space="preserve">The use of </w:t>
      </w:r>
      <w:r w:rsidR="00CB43BA">
        <w:rPr>
          <w:lang w:bidi="fa-IR"/>
        </w:rPr>
        <w:t>cavity</w:t>
      </w:r>
      <w:r w:rsidR="008D0D74">
        <w:rPr>
          <w:lang w:bidi="fa-IR"/>
        </w:rPr>
        <w:t xml:space="preserve"> in the micro combustors can establish the recirculation zone, reduce the heat loss and preheat the incoming fresh mixture, thereby stabilizing the flame at the micro scales. </w:t>
      </w:r>
      <w:r w:rsidR="005C6D64">
        <w:rPr>
          <w:lang w:bidi="fa-IR"/>
        </w:rPr>
        <w:t xml:space="preserve">Although these structural design amendments have stabilized the flames, </w:t>
      </w:r>
      <w:bookmarkStart w:id="2" w:name="_Hlk11835660"/>
      <w:r w:rsidR="00696378">
        <w:rPr>
          <w:lang w:bidi="fa-IR"/>
        </w:rPr>
        <w:t xml:space="preserve">they may </w:t>
      </w:r>
      <w:r w:rsidR="000B344B">
        <w:rPr>
          <w:lang w:bidi="fa-IR"/>
        </w:rPr>
        <w:t>lead to</w:t>
      </w:r>
      <w:r w:rsidR="00856204">
        <w:rPr>
          <w:lang w:bidi="fa-IR"/>
        </w:rPr>
        <w:t xml:space="preserve"> some</w:t>
      </w:r>
      <w:r w:rsidR="00696378">
        <w:rPr>
          <w:lang w:bidi="fa-IR"/>
        </w:rPr>
        <w:t xml:space="preserve"> operational problem</w:t>
      </w:r>
      <w:r w:rsidR="00C434AA">
        <w:rPr>
          <w:lang w:bidi="fa-IR"/>
        </w:rPr>
        <w:t>s in</w:t>
      </w:r>
      <w:r w:rsidR="005C6D64">
        <w:rPr>
          <w:lang w:bidi="fa-IR"/>
        </w:rPr>
        <w:t xml:space="preserve"> small scale combustors</w:t>
      </w:r>
      <w:bookmarkEnd w:id="2"/>
      <w:r w:rsidR="005C6D64">
        <w:rPr>
          <w:lang w:bidi="fa-IR"/>
        </w:rPr>
        <w:t xml:space="preserve">. </w:t>
      </w:r>
      <w:r w:rsidR="00DC3042">
        <w:rPr>
          <w:lang w:bidi="fa-IR"/>
        </w:rPr>
        <w:t>The flame anchoring</w:t>
      </w:r>
      <w:r w:rsidR="00F435CE">
        <w:rPr>
          <w:lang w:bidi="fa-IR"/>
        </w:rPr>
        <w:t xml:space="preserve"> and as a result </w:t>
      </w:r>
      <w:r w:rsidR="0016356B">
        <w:rPr>
          <w:lang w:bidi="fa-IR"/>
        </w:rPr>
        <w:t>attaching</w:t>
      </w:r>
      <w:r w:rsidR="00F435CE">
        <w:rPr>
          <w:lang w:bidi="fa-IR"/>
        </w:rPr>
        <w:t xml:space="preserve"> </w:t>
      </w:r>
      <w:r w:rsidR="0016356B">
        <w:rPr>
          <w:lang w:bidi="fa-IR"/>
        </w:rPr>
        <w:t>to</w:t>
      </w:r>
      <w:r w:rsidR="00F435CE">
        <w:rPr>
          <w:lang w:bidi="fa-IR"/>
        </w:rPr>
        <w:t xml:space="preserve"> the combustor walls</w:t>
      </w:r>
      <w:r w:rsidR="00CB43BA">
        <w:rPr>
          <w:lang w:bidi="fa-IR"/>
        </w:rPr>
        <w:t xml:space="preserve"> </w:t>
      </w:r>
      <w:r w:rsidR="001403FE">
        <w:rPr>
          <w:lang w:bidi="fa-IR"/>
        </w:rPr>
        <w:t>can</w:t>
      </w:r>
      <w:r w:rsidR="00CB43BA">
        <w:rPr>
          <w:lang w:bidi="fa-IR"/>
        </w:rPr>
        <w:t xml:space="preserve"> melt the </w:t>
      </w:r>
      <w:r w:rsidR="00190513">
        <w:rPr>
          <w:lang w:bidi="fa-IR"/>
        </w:rPr>
        <w:t>sensitive</w:t>
      </w:r>
      <w:r w:rsidR="00CB43BA">
        <w:rPr>
          <w:lang w:bidi="fa-IR"/>
        </w:rPr>
        <w:t xml:space="preserve"> small wall</w:t>
      </w:r>
      <w:r w:rsidR="00190513">
        <w:rPr>
          <w:lang w:bidi="fa-IR"/>
        </w:rPr>
        <w:t>s</w:t>
      </w:r>
      <w:r w:rsidR="00CB43BA">
        <w:rPr>
          <w:lang w:bidi="fa-IR"/>
        </w:rPr>
        <w:t xml:space="preserve"> of the </w:t>
      </w:r>
      <w:r w:rsidR="00436A69">
        <w:rPr>
          <w:lang w:bidi="fa-IR"/>
        </w:rPr>
        <w:t>micro</w:t>
      </w:r>
      <w:r w:rsidR="00E62D9A">
        <w:rPr>
          <w:lang w:bidi="fa-IR"/>
        </w:rPr>
        <w:t>-</w:t>
      </w:r>
      <w:r w:rsidR="00436A69">
        <w:rPr>
          <w:lang w:bidi="fa-IR"/>
        </w:rPr>
        <w:t>combustor</w:t>
      </w:r>
      <w:r w:rsidR="00CB43BA">
        <w:rPr>
          <w:lang w:bidi="fa-IR"/>
        </w:rPr>
        <w:t>.</w:t>
      </w:r>
      <w:r w:rsidR="00190513">
        <w:rPr>
          <w:lang w:bidi="fa-IR"/>
        </w:rPr>
        <w:t xml:space="preserve"> </w:t>
      </w:r>
    </w:p>
    <w:p w14:paraId="22A01517" w14:textId="747D5254" w:rsidR="00B807C0" w:rsidRDefault="00620834" w:rsidP="00874C04">
      <w:pPr>
        <w:jc w:val="both"/>
        <w:rPr>
          <w:lang w:bidi="fa-IR"/>
        </w:rPr>
      </w:pPr>
      <w:r>
        <w:rPr>
          <w:lang w:bidi="fa-IR"/>
        </w:rPr>
        <w:t>The use of hydrogen fuel in microscale combustors seems to be extremely interesting as this</w:t>
      </w:r>
      <w:r w:rsidR="00C90D14">
        <w:rPr>
          <w:lang w:bidi="fa-IR"/>
        </w:rPr>
        <w:t xml:space="preserve"> potential</w:t>
      </w:r>
      <w:r>
        <w:rPr>
          <w:lang w:bidi="fa-IR"/>
        </w:rPr>
        <w:t xml:space="preserve"> </w:t>
      </w:r>
      <w:r w:rsidR="00E477E2">
        <w:rPr>
          <w:lang w:bidi="fa-IR"/>
        </w:rPr>
        <w:t>fuel</w:t>
      </w:r>
      <w:r w:rsidR="00C90D14">
        <w:rPr>
          <w:lang w:bidi="fa-IR"/>
        </w:rPr>
        <w:t xml:space="preserve"> has</w:t>
      </w:r>
      <w:r w:rsidR="00E477E2">
        <w:rPr>
          <w:lang w:bidi="fa-IR"/>
        </w:rPr>
        <w:t xml:space="preserve"> </w:t>
      </w:r>
      <w:r w:rsidR="00C90D14" w:rsidRPr="00C90D14">
        <w:rPr>
          <w:lang w:bidi="fa-IR"/>
        </w:rPr>
        <w:t>high heat</w:t>
      </w:r>
      <w:r w:rsidR="00C90D14">
        <w:rPr>
          <w:lang w:bidi="fa-IR"/>
        </w:rPr>
        <w:t>ing</w:t>
      </w:r>
      <w:r w:rsidR="00C90D14" w:rsidRPr="00C90D14">
        <w:rPr>
          <w:lang w:bidi="fa-IR"/>
        </w:rPr>
        <w:t xml:space="preserve"> value and a small quenching distance</w:t>
      </w:r>
      <w:r w:rsidR="00C26B89">
        <w:rPr>
          <w:lang w:bidi="fa-IR"/>
        </w:rPr>
        <w:t xml:space="preserve"> </w:t>
      </w:r>
      <w:r w:rsidR="006C1F51">
        <w:rPr>
          <w:lang w:bidi="fa-IR"/>
        </w:rPr>
        <w:fldChar w:fldCharType="begin">
          <w:fldData xml:space="preserve">PEVuZE5vdGU+PENpdGU+PEF1dGhvcj5CYXpvb3lhcjwvQXV0aG9yPjxZZWFyPjIwMTk8L1llYXI+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</w:fldData>
        </w:fldChar>
      </w:r>
      <w:r w:rsidR="00A55253">
        <w:rPr>
          <w:lang w:bidi="fa-IR"/>
        </w:rPr>
        <w:instrText xml:space="preserve"> ADDIN EN.CITE </w:instrText>
      </w:r>
      <w:r w:rsidR="00A55253">
        <w:rPr>
          <w:lang w:bidi="fa-IR"/>
        </w:rPr>
        <w:fldChar w:fldCharType="begin">
          <w:fldData xml:space="preserve">PEVuZE5vdGU+PENpdGU+PEF1dGhvcj5CYXpvb3lhcjwvQXV0aG9yPjxZZWFyPjIwMTk8L1llYXI+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</w:fldData>
        </w:fldChar>
      </w:r>
      <w:r w:rsidR="00A55253">
        <w:rPr>
          <w:lang w:bidi="fa-IR"/>
        </w:rPr>
        <w:instrText xml:space="preserve"> ADDIN EN.CITE.DATA </w:instrText>
      </w:r>
      <w:r w:rsidR="00A55253">
        <w:rPr>
          <w:lang w:bidi="fa-IR"/>
        </w:rPr>
      </w:r>
      <w:r w:rsidR="00A55253">
        <w:rPr>
          <w:lang w:bidi="fa-IR"/>
        </w:rPr>
        <w:fldChar w:fldCharType="end"/>
      </w:r>
      <w:r w:rsidR="006C1F51">
        <w:rPr>
          <w:lang w:bidi="fa-IR"/>
        </w:rPr>
      </w:r>
      <w:r w:rsidR="006C1F51">
        <w:rPr>
          <w:lang w:bidi="fa-IR"/>
        </w:rPr>
        <w:fldChar w:fldCharType="separate"/>
      </w:r>
      <w:r w:rsidR="00A55253">
        <w:rPr>
          <w:noProof/>
          <w:lang w:bidi="fa-IR"/>
        </w:rPr>
        <w:t>[</w:t>
      </w:r>
      <w:hyperlink w:anchor="_ENREF_15" w:tooltip="Bazooyar, 2019 #345" w:history="1">
        <w:r w:rsidR="004F7E59">
          <w:rPr>
            <w:noProof/>
            <w:lang w:bidi="fa-IR"/>
          </w:rPr>
          <w:t>15</w:t>
        </w:r>
      </w:hyperlink>
      <w:r w:rsidR="00A55253">
        <w:rPr>
          <w:noProof/>
          <w:lang w:bidi="fa-IR"/>
        </w:rPr>
        <w:t xml:space="preserve">, </w:t>
      </w:r>
      <w:hyperlink w:anchor="_ENREF_16" w:tooltip="Bazooyar, 2019 #347" w:history="1">
        <w:r w:rsidR="004F7E59">
          <w:rPr>
            <w:noProof/>
            <w:lang w:bidi="fa-IR"/>
          </w:rPr>
          <w:t>16</w:t>
        </w:r>
      </w:hyperlink>
      <w:r w:rsidR="00A55253">
        <w:rPr>
          <w:noProof/>
          <w:lang w:bidi="fa-IR"/>
        </w:rPr>
        <w:t>]</w:t>
      </w:r>
      <w:r w:rsidR="006C1F51">
        <w:rPr>
          <w:lang w:bidi="fa-IR"/>
        </w:rPr>
        <w:fldChar w:fldCharType="end"/>
      </w:r>
      <w:r w:rsidR="00C90D14">
        <w:rPr>
          <w:lang w:bidi="fa-IR"/>
        </w:rPr>
        <w:t>.</w:t>
      </w:r>
      <w:r w:rsidR="00CF0839">
        <w:rPr>
          <w:lang w:bidi="fa-IR"/>
        </w:rPr>
        <w:t xml:space="preserve"> </w:t>
      </w:r>
      <w:r w:rsidR="00D77E2F" w:rsidRPr="00B807C0">
        <w:rPr>
          <w:lang w:bidi="fa-IR"/>
        </w:rPr>
        <w:t xml:space="preserve">The </w:t>
      </w:r>
      <w:r w:rsidR="000C517A">
        <w:rPr>
          <w:lang w:bidi="fa-IR"/>
        </w:rPr>
        <w:t>micro</w:t>
      </w:r>
      <w:r w:rsidR="00D77E2F" w:rsidRPr="00B807C0">
        <w:rPr>
          <w:lang w:bidi="fa-IR"/>
        </w:rPr>
        <w:t>-combustor</w:t>
      </w:r>
      <w:r w:rsidR="000A3061">
        <w:rPr>
          <w:lang w:bidi="fa-IR"/>
        </w:rPr>
        <w:t>s</w:t>
      </w:r>
      <w:r w:rsidR="00D77E2F" w:rsidRPr="00B807C0">
        <w:rPr>
          <w:lang w:bidi="fa-IR"/>
        </w:rPr>
        <w:t xml:space="preserve"> </w:t>
      </w:r>
      <w:r w:rsidR="008C01B0">
        <w:rPr>
          <w:lang w:bidi="fa-IR"/>
        </w:rPr>
        <w:t xml:space="preserve">can </w:t>
      </w:r>
      <w:r w:rsidR="003B0B74">
        <w:rPr>
          <w:lang w:bidi="fa-IR"/>
        </w:rPr>
        <w:t>be</w:t>
      </w:r>
      <w:r w:rsidR="008C01B0">
        <w:rPr>
          <w:lang w:bidi="fa-IR"/>
        </w:rPr>
        <w:t xml:space="preserve"> </w:t>
      </w:r>
      <w:r w:rsidR="000A3061">
        <w:rPr>
          <w:lang w:bidi="fa-IR"/>
        </w:rPr>
        <w:t xml:space="preserve">suitably </w:t>
      </w:r>
      <w:r w:rsidR="00052202">
        <w:rPr>
          <w:lang w:bidi="fa-IR"/>
        </w:rPr>
        <w:t>fueled</w:t>
      </w:r>
      <w:r w:rsidR="00A61335">
        <w:rPr>
          <w:lang w:bidi="fa-IR"/>
        </w:rPr>
        <w:t xml:space="preserve"> with hydrogen fuel</w:t>
      </w:r>
      <w:r w:rsidR="00D77E2F" w:rsidRPr="00B807C0">
        <w:rPr>
          <w:lang w:bidi="fa-IR"/>
        </w:rPr>
        <w:t xml:space="preserve"> </w:t>
      </w:r>
      <w:r w:rsidR="001D4339">
        <w:rPr>
          <w:lang w:bidi="fa-IR"/>
        </w:rPr>
        <w:t>without giving off any carbon emissions</w:t>
      </w:r>
      <w:r w:rsidR="00D77E2F" w:rsidRPr="00B807C0">
        <w:rPr>
          <w:lang w:bidi="fa-IR"/>
        </w:rPr>
        <w:t>.</w:t>
      </w:r>
      <w:r w:rsidR="000C517A">
        <w:rPr>
          <w:lang w:bidi="fa-IR"/>
        </w:rPr>
        <w:t xml:space="preserve"> Blow-off limits of micro combustor are </w:t>
      </w:r>
      <w:r w:rsidR="00BC2972">
        <w:rPr>
          <w:lang w:bidi="fa-IR"/>
        </w:rPr>
        <w:t>several time</w:t>
      </w:r>
      <w:r w:rsidR="00841A41">
        <w:rPr>
          <w:lang w:bidi="fa-IR"/>
        </w:rPr>
        <w:t>s</w:t>
      </w:r>
      <w:r w:rsidR="00BC2972">
        <w:rPr>
          <w:lang w:bidi="fa-IR"/>
        </w:rPr>
        <w:t xml:space="preserve"> larger than the corresponding burning velocities of H</w:t>
      </w:r>
      <w:r w:rsidR="00BC2972" w:rsidRPr="00841A41">
        <w:rPr>
          <w:vertAlign w:val="subscript"/>
          <w:lang w:bidi="fa-IR"/>
        </w:rPr>
        <w:t>2</w:t>
      </w:r>
      <w:r w:rsidR="00BC2972">
        <w:rPr>
          <w:lang w:bidi="fa-IR"/>
        </w:rPr>
        <w:t xml:space="preserve">/air mixtures, </w:t>
      </w:r>
      <w:r w:rsidR="002F0A52">
        <w:rPr>
          <w:lang w:bidi="fa-IR"/>
        </w:rPr>
        <w:t xml:space="preserve">leading </w:t>
      </w:r>
      <w:r w:rsidR="003101AE">
        <w:rPr>
          <w:lang w:bidi="fa-IR"/>
        </w:rPr>
        <w:t>to “flame tip-opening phenomenon”</w:t>
      </w:r>
      <w:r w:rsidR="009C0461">
        <w:rPr>
          <w:lang w:bidi="fa-IR"/>
        </w:rPr>
        <w:t xml:space="preserve"> </w:t>
      </w:r>
      <w:r w:rsidR="009C0461">
        <w:rPr>
          <w:lang w:bidi="fa-IR"/>
        </w:rPr>
        <w:fldChar w:fldCharType="begin"/>
      </w:r>
      <w:r w:rsidR="00A55253">
        <w:rPr>
          <w:lang w:bidi="fa-IR"/>
        </w:rPr>
        <w:instrText xml:space="preserve"> ADDIN EN.CITE &lt;EndNote&gt;&lt;Cite&gt;&lt;Author&gt;Wan&lt;/Author&gt;&lt;Year&gt;2014&lt;/Year&gt;&lt;RecNum&gt;307&lt;/RecNum&gt;&lt;DisplayText&gt;[17, 18]&lt;/DisplayText&gt;&lt;record&gt;&lt;rec-number&gt;307&lt;/rec-number&gt;&lt;foreign-keys&gt;&lt;key app="EN" db-id="xrxf5zasg5w25ke9x5t50avuexxwe2z5pwd2" timestamp="1547924280"&gt;307&lt;/key&gt;&lt;/foreign-keys&gt;&lt;ref-type name="Journal Article"&gt;17&lt;/ref-type&gt;&lt;contributors&gt;&lt;authors&gt;&lt;author&gt;Wan, Jianlong&lt;/author&gt;&lt;author&gt;Fan, Aiwu&lt;/author&gt;&lt;author&gt;Yao, Hong&lt;/author&gt;&lt;author&gt;Liu, Wei&lt;/author&gt;&lt;author&gt;Gou, Xiaolong&lt;/author&gt;&lt;author&gt;Zhao, Daiqing&lt;/author&gt;&lt;/authors&gt;&lt;/contributors&gt;&lt;titles&gt;&lt;title&gt;The impact of channel gap distance on flame splitting limit of H2/air mixture in microchannels with wall cavities&lt;/title&gt;&lt;secondary-title&gt;international journal of hydrogen energy&lt;/secondary-title&gt;&lt;/titles&gt;&lt;periodical&gt;&lt;full-title&gt;International Journal of Hydrogen Energy&lt;/full-title&gt;&lt;/periodical&gt;&lt;pages&gt;11308-11315&lt;/pages&gt;&lt;volume&gt;39&lt;/volume&gt;&lt;number&gt;21&lt;/number&gt;&lt;dates&gt;&lt;year&gt;2014&lt;/year&gt;&lt;/dates&gt;&lt;isbn&gt;0360-3199&lt;/isbn&gt;&lt;urls&gt;&lt;/urls&gt;&lt;/record&gt;&lt;/Cite&gt;&lt;Cite&gt;&lt;Author&gt;Wan&lt;/Author&gt;&lt;Year&gt;2014&lt;/Year&gt;&lt;RecNum&gt;308&lt;/RecNum&gt;&lt;record&gt;&lt;rec-number&gt;308&lt;/rec-number&gt;&lt;foreign-keys&gt;&lt;key app="EN" db-id="xrxf5zasg5w25ke9x5t50avuexxwe2z5pwd2" timestamp="1547924299"&gt;308&lt;/key&gt;&lt;/foreign-keys&gt;&lt;ref-type name="Journal Article"&gt;17&lt;/ref-type&gt;&lt;contributors&gt;&lt;authors&gt;&lt;author&gt;Wan, Jianlong&lt;/author&gt;&lt;author&gt;Yang, Wei&lt;/author&gt;&lt;author&gt;Fan, Aiwu&lt;/author&gt;&lt;author&gt;Liu, Yi&lt;/author&gt;&lt;author&gt;Yao, Hong&lt;/author&gt;&lt;author&gt;Liu, Wei&lt;/author&gt;&lt;author&gt;Du, Yiqing&lt;/author&gt;&lt;author&gt;Zhao, Daiqing&lt;/author&gt;&lt;/authors&gt;&lt;/contributors&gt;&lt;titles&gt;&lt;title&gt;A numerical investigation on combustion characteristics of H2/air mixture in a micro-combustor with wall cavities&lt;/title&gt;&lt;secondary-title&gt;international journal of hydrogen energy&lt;/secondary-title&gt;&lt;/titles&gt;&lt;periodical&gt;&lt;full-title&gt;International Journal of Hydrogen Energy&lt;/full-title&gt;&lt;/periodical&gt;&lt;pages&gt;8138-8146&lt;/pages&gt;&lt;volume&gt;39&lt;/volume&gt;&lt;number&gt;15&lt;/number&gt;&lt;dates&gt;&lt;year&gt;2014&lt;/year&gt;&lt;/dates&gt;&lt;isbn&gt;0360-3199&lt;/isbn&gt;&lt;urls&gt;&lt;/urls&gt;&lt;/record&gt;&lt;/Cite&gt;&lt;/EndNote&gt;</w:instrText>
      </w:r>
      <w:r w:rsidR="009C0461">
        <w:rPr>
          <w:lang w:bidi="fa-IR"/>
        </w:rPr>
        <w:fldChar w:fldCharType="separate"/>
      </w:r>
      <w:r w:rsidR="00A55253">
        <w:rPr>
          <w:noProof/>
          <w:lang w:bidi="fa-IR"/>
        </w:rPr>
        <w:t>[</w:t>
      </w:r>
      <w:hyperlink w:anchor="_ENREF_17" w:tooltip="Wan, 2014 #307" w:history="1">
        <w:r w:rsidR="004F7E59">
          <w:rPr>
            <w:noProof/>
            <w:lang w:bidi="fa-IR"/>
          </w:rPr>
          <w:t>17</w:t>
        </w:r>
      </w:hyperlink>
      <w:r w:rsidR="00A55253">
        <w:rPr>
          <w:noProof/>
          <w:lang w:bidi="fa-IR"/>
        </w:rPr>
        <w:t xml:space="preserve">, </w:t>
      </w:r>
      <w:hyperlink w:anchor="_ENREF_18" w:tooltip="Wan, 2014 #308" w:history="1">
        <w:r w:rsidR="004F7E59">
          <w:rPr>
            <w:noProof/>
            <w:lang w:bidi="fa-IR"/>
          </w:rPr>
          <w:t>18</w:t>
        </w:r>
      </w:hyperlink>
      <w:r w:rsidR="00A55253">
        <w:rPr>
          <w:noProof/>
          <w:lang w:bidi="fa-IR"/>
        </w:rPr>
        <w:t>]</w:t>
      </w:r>
      <w:r w:rsidR="009C0461">
        <w:rPr>
          <w:lang w:bidi="fa-IR"/>
        </w:rPr>
        <w:fldChar w:fldCharType="end"/>
      </w:r>
      <w:r w:rsidR="003101AE">
        <w:rPr>
          <w:lang w:bidi="fa-IR"/>
        </w:rPr>
        <w:t>.</w:t>
      </w:r>
      <w:r w:rsidR="008D0D74">
        <w:rPr>
          <w:lang w:bidi="fa-IR"/>
        </w:rPr>
        <w:t xml:space="preserve"> This can improve the combustion stability of hydrogen significantly</w:t>
      </w:r>
      <w:r w:rsidR="00052202">
        <w:rPr>
          <w:lang w:bidi="fa-IR"/>
        </w:rPr>
        <w:t xml:space="preserve"> and be a </w:t>
      </w:r>
      <w:bookmarkStart w:id="3" w:name="_Hlk12266730"/>
      <w:r w:rsidR="00A0244A" w:rsidRPr="00A0244A">
        <w:rPr>
          <w:lang w:bidi="fa-IR"/>
        </w:rPr>
        <w:t>prerequisite</w:t>
      </w:r>
      <w:bookmarkEnd w:id="3"/>
      <w:r w:rsidR="005069F8">
        <w:rPr>
          <w:lang w:bidi="fa-IR"/>
        </w:rPr>
        <w:t xml:space="preserve"> </w:t>
      </w:r>
      <w:r w:rsidR="00AA44C5">
        <w:rPr>
          <w:lang w:bidi="fa-IR"/>
        </w:rPr>
        <w:t>in</w:t>
      </w:r>
      <w:r w:rsidR="00052202" w:rsidRPr="00B807C0">
        <w:rPr>
          <w:lang w:bidi="fa-IR"/>
        </w:rPr>
        <w:t xml:space="preserve"> </w:t>
      </w:r>
      <w:bookmarkStart w:id="4" w:name="_Hlk11778917"/>
      <w:r w:rsidR="00052202" w:rsidRPr="00B807C0">
        <w:rPr>
          <w:lang w:bidi="fa-IR"/>
        </w:rPr>
        <w:t>micro thermo-photovoltaic (TPV)</w:t>
      </w:r>
      <w:bookmarkEnd w:id="4"/>
      <w:r w:rsidR="00052202" w:rsidRPr="00B807C0">
        <w:rPr>
          <w:lang w:bidi="fa-IR"/>
        </w:rPr>
        <w:t xml:space="preserve"> systems or micro</w:t>
      </w:r>
      <w:r w:rsidR="00925323">
        <w:rPr>
          <w:lang w:bidi="fa-IR"/>
        </w:rPr>
        <w:t>-</w:t>
      </w:r>
      <w:hyperlink r:id="rId32" w:tooltip="Learn more about Propulsion" w:history="1">
        <w:r w:rsidR="00052202" w:rsidRPr="00B807C0">
          <w:rPr>
            <w:rStyle w:val="Hyperlink"/>
            <w:color w:val="auto"/>
            <w:u w:val="none"/>
            <w:lang w:bidi="fa-IR"/>
          </w:rPr>
          <w:t>propulsion</w:t>
        </w:r>
      </w:hyperlink>
      <w:r w:rsidR="00052202">
        <w:rPr>
          <w:lang w:bidi="fa-IR"/>
        </w:rPr>
        <w:t xml:space="preserve"> </w:t>
      </w:r>
      <w:r w:rsidR="00052202" w:rsidRPr="00B807C0">
        <w:rPr>
          <w:lang w:bidi="fa-IR"/>
        </w:rPr>
        <w:t>systems</w:t>
      </w:r>
      <w:r w:rsidR="0046779D">
        <w:rPr>
          <w:lang w:bidi="fa-IR"/>
        </w:rPr>
        <w:t>.</w:t>
      </w:r>
      <w:r w:rsidR="008D0D74">
        <w:rPr>
          <w:lang w:bidi="fa-IR"/>
        </w:rPr>
        <w:t xml:space="preserve"> Despite the potential benefits of using hydrogen fuel in micro-combustor in terms of carbon emissions and stability, this fuel </w:t>
      </w:r>
      <w:r w:rsidR="00165E99">
        <w:rPr>
          <w:lang w:bidi="fa-IR"/>
        </w:rPr>
        <w:t>should be effectively stabilized in micro</w:t>
      </w:r>
      <w:r w:rsidR="00925323">
        <w:rPr>
          <w:lang w:bidi="fa-IR"/>
        </w:rPr>
        <w:t>-</w:t>
      </w:r>
      <w:r w:rsidR="00165E99">
        <w:rPr>
          <w:lang w:bidi="fa-IR"/>
        </w:rPr>
        <w:t>combustors</w:t>
      </w:r>
      <w:r w:rsidR="008D0D74">
        <w:rPr>
          <w:lang w:bidi="fa-IR"/>
        </w:rPr>
        <w:t>.</w:t>
      </w:r>
      <w:r w:rsidR="00A07797">
        <w:rPr>
          <w:lang w:bidi="fa-IR"/>
        </w:rPr>
        <w:t xml:space="preserve"> Li et al. </w:t>
      </w:r>
      <w:r w:rsidR="00152268">
        <w:rPr>
          <w:lang w:bidi="fa-IR"/>
        </w:rPr>
        <w:fldChar w:fldCharType="begin"/>
      </w:r>
      <w:r w:rsidR="00A55253">
        <w:rPr>
          <w:lang w:bidi="fa-IR"/>
        </w:rPr>
        <w:instrText xml:space="preserve"> ADDIN EN.CITE &lt;EndNote&gt;&lt;Cite&gt;&lt;Author&gt;Li&lt;/Author&gt;&lt;Year&gt;2010&lt;/Year&gt;&lt;RecNum&gt;318&lt;/RecNum&gt;&lt;DisplayText&gt;[19]&lt;/DisplayText&gt;&lt;record&gt;&lt;rec-number&gt;318&lt;/rec-number&gt;&lt;foreign-keys&gt;&lt;key app="EN" db-id="xrxf5zasg5w25ke9x5t50avuexxwe2z5pwd2" timestamp="1549746780"&gt;318&lt;/key&gt;&lt;/foreign-keys&gt;&lt;ref-type name="Journal Article"&gt;17&lt;/ref-type&gt;&lt;contributors&gt;&lt;authors&gt;&lt;author&gt;Li, Yueh-Heng&lt;/author&gt;&lt;author&gt;Chen, Guan-Bang&lt;/author&gt;&lt;author&gt;Hsu, Hung-Wei&lt;/author&gt;&lt;author&gt;Chao, Yei-Chin&lt;/author&gt;&lt;/authors&gt;&lt;/contributors&gt;&lt;titles&gt;&lt;title&gt;Enhancement of methane combustion in microchannels: effects of catalyst segmentation and cavities&lt;/title&gt;&lt;secondary-title&gt;Chemical Engineering Journal&lt;/secondary-title&gt;&lt;/titles&gt;&lt;periodical&gt;&lt;full-title&gt;Chemical Engineering Journal&lt;/full-title&gt;&lt;/periodical&gt;&lt;pages&gt;715-722&lt;/pages&gt;&lt;volume&gt;160&lt;/volume&gt;&lt;number&gt;2&lt;/number&gt;&lt;dates&gt;&lt;year&gt;2010&lt;/year&gt;&lt;/dates&gt;&lt;isbn&gt;1385-8947&lt;/isbn&gt;&lt;urls&gt;&lt;/urls&gt;&lt;/record&gt;&lt;/Cite&gt;&lt;/EndNote&gt;</w:instrText>
      </w:r>
      <w:r w:rsidR="00152268">
        <w:rPr>
          <w:lang w:bidi="fa-IR"/>
        </w:rPr>
        <w:fldChar w:fldCharType="separate"/>
      </w:r>
      <w:r w:rsidR="00A55253">
        <w:rPr>
          <w:noProof/>
          <w:lang w:bidi="fa-IR"/>
        </w:rPr>
        <w:t>[</w:t>
      </w:r>
      <w:hyperlink w:anchor="_ENREF_19" w:tooltip="Li, 2010 #318" w:history="1">
        <w:r w:rsidR="004F7E59">
          <w:rPr>
            <w:noProof/>
            <w:lang w:bidi="fa-IR"/>
          </w:rPr>
          <w:t>19</w:t>
        </w:r>
      </w:hyperlink>
      <w:r w:rsidR="00A55253">
        <w:rPr>
          <w:noProof/>
          <w:lang w:bidi="fa-IR"/>
        </w:rPr>
        <w:t>]</w:t>
      </w:r>
      <w:r w:rsidR="00152268">
        <w:rPr>
          <w:lang w:bidi="fa-IR"/>
        </w:rPr>
        <w:fldChar w:fldCharType="end"/>
      </w:r>
      <w:r w:rsidR="00152268">
        <w:rPr>
          <w:lang w:bidi="fa-IR"/>
        </w:rPr>
        <w:t xml:space="preserve"> applied the cavity flame holder</w:t>
      </w:r>
      <w:r w:rsidR="00CB6D78">
        <w:rPr>
          <w:lang w:bidi="fa-IR"/>
        </w:rPr>
        <w:t xml:space="preserve"> with</w:t>
      </w:r>
      <w:r w:rsidR="00925323">
        <w:rPr>
          <w:lang w:bidi="fa-IR"/>
        </w:rPr>
        <w:t xml:space="preserve"> a</w:t>
      </w:r>
      <w:r w:rsidR="00CB6D78">
        <w:rPr>
          <w:lang w:bidi="fa-IR"/>
        </w:rPr>
        <w:t xml:space="preserve"> segmented catalyst on the interiors of</w:t>
      </w:r>
      <w:r w:rsidR="00152268">
        <w:rPr>
          <w:lang w:bidi="fa-IR"/>
        </w:rPr>
        <w:t xml:space="preserve"> micro-channel to stabilize the hydrogen flame</w:t>
      </w:r>
      <w:r w:rsidR="00CB6D78">
        <w:rPr>
          <w:lang w:bidi="fa-IR"/>
        </w:rPr>
        <w:t>.</w:t>
      </w:r>
      <w:r w:rsidR="00785399">
        <w:rPr>
          <w:lang w:bidi="fa-IR"/>
        </w:rPr>
        <w:t xml:space="preserve"> </w:t>
      </w:r>
      <w:r w:rsidR="00C34456">
        <w:rPr>
          <w:lang w:bidi="fa-IR"/>
        </w:rPr>
        <w:t xml:space="preserve">They revealed that the cavities </w:t>
      </w:r>
      <w:r w:rsidR="00242DD7">
        <w:rPr>
          <w:lang w:bidi="fa-IR"/>
        </w:rPr>
        <w:t>could stabilize</w:t>
      </w:r>
      <w:r w:rsidR="00D039E8">
        <w:rPr>
          <w:lang w:bidi="fa-IR"/>
        </w:rPr>
        <w:t xml:space="preserve"> t</w:t>
      </w:r>
      <w:r w:rsidR="00242DD7">
        <w:rPr>
          <w:lang w:bidi="fa-IR"/>
        </w:rPr>
        <w:t>he operation of microreactors at a wider range of inlet flow velocities</w:t>
      </w:r>
      <w:r w:rsidR="00DF1B91">
        <w:rPr>
          <w:lang w:bidi="fa-IR"/>
        </w:rPr>
        <w:t xml:space="preserve">. </w:t>
      </w:r>
      <w:r w:rsidR="00B41072">
        <w:rPr>
          <w:lang w:bidi="fa-IR"/>
        </w:rPr>
        <w:t xml:space="preserve">Wan et al. </w:t>
      </w:r>
      <w:r w:rsidR="00BA102A">
        <w:rPr>
          <w:lang w:bidi="fa-IR"/>
        </w:rPr>
        <w:fldChar w:fldCharType="begin"/>
      </w:r>
      <w:r w:rsidR="00A55253">
        <w:rPr>
          <w:lang w:bidi="fa-IR"/>
        </w:rPr>
        <w:instrText xml:space="preserve"> ADDIN EN.CITE &lt;EndNote&gt;&lt;Cite&gt;&lt;Author&gt;Wan&lt;/Author&gt;&lt;Year&gt;2015&lt;/Year&gt;&lt;RecNum&gt;319&lt;/RecNum&gt;&lt;DisplayText&gt;[20]&lt;/DisplayText&gt;&lt;record&gt;&lt;rec-number&gt;319&lt;/rec-number&gt;&lt;foreign-keys&gt;&lt;key app="EN" db-id="xrxf5zasg5w25ke9x5t50avuexxwe2z5pwd2" timestamp="1549749233"&gt;319&lt;/key&gt;&lt;/foreign-keys&gt;&lt;ref-type name="Journal Article"&gt;17&lt;/ref-type&gt;&lt;contributors&gt;&lt;authors&gt;&lt;author&gt;Wan, Jianlong&lt;/author&gt;&lt;author&gt;Fan, Aiwu&lt;/author&gt;&lt;author&gt;Liu, Yi&lt;/author&gt;&lt;author&gt;Yao, Hong&lt;/author&gt;&lt;author&gt;Liu, Wei&lt;/author&gt;&lt;author&gt;Gou, Xiaolong&lt;/author&gt;&lt;author&gt;Zhao, Daiqing&lt;/author&gt;&lt;/authors&gt;&lt;/contributors&gt;&lt;titles&gt;&lt;title&gt;Experimental investigation and numerical analysis on flame stabilization of CH4/air mixture in a mesoscale channel with wall cavities&lt;/title&gt;&lt;secondary-title&gt;Combustion and Flame&lt;/secondary-title&gt;&lt;/titles&gt;&lt;periodical&gt;&lt;full-title&gt;Combustion and Flame&lt;/full-title&gt;&lt;/periodical&gt;&lt;pages&gt;1035-1045&lt;/pages&gt;&lt;volume&gt;162&lt;/volume&gt;&lt;number&gt;4&lt;/number&gt;&lt;dates&gt;&lt;year&gt;2015&lt;/year&gt;&lt;/dates&gt;&lt;isbn&gt;0010-2180&lt;/isbn&gt;&lt;urls&gt;&lt;/urls&gt;&lt;/record&gt;&lt;/Cite&gt;&lt;/EndNote&gt;</w:instrText>
      </w:r>
      <w:r w:rsidR="00BA102A">
        <w:rPr>
          <w:lang w:bidi="fa-IR"/>
        </w:rPr>
        <w:fldChar w:fldCharType="separate"/>
      </w:r>
      <w:r w:rsidR="00A55253">
        <w:rPr>
          <w:noProof/>
          <w:lang w:bidi="fa-IR"/>
        </w:rPr>
        <w:t>[</w:t>
      </w:r>
      <w:hyperlink w:anchor="_ENREF_20" w:tooltip="Wan, 2015 #319" w:history="1">
        <w:r w:rsidR="004F7E59">
          <w:rPr>
            <w:noProof/>
            <w:lang w:bidi="fa-IR"/>
          </w:rPr>
          <w:t>20</w:t>
        </w:r>
      </w:hyperlink>
      <w:r w:rsidR="00A55253">
        <w:rPr>
          <w:noProof/>
          <w:lang w:bidi="fa-IR"/>
        </w:rPr>
        <w:t>]</w:t>
      </w:r>
      <w:r w:rsidR="00BA102A">
        <w:rPr>
          <w:lang w:bidi="fa-IR"/>
        </w:rPr>
        <w:fldChar w:fldCharType="end"/>
      </w:r>
      <w:r w:rsidR="00D93D73">
        <w:rPr>
          <w:lang w:bidi="fa-IR"/>
        </w:rPr>
        <w:t xml:space="preserve"> that “t</w:t>
      </w:r>
      <w:r w:rsidR="00D93D73" w:rsidRPr="00D93D73">
        <w:rPr>
          <w:lang w:bidi="fa-IR"/>
        </w:rPr>
        <w:t>he small cavity-combustor could be potentially used for micro thermo-photovoltaic (TPV) systems or micro</w:t>
      </w:r>
      <w:r w:rsidR="008371E0">
        <w:rPr>
          <w:lang w:bidi="fa-IR"/>
        </w:rPr>
        <w:t>-</w:t>
      </w:r>
      <w:hyperlink r:id="rId33" w:tooltip="Learn more about Propulsion" w:history="1">
        <w:r w:rsidR="00D93D73" w:rsidRPr="000B71C1">
          <w:rPr>
            <w:rStyle w:val="Hyperlink"/>
            <w:color w:val="000000" w:themeColor="text1"/>
            <w:u w:val="none"/>
            <w:lang w:bidi="fa-IR"/>
          </w:rPr>
          <w:t>propulsion</w:t>
        </w:r>
      </w:hyperlink>
      <w:r w:rsidR="00925323">
        <w:rPr>
          <w:lang w:bidi="fa-IR"/>
        </w:rPr>
        <w:t xml:space="preserve"> </w:t>
      </w:r>
      <w:r w:rsidR="00D93D73" w:rsidRPr="00D93D73">
        <w:rPr>
          <w:lang w:bidi="fa-IR"/>
        </w:rPr>
        <w:t>systems</w:t>
      </w:r>
      <w:r w:rsidR="00D93D73">
        <w:rPr>
          <w:lang w:bidi="fa-IR"/>
        </w:rPr>
        <w:t>”.</w:t>
      </w:r>
      <w:r w:rsidR="00874C04">
        <w:rPr>
          <w:lang w:bidi="fa-IR"/>
        </w:rPr>
        <w:t xml:space="preserve"> The cavities could even improve the reaction rates</w:t>
      </w:r>
      <w:r w:rsidR="00DB58BF">
        <w:rPr>
          <w:lang w:bidi="fa-IR"/>
        </w:rPr>
        <w:t xml:space="preserve"> in combustion</w:t>
      </w:r>
      <w:r w:rsidR="00874C04">
        <w:rPr>
          <w:lang w:bidi="fa-IR"/>
        </w:rPr>
        <w:t>.</w:t>
      </w:r>
      <w:r w:rsidR="00CD10A6">
        <w:rPr>
          <w:lang w:bidi="fa-IR"/>
        </w:rPr>
        <w:t xml:space="preserve"> </w:t>
      </w:r>
      <w:r w:rsidR="00874C04" w:rsidRPr="00874C04">
        <w:rPr>
          <w:rFonts w:cs="Times New Roman"/>
          <w:color w:val="000000" w:themeColor="text1"/>
        </w:rPr>
        <w:t>Nehe and Kumar</w:t>
      </w:r>
      <w:r w:rsidR="000B71C1">
        <w:rPr>
          <w:rFonts w:cs="Times New Roman"/>
          <w:color w:val="000000" w:themeColor="text1"/>
        </w:rPr>
        <w:t xml:space="preserve"> </w:t>
      </w:r>
      <w:r w:rsidR="000B71C1">
        <w:rPr>
          <w:rFonts w:cs="Times New Roman"/>
          <w:color w:val="000000" w:themeColor="text1"/>
        </w:rPr>
        <w:fldChar w:fldCharType="begin"/>
      </w:r>
      <w:r w:rsidR="00A55253">
        <w:rPr>
          <w:rFonts w:cs="Times New Roman"/>
          <w:color w:val="000000" w:themeColor="text1"/>
        </w:rPr>
        <w:instrText xml:space="preserve"> ADDIN EN.CITE &lt;EndNote&gt;&lt;Cite&gt;&lt;Author&gt;Nehe&lt;/Author&gt;&lt;Year&gt;2013&lt;/Year&gt;&lt;RecNum&gt;320&lt;/RecNum&gt;&lt;DisplayText&gt;[21]&lt;/DisplayText&gt;&lt;record&gt;&lt;rec-number&gt;320&lt;/rec-number&gt;&lt;foreign-keys&gt;&lt;key app="EN" db-id="xrxf5zasg5w25ke9x5t50avuexxwe2z5pwd2" timestamp="1549749663"&gt;320&lt;/key&gt;&lt;/foreign-keys&gt;&lt;ref-type name="Journal Article"&gt;17&lt;/ref-type&gt;&lt;contributors&gt;&lt;authors&gt;&lt;author&gt;Nehe, Prashant&lt;/author&gt;&lt;author&gt;Kumar, Sudarshan&lt;/author&gt;&lt;/authors&gt;&lt;/contributors&gt;&lt;titles&gt;&lt;title&gt;Methanol reformation for hydrogen production from a single channel with cavities&lt;/title&gt;&lt;secondary-title&gt;International Journal of Hydrogen Energy&lt;/secondary-title&gt;&lt;/titles&gt;&lt;periodical&gt;&lt;full-title&gt;International Journal of Hydrogen Energy&lt;/full-title&gt;&lt;/periodical&gt;&lt;pages&gt;13216-13229&lt;/pages&gt;&lt;volume&gt;38&lt;/volume&gt;&lt;number&gt;30&lt;/number&gt;&lt;dates&gt;&lt;year&gt;2013&lt;/year&gt;&lt;/dates&gt;&lt;isbn&gt;0360-3199&lt;/isbn&gt;&lt;urls&gt;&lt;/urls&gt;&lt;/record&gt;&lt;/Cite&gt;&lt;/EndNote&gt;</w:instrText>
      </w:r>
      <w:r w:rsidR="000B71C1">
        <w:rPr>
          <w:rFonts w:cs="Times New Roman"/>
          <w:color w:val="000000" w:themeColor="text1"/>
        </w:rPr>
        <w:fldChar w:fldCharType="separate"/>
      </w:r>
      <w:r w:rsidR="00A55253">
        <w:rPr>
          <w:rFonts w:cs="Times New Roman"/>
          <w:noProof/>
          <w:color w:val="000000" w:themeColor="text1"/>
        </w:rPr>
        <w:t>[</w:t>
      </w:r>
      <w:hyperlink w:anchor="_ENREF_21" w:tooltip="Nehe, 2013 #320" w:history="1">
        <w:r w:rsidR="004F7E59">
          <w:rPr>
            <w:rFonts w:cs="Times New Roman"/>
            <w:noProof/>
            <w:color w:val="000000" w:themeColor="text1"/>
          </w:rPr>
          <w:t>21</w:t>
        </w:r>
      </w:hyperlink>
      <w:r w:rsidR="00A55253">
        <w:rPr>
          <w:rFonts w:cs="Times New Roman"/>
          <w:noProof/>
          <w:color w:val="000000" w:themeColor="text1"/>
        </w:rPr>
        <w:t>]</w:t>
      </w:r>
      <w:r w:rsidR="000B71C1">
        <w:rPr>
          <w:rFonts w:cs="Times New Roman"/>
          <w:color w:val="000000" w:themeColor="text1"/>
        </w:rPr>
        <w:fldChar w:fldCharType="end"/>
      </w:r>
      <w:r w:rsidR="00DB5CCC">
        <w:rPr>
          <w:rFonts w:cs="Times New Roman"/>
          <w:color w:val="000000" w:themeColor="text1"/>
        </w:rPr>
        <w:t xml:space="preserve"> pointed out</w:t>
      </w:r>
      <w:r w:rsidR="00EB250D">
        <w:rPr>
          <w:rFonts w:cs="Times New Roman"/>
          <w:color w:val="000000" w:themeColor="text1"/>
        </w:rPr>
        <w:t xml:space="preserve"> </w:t>
      </w:r>
      <w:r w:rsidR="00C51155">
        <w:rPr>
          <w:rFonts w:cs="Times New Roman"/>
          <w:color w:val="000000" w:themeColor="text1"/>
        </w:rPr>
        <w:t>that the use of cavity improves</w:t>
      </w:r>
      <w:r w:rsidR="002A3825">
        <w:rPr>
          <w:rFonts w:cs="Times New Roman"/>
          <w:color w:val="000000" w:themeColor="text1"/>
        </w:rPr>
        <w:t xml:space="preserve"> the </w:t>
      </w:r>
      <w:hyperlink r:id="rId34" w:tooltip="Learn more about Hydrogen Production" w:history="1">
        <w:r w:rsidR="002A3825" w:rsidRPr="00874C04">
          <w:rPr>
            <w:rStyle w:val="Hyperlink"/>
            <w:rFonts w:cs="Times New Roman"/>
            <w:color w:val="000000" w:themeColor="text1"/>
            <w:u w:val="none"/>
          </w:rPr>
          <w:t>hydrogen production</w:t>
        </w:r>
      </w:hyperlink>
      <w:r w:rsidR="00C51155">
        <w:rPr>
          <w:rFonts w:cs="Times New Roman"/>
          <w:color w:val="000000" w:themeColor="text1"/>
        </w:rPr>
        <w:t xml:space="preserve"> </w:t>
      </w:r>
      <w:r w:rsidR="002A3825">
        <w:rPr>
          <w:rFonts w:cs="Times New Roman"/>
          <w:color w:val="000000" w:themeColor="text1"/>
        </w:rPr>
        <w:t xml:space="preserve">in </w:t>
      </w:r>
      <w:r w:rsidR="00C51155">
        <w:rPr>
          <w:rFonts w:cs="Times New Roman"/>
          <w:color w:val="000000" w:themeColor="text1"/>
        </w:rPr>
        <w:t xml:space="preserve">the </w:t>
      </w:r>
      <w:r w:rsidR="00C51155" w:rsidRPr="00874C04">
        <w:rPr>
          <w:rFonts w:cs="Times New Roman"/>
          <w:color w:val="000000" w:themeColor="text1"/>
        </w:rPr>
        <w:t xml:space="preserve">methanol </w:t>
      </w:r>
      <w:r w:rsidR="00C51155">
        <w:rPr>
          <w:rFonts w:cs="Times New Roman"/>
          <w:color w:val="000000" w:themeColor="text1"/>
        </w:rPr>
        <w:t xml:space="preserve">reforming </w:t>
      </w:r>
      <w:r w:rsidR="00C51155" w:rsidRPr="00874C04">
        <w:rPr>
          <w:rFonts w:cs="Times New Roman"/>
          <w:color w:val="000000" w:themeColor="text1"/>
        </w:rPr>
        <w:t>conversion rate</w:t>
      </w:r>
      <w:r w:rsidR="00874C04" w:rsidRPr="00874C04">
        <w:rPr>
          <w:rFonts w:cs="Times New Roman"/>
          <w:color w:val="000000" w:themeColor="text1"/>
        </w:rPr>
        <w:t>.</w:t>
      </w:r>
      <w:r w:rsidR="00DC6FD9">
        <w:rPr>
          <w:rFonts w:cs="Times New Roman"/>
          <w:color w:val="000000" w:themeColor="text1"/>
        </w:rPr>
        <w:t xml:space="preserve"> Faramarzpour et al. </w:t>
      </w:r>
      <w:r w:rsidR="000B797B">
        <w:rPr>
          <w:rFonts w:cs="Times New Roman"/>
          <w:color w:val="000000" w:themeColor="text1"/>
        </w:rPr>
        <w:fldChar w:fldCharType="begin"/>
      </w:r>
      <w:r w:rsidR="00A55253">
        <w:rPr>
          <w:rFonts w:cs="Times New Roman"/>
          <w:color w:val="000000" w:themeColor="text1"/>
        </w:rPr>
        <w:instrText xml:space="preserve"> ADDIN EN.CITE &lt;EndNote&gt;&lt;Cite&gt;&lt;Author&gt;Faramarzpour&lt;/Author&gt;&lt;Year&gt;2018&lt;/Year&gt;&lt;RecNum&gt;348&lt;/RecNum&gt;&lt;DisplayText&gt;[22]&lt;/DisplayText&gt;&lt;record&gt;&lt;rec-number&gt;348&lt;/rec-number&gt;&lt;foreign-keys&gt;&lt;key app="EN" db-id="xrxf5zasg5w25ke9x5t50avuexxwe2z5pwd2" timestamp="1560952023"&gt;348&lt;/key&gt;&lt;/foreign-keys&gt;&lt;ref-type name="Journal Article"&gt;17&lt;/ref-type&gt;&lt;contributors&gt;&lt;authors&gt;&lt;author&gt;Faramarzpour, Hosein&lt;/author&gt;&lt;author&gt;Mazaheri, Kiumars&lt;/author&gt;&lt;author&gt;Alipoor, Alireza&lt;/author&gt;&lt;/authors&gt;&lt;/contributors&gt;&lt;titles&gt;&lt;title&gt;Effect of backward facing step on radiation efficiency in a micro combustor&lt;/title&gt;&lt;secondary-title&gt;International Journal of Thermal Sciences&lt;/secondary-title&gt;&lt;/titles&gt;&lt;periodical&gt;&lt;full-title&gt;International Journal of Thermal Sciences&lt;/full-title&gt;&lt;/periodical&gt;&lt;pages&gt;129-136&lt;/pages&gt;&lt;volume&gt;132&lt;/volume&gt;&lt;keywords&gt;&lt;keyword&gt;Combustion in micro scale&lt;/keyword&gt;&lt;keyword&gt;Equivalence ratio&lt;/keyword&gt;&lt;keyword&gt;Radiation efficiency&lt;/keyword&gt;&lt;keyword&gt;Backward-facing step&lt;/keyword&gt;&lt;keyword&gt;Numerical simulation&lt;/keyword&gt;&lt;/keywords&gt;&lt;dates&gt;&lt;year&gt;2018&lt;/year&gt;&lt;pub-dates&gt;&lt;date&gt;2018/10/01/&lt;/date&gt;&lt;/pub-dates&gt;&lt;/dates&gt;&lt;isbn&gt;1290-0729&lt;/isbn&gt;&lt;urls&gt;&lt;related-urls&gt;&lt;url&gt;http://www.sciencedirect.com/science/article/pii/S1290072917300844&lt;/url&gt;&lt;/related-urls&gt;&lt;/urls&gt;&lt;electronic-resource-num&gt;https://doi.org/10.1016/j.ijthermalsci.2018.06.002&lt;/electronic-resource-num&gt;&lt;/record&gt;&lt;/Cite&gt;&lt;/EndNote&gt;</w:instrText>
      </w:r>
      <w:r w:rsidR="000B797B">
        <w:rPr>
          <w:rFonts w:cs="Times New Roman"/>
          <w:color w:val="000000" w:themeColor="text1"/>
        </w:rPr>
        <w:fldChar w:fldCharType="separate"/>
      </w:r>
      <w:r w:rsidR="00A55253">
        <w:rPr>
          <w:rFonts w:cs="Times New Roman"/>
          <w:noProof/>
          <w:color w:val="000000" w:themeColor="text1"/>
        </w:rPr>
        <w:t>[</w:t>
      </w:r>
      <w:hyperlink w:anchor="_ENREF_22" w:tooltip="Faramarzpour, 2018 #348" w:history="1">
        <w:r w:rsidR="004F7E59">
          <w:rPr>
            <w:rFonts w:cs="Times New Roman"/>
            <w:noProof/>
            <w:color w:val="000000" w:themeColor="text1"/>
          </w:rPr>
          <w:t>22</w:t>
        </w:r>
      </w:hyperlink>
      <w:r w:rsidR="00A55253">
        <w:rPr>
          <w:rFonts w:cs="Times New Roman"/>
          <w:noProof/>
          <w:color w:val="000000" w:themeColor="text1"/>
        </w:rPr>
        <w:t>]</w:t>
      </w:r>
      <w:r w:rsidR="000B797B">
        <w:rPr>
          <w:rFonts w:cs="Times New Roman"/>
          <w:color w:val="000000" w:themeColor="text1"/>
        </w:rPr>
        <w:fldChar w:fldCharType="end"/>
      </w:r>
      <w:r w:rsidR="000B797B">
        <w:rPr>
          <w:rFonts w:cs="Times New Roman"/>
          <w:color w:val="000000" w:themeColor="text1"/>
        </w:rPr>
        <w:t xml:space="preserve"> showed that the use of</w:t>
      </w:r>
      <w:r w:rsidR="00D55698">
        <w:rPr>
          <w:rFonts w:cs="Times New Roman"/>
          <w:color w:val="000000" w:themeColor="text1"/>
        </w:rPr>
        <w:t xml:space="preserve"> a</w:t>
      </w:r>
      <w:r w:rsidR="000B797B">
        <w:rPr>
          <w:rFonts w:cs="Times New Roman"/>
          <w:color w:val="000000" w:themeColor="text1"/>
        </w:rPr>
        <w:t xml:space="preserve"> cavity in the micro</w:t>
      </w:r>
      <w:r w:rsidR="00925323">
        <w:rPr>
          <w:rFonts w:cs="Times New Roman"/>
          <w:color w:val="000000" w:themeColor="text1"/>
        </w:rPr>
        <w:t>-</w:t>
      </w:r>
      <w:r w:rsidR="000B797B">
        <w:rPr>
          <w:rFonts w:cs="Times New Roman"/>
          <w:color w:val="000000" w:themeColor="text1"/>
        </w:rPr>
        <w:t xml:space="preserve">combustor </w:t>
      </w:r>
      <w:r w:rsidR="0027308E">
        <w:rPr>
          <w:rFonts w:cs="Times New Roman"/>
          <w:color w:val="000000" w:themeColor="text1"/>
        </w:rPr>
        <w:t>increases the blowout limit and mean wall temperature.</w:t>
      </w:r>
      <w:r w:rsidR="00572048">
        <w:rPr>
          <w:rFonts w:cs="Times New Roman"/>
          <w:color w:val="000000" w:themeColor="text1"/>
        </w:rPr>
        <w:t xml:space="preserve"> Peng et al.</w:t>
      </w:r>
      <w:r w:rsidR="00F962AA">
        <w:rPr>
          <w:rFonts w:cs="Times New Roman"/>
          <w:color w:val="000000" w:themeColor="text1"/>
        </w:rPr>
        <w:t xml:space="preserve"> </w:t>
      </w:r>
      <w:r w:rsidR="00006BB2">
        <w:rPr>
          <w:rFonts w:cs="Times New Roman"/>
          <w:color w:val="000000" w:themeColor="text1"/>
        </w:rPr>
        <w:fldChar w:fldCharType="begin"/>
      </w:r>
      <w:r w:rsidR="00006BB2">
        <w:rPr>
          <w:rFonts w:cs="Times New Roman"/>
          <w:color w:val="000000" w:themeColor="text1"/>
        </w:rPr>
        <w:instrText xml:space="preserve"> ADDIN EN.CITE &lt;EndNote&gt;&lt;Cite&gt;&lt;Author&gt;Peng&lt;/Author&gt;&lt;Year&gt;2019&lt;/Year&gt;&lt;RecNum&gt;351&lt;/RecNum&gt;&lt;DisplayText&gt;[23]&lt;/DisplayText&gt;&lt;record&gt;&lt;rec-number&gt;351&lt;/rec-number&gt;&lt;foreign-keys&gt;&lt;key app="EN" db-id="xrxf5zasg5w25ke9x5t50avuexxwe2z5pwd2" timestamp="1560958605"&gt;351&lt;/key&gt;&lt;/foreign-keys&gt;&lt;ref-type name="Journal Article"&gt;17&lt;/ref-type&gt;&lt;contributors&gt;&lt;authors&gt;&lt;author&gt;Peng, Qingguo&lt;/author&gt;&lt;author&gt;Jiaqiang, E.&lt;/author&gt;&lt;author&gt;Yang, W. M.&lt;/author&gt;&lt;author&gt;Xu, Hongpeng&lt;/author&gt;&lt;author&gt;Chen, Jingwei&lt;/author&gt;&lt;author&gt;Zhang, Feng&lt;/author&gt;&lt;author&gt;Meng, Tian&lt;/author&gt;&lt;author&gt;Qiu, Runzhi&lt;/author&gt;&lt;/authors&gt;&lt;/contributors&gt;&lt;titles&gt;&lt;title&gt;Experimental and numerical investigation of a micro-thermophotovoltaic system with different backward-facing steps and wall thicknesses&lt;/title&gt;&lt;secondary-title&gt;Energy&lt;/secondary-title&gt;&lt;/titles&gt;&lt;periodical&gt;&lt;full-title&gt;Energy&lt;/full-title&gt;&lt;/periodical&gt;&lt;pages&gt;540-547&lt;/pages&gt;&lt;volume&gt;173&lt;/volume&gt;&lt;keywords&gt;&lt;keyword&gt;Micro combustion&lt;/keyword&gt;&lt;keyword&gt;Backward-facing step length&lt;/keyword&gt;&lt;keyword&gt;Wall thickness&lt;/keyword&gt;&lt;keyword&gt;Electric power&lt;/keyword&gt;&lt;/keywords&gt;&lt;dates&gt;&lt;year&gt;2019&lt;/year&gt;&lt;pub-dates&gt;&lt;date&gt;2019/04/15/&lt;/date&gt;&lt;/pub-dates&gt;&lt;/dates&gt;&lt;isbn&gt;0360-5442&lt;/isbn&gt;&lt;urls&gt;&lt;related-urls&gt;&lt;url&gt;http://www.sciencedirect.com/science/article/pii/S0360544219302889&lt;/url&gt;&lt;/related-urls&gt;&lt;/urls&gt;&lt;electronic-resource-num&gt;https://doi.org/10.1016/j.energy.2019.02.093&lt;/electronic-resource-num&gt;&lt;/record&gt;&lt;/Cite&gt;&lt;/EndNote&gt;</w:instrText>
      </w:r>
      <w:r w:rsidR="00006BB2">
        <w:rPr>
          <w:rFonts w:cs="Times New Roman"/>
          <w:color w:val="000000" w:themeColor="text1"/>
        </w:rPr>
        <w:fldChar w:fldCharType="separate"/>
      </w:r>
      <w:r w:rsidR="00006BB2">
        <w:rPr>
          <w:rFonts w:cs="Times New Roman"/>
          <w:noProof/>
          <w:color w:val="000000" w:themeColor="text1"/>
        </w:rPr>
        <w:t>[</w:t>
      </w:r>
      <w:hyperlink w:anchor="_ENREF_23" w:tooltip="Peng, 2019 #351" w:history="1">
        <w:r w:rsidR="004F7E59">
          <w:rPr>
            <w:rFonts w:cs="Times New Roman"/>
            <w:noProof/>
            <w:color w:val="000000" w:themeColor="text1"/>
          </w:rPr>
          <w:t>23</w:t>
        </w:r>
      </w:hyperlink>
      <w:r w:rsidR="00006BB2">
        <w:rPr>
          <w:rFonts w:cs="Times New Roman"/>
          <w:noProof/>
          <w:color w:val="000000" w:themeColor="text1"/>
        </w:rPr>
        <w:t>]</w:t>
      </w:r>
      <w:r w:rsidR="00006BB2">
        <w:rPr>
          <w:rFonts w:cs="Times New Roman"/>
          <w:color w:val="000000" w:themeColor="text1"/>
        </w:rPr>
        <w:fldChar w:fldCharType="end"/>
      </w:r>
      <w:r w:rsidR="00572048">
        <w:rPr>
          <w:rFonts w:cs="Times New Roman"/>
          <w:color w:val="000000" w:themeColor="text1"/>
        </w:rPr>
        <w:t xml:space="preserve"> have also demonstrated that length and</w:t>
      </w:r>
      <w:r w:rsidR="00BB50FD">
        <w:rPr>
          <w:rFonts w:cs="Times New Roman"/>
          <w:color w:val="000000" w:themeColor="text1"/>
        </w:rPr>
        <w:t xml:space="preserve"> the</w:t>
      </w:r>
      <w:r w:rsidR="00572048">
        <w:rPr>
          <w:rFonts w:cs="Times New Roman"/>
          <w:color w:val="000000" w:themeColor="text1"/>
        </w:rPr>
        <w:t xml:space="preserve"> wall thickness of micro combustors plays a pivotal role in the flame </w:t>
      </w:r>
      <w:r w:rsidR="00686B88">
        <w:rPr>
          <w:rFonts w:cs="Times New Roman"/>
          <w:color w:val="000000" w:themeColor="text1"/>
        </w:rPr>
        <w:t>stabilization</w:t>
      </w:r>
      <w:r w:rsidR="00572048">
        <w:rPr>
          <w:rFonts w:cs="Times New Roman"/>
          <w:color w:val="000000" w:themeColor="text1"/>
        </w:rPr>
        <w:t xml:space="preserve"> and they guessed that is because of the recirculation of materials in the </w:t>
      </w:r>
      <w:r w:rsidR="00686B88">
        <w:rPr>
          <w:rFonts w:cs="Times New Roman"/>
          <w:color w:val="000000" w:themeColor="text1"/>
        </w:rPr>
        <w:t>vicinity</w:t>
      </w:r>
      <w:r w:rsidR="00572048">
        <w:rPr>
          <w:rFonts w:cs="Times New Roman"/>
          <w:color w:val="000000" w:themeColor="text1"/>
        </w:rPr>
        <w:t xml:space="preserve"> of step wall. </w:t>
      </w:r>
      <w:r w:rsidR="00E85DBF">
        <w:rPr>
          <w:rFonts w:cs="Times New Roman"/>
          <w:color w:val="000000" w:themeColor="text1"/>
        </w:rPr>
        <w:t>However, t</w:t>
      </w:r>
      <w:r w:rsidR="00350E9C">
        <w:rPr>
          <w:rFonts w:cs="Times New Roman"/>
          <w:color w:val="000000" w:themeColor="text1"/>
        </w:rPr>
        <w:t>he mechanism of flame stabilization</w:t>
      </w:r>
      <w:r w:rsidR="007A2C3C">
        <w:rPr>
          <w:rFonts w:cs="Times New Roman"/>
          <w:color w:val="000000" w:themeColor="text1"/>
        </w:rPr>
        <w:t xml:space="preserve"> in micro combustors</w:t>
      </w:r>
      <w:r w:rsidR="00350E9C">
        <w:rPr>
          <w:rFonts w:cs="Times New Roman"/>
          <w:color w:val="000000" w:themeColor="text1"/>
        </w:rPr>
        <w:t xml:space="preserve"> is still unknown</w:t>
      </w:r>
      <w:r w:rsidR="00CF0FE6">
        <w:rPr>
          <w:rFonts w:cs="Times New Roman"/>
          <w:color w:val="000000" w:themeColor="text1"/>
        </w:rPr>
        <w:t>.</w:t>
      </w:r>
      <w:r w:rsidR="00D93D73" w:rsidRPr="00874C04">
        <w:rPr>
          <w:rFonts w:cs="Times New Roman"/>
          <w:color w:val="000000" w:themeColor="text1"/>
          <w:lang w:bidi="fa-IR"/>
        </w:rPr>
        <w:t xml:space="preserve"> </w:t>
      </w:r>
      <w:r w:rsidR="00D27410">
        <w:rPr>
          <w:lang w:bidi="fa-IR"/>
        </w:rPr>
        <w:t>In the present work, the anchoring mechanisms of a premixed hydrogen/air flame</w:t>
      </w:r>
      <w:r w:rsidR="005B62A4">
        <w:rPr>
          <w:lang w:bidi="fa-IR"/>
        </w:rPr>
        <w:t xml:space="preserve"> in a photovoltaic microchannel combustor</w:t>
      </w:r>
      <w:r w:rsidR="00333B4F">
        <w:rPr>
          <w:lang w:bidi="fa-IR"/>
        </w:rPr>
        <w:t xml:space="preserve"> are presented and analyzed by demonstrating the interactions among the flow field, heat recirculation, transport of preferential species and rate of elementary reactions contributing to the flame stabilization.</w:t>
      </w:r>
      <w:r w:rsidR="00B42E62">
        <w:rPr>
          <w:lang w:bidi="fa-IR"/>
        </w:rPr>
        <w:t xml:space="preserve"> To this end, the turbulent combustion of premixed </w:t>
      </w:r>
      <w:r w:rsidR="002D6F3D">
        <w:rPr>
          <w:lang w:bidi="fa-IR"/>
        </w:rPr>
        <w:t>H</w:t>
      </w:r>
      <w:r w:rsidR="002D6F3D" w:rsidRPr="002D6F3D">
        <w:rPr>
          <w:vertAlign w:val="subscript"/>
          <w:lang w:bidi="fa-IR"/>
        </w:rPr>
        <w:t>2</w:t>
      </w:r>
      <w:r w:rsidR="00B42E62">
        <w:rPr>
          <w:lang w:bidi="fa-IR"/>
        </w:rPr>
        <w:t>/</w:t>
      </w:r>
      <w:r w:rsidR="002D6F3D">
        <w:rPr>
          <w:lang w:bidi="fa-IR"/>
        </w:rPr>
        <w:t>O</w:t>
      </w:r>
      <w:r w:rsidR="002D6F3D" w:rsidRPr="002D6F3D">
        <w:rPr>
          <w:vertAlign w:val="subscript"/>
          <w:lang w:bidi="fa-IR"/>
        </w:rPr>
        <w:t>2</w:t>
      </w:r>
      <w:r w:rsidR="00B42E62">
        <w:rPr>
          <w:lang w:bidi="fa-IR"/>
        </w:rPr>
        <w:t xml:space="preserve"> flame is simulated using Reynold-Average-Navier-Stokes (RANS)/eddy dissipation concept (EDC) numerical algorithm using direct integration </w:t>
      </w:r>
      <w:r w:rsidR="009E20E8">
        <w:rPr>
          <w:lang w:bidi="fa-IR"/>
        </w:rPr>
        <w:t>from</w:t>
      </w:r>
      <w:r w:rsidR="00B42E62">
        <w:rPr>
          <w:lang w:bidi="fa-IR"/>
        </w:rPr>
        <w:t xml:space="preserve"> chemical reactions.</w:t>
      </w:r>
      <w:r w:rsidR="00382FBA">
        <w:rPr>
          <w:lang w:bidi="fa-IR"/>
        </w:rPr>
        <w:t xml:space="preserve"> The influence</w:t>
      </w:r>
      <w:r w:rsidR="00C77F75">
        <w:rPr>
          <w:lang w:bidi="fa-IR"/>
        </w:rPr>
        <w:t xml:space="preserve"> of</w:t>
      </w:r>
      <w:r w:rsidR="00382FBA">
        <w:rPr>
          <w:lang w:bidi="fa-IR"/>
        </w:rPr>
        <w:t xml:space="preserve"> different operating points</w:t>
      </w:r>
      <w:r w:rsidR="00802FE1">
        <w:rPr>
          <w:lang w:bidi="fa-IR"/>
        </w:rPr>
        <w:t xml:space="preserve"> (equivalence ratio, </w:t>
      </w:r>
      <w:r w:rsidR="008B3812">
        <w:rPr>
          <w:lang w:bidi="fa-IR"/>
        </w:rPr>
        <w:t>jet temperature,</w:t>
      </w:r>
      <w:r w:rsidR="00FE2484">
        <w:rPr>
          <w:lang w:bidi="fa-IR"/>
        </w:rPr>
        <w:t xml:space="preserve"> hydrogen, oxygen, nitrogen</w:t>
      </w:r>
      <w:r w:rsidR="00925323">
        <w:rPr>
          <w:lang w:bidi="fa-IR"/>
        </w:rPr>
        <w:t>,</w:t>
      </w:r>
      <w:r w:rsidR="00FE2484">
        <w:rPr>
          <w:lang w:bidi="fa-IR"/>
        </w:rPr>
        <w:t xml:space="preserve"> and water content</w:t>
      </w:r>
      <w:r w:rsidR="00802FE1">
        <w:rPr>
          <w:lang w:bidi="fa-IR"/>
        </w:rPr>
        <w:t>)</w:t>
      </w:r>
      <w:r w:rsidR="00382FBA">
        <w:rPr>
          <w:lang w:bidi="fa-IR"/>
        </w:rPr>
        <w:t xml:space="preserve"> </w:t>
      </w:r>
      <w:r w:rsidR="00570545">
        <w:rPr>
          <w:lang w:bidi="fa-IR"/>
        </w:rPr>
        <w:t>is</w:t>
      </w:r>
      <w:r w:rsidR="00382FBA">
        <w:rPr>
          <w:lang w:bidi="fa-IR"/>
        </w:rPr>
        <w:t xml:space="preserve"> investigated through 24 </w:t>
      </w:r>
      <w:r w:rsidR="00F730F0">
        <w:rPr>
          <w:lang w:bidi="fa-IR"/>
        </w:rPr>
        <w:t>numerical</w:t>
      </w:r>
      <w:r w:rsidR="00382FBA">
        <w:rPr>
          <w:lang w:bidi="fa-IR"/>
        </w:rPr>
        <w:t xml:space="preserve"> simulation</w:t>
      </w:r>
      <w:r w:rsidR="00F730F0">
        <w:rPr>
          <w:lang w:bidi="fa-IR"/>
        </w:rPr>
        <w:t>s</w:t>
      </w:r>
      <w:r w:rsidR="00382FBA">
        <w:rPr>
          <w:lang w:bidi="fa-IR"/>
        </w:rPr>
        <w:t>.</w:t>
      </w:r>
      <w:r w:rsidR="00B9382A">
        <w:rPr>
          <w:lang w:bidi="fa-IR"/>
        </w:rPr>
        <w:t xml:space="preserve"> The effect of different solid materials is also tested in flame anchoring mechanism and combustion stabilization.</w:t>
      </w:r>
      <w:r w:rsidR="009F1800">
        <w:rPr>
          <w:lang w:bidi="fa-IR"/>
        </w:rPr>
        <w:t xml:space="preserve"> The flame anchoring mechanism of hydrogen flame has been analyzed in other combustors by</w:t>
      </w:r>
      <w:r w:rsidR="0083788B">
        <w:rPr>
          <w:lang w:bidi="fa-IR"/>
        </w:rPr>
        <w:t xml:space="preserve"> </w:t>
      </w:r>
      <w:r w:rsidR="00A60D72">
        <w:rPr>
          <w:lang w:bidi="fa-IR"/>
        </w:rPr>
        <w:t xml:space="preserve">Wan et al. </w:t>
      </w:r>
      <w:r w:rsidR="003851DB">
        <w:rPr>
          <w:lang w:bidi="fa-IR"/>
        </w:rPr>
        <w:fldChar w:fldCharType="begin"/>
      </w:r>
      <w:r w:rsidR="003851DB">
        <w:rPr>
          <w:lang w:bidi="fa-IR"/>
        </w:rPr>
        <w:instrText xml:space="preserve"> ADDIN EN.CITE &lt;EndNote&gt;&lt;Cite&gt;&lt;Author&gt;Wan&lt;/Author&gt;&lt;Year&gt;2015&lt;/Year&gt;&lt;RecNum&gt;360&lt;/RecNum&gt;&lt;DisplayText&gt;[24]&lt;/DisplayText&gt;&lt;record&gt;&lt;rec-number&gt;360&lt;/rec-number&gt;&lt;foreign-keys&gt;&lt;key app="EN" db-id="xrxf5zasg5w25ke9x5t50avuexxwe2z5pwd2" timestamp="1561469927"&gt;360&lt;/key&gt;&lt;/foreign-keys&gt;&lt;ref-type name="Journal Article"&gt;17&lt;/ref-type&gt;&lt;contributors&gt;&lt;authors&gt;&lt;author&gt;Wan, Jianlong&lt;/author&gt;&lt;author&gt;Fan, Aiwu&lt;/author&gt;&lt;author&gt;Yao, Hong&lt;/author&gt;&lt;author&gt;Liu, Wei&lt;/author&gt;&lt;/authors&gt;&lt;/contributors&gt;&lt;titles&gt;&lt;title&gt;Flame-anchoring mechanisms of a micro cavity-combustor for premixed H2/air flame&lt;/title&gt;&lt;secondary-title&gt;Chemical Engineering Journal&lt;/secondary-title&gt;&lt;/titles&gt;&lt;periodical&gt;&lt;full-title&gt;Chemical Engineering Journal&lt;/full-title&gt;&lt;/periodical&gt;&lt;pages&gt;17-26&lt;/pages&gt;&lt;volume&gt;275&lt;/volume&gt;&lt;keywords&gt;&lt;keyword&gt;Micro combustion&lt;/keyword&gt;&lt;keyword&gt;Cavity&lt;/keyword&gt;&lt;keyword&gt;Flow field&lt;/keyword&gt;&lt;keyword&gt;Heat recirculation&lt;/keyword&gt;&lt;keyword&gt;Preferential transport&lt;/keyword&gt;&lt;/keywords&gt;&lt;dates&gt;&lt;year&gt;2015&lt;/year&gt;&lt;pub-dates&gt;&lt;date&gt;2015/09/01/&lt;/date&gt;&lt;/pub-dates&gt;&lt;/dates&gt;&lt;isbn&gt;1385-8947&lt;/isbn&gt;&lt;urls&gt;&lt;related-urls&gt;&lt;url&gt;http://www.sciencedirect.com/science/article/pii/S1385894715004866&lt;/url&gt;&lt;/related-urls&gt;&lt;/urls&gt;&lt;electronic-resource-num&gt;https://doi.org/10.1016/j.cej.2015.04.011&lt;/electronic-resource-num&gt;&lt;/record&gt;&lt;/Cite&gt;&lt;/EndNote&gt;</w:instrText>
      </w:r>
      <w:r w:rsidR="003851DB">
        <w:rPr>
          <w:lang w:bidi="fa-IR"/>
        </w:rPr>
        <w:fldChar w:fldCharType="separate"/>
      </w:r>
      <w:r w:rsidR="003851DB">
        <w:rPr>
          <w:noProof/>
          <w:lang w:bidi="fa-IR"/>
        </w:rPr>
        <w:t>[</w:t>
      </w:r>
      <w:hyperlink w:anchor="_ENREF_24" w:tooltip="Wan, 2015 #360" w:history="1">
        <w:r w:rsidR="004F7E59">
          <w:rPr>
            <w:noProof/>
            <w:lang w:bidi="fa-IR"/>
          </w:rPr>
          <w:t>24</w:t>
        </w:r>
      </w:hyperlink>
      <w:r w:rsidR="003851DB">
        <w:rPr>
          <w:noProof/>
          <w:lang w:bidi="fa-IR"/>
        </w:rPr>
        <w:t>]</w:t>
      </w:r>
      <w:r w:rsidR="003851DB">
        <w:rPr>
          <w:lang w:bidi="fa-IR"/>
        </w:rPr>
        <w:fldChar w:fldCharType="end"/>
      </w:r>
      <w:r w:rsidR="0083788B">
        <w:rPr>
          <w:lang w:bidi="fa-IR"/>
        </w:rPr>
        <w:t>,we have used their strategy to show these mechanisms in a photovoltaic micocombustor.</w:t>
      </w:r>
      <w:r w:rsidR="00B9382A">
        <w:rPr>
          <w:lang w:bidi="fa-IR"/>
        </w:rPr>
        <w:t xml:space="preserve"> </w:t>
      </w:r>
    </w:p>
    <w:p w14:paraId="0837A57F"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In the last decades, the consumption of energy from all sources has increased due to the rapid growth of population.</w:t>
      </w:r>
    </w:p>
    <w:p w14:paraId="59D4A09F"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But, concerns about energy security and e</w:t>
      </w:r>
      <w:r w:rsidRPr="00147DBC">
        <w:rPr>
          <w:rFonts w:ascii="ffe" w:eastAsia="Times New Roman" w:hAnsi="ffe" w:cs="Times New Roman"/>
          <w:color w:val="000000"/>
          <w:sz w:val="60"/>
          <w:szCs w:val="60"/>
          <w:lang w:val="en-GB" w:eastAsia="en-GB"/>
        </w:rPr>
        <w:t>ﬀ</w:t>
      </w:r>
      <w:r w:rsidRPr="00147DBC">
        <w:rPr>
          <w:rFonts w:ascii="ffd" w:eastAsia="Times New Roman" w:hAnsi="ffd" w:cs="Times New Roman"/>
          <w:color w:val="000000"/>
          <w:sz w:val="60"/>
          <w:szCs w:val="60"/>
          <w:lang w:val="en-GB" w:eastAsia="en-GB"/>
        </w:rPr>
        <w:t>ects of fossil fuel emissions on the environment supported the use of</w:t>
      </w:r>
    </w:p>
    <w:p w14:paraId="4D22E966"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renewable energy sources and natural gas (which is the least carbon-intensive fossil fuel) as well as the development</w:t>
      </w:r>
    </w:p>
    <w:p w14:paraId="4F60CEA3"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of waste heat recovery units able to convert medium and low temperature heat sources into electricity</w:t>
      </w:r>
    </w:p>
    <w:p w14:paraId="4477790F"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In the last decades, the consumption of energy from all sources has increased due to the rapid growth of population.</w:t>
      </w:r>
    </w:p>
    <w:p w14:paraId="366C181B"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But, concerns about energy security and e</w:t>
      </w:r>
      <w:r w:rsidRPr="00147DBC">
        <w:rPr>
          <w:rFonts w:ascii="ffe" w:eastAsia="Times New Roman" w:hAnsi="ffe" w:cs="Times New Roman"/>
          <w:color w:val="000000"/>
          <w:sz w:val="60"/>
          <w:szCs w:val="60"/>
          <w:lang w:val="en-GB" w:eastAsia="en-GB"/>
        </w:rPr>
        <w:t>ﬀ</w:t>
      </w:r>
      <w:r w:rsidRPr="00147DBC">
        <w:rPr>
          <w:rFonts w:ascii="ffd" w:eastAsia="Times New Roman" w:hAnsi="ffd" w:cs="Times New Roman"/>
          <w:color w:val="000000"/>
          <w:sz w:val="60"/>
          <w:szCs w:val="60"/>
          <w:lang w:val="en-GB" w:eastAsia="en-GB"/>
        </w:rPr>
        <w:t>ects of fossil fuel emissions on the environment supported the use of</w:t>
      </w:r>
    </w:p>
    <w:p w14:paraId="6BE58D9C"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renewable energy sources and natural gas (which is the least carbon-intensive fossil fuel) as well as the development</w:t>
      </w:r>
    </w:p>
    <w:p w14:paraId="607696A7"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of waste heat recovery units able to convert medium and low temperature heat sources into electricity</w:t>
      </w:r>
    </w:p>
    <w:p w14:paraId="4E03D4BC"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In the last decades, the consumption of energy from all sources has increased due to the rapid growth of population.</w:t>
      </w:r>
    </w:p>
    <w:p w14:paraId="040510BC"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But, concerns about energy security and e</w:t>
      </w:r>
      <w:r w:rsidRPr="00147DBC">
        <w:rPr>
          <w:rFonts w:ascii="ffe" w:eastAsia="Times New Roman" w:hAnsi="ffe" w:cs="Times New Roman"/>
          <w:color w:val="000000"/>
          <w:sz w:val="60"/>
          <w:szCs w:val="60"/>
          <w:lang w:val="en-GB" w:eastAsia="en-GB"/>
        </w:rPr>
        <w:t>ﬀ</w:t>
      </w:r>
      <w:r w:rsidRPr="00147DBC">
        <w:rPr>
          <w:rFonts w:ascii="ffd" w:eastAsia="Times New Roman" w:hAnsi="ffd" w:cs="Times New Roman"/>
          <w:color w:val="000000"/>
          <w:sz w:val="60"/>
          <w:szCs w:val="60"/>
          <w:lang w:val="en-GB" w:eastAsia="en-GB"/>
        </w:rPr>
        <w:t>ects of fossil fuel emissions on the environment supported the use of</w:t>
      </w:r>
    </w:p>
    <w:p w14:paraId="515FA701"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renewable energy sources and natural gas (which is the least carbon-intensive fossil fuel) as well as the development</w:t>
      </w:r>
    </w:p>
    <w:p w14:paraId="5D96BFBB"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of waste heat recovery units able to convert medium and low temperature heat sources into electricity</w:t>
      </w:r>
    </w:p>
    <w:p w14:paraId="373BFC2E"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In the last decades, the consumption of energy from all sources has increased due to the rapid growth of population.</w:t>
      </w:r>
    </w:p>
    <w:p w14:paraId="13464BFA"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But, concerns about energy security and e</w:t>
      </w:r>
      <w:r w:rsidRPr="00147DBC">
        <w:rPr>
          <w:rFonts w:ascii="ffe" w:eastAsia="Times New Roman" w:hAnsi="ffe" w:cs="Times New Roman"/>
          <w:color w:val="000000"/>
          <w:sz w:val="60"/>
          <w:szCs w:val="60"/>
          <w:lang w:val="en-GB" w:eastAsia="en-GB"/>
        </w:rPr>
        <w:t>ﬀ</w:t>
      </w:r>
      <w:r w:rsidRPr="00147DBC">
        <w:rPr>
          <w:rFonts w:ascii="ffd" w:eastAsia="Times New Roman" w:hAnsi="ffd" w:cs="Times New Roman"/>
          <w:color w:val="000000"/>
          <w:sz w:val="60"/>
          <w:szCs w:val="60"/>
          <w:lang w:val="en-GB" w:eastAsia="en-GB"/>
        </w:rPr>
        <w:t>ects of fossil fuel emissions on the environment supported the use of</w:t>
      </w:r>
    </w:p>
    <w:p w14:paraId="0ADD7271"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renewable energy sources and natural gas (which is the least carbon-intensive fossil fuel) as well as the development</w:t>
      </w:r>
    </w:p>
    <w:p w14:paraId="6C7C0A80"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of waste heat recovery units able to convert medium and low temperature heat sources into electricity</w:t>
      </w:r>
    </w:p>
    <w:p w14:paraId="6868060A"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In the last decades, the consumption of energy from all sources has increased due to the rapid growth of population.</w:t>
      </w:r>
    </w:p>
    <w:p w14:paraId="79BCACA2"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But, concerns about energy security and e</w:t>
      </w:r>
      <w:r w:rsidRPr="00147DBC">
        <w:rPr>
          <w:rFonts w:ascii="ffe" w:eastAsia="Times New Roman" w:hAnsi="ffe" w:cs="Times New Roman"/>
          <w:color w:val="000000"/>
          <w:sz w:val="60"/>
          <w:szCs w:val="60"/>
          <w:lang w:val="en-GB" w:eastAsia="en-GB"/>
        </w:rPr>
        <w:t>ﬀ</w:t>
      </w:r>
      <w:r w:rsidRPr="00147DBC">
        <w:rPr>
          <w:rFonts w:ascii="ffd" w:eastAsia="Times New Roman" w:hAnsi="ffd" w:cs="Times New Roman"/>
          <w:color w:val="000000"/>
          <w:sz w:val="60"/>
          <w:szCs w:val="60"/>
          <w:lang w:val="en-GB" w:eastAsia="en-GB"/>
        </w:rPr>
        <w:t>ects of fossil fuel emissions on the environment supported the use of</w:t>
      </w:r>
    </w:p>
    <w:p w14:paraId="5637BE7B"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renewable energy sources and natural gas (which is the least carbon-intensive fossil fuel) as well as the development</w:t>
      </w:r>
    </w:p>
    <w:p w14:paraId="339369CC" w14:textId="77777777" w:rsidR="00147DBC" w:rsidRPr="00147DBC" w:rsidRDefault="00147DBC" w:rsidP="00147DBC">
      <w:pPr>
        <w:shd w:val="clear" w:color="auto" w:fill="FFFFFF"/>
        <w:spacing w:line="0" w:lineRule="auto"/>
        <w:ind w:firstLine="0"/>
        <w:rPr>
          <w:rFonts w:ascii="ffd" w:eastAsia="Times New Roman" w:hAnsi="ffd" w:cs="Times New Roman"/>
          <w:color w:val="000000"/>
          <w:sz w:val="60"/>
          <w:szCs w:val="60"/>
          <w:lang w:val="en-GB" w:eastAsia="en-GB"/>
        </w:rPr>
      </w:pPr>
      <w:r w:rsidRPr="00147DBC">
        <w:rPr>
          <w:rFonts w:ascii="ffd" w:eastAsia="Times New Roman" w:hAnsi="ffd" w:cs="Times New Roman"/>
          <w:color w:val="000000"/>
          <w:sz w:val="60"/>
          <w:szCs w:val="60"/>
          <w:lang w:val="en-GB" w:eastAsia="en-GB"/>
        </w:rPr>
        <w:t>of waste heat recovery units able to convert medium and low temperature heat sources into electricity.</w:t>
      </w:r>
    </w:p>
    <w:p w14:paraId="13D28A34" w14:textId="50AF72A2" w:rsidR="003258D7" w:rsidRDefault="00BC425A" w:rsidP="00EF4763">
      <w:pPr>
        <w:pStyle w:val="Heading1"/>
        <w:ind w:left="360"/>
      </w:pPr>
      <w:r>
        <w:t>Simulation of the micro combustor</w:t>
      </w:r>
    </w:p>
    <w:p w14:paraId="75CD8A2A" w14:textId="65AC54DB" w:rsidR="005C50A3" w:rsidRDefault="005C50A3" w:rsidP="005C50A3">
      <w:pPr>
        <w:pStyle w:val="Heading2"/>
        <w:numPr>
          <w:ilvl w:val="1"/>
          <w:numId w:val="1"/>
        </w:numPr>
      </w:pPr>
      <w:r>
        <w:t>Geometry</w:t>
      </w:r>
    </w:p>
    <w:p w14:paraId="50B5B34C" w14:textId="6570AA7B" w:rsidR="005C50A3" w:rsidRDefault="007E3A02" w:rsidP="00002976">
      <w:pPr>
        <w:jc w:val="both"/>
      </w:pPr>
      <w:r>
        <w:t xml:space="preserve">Fig 1 depicts the </w:t>
      </w:r>
      <w:r w:rsidR="0060074B">
        <w:t>schematic</w:t>
      </w:r>
      <w:r>
        <w:t xml:space="preserve"> of the</w:t>
      </w:r>
      <w:r w:rsidR="0060074B">
        <w:t xml:space="preserve"> micro-combustor.</w:t>
      </w:r>
      <w:r w:rsidR="002705AD">
        <w:t xml:space="preserve"> </w:t>
      </w:r>
      <w:r w:rsidR="006C1DA0">
        <w:t xml:space="preserve">It is </w:t>
      </w:r>
      <w:r w:rsidR="007515F4">
        <w:t>a</w:t>
      </w:r>
      <w:r w:rsidR="006C1DA0">
        <w:t xml:space="preserve"> </w:t>
      </w:r>
      <w:r w:rsidR="005C3C7D">
        <w:t>cylindrical channel</w:t>
      </w:r>
      <w:r w:rsidR="00271CE3">
        <w:rPr>
          <w:rFonts w:hint="cs"/>
          <w:rtl/>
        </w:rPr>
        <w:t xml:space="preserve"> </w:t>
      </w:r>
      <w:r w:rsidR="005C3C7D">
        <w:t xml:space="preserve">with a </w:t>
      </w:r>
      <w:r w:rsidR="006C1DA0">
        <w:t>step.</w:t>
      </w:r>
      <w:r w:rsidR="005C50A3">
        <w:t xml:space="preserve"> </w:t>
      </w:r>
      <w:r w:rsidR="005C3C7D">
        <w:t>The length of the channel (</w:t>
      </w:r>
      <w:r w:rsidR="005C3C7D" w:rsidRPr="00002976">
        <w:rPr>
          <w:position w:val="-12"/>
        </w:rPr>
        <w:object w:dxaOrig="200" w:dyaOrig="360" w14:anchorId="3D4F8C76">
          <v:shape id="_x0000_i1036" type="#_x0000_t75" style="width:10.4pt;height:18pt" o:ole="">
            <v:imagedata r:id="rId35" o:title=""/>
          </v:shape>
          <o:OLEObject Type="Embed" ProgID="Equation.DSMT4" ShapeID="_x0000_i1036" DrawAspect="Content" ObjectID="_1628511688" r:id="rId36"/>
        </w:object>
      </w:r>
      <w:r w:rsidR="005C3C7D">
        <w:t xml:space="preserve">) is 18 mm and length of step 0.5 mm. The </w:t>
      </w:r>
      <w:r w:rsidR="007D16CD">
        <w:t>entrance</w:t>
      </w:r>
      <w:r w:rsidR="005C3C7D">
        <w:t xml:space="preserve"> of the combustor channel is 2 mm long (</w:t>
      </w:r>
      <w:r w:rsidR="005C3C7D" w:rsidRPr="00002976">
        <w:rPr>
          <w:position w:val="-12"/>
        </w:rPr>
        <w:object w:dxaOrig="180" w:dyaOrig="360" w14:anchorId="71FC39A1">
          <v:shape id="_x0000_i1037" type="#_x0000_t75" style="width:9.45pt;height:18pt" o:ole="">
            <v:imagedata r:id="rId37" o:title=""/>
          </v:shape>
          <o:OLEObject Type="Embed" ProgID="Equation.DSMT4" ShapeID="_x0000_i1037" DrawAspect="Content" ObjectID="_1628511689" r:id="rId38"/>
        </w:object>
      </w:r>
      <w:r w:rsidR="005C3C7D">
        <w:t>)</w:t>
      </w:r>
      <w:r w:rsidR="007D16CD">
        <w:t xml:space="preserve"> with a smaller diameter</w:t>
      </w:r>
      <w:r w:rsidR="00713440">
        <w:t xml:space="preserve"> compared to the outlet</w:t>
      </w:r>
      <w:r w:rsidR="005C3C7D">
        <w:t xml:space="preserve">. </w:t>
      </w:r>
      <w:r w:rsidR="007515F4">
        <w:t>The inner diameter</w:t>
      </w:r>
      <w:r w:rsidR="00B36D8D">
        <w:t xml:space="preserve"> of micro combustor</w:t>
      </w:r>
      <w:r w:rsidR="007515F4">
        <w:t xml:space="preserve"> at the inlet </w:t>
      </w:r>
      <w:r w:rsidR="007515F4" w:rsidRPr="00002976">
        <w:rPr>
          <w:position w:val="-12"/>
        </w:rPr>
        <w:object w:dxaOrig="260" w:dyaOrig="360" w14:anchorId="752ABAFF">
          <v:shape id="_x0000_i1038" type="#_x0000_t75" style="width:13.6pt;height:18pt" o:ole="">
            <v:imagedata r:id="rId39" o:title=""/>
          </v:shape>
          <o:OLEObject Type="Embed" ProgID="Equation.DSMT4" ShapeID="_x0000_i1038" DrawAspect="Content" ObjectID="_1628511690" r:id="rId40"/>
        </w:object>
      </w:r>
      <w:r w:rsidR="007515F4">
        <w:t xml:space="preserve"> and at the outlet </w:t>
      </w:r>
      <w:r w:rsidR="007515F4" w:rsidRPr="00002976">
        <w:rPr>
          <w:position w:val="-12"/>
        </w:rPr>
        <w:object w:dxaOrig="279" w:dyaOrig="360" w14:anchorId="0354D222">
          <v:shape id="_x0000_i1039" type="#_x0000_t75" style="width:13.6pt;height:18pt" o:ole="">
            <v:imagedata r:id="rId41" o:title=""/>
          </v:shape>
          <o:OLEObject Type="Embed" ProgID="Equation.DSMT4" ShapeID="_x0000_i1039" DrawAspect="Content" ObjectID="_1628511691" r:id="rId42"/>
        </w:object>
      </w:r>
      <w:r w:rsidR="007515F4">
        <w:t xml:space="preserve"> are 2.0 mm and 3.0 mm, respectively. The outer diameter </w:t>
      </w:r>
      <w:r w:rsidR="009E1D0D">
        <w:t>of the microchannel</w:t>
      </w:r>
      <w:r w:rsidR="007515F4">
        <w:t xml:space="preserve"> is 4.0 mm.</w:t>
      </w:r>
      <w:r w:rsidR="00713440">
        <w:t xml:space="preserve"> The change in diameter is by </w:t>
      </w:r>
      <w:r w:rsidR="00ED5B56">
        <w:t xml:space="preserve">a </w:t>
      </w:r>
      <w:r w:rsidR="00713440">
        <w:t xml:space="preserve">sudden expansion </w:t>
      </w:r>
      <w:r w:rsidR="00ED5B56">
        <w:t>using a vertical step</w:t>
      </w:r>
      <w:r w:rsidR="00713440">
        <w:t>.</w:t>
      </w:r>
      <w:r w:rsidR="007515F4">
        <w:t xml:space="preserve"> </w:t>
      </w:r>
      <w:r w:rsidR="00B75B6F">
        <w:t xml:space="preserve">The premixed mixture of hydrogen/air is injected from the </w:t>
      </w:r>
      <w:r w:rsidR="0010414B">
        <w:t xml:space="preserve">smaller </w:t>
      </w:r>
      <w:r w:rsidR="00B75B6F">
        <w:t xml:space="preserve">inlet surface </w:t>
      </w:r>
      <w:r w:rsidR="00EE1C0D">
        <w:t>and</w:t>
      </w:r>
      <w:r w:rsidR="00B75B6F">
        <w:t xml:space="preserve"> the exhaust gas </w:t>
      </w:r>
      <w:r w:rsidR="00405A10">
        <w:t>comes out</w:t>
      </w:r>
      <w:r w:rsidR="008672FF">
        <w:t xml:space="preserve"> of</w:t>
      </w:r>
      <w:r w:rsidR="00B75B6F">
        <w:t xml:space="preserve"> the</w:t>
      </w:r>
      <w:r w:rsidR="0010414B">
        <w:t xml:space="preserve"> larger</w:t>
      </w:r>
      <w:r w:rsidR="00B75B6F">
        <w:t xml:space="preserve"> outlet surface</w:t>
      </w:r>
      <w:r w:rsidR="00FD5840">
        <w:t xml:space="preserve">. The stainless steel material was used to </w:t>
      </w:r>
      <w:bookmarkStart w:id="5" w:name="_Hlk12267748"/>
      <w:r w:rsidR="00FD5840">
        <w:t xml:space="preserve">proceed </w:t>
      </w:r>
      <w:r w:rsidR="009D5E87">
        <w:t xml:space="preserve">with </w:t>
      </w:r>
      <w:r w:rsidR="00FD5840">
        <w:t>the modeling</w:t>
      </w:r>
      <w:bookmarkEnd w:id="5"/>
      <w:r w:rsidR="00320144">
        <w:t xml:space="preserve"> as the basic material</w:t>
      </w:r>
      <w:r w:rsidR="00537A6E">
        <w:t xml:space="preserve"> at different operating points</w:t>
      </w:r>
      <w:r w:rsidR="00FD5840">
        <w:t xml:space="preserve">: </w:t>
      </w:r>
      <w:r w:rsidR="00002976" w:rsidRPr="00002976">
        <w:rPr>
          <w:position w:val="-10"/>
        </w:rPr>
        <w:object w:dxaOrig="440" w:dyaOrig="260" w14:anchorId="4D499E76">
          <v:shape id="_x0000_i1040" type="#_x0000_t75" style="width:22.4pt;height:13.6pt" o:ole="">
            <v:imagedata r:id="rId43" o:title=""/>
          </v:shape>
          <o:OLEObject Type="Embed" ProgID="Equation.DSMT4" ShapeID="_x0000_i1040" DrawAspect="Content" ObjectID="_1628511692" r:id="rId44"/>
        </w:object>
      </w:r>
      <w:r w:rsidR="006D13B1">
        <w:t>8030 kg</w:t>
      </w:r>
      <w:r w:rsidR="000C7D24">
        <w:t>/m</w:t>
      </w:r>
      <w:r w:rsidR="000C7D24">
        <w:rPr>
          <w:vertAlign w:val="superscript"/>
        </w:rPr>
        <w:t>3</w:t>
      </w:r>
      <w:r w:rsidR="006D13B1">
        <w:t xml:space="preserve">, </w:t>
      </w:r>
      <w:r w:rsidR="00002976" w:rsidRPr="00002976">
        <w:rPr>
          <w:position w:val="-12"/>
        </w:rPr>
        <w:object w:dxaOrig="580" w:dyaOrig="360" w14:anchorId="3D686F83">
          <v:shape id="_x0000_i1041" type="#_x0000_t75" style="width:28.4pt;height:18pt" o:ole="">
            <v:imagedata r:id="rId45" o:title=""/>
          </v:shape>
          <o:OLEObject Type="Embed" ProgID="Equation.DSMT4" ShapeID="_x0000_i1041" DrawAspect="Content" ObjectID="_1628511693" r:id="rId46"/>
        </w:object>
      </w:r>
      <w:r w:rsidR="006D13B1">
        <w:t>502.48 J/kg</w:t>
      </w:r>
      <w:r w:rsidR="0022492B">
        <w:t>.</w:t>
      </w:r>
      <w:r w:rsidR="006D13B1">
        <w:t xml:space="preserve">K, </w:t>
      </w:r>
      <w:r w:rsidR="00002976" w:rsidRPr="00002976">
        <w:rPr>
          <w:position w:val="-6"/>
        </w:rPr>
        <w:object w:dxaOrig="420" w:dyaOrig="279" w14:anchorId="09AD3A85">
          <v:shape id="_x0000_i1042" type="#_x0000_t75" style="width:21.8pt;height:13.6pt" o:ole="">
            <v:imagedata r:id="rId47" o:title=""/>
          </v:shape>
          <o:OLEObject Type="Embed" ProgID="Equation.DSMT4" ShapeID="_x0000_i1042" DrawAspect="Content" ObjectID="_1628511694" r:id="rId48"/>
        </w:object>
      </w:r>
      <w:r w:rsidR="00002976">
        <w:t xml:space="preserve"> 1</w:t>
      </w:r>
      <w:r w:rsidR="006D13B1">
        <w:t>6.27 W/m</w:t>
      </w:r>
      <w:r w:rsidR="0022492B">
        <w:t>.</w:t>
      </w:r>
      <w:r w:rsidR="006D13B1">
        <w:t>K.</w:t>
      </w:r>
    </w:p>
    <w:p w14:paraId="6C220E24" w14:textId="0B85AD74" w:rsidR="003F6569" w:rsidRDefault="00B21A94" w:rsidP="00002976">
      <w:pPr>
        <w:jc w:val="both"/>
        <w:rPr>
          <w:noProof/>
        </w:rPr>
      </w:pPr>
      <w:r>
        <w:rPr>
          <w:noProof/>
        </w:rPr>
        <mc:AlternateContent>
          <mc:Choice Requires="wpg">
            <w:drawing>
              <wp:anchor distT="0" distB="0" distL="114300" distR="114300" simplePos="0" relativeHeight="251721728" behindDoc="0" locked="0" layoutInCell="1" allowOverlap="1" wp14:anchorId="215F9195" wp14:editId="3BC9D5FA">
                <wp:simplePos x="0" y="0"/>
                <wp:positionH relativeFrom="column">
                  <wp:posOffset>168593</wp:posOffset>
                </wp:positionH>
                <wp:positionV relativeFrom="paragraph">
                  <wp:posOffset>103505</wp:posOffset>
                </wp:positionV>
                <wp:extent cx="5568950" cy="1689100"/>
                <wp:effectExtent l="0" t="0" r="31750" b="6350"/>
                <wp:wrapNone/>
                <wp:docPr id="210" name="Group 210"/>
                <wp:cNvGraphicFramePr/>
                <a:graphic xmlns:a="http://schemas.openxmlformats.org/drawingml/2006/main">
                  <a:graphicData uri="http://schemas.microsoft.com/office/word/2010/wordprocessingGroup">
                    <wpg:wgp>
                      <wpg:cNvGrpSpPr/>
                      <wpg:grpSpPr>
                        <a:xfrm>
                          <a:off x="0" y="0"/>
                          <a:ext cx="5568950" cy="1689100"/>
                          <a:chOff x="0" y="0"/>
                          <a:chExt cx="5568950" cy="1689100"/>
                        </a:xfrm>
                      </wpg:grpSpPr>
                      <wps:wsp>
                        <wps:cNvPr id="28" name="Straight Arrow Connector 28"/>
                        <wps:cNvCnPr/>
                        <wps:spPr>
                          <a:xfrm flipH="1" flipV="1">
                            <a:off x="1804987" y="500063"/>
                            <a:ext cx="0" cy="566928"/>
                          </a:xfrm>
                          <a:prstGeom prst="straightConnector1">
                            <a:avLst/>
                          </a:prstGeom>
                          <a:ln>
                            <a:solidFill>
                              <a:srgbClr val="002060"/>
                            </a:solidFill>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g:grpSp>
                        <wpg:cNvPr id="209" name="Group 209"/>
                        <wpg:cNvGrpSpPr/>
                        <wpg:grpSpPr>
                          <a:xfrm>
                            <a:off x="0" y="0"/>
                            <a:ext cx="5568950" cy="1689100"/>
                            <a:chOff x="0" y="0"/>
                            <a:chExt cx="5568950" cy="1689100"/>
                          </a:xfrm>
                        </wpg:grpSpPr>
                        <wps:wsp>
                          <wps:cNvPr id="25" name="Straight Arrow Connector 25"/>
                          <wps:cNvCnPr/>
                          <wps:spPr>
                            <a:xfrm>
                              <a:off x="1076325" y="1319213"/>
                              <a:ext cx="380365" cy="0"/>
                            </a:xfrm>
                            <a:prstGeom prst="straightConnector1">
                              <a:avLst/>
                            </a:prstGeom>
                            <a:ln>
                              <a:solidFill>
                                <a:schemeClr val="accent2">
                                  <a:lumMod val="75000"/>
                                </a:schemeClr>
                              </a:solidFill>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g:grpSp>
                          <wpg:cNvPr id="208" name="Group 208"/>
                          <wpg:cNvGrpSpPr/>
                          <wpg:grpSpPr>
                            <a:xfrm>
                              <a:off x="0" y="0"/>
                              <a:ext cx="5568950" cy="1689100"/>
                              <a:chOff x="0" y="0"/>
                              <a:chExt cx="5568950" cy="1689100"/>
                            </a:xfrm>
                          </wpg:grpSpPr>
                          <wpg:grpSp>
                            <wpg:cNvPr id="24" name="Group 24"/>
                            <wpg:cNvGrpSpPr/>
                            <wpg:grpSpPr>
                              <a:xfrm>
                                <a:off x="1078230" y="1074420"/>
                                <a:ext cx="3822700" cy="527685"/>
                                <a:chOff x="0" y="0"/>
                                <a:chExt cx="3823252" cy="528099"/>
                              </a:xfrm>
                            </wpg:grpSpPr>
                            <wps:wsp>
                              <wps:cNvPr id="21" name="Straight Connector 21"/>
                              <wps:cNvCnPr/>
                              <wps:spPr>
                                <a:xfrm flipH="1">
                                  <a:off x="0" y="86139"/>
                                  <a:ext cx="0" cy="441960"/>
                                </a:xfrm>
                                <a:prstGeom prst="line">
                                  <a:avLst/>
                                </a:prstGeom>
                                <a:ln>
                                  <a:solidFill>
                                    <a:schemeClr val="accent4">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 name="Straight Connector 22"/>
                              <wps:cNvCnPr/>
                              <wps:spPr>
                                <a:xfrm flipH="1">
                                  <a:off x="3823252" y="86139"/>
                                  <a:ext cx="0" cy="441960"/>
                                </a:xfrm>
                                <a:prstGeom prst="line">
                                  <a:avLst/>
                                </a:prstGeom>
                                <a:ln>
                                  <a:solidFill>
                                    <a:schemeClr val="accent4">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wps:spPr>
                                <a:xfrm>
                                  <a:off x="380945" y="0"/>
                                  <a:ext cx="0" cy="263806"/>
                                </a:xfrm>
                                <a:prstGeom prst="line">
                                  <a:avLst/>
                                </a:prstGeom>
                                <a:ln>
                                  <a:solidFill>
                                    <a:schemeClr val="accent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26" name="Straight Arrow Connector 26"/>
                            <wps:cNvCnPr/>
                            <wps:spPr>
                              <a:xfrm>
                                <a:off x="1078230" y="1554480"/>
                                <a:ext cx="3822700" cy="0"/>
                              </a:xfrm>
                              <a:prstGeom prst="straightConnector1">
                                <a:avLst/>
                              </a:prstGeom>
                              <a:ln>
                                <a:solidFill>
                                  <a:schemeClr val="accent4">
                                    <a:lumMod val="50000"/>
                                  </a:schemeClr>
                                </a:solidFill>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g:grpSp>
                            <wpg:cNvPr id="207" name="Group 207"/>
                            <wpg:cNvGrpSpPr/>
                            <wpg:grpSpPr>
                              <a:xfrm>
                                <a:off x="0" y="0"/>
                                <a:ext cx="5568950" cy="1689100"/>
                                <a:chOff x="0" y="0"/>
                                <a:chExt cx="5568950" cy="1689100"/>
                              </a:xfrm>
                            </wpg:grpSpPr>
                            <wps:wsp>
                              <wps:cNvPr id="10" name="Arrow: Notched Right 10"/>
                              <wps:cNvSpPr/>
                              <wps:spPr>
                                <a:xfrm>
                                  <a:off x="453390" y="640080"/>
                                  <a:ext cx="513080" cy="264160"/>
                                </a:xfrm>
                                <a:prstGeom prst="notched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Arrow: Notched Right 12"/>
                              <wps:cNvSpPr/>
                              <wps:spPr>
                                <a:xfrm>
                                  <a:off x="5055870" y="670560"/>
                                  <a:ext cx="513080" cy="264160"/>
                                </a:xfrm>
                                <a:prstGeom prst="notched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 name="Group 20"/>
                              <wpg:cNvGrpSpPr/>
                              <wpg:grpSpPr>
                                <a:xfrm>
                                  <a:off x="0" y="815340"/>
                                  <a:ext cx="934720" cy="873760"/>
                                  <a:chOff x="0" y="0"/>
                                  <a:chExt cx="934720" cy="873760"/>
                                </a:xfrm>
                              </wpg:grpSpPr>
                              <wps:wsp>
                                <wps:cNvPr id="14" name="Straight Arrow Connector 14"/>
                                <wps:cNvCnPr/>
                                <wps:spPr>
                                  <a:xfrm flipV="1">
                                    <a:off x="396240" y="518160"/>
                                    <a:ext cx="284480" cy="0"/>
                                  </a:xfrm>
                                  <a:prstGeom prst="straightConnector1">
                                    <a:avLst/>
                                  </a:prstGeom>
                                  <a:ln>
                                    <a:solidFill>
                                      <a:schemeClr val="accent6"/>
                                    </a:solidFill>
                                    <a:tailEnd type="stealth"/>
                                  </a:ln>
                                </wps:spPr>
                                <wps:style>
                                  <a:lnRef idx="1">
                                    <a:schemeClr val="accent1"/>
                                  </a:lnRef>
                                  <a:fillRef idx="0">
                                    <a:schemeClr val="accent1"/>
                                  </a:fillRef>
                                  <a:effectRef idx="0">
                                    <a:schemeClr val="accent1"/>
                                  </a:effectRef>
                                  <a:fontRef idx="minor">
                                    <a:schemeClr val="tx1"/>
                                  </a:fontRef>
                                </wps:style>
                                <wps:bodyPr/>
                              </wps:wsp>
                              <wps:wsp>
                                <wps:cNvPr id="15" name="Straight Arrow Connector 15"/>
                                <wps:cNvCnPr/>
                                <wps:spPr>
                                  <a:xfrm flipH="1" flipV="1">
                                    <a:off x="391160" y="238760"/>
                                    <a:ext cx="0" cy="283464"/>
                                  </a:xfrm>
                                  <a:prstGeom prst="straightConnector1">
                                    <a:avLst/>
                                  </a:prstGeom>
                                  <a:ln>
                                    <a:solidFill>
                                      <a:schemeClr val="accent6"/>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wps:cNvCnPr/>
                                <wps:spPr>
                                  <a:xfrm flipH="1">
                                    <a:off x="187960" y="518160"/>
                                    <a:ext cx="201168" cy="201168"/>
                                  </a:xfrm>
                                  <a:prstGeom prst="straightConnector1">
                                    <a:avLst/>
                                  </a:prstGeom>
                                  <a:ln>
                                    <a:solidFill>
                                      <a:schemeClr val="accent6"/>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7" name="Text Box 2"/>
                                <wps:cNvSpPr txBox="1">
                                  <a:spLocks noChangeArrowheads="1"/>
                                </wps:cNvSpPr>
                                <wps:spPr bwMode="auto">
                                  <a:xfrm>
                                    <a:off x="0" y="619760"/>
                                    <a:ext cx="314960" cy="254000"/>
                                  </a:xfrm>
                                  <a:prstGeom prst="rect">
                                    <a:avLst/>
                                  </a:prstGeom>
                                  <a:noFill/>
                                  <a:ln w="9525">
                                    <a:noFill/>
                                    <a:miter lim="800000"/>
                                    <a:headEnd/>
                                    <a:tailEnd/>
                                  </a:ln>
                                </wps:spPr>
                                <wps:txbx>
                                  <w:txbxContent>
                                    <w:p w14:paraId="49DAB45D" w14:textId="1905F613" w:rsidR="00CA22AF" w:rsidRDefault="00CA22AF" w:rsidP="009F1E0D">
                                      <w:pPr>
                                        <w:spacing w:line="240" w:lineRule="auto"/>
                                        <w:ind w:firstLine="0"/>
                                        <w:contextualSpacing/>
                                      </w:pPr>
                                      <w:r>
                                        <w:t>x</w:t>
                                      </w:r>
                                    </w:p>
                                  </w:txbxContent>
                                </wps:txbx>
                                <wps:bodyPr rot="0" vert="horz" wrap="square" lIns="91440" tIns="45720" rIns="91440" bIns="45720" anchor="t" anchorCtr="0">
                                  <a:noAutofit/>
                                </wps:bodyPr>
                              </wps:wsp>
                              <wps:wsp>
                                <wps:cNvPr id="17" name="Text Box 2"/>
                                <wps:cNvSpPr txBox="1">
                                  <a:spLocks noChangeArrowheads="1"/>
                                </wps:cNvSpPr>
                                <wps:spPr bwMode="auto">
                                  <a:xfrm>
                                    <a:off x="619760" y="365760"/>
                                    <a:ext cx="314960" cy="254000"/>
                                  </a:xfrm>
                                  <a:prstGeom prst="rect">
                                    <a:avLst/>
                                  </a:prstGeom>
                                  <a:noFill/>
                                  <a:ln w="9525">
                                    <a:noFill/>
                                    <a:miter lim="800000"/>
                                    <a:headEnd/>
                                    <a:tailEnd/>
                                  </a:ln>
                                </wps:spPr>
                                <wps:txbx>
                                  <w:txbxContent>
                                    <w:p w14:paraId="27DB4D01" w14:textId="2910AFA1" w:rsidR="00CA22AF" w:rsidRDefault="00CA22AF" w:rsidP="009F1E0D">
                                      <w:pPr>
                                        <w:spacing w:line="240" w:lineRule="auto"/>
                                        <w:ind w:firstLine="0"/>
                                        <w:contextualSpacing/>
                                      </w:pPr>
                                      <w:r>
                                        <w:t>z</w:t>
                                      </w:r>
                                    </w:p>
                                  </w:txbxContent>
                                </wps:txbx>
                                <wps:bodyPr rot="0" vert="horz" wrap="square" lIns="91440" tIns="45720" rIns="91440" bIns="45720" anchor="t" anchorCtr="0">
                                  <a:noAutofit/>
                                </wps:bodyPr>
                              </wps:wsp>
                              <wps:wsp>
                                <wps:cNvPr id="19" name="Text Box 2"/>
                                <wps:cNvSpPr txBox="1">
                                  <a:spLocks noChangeArrowheads="1"/>
                                </wps:cNvSpPr>
                                <wps:spPr bwMode="auto">
                                  <a:xfrm>
                                    <a:off x="259080" y="0"/>
                                    <a:ext cx="314960" cy="314960"/>
                                  </a:xfrm>
                                  <a:prstGeom prst="rect">
                                    <a:avLst/>
                                  </a:prstGeom>
                                  <a:noFill/>
                                  <a:ln w="9525">
                                    <a:noFill/>
                                    <a:miter lim="800000"/>
                                    <a:headEnd/>
                                    <a:tailEnd/>
                                  </a:ln>
                                </wps:spPr>
                                <wps:txbx>
                                  <w:txbxContent>
                                    <w:p w14:paraId="64BAA450" w14:textId="561A0584" w:rsidR="00CA22AF" w:rsidRDefault="00CA22AF" w:rsidP="009F1E0D">
                                      <w:pPr>
                                        <w:spacing w:line="240" w:lineRule="auto"/>
                                        <w:ind w:firstLine="0"/>
                                        <w:contextualSpacing/>
                                      </w:pPr>
                                      <w:r>
                                        <w:t>y</w:t>
                                      </w:r>
                                    </w:p>
                                  </w:txbxContent>
                                </wps:txbx>
                                <wps:bodyPr rot="0" vert="horz" wrap="square" lIns="91440" tIns="45720" rIns="91440" bIns="45720" anchor="t" anchorCtr="0">
                                  <a:noAutofit/>
                                </wps:bodyPr>
                              </wps:wsp>
                            </wpg:grpSp>
                            <wps:wsp>
                              <wps:cNvPr id="27" name="Straight Arrow Connector 27"/>
                              <wps:cNvCnPr/>
                              <wps:spPr>
                                <a:xfrm flipH="1" flipV="1">
                                  <a:off x="1203960" y="598170"/>
                                  <a:ext cx="0" cy="379095"/>
                                </a:xfrm>
                                <a:prstGeom prst="straightConnector1">
                                  <a:avLst/>
                                </a:prstGeom>
                                <a:ln>
                                  <a:solidFill>
                                    <a:srgbClr val="0070C0"/>
                                  </a:solidFill>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s:wsp>
                              <wps:cNvPr id="29" name="Text Box 2"/>
                              <wps:cNvSpPr txBox="1">
                                <a:spLocks noChangeArrowheads="1"/>
                              </wps:cNvSpPr>
                              <wps:spPr bwMode="auto">
                                <a:xfrm>
                                  <a:off x="1165860" y="609600"/>
                                  <a:ext cx="314960" cy="254000"/>
                                </a:xfrm>
                                <a:prstGeom prst="rect">
                                  <a:avLst/>
                                </a:prstGeom>
                                <a:noFill/>
                                <a:ln w="9525">
                                  <a:noFill/>
                                  <a:miter lim="800000"/>
                                  <a:headEnd/>
                                  <a:tailEnd/>
                                </a:ln>
                              </wps:spPr>
                              <wps:txbx>
                                <w:txbxContent>
                                  <w:p w14:paraId="05F222D3" w14:textId="20D51993" w:rsidR="00CA22AF" w:rsidRPr="00DF07F5" w:rsidRDefault="00CA22AF" w:rsidP="00DF07F5">
                                    <w:pPr>
                                      <w:spacing w:line="240" w:lineRule="auto"/>
                                      <w:ind w:firstLine="0"/>
                                      <w:contextualSpacing/>
                                      <w:rPr>
                                        <w:color w:val="0070C0"/>
                                        <w:sz w:val="18"/>
                                        <w:szCs w:val="16"/>
                                        <w:vertAlign w:val="subscript"/>
                                      </w:rPr>
                                    </w:pPr>
                                    <w:r w:rsidRPr="00DF07F5">
                                      <w:rPr>
                                        <w:color w:val="0070C0"/>
                                        <w:sz w:val="18"/>
                                        <w:szCs w:val="16"/>
                                      </w:rPr>
                                      <w:t>D</w:t>
                                    </w:r>
                                    <w:r w:rsidRPr="00DF07F5">
                                      <w:rPr>
                                        <w:color w:val="0070C0"/>
                                        <w:sz w:val="18"/>
                                        <w:szCs w:val="16"/>
                                        <w:vertAlign w:val="subscript"/>
                                      </w:rPr>
                                      <w:t>1</w:t>
                                    </w:r>
                                  </w:p>
                                </w:txbxContent>
                              </wps:txbx>
                              <wps:bodyPr rot="0" vert="horz" wrap="square" lIns="91440" tIns="45720" rIns="91440" bIns="45720" anchor="t" anchorCtr="0">
                                <a:noAutofit/>
                              </wps:bodyPr>
                            </wps:wsp>
                            <wps:wsp>
                              <wps:cNvPr id="30" name="Text Box 2"/>
                              <wps:cNvSpPr txBox="1">
                                <a:spLocks noChangeArrowheads="1"/>
                              </wps:cNvSpPr>
                              <wps:spPr bwMode="auto">
                                <a:xfrm>
                                  <a:off x="1558290" y="598170"/>
                                  <a:ext cx="314960" cy="254000"/>
                                </a:xfrm>
                                <a:prstGeom prst="rect">
                                  <a:avLst/>
                                </a:prstGeom>
                                <a:noFill/>
                                <a:ln w="9525">
                                  <a:noFill/>
                                  <a:miter lim="800000"/>
                                  <a:headEnd/>
                                  <a:tailEnd/>
                                </a:ln>
                              </wps:spPr>
                              <wps:txbx>
                                <w:txbxContent>
                                  <w:p w14:paraId="0362A088" w14:textId="536CE68B" w:rsidR="00CA22AF" w:rsidRPr="00DF07F5" w:rsidRDefault="00CA22AF" w:rsidP="00DF07F5">
                                    <w:pPr>
                                      <w:spacing w:line="240" w:lineRule="auto"/>
                                      <w:ind w:firstLine="0"/>
                                      <w:contextualSpacing/>
                                      <w:rPr>
                                        <w:color w:val="002060"/>
                                        <w:sz w:val="18"/>
                                        <w:szCs w:val="16"/>
                                        <w:vertAlign w:val="subscript"/>
                                      </w:rPr>
                                    </w:pPr>
                                    <w:r w:rsidRPr="00DF07F5">
                                      <w:rPr>
                                        <w:color w:val="002060"/>
                                        <w:sz w:val="18"/>
                                        <w:szCs w:val="16"/>
                                      </w:rPr>
                                      <w:t>D</w:t>
                                    </w:r>
                                    <w:r w:rsidRPr="00DF07F5">
                                      <w:rPr>
                                        <w:color w:val="002060"/>
                                        <w:sz w:val="18"/>
                                        <w:szCs w:val="16"/>
                                        <w:vertAlign w:val="subscript"/>
                                      </w:rPr>
                                      <w:t>2</w:t>
                                    </w:r>
                                  </w:p>
                                </w:txbxContent>
                              </wps:txbx>
                              <wps:bodyPr rot="0" vert="horz" wrap="square" lIns="91440" tIns="45720" rIns="91440" bIns="45720" anchor="t" anchorCtr="0">
                                <a:noAutofit/>
                              </wps:bodyPr>
                            </wps:wsp>
                            <wps:wsp>
                              <wps:cNvPr id="31" name="Text Box 2"/>
                              <wps:cNvSpPr txBox="1">
                                <a:spLocks noChangeArrowheads="1"/>
                              </wps:cNvSpPr>
                              <wps:spPr bwMode="auto">
                                <a:xfrm>
                                  <a:off x="2731770" y="1348740"/>
                                  <a:ext cx="314960" cy="254000"/>
                                </a:xfrm>
                                <a:prstGeom prst="rect">
                                  <a:avLst/>
                                </a:prstGeom>
                                <a:noFill/>
                                <a:ln w="9525">
                                  <a:noFill/>
                                  <a:miter lim="800000"/>
                                  <a:headEnd/>
                                  <a:tailEnd/>
                                </a:ln>
                              </wps:spPr>
                              <wps:txbx>
                                <w:txbxContent>
                                  <w:p w14:paraId="701E4AD7" w14:textId="5C7245A6" w:rsidR="00CA22AF" w:rsidRPr="00CB54F6" w:rsidRDefault="00CA22AF" w:rsidP="00DF07F5">
                                    <w:pPr>
                                      <w:spacing w:line="240" w:lineRule="auto"/>
                                      <w:ind w:firstLine="0"/>
                                      <w:contextualSpacing/>
                                      <w:rPr>
                                        <w:color w:val="806000" w:themeColor="accent4" w:themeShade="80"/>
                                        <w:sz w:val="18"/>
                                        <w:szCs w:val="16"/>
                                        <w:vertAlign w:val="subscript"/>
                                      </w:rPr>
                                    </w:pPr>
                                    <w:r w:rsidRPr="00CB54F6">
                                      <w:rPr>
                                        <w:color w:val="806000" w:themeColor="accent4" w:themeShade="80"/>
                                        <w:sz w:val="18"/>
                                        <w:szCs w:val="16"/>
                                      </w:rPr>
                                      <w:t>L</w:t>
                                    </w:r>
                                    <w:r w:rsidRPr="00CB54F6">
                                      <w:rPr>
                                        <w:color w:val="806000" w:themeColor="accent4" w:themeShade="80"/>
                                        <w:sz w:val="18"/>
                                        <w:szCs w:val="16"/>
                                        <w:vertAlign w:val="subscript"/>
                                      </w:rPr>
                                      <w:t>2</w:t>
                                    </w:r>
                                  </w:p>
                                </w:txbxContent>
                              </wps:txbx>
                              <wps:bodyPr rot="0" vert="horz" wrap="square" lIns="91440" tIns="45720" rIns="91440" bIns="45720" anchor="t" anchorCtr="0">
                                <a:noAutofit/>
                              </wps:bodyPr>
                            </wps:wsp>
                            <wps:wsp>
                              <wps:cNvPr id="192" name="Text Box 2"/>
                              <wps:cNvSpPr txBox="1">
                                <a:spLocks noChangeArrowheads="1"/>
                              </wps:cNvSpPr>
                              <wps:spPr bwMode="auto">
                                <a:xfrm>
                                  <a:off x="1141730" y="1130300"/>
                                  <a:ext cx="314960" cy="254000"/>
                                </a:xfrm>
                                <a:prstGeom prst="rect">
                                  <a:avLst/>
                                </a:prstGeom>
                                <a:noFill/>
                                <a:ln w="9525">
                                  <a:noFill/>
                                  <a:miter lim="800000"/>
                                  <a:headEnd/>
                                  <a:tailEnd/>
                                </a:ln>
                              </wps:spPr>
                              <wps:txbx>
                                <w:txbxContent>
                                  <w:p w14:paraId="5C2E3648" w14:textId="7A933E18" w:rsidR="00CA22AF" w:rsidRPr="00AA6E62" w:rsidRDefault="00CA22AF" w:rsidP="00DF07F5">
                                    <w:pPr>
                                      <w:spacing w:line="240" w:lineRule="auto"/>
                                      <w:ind w:firstLine="0"/>
                                      <w:contextualSpacing/>
                                      <w:rPr>
                                        <w:color w:val="C45911" w:themeColor="accent2" w:themeShade="BF"/>
                                        <w:sz w:val="18"/>
                                        <w:szCs w:val="16"/>
                                        <w:vertAlign w:val="subscript"/>
                                      </w:rPr>
                                    </w:pPr>
                                    <w:r w:rsidRPr="00AA6E62">
                                      <w:rPr>
                                        <w:color w:val="C45911" w:themeColor="accent2" w:themeShade="BF"/>
                                        <w:sz w:val="18"/>
                                        <w:szCs w:val="16"/>
                                      </w:rPr>
                                      <w:t>L</w:t>
                                    </w:r>
                                    <w:r w:rsidRPr="00AA6E62">
                                      <w:rPr>
                                        <w:color w:val="C45911" w:themeColor="accent2" w:themeShade="BF"/>
                                        <w:sz w:val="18"/>
                                        <w:szCs w:val="16"/>
                                        <w:vertAlign w:val="subscript"/>
                                      </w:rPr>
                                      <w:t>1</w:t>
                                    </w:r>
                                  </w:p>
                                </w:txbxContent>
                              </wps:txbx>
                              <wps:bodyPr rot="0" vert="horz" wrap="square" lIns="91440" tIns="45720" rIns="91440" bIns="45720" anchor="t" anchorCtr="0">
                                <a:noAutofit/>
                              </wps:bodyPr>
                            </wps:wsp>
                            <wps:wsp>
                              <wps:cNvPr id="193" name="Straight Arrow Connector 193"/>
                              <wps:cNvCnPr/>
                              <wps:spPr>
                                <a:xfrm flipH="1" flipV="1">
                                  <a:off x="2164080" y="400050"/>
                                  <a:ext cx="0" cy="749300"/>
                                </a:xfrm>
                                <a:prstGeom prst="straightConnector1">
                                  <a:avLst/>
                                </a:prstGeom>
                                <a:ln>
                                  <a:solidFill>
                                    <a:schemeClr val="tx2">
                                      <a:lumMod val="75000"/>
                                    </a:schemeClr>
                                  </a:solidFill>
                                  <a:headEnd type="stealth" w="sm" len="sm"/>
                                  <a:tailEnd type="stealth" w="sm" len="sm"/>
                                </a:ln>
                              </wps:spPr>
                              <wps:style>
                                <a:lnRef idx="1">
                                  <a:schemeClr val="dk1"/>
                                </a:lnRef>
                                <a:fillRef idx="0">
                                  <a:schemeClr val="dk1"/>
                                </a:fillRef>
                                <a:effectRef idx="0">
                                  <a:schemeClr val="dk1"/>
                                </a:effectRef>
                                <a:fontRef idx="minor">
                                  <a:schemeClr val="tx1"/>
                                </a:fontRef>
                              </wps:style>
                              <wps:bodyPr/>
                            </wps:wsp>
                            <wps:wsp>
                              <wps:cNvPr id="194" name="Text Box 2"/>
                              <wps:cNvSpPr txBox="1">
                                <a:spLocks noChangeArrowheads="1"/>
                              </wps:cNvSpPr>
                              <wps:spPr bwMode="auto">
                                <a:xfrm>
                                  <a:off x="2122170" y="582930"/>
                                  <a:ext cx="314960" cy="254000"/>
                                </a:xfrm>
                                <a:prstGeom prst="rect">
                                  <a:avLst/>
                                </a:prstGeom>
                                <a:noFill/>
                                <a:ln w="9525">
                                  <a:noFill/>
                                  <a:miter lim="800000"/>
                                  <a:headEnd/>
                                  <a:tailEnd/>
                                </a:ln>
                              </wps:spPr>
                              <wps:txbx>
                                <w:txbxContent>
                                  <w:p w14:paraId="148E878A" w14:textId="77777777" w:rsidR="00CA22AF" w:rsidRPr="006F233B" w:rsidRDefault="00CA22AF" w:rsidP="006F233B">
                                    <w:pPr>
                                      <w:spacing w:line="240" w:lineRule="auto"/>
                                      <w:ind w:firstLine="0"/>
                                      <w:contextualSpacing/>
                                      <w:rPr>
                                        <w:color w:val="323E4F" w:themeColor="text2" w:themeShade="BF"/>
                                        <w:sz w:val="18"/>
                                        <w:szCs w:val="16"/>
                                        <w:vertAlign w:val="subscript"/>
                                      </w:rPr>
                                    </w:pPr>
                                    <w:r w:rsidRPr="006F233B">
                                      <w:rPr>
                                        <w:color w:val="323E4F" w:themeColor="text2" w:themeShade="BF"/>
                                        <w:sz w:val="18"/>
                                        <w:szCs w:val="16"/>
                                      </w:rPr>
                                      <w:t>D</w:t>
                                    </w:r>
                                    <w:r w:rsidRPr="006F233B">
                                      <w:rPr>
                                        <w:color w:val="323E4F" w:themeColor="text2" w:themeShade="BF"/>
                                        <w:sz w:val="18"/>
                                        <w:szCs w:val="16"/>
                                        <w:vertAlign w:val="subscript"/>
                                      </w:rPr>
                                      <w:t>2</w:t>
                                    </w:r>
                                  </w:p>
                                </w:txbxContent>
                              </wps:txbx>
                              <wps:bodyPr rot="0" vert="horz" wrap="square" lIns="91440" tIns="45720" rIns="91440" bIns="45720" anchor="t" anchorCtr="0">
                                <a:noAutofit/>
                              </wps:bodyPr>
                            </wps:wsp>
                            <wps:wsp>
                              <wps:cNvPr id="195" name="Arrow: Striped Right 195"/>
                              <wps:cNvSpPr/>
                              <wps:spPr>
                                <a:xfrm>
                                  <a:off x="4042410" y="693420"/>
                                  <a:ext cx="735330" cy="177800"/>
                                </a:xfrm>
                                <a:prstGeom prst="stripedRightArrow">
                                  <a:avLst/>
                                </a:prstGeom>
                                <a:gradFill>
                                  <a:gsLst>
                                    <a:gs pos="11000">
                                      <a:srgbClr val="0070C0"/>
                                    </a:gs>
                                    <a:gs pos="23000">
                                      <a:srgbClr val="FF0000"/>
                                    </a:gs>
                                  </a:gsLst>
                                  <a:lin ang="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Arrow: Striped Right 197"/>
                              <wps:cNvSpPr/>
                              <wps:spPr>
                                <a:xfrm>
                                  <a:off x="2712720" y="693420"/>
                                  <a:ext cx="735330" cy="177800"/>
                                </a:xfrm>
                                <a:prstGeom prst="stripedRightArrow">
                                  <a:avLst/>
                                </a:prstGeom>
                                <a:gradFill>
                                  <a:gsLst>
                                    <a:gs pos="25000">
                                      <a:srgbClr val="0070C0"/>
                                    </a:gs>
                                    <a:gs pos="75000">
                                      <a:srgbClr val="FF0000"/>
                                    </a:gs>
                                  </a:gsLst>
                                  <a:lin ang="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Arrow: Right 198"/>
                              <wps:cNvSpPr/>
                              <wps:spPr>
                                <a:xfrm rot="16200000">
                                  <a:off x="3463290" y="548640"/>
                                  <a:ext cx="182880" cy="9144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Arrow: Right 199"/>
                              <wps:cNvSpPr/>
                              <wps:spPr>
                                <a:xfrm rot="16200000">
                                  <a:off x="3806190" y="556260"/>
                                  <a:ext cx="182880" cy="9144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Arrow: Right 200"/>
                              <wps:cNvSpPr/>
                              <wps:spPr>
                                <a:xfrm rot="5400000">
                                  <a:off x="3806190" y="918210"/>
                                  <a:ext cx="182880" cy="9144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Arrow: Right 201"/>
                              <wps:cNvSpPr/>
                              <wps:spPr>
                                <a:xfrm rot="5400000">
                                  <a:off x="3463290" y="922020"/>
                                  <a:ext cx="182880" cy="9144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Connector: Curved 203"/>
                              <wps:cNvCnPr/>
                              <wps:spPr>
                                <a:xfrm flipH="1" flipV="1">
                                  <a:off x="3329940" y="125730"/>
                                  <a:ext cx="320040" cy="594360"/>
                                </a:xfrm>
                                <a:prstGeom prst="curvedConnector3">
                                  <a:avLst>
                                    <a:gd name="adj1" fmla="val 50000"/>
                                  </a:avLst>
                                </a:prstGeom>
                                <a:ln>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 name="Connector: Curved 204"/>
                              <wps:cNvCnPr/>
                              <wps:spPr>
                                <a:xfrm flipH="1" flipV="1">
                                  <a:off x="3489960" y="110490"/>
                                  <a:ext cx="320040" cy="594360"/>
                                </a:xfrm>
                                <a:prstGeom prst="curvedConnector3">
                                  <a:avLst>
                                    <a:gd name="adj1" fmla="val 50000"/>
                                  </a:avLst>
                                </a:prstGeom>
                                <a:ln>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 name="Connector: Curved 205"/>
                              <wps:cNvCnPr/>
                              <wps:spPr>
                                <a:xfrm flipH="1" flipV="1">
                                  <a:off x="3634740" y="95250"/>
                                  <a:ext cx="320040" cy="594360"/>
                                </a:xfrm>
                                <a:prstGeom prst="curvedConnector3">
                                  <a:avLst>
                                    <a:gd name="adj1" fmla="val 50000"/>
                                  </a:avLst>
                                </a:prstGeom>
                                <a:ln>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6" name="Text Box 2"/>
                              <wps:cNvSpPr txBox="1">
                                <a:spLocks noChangeArrowheads="1"/>
                              </wps:cNvSpPr>
                              <wps:spPr bwMode="auto">
                                <a:xfrm>
                                  <a:off x="1805940" y="0"/>
                                  <a:ext cx="1775460" cy="254000"/>
                                </a:xfrm>
                                <a:prstGeom prst="rect">
                                  <a:avLst/>
                                </a:prstGeom>
                                <a:noFill/>
                                <a:ln w="9525">
                                  <a:noFill/>
                                  <a:miter lim="800000"/>
                                  <a:headEnd/>
                                  <a:tailEnd/>
                                </a:ln>
                              </wps:spPr>
                              <wps:txbx>
                                <w:txbxContent>
                                  <w:p w14:paraId="3781540D" w14:textId="517D8AD0" w:rsidR="00CA22AF" w:rsidRPr="00CB32A8" w:rsidRDefault="00CA22AF" w:rsidP="00CB32A8">
                                    <w:pPr>
                                      <w:spacing w:line="240" w:lineRule="auto"/>
                                      <w:ind w:firstLine="0"/>
                                      <w:contextualSpacing/>
                                      <w:rPr>
                                        <w:b/>
                                        <w:bCs/>
                                        <w:sz w:val="16"/>
                                        <w:szCs w:val="14"/>
                                      </w:rPr>
                                    </w:pPr>
                                    <w:r w:rsidRPr="00CB32A8">
                                      <w:rPr>
                                        <w:b/>
                                        <w:bCs/>
                                        <w:sz w:val="16"/>
                                        <w:szCs w:val="14"/>
                                      </w:rPr>
                                      <w:t>Radiation &amp; Natural convection</w:t>
                                    </w:r>
                                  </w:p>
                                </w:txbxContent>
                              </wps:txbx>
                              <wps:bodyPr rot="0" vert="horz" wrap="square" lIns="91440" tIns="45720" rIns="91440" bIns="45720" anchor="t" anchorCtr="0">
                                <a:noAutofit/>
                              </wps:bodyPr>
                            </wps:wsp>
                          </wpg:grpSp>
                        </wpg:grpSp>
                      </wpg:grpSp>
                    </wpg:wgp>
                  </a:graphicData>
                </a:graphic>
              </wp:anchor>
            </w:drawing>
          </mc:Choice>
          <mc:Fallback>
            <w:pict>
              <v:group w14:anchorId="215F9195" id="Group 210" o:spid="_x0000_s1026" style="position:absolute;left:0;text-align:left;margin-left:13.3pt;margin-top:8.15pt;width:438.5pt;height:133pt;z-index:251721728" coordsize="55689,16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">
                <v:shapetype id="_x0000_t32" coordsize="21600,21600" o:spt="32" o:oned="t" path="m,l21600,21600e" filled="f">
                  <v:path arrowok="t" fillok="f" o:connecttype="none"/>
                  <o:lock v:ext="edit" shapetype="t"/>
                </v:shapetype>
                <v:shape id="Straight Arrow Connector 28" o:spid="_x0000_s1027" type="#_x0000_t32" style="position:absolute;left:18049;top:5000;width:0;height:566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" strokecolor="#002060" strokeweight=".5pt">
                  <v:stroke startarrow="classic" startarrowwidth="narrow" startarrowlength="short" endarrow="classic" endarrowwidth="narrow" endarrowlength="short" joinstyle="miter"/>
                </v:shape>
                <v:group id="Group 209" o:spid="_x0000_s1028" style="position:absolute;width:55689;height:16891" coordsize="55689,16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Straight Arrow Connector 25" o:spid="_x0000_s1029" type="#_x0000_t32" style="position:absolute;left:10763;top:13192;width:38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" strokecolor="#c45911 [2405]" strokeweight=".5pt">
                    <v:stroke startarrow="classic" startarrowwidth="narrow" startarrowlength="short" endarrow="classic" endarrowwidth="narrow" endarrowlength="short" joinstyle="miter"/>
                  </v:shape>
                  <v:group id="Group 208" o:spid="_x0000_s1030" style="position:absolute;width:55689;height:16891" coordsize="55689,16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group id="Group 24" o:spid="_x0000_s1031" style="position:absolute;left:10782;top:10744;width:38227;height:5277" coordsize="38232,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line id="Straight Connector 21" o:spid="_x0000_s1032" style="position:absolute;flip:x;visibility:visible;mso-wrap-style:square" from="0,861" to="0,5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" strokecolor="#7f5f00 [1607]" strokeweight=".5pt">
                        <v:stroke dashstyle="3 1" joinstyle="miter"/>
                      </v:line>
                      <v:line id="Straight Connector 22" o:spid="_x0000_s1033" style="position:absolute;flip:x;visibility:visible;mso-wrap-style:square" from="38232,861" to="38232,5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" strokecolor="#7f5f00 [1607]" strokeweight=".5pt">
                        <v:stroke dashstyle="3 1" joinstyle="miter"/>
                      </v:line>
                      <v:line id="Straight Connector 23" o:spid="_x0000_s1034" style="position:absolute;visibility:visible;mso-wrap-style:square" from="3809,0" to="3809,2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" strokecolor="#c45911 [2405]" strokeweight=".5pt">
                        <v:stroke dashstyle="3 1" joinstyle="miter"/>
                      </v:line>
                    </v:group>
                    <v:shape id="Straight Arrow Connector 26" o:spid="_x0000_s1035" type="#_x0000_t32" style="position:absolute;left:10782;top:15544;width:382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" strokecolor="#7f5f00 [1607]" strokeweight=".5pt">
                      <v:stroke startarrow="classic" startarrowwidth="narrow" startarrowlength="short" endarrow="classic" endarrowwidth="narrow" endarrowlength="short" joinstyle="miter"/>
                    </v:shape>
                    <v:group id="Group 207" o:spid="_x0000_s1036" style="position:absolute;width:55689;height:16891" coordsize="55689,16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rrow: Notched Right 10" o:spid="_x0000_s1037" type="#_x0000_t94" style="position:absolute;left:4533;top:6400;width:5131;height:2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" adj="16040" fillcolor="#00b0f0" strokecolor="#00b0f0" strokeweight="1pt"/>
                      <v:shape id="Arrow: Notched Right 12" o:spid="_x0000_s1038" type="#_x0000_t94" style="position:absolute;left:50558;top:6705;width:5131;height:2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" adj="16040" fillcolor="red" strokecolor="red" strokeweight="1pt"/>
                      <v:group id="Group 20" o:spid="_x0000_s1039" style="position:absolute;top:8153;width:9347;height:8738" coordsize="9347,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Straight Arrow Connector 14" o:spid="_x0000_s1040" type="#_x0000_t32" style="position:absolute;left:3962;top:5181;width:28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" strokecolor="#70ad47 [3209]" strokeweight=".5pt">
                          <v:stroke endarrow="classic" joinstyle="miter"/>
                        </v:shape>
                        <v:shape id="Straight Arrow Connector 15" o:spid="_x0000_s1041" type="#_x0000_t32" style="position:absolute;left:3911;top:2387;width:0;height:28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" strokecolor="#70ad47 [3209]" strokeweight=".5pt">
                          <v:stroke endarrow="classic" joinstyle="miter"/>
                        </v:shape>
                        <v:shape id="Straight Arrow Connector 16" o:spid="_x0000_s1042" type="#_x0000_t32" style="position:absolute;left:1879;top:5181;width:2012;height:20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" strokecolor="#70ad47 [3209]" strokeweight=".5pt">
                          <v:stroke endarrow="classic" joinstyle="miter"/>
                        </v:shape>
                        <v:shapetype id="_x0000_t202" coordsize="21600,21600" o:spt="202" path="m,l,21600r21600,l21600,xe">
                          <v:stroke joinstyle="miter"/>
                          <v:path gradientshapeok="t" o:connecttype="rect"/>
                        </v:shapetype>
                        <v:shape id="_x0000_s1043" type="#_x0000_t202" style="position:absolute;top:6197;width:3149;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9DAB45D" w14:textId="1905F613" w:rsidR="00CA22AF" w:rsidRDefault="00CA22AF" w:rsidP="009F1E0D">
                                <w:pPr>
                                  <w:spacing w:line="240" w:lineRule="auto"/>
                                  <w:ind w:firstLine="0"/>
                                  <w:contextualSpacing/>
                                </w:pPr>
                                <w:r>
                                  <w:t>x</w:t>
                                </w:r>
                              </w:p>
                            </w:txbxContent>
                          </v:textbox>
                        </v:shape>
                        <v:shape id="_x0000_s1044" type="#_x0000_t202" style="position:absolute;left:6197;top:3657;width:31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27DB4D01" w14:textId="2910AFA1" w:rsidR="00CA22AF" w:rsidRDefault="00CA22AF" w:rsidP="009F1E0D">
                                <w:pPr>
                                  <w:spacing w:line="240" w:lineRule="auto"/>
                                  <w:ind w:firstLine="0"/>
                                  <w:contextualSpacing/>
                                </w:pPr>
                                <w:r>
                                  <w:t>z</w:t>
                                </w:r>
                              </w:p>
                            </w:txbxContent>
                          </v:textbox>
                        </v:shape>
                        <v:shape id="_x0000_s1045" type="#_x0000_t202" style="position:absolute;left:2590;width:3150;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64BAA450" w14:textId="561A0584" w:rsidR="00CA22AF" w:rsidRDefault="00CA22AF" w:rsidP="009F1E0D">
                                <w:pPr>
                                  <w:spacing w:line="240" w:lineRule="auto"/>
                                  <w:ind w:firstLine="0"/>
                                  <w:contextualSpacing/>
                                </w:pPr>
                                <w:r>
                                  <w:t>y</w:t>
                                </w:r>
                              </w:p>
                            </w:txbxContent>
                          </v:textbox>
                        </v:shape>
                      </v:group>
                      <v:shape id="Straight Arrow Connector 27" o:spid="_x0000_s1046" type="#_x0000_t32" style="position:absolute;left:12039;top:5981;width:0;height:37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" strokecolor="#0070c0" strokeweight=".5pt">
                        <v:stroke startarrow="classic" startarrowwidth="narrow" startarrowlength="short" endarrow="classic" endarrowwidth="narrow" endarrowlength="short" joinstyle="miter"/>
                      </v:shape>
                      <v:shape id="_x0000_s1047" type="#_x0000_t202" style="position:absolute;left:11658;top:6096;width:31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05F222D3" w14:textId="20D51993" w:rsidR="00CA22AF" w:rsidRPr="00DF07F5" w:rsidRDefault="00CA22AF" w:rsidP="00DF07F5">
                              <w:pPr>
                                <w:spacing w:line="240" w:lineRule="auto"/>
                                <w:ind w:firstLine="0"/>
                                <w:contextualSpacing/>
                                <w:rPr>
                                  <w:color w:val="0070C0"/>
                                  <w:sz w:val="18"/>
                                  <w:szCs w:val="16"/>
                                  <w:vertAlign w:val="subscript"/>
                                </w:rPr>
                              </w:pPr>
                              <w:r w:rsidRPr="00DF07F5">
                                <w:rPr>
                                  <w:color w:val="0070C0"/>
                                  <w:sz w:val="18"/>
                                  <w:szCs w:val="16"/>
                                </w:rPr>
                                <w:t>D</w:t>
                              </w:r>
                              <w:r w:rsidRPr="00DF07F5">
                                <w:rPr>
                                  <w:color w:val="0070C0"/>
                                  <w:sz w:val="18"/>
                                  <w:szCs w:val="16"/>
                                  <w:vertAlign w:val="subscript"/>
                                </w:rPr>
                                <w:t>1</w:t>
                              </w:r>
                            </w:p>
                          </w:txbxContent>
                        </v:textbox>
                      </v:shape>
                      <v:shape id="_x0000_s1048" type="#_x0000_t202" style="position:absolute;left:15582;top:5981;width:31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0362A088" w14:textId="536CE68B" w:rsidR="00CA22AF" w:rsidRPr="00DF07F5" w:rsidRDefault="00CA22AF" w:rsidP="00DF07F5">
                              <w:pPr>
                                <w:spacing w:line="240" w:lineRule="auto"/>
                                <w:ind w:firstLine="0"/>
                                <w:contextualSpacing/>
                                <w:rPr>
                                  <w:color w:val="002060"/>
                                  <w:sz w:val="18"/>
                                  <w:szCs w:val="16"/>
                                  <w:vertAlign w:val="subscript"/>
                                </w:rPr>
                              </w:pPr>
                              <w:r w:rsidRPr="00DF07F5">
                                <w:rPr>
                                  <w:color w:val="002060"/>
                                  <w:sz w:val="18"/>
                                  <w:szCs w:val="16"/>
                                </w:rPr>
                                <w:t>D</w:t>
                              </w:r>
                              <w:r w:rsidRPr="00DF07F5">
                                <w:rPr>
                                  <w:color w:val="002060"/>
                                  <w:sz w:val="18"/>
                                  <w:szCs w:val="16"/>
                                  <w:vertAlign w:val="subscript"/>
                                </w:rPr>
                                <w:t>2</w:t>
                              </w:r>
                            </w:p>
                          </w:txbxContent>
                        </v:textbox>
                      </v:shape>
                      <v:shape id="_x0000_s1049" type="#_x0000_t202" style="position:absolute;left:27317;top:13487;width:31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701E4AD7" w14:textId="5C7245A6" w:rsidR="00CA22AF" w:rsidRPr="00CB54F6" w:rsidRDefault="00CA22AF" w:rsidP="00DF07F5">
                              <w:pPr>
                                <w:spacing w:line="240" w:lineRule="auto"/>
                                <w:ind w:firstLine="0"/>
                                <w:contextualSpacing/>
                                <w:rPr>
                                  <w:color w:val="806000" w:themeColor="accent4" w:themeShade="80"/>
                                  <w:sz w:val="18"/>
                                  <w:szCs w:val="16"/>
                                  <w:vertAlign w:val="subscript"/>
                                </w:rPr>
                              </w:pPr>
                              <w:r w:rsidRPr="00CB54F6">
                                <w:rPr>
                                  <w:color w:val="806000" w:themeColor="accent4" w:themeShade="80"/>
                                  <w:sz w:val="18"/>
                                  <w:szCs w:val="16"/>
                                </w:rPr>
                                <w:t>L</w:t>
                              </w:r>
                              <w:r w:rsidRPr="00CB54F6">
                                <w:rPr>
                                  <w:color w:val="806000" w:themeColor="accent4" w:themeShade="80"/>
                                  <w:sz w:val="18"/>
                                  <w:szCs w:val="16"/>
                                  <w:vertAlign w:val="subscript"/>
                                </w:rPr>
                                <w:t>2</w:t>
                              </w:r>
                            </w:p>
                          </w:txbxContent>
                        </v:textbox>
                      </v:shape>
                      <v:shape id="_x0000_s1050" type="#_x0000_t202" style="position:absolute;left:11417;top:11303;width:3149;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5C2E3648" w14:textId="7A933E18" w:rsidR="00CA22AF" w:rsidRPr="00AA6E62" w:rsidRDefault="00CA22AF" w:rsidP="00DF07F5">
                              <w:pPr>
                                <w:spacing w:line="240" w:lineRule="auto"/>
                                <w:ind w:firstLine="0"/>
                                <w:contextualSpacing/>
                                <w:rPr>
                                  <w:color w:val="C45911" w:themeColor="accent2" w:themeShade="BF"/>
                                  <w:sz w:val="18"/>
                                  <w:szCs w:val="16"/>
                                  <w:vertAlign w:val="subscript"/>
                                </w:rPr>
                              </w:pPr>
                              <w:r w:rsidRPr="00AA6E62">
                                <w:rPr>
                                  <w:color w:val="C45911" w:themeColor="accent2" w:themeShade="BF"/>
                                  <w:sz w:val="18"/>
                                  <w:szCs w:val="16"/>
                                </w:rPr>
                                <w:t>L</w:t>
                              </w:r>
                              <w:r w:rsidRPr="00AA6E62">
                                <w:rPr>
                                  <w:color w:val="C45911" w:themeColor="accent2" w:themeShade="BF"/>
                                  <w:sz w:val="18"/>
                                  <w:szCs w:val="16"/>
                                  <w:vertAlign w:val="subscript"/>
                                </w:rPr>
                                <w:t>1</w:t>
                              </w:r>
                            </w:p>
                          </w:txbxContent>
                        </v:textbox>
                      </v:shape>
                      <v:shape id="Straight Arrow Connector 193" o:spid="_x0000_s1051" type="#_x0000_t32" style="position:absolute;left:21640;top:4000;width:0;height:74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" strokecolor="#323e4f [2415]" strokeweight=".5pt">
                        <v:stroke startarrow="classic" startarrowwidth="narrow" startarrowlength="short" endarrow="classic" endarrowwidth="narrow" endarrowlength="short" joinstyle="miter"/>
                      </v:shape>
                      <v:shape id="_x0000_s1052" type="#_x0000_t202" style="position:absolute;left:21221;top:5829;width:31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148E878A" w14:textId="77777777" w:rsidR="00CA22AF" w:rsidRPr="006F233B" w:rsidRDefault="00CA22AF" w:rsidP="006F233B">
                              <w:pPr>
                                <w:spacing w:line="240" w:lineRule="auto"/>
                                <w:ind w:firstLine="0"/>
                                <w:contextualSpacing/>
                                <w:rPr>
                                  <w:color w:val="323E4F" w:themeColor="text2" w:themeShade="BF"/>
                                  <w:sz w:val="18"/>
                                  <w:szCs w:val="16"/>
                                  <w:vertAlign w:val="subscript"/>
                                </w:rPr>
                              </w:pPr>
                              <w:r w:rsidRPr="006F233B">
                                <w:rPr>
                                  <w:color w:val="323E4F" w:themeColor="text2" w:themeShade="BF"/>
                                  <w:sz w:val="18"/>
                                  <w:szCs w:val="16"/>
                                </w:rPr>
                                <w:t>D</w:t>
                              </w:r>
                              <w:r w:rsidRPr="006F233B">
                                <w:rPr>
                                  <w:color w:val="323E4F" w:themeColor="text2" w:themeShade="BF"/>
                                  <w:sz w:val="18"/>
                                  <w:szCs w:val="16"/>
                                  <w:vertAlign w:val="subscript"/>
                                </w:rPr>
                                <w:t>2</w:t>
                              </w:r>
                            </w:p>
                          </w:txbxContent>
                        </v:textbox>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rrow: Striped Right 195" o:spid="_x0000_s1053" type="#_x0000_t93" style="position:absolute;left:40424;top:6934;width:7353;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" adj="18989" fillcolor="#0070c0" strokecolor="#1f4d78 [1604]" strokeweight="1pt">
                        <v:fill color2="red" angle="90" colors="0 #0070c0;7209f #0070c0" focus="100%" type="gradient">
                          <o:fill v:ext="view" type="gradientUnscaled"/>
                        </v:fill>
                      </v:shape>
                      <v:shape id="Arrow: Striped Right 197" o:spid="_x0000_s1054" type="#_x0000_t93" style="position:absolute;left:27127;top:6934;width:7353;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" adj="18989" fillcolor="#0070c0" strokecolor="#1f4d78 [1604]" strokeweight="1pt">
                        <v:fill color2="red" angle="90" colors="0 #0070c0;.25 #0070c0" focus="100%" type="gradient">
                          <o:fill v:ext="view" type="gradientUnscaled"/>
                        </v:fill>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8" o:spid="_x0000_s1055" type="#_x0000_t13" style="position:absolute;left:34632;top:5487;width:1829;height:9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" fillcolor="red" strokecolor="red" strokeweight="1pt"/>
                      <v:shape id="Arrow: Right 199" o:spid="_x0000_s1056" type="#_x0000_t13" style="position:absolute;left:38061;top:5563;width:1829;height:9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" fillcolor="red" strokecolor="red" strokeweight="1pt"/>
                      <v:shape id="Arrow: Right 200" o:spid="_x0000_s1057" type="#_x0000_t13" style="position:absolute;left:38061;top:9182;width:1829;height:9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" fillcolor="red" strokecolor="red" strokeweight="1pt"/>
                      <v:shape id="Arrow: Right 201" o:spid="_x0000_s1058" type="#_x0000_t13" style="position:absolute;left:34633;top:9220;width:1828;height:9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" fillcolor="red" strokecolor="red" strokeweight="1p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03" o:spid="_x0000_s1059" type="#_x0000_t38" style="position:absolute;left:33299;top:1257;width:3200;height:5943;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" adj="10800" strokecolor="#823b0b [1605]" strokeweight=".5pt">
                        <v:stroke endarrow="block" joinstyle="miter"/>
                      </v:shape>
                      <v:shape id="Connector: Curved 204" o:spid="_x0000_s1060" type="#_x0000_t38" style="position:absolute;left:34899;top:1104;width:3201;height:5944;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" adj="10800" strokecolor="#823b0b [1605]" strokeweight=".5pt">
                        <v:stroke endarrow="block" joinstyle="miter"/>
                      </v:shape>
                      <v:shape id="Connector: Curved 205" o:spid="_x0000_s1061" type="#_x0000_t38" style="position:absolute;left:36347;top:952;width:3200;height:5944;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" adj="10800" strokecolor="#823b0b [1605]" strokeweight=".5pt">
                        <v:stroke endarrow="block" joinstyle="miter"/>
                      </v:shape>
                      <v:shape id="_x0000_s1062" type="#_x0000_t202" style="position:absolute;left:18059;width:1775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3781540D" w14:textId="517D8AD0" w:rsidR="00CA22AF" w:rsidRPr="00CB32A8" w:rsidRDefault="00CA22AF" w:rsidP="00CB32A8">
                              <w:pPr>
                                <w:spacing w:line="240" w:lineRule="auto"/>
                                <w:ind w:firstLine="0"/>
                                <w:contextualSpacing/>
                                <w:rPr>
                                  <w:b/>
                                  <w:bCs/>
                                  <w:sz w:val="16"/>
                                  <w:szCs w:val="14"/>
                                </w:rPr>
                              </w:pPr>
                              <w:r w:rsidRPr="00CB32A8">
                                <w:rPr>
                                  <w:b/>
                                  <w:bCs/>
                                  <w:sz w:val="16"/>
                                  <w:szCs w:val="14"/>
                                </w:rPr>
                                <w:t>Radiation &amp; Natural convection</w:t>
                              </w:r>
                            </w:p>
                          </w:txbxContent>
                        </v:textbox>
                      </v:shape>
                    </v:group>
                  </v:group>
                </v:group>
              </v:group>
            </w:pict>
          </mc:Fallback>
        </mc:AlternateContent>
      </w:r>
    </w:p>
    <w:p w14:paraId="2608A08C" w14:textId="2C962AA8" w:rsidR="001F58DD" w:rsidRDefault="00900CB4" w:rsidP="00F92046">
      <w:pPr>
        <w:jc w:val="center"/>
      </w:pPr>
      <w:r>
        <w:rPr>
          <w:noProof/>
        </w:rPr>
        <mc:AlternateContent>
          <mc:Choice Requires="wps">
            <w:drawing>
              <wp:anchor distT="0" distB="0" distL="114300" distR="114300" simplePos="0" relativeHeight="251723776" behindDoc="0" locked="0" layoutInCell="1" allowOverlap="1" wp14:anchorId="12199B99" wp14:editId="00651D90">
                <wp:simplePos x="0" y="0"/>
                <wp:positionH relativeFrom="column">
                  <wp:posOffset>65405</wp:posOffset>
                </wp:positionH>
                <wp:positionV relativeFrom="paragraph">
                  <wp:posOffset>347980</wp:posOffset>
                </wp:positionV>
                <wp:extent cx="574040" cy="40005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400050"/>
                        </a:xfrm>
                        <a:prstGeom prst="rect">
                          <a:avLst/>
                        </a:prstGeom>
                        <a:noFill/>
                        <a:ln w="9525">
                          <a:noFill/>
                          <a:miter lim="800000"/>
                          <a:headEnd/>
                          <a:tailEnd/>
                        </a:ln>
                      </wps:spPr>
                      <wps:txbx>
                        <w:txbxContent>
                          <w:p w14:paraId="399777AE" w14:textId="37128135" w:rsidR="00CA22AF" w:rsidRPr="00AF6165" w:rsidRDefault="00CA22AF" w:rsidP="00AF6165">
                            <w:pPr>
                              <w:spacing w:line="240" w:lineRule="auto"/>
                              <w:ind w:firstLine="0"/>
                              <w:contextualSpacing/>
                              <w:rPr>
                                <w:b/>
                                <w:bCs/>
                                <w:sz w:val="28"/>
                                <w:szCs w:val="24"/>
                              </w:rPr>
                            </w:pPr>
                            <w:r>
                              <w:rPr>
                                <w:b/>
                                <w:bCs/>
                                <w:noProof/>
                                <w:sz w:val="28"/>
                                <w:szCs w:val="24"/>
                              </w:rPr>
                              <w:t>Inlet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99B99" id="Text Box 2" o:spid="_x0000_s1063" type="#_x0000_t202" style="position:absolute;left:0;text-align:left;margin-left:5.15pt;margin-top:27.4pt;width:45.2pt;height:3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" filled="f" stroked="f">
                <v:textbox>
                  <w:txbxContent>
                    <w:p w14:paraId="399777AE" w14:textId="37128135" w:rsidR="00CA22AF" w:rsidRPr="00AF6165" w:rsidRDefault="00CA22AF" w:rsidP="00AF6165">
                      <w:pPr>
                        <w:spacing w:line="240" w:lineRule="auto"/>
                        <w:ind w:firstLine="0"/>
                        <w:contextualSpacing/>
                        <w:rPr>
                          <w:b/>
                          <w:bCs/>
                          <w:sz w:val="28"/>
                          <w:szCs w:val="24"/>
                        </w:rPr>
                      </w:pPr>
                      <w:r>
                        <w:rPr>
                          <w:b/>
                          <w:bCs/>
                          <w:noProof/>
                          <w:sz w:val="28"/>
                          <w:szCs w:val="24"/>
                        </w:rPr>
                        <w:t>Inlet</w:t>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4F660427" wp14:editId="17EF3398">
                <wp:simplePos x="0" y="0"/>
                <wp:positionH relativeFrom="column">
                  <wp:posOffset>5722937</wp:posOffset>
                </wp:positionH>
                <wp:positionV relativeFrom="paragraph">
                  <wp:posOffset>396875</wp:posOffset>
                </wp:positionV>
                <wp:extent cx="695325" cy="40005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400050"/>
                        </a:xfrm>
                        <a:prstGeom prst="rect">
                          <a:avLst/>
                        </a:prstGeom>
                        <a:noFill/>
                        <a:ln w="9525">
                          <a:noFill/>
                          <a:miter lim="800000"/>
                          <a:headEnd/>
                          <a:tailEnd/>
                        </a:ln>
                      </wps:spPr>
                      <wps:txbx>
                        <w:txbxContent>
                          <w:p w14:paraId="6AF8C950" w14:textId="24E0CE75" w:rsidR="00CA22AF" w:rsidRPr="00AF6165" w:rsidRDefault="00CA22AF" w:rsidP="00AF6165">
                            <w:pPr>
                              <w:spacing w:line="240" w:lineRule="auto"/>
                              <w:ind w:firstLine="0"/>
                              <w:contextualSpacing/>
                              <w:rPr>
                                <w:b/>
                                <w:bCs/>
                                <w:sz w:val="28"/>
                                <w:szCs w:val="24"/>
                              </w:rPr>
                            </w:pPr>
                            <w:r>
                              <w:rPr>
                                <w:b/>
                                <w:bCs/>
                                <w:sz w:val="28"/>
                                <w:szCs w:val="24"/>
                              </w:rPr>
                              <w:t>Outlet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60427" id="Text Box 4" o:spid="_x0000_s1064" type="#_x0000_t202" style="position:absolute;left:0;text-align:left;margin-left:450.6pt;margin-top:31.25pt;width:54.75pt;height:3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" filled="f" stroked="f">
                <v:textbox>
                  <w:txbxContent>
                    <w:p w14:paraId="6AF8C950" w14:textId="24E0CE75" w:rsidR="00CA22AF" w:rsidRPr="00AF6165" w:rsidRDefault="00CA22AF" w:rsidP="00AF6165">
                      <w:pPr>
                        <w:spacing w:line="240" w:lineRule="auto"/>
                        <w:ind w:firstLine="0"/>
                        <w:contextualSpacing/>
                        <w:rPr>
                          <w:b/>
                          <w:bCs/>
                          <w:sz w:val="28"/>
                          <w:szCs w:val="24"/>
                        </w:rPr>
                      </w:pPr>
                      <w:r>
                        <w:rPr>
                          <w:b/>
                          <w:bCs/>
                          <w:sz w:val="28"/>
                          <w:szCs w:val="24"/>
                        </w:rPr>
                        <w:t>Outlet</w:t>
                      </w:r>
                    </w:p>
                  </w:txbxContent>
                </v:textbox>
              </v:shape>
            </w:pict>
          </mc:Fallback>
        </mc:AlternateContent>
      </w:r>
      <w:r w:rsidR="003F6569">
        <w:rPr>
          <w:noProof/>
        </w:rPr>
        <w:drawing>
          <wp:inline distT="0" distB="0" distL="0" distR="0" wp14:anchorId="1EEEAD9A" wp14:editId="049FFDC5">
            <wp:extent cx="4157980" cy="13766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49">
                      <a:extLst>
                        <a:ext uri="{28A0092B-C50C-407E-A947-70E740481C1C}">
                          <a14:useLocalDpi xmlns:a14="http://schemas.microsoft.com/office/drawing/2010/main" val="0"/>
                        </a:ext>
                      </a:extLst>
                    </a:blip>
                    <a:srcRect t="28616" b="10427"/>
                    <a:stretch/>
                  </pic:blipFill>
                  <pic:spPr bwMode="auto">
                    <a:xfrm>
                      <a:off x="0" y="0"/>
                      <a:ext cx="4182676" cy="1384857"/>
                    </a:xfrm>
                    <a:prstGeom prst="rect">
                      <a:avLst/>
                    </a:prstGeom>
                    <a:noFill/>
                    <a:ln>
                      <a:noFill/>
                    </a:ln>
                    <a:extLst>
                      <a:ext uri="{53640926-AAD7-44D8-BBD7-CCE9431645EC}">
                        <a14:shadowObscured xmlns:a14="http://schemas.microsoft.com/office/drawing/2010/main"/>
                      </a:ext>
                    </a:extLst>
                  </pic:spPr>
                </pic:pic>
              </a:graphicData>
            </a:graphic>
          </wp:inline>
        </w:drawing>
      </w:r>
    </w:p>
    <w:p w14:paraId="7CD8287C" w14:textId="7BBB25F4" w:rsidR="003A4F8C" w:rsidRPr="00E35504" w:rsidRDefault="003A4F8C" w:rsidP="003A4F8C">
      <w:pPr>
        <w:pStyle w:val="NoSpacing"/>
        <w:jc w:val="center"/>
      </w:pPr>
      <w:r w:rsidRPr="00E35504">
        <w:t xml:space="preserve">Fig 1 The schematic of the </w:t>
      </w:r>
      <w:r>
        <w:t>micro combustor</w:t>
      </w:r>
      <w:r w:rsidRPr="00E35504">
        <w:t xml:space="preserve"> </w:t>
      </w:r>
    </w:p>
    <w:p w14:paraId="43C71F7A" w14:textId="70974D18" w:rsidR="008D296A" w:rsidRDefault="001F5EF0" w:rsidP="00EF4763">
      <w:pPr>
        <w:pStyle w:val="Heading1"/>
        <w:ind w:left="360"/>
      </w:pPr>
      <w:r>
        <w:t>M</w:t>
      </w:r>
      <w:r w:rsidR="008D296A">
        <w:t>odel formulation</w:t>
      </w:r>
    </w:p>
    <w:p w14:paraId="6A51DF35" w14:textId="26732B10" w:rsidR="00F6124E" w:rsidRDefault="00A0434F" w:rsidP="00F6124E">
      <w:pPr>
        <w:jc w:val="both"/>
      </w:pPr>
      <w:r>
        <w:t>The initial estimation of Knudsen number</w:t>
      </w:r>
      <w:r w:rsidR="008551C1">
        <w:t xml:space="preserve"> (</w:t>
      </w:r>
      <w:r w:rsidR="00325705" w:rsidRPr="00325705">
        <w:rPr>
          <w:position w:val="-12"/>
        </w:rPr>
        <w:object w:dxaOrig="1040" w:dyaOrig="380" w14:anchorId="51B5F6BB">
          <v:shape id="_x0000_i1043" type="#_x0000_t75" style="width:52.15pt;height:19.85pt" o:ole="">
            <v:imagedata r:id="rId50" o:title=""/>
          </v:shape>
          <o:OLEObject Type="Embed" ProgID="Equation.DSMT4" ShapeID="_x0000_i1043" DrawAspect="Content" ObjectID="_1628511695" r:id="rId51"/>
        </w:object>
      </w:r>
      <w:r w:rsidR="008551C1">
        <w:t xml:space="preserve"> )</w:t>
      </w:r>
      <w:r w:rsidR="00D21585">
        <w:t xml:space="preserve"> in the combustor</w:t>
      </w:r>
      <w:r w:rsidR="003427E1">
        <w:t xml:space="preserve"> </w:t>
      </w:r>
      <w:r w:rsidR="00BA65EB">
        <w:t>showed that the mean free path of H</w:t>
      </w:r>
      <w:r w:rsidR="00BA65EB" w:rsidRPr="00332786">
        <w:rPr>
          <w:vertAlign w:val="subscript"/>
        </w:rPr>
        <w:t>2</w:t>
      </w:r>
      <w:r w:rsidR="00332786">
        <w:t xml:space="preserve"> and </w:t>
      </w:r>
      <w:r w:rsidR="00BA65EB">
        <w:t>O</w:t>
      </w:r>
      <w:r w:rsidR="00BA65EB" w:rsidRPr="00332786">
        <w:rPr>
          <w:vertAlign w:val="subscript"/>
        </w:rPr>
        <w:t>2</w:t>
      </w:r>
      <w:r w:rsidR="00BA65EB">
        <w:t xml:space="preserve"> </w:t>
      </w:r>
      <w:r w:rsidR="00332786">
        <w:t>(</w:t>
      </w:r>
      <w:r w:rsidR="006F6EEB" w:rsidRPr="006F6EEB">
        <w:rPr>
          <w:position w:val="-6"/>
        </w:rPr>
        <w:object w:dxaOrig="200" w:dyaOrig="279" w14:anchorId="0F46BF33">
          <v:shape id="_x0000_i1044" type="#_x0000_t75" style="width:10.45pt;height:13.55pt" o:ole="">
            <v:imagedata r:id="rId52" o:title=""/>
          </v:shape>
          <o:OLEObject Type="Embed" ProgID="Equation.DSMT4" ShapeID="_x0000_i1044" DrawAspect="Content" ObjectID="_1628511696" r:id="rId53"/>
        </w:object>
      </w:r>
      <w:r w:rsidR="00332786">
        <w:t xml:space="preserve">) </w:t>
      </w:r>
      <w:r w:rsidR="00BA65EB">
        <w:t xml:space="preserve">is significantly lower than the characteristics length </w:t>
      </w:r>
      <w:r w:rsidR="006F6EEB">
        <w:t>(</w:t>
      </w:r>
      <w:r w:rsidR="006F6EEB" w:rsidRPr="006F6EEB">
        <w:rPr>
          <w:position w:val="-6"/>
        </w:rPr>
        <w:object w:dxaOrig="220" w:dyaOrig="320" w14:anchorId="01C9E729">
          <v:shape id="_x0000_i1045" type="#_x0000_t75" style="width:10.45pt;height:16.15pt" o:ole="">
            <v:imagedata r:id="rId13" o:title=""/>
          </v:shape>
          <o:OLEObject Type="Embed" ProgID="Equation.DSMT4" ShapeID="_x0000_i1045" DrawAspect="Content" ObjectID="_1628511697" r:id="rId54"/>
        </w:object>
      </w:r>
      <w:r w:rsidR="006F6EEB">
        <w:t xml:space="preserve">) </w:t>
      </w:r>
      <w:r w:rsidR="00BA65EB">
        <w:t xml:space="preserve">of the microchannel and </w:t>
      </w:r>
      <w:r w:rsidR="00E32BFE">
        <w:t xml:space="preserve">much less </w:t>
      </w:r>
      <w:r w:rsidR="00BA65EB">
        <w:t>than the critical value 10</w:t>
      </w:r>
      <w:r w:rsidR="00BA65EB">
        <w:rPr>
          <w:vertAlign w:val="superscript"/>
        </w:rPr>
        <w:t>-3</w:t>
      </w:r>
      <w:r w:rsidR="00BA65EB">
        <w:t>.</w:t>
      </w:r>
      <w:r w:rsidR="0035193B">
        <w:t xml:space="preserve"> Thus, </w:t>
      </w:r>
      <w:r w:rsidR="00176A9B">
        <w:t>the fluid in the microchannel can be considered as a continuum</w:t>
      </w:r>
      <w:r w:rsidR="00B04A96">
        <w:t xml:space="preserve"> and </w:t>
      </w:r>
      <w:r w:rsidR="0060236B">
        <w:t xml:space="preserve">the </w:t>
      </w:r>
      <w:r w:rsidR="003427E1">
        <w:t>Navier</w:t>
      </w:r>
      <w:r w:rsidR="00F6124E">
        <w:t>-</w:t>
      </w:r>
      <w:r w:rsidR="003427E1">
        <w:t>S</w:t>
      </w:r>
      <w:r w:rsidR="00B04A96">
        <w:t>tokes equation can be</w:t>
      </w:r>
      <w:r w:rsidR="005824EB">
        <w:t xml:space="preserve"> satisfactorily</w:t>
      </w:r>
      <w:r w:rsidR="00B04A96">
        <w:t xml:space="preserve"> applied for the momentum balance.</w:t>
      </w:r>
      <w:r w:rsidR="00F6124E">
        <w:t xml:space="preserve"> </w:t>
      </w:r>
    </w:p>
    <w:p w14:paraId="3D597E55" w14:textId="0E9B04BE" w:rsidR="00511126" w:rsidRDefault="00511126" w:rsidP="00511126">
      <w:pPr>
        <w:jc w:val="both"/>
      </w:pPr>
      <w:r>
        <w:t>The conservation equations of mass, momentum</w:t>
      </w:r>
      <w:r w:rsidR="0010623F">
        <w:t>,</w:t>
      </w:r>
      <w:r>
        <w:t xml:space="preserve"> and energy are achieved using a steady-state solver with these assumption</w:t>
      </w:r>
      <w:r w:rsidR="000B56BD">
        <w:t>s</w:t>
      </w:r>
      <w:r>
        <w:t xml:space="preserve"> that</w:t>
      </w:r>
      <w:r w:rsidR="000B56BD">
        <w:t xml:space="preserve"> 1)</w:t>
      </w:r>
      <w:r>
        <w:t xml:space="preserve"> no Dufour effects, </w:t>
      </w:r>
      <w:r w:rsidR="00E43268">
        <w:t xml:space="preserve">2) </w:t>
      </w:r>
      <w:r>
        <w:t xml:space="preserve">no work by pressure and viscous forces, </w:t>
      </w:r>
      <w:r w:rsidR="00E43268">
        <w:t xml:space="preserve">3) </w:t>
      </w:r>
      <w:r>
        <w:t>no surface reactions and</w:t>
      </w:r>
      <w:r w:rsidR="00E43268">
        <w:t xml:space="preserve"> 4)</w:t>
      </w:r>
      <w:r>
        <w:t xml:space="preserve"> no gas radiation are present in the micro</w:t>
      </w:r>
      <w:r w:rsidR="00BD56EA">
        <w:t>-</w:t>
      </w:r>
      <w:r>
        <w:t>combustor.</w:t>
      </w:r>
    </w:p>
    <w:p w14:paraId="5FE97B9E" w14:textId="0B944F0A" w:rsidR="00511126" w:rsidRPr="001F5EF0" w:rsidRDefault="00511126" w:rsidP="00511126">
      <w:pPr>
        <w:jc w:val="both"/>
      </w:pPr>
      <w:r>
        <w:t>The mass balance is:</w:t>
      </w:r>
    </w:p>
    <w:p w14:paraId="2D506988" w14:textId="53A8F7CA" w:rsidR="00511126" w:rsidRDefault="00511126" w:rsidP="00511126">
      <w:pPr>
        <w:pStyle w:val="NoSpacing"/>
        <w:tabs>
          <w:tab w:val="right" w:pos="9605"/>
        </w:tabs>
      </w:pPr>
      <w:r w:rsidRPr="00550F8B">
        <w:rPr>
          <w:position w:val="-20"/>
        </w:rPr>
        <w:object w:dxaOrig="1140" w:dyaOrig="520" w14:anchorId="35DAB1C7">
          <v:shape id="_x0000_i1046" type="#_x0000_t75" style="width:58.45pt;height:26.6pt" o:ole="">
            <v:imagedata r:id="rId55" o:title=""/>
          </v:shape>
          <o:OLEObject Type="Embed" ProgID="Equation.DSMT4" ShapeID="_x0000_i1046" DrawAspect="Content" ObjectID="_1628511698" r:id="rId56"/>
        </w:object>
      </w:r>
      <w:r>
        <w:t xml:space="preserve"> </w:t>
      </w:r>
      <w:r>
        <w:tab/>
        <w:t>(1)</w:t>
      </w:r>
    </w:p>
    <w:p w14:paraId="1436F353" w14:textId="69582FEE" w:rsidR="00511126" w:rsidRDefault="00511126" w:rsidP="00546729">
      <w:pPr>
        <w:ind w:firstLine="0"/>
      </w:pPr>
      <w:r>
        <w:t xml:space="preserve">where </w:t>
      </w:r>
      <w:r w:rsidRPr="00075B37">
        <w:rPr>
          <w:position w:val="-10"/>
        </w:rPr>
        <w:object w:dxaOrig="200" w:dyaOrig="260" w14:anchorId="24656E4B">
          <v:shape id="_x0000_i1047" type="#_x0000_t75" style="width:10.45pt;height:13.55pt" o:ole="">
            <v:imagedata r:id="rId57" o:title=""/>
          </v:shape>
          <o:OLEObject Type="Embed" ProgID="Equation.DSMT4" ShapeID="_x0000_i1047" DrawAspect="Content" ObjectID="_1628511699" r:id="rId58"/>
        </w:object>
      </w:r>
      <w:r>
        <w:t xml:space="preserve"> and </w:t>
      </w:r>
      <w:r w:rsidRPr="00075B37">
        <w:rPr>
          <w:position w:val="-6"/>
        </w:rPr>
        <w:object w:dxaOrig="200" w:dyaOrig="360" w14:anchorId="12040C48">
          <v:shape id="_x0000_i1048" type="#_x0000_t75" style="width:10.45pt;height:18.25pt" o:ole="">
            <v:imagedata r:id="rId15" o:title=""/>
          </v:shape>
          <o:OLEObject Type="Embed" ProgID="Equation.DSMT4" ShapeID="_x0000_i1048" DrawAspect="Content" ObjectID="_1628511700" r:id="rId59"/>
        </w:object>
      </w:r>
      <w:r>
        <w:t xml:space="preserve"> denote </w:t>
      </w:r>
      <w:r w:rsidR="00D550DB">
        <w:t>the gas density and velocity vector, respectively.</w:t>
      </w:r>
    </w:p>
    <w:p w14:paraId="7733AB4E" w14:textId="6355CB5D" w:rsidR="00BB3C3B" w:rsidRDefault="00BB3C3B" w:rsidP="00511126">
      <w:r>
        <w:t>The momentum balance is:</w:t>
      </w:r>
    </w:p>
    <w:p w14:paraId="00ED5A68" w14:textId="6D678BC5" w:rsidR="00511126" w:rsidRDefault="00511126" w:rsidP="00511126">
      <w:pPr>
        <w:pStyle w:val="NoSpacing"/>
        <w:tabs>
          <w:tab w:val="right" w:pos="9605"/>
        </w:tabs>
      </w:pPr>
      <w:r w:rsidRPr="00550F8B">
        <w:rPr>
          <w:position w:val="-30"/>
        </w:rPr>
        <w:object w:dxaOrig="4660" w:dyaOrig="720" w14:anchorId="21E2E0B5">
          <v:shape id="_x0000_i1049" type="#_x0000_t75" style="width:232.05pt;height:36pt" o:ole="">
            <v:imagedata r:id="rId60" o:title=""/>
          </v:shape>
          <o:OLEObject Type="Embed" ProgID="Equation.DSMT4" ShapeID="_x0000_i1049" DrawAspect="Content" ObjectID="_1628511701" r:id="rId61"/>
        </w:object>
      </w:r>
      <w:r>
        <w:tab/>
        <w:t>(2)</w:t>
      </w:r>
    </w:p>
    <w:p w14:paraId="3869EE5E" w14:textId="45E6B5B8" w:rsidR="00BB3C3B" w:rsidRDefault="00BB3C3B" w:rsidP="003A4EC3">
      <w:pPr>
        <w:ind w:firstLine="0"/>
        <w:jc w:val="both"/>
      </w:pPr>
      <w:r>
        <w:t xml:space="preserve">where </w:t>
      </w:r>
      <w:r w:rsidRPr="00075B37">
        <w:rPr>
          <w:position w:val="-10"/>
        </w:rPr>
        <w:object w:dxaOrig="240" w:dyaOrig="260" w14:anchorId="54D11731">
          <v:shape id="_x0000_i1050" type="#_x0000_t75" style="width:12pt;height:13.55pt" o:ole="">
            <v:imagedata r:id="rId62" o:title=""/>
          </v:shape>
          <o:OLEObject Type="Embed" ProgID="Equation.DSMT4" ShapeID="_x0000_i1050" DrawAspect="Content" ObjectID="_1628511702" r:id="rId63"/>
        </w:object>
      </w:r>
      <w:r>
        <w:t xml:space="preserve">, </w:t>
      </w:r>
      <w:r w:rsidRPr="00075B37">
        <w:rPr>
          <w:position w:val="-10"/>
        </w:rPr>
        <w:object w:dxaOrig="220" w:dyaOrig="260" w14:anchorId="5C052DBC">
          <v:shape id="_x0000_i1051" type="#_x0000_t75" style="width:10.45pt;height:13.55pt" o:ole="">
            <v:imagedata r:id="rId64" o:title=""/>
          </v:shape>
          <o:OLEObject Type="Embed" ProgID="Equation.DSMT4" ShapeID="_x0000_i1051" DrawAspect="Content" ObjectID="_1628511703" r:id="rId65"/>
        </w:object>
      </w:r>
      <w:r>
        <w:t xml:space="preserve"> and </w:t>
      </w:r>
      <w:r w:rsidRPr="00075B37">
        <w:rPr>
          <w:position w:val="-4"/>
        </w:rPr>
        <w:object w:dxaOrig="200" w:dyaOrig="260" w14:anchorId="63D3C75E">
          <v:shape id="_x0000_i1052" type="#_x0000_t75" style="width:10.45pt;height:13.55pt" o:ole="">
            <v:imagedata r:id="rId66" o:title=""/>
          </v:shape>
          <o:OLEObject Type="Embed" ProgID="Equation.DSMT4" ShapeID="_x0000_i1052" DrawAspect="Content" ObjectID="_1628511704" r:id="rId67"/>
        </w:object>
      </w:r>
      <w:r>
        <w:t xml:space="preserve"> indicate the absolute pressure, molecular viscosity, and unit tensor, respectively.</w:t>
      </w:r>
    </w:p>
    <w:p w14:paraId="3ED62059" w14:textId="122307B9" w:rsidR="003A4EC3" w:rsidRDefault="003A4EC3" w:rsidP="003A4EC3">
      <w:pPr>
        <w:ind w:firstLine="0"/>
        <w:jc w:val="both"/>
      </w:pPr>
      <w:r>
        <w:t>The energy balance is:</w:t>
      </w:r>
    </w:p>
    <w:p w14:paraId="2CB1ECA6" w14:textId="77777777" w:rsidR="00511126" w:rsidRDefault="00511126" w:rsidP="00511126">
      <w:pPr>
        <w:pStyle w:val="NoSpacing"/>
        <w:tabs>
          <w:tab w:val="right" w:pos="9605"/>
        </w:tabs>
      </w:pPr>
      <w:r w:rsidRPr="00EB1B9A">
        <w:rPr>
          <w:position w:val="-36"/>
        </w:rPr>
        <w:object w:dxaOrig="7339" w:dyaOrig="840" w14:anchorId="17D34930">
          <v:shape id="_x0000_i1053" type="#_x0000_t75" style="width:366.95pt;height:42.25pt" o:ole="">
            <v:imagedata r:id="rId68" o:title=""/>
          </v:shape>
          <o:OLEObject Type="Embed" ProgID="Equation.DSMT4" ShapeID="_x0000_i1053" DrawAspect="Content" ObjectID="_1628511705" r:id="rId69"/>
        </w:object>
      </w:r>
      <w:r>
        <w:tab/>
        <w:t>(3)</w:t>
      </w:r>
    </w:p>
    <w:p w14:paraId="03ACAC04" w14:textId="7280FADA" w:rsidR="00F558D6" w:rsidRDefault="00F558D6" w:rsidP="00511126">
      <w:pPr>
        <w:ind w:firstLine="0"/>
        <w:jc w:val="both"/>
      </w:pPr>
      <w:r>
        <w:t>w</w:t>
      </w:r>
      <w:r w:rsidR="00511126">
        <w:t>here</w:t>
      </w:r>
      <w:r>
        <w:t xml:space="preserve"> </w:t>
      </w:r>
      <w:r w:rsidR="00511126" w:rsidRPr="00075B37">
        <w:rPr>
          <w:position w:val="-4"/>
        </w:rPr>
        <w:object w:dxaOrig="220" w:dyaOrig="260" w14:anchorId="1979E644">
          <v:shape id="_x0000_i1054" type="#_x0000_t75" style="width:10.45pt;height:13.55pt" o:ole="">
            <v:imagedata r:id="rId70" o:title=""/>
          </v:shape>
          <o:OLEObject Type="Embed" ProgID="Equation.DSMT4" ShapeID="_x0000_i1054" DrawAspect="Content" ObjectID="_1628511706" r:id="rId71"/>
        </w:object>
      </w:r>
      <w:r w:rsidR="00017ADA">
        <w:t xml:space="preserve"> </w:t>
      </w:r>
      <w:r>
        <w:t>represent</w:t>
      </w:r>
      <w:r w:rsidR="00B46FD9">
        <w:t>s</w:t>
      </w:r>
      <w:r>
        <w:t xml:space="preserve"> the temperature,</w:t>
      </w:r>
      <w:r w:rsidR="00511126" w:rsidRPr="00075B37">
        <w:t xml:space="preserve"> </w:t>
      </w:r>
      <w:bookmarkStart w:id="6" w:name="_Hlk11783372"/>
      <w:r w:rsidR="00511126" w:rsidRPr="00075B37">
        <w:rPr>
          <w:position w:val="-14"/>
        </w:rPr>
        <w:object w:dxaOrig="340" w:dyaOrig="380" w14:anchorId="748380B6">
          <v:shape id="_x0000_i1055" type="#_x0000_t75" style="width:16.15pt;height:19.85pt" o:ole="">
            <v:imagedata r:id="rId8" o:title=""/>
          </v:shape>
          <o:OLEObject Type="Embed" ProgID="Equation.DSMT4" ShapeID="_x0000_i1055" DrawAspect="Content" ObjectID="_1628511707" r:id="rId72"/>
        </w:object>
      </w:r>
      <w:bookmarkEnd w:id="6"/>
      <w:r>
        <w:t>is total fluid energy,</w:t>
      </w:r>
      <w:r w:rsidR="00511126" w:rsidRPr="00075B37">
        <w:t xml:space="preserve"> </w:t>
      </w:r>
      <w:r w:rsidR="00511126" w:rsidRPr="00075B37">
        <w:rPr>
          <w:position w:val="-14"/>
        </w:rPr>
        <w:object w:dxaOrig="360" w:dyaOrig="380" w14:anchorId="73EDC74A">
          <v:shape id="_x0000_i1056" type="#_x0000_t75" style="width:18.25pt;height:19.85pt" o:ole="">
            <v:imagedata r:id="rId73" o:title=""/>
          </v:shape>
          <o:OLEObject Type="Embed" ProgID="Equation.DSMT4" ShapeID="_x0000_i1056" DrawAspect="Content" ObjectID="_1628511708" r:id="rId74"/>
        </w:object>
      </w:r>
      <w:r>
        <w:t>denotes the effective conductivity,</w:t>
      </w:r>
      <w:r w:rsidR="00511126" w:rsidRPr="00075B37">
        <w:t xml:space="preserve"> </w:t>
      </w:r>
      <w:bookmarkStart w:id="7" w:name="_Hlk11783458"/>
      <w:r w:rsidR="00511126" w:rsidRPr="00075B37">
        <w:rPr>
          <w:position w:val="-14"/>
        </w:rPr>
        <w:object w:dxaOrig="300" w:dyaOrig="440" w14:anchorId="040367C9">
          <v:shape id="_x0000_i1057" type="#_x0000_t75" style="width:15.65pt;height:22.45pt" o:ole="">
            <v:imagedata r:id="rId75" o:title=""/>
          </v:shape>
          <o:OLEObject Type="Embed" ProgID="Equation.DSMT4" ShapeID="_x0000_i1057" DrawAspect="Content" ObjectID="_1628511709" r:id="rId76"/>
        </w:object>
      </w:r>
      <w:bookmarkEnd w:id="7"/>
      <w:r>
        <w:t xml:space="preserve"> and </w:t>
      </w:r>
      <w:r w:rsidRPr="00075B37">
        <w:rPr>
          <w:position w:val="-14"/>
        </w:rPr>
        <w:object w:dxaOrig="260" w:dyaOrig="380" w14:anchorId="3FFE8503">
          <v:shape id="_x0000_i1058" type="#_x0000_t75" style="width:13.55pt;height:19.85pt" o:ole="">
            <v:imagedata r:id="rId77" o:title=""/>
          </v:shape>
          <o:OLEObject Type="Embed" ProgID="Equation.DSMT4" ShapeID="_x0000_i1058" DrawAspect="Content" ObjectID="_1628511710" r:id="rId78"/>
        </w:object>
      </w:r>
      <w:r>
        <w:t xml:space="preserve"> show the diffusion flux and enthalpy of species j,</w:t>
      </w:r>
      <w:r w:rsidR="00511126" w:rsidRPr="00075B37">
        <w:t xml:space="preserve"> </w:t>
      </w:r>
      <w:bookmarkStart w:id="8" w:name="_Hlk11859820"/>
      <w:r w:rsidR="00511126" w:rsidRPr="00075B37">
        <w:t xml:space="preserve">and </w:t>
      </w:r>
      <w:r w:rsidR="00511126" w:rsidRPr="00075B37">
        <w:rPr>
          <w:position w:val="-14"/>
        </w:rPr>
        <w:object w:dxaOrig="300" w:dyaOrig="400" w14:anchorId="553B1DB5">
          <v:shape id="_x0000_i1059" type="#_x0000_t75" style="width:15.65pt;height:21.9pt" o:ole="">
            <v:imagedata r:id="rId79" o:title=""/>
          </v:shape>
          <o:OLEObject Type="Embed" ProgID="Equation.DSMT4" ShapeID="_x0000_i1059" DrawAspect="Content" ObjectID="_1628511711" r:id="rId80"/>
        </w:object>
      </w:r>
      <w:r w:rsidR="00511126">
        <w:t xml:space="preserve"> denote</w:t>
      </w:r>
      <w:r w:rsidR="00ED229C">
        <w:t>s</w:t>
      </w:r>
      <w:r w:rsidR="00511126">
        <w:t xml:space="preserve"> fluid enthalpy source term</w:t>
      </w:r>
      <w:bookmarkEnd w:id="8"/>
      <w:r w:rsidR="00511126">
        <w:t xml:space="preserve">. </w:t>
      </w:r>
    </w:p>
    <w:p w14:paraId="40D05DDE" w14:textId="251A872B" w:rsidR="00511126" w:rsidRDefault="001E062E" w:rsidP="00511126">
      <w:pPr>
        <w:ind w:firstLine="0"/>
        <w:jc w:val="both"/>
      </w:pPr>
      <w:r>
        <w:t>At</w:t>
      </w:r>
      <w:r w:rsidR="00511126">
        <w:t xml:space="preserve"> the </w:t>
      </w:r>
      <w:r w:rsidR="00066465">
        <w:t xml:space="preserve">micro </w:t>
      </w:r>
      <w:r w:rsidR="00511126">
        <w:t>combustor wall, the</w:t>
      </w:r>
      <w:r w:rsidR="00066465">
        <w:t xml:space="preserve"> energy balance</w:t>
      </w:r>
      <w:r w:rsidR="00511126">
        <w:t xml:space="preserve"> </w:t>
      </w:r>
      <w:r w:rsidR="00066465">
        <w:t>should be established</w:t>
      </w:r>
      <w:r w:rsidR="00511126">
        <w:t xml:space="preserve">: </w:t>
      </w:r>
    </w:p>
    <w:p w14:paraId="14ADF085" w14:textId="77777777" w:rsidR="00511126" w:rsidRDefault="00511126" w:rsidP="00511126">
      <w:pPr>
        <w:tabs>
          <w:tab w:val="right" w:pos="9605"/>
        </w:tabs>
        <w:ind w:firstLine="0"/>
        <w:jc w:val="both"/>
      </w:pPr>
      <w:r w:rsidRPr="00177F42">
        <w:rPr>
          <w:position w:val="-14"/>
        </w:rPr>
        <w:object w:dxaOrig="1520" w:dyaOrig="400" w14:anchorId="57EF8F54">
          <v:shape id="_x0000_i1060" type="#_x0000_t75" style="width:76.15pt;height:19.85pt" o:ole="">
            <v:imagedata r:id="rId81" o:title=""/>
          </v:shape>
          <o:OLEObject Type="Embed" ProgID="Equation.DSMT4" ShapeID="_x0000_i1060" DrawAspect="Content" ObjectID="_1628511712" r:id="rId82"/>
        </w:object>
      </w:r>
      <w:r>
        <w:tab/>
      </w:r>
      <w:r w:rsidRPr="00F032DA">
        <w:rPr>
          <w:b/>
          <w:bCs/>
        </w:rPr>
        <w:t>(4)</w:t>
      </w:r>
    </w:p>
    <w:p w14:paraId="6FF0D875" w14:textId="77777777" w:rsidR="00511126" w:rsidRDefault="00511126" w:rsidP="00511126">
      <w:pPr>
        <w:ind w:firstLine="0"/>
        <w:jc w:val="both"/>
      </w:pPr>
      <w:r>
        <w:rPr>
          <w:noProof/>
        </w:rPr>
        <w:t xml:space="preserve">where </w:t>
      </w:r>
      <w:r w:rsidRPr="00177F42">
        <w:rPr>
          <w:position w:val="-12"/>
        </w:rPr>
        <w:object w:dxaOrig="279" w:dyaOrig="360" w14:anchorId="1C5A7CE8">
          <v:shape id="_x0000_i1061" type="#_x0000_t75" style="width:13.55pt;height:18.25pt" o:ole="">
            <v:imagedata r:id="rId83" o:title=""/>
          </v:shape>
          <o:OLEObject Type="Embed" ProgID="Equation.DSMT4" ShapeID="_x0000_i1061" DrawAspect="Content" ObjectID="_1628511713" r:id="rId84"/>
        </w:object>
      </w:r>
      <w:r>
        <w:t xml:space="preserve"> is the thermal conductivity of the wall. </w:t>
      </w:r>
    </w:p>
    <w:p w14:paraId="05ACFEE9" w14:textId="77777777" w:rsidR="00511126" w:rsidRDefault="00511126" w:rsidP="00511126">
      <w:pPr>
        <w:ind w:firstLine="0"/>
        <w:jc w:val="both"/>
        <w:rPr>
          <w:noProof/>
        </w:rPr>
      </w:pPr>
      <w:r>
        <w:rPr>
          <w:noProof/>
        </w:rPr>
        <w:t xml:space="preserve">To model the combustion, the conservation of species is required: </w:t>
      </w:r>
    </w:p>
    <w:p w14:paraId="58BBF49A" w14:textId="77777777" w:rsidR="00511126" w:rsidRDefault="00511126" w:rsidP="00511126">
      <w:pPr>
        <w:tabs>
          <w:tab w:val="right" w:pos="9605"/>
        </w:tabs>
        <w:ind w:firstLine="0"/>
        <w:jc w:val="both"/>
      </w:pPr>
      <w:r w:rsidRPr="00206D4B">
        <w:rPr>
          <w:position w:val="-20"/>
        </w:rPr>
        <w:object w:dxaOrig="2260" w:dyaOrig="520" w14:anchorId="56769FA1">
          <v:shape id="_x0000_i1062" type="#_x0000_t75" style="width:112.1pt;height:25.55pt" o:ole="">
            <v:imagedata r:id="rId85" o:title=""/>
          </v:shape>
          <o:OLEObject Type="Embed" ProgID="Equation.DSMT4" ShapeID="_x0000_i1062" DrawAspect="Content" ObjectID="_1628511714" r:id="rId86"/>
        </w:object>
      </w:r>
      <w:r>
        <w:tab/>
      </w:r>
      <w:r w:rsidRPr="00F032DA">
        <w:rPr>
          <w:b/>
          <w:bCs/>
        </w:rPr>
        <w:t>(5)</w:t>
      </w:r>
    </w:p>
    <w:p w14:paraId="3DA3AE7B" w14:textId="5A70810C" w:rsidR="00511126" w:rsidRDefault="00511126" w:rsidP="00511126">
      <w:pPr>
        <w:ind w:firstLine="0"/>
        <w:jc w:val="both"/>
      </w:pPr>
      <w:r>
        <w:rPr>
          <w:noProof/>
        </w:rPr>
        <w:t xml:space="preserve">In this equation, </w:t>
      </w:r>
      <w:r w:rsidRPr="00206D4B">
        <w:rPr>
          <w:position w:val="-14"/>
        </w:rPr>
        <w:object w:dxaOrig="260" w:dyaOrig="380" w14:anchorId="1FD6CB0B">
          <v:shape id="_x0000_i1063" type="#_x0000_t75" style="width:13.55pt;height:19.85pt" o:ole="">
            <v:imagedata r:id="rId87" o:title=""/>
          </v:shape>
          <o:OLEObject Type="Embed" ProgID="Equation.DSMT4" ShapeID="_x0000_i1063" DrawAspect="Content" ObjectID="_1628511715" r:id="rId88"/>
        </w:object>
      </w:r>
      <w:r>
        <w:t xml:space="preserve"> and</w:t>
      </w:r>
      <w:r>
        <w:rPr>
          <w:noProof/>
        </w:rPr>
        <w:t xml:space="preserve"> </w:t>
      </w:r>
      <w:r w:rsidRPr="00206D4B">
        <w:rPr>
          <w:position w:val="-14"/>
        </w:rPr>
        <w:object w:dxaOrig="300" w:dyaOrig="380" w14:anchorId="0E381986">
          <v:shape id="_x0000_i1064" type="#_x0000_t75" style="width:15.65pt;height:19.85pt" o:ole="">
            <v:imagedata r:id="rId89" o:title=""/>
          </v:shape>
          <o:OLEObject Type="Embed" ProgID="Equation.DSMT4" ShapeID="_x0000_i1064" DrawAspect="Content" ObjectID="_1628511716" r:id="rId90"/>
        </w:object>
      </w:r>
      <w:r>
        <w:t xml:space="preserve"> denote the mass fraction and the net production rate of the specie</w:t>
      </w:r>
      <w:r w:rsidR="008C5B26">
        <w:t xml:space="preserve"> j</w:t>
      </w:r>
      <w:r>
        <w:t xml:space="preserve"> in chemical reactions. </w:t>
      </w:r>
    </w:p>
    <w:p w14:paraId="7EE595BB" w14:textId="00B6A710" w:rsidR="005E54C9" w:rsidRDefault="00F6124E" w:rsidP="005E54C9">
      <w:pPr>
        <w:ind w:firstLine="0"/>
        <w:jc w:val="both"/>
        <w:rPr>
          <w:rtl/>
          <w:lang w:bidi="fa-IR"/>
        </w:rPr>
      </w:pPr>
      <w:r>
        <w:t xml:space="preserve">To solve the governing equations, </w:t>
      </w:r>
      <w:r w:rsidR="00670B61">
        <w:t>the</w:t>
      </w:r>
      <w:r w:rsidR="006E7392">
        <w:t xml:space="preserve"> k-</w:t>
      </w:r>
      <w:r w:rsidR="006E7392">
        <w:rPr>
          <w:rFonts w:cs="Times New Roman"/>
        </w:rPr>
        <w:t>ε</w:t>
      </w:r>
      <w:r w:rsidR="006E7392">
        <w:t xml:space="preserve"> </w:t>
      </w:r>
      <w:r w:rsidR="00670B61">
        <w:t>is</w:t>
      </w:r>
      <w:r w:rsidR="006E7392">
        <w:t xml:space="preserve"> employed to model the turbulence. </w:t>
      </w:r>
      <w:r w:rsidR="00200FFA">
        <w:t>The eddy dissipation concept (EDC)</w:t>
      </w:r>
      <w:r w:rsidR="00146B8E">
        <w:t xml:space="preserve"> </w:t>
      </w:r>
      <w:r w:rsidR="00901446">
        <w:t>is</w:t>
      </w:r>
      <w:r w:rsidR="00200FFA">
        <w:t xml:space="preserve"> </w:t>
      </w:r>
      <w:r w:rsidR="002D5721">
        <w:t>exploited</w:t>
      </w:r>
      <w:r w:rsidR="00200FFA">
        <w:t xml:space="preserve"> to handle </w:t>
      </w:r>
      <w:r w:rsidR="00146B8E">
        <w:t>turbulent/</w:t>
      </w:r>
      <w:r w:rsidR="00200FFA">
        <w:t>chemistry</w:t>
      </w:r>
      <w:r w:rsidR="00146B8E">
        <w:t xml:space="preserve"> interactions</w:t>
      </w:r>
      <w:r w:rsidR="00200FFA">
        <w:t>.</w:t>
      </w:r>
      <w:r w:rsidR="00146B8E">
        <w:t xml:space="preserve"> The direct integration scheme</w:t>
      </w:r>
      <w:r w:rsidR="003878D6">
        <w:t xml:space="preserve"> from chemical reactio</w:t>
      </w:r>
      <w:r w:rsidR="00343175">
        <w:t>ns</w:t>
      </w:r>
      <w:r w:rsidR="00146B8E">
        <w:t xml:space="preserve"> is </w:t>
      </w:r>
      <w:r w:rsidR="00422A3D">
        <w:t>used</w:t>
      </w:r>
      <w:r w:rsidR="00146B8E">
        <w:t xml:space="preserve"> in </w:t>
      </w:r>
      <w:r w:rsidR="00343175">
        <w:t>species transport equations</w:t>
      </w:r>
      <w:r w:rsidR="00146B8E">
        <w:t xml:space="preserve">. </w:t>
      </w:r>
      <w:r w:rsidR="000673FC">
        <w:t xml:space="preserve">The chemical reactions are </w:t>
      </w:r>
      <w:r w:rsidR="005F57BA">
        <w:t>obtained from Li</w:t>
      </w:r>
      <w:r w:rsidR="00B81F51">
        <w:t xml:space="preserve"> </w:t>
      </w:r>
      <w:r w:rsidR="00B81F51">
        <w:fldChar w:fldCharType="begin"/>
      </w:r>
      <w:r w:rsidR="003851DB">
        <w:instrText xml:space="preserve"> ADDIN EN.CITE &lt;EndNote&gt;&lt;Cite&gt;&lt;Author&gt;Li&lt;/Author&gt;&lt;Year&gt;2004&lt;/Year&gt;&lt;RecNum&gt;312&lt;/RecNum&gt;&lt;DisplayText&gt;[25]&lt;/DisplayText&gt;&lt;record&gt;&lt;rec-number&gt;312&lt;/rec-number&gt;&lt;foreign-keys&gt;&lt;key app="EN" db-id="xrxf5zasg5w25ke9x5t50avuexxwe2z5pwd2" timestamp="1548771604"&gt;312&lt;/key&gt;&lt;/foreign-keys&gt;&lt;ref-type name="Journal Article"&gt;17&lt;/ref-type&gt;&lt;contributors&gt;&lt;authors&gt;&lt;author&gt;Li, Juan&lt;/author&gt;&lt;author&gt;Zhao, Zhenwei&lt;/author&gt;&lt;author&gt;Kazakov, Andrei&lt;/author&gt;&lt;author&gt;Dryer, Frederick L&lt;/author&gt;&lt;/authors&gt;&lt;/contributors&gt;&lt;titles&gt;&lt;title&gt;An updated comprehensive kinetic model of hydrogen combustion&lt;/title&gt;&lt;secondary-title&gt;International journal of chemical kinetics&lt;/secondary-title&gt;&lt;/titles&gt;&lt;periodical&gt;&lt;full-title&gt;International Journal of Chemical Kinetics&lt;/full-title&gt;&lt;/periodical&gt;&lt;pages&gt;566-575&lt;/pages&gt;&lt;volume&gt;36&lt;/volume&gt;&lt;number&gt;10&lt;/number&gt;&lt;dates&gt;&lt;year&gt;2004&lt;/year&gt;&lt;/dates&gt;&lt;isbn&gt;0538-8066&lt;/isbn&gt;&lt;urls&gt;&lt;/urls&gt;&lt;/record&gt;&lt;/Cite&gt;&lt;/EndNote&gt;</w:instrText>
      </w:r>
      <w:r w:rsidR="00B81F51">
        <w:fldChar w:fldCharType="separate"/>
      </w:r>
      <w:r w:rsidR="003851DB">
        <w:rPr>
          <w:noProof/>
        </w:rPr>
        <w:t>[</w:t>
      </w:r>
      <w:hyperlink w:anchor="_ENREF_25" w:tooltip="Li, 2004 #312" w:history="1">
        <w:r w:rsidR="004F7E59">
          <w:rPr>
            <w:noProof/>
          </w:rPr>
          <w:t>25</w:t>
        </w:r>
      </w:hyperlink>
      <w:r w:rsidR="003851DB">
        <w:rPr>
          <w:noProof/>
        </w:rPr>
        <w:t>]</w:t>
      </w:r>
      <w:r w:rsidR="00B81F51">
        <w:fldChar w:fldCharType="end"/>
      </w:r>
      <w:r w:rsidR="005F57BA">
        <w:t xml:space="preserve"> hydrogen combustion mechanism.</w:t>
      </w:r>
      <w:r w:rsidR="00EC7F35">
        <w:t xml:space="preserve"> </w:t>
      </w:r>
      <w:r w:rsidR="005E54C9">
        <w:t>For nitrogen chemistry, 13 additional reactions were added to the Li combustion mechanism including NO formation from</w:t>
      </w:r>
      <w:r w:rsidR="00643440">
        <w:t xml:space="preserve"> the</w:t>
      </w:r>
      <w:r w:rsidR="005E54C9">
        <w:t xml:space="preserve"> thermal mechanism and N</w:t>
      </w:r>
      <w:r w:rsidR="005E54C9" w:rsidRPr="00B81F51">
        <w:rPr>
          <w:vertAlign w:val="subscript"/>
        </w:rPr>
        <w:t>2</w:t>
      </w:r>
      <w:r w:rsidR="005E54C9">
        <w:t>O pathways, and reactions corresponding to</w:t>
      </w:r>
      <w:r w:rsidR="008A7D12">
        <w:t xml:space="preserve"> the</w:t>
      </w:r>
      <w:r w:rsidR="005E54C9">
        <w:t xml:space="preserve"> formation and destruction of NO</w:t>
      </w:r>
      <w:r w:rsidR="005E54C9" w:rsidRPr="00B81F51">
        <w:rPr>
          <w:vertAlign w:val="subscript"/>
        </w:rPr>
        <w:t>2</w:t>
      </w:r>
      <w:r w:rsidR="005E54C9">
        <w:t>.</w:t>
      </w:r>
      <w:r w:rsidR="003F20EA">
        <w:t xml:space="preserve"> The</w:t>
      </w:r>
      <w:r w:rsidR="00D12C69">
        <w:t xml:space="preserve"> Fenimore mechanism </w:t>
      </w:r>
      <w:r w:rsidR="00F93283">
        <w:t xml:space="preserve">from the considered reactions. Prompt NO </w:t>
      </w:r>
      <w:r w:rsidR="003F20EA">
        <w:t xml:space="preserve">is </w:t>
      </w:r>
      <w:r w:rsidR="00F93283">
        <w:t>not available</w:t>
      </w:r>
      <w:r w:rsidR="003F20EA">
        <w:t xml:space="preserve"> </w:t>
      </w:r>
      <w:r w:rsidR="00256A25">
        <w:t xml:space="preserve">in this analysis </w:t>
      </w:r>
      <w:r w:rsidR="006D6665">
        <w:t xml:space="preserve">as no hydrocarbon exists in </w:t>
      </w:r>
      <w:r w:rsidR="00851D71">
        <w:t>t</w:t>
      </w:r>
      <w:r w:rsidR="006D6665">
        <w:t>he</w:t>
      </w:r>
      <w:r w:rsidR="00256A25">
        <w:t xml:space="preserve"> hydrogen turbulent flame</w:t>
      </w:r>
      <w:r w:rsidR="00567029">
        <w:t xml:space="preserve"> </w:t>
      </w:r>
      <w:r w:rsidR="001F63D9">
        <w:fldChar w:fldCharType="begin">
          <w:fldData xml:space="preserve">PEVuZE5vdGU+PENpdGU+PEF1dGhvcj5CYXpvb3lhcjwvQXV0aG9yPjxZZWFyPjIwMTQ8L1llYXI+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</w:fldData>
        </w:fldChar>
      </w:r>
      <w:r w:rsidR="003851DB">
        <w:instrText xml:space="preserve"> ADDIN EN.CITE </w:instrText>
      </w:r>
      <w:r w:rsidR="003851DB">
        <w:fldChar w:fldCharType="begin">
          <w:fldData xml:space="preserve">PEVuZE5vdGU+PENpdGU+PEF1dGhvcj5CYXpvb3lhcjwvQXV0aG9yPjxZZWFyPjIwMTQ8L1llYXI+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</w:fldData>
        </w:fldChar>
      </w:r>
      <w:r w:rsidR="003851DB">
        <w:instrText xml:space="preserve"> ADDIN EN.CITE.DATA </w:instrText>
      </w:r>
      <w:r w:rsidR="003851DB">
        <w:fldChar w:fldCharType="end"/>
      </w:r>
      <w:r w:rsidR="001F63D9">
        <w:fldChar w:fldCharType="separate"/>
      </w:r>
      <w:r w:rsidR="003851DB">
        <w:rPr>
          <w:noProof/>
        </w:rPr>
        <w:t>[</w:t>
      </w:r>
      <w:hyperlink w:anchor="_ENREF_26" w:tooltip="Bazooyar, 2014 #178" w:history="1">
        <w:r w:rsidR="004F7E59">
          <w:rPr>
            <w:noProof/>
          </w:rPr>
          <w:t>26-29</w:t>
        </w:r>
      </w:hyperlink>
      <w:r w:rsidR="003851DB">
        <w:rPr>
          <w:noProof/>
        </w:rPr>
        <w:t>]</w:t>
      </w:r>
      <w:r w:rsidR="001F63D9">
        <w:fldChar w:fldCharType="end"/>
      </w:r>
      <w:r w:rsidR="00256A25">
        <w:t xml:space="preserve">. </w:t>
      </w:r>
    </w:p>
    <w:p w14:paraId="3F5A2696" w14:textId="16A28BD8" w:rsidR="005E54C9" w:rsidRDefault="005E54C9" w:rsidP="005E54C9">
      <w:pPr>
        <w:ind w:firstLine="0"/>
        <w:jc w:val="both"/>
      </w:pPr>
      <w:r>
        <w:t xml:space="preserve">The list of elementary chemical reactions for the hydrogen flame </w:t>
      </w:r>
      <w:r w:rsidR="0088016B">
        <w:t>is</w:t>
      </w:r>
      <w:r>
        <w:t xml:space="preserve"> all listed in table 1.</w:t>
      </w:r>
    </w:p>
    <w:p w14:paraId="5D94EF93" w14:textId="77777777" w:rsidR="00997D57" w:rsidRDefault="00997D57" w:rsidP="00997D57">
      <w:pPr>
        <w:pStyle w:val="Caption"/>
        <w:spacing w:after="0" w:line="360" w:lineRule="auto"/>
      </w:pPr>
      <w:r w:rsidRPr="009145D7">
        <w:rPr>
          <w:noProof/>
          <w:lang w:val="en-GB" w:eastAsia="en-GB"/>
        </w:rPr>
        <mc:AlternateContent>
          <mc:Choice Requires="wps">
            <w:drawing>
              <wp:anchor distT="4294967294" distB="4294967294" distL="114300" distR="114300" simplePos="0" relativeHeight="251766784" behindDoc="0" locked="0" layoutInCell="1" allowOverlap="1" wp14:anchorId="06900B6E" wp14:editId="5F1321D9">
                <wp:simplePos x="0" y="0"/>
                <wp:positionH relativeFrom="column">
                  <wp:posOffset>-54610</wp:posOffset>
                </wp:positionH>
                <wp:positionV relativeFrom="paragraph">
                  <wp:posOffset>222250</wp:posOffset>
                </wp:positionV>
                <wp:extent cx="6035040" cy="0"/>
                <wp:effectExtent l="0" t="0" r="0" b="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350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506119" id="Straight Arrow Connector 8" o:spid="_x0000_s1026" type="#_x0000_t32" style="position:absolute;margin-left:-4.3pt;margin-top:17.5pt;width:475.2pt;height:0;flip:y;z-index:2517667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"/>
            </w:pict>
          </mc:Fallback>
        </mc:AlternateContent>
      </w:r>
      <w:r>
        <w:t xml:space="preserve">Table 1 </w:t>
      </w:r>
      <w:r>
        <w:rPr>
          <w:rFonts w:cs="Times New Roman"/>
        </w:rPr>
        <w:t>N</w:t>
      </w:r>
      <w:r w:rsidRPr="00910732">
        <w:rPr>
          <w:rFonts w:cs="Times New Roman"/>
          <w:vertAlign w:val="subscript"/>
        </w:rPr>
        <w:t>2</w:t>
      </w:r>
      <w:r>
        <w:rPr>
          <w:rFonts w:cs="Times New Roman"/>
        </w:rPr>
        <w:t>/H</w:t>
      </w:r>
      <w:r w:rsidRPr="00910732">
        <w:rPr>
          <w:rFonts w:cs="Times New Roman"/>
          <w:vertAlign w:val="subscript"/>
        </w:rPr>
        <w:t>2</w:t>
      </w:r>
      <w:r>
        <w:rPr>
          <w:rFonts w:cs="Times New Roman"/>
        </w:rPr>
        <w:t>/O</w:t>
      </w:r>
      <w:r w:rsidRPr="0087522E">
        <w:rPr>
          <w:rFonts w:cs="Times New Roman"/>
          <w:vertAlign w:val="subscript"/>
        </w:rPr>
        <w:t>2</w:t>
      </w:r>
      <w:r>
        <w:rPr>
          <w:rFonts w:cs="Times New Roman"/>
          <w:vertAlign w:val="subscript"/>
        </w:rPr>
        <w:t xml:space="preserve"> </w:t>
      </w:r>
      <w:r>
        <w:rPr>
          <w:rFonts w:cs="Times New Roman"/>
        </w:rPr>
        <w:t>combustion mechanism</w:t>
      </w:r>
      <w:r w:rsidRPr="009145D7">
        <w:rPr>
          <w:rFonts w:cs="Times New Roman"/>
        </w:rPr>
        <w:t>,</w:t>
      </w:r>
      <w:r>
        <w:rPr>
          <w:rFonts w:cs="Times New Roman"/>
        </w:rPr>
        <w:t xml:space="preserve"> </w:t>
      </w:r>
      <w:r w:rsidRPr="00B07AEB">
        <w:rPr>
          <w:rFonts w:cs="Times New Roman"/>
          <w:position w:val="-10"/>
        </w:rPr>
        <w:object w:dxaOrig="2380" w:dyaOrig="360" w14:anchorId="2AE3433E">
          <v:shape id="_x0000_i1065" type="#_x0000_t75" style="width:119.95pt;height:18.25pt" o:ole="">
            <v:imagedata r:id="rId91" o:title=""/>
          </v:shape>
          <o:OLEObject Type="Embed" ProgID="Equation.DSMT4" ShapeID="_x0000_i1065" DrawAspect="Content" ObjectID="_1628511717" r:id="rId92"/>
        </w:object>
      </w:r>
      <w:r w:rsidRPr="009145D7">
        <w:rPr>
          <w:rFonts w:cs="Times New Roman"/>
        </w:rPr>
        <w:t>.</w:t>
      </w:r>
    </w:p>
    <w:p w14:paraId="35B7C57A" w14:textId="77777777" w:rsidR="00997D57" w:rsidRPr="000C6A50" w:rsidRDefault="00997D57" w:rsidP="00997D57">
      <w:pPr>
        <w:tabs>
          <w:tab w:val="left" w:pos="90"/>
          <w:tab w:val="left" w:pos="1530"/>
          <w:tab w:val="left" w:pos="4680"/>
          <w:tab w:val="left" w:pos="6660"/>
          <w:tab w:val="left" w:pos="8190"/>
          <w:tab w:val="left" w:pos="11520"/>
        </w:tabs>
        <w:spacing w:line="360" w:lineRule="auto"/>
        <w:ind w:left="86"/>
        <w:contextualSpacing/>
        <w:rPr>
          <w:rFonts w:cs="Times New Roman"/>
          <w:sz w:val="22"/>
          <w:szCs w:val="20"/>
        </w:rPr>
      </w:pPr>
      <w:r w:rsidRPr="000C6A50">
        <w:rPr>
          <w:noProof/>
          <w:sz w:val="22"/>
          <w:szCs w:val="20"/>
          <w:lang w:val="en-GB" w:eastAsia="en-GB"/>
        </w:rPr>
        <mc:AlternateContent>
          <mc:Choice Requires="wps">
            <w:drawing>
              <wp:anchor distT="4294967294" distB="4294967294" distL="114300" distR="114300" simplePos="0" relativeHeight="251768832" behindDoc="0" locked="0" layoutInCell="1" allowOverlap="1" wp14:anchorId="7C066615" wp14:editId="1C87352F">
                <wp:simplePos x="0" y="0"/>
                <wp:positionH relativeFrom="column">
                  <wp:posOffset>-74930</wp:posOffset>
                </wp:positionH>
                <wp:positionV relativeFrom="paragraph">
                  <wp:posOffset>222885</wp:posOffset>
                </wp:positionV>
                <wp:extent cx="6035040" cy="0"/>
                <wp:effectExtent l="0" t="0" r="0" b="0"/>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50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8E527A" id="Straight Arrow Connector 9" o:spid="_x0000_s1026" type="#_x0000_t32" style="position:absolute;margin-left:-5.9pt;margin-top:17.55pt;width:475.2pt;height:0;z-index:2517688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"/>
            </w:pict>
          </mc:Fallback>
        </mc:AlternateContent>
      </w:r>
      <w:r w:rsidRPr="000C6A50">
        <w:rPr>
          <w:rFonts w:cs="Times New Roman"/>
          <w:sz w:val="22"/>
          <w:szCs w:val="20"/>
        </w:rPr>
        <w:t xml:space="preserve">NO </w:t>
      </w:r>
      <w:r w:rsidRPr="000C6A50">
        <w:rPr>
          <w:rFonts w:cs="Times New Roman"/>
          <w:sz w:val="22"/>
          <w:szCs w:val="20"/>
        </w:rPr>
        <w:tab/>
        <w:t xml:space="preserve">Reaction </w:t>
      </w:r>
      <w:r w:rsidRPr="000C6A50">
        <w:rPr>
          <w:rFonts w:cs="Times New Roman"/>
          <w:sz w:val="22"/>
          <w:szCs w:val="20"/>
        </w:rPr>
        <w:tab/>
        <w:t xml:space="preserve">A (cm, mol, s) </w:t>
      </w:r>
      <w:r w:rsidRPr="000C6A50">
        <w:rPr>
          <w:rFonts w:cs="Times New Roman"/>
          <w:sz w:val="22"/>
          <w:szCs w:val="20"/>
        </w:rPr>
        <w:tab/>
        <w:t xml:space="preserve">n </w:t>
      </w:r>
      <w:r w:rsidRPr="000C6A50">
        <w:rPr>
          <w:rFonts w:cs="Times New Roman"/>
          <w:sz w:val="22"/>
          <w:szCs w:val="20"/>
        </w:rPr>
        <w:tab/>
        <w:t>E (kcal mol</w:t>
      </w:r>
      <w:r w:rsidRPr="000C6A50">
        <w:rPr>
          <w:rFonts w:cs="Times New Roman"/>
          <w:sz w:val="22"/>
          <w:szCs w:val="20"/>
          <w:vertAlign w:val="superscript"/>
        </w:rPr>
        <w:t>-1</w:t>
      </w:r>
      <w:r w:rsidRPr="000C6A50">
        <w:rPr>
          <w:rFonts w:cs="Times New Roman"/>
          <w:sz w:val="22"/>
          <w:szCs w:val="20"/>
        </w:rPr>
        <w:t>)</w:t>
      </w:r>
    </w:p>
    <w:p w14:paraId="661FA273"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w:t>
      </w:r>
      <w:r w:rsidRPr="000C6A50">
        <w:rPr>
          <w:rFonts w:cs="Times New Roman"/>
          <w:sz w:val="22"/>
          <w:szCs w:val="20"/>
        </w:rPr>
        <w:tab/>
      </w:r>
      <w:r w:rsidRPr="000C6A50">
        <w:rPr>
          <w:rFonts w:cs="Times New Roman"/>
          <w:position w:val="-12"/>
          <w:sz w:val="22"/>
          <w:szCs w:val="20"/>
        </w:rPr>
        <w:object w:dxaOrig="1920" w:dyaOrig="360" w14:anchorId="6B977644">
          <v:shape id="_x0000_i1066" type="#_x0000_t75" style="width:94.95pt;height:17.75pt" o:ole="">
            <v:imagedata r:id="rId93" o:title=""/>
          </v:shape>
          <o:OLEObject Type="Embed" ProgID="Equation.DSMT4" ShapeID="_x0000_i1066" DrawAspect="Content" ObjectID="_1628511718" r:id="rId94"/>
        </w:object>
      </w:r>
      <w:r w:rsidRPr="000C6A50">
        <w:rPr>
          <w:rFonts w:cs="Times New Roman"/>
          <w:sz w:val="22"/>
          <w:szCs w:val="20"/>
        </w:rPr>
        <w:t xml:space="preserve"> </w:t>
      </w:r>
      <w:r w:rsidRPr="000C6A50">
        <w:rPr>
          <w:rFonts w:cs="Times New Roman"/>
          <w:sz w:val="22"/>
          <w:szCs w:val="20"/>
        </w:rPr>
        <w:tab/>
      </w:r>
      <w:r w:rsidRPr="000C6A50">
        <w:rPr>
          <w:rFonts w:cs="Times New Roman"/>
          <w:position w:val="-6"/>
          <w:sz w:val="22"/>
          <w:szCs w:val="20"/>
        </w:rPr>
        <w:object w:dxaOrig="1020" w:dyaOrig="320" w14:anchorId="2CA0F941">
          <v:shape id="_x0000_i1067" type="#_x0000_t75" style="width:49.55pt;height:16.15pt" o:ole="">
            <v:imagedata r:id="rId95" o:title=""/>
          </v:shape>
          <o:OLEObject Type="Embed" ProgID="Equation.DSMT4" ShapeID="_x0000_i1067" DrawAspect="Content" ObjectID="_1628511719" r:id="rId96"/>
        </w:object>
      </w:r>
      <w:r w:rsidRPr="000C6A50">
        <w:rPr>
          <w:rFonts w:cs="Times New Roman"/>
          <w:sz w:val="22"/>
          <w:szCs w:val="20"/>
        </w:rPr>
        <w:t xml:space="preserve"> </w:t>
      </w:r>
      <w:r w:rsidRPr="000C6A50">
        <w:rPr>
          <w:rFonts w:cs="Times New Roman"/>
          <w:sz w:val="22"/>
          <w:szCs w:val="20"/>
        </w:rPr>
        <w:tab/>
        <w:t>-0.41</w:t>
      </w:r>
      <w:r w:rsidRPr="000C6A50">
        <w:rPr>
          <w:rFonts w:cs="Times New Roman"/>
          <w:sz w:val="22"/>
          <w:szCs w:val="20"/>
        </w:rPr>
        <w:tab/>
        <w:t>16.6</w:t>
      </w:r>
    </w:p>
    <w:p w14:paraId="66A7FA67"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 xml:space="preserve">(R2) </w:t>
      </w:r>
      <w:r w:rsidRPr="000C6A50">
        <w:rPr>
          <w:rFonts w:cs="Times New Roman"/>
          <w:sz w:val="22"/>
          <w:szCs w:val="20"/>
        </w:rPr>
        <w:tab/>
      </w:r>
      <w:r w:rsidRPr="000C6A50">
        <w:rPr>
          <w:rFonts w:cs="Times New Roman"/>
          <w:position w:val="-12"/>
          <w:sz w:val="22"/>
          <w:szCs w:val="20"/>
        </w:rPr>
        <w:object w:dxaOrig="1960" w:dyaOrig="360" w14:anchorId="3686F17B">
          <v:shape id="_x0000_i1068" type="#_x0000_t75" style="width:97.5pt;height:17.75pt" o:ole="">
            <v:imagedata r:id="rId97" o:title=""/>
          </v:shape>
          <o:OLEObject Type="Embed" ProgID="Equation.DSMT4" ShapeID="_x0000_i1068" DrawAspect="Content" ObjectID="_1628511720" r:id="rId98"/>
        </w:object>
      </w:r>
      <w:r w:rsidRPr="000C6A50">
        <w:rPr>
          <w:rFonts w:cs="Times New Roman"/>
          <w:sz w:val="22"/>
          <w:szCs w:val="20"/>
        </w:rPr>
        <w:tab/>
      </w:r>
      <w:r w:rsidRPr="000C6A50">
        <w:rPr>
          <w:rFonts w:cs="Times New Roman"/>
          <w:position w:val="-6"/>
          <w:sz w:val="22"/>
          <w:szCs w:val="20"/>
        </w:rPr>
        <w:object w:dxaOrig="1040" w:dyaOrig="320" w14:anchorId="71EABE5E">
          <v:shape id="_x0000_i1069" type="#_x0000_t75" style="width:51.15pt;height:16.15pt" o:ole="">
            <v:imagedata r:id="rId99" o:title=""/>
          </v:shape>
          <o:OLEObject Type="Embed" ProgID="Equation.DSMT4" ShapeID="_x0000_i1069" DrawAspect="Content" ObjectID="_1628511721" r:id="rId100"/>
        </w:object>
      </w:r>
      <w:r w:rsidRPr="000C6A50">
        <w:rPr>
          <w:rFonts w:cs="Times New Roman"/>
          <w:sz w:val="22"/>
          <w:szCs w:val="20"/>
        </w:rPr>
        <w:tab/>
        <w:t>2.67</w:t>
      </w:r>
      <w:r w:rsidRPr="000C6A50">
        <w:rPr>
          <w:rFonts w:cs="Times New Roman"/>
          <w:sz w:val="22"/>
          <w:szCs w:val="20"/>
        </w:rPr>
        <w:tab/>
        <w:t>6.29</w:t>
      </w:r>
    </w:p>
    <w:p w14:paraId="553E3F72"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(R3)</w:t>
      </w:r>
      <w:r w:rsidRPr="000C6A50">
        <w:rPr>
          <w:rFonts w:cs="Times New Roman"/>
          <w:sz w:val="22"/>
          <w:szCs w:val="20"/>
        </w:rPr>
        <w:tab/>
      </w:r>
      <w:r w:rsidRPr="000C6A50">
        <w:rPr>
          <w:rFonts w:cs="Times New Roman"/>
          <w:position w:val="-12"/>
          <w:sz w:val="22"/>
          <w:szCs w:val="20"/>
        </w:rPr>
        <w:object w:dxaOrig="2240" w:dyaOrig="360" w14:anchorId="55960F50">
          <v:shape id="_x0000_i1070" type="#_x0000_t75" style="width:112.1pt;height:17.75pt" o:ole="">
            <v:imagedata r:id="rId101" o:title=""/>
          </v:shape>
          <o:OLEObject Type="Embed" ProgID="Equation.DSMT4" ShapeID="_x0000_i1070" DrawAspect="Content" ObjectID="_1628511722" r:id="rId102"/>
        </w:object>
      </w:r>
      <w:r w:rsidRPr="000C6A50">
        <w:rPr>
          <w:rFonts w:cs="Times New Roman"/>
          <w:sz w:val="22"/>
          <w:szCs w:val="20"/>
        </w:rPr>
        <w:tab/>
      </w:r>
      <w:r w:rsidRPr="000C6A50">
        <w:rPr>
          <w:rFonts w:cs="Times New Roman"/>
          <w:position w:val="-6"/>
          <w:sz w:val="22"/>
          <w:szCs w:val="20"/>
        </w:rPr>
        <w:object w:dxaOrig="1040" w:dyaOrig="320" w14:anchorId="78D650F1">
          <v:shape id="_x0000_i1071" type="#_x0000_t75" style="width:51.15pt;height:16.15pt" o:ole="">
            <v:imagedata r:id="rId103" o:title=""/>
          </v:shape>
          <o:OLEObject Type="Embed" ProgID="Equation.DSMT4" ShapeID="_x0000_i1071" DrawAspect="Content" ObjectID="_1628511723" r:id="rId104"/>
        </w:object>
      </w:r>
      <w:r w:rsidRPr="000C6A50">
        <w:rPr>
          <w:rFonts w:cs="Times New Roman"/>
          <w:sz w:val="22"/>
          <w:szCs w:val="20"/>
        </w:rPr>
        <w:tab/>
        <w:t>1.51</w:t>
      </w:r>
      <w:r w:rsidRPr="000C6A50">
        <w:rPr>
          <w:rFonts w:cs="Times New Roman"/>
          <w:sz w:val="22"/>
          <w:szCs w:val="20"/>
        </w:rPr>
        <w:tab/>
        <w:t>3.43</w:t>
      </w:r>
    </w:p>
    <w:p w14:paraId="5014E62F"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(R4)</w:t>
      </w:r>
      <w:r w:rsidRPr="000C6A50">
        <w:rPr>
          <w:rFonts w:cs="Times New Roman"/>
          <w:sz w:val="22"/>
          <w:szCs w:val="20"/>
        </w:rPr>
        <w:tab/>
      </w:r>
      <w:r w:rsidRPr="000C6A50">
        <w:rPr>
          <w:rFonts w:cs="Times New Roman"/>
          <w:position w:val="-12"/>
          <w:sz w:val="22"/>
          <w:szCs w:val="20"/>
        </w:rPr>
        <w:object w:dxaOrig="2280" w:dyaOrig="360" w14:anchorId="50EC286F">
          <v:shape id="_x0000_i1072" type="#_x0000_t75" style="width:114.25pt;height:17.75pt" o:ole="">
            <v:imagedata r:id="rId105" o:title=""/>
          </v:shape>
          <o:OLEObject Type="Embed" ProgID="Equation.DSMT4" ShapeID="_x0000_i1072" DrawAspect="Content" ObjectID="_1628511724" r:id="rId106"/>
        </w:object>
      </w:r>
      <w:r w:rsidRPr="000C6A50">
        <w:rPr>
          <w:rFonts w:cs="Times New Roman"/>
          <w:sz w:val="22"/>
          <w:szCs w:val="20"/>
        </w:rPr>
        <w:tab/>
      </w:r>
      <w:r w:rsidRPr="000C6A50">
        <w:rPr>
          <w:rFonts w:cs="Times New Roman"/>
          <w:position w:val="-6"/>
          <w:sz w:val="22"/>
          <w:szCs w:val="20"/>
        </w:rPr>
        <w:object w:dxaOrig="1040" w:dyaOrig="320" w14:anchorId="0ED7FFF8">
          <v:shape id="_x0000_i1073" type="#_x0000_t75" style="width:51.15pt;height:16.15pt" o:ole="">
            <v:imagedata r:id="rId107" o:title=""/>
          </v:shape>
          <o:OLEObject Type="Embed" ProgID="Equation.DSMT4" ShapeID="_x0000_i1073" DrawAspect="Content" ObjectID="_1628511725" r:id="rId108"/>
        </w:object>
      </w:r>
      <w:r w:rsidRPr="000C6A50">
        <w:rPr>
          <w:rFonts w:cs="Times New Roman"/>
          <w:sz w:val="22"/>
          <w:szCs w:val="20"/>
        </w:rPr>
        <w:tab/>
        <w:t>2.02</w:t>
      </w:r>
      <w:r w:rsidRPr="000C6A50">
        <w:rPr>
          <w:rFonts w:cs="Times New Roman"/>
          <w:sz w:val="22"/>
          <w:szCs w:val="20"/>
        </w:rPr>
        <w:tab/>
        <w:t>13.4</w:t>
      </w:r>
    </w:p>
    <w:p w14:paraId="4CCF76E2"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(R5)</w:t>
      </w:r>
      <w:r w:rsidRPr="000C6A50">
        <w:rPr>
          <w:rFonts w:cs="Times New Roman"/>
          <w:sz w:val="22"/>
          <w:szCs w:val="20"/>
        </w:rPr>
        <w:tab/>
      </w:r>
      <w:r w:rsidRPr="000C6A50">
        <w:rPr>
          <w:rFonts w:cs="Times New Roman"/>
          <w:position w:val="-12"/>
          <w:sz w:val="22"/>
          <w:szCs w:val="20"/>
        </w:rPr>
        <w:object w:dxaOrig="2380" w:dyaOrig="360" w14:anchorId="0F83982D">
          <v:shape id="_x0000_i1074" type="#_x0000_t75" style="width:119.5pt;height:17.75pt" o:ole="">
            <v:imagedata r:id="rId109" o:title=""/>
          </v:shape>
          <o:OLEObject Type="Embed" ProgID="Equation.DSMT4" ShapeID="_x0000_i1074" DrawAspect="Content" ObjectID="_1628511726" r:id="rId110"/>
        </w:object>
      </w:r>
      <w:r w:rsidRPr="000C6A50">
        <w:rPr>
          <w:rFonts w:cs="Times New Roman"/>
          <w:sz w:val="22"/>
          <w:szCs w:val="20"/>
        </w:rPr>
        <w:tab/>
      </w:r>
      <w:r w:rsidRPr="000C6A50">
        <w:rPr>
          <w:rFonts w:cs="Times New Roman"/>
          <w:position w:val="-6"/>
          <w:sz w:val="22"/>
          <w:szCs w:val="20"/>
        </w:rPr>
        <w:object w:dxaOrig="1020" w:dyaOrig="320" w14:anchorId="4671A9F9">
          <v:shape id="_x0000_i1075" type="#_x0000_t75" style="width:49.55pt;height:16.15pt" o:ole="">
            <v:imagedata r:id="rId111" o:title=""/>
          </v:shape>
          <o:OLEObject Type="Embed" ProgID="Equation.DSMT4" ShapeID="_x0000_i1075" DrawAspect="Content" ObjectID="_1628511727" r:id="rId112"/>
        </w:object>
      </w:r>
      <w:r w:rsidRPr="000C6A50">
        <w:rPr>
          <w:rFonts w:cs="Times New Roman"/>
          <w:sz w:val="22"/>
          <w:szCs w:val="20"/>
        </w:rPr>
        <w:tab/>
        <w:t>-1.40</w:t>
      </w:r>
      <w:r w:rsidRPr="000C6A50">
        <w:rPr>
          <w:rFonts w:cs="Times New Roman"/>
          <w:sz w:val="22"/>
          <w:szCs w:val="20"/>
        </w:rPr>
        <w:tab/>
        <w:t>104.38</w:t>
      </w:r>
    </w:p>
    <w:p w14:paraId="4E10A5D3"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(R6)</w:t>
      </w:r>
      <w:r w:rsidRPr="000C6A50">
        <w:rPr>
          <w:rFonts w:cs="Times New Roman"/>
          <w:sz w:val="22"/>
          <w:szCs w:val="20"/>
        </w:rPr>
        <w:tab/>
      </w:r>
      <w:r w:rsidRPr="000C6A50">
        <w:rPr>
          <w:rFonts w:cs="Times New Roman"/>
          <w:position w:val="-12"/>
          <w:sz w:val="22"/>
          <w:szCs w:val="20"/>
        </w:rPr>
        <w:object w:dxaOrig="2340" w:dyaOrig="380" w14:anchorId="11929512">
          <v:shape id="_x0000_i1076" type="#_x0000_t75" style="width:117.95pt;height:18.8pt" o:ole="">
            <v:imagedata r:id="rId113" o:title=""/>
          </v:shape>
          <o:OLEObject Type="Embed" ProgID="Equation.DSMT4" ShapeID="_x0000_i1076" DrawAspect="Content" ObjectID="_1628511728" r:id="rId114"/>
        </w:object>
      </w:r>
      <w:r w:rsidRPr="000C6A50">
        <w:rPr>
          <w:rFonts w:cs="Times New Roman"/>
          <w:sz w:val="22"/>
          <w:szCs w:val="20"/>
        </w:rPr>
        <w:tab/>
      </w:r>
      <w:r w:rsidRPr="000C6A50">
        <w:rPr>
          <w:rFonts w:cs="Times New Roman"/>
          <w:position w:val="-6"/>
          <w:sz w:val="22"/>
          <w:szCs w:val="20"/>
        </w:rPr>
        <w:object w:dxaOrig="1020" w:dyaOrig="320" w14:anchorId="3F6D7E53">
          <v:shape id="_x0000_i1077" type="#_x0000_t75" style="width:49.55pt;height:16.15pt" o:ole="">
            <v:imagedata r:id="rId115" o:title=""/>
          </v:shape>
          <o:OLEObject Type="Embed" ProgID="Equation.DSMT4" ShapeID="_x0000_i1077" DrawAspect="Content" ObjectID="_1628511729" r:id="rId116"/>
        </w:object>
      </w:r>
      <w:r w:rsidRPr="000C6A50">
        <w:rPr>
          <w:rFonts w:cs="Times New Roman"/>
          <w:sz w:val="22"/>
          <w:szCs w:val="20"/>
        </w:rPr>
        <w:tab/>
        <w:t>-0.500</w:t>
      </w:r>
      <w:r w:rsidRPr="000C6A50">
        <w:rPr>
          <w:rFonts w:cs="Times New Roman"/>
          <w:sz w:val="22"/>
          <w:szCs w:val="20"/>
        </w:rPr>
        <w:tab/>
        <w:t>0.00</w:t>
      </w:r>
    </w:p>
    <w:p w14:paraId="6FB674CE"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(R7)</w:t>
      </w:r>
      <w:r w:rsidRPr="000C6A50">
        <w:rPr>
          <w:rFonts w:cs="Times New Roman"/>
          <w:sz w:val="22"/>
          <w:szCs w:val="20"/>
        </w:rPr>
        <w:tab/>
      </w:r>
      <w:r w:rsidRPr="000C6A50">
        <w:rPr>
          <w:rFonts w:cs="Times New Roman"/>
          <w:position w:val="-6"/>
          <w:sz w:val="22"/>
          <w:szCs w:val="20"/>
        </w:rPr>
        <w:object w:dxaOrig="2500" w:dyaOrig="320" w14:anchorId="66940520">
          <v:shape id="_x0000_i1078" type="#_x0000_t75" style="width:125.25pt;height:16.15pt" o:ole="">
            <v:imagedata r:id="rId117" o:title=""/>
          </v:shape>
          <o:OLEObject Type="Embed" ProgID="Equation.DSMT4" ShapeID="_x0000_i1078" DrawAspect="Content" ObjectID="_1628511730" r:id="rId118"/>
        </w:object>
      </w:r>
      <w:r w:rsidRPr="000C6A50">
        <w:rPr>
          <w:rFonts w:cs="Times New Roman"/>
          <w:sz w:val="22"/>
          <w:szCs w:val="20"/>
        </w:rPr>
        <w:tab/>
      </w:r>
      <w:r w:rsidRPr="000C6A50">
        <w:rPr>
          <w:rFonts w:cs="Times New Roman"/>
          <w:position w:val="-6"/>
          <w:sz w:val="22"/>
          <w:szCs w:val="20"/>
        </w:rPr>
        <w:object w:dxaOrig="999" w:dyaOrig="320" w14:anchorId="579587B2">
          <v:shape id="_x0000_i1079" type="#_x0000_t75" style="width:49.55pt;height:16.15pt" o:ole="">
            <v:imagedata r:id="rId119" o:title=""/>
          </v:shape>
          <o:OLEObject Type="Embed" ProgID="Equation.DSMT4" ShapeID="_x0000_i1079" DrawAspect="Content" ObjectID="_1628511731" r:id="rId120"/>
        </w:object>
      </w:r>
      <w:r w:rsidRPr="000C6A50">
        <w:rPr>
          <w:rFonts w:cs="Times New Roman"/>
          <w:sz w:val="22"/>
          <w:szCs w:val="20"/>
        </w:rPr>
        <w:tab/>
        <w:t>-1.00</w:t>
      </w:r>
      <w:r w:rsidRPr="000C6A50">
        <w:rPr>
          <w:rFonts w:cs="Times New Roman"/>
          <w:sz w:val="22"/>
          <w:szCs w:val="20"/>
        </w:rPr>
        <w:tab/>
        <w:t>0.00</w:t>
      </w:r>
    </w:p>
    <w:p w14:paraId="45ABE4EB"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(R8)</w:t>
      </w:r>
      <w:r w:rsidRPr="000C6A50">
        <w:rPr>
          <w:rFonts w:cs="Times New Roman"/>
          <w:sz w:val="22"/>
          <w:szCs w:val="20"/>
        </w:rPr>
        <w:tab/>
      </w:r>
      <w:r w:rsidRPr="000C6A50">
        <w:rPr>
          <w:rFonts w:cs="Times New Roman"/>
          <w:position w:val="-12"/>
          <w:sz w:val="22"/>
          <w:szCs w:val="20"/>
        </w:rPr>
        <w:object w:dxaOrig="2780" w:dyaOrig="380" w14:anchorId="1E83A729">
          <v:shape id="_x0000_i1080" type="#_x0000_t75" style="width:138.85pt;height:18.8pt" o:ole="">
            <v:imagedata r:id="rId121" o:title=""/>
          </v:shape>
          <o:OLEObject Type="Embed" ProgID="Equation.DSMT4" ShapeID="_x0000_i1080" DrawAspect="Content" ObjectID="_1628511732" r:id="rId122"/>
        </w:object>
      </w:r>
      <w:r w:rsidRPr="000C6A50">
        <w:rPr>
          <w:rFonts w:cs="Times New Roman"/>
          <w:sz w:val="22"/>
          <w:szCs w:val="20"/>
        </w:rPr>
        <w:tab/>
      </w:r>
      <w:r w:rsidRPr="000C6A50">
        <w:rPr>
          <w:rFonts w:cs="Times New Roman"/>
          <w:position w:val="-6"/>
          <w:sz w:val="22"/>
          <w:szCs w:val="20"/>
        </w:rPr>
        <w:object w:dxaOrig="1040" w:dyaOrig="320" w14:anchorId="3BB08E29">
          <v:shape id="_x0000_i1081" type="#_x0000_t75" style="width:51.15pt;height:16.15pt" o:ole="">
            <v:imagedata r:id="rId123" o:title=""/>
          </v:shape>
          <o:OLEObject Type="Embed" ProgID="Equation.DSMT4" ShapeID="_x0000_i1081" DrawAspect="Content" ObjectID="_1628511733" r:id="rId124"/>
        </w:object>
      </w:r>
      <w:r w:rsidRPr="000C6A50">
        <w:rPr>
          <w:rFonts w:cs="Times New Roman"/>
          <w:sz w:val="22"/>
          <w:szCs w:val="20"/>
        </w:rPr>
        <w:tab/>
        <w:t>-2.00</w:t>
      </w:r>
      <w:r w:rsidRPr="000C6A50">
        <w:rPr>
          <w:rFonts w:cs="Times New Roman"/>
          <w:sz w:val="22"/>
          <w:szCs w:val="20"/>
        </w:rPr>
        <w:tab/>
        <w:t>0.00</w:t>
      </w:r>
    </w:p>
    <w:p w14:paraId="6E79DC5E" w14:textId="77777777" w:rsidR="00997D57" w:rsidRPr="000C6A50" w:rsidRDefault="00997D57" w:rsidP="00997D57">
      <w:pPr>
        <w:tabs>
          <w:tab w:val="left" w:pos="90"/>
          <w:tab w:val="left" w:pos="1170"/>
          <w:tab w:val="left" w:pos="414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(R9)</w:t>
      </w:r>
      <w:r w:rsidRPr="000C6A50">
        <w:rPr>
          <w:rFonts w:cs="Times New Roman"/>
          <w:sz w:val="22"/>
          <w:szCs w:val="20"/>
        </w:rPr>
        <w:tab/>
      </w:r>
      <w:r w:rsidRPr="000C6A50">
        <w:rPr>
          <w:rFonts w:cs="Times New Roman"/>
          <w:position w:val="-12"/>
          <w:sz w:val="22"/>
          <w:szCs w:val="20"/>
        </w:rPr>
        <w:object w:dxaOrig="2640" w:dyaOrig="380" w14:anchorId="7F4A928F">
          <v:shape id="_x0000_i1082" type="#_x0000_t75" style="width:131.45pt;height:18.8pt" o:ole="">
            <v:imagedata r:id="rId125" o:title=""/>
          </v:shape>
          <o:OLEObject Type="Embed" ProgID="Equation.DSMT4" ShapeID="_x0000_i1082" DrawAspect="Content" ObjectID="_1628511734" r:id="rId126"/>
        </w:object>
      </w:r>
      <w:r w:rsidRPr="000C6A50">
        <w:rPr>
          <w:rFonts w:cs="Times New Roman"/>
          <w:sz w:val="22"/>
          <w:szCs w:val="20"/>
        </w:rPr>
        <w:tab/>
      </w:r>
      <w:r w:rsidRPr="000C6A50">
        <w:rPr>
          <w:rFonts w:cs="Times New Roman"/>
          <w:position w:val="-12"/>
          <w:sz w:val="22"/>
          <w:szCs w:val="20"/>
        </w:rPr>
        <w:object w:dxaOrig="300" w:dyaOrig="360" w14:anchorId="6AE565B8">
          <v:shape id="_x0000_i1083" type="#_x0000_t75" style="width:15.65pt;height:17.75pt" o:ole="">
            <v:imagedata r:id="rId127" o:title=""/>
          </v:shape>
          <o:OLEObject Type="Embed" ProgID="Equation.DSMT4" ShapeID="_x0000_i1083" DrawAspect="Content" ObjectID="_1628511735" r:id="rId128"/>
        </w:object>
      </w:r>
      <w:r w:rsidRPr="000C6A50">
        <w:rPr>
          <w:rFonts w:cs="Times New Roman"/>
          <w:sz w:val="22"/>
          <w:szCs w:val="20"/>
        </w:rPr>
        <w:tab/>
      </w:r>
      <w:r w:rsidRPr="000C6A50">
        <w:rPr>
          <w:rFonts w:cs="Times New Roman"/>
          <w:position w:val="-6"/>
          <w:sz w:val="22"/>
          <w:szCs w:val="20"/>
        </w:rPr>
        <w:object w:dxaOrig="1040" w:dyaOrig="320" w14:anchorId="7D7C21BA">
          <v:shape id="_x0000_i1084" type="#_x0000_t75" style="width:51.15pt;height:16.15pt" o:ole="">
            <v:imagedata r:id="rId129" o:title=""/>
          </v:shape>
          <o:OLEObject Type="Embed" ProgID="Equation.DSMT4" ShapeID="_x0000_i1084" DrawAspect="Content" ObjectID="_1628511736" r:id="rId130"/>
        </w:object>
      </w:r>
      <w:r w:rsidRPr="000C6A50">
        <w:rPr>
          <w:rFonts w:cs="Times New Roman"/>
          <w:sz w:val="22"/>
          <w:szCs w:val="20"/>
        </w:rPr>
        <w:tab/>
        <w:t>-1.72</w:t>
      </w:r>
      <w:r w:rsidRPr="000C6A50">
        <w:rPr>
          <w:rFonts w:cs="Times New Roman"/>
          <w:sz w:val="22"/>
          <w:szCs w:val="20"/>
        </w:rPr>
        <w:tab/>
        <w:t>0.52</w:t>
      </w:r>
    </w:p>
    <w:p w14:paraId="5407E98C" w14:textId="77777777" w:rsidR="00997D57" w:rsidRPr="000C6A50" w:rsidRDefault="00997D57" w:rsidP="00997D57">
      <w:pPr>
        <w:tabs>
          <w:tab w:val="left" w:pos="90"/>
          <w:tab w:val="left" w:pos="1170"/>
          <w:tab w:val="left" w:pos="414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ab/>
      </w:r>
      <w:r w:rsidRPr="000C6A50">
        <w:rPr>
          <w:rFonts w:cs="Times New Roman"/>
          <w:sz w:val="22"/>
          <w:szCs w:val="20"/>
        </w:rPr>
        <w:tab/>
      </w:r>
      <w:r w:rsidRPr="000C6A50">
        <w:rPr>
          <w:rFonts w:cs="Times New Roman"/>
          <w:position w:val="-12"/>
          <w:sz w:val="22"/>
          <w:szCs w:val="20"/>
        </w:rPr>
        <w:object w:dxaOrig="320" w:dyaOrig="360" w14:anchorId="1E26CD57">
          <v:shape id="_x0000_i1085" type="#_x0000_t75" style="width:16.15pt;height:17.75pt" o:ole="">
            <v:imagedata r:id="rId131" o:title=""/>
          </v:shape>
          <o:OLEObject Type="Embed" ProgID="Equation.DSMT4" ShapeID="_x0000_i1085" DrawAspect="Content" ObjectID="_1628511737" r:id="rId132"/>
        </w:object>
      </w:r>
      <w:r w:rsidRPr="000C6A50">
        <w:rPr>
          <w:rFonts w:cs="Times New Roman"/>
          <w:sz w:val="22"/>
          <w:szCs w:val="20"/>
        </w:rPr>
        <w:tab/>
      </w:r>
      <w:r w:rsidRPr="000C6A50">
        <w:rPr>
          <w:rFonts w:cs="Times New Roman"/>
          <w:position w:val="-6"/>
          <w:sz w:val="22"/>
          <w:szCs w:val="20"/>
        </w:rPr>
        <w:object w:dxaOrig="999" w:dyaOrig="320" w14:anchorId="51A04451">
          <v:shape id="_x0000_i1086" type="#_x0000_t75" style="width:49.55pt;height:16.15pt" o:ole="">
            <v:imagedata r:id="rId133" o:title=""/>
          </v:shape>
          <o:OLEObject Type="Embed" ProgID="Equation.DSMT4" ShapeID="_x0000_i1086" DrawAspect="Content" ObjectID="_1628511738" r:id="rId134"/>
        </w:object>
      </w:r>
      <w:r w:rsidRPr="000C6A50">
        <w:rPr>
          <w:rFonts w:cs="Times New Roman"/>
          <w:sz w:val="22"/>
          <w:szCs w:val="20"/>
        </w:rPr>
        <w:tab/>
        <w:t>0.60</w:t>
      </w:r>
      <w:r w:rsidRPr="000C6A50">
        <w:rPr>
          <w:rFonts w:cs="Times New Roman"/>
          <w:sz w:val="22"/>
          <w:szCs w:val="20"/>
        </w:rPr>
        <w:tab/>
        <w:t>0.00</w:t>
      </w:r>
    </w:p>
    <w:p w14:paraId="4E97932C"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(R10)</w:t>
      </w:r>
      <w:r w:rsidRPr="000C6A50">
        <w:rPr>
          <w:rFonts w:cs="Times New Roman"/>
          <w:sz w:val="22"/>
          <w:szCs w:val="20"/>
        </w:rPr>
        <w:tab/>
      </w:r>
      <w:r w:rsidRPr="000C6A50">
        <w:rPr>
          <w:rFonts w:cs="Times New Roman"/>
          <w:position w:val="-12"/>
          <w:sz w:val="22"/>
          <w:szCs w:val="20"/>
        </w:rPr>
        <w:object w:dxaOrig="2100" w:dyaOrig="360" w14:anchorId="0C69BCBB">
          <v:shape id="_x0000_i1087" type="#_x0000_t75" style="width:105.95pt;height:17.75pt" o:ole="">
            <v:imagedata r:id="rId135" o:title=""/>
          </v:shape>
          <o:OLEObject Type="Embed" ProgID="Equation.DSMT4" ShapeID="_x0000_i1087" DrawAspect="Content" ObjectID="_1628511739" r:id="rId136"/>
        </w:object>
      </w:r>
      <w:r w:rsidRPr="000C6A50">
        <w:rPr>
          <w:rFonts w:cs="Times New Roman"/>
          <w:sz w:val="22"/>
          <w:szCs w:val="20"/>
        </w:rPr>
        <w:tab/>
      </w:r>
      <w:r w:rsidRPr="000C6A50">
        <w:rPr>
          <w:rFonts w:cs="Times New Roman"/>
          <w:position w:val="-6"/>
          <w:sz w:val="22"/>
          <w:szCs w:val="20"/>
        </w:rPr>
        <w:object w:dxaOrig="999" w:dyaOrig="320" w14:anchorId="4F7A1B96">
          <v:shape id="_x0000_i1088" type="#_x0000_t75" style="width:49.55pt;height:16.15pt" o:ole="">
            <v:imagedata r:id="rId137" o:title=""/>
          </v:shape>
          <o:OLEObject Type="Embed" ProgID="Equation.DSMT4" ShapeID="_x0000_i1088" DrawAspect="Content" ObjectID="_1628511740" r:id="rId138"/>
        </w:object>
      </w:r>
      <w:r w:rsidRPr="000C6A50">
        <w:rPr>
          <w:rFonts w:cs="Times New Roman"/>
          <w:sz w:val="22"/>
          <w:szCs w:val="20"/>
        </w:rPr>
        <w:tab/>
        <w:t>0.00</w:t>
      </w:r>
      <w:r w:rsidRPr="000C6A50">
        <w:rPr>
          <w:rFonts w:cs="Times New Roman"/>
          <w:sz w:val="22"/>
          <w:szCs w:val="20"/>
        </w:rPr>
        <w:tab/>
        <w:t>0.82</w:t>
      </w:r>
    </w:p>
    <w:p w14:paraId="27F5EDBB"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(R11)</w:t>
      </w:r>
      <w:r w:rsidRPr="000C6A50">
        <w:rPr>
          <w:rFonts w:cs="Times New Roman"/>
          <w:sz w:val="22"/>
          <w:szCs w:val="20"/>
        </w:rPr>
        <w:tab/>
      </w:r>
      <w:r w:rsidRPr="000C6A50">
        <w:rPr>
          <w:rFonts w:cs="Times New Roman"/>
          <w:position w:val="-12"/>
          <w:sz w:val="22"/>
          <w:szCs w:val="20"/>
        </w:rPr>
        <w:object w:dxaOrig="2299" w:dyaOrig="360" w14:anchorId="1A81388A">
          <v:shape id="_x0000_i1089" type="#_x0000_t75" style="width:115.3pt;height:17.75pt" o:ole="">
            <v:imagedata r:id="rId139" o:title=""/>
          </v:shape>
          <o:OLEObject Type="Embed" ProgID="Equation.DSMT4" ShapeID="_x0000_i1089" DrawAspect="Content" ObjectID="_1628511741" r:id="rId140"/>
        </w:object>
      </w:r>
      <w:r w:rsidRPr="000C6A50">
        <w:rPr>
          <w:rFonts w:cs="Times New Roman"/>
          <w:sz w:val="22"/>
          <w:szCs w:val="20"/>
        </w:rPr>
        <w:tab/>
      </w:r>
      <w:r w:rsidRPr="000C6A50">
        <w:rPr>
          <w:rFonts w:cs="Times New Roman"/>
          <w:position w:val="-6"/>
          <w:sz w:val="22"/>
          <w:szCs w:val="20"/>
        </w:rPr>
        <w:object w:dxaOrig="1020" w:dyaOrig="320" w14:anchorId="6A62C0F3">
          <v:shape id="_x0000_i1090" type="#_x0000_t75" style="width:49.55pt;height:16.15pt" o:ole="">
            <v:imagedata r:id="rId141" o:title=""/>
          </v:shape>
          <o:OLEObject Type="Embed" ProgID="Equation.DSMT4" ShapeID="_x0000_i1090" DrawAspect="Content" ObjectID="_1628511742" r:id="rId142"/>
        </w:object>
      </w:r>
      <w:r w:rsidRPr="000C6A50">
        <w:rPr>
          <w:rFonts w:cs="Times New Roman"/>
          <w:sz w:val="22"/>
          <w:szCs w:val="20"/>
        </w:rPr>
        <w:tab/>
        <w:t>0.00</w:t>
      </w:r>
      <w:r w:rsidRPr="000C6A50">
        <w:rPr>
          <w:rFonts w:cs="Times New Roman"/>
          <w:sz w:val="22"/>
          <w:szCs w:val="20"/>
        </w:rPr>
        <w:tab/>
        <w:t>0.30</w:t>
      </w:r>
    </w:p>
    <w:p w14:paraId="20ADE43F"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(R12)</w:t>
      </w:r>
      <w:r w:rsidRPr="000C6A50">
        <w:rPr>
          <w:rFonts w:cs="Times New Roman"/>
          <w:sz w:val="22"/>
          <w:szCs w:val="20"/>
        </w:rPr>
        <w:tab/>
      </w:r>
      <w:r w:rsidRPr="000C6A50">
        <w:rPr>
          <w:rFonts w:cs="Times New Roman"/>
          <w:position w:val="-12"/>
          <w:sz w:val="22"/>
          <w:szCs w:val="20"/>
        </w:rPr>
        <w:object w:dxaOrig="2120" w:dyaOrig="360" w14:anchorId="69911AAB">
          <v:shape id="_x0000_i1091" type="#_x0000_t75" style="width:106.4pt;height:17.75pt" o:ole="">
            <v:imagedata r:id="rId143" o:title=""/>
          </v:shape>
          <o:OLEObject Type="Embed" ProgID="Equation.DSMT4" ShapeID="_x0000_i1091" DrawAspect="Content" ObjectID="_1628511743" r:id="rId144"/>
        </w:object>
      </w:r>
      <w:r w:rsidRPr="000C6A50">
        <w:rPr>
          <w:rFonts w:cs="Times New Roman"/>
          <w:sz w:val="22"/>
          <w:szCs w:val="20"/>
        </w:rPr>
        <w:tab/>
      </w:r>
      <w:r w:rsidRPr="000C6A50">
        <w:rPr>
          <w:rFonts w:cs="Times New Roman"/>
          <w:position w:val="-6"/>
          <w:sz w:val="22"/>
          <w:szCs w:val="20"/>
        </w:rPr>
        <w:object w:dxaOrig="1020" w:dyaOrig="320" w14:anchorId="7EB8FDA4">
          <v:shape id="_x0000_i1092" type="#_x0000_t75" style="width:49.55pt;height:16.15pt" o:ole="">
            <v:imagedata r:id="rId145" o:title=""/>
          </v:shape>
          <o:OLEObject Type="Embed" ProgID="Equation.DSMT4" ShapeID="_x0000_i1092" DrawAspect="Content" ObjectID="_1628511744" r:id="rId146"/>
        </w:object>
      </w:r>
      <w:r w:rsidRPr="000C6A50">
        <w:rPr>
          <w:rFonts w:cs="Times New Roman"/>
          <w:sz w:val="22"/>
          <w:szCs w:val="20"/>
        </w:rPr>
        <w:tab/>
        <w:t>0.00</w:t>
      </w:r>
      <w:r w:rsidRPr="000C6A50">
        <w:rPr>
          <w:rFonts w:cs="Times New Roman"/>
          <w:sz w:val="22"/>
          <w:szCs w:val="20"/>
        </w:rPr>
        <w:tab/>
        <w:t>0.00</w:t>
      </w:r>
    </w:p>
    <w:p w14:paraId="4A19F909"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(R13)</w:t>
      </w:r>
      <w:r w:rsidRPr="000C6A50">
        <w:rPr>
          <w:rFonts w:cs="Times New Roman"/>
          <w:sz w:val="22"/>
          <w:szCs w:val="20"/>
        </w:rPr>
        <w:tab/>
      </w:r>
      <w:r w:rsidRPr="000C6A50">
        <w:rPr>
          <w:rFonts w:cs="Times New Roman"/>
          <w:position w:val="-12"/>
          <w:sz w:val="22"/>
          <w:szCs w:val="20"/>
        </w:rPr>
        <w:object w:dxaOrig="2400" w:dyaOrig="360" w14:anchorId="19E76F85">
          <v:shape id="_x0000_i1093" type="#_x0000_t75" style="width:118.9pt;height:18.8pt" o:ole="">
            <v:imagedata r:id="rId147" o:title=""/>
          </v:shape>
          <o:OLEObject Type="Embed" ProgID="Equation.DSMT4" ShapeID="_x0000_i1093" DrawAspect="Content" ObjectID="_1628511745" r:id="rId148"/>
        </w:object>
      </w:r>
      <w:r w:rsidRPr="000C6A50">
        <w:rPr>
          <w:rFonts w:cs="Times New Roman"/>
          <w:sz w:val="22"/>
          <w:szCs w:val="20"/>
        </w:rPr>
        <w:tab/>
      </w:r>
      <w:r w:rsidRPr="000C6A50">
        <w:rPr>
          <w:rFonts w:cs="Times New Roman"/>
          <w:position w:val="-6"/>
          <w:sz w:val="22"/>
          <w:szCs w:val="20"/>
        </w:rPr>
        <w:object w:dxaOrig="1020" w:dyaOrig="320" w14:anchorId="5EAE0D5E">
          <v:shape id="_x0000_i1094" type="#_x0000_t75" style="width:49.55pt;height:16.15pt" o:ole="">
            <v:imagedata r:id="rId149" o:title=""/>
          </v:shape>
          <o:OLEObject Type="Embed" ProgID="Equation.DSMT4" ShapeID="_x0000_i1094" DrawAspect="Content" ObjectID="_1628511746" r:id="rId150"/>
        </w:object>
      </w:r>
      <w:r w:rsidRPr="000C6A50">
        <w:rPr>
          <w:rFonts w:cs="Times New Roman"/>
          <w:sz w:val="22"/>
          <w:szCs w:val="20"/>
        </w:rPr>
        <w:tab/>
        <w:t>0.00</w:t>
      </w:r>
      <w:r w:rsidRPr="000C6A50">
        <w:rPr>
          <w:rFonts w:cs="Times New Roman"/>
          <w:sz w:val="22"/>
          <w:szCs w:val="20"/>
        </w:rPr>
        <w:tab/>
        <w:t>-0.50</w:t>
      </w:r>
    </w:p>
    <w:p w14:paraId="6173B84B"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(R14)</w:t>
      </w:r>
      <w:r w:rsidRPr="000C6A50">
        <w:rPr>
          <w:rFonts w:cs="Times New Roman"/>
          <w:sz w:val="22"/>
          <w:szCs w:val="20"/>
        </w:rPr>
        <w:tab/>
      </w:r>
      <w:r w:rsidRPr="000C6A50">
        <w:rPr>
          <w:rFonts w:cs="Times New Roman"/>
          <w:position w:val="-12"/>
          <w:sz w:val="22"/>
          <w:szCs w:val="20"/>
        </w:rPr>
        <w:object w:dxaOrig="2640" w:dyaOrig="380" w14:anchorId="5643B6FF">
          <v:shape id="_x0000_i1095" type="#_x0000_t75" style="width:131.45pt;height:18.8pt" o:ole="">
            <v:imagedata r:id="rId151" o:title=""/>
          </v:shape>
          <o:OLEObject Type="Embed" ProgID="Equation.DSMT4" ShapeID="_x0000_i1095" DrawAspect="Content" ObjectID="_1628511747" r:id="rId152"/>
        </w:object>
      </w:r>
      <w:r w:rsidRPr="000C6A50">
        <w:rPr>
          <w:rFonts w:cs="Times New Roman"/>
          <w:sz w:val="22"/>
          <w:szCs w:val="20"/>
        </w:rPr>
        <w:tab/>
      </w:r>
      <w:r w:rsidRPr="000C6A50">
        <w:rPr>
          <w:rFonts w:cs="Times New Roman"/>
          <w:position w:val="-6"/>
          <w:sz w:val="22"/>
          <w:szCs w:val="20"/>
        </w:rPr>
        <w:object w:dxaOrig="1020" w:dyaOrig="320" w14:anchorId="7ED04B65">
          <v:shape id="_x0000_i1096" type="#_x0000_t75" style="width:49.55pt;height:16.15pt" o:ole="">
            <v:imagedata r:id="rId153" o:title=""/>
          </v:shape>
          <o:OLEObject Type="Embed" ProgID="Equation.DSMT4" ShapeID="_x0000_i1096" DrawAspect="Content" ObjectID="_1628511748" r:id="rId154"/>
        </w:object>
      </w:r>
      <w:r w:rsidRPr="000C6A50">
        <w:rPr>
          <w:rFonts w:cs="Times New Roman"/>
          <w:sz w:val="22"/>
          <w:szCs w:val="20"/>
        </w:rPr>
        <w:tab/>
        <w:t>0.00</w:t>
      </w:r>
      <w:r w:rsidRPr="000C6A50">
        <w:rPr>
          <w:rFonts w:cs="Times New Roman"/>
          <w:sz w:val="22"/>
          <w:szCs w:val="20"/>
        </w:rPr>
        <w:tab/>
        <w:t>11.98</w:t>
      </w:r>
    </w:p>
    <w:p w14:paraId="2F71EFE9"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ab/>
      </w:r>
      <w:r w:rsidRPr="000C6A50">
        <w:rPr>
          <w:rFonts w:cs="Times New Roman"/>
          <w:position w:val="-12"/>
          <w:sz w:val="22"/>
          <w:szCs w:val="20"/>
        </w:rPr>
        <w:object w:dxaOrig="2560" w:dyaOrig="360" w14:anchorId="17E95E13">
          <v:shape id="_x0000_i1097" type="#_x0000_t75" style="width:127.85pt;height:18.8pt" o:ole="">
            <v:imagedata r:id="rId155" o:title=""/>
          </v:shape>
          <o:OLEObject Type="Embed" ProgID="Equation.DSMT4" ShapeID="_x0000_i1097" DrawAspect="Content" ObjectID="_1628511749" r:id="rId156"/>
        </w:object>
      </w:r>
      <w:r w:rsidRPr="000C6A50">
        <w:rPr>
          <w:rFonts w:cs="Times New Roman"/>
          <w:sz w:val="22"/>
          <w:szCs w:val="20"/>
        </w:rPr>
        <w:tab/>
      </w:r>
      <w:r w:rsidRPr="000C6A50">
        <w:rPr>
          <w:rFonts w:cs="Times New Roman"/>
          <w:position w:val="-6"/>
          <w:sz w:val="22"/>
          <w:szCs w:val="20"/>
        </w:rPr>
        <w:object w:dxaOrig="999" w:dyaOrig="320" w14:anchorId="6ECAC675">
          <v:shape id="_x0000_i1098" type="#_x0000_t75" style="width:49.55pt;height:16.15pt" o:ole="">
            <v:imagedata r:id="rId157" o:title=""/>
          </v:shape>
          <o:OLEObject Type="Embed" ProgID="Equation.DSMT4" ShapeID="_x0000_i1098" DrawAspect="Content" ObjectID="_1628511750" r:id="rId158"/>
        </w:object>
      </w:r>
      <w:r w:rsidRPr="000C6A50">
        <w:rPr>
          <w:rFonts w:cs="Times New Roman"/>
          <w:sz w:val="22"/>
          <w:szCs w:val="20"/>
        </w:rPr>
        <w:tab/>
        <w:t>0.00</w:t>
      </w:r>
      <w:r w:rsidRPr="000C6A50">
        <w:rPr>
          <w:rFonts w:cs="Times New Roman"/>
          <w:sz w:val="22"/>
          <w:szCs w:val="20"/>
        </w:rPr>
        <w:tab/>
        <w:t>-1.63</w:t>
      </w:r>
    </w:p>
    <w:p w14:paraId="410D8F3E" w14:textId="77777777" w:rsidR="00997D57" w:rsidRPr="000C6A50" w:rsidRDefault="00997D57" w:rsidP="00997D57">
      <w:pPr>
        <w:tabs>
          <w:tab w:val="left" w:pos="90"/>
          <w:tab w:val="left" w:pos="1170"/>
          <w:tab w:val="left" w:pos="396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(R15)</w:t>
      </w:r>
      <w:r w:rsidRPr="000C6A50">
        <w:rPr>
          <w:rFonts w:cs="Times New Roman"/>
          <w:sz w:val="22"/>
          <w:szCs w:val="20"/>
        </w:rPr>
        <w:tab/>
      </w:r>
      <w:r w:rsidRPr="000C6A50">
        <w:rPr>
          <w:rFonts w:cs="Times New Roman"/>
          <w:position w:val="-12"/>
          <w:sz w:val="22"/>
          <w:szCs w:val="20"/>
        </w:rPr>
        <w:object w:dxaOrig="2520" w:dyaOrig="380" w14:anchorId="742C623F">
          <v:shape id="_x0000_i1099" type="#_x0000_t75" style="width:126.25pt;height:18.8pt" o:ole="">
            <v:imagedata r:id="rId159" o:title=""/>
          </v:shape>
          <o:OLEObject Type="Embed" ProgID="Equation.DSMT4" ShapeID="_x0000_i1099" DrawAspect="Content" ObjectID="_1628511751" r:id="rId160"/>
        </w:object>
      </w:r>
      <w:r w:rsidRPr="000C6A50">
        <w:rPr>
          <w:rFonts w:cs="Times New Roman"/>
          <w:sz w:val="22"/>
          <w:szCs w:val="20"/>
        </w:rPr>
        <w:tab/>
      </w:r>
      <w:r w:rsidRPr="000C6A50">
        <w:rPr>
          <w:rFonts w:cs="Times New Roman"/>
          <w:position w:val="-12"/>
          <w:sz w:val="22"/>
          <w:szCs w:val="20"/>
        </w:rPr>
        <w:object w:dxaOrig="300" w:dyaOrig="360" w14:anchorId="65C212E1">
          <v:shape id="_x0000_i1100" type="#_x0000_t75" style="width:15.65pt;height:18.8pt" o:ole="">
            <v:imagedata r:id="rId127" o:title=""/>
          </v:shape>
          <o:OLEObject Type="Embed" ProgID="Equation.DSMT4" ShapeID="_x0000_i1100" DrawAspect="Content" ObjectID="_1628511752" r:id="rId161"/>
        </w:object>
      </w:r>
      <w:r w:rsidRPr="000C6A50">
        <w:rPr>
          <w:rFonts w:cs="Times New Roman"/>
          <w:sz w:val="22"/>
          <w:szCs w:val="20"/>
        </w:rPr>
        <w:tab/>
      </w:r>
      <w:r w:rsidRPr="000C6A50">
        <w:rPr>
          <w:rFonts w:cs="Times New Roman"/>
          <w:position w:val="-6"/>
          <w:sz w:val="22"/>
          <w:szCs w:val="20"/>
        </w:rPr>
        <w:object w:dxaOrig="999" w:dyaOrig="320" w14:anchorId="615B35A7">
          <v:shape id="_x0000_i1101" type="#_x0000_t75" style="width:49.55pt;height:16.15pt" o:ole="">
            <v:imagedata r:id="rId162" o:title=""/>
          </v:shape>
          <o:OLEObject Type="Embed" ProgID="Equation.DSMT4" ShapeID="_x0000_i1101" DrawAspect="Content" ObjectID="_1628511753" r:id="rId163"/>
        </w:object>
      </w:r>
      <w:r w:rsidRPr="000C6A50">
        <w:rPr>
          <w:rFonts w:cs="Times New Roman"/>
          <w:sz w:val="22"/>
          <w:szCs w:val="20"/>
        </w:rPr>
        <w:tab/>
        <w:t>0.00</w:t>
      </w:r>
      <w:r w:rsidRPr="000C6A50">
        <w:rPr>
          <w:rFonts w:cs="Times New Roman"/>
          <w:sz w:val="22"/>
          <w:szCs w:val="20"/>
        </w:rPr>
        <w:tab/>
        <w:t>45.5</w:t>
      </w:r>
    </w:p>
    <w:p w14:paraId="403D0FF2" w14:textId="77777777" w:rsidR="00997D57" w:rsidRPr="000C6A50" w:rsidRDefault="00997D57" w:rsidP="00997D57">
      <w:pPr>
        <w:tabs>
          <w:tab w:val="left" w:pos="90"/>
          <w:tab w:val="left" w:pos="1170"/>
          <w:tab w:val="left" w:pos="396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ab/>
      </w:r>
      <w:r w:rsidRPr="000C6A50">
        <w:rPr>
          <w:rFonts w:cs="Times New Roman"/>
          <w:sz w:val="22"/>
          <w:szCs w:val="20"/>
        </w:rPr>
        <w:tab/>
      </w:r>
      <w:r w:rsidRPr="000C6A50">
        <w:rPr>
          <w:rFonts w:cs="Times New Roman"/>
          <w:position w:val="-12"/>
          <w:sz w:val="22"/>
          <w:szCs w:val="20"/>
        </w:rPr>
        <w:object w:dxaOrig="320" w:dyaOrig="360" w14:anchorId="03262170">
          <v:shape id="_x0000_i1102" type="#_x0000_t75" style="width:16.15pt;height:18.8pt" o:ole="">
            <v:imagedata r:id="rId131" o:title=""/>
          </v:shape>
          <o:OLEObject Type="Embed" ProgID="Equation.DSMT4" ShapeID="_x0000_i1102" DrawAspect="Content" ObjectID="_1628511754" r:id="rId164"/>
        </w:object>
      </w:r>
      <w:r w:rsidRPr="000C6A50">
        <w:rPr>
          <w:rFonts w:cs="Times New Roman"/>
          <w:sz w:val="22"/>
          <w:szCs w:val="20"/>
        </w:rPr>
        <w:tab/>
      </w:r>
      <w:r w:rsidRPr="000C6A50">
        <w:rPr>
          <w:rFonts w:cs="Times New Roman"/>
          <w:position w:val="-6"/>
          <w:sz w:val="22"/>
          <w:szCs w:val="20"/>
        </w:rPr>
        <w:object w:dxaOrig="1020" w:dyaOrig="320" w14:anchorId="68DD6A07">
          <v:shape id="_x0000_i1103" type="#_x0000_t75" style="width:49.55pt;height:16.15pt" o:ole="">
            <v:imagedata r:id="rId165" o:title=""/>
          </v:shape>
          <o:OLEObject Type="Embed" ProgID="Equation.DSMT4" ShapeID="_x0000_i1103" DrawAspect="Content" ObjectID="_1628511755" r:id="rId166"/>
        </w:object>
      </w:r>
      <w:r w:rsidRPr="000C6A50">
        <w:rPr>
          <w:rFonts w:cs="Times New Roman"/>
          <w:sz w:val="22"/>
          <w:szCs w:val="20"/>
        </w:rPr>
        <w:tab/>
        <w:t>0.00</w:t>
      </w:r>
      <w:r w:rsidRPr="000C6A50">
        <w:rPr>
          <w:rFonts w:cs="Times New Roman"/>
          <w:sz w:val="22"/>
          <w:szCs w:val="20"/>
        </w:rPr>
        <w:tab/>
        <w:t>48.4</w:t>
      </w:r>
    </w:p>
    <w:p w14:paraId="01998944"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(R16)</w:t>
      </w:r>
      <w:r w:rsidRPr="000C6A50">
        <w:rPr>
          <w:rFonts w:cs="Times New Roman"/>
          <w:sz w:val="22"/>
          <w:szCs w:val="20"/>
        </w:rPr>
        <w:tab/>
      </w:r>
      <w:r w:rsidRPr="000C6A50">
        <w:rPr>
          <w:rFonts w:cs="Times New Roman"/>
          <w:position w:val="-12"/>
          <w:sz w:val="22"/>
          <w:szCs w:val="20"/>
        </w:rPr>
        <w:object w:dxaOrig="2480" w:dyaOrig="360" w14:anchorId="11396C0F">
          <v:shape id="_x0000_i1104" type="#_x0000_t75" style="width:124.1pt;height:18.8pt" o:ole="">
            <v:imagedata r:id="rId167" o:title=""/>
          </v:shape>
          <o:OLEObject Type="Embed" ProgID="Equation.DSMT4" ShapeID="_x0000_i1104" DrawAspect="Content" ObjectID="_1628511756" r:id="rId168"/>
        </w:object>
      </w:r>
      <w:r w:rsidRPr="000C6A50">
        <w:rPr>
          <w:rFonts w:cs="Times New Roman"/>
          <w:sz w:val="22"/>
          <w:szCs w:val="20"/>
        </w:rPr>
        <w:tab/>
      </w:r>
      <w:r w:rsidRPr="000C6A50">
        <w:rPr>
          <w:rFonts w:cs="Times New Roman"/>
          <w:position w:val="-6"/>
          <w:sz w:val="22"/>
          <w:szCs w:val="20"/>
        </w:rPr>
        <w:object w:dxaOrig="999" w:dyaOrig="320" w14:anchorId="62F339F0">
          <v:shape id="_x0000_i1105" type="#_x0000_t75" style="width:49.55pt;height:16.15pt" o:ole="">
            <v:imagedata r:id="rId169" o:title=""/>
          </v:shape>
          <o:OLEObject Type="Embed" ProgID="Equation.DSMT4" ShapeID="_x0000_i1105" DrawAspect="Content" ObjectID="_1628511757" r:id="rId170"/>
        </w:object>
      </w:r>
      <w:r w:rsidRPr="000C6A50">
        <w:rPr>
          <w:rFonts w:cs="Times New Roman"/>
          <w:sz w:val="22"/>
          <w:szCs w:val="20"/>
        </w:rPr>
        <w:tab/>
        <w:t>0.00</w:t>
      </w:r>
      <w:r w:rsidRPr="000C6A50">
        <w:rPr>
          <w:rFonts w:cs="Times New Roman"/>
          <w:sz w:val="22"/>
          <w:szCs w:val="20"/>
        </w:rPr>
        <w:tab/>
        <w:t>3.97</w:t>
      </w:r>
    </w:p>
    <w:p w14:paraId="7A339AB7"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(R17)</w:t>
      </w:r>
      <w:r w:rsidRPr="000C6A50">
        <w:rPr>
          <w:rFonts w:cs="Times New Roman"/>
          <w:sz w:val="22"/>
          <w:szCs w:val="20"/>
        </w:rPr>
        <w:tab/>
      </w:r>
      <w:r w:rsidRPr="000C6A50">
        <w:rPr>
          <w:rFonts w:cs="Times New Roman"/>
          <w:position w:val="-12"/>
          <w:sz w:val="22"/>
          <w:szCs w:val="20"/>
        </w:rPr>
        <w:object w:dxaOrig="2380" w:dyaOrig="360" w14:anchorId="280298C3">
          <v:shape id="_x0000_i1106" type="#_x0000_t75" style="width:119.5pt;height:18.8pt" o:ole="">
            <v:imagedata r:id="rId171" o:title=""/>
          </v:shape>
          <o:OLEObject Type="Embed" ProgID="Equation.DSMT4" ShapeID="_x0000_i1106" DrawAspect="Content" ObjectID="_1628511758" r:id="rId172"/>
        </w:object>
      </w:r>
      <w:r w:rsidRPr="000C6A50">
        <w:rPr>
          <w:rFonts w:cs="Times New Roman"/>
          <w:sz w:val="22"/>
          <w:szCs w:val="20"/>
        </w:rPr>
        <w:tab/>
      </w:r>
      <w:r w:rsidRPr="000C6A50">
        <w:rPr>
          <w:rFonts w:cs="Times New Roman"/>
          <w:position w:val="-6"/>
          <w:sz w:val="22"/>
          <w:szCs w:val="20"/>
        </w:rPr>
        <w:object w:dxaOrig="1020" w:dyaOrig="320" w14:anchorId="06AB2BE3">
          <v:shape id="_x0000_i1107" type="#_x0000_t75" style="width:49.55pt;height:16.15pt" o:ole="">
            <v:imagedata r:id="rId173" o:title=""/>
          </v:shape>
          <o:OLEObject Type="Embed" ProgID="Equation.DSMT4" ShapeID="_x0000_i1107" DrawAspect="Content" ObjectID="_1628511759" r:id="rId174"/>
        </w:object>
      </w:r>
      <w:r w:rsidRPr="000C6A50">
        <w:rPr>
          <w:rFonts w:cs="Times New Roman"/>
          <w:sz w:val="22"/>
          <w:szCs w:val="20"/>
        </w:rPr>
        <w:tab/>
        <w:t>0.00</w:t>
      </w:r>
      <w:r w:rsidRPr="000C6A50">
        <w:rPr>
          <w:rFonts w:cs="Times New Roman"/>
          <w:sz w:val="22"/>
          <w:szCs w:val="20"/>
        </w:rPr>
        <w:tab/>
        <w:t>7.95</w:t>
      </w:r>
    </w:p>
    <w:p w14:paraId="28C35458"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(R18)</w:t>
      </w:r>
      <w:r w:rsidRPr="000C6A50">
        <w:rPr>
          <w:rFonts w:cs="Times New Roman"/>
          <w:sz w:val="22"/>
          <w:szCs w:val="20"/>
        </w:rPr>
        <w:tab/>
      </w:r>
      <w:r w:rsidRPr="000C6A50">
        <w:rPr>
          <w:rFonts w:cs="Times New Roman"/>
          <w:position w:val="-12"/>
          <w:sz w:val="22"/>
          <w:szCs w:val="20"/>
        </w:rPr>
        <w:object w:dxaOrig="2400" w:dyaOrig="360" w14:anchorId="6FBF5C08">
          <v:shape id="_x0000_i1108" type="#_x0000_t75" style="width:118.9pt;height:18.8pt" o:ole="">
            <v:imagedata r:id="rId175" o:title=""/>
          </v:shape>
          <o:OLEObject Type="Embed" ProgID="Equation.DSMT4" ShapeID="_x0000_i1108" DrawAspect="Content" ObjectID="_1628511760" r:id="rId176"/>
        </w:object>
      </w:r>
      <w:r w:rsidRPr="000C6A50">
        <w:rPr>
          <w:rFonts w:cs="Times New Roman"/>
          <w:sz w:val="22"/>
          <w:szCs w:val="20"/>
        </w:rPr>
        <w:tab/>
      </w:r>
      <w:r w:rsidRPr="000C6A50">
        <w:rPr>
          <w:rFonts w:cs="Times New Roman"/>
          <w:position w:val="-6"/>
          <w:sz w:val="22"/>
          <w:szCs w:val="20"/>
        </w:rPr>
        <w:object w:dxaOrig="1040" w:dyaOrig="320" w14:anchorId="1B3AA46E">
          <v:shape id="_x0000_i1109" type="#_x0000_t75" style="width:51.15pt;height:16.15pt" o:ole="">
            <v:imagedata r:id="rId177" o:title=""/>
          </v:shape>
          <o:OLEObject Type="Embed" ProgID="Equation.DSMT4" ShapeID="_x0000_i1109" DrawAspect="Content" ObjectID="_1628511761" r:id="rId178"/>
        </w:object>
      </w:r>
      <w:r w:rsidRPr="000C6A50">
        <w:rPr>
          <w:rFonts w:cs="Times New Roman"/>
          <w:sz w:val="22"/>
          <w:szCs w:val="20"/>
        </w:rPr>
        <w:tab/>
        <w:t>2.00</w:t>
      </w:r>
      <w:r w:rsidRPr="000C6A50">
        <w:rPr>
          <w:rFonts w:cs="Times New Roman"/>
          <w:sz w:val="22"/>
          <w:szCs w:val="20"/>
        </w:rPr>
        <w:tab/>
        <w:t>3.97</w:t>
      </w:r>
    </w:p>
    <w:p w14:paraId="68878EB4" w14:textId="77777777" w:rsidR="00997D57" w:rsidRPr="000C6A50"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 xml:space="preserve">(R19) </w:t>
      </w:r>
      <w:r w:rsidRPr="000C6A50">
        <w:rPr>
          <w:rFonts w:cs="Times New Roman"/>
          <w:sz w:val="22"/>
          <w:szCs w:val="20"/>
        </w:rPr>
        <w:tab/>
      </w:r>
      <w:r w:rsidRPr="000C6A50">
        <w:rPr>
          <w:rFonts w:cs="Times New Roman"/>
          <w:position w:val="-12"/>
          <w:sz w:val="22"/>
          <w:szCs w:val="20"/>
        </w:rPr>
        <w:object w:dxaOrig="2780" w:dyaOrig="380" w14:anchorId="33C2DDD0">
          <v:shape id="_x0000_i1110" type="#_x0000_t75" style="width:138.85pt;height:18.8pt" o:ole="">
            <v:imagedata r:id="rId179" o:title=""/>
          </v:shape>
          <o:OLEObject Type="Embed" ProgID="Equation.DSMT4" ShapeID="_x0000_i1110" DrawAspect="Content" ObjectID="_1628511762" r:id="rId180"/>
        </w:object>
      </w:r>
      <w:r w:rsidRPr="000C6A50">
        <w:rPr>
          <w:rFonts w:cs="Times New Roman"/>
          <w:sz w:val="22"/>
          <w:szCs w:val="20"/>
        </w:rPr>
        <w:tab/>
      </w:r>
      <w:r w:rsidRPr="000C6A50">
        <w:rPr>
          <w:rFonts w:cs="Times New Roman"/>
          <w:position w:val="-6"/>
          <w:sz w:val="22"/>
          <w:szCs w:val="20"/>
        </w:rPr>
        <w:object w:dxaOrig="999" w:dyaOrig="320" w14:anchorId="55C443D6">
          <v:shape id="_x0000_i1111" type="#_x0000_t75" style="width:49.55pt;height:16.15pt" o:ole="">
            <v:imagedata r:id="rId181" o:title=""/>
          </v:shape>
          <o:OLEObject Type="Embed" ProgID="Equation.DSMT4" ShapeID="_x0000_i1111" DrawAspect="Content" ObjectID="_1628511763" r:id="rId182"/>
        </w:object>
      </w:r>
      <w:r w:rsidRPr="000C6A50">
        <w:rPr>
          <w:rFonts w:cs="Times New Roman"/>
          <w:sz w:val="22"/>
          <w:szCs w:val="20"/>
        </w:rPr>
        <w:tab/>
        <w:t>0.00</w:t>
      </w:r>
      <w:r w:rsidRPr="000C6A50">
        <w:rPr>
          <w:rFonts w:cs="Times New Roman"/>
          <w:sz w:val="22"/>
          <w:szCs w:val="20"/>
        </w:rPr>
        <w:tab/>
        <w:t>0.00</w:t>
      </w:r>
    </w:p>
    <w:p w14:paraId="337A8E52" w14:textId="0BDEAFA3" w:rsidR="00997D57" w:rsidRDefault="00997D57" w:rsidP="00997D57">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ab/>
      </w:r>
      <w:r w:rsidRPr="000C6A50">
        <w:rPr>
          <w:rFonts w:cs="Times New Roman"/>
          <w:position w:val="-12"/>
          <w:sz w:val="22"/>
          <w:szCs w:val="20"/>
        </w:rPr>
        <w:object w:dxaOrig="2700" w:dyaOrig="360" w14:anchorId="656B4953">
          <v:shape id="_x0000_i1112" type="#_x0000_t75" style="width:135.15pt;height:18.8pt" o:ole="">
            <v:imagedata r:id="rId183" o:title=""/>
          </v:shape>
          <o:OLEObject Type="Embed" ProgID="Equation.DSMT4" ShapeID="_x0000_i1112" DrawAspect="Content" ObjectID="_1628511764" r:id="rId184"/>
        </w:object>
      </w:r>
      <w:r w:rsidRPr="000C6A50">
        <w:rPr>
          <w:rFonts w:cs="Times New Roman"/>
          <w:sz w:val="22"/>
          <w:szCs w:val="20"/>
        </w:rPr>
        <w:tab/>
      </w:r>
      <w:r w:rsidRPr="000C6A50">
        <w:rPr>
          <w:rFonts w:cs="Times New Roman"/>
          <w:position w:val="-6"/>
          <w:sz w:val="22"/>
          <w:szCs w:val="20"/>
        </w:rPr>
        <w:object w:dxaOrig="1020" w:dyaOrig="320" w14:anchorId="5FE8D429">
          <v:shape id="_x0000_i1113" type="#_x0000_t75" style="width:49.55pt;height:16.15pt" o:ole="">
            <v:imagedata r:id="rId185" o:title=""/>
          </v:shape>
          <o:OLEObject Type="Embed" ProgID="Equation.DSMT4" ShapeID="_x0000_i1113" DrawAspect="Content" ObjectID="_1628511765" r:id="rId186"/>
        </w:object>
      </w:r>
      <w:r w:rsidRPr="000C6A50">
        <w:rPr>
          <w:rFonts w:cs="Times New Roman"/>
          <w:sz w:val="22"/>
          <w:szCs w:val="20"/>
        </w:rPr>
        <w:tab/>
        <w:t>0.00</w:t>
      </w:r>
      <w:r w:rsidRPr="000C6A50">
        <w:rPr>
          <w:rFonts w:cs="Times New Roman"/>
          <w:sz w:val="22"/>
          <w:szCs w:val="20"/>
        </w:rPr>
        <w:tab/>
        <w:t>9.56</w:t>
      </w:r>
    </w:p>
    <w:p w14:paraId="6C2F56FA"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(R20)</w:t>
      </w:r>
      <w:r w:rsidRPr="000C6A50">
        <w:rPr>
          <w:rFonts w:cs="Times New Roman"/>
          <w:sz w:val="22"/>
          <w:szCs w:val="20"/>
        </w:rPr>
        <w:tab/>
      </w:r>
      <w:r w:rsidRPr="000C6A50">
        <w:rPr>
          <w:rFonts w:cs="Times New Roman"/>
          <w:position w:val="-12"/>
          <w:sz w:val="22"/>
          <w:szCs w:val="20"/>
        </w:rPr>
        <w:object w:dxaOrig="1920" w:dyaOrig="360" w14:anchorId="42BC5280">
          <v:shape id="_x0000_i1114" type="#_x0000_t75" style="width:103.7pt;height:19.65pt" o:ole="">
            <v:imagedata r:id="rId187" o:title=""/>
          </v:shape>
          <o:OLEObject Type="Embed" ProgID="Equation.DSMT4" ShapeID="_x0000_i1114" DrawAspect="Content" ObjectID="_1628511766" r:id="rId188"/>
        </w:object>
      </w:r>
      <w:r w:rsidRPr="000C6A50">
        <w:rPr>
          <w:rFonts w:cs="Times New Roman"/>
          <w:sz w:val="22"/>
          <w:szCs w:val="20"/>
        </w:rPr>
        <w:tab/>
      </w:r>
      <w:r w:rsidRPr="000C6A50">
        <w:rPr>
          <w:rFonts w:cs="Times New Roman"/>
          <w:position w:val="-6"/>
          <w:sz w:val="22"/>
          <w:szCs w:val="20"/>
        </w:rPr>
        <w:object w:dxaOrig="1020" w:dyaOrig="320" w14:anchorId="4DB5DA6E">
          <v:shape id="_x0000_i1115" type="#_x0000_t75" style="width:49.65pt;height:16.35pt" o:ole="">
            <v:imagedata r:id="rId189" o:title=""/>
          </v:shape>
          <o:OLEObject Type="Embed" ProgID="Equation.DSMT4" ShapeID="_x0000_i1115" DrawAspect="Content" ObjectID="_1628511767" r:id="rId190"/>
        </w:object>
      </w:r>
      <w:r w:rsidRPr="000C6A50">
        <w:rPr>
          <w:rFonts w:cs="Times New Roman"/>
          <w:sz w:val="22"/>
          <w:szCs w:val="20"/>
        </w:rPr>
        <w:tab/>
        <w:t>0.00</w:t>
      </w:r>
      <w:r w:rsidRPr="000C6A50">
        <w:rPr>
          <w:rFonts w:cs="Times New Roman"/>
          <w:sz w:val="22"/>
          <w:szCs w:val="20"/>
        </w:rPr>
        <w:tab/>
        <w:t>0.33</w:t>
      </w:r>
    </w:p>
    <w:p w14:paraId="6F28A9B5"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(R21)</w:t>
      </w:r>
      <w:r w:rsidRPr="000C6A50">
        <w:rPr>
          <w:rFonts w:cs="Times New Roman"/>
          <w:sz w:val="22"/>
          <w:szCs w:val="20"/>
        </w:rPr>
        <w:tab/>
      </w:r>
      <w:r w:rsidRPr="000C6A50">
        <w:rPr>
          <w:rFonts w:cs="Times New Roman"/>
          <w:position w:val="-12"/>
          <w:sz w:val="22"/>
          <w:szCs w:val="20"/>
        </w:rPr>
        <w:object w:dxaOrig="1880" w:dyaOrig="360" w14:anchorId="5489974F">
          <v:shape id="_x0000_i1116" type="#_x0000_t75" style="width:92.3pt;height:18.65pt" o:ole="">
            <v:imagedata r:id="rId191" o:title=""/>
          </v:shape>
          <o:OLEObject Type="Embed" ProgID="Equation.DSMT4" ShapeID="_x0000_i1116" DrawAspect="Content" ObjectID="_1628511768" r:id="rId192"/>
        </w:object>
      </w:r>
      <w:r w:rsidRPr="000C6A50">
        <w:rPr>
          <w:rFonts w:cs="Times New Roman"/>
          <w:sz w:val="22"/>
          <w:szCs w:val="20"/>
        </w:rPr>
        <w:tab/>
      </w:r>
      <w:r w:rsidRPr="000C6A50">
        <w:rPr>
          <w:rFonts w:cs="Times New Roman"/>
          <w:position w:val="-6"/>
          <w:sz w:val="22"/>
          <w:szCs w:val="20"/>
        </w:rPr>
        <w:object w:dxaOrig="1020" w:dyaOrig="320" w14:anchorId="3D7E9A60">
          <v:shape id="_x0000_i1117" type="#_x0000_t75" style="width:49.65pt;height:16.35pt" o:ole="">
            <v:imagedata r:id="rId193" o:title=""/>
          </v:shape>
          <o:OLEObject Type="Embed" ProgID="Equation.DSMT4" ShapeID="_x0000_i1117" DrawAspect="Content" ObjectID="_1628511769" r:id="rId194"/>
        </w:object>
      </w:r>
      <w:r w:rsidRPr="000C6A50">
        <w:rPr>
          <w:rFonts w:cs="Times New Roman"/>
          <w:sz w:val="22"/>
          <w:szCs w:val="20"/>
        </w:rPr>
        <w:tab/>
        <w:t>0.00</w:t>
      </w:r>
      <w:r w:rsidRPr="000C6A50">
        <w:rPr>
          <w:rFonts w:cs="Times New Roman"/>
          <w:sz w:val="22"/>
          <w:szCs w:val="20"/>
        </w:rPr>
        <w:tab/>
        <w:t>6.40</w:t>
      </w:r>
    </w:p>
    <w:p w14:paraId="06036C62"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(R22)</w:t>
      </w:r>
      <w:r w:rsidRPr="000C6A50">
        <w:rPr>
          <w:rFonts w:cs="Times New Roman"/>
          <w:sz w:val="22"/>
          <w:szCs w:val="20"/>
        </w:rPr>
        <w:tab/>
      </w:r>
      <w:r w:rsidRPr="000C6A50">
        <w:rPr>
          <w:rFonts w:cs="Times New Roman"/>
          <w:position w:val="-6"/>
          <w:sz w:val="22"/>
          <w:szCs w:val="20"/>
        </w:rPr>
        <w:object w:dxaOrig="2040" w:dyaOrig="279" w14:anchorId="3CF52533">
          <v:shape id="_x0000_i1118" type="#_x0000_t75" style="width:102pt;height:13.65pt" o:ole="">
            <v:imagedata r:id="rId195" o:title=""/>
          </v:shape>
          <o:OLEObject Type="Embed" ProgID="Equation.DSMT4" ShapeID="_x0000_i1118" DrawAspect="Content" ObjectID="_1628511770" r:id="rId196"/>
        </w:object>
      </w:r>
      <w:r w:rsidRPr="000C6A50">
        <w:rPr>
          <w:rFonts w:cs="Times New Roman"/>
          <w:sz w:val="22"/>
          <w:szCs w:val="20"/>
        </w:rPr>
        <w:tab/>
      </w:r>
      <w:r w:rsidRPr="000C6A50">
        <w:rPr>
          <w:rFonts w:cs="Times New Roman"/>
          <w:position w:val="-6"/>
          <w:sz w:val="22"/>
          <w:szCs w:val="20"/>
        </w:rPr>
        <w:object w:dxaOrig="1140" w:dyaOrig="320" w14:anchorId="23A0E494">
          <v:shape id="_x0000_i1119" type="#_x0000_t75" style="width:57.65pt;height:16.35pt" o:ole="">
            <v:imagedata r:id="rId197" o:title=""/>
          </v:shape>
          <o:OLEObject Type="Embed" ProgID="Equation.DSMT4" ShapeID="_x0000_i1119" DrawAspect="Content" ObjectID="_1628511771" r:id="rId198"/>
        </w:object>
      </w:r>
      <w:r w:rsidRPr="000C6A50">
        <w:rPr>
          <w:rFonts w:cs="Times New Roman"/>
          <w:sz w:val="22"/>
          <w:szCs w:val="20"/>
        </w:rPr>
        <w:tab/>
        <w:t>0.00</w:t>
      </w:r>
      <w:r w:rsidRPr="000C6A50">
        <w:rPr>
          <w:rFonts w:cs="Times New Roman"/>
          <w:sz w:val="22"/>
          <w:szCs w:val="20"/>
        </w:rPr>
        <w:tab/>
        <w:t>1.12</w:t>
      </w:r>
    </w:p>
    <w:p w14:paraId="4C61A72B"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(R23)</w:t>
      </w:r>
      <w:r w:rsidRPr="000C6A50">
        <w:rPr>
          <w:rFonts w:cs="Times New Roman"/>
          <w:sz w:val="22"/>
          <w:szCs w:val="20"/>
        </w:rPr>
        <w:tab/>
      </w:r>
      <w:r w:rsidRPr="000C6A50">
        <w:rPr>
          <w:rFonts w:cs="Times New Roman"/>
          <w:position w:val="-12"/>
          <w:sz w:val="22"/>
          <w:szCs w:val="20"/>
        </w:rPr>
        <w:object w:dxaOrig="2120" w:dyaOrig="360" w14:anchorId="6E6DCD71">
          <v:shape id="_x0000_i1120" type="#_x0000_t75" style="width:106.3pt;height:18.65pt" o:ole="">
            <v:imagedata r:id="rId199" o:title=""/>
          </v:shape>
          <o:OLEObject Type="Embed" ProgID="Equation.DSMT4" ShapeID="_x0000_i1120" DrawAspect="Content" ObjectID="_1628511772" r:id="rId200"/>
        </w:object>
      </w:r>
      <w:r w:rsidRPr="000C6A50">
        <w:rPr>
          <w:rFonts w:cs="Times New Roman"/>
          <w:sz w:val="22"/>
          <w:szCs w:val="20"/>
        </w:rPr>
        <w:tab/>
      </w:r>
      <w:r w:rsidRPr="000C6A50">
        <w:rPr>
          <w:rFonts w:cs="Times New Roman"/>
          <w:position w:val="-6"/>
          <w:sz w:val="22"/>
          <w:szCs w:val="20"/>
        </w:rPr>
        <w:object w:dxaOrig="1020" w:dyaOrig="320" w14:anchorId="056F536D">
          <v:shape id="_x0000_i1121" type="#_x0000_t75" style="width:49.65pt;height:16.35pt" o:ole="">
            <v:imagedata r:id="rId201" o:title=""/>
          </v:shape>
          <o:OLEObject Type="Embed" ProgID="Equation.DSMT4" ShapeID="_x0000_i1121" DrawAspect="Content" ObjectID="_1628511773" r:id="rId202"/>
        </w:object>
      </w:r>
      <w:r w:rsidRPr="000C6A50">
        <w:rPr>
          <w:rFonts w:cs="Times New Roman"/>
          <w:sz w:val="22"/>
          <w:szCs w:val="20"/>
        </w:rPr>
        <w:tab/>
        <w:t>0.00</w:t>
      </w:r>
      <w:r w:rsidRPr="000C6A50">
        <w:rPr>
          <w:rFonts w:cs="Times New Roman"/>
          <w:sz w:val="22"/>
          <w:szCs w:val="20"/>
        </w:rPr>
        <w:tab/>
        <w:t>65.0</w:t>
      </w:r>
    </w:p>
    <w:p w14:paraId="595705F8"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(R24)</w:t>
      </w:r>
      <w:r w:rsidRPr="000C6A50">
        <w:rPr>
          <w:rFonts w:cs="Times New Roman"/>
          <w:sz w:val="22"/>
          <w:szCs w:val="20"/>
        </w:rPr>
        <w:tab/>
      </w:r>
      <w:r w:rsidRPr="000C6A50">
        <w:rPr>
          <w:rFonts w:cs="Times New Roman"/>
          <w:position w:val="-12"/>
          <w:sz w:val="22"/>
          <w:szCs w:val="20"/>
        </w:rPr>
        <w:object w:dxaOrig="2040" w:dyaOrig="360" w14:anchorId="1AE03B51">
          <v:shape id="_x0000_i1122" type="#_x0000_t75" style="width:102pt;height:18.65pt" o:ole="">
            <v:imagedata r:id="rId203" o:title=""/>
          </v:shape>
          <o:OLEObject Type="Embed" ProgID="Equation.DSMT4" ShapeID="_x0000_i1122" DrawAspect="Content" ObjectID="_1628511774" r:id="rId204"/>
        </w:object>
      </w:r>
      <w:r w:rsidRPr="000C6A50">
        <w:rPr>
          <w:rFonts w:cs="Times New Roman"/>
          <w:sz w:val="22"/>
          <w:szCs w:val="20"/>
        </w:rPr>
        <w:tab/>
      </w:r>
      <w:r w:rsidRPr="000C6A50">
        <w:rPr>
          <w:rFonts w:cs="Times New Roman"/>
          <w:position w:val="-6"/>
          <w:sz w:val="22"/>
          <w:szCs w:val="20"/>
        </w:rPr>
        <w:object w:dxaOrig="999" w:dyaOrig="320" w14:anchorId="2750472D">
          <v:shape id="_x0000_i1123" type="#_x0000_t75" style="width:49.65pt;height:16.35pt" o:ole="">
            <v:imagedata r:id="rId205" o:title=""/>
          </v:shape>
          <o:OLEObject Type="Embed" ProgID="Equation.DSMT4" ShapeID="_x0000_i1123" DrawAspect="Content" ObjectID="_1628511775" r:id="rId206"/>
        </w:object>
      </w:r>
      <w:r w:rsidRPr="000C6A50">
        <w:rPr>
          <w:rFonts w:cs="Times New Roman"/>
          <w:sz w:val="22"/>
          <w:szCs w:val="20"/>
        </w:rPr>
        <w:tab/>
        <w:t>0.00</w:t>
      </w:r>
      <w:r w:rsidRPr="000C6A50">
        <w:rPr>
          <w:rFonts w:cs="Times New Roman"/>
          <w:sz w:val="22"/>
          <w:szCs w:val="20"/>
        </w:rPr>
        <w:tab/>
        <w:t>10.810</w:t>
      </w:r>
    </w:p>
    <w:p w14:paraId="7A8CE3C4"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(R25)</w:t>
      </w:r>
      <w:r w:rsidRPr="000C6A50">
        <w:rPr>
          <w:rFonts w:cs="Times New Roman"/>
          <w:sz w:val="22"/>
          <w:szCs w:val="20"/>
        </w:rPr>
        <w:tab/>
      </w:r>
      <w:r w:rsidRPr="000C6A50">
        <w:rPr>
          <w:rFonts w:cs="Times New Roman"/>
          <w:position w:val="-12"/>
          <w:sz w:val="22"/>
          <w:szCs w:val="20"/>
        </w:rPr>
        <w:object w:dxaOrig="2220" w:dyaOrig="360" w14:anchorId="4DC75E64">
          <v:shape id="_x0000_i1124" type="#_x0000_t75" style="width:111.65pt;height:18.65pt" o:ole="">
            <v:imagedata r:id="rId207" o:title=""/>
          </v:shape>
          <o:OLEObject Type="Embed" ProgID="Equation.DSMT4" ShapeID="_x0000_i1124" DrawAspect="Content" ObjectID="_1628511776" r:id="rId208"/>
        </w:object>
      </w:r>
      <w:r w:rsidRPr="000C6A50">
        <w:rPr>
          <w:rFonts w:cs="Times New Roman"/>
          <w:sz w:val="22"/>
          <w:szCs w:val="20"/>
        </w:rPr>
        <w:tab/>
      </w:r>
      <w:r w:rsidRPr="000C6A50">
        <w:rPr>
          <w:rFonts w:cs="Times New Roman"/>
          <w:position w:val="-6"/>
          <w:sz w:val="22"/>
          <w:szCs w:val="20"/>
        </w:rPr>
        <w:object w:dxaOrig="1020" w:dyaOrig="320" w14:anchorId="747D0262">
          <v:shape id="_x0000_i1125" type="#_x0000_t75" style="width:49.65pt;height:16.35pt" o:ole="">
            <v:imagedata r:id="rId209" o:title=""/>
          </v:shape>
          <o:OLEObject Type="Embed" ProgID="Equation.DSMT4" ShapeID="_x0000_i1125" DrawAspect="Content" ObjectID="_1628511777" r:id="rId210"/>
        </w:object>
      </w:r>
      <w:r w:rsidRPr="000C6A50">
        <w:rPr>
          <w:rFonts w:cs="Times New Roman"/>
          <w:sz w:val="22"/>
          <w:szCs w:val="20"/>
        </w:rPr>
        <w:tab/>
        <w:t>0.00</w:t>
      </w:r>
      <w:r w:rsidRPr="000C6A50">
        <w:rPr>
          <w:rFonts w:cs="Times New Roman"/>
          <w:sz w:val="22"/>
          <w:szCs w:val="20"/>
        </w:rPr>
        <w:tab/>
        <w:t>23.15</w:t>
      </w:r>
    </w:p>
    <w:p w14:paraId="0A0ACCE5"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(R26)</w:t>
      </w:r>
      <w:r w:rsidRPr="000C6A50">
        <w:rPr>
          <w:rFonts w:cs="Times New Roman"/>
          <w:sz w:val="22"/>
          <w:szCs w:val="20"/>
        </w:rPr>
        <w:tab/>
      </w:r>
      <w:r w:rsidRPr="000C6A50">
        <w:rPr>
          <w:rFonts w:cs="Times New Roman"/>
          <w:position w:val="-12"/>
          <w:sz w:val="22"/>
          <w:szCs w:val="20"/>
        </w:rPr>
        <w:object w:dxaOrig="2220" w:dyaOrig="360" w14:anchorId="7AD1648E">
          <v:shape id="_x0000_i1126" type="#_x0000_t75" style="width:111.65pt;height:18.65pt" o:ole="">
            <v:imagedata r:id="rId211" o:title=""/>
          </v:shape>
          <o:OLEObject Type="Embed" ProgID="Equation.DSMT4" ShapeID="_x0000_i1126" DrawAspect="Content" ObjectID="_1628511778" r:id="rId212"/>
        </w:object>
      </w:r>
      <w:r w:rsidRPr="000C6A50">
        <w:rPr>
          <w:rFonts w:cs="Times New Roman"/>
          <w:sz w:val="22"/>
          <w:szCs w:val="20"/>
        </w:rPr>
        <w:tab/>
      </w:r>
      <w:r w:rsidRPr="000C6A50">
        <w:rPr>
          <w:rFonts w:cs="Times New Roman"/>
          <w:position w:val="-6"/>
          <w:sz w:val="22"/>
          <w:szCs w:val="20"/>
        </w:rPr>
        <w:object w:dxaOrig="1020" w:dyaOrig="320" w14:anchorId="4E0B9EA3">
          <v:shape id="_x0000_i1127" type="#_x0000_t75" style="width:49.65pt;height:16.35pt" o:ole="">
            <v:imagedata r:id="rId213" o:title=""/>
          </v:shape>
          <o:OLEObject Type="Embed" ProgID="Equation.DSMT4" ShapeID="_x0000_i1127" DrawAspect="Content" ObjectID="_1628511779" r:id="rId214"/>
        </w:object>
      </w:r>
      <w:r w:rsidRPr="000C6A50">
        <w:rPr>
          <w:rFonts w:cs="Times New Roman"/>
          <w:sz w:val="22"/>
          <w:szCs w:val="20"/>
        </w:rPr>
        <w:tab/>
        <w:t>0.00</w:t>
      </w:r>
      <w:r w:rsidRPr="000C6A50">
        <w:rPr>
          <w:rFonts w:cs="Times New Roman"/>
          <w:sz w:val="22"/>
          <w:szCs w:val="20"/>
        </w:rPr>
        <w:tab/>
        <w:t>18.88</w:t>
      </w:r>
    </w:p>
    <w:p w14:paraId="5B6315E0"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(R27)</w:t>
      </w:r>
      <w:r w:rsidRPr="000C6A50">
        <w:rPr>
          <w:rFonts w:cs="Times New Roman"/>
          <w:sz w:val="22"/>
          <w:szCs w:val="20"/>
        </w:rPr>
        <w:tab/>
      </w:r>
      <w:r w:rsidRPr="000C6A50">
        <w:rPr>
          <w:rFonts w:cs="Times New Roman"/>
          <w:position w:val="-12"/>
          <w:sz w:val="22"/>
          <w:szCs w:val="20"/>
        </w:rPr>
        <w:object w:dxaOrig="2420" w:dyaOrig="360" w14:anchorId="2ED1A137">
          <v:shape id="_x0000_i1128" type="#_x0000_t75" style="width:120.4pt;height:18.65pt" o:ole="">
            <v:imagedata r:id="rId215" o:title=""/>
          </v:shape>
          <o:OLEObject Type="Embed" ProgID="Equation.DSMT4" ShapeID="_x0000_i1128" DrawAspect="Content" ObjectID="_1628511780" r:id="rId216"/>
        </w:object>
      </w:r>
      <w:r w:rsidRPr="000C6A50">
        <w:rPr>
          <w:rFonts w:cs="Times New Roman"/>
          <w:sz w:val="22"/>
          <w:szCs w:val="20"/>
        </w:rPr>
        <w:tab/>
      </w:r>
      <w:r w:rsidRPr="000C6A50">
        <w:rPr>
          <w:rFonts w:cs="Times New Roman"/>
          <w:position w:val="-6"/>
          <w:sz w:val="22"/>
          <w:szCs w:val="20"/>
        </w:rPr>
        <w:object w:dxaOrig="1020" w:dyaOrig="320" w14:anchorId="3B229831">
          <v:shape id="_x0000_i1129" type="#_x0000_t75" style="width:49.65pt;height:16.35pt" o:ole="">
            <v:imagedata r:id="rId217" o:title=""/>
          </v:shape>
          <o:OLEObject Type="Embed" ProgID="Equation.DSMT4" ShapeID="_x0000_i1129" DrawAspect="Content" ObjectID="_1628511781" r:id="rId218"/>
        </w:object>
      </w:r>
      <w:r w:rsidRPr="000C6A50">
        <w:rPr>
          <w:rFonts w:cs="Times New Roman"/>
          <w:sz w:val="22"/>
          <w:szCs w:val="20"/>
        </w:rPr>
        <w:tab/>
        <w:t>0.00</w:t>
      </w:r>
      <w:r w:rsidRPr="000C6A50">
        <w:rPr>
          <w:rFonts w:cs="Times New Roman"/>
          <w:sz w:val="22"/>
          <w:szCs w:val="20"/>
        </w:rPr>
        <w:tab/>
        <w:t>21.06</w:t>
      </w:r>
    </w:p>
    <w:p w14:paraId="034B246B"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(R28)</w:t>
      </w:r>
      <w:r w:rsidRPr="000C6A50">
        <w:rPr>
          <w:rFonts w:cs="Times New Roman"/>
          <w:sz w:val="22"/>
          <w:szCs w:val="20"/>
        </w:rPr>
        <w:tab/>
      </w:r>
      <w:r w:rsidRPr="000C6A50">
        <w:rPr>
          <w:rFonts w:cs="Times New Roman"/>
          <w:position w:val="-12"/>
          <w:sz w:val="22"/>
          <w:szCs w:val="20"/>
        </w:rPr>
        <w:object w:dxaOrig="2540" w:dyaOrig="360" w14:anchorId="39356824">
          <v:shape id="_x0000_i1130" type="#_x0000_t75" style="width:128pt;height:18.65pt" o:ole="">
            <v:imagedata r:id="rId219" o:title=""/>
          </v:shape>
          <o:OLEObject Type="Embed" ProgID="Equation.DSMT4" ShapeID="_x0000_i1130" DrawAspect="Content" ObjectID="_1628511782" r:id="rId220"/>
        </w:object>
      </w:r>
      <w:r w:rsidRPr="000C6A50">
        <w:rPr>
          <w:rFonts w:cs="Times New Roman"/>
          <w:sz w:val="22"/>
          <w:szCs w:val="20"/>
        </w:rPr>
        <w:tab/>
      </w:r>
      <w:r w:rsidRPr="000C6A50">
        <w:rPr>
          <w:rFonts w:cs="Times New Roman"/>
          <w:position w:val="-6"/>
          <w:sz w:val="22"/>
          <w:szCs w:val="20"/>
        </w:rPr>
        <w:object w:dxaOrig="999" w:dyaOrig="320" w14:anchorId="50E90CD6">
          <v:shape id="_x0000_i1131" type="#_x0000_t75" style="width:49.65pt;height:16.35pt" o:ole="">
            <v:imagedata r:id="rId221" o:title=""/>
          </v:shape>
          <o:OLEObject Type="Embed" ProgID="Equation.DSMT4" ShapeID="_x0000_i1131" DrawAspect="Content" ObjectID="_1628511783" r:id="rId222"/>
        </w:object>
      </w:r>
      <w:r w:rsidRPr="000C6A50">
        <w:rPr>
          <w:rFonts w:cs="Times New Roman"/>
          <w:sz w:val="22"/>
          <w:szCs w:val="20"/>
        </w:rPr>
        <w:tab/>
        <w:t>0.00</w:t>
      </w:r>
      <w:r w:rsidRPr="000C6A50">
        <w:rPr>
          <w:rFonts w:cs="Times New Roman"/>
          <w:sz w:val="22"/>
          <w:szCs w:val="20"/>
        </w:rPr>
        <w:tab/>
        <w:t>59.62</w:t>
      </w:r>
    </w:p>
    <w:p w14:paraId="74C0E1E1"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(R29)</w:t>
      </w:r>
      <w:r w:rsidRPr="000C6A50">
        <w:rPr>
          <w:rFonts w:cs="Times New Roman"/>
          <w:sz w:val="22"/>
          <w:szCs w:val="20"/>
        </w:rPr>
        <w:tab/>
      </w:r>
      <w:r w:rsidRPr="000C6A50">
        <w:rPr>
          <w:rFonts w:cs="Times New Roman"/>
          <w:position w:val="-12"/>
          <w:sz w:val="22"/>
          <w:szCs w:val="20"/>
        </w:rPr>
        <w:object w:dxaOrig="2500" w:dyaOrig="360" w14:anchorId="179E4CD4">
          <v:shape id="_x0000_i1132" type="#_x0000_t75" style="width:125.4pt;height:18.65pt" o:ole="">
            <v:imagedata r:id="rId223" o:title=""/>
          </v:shape>
          <o:OLEObject Type="Embed" ProgID="Equation.DSMT4" ShapeID="_x0000_i1132" DrawAspect="Content" ObjectID="_1628511784" r:id="rId224"/>
        </w:object>
      </w:r>
      <w:r w:rsidRPr="000C6A50">
        <w:rPr>
          <w:rFonts w:cs="Times New Roman"/>
          <w:sz w:val="22"/>
          <w:szCs w:val="20"/>
        </w:rPr>
        <w:tab/>
      </w:r>
      <w:r w:rsidRPr="000C6A50">
        <w:rPr>
          <w:rFonts w:cs="Times New Roman"/>
          <w:position w:val="-6"/>
          <w:sz w:val="22"/>
          <w:szCs w:val="20"/>
        </w:rPr>
        <w:object w:dxaOrig="1020" w:dyaOrig="320" w14:anchorId="2EF627C0">
          <v:shape id="_x0000_i1133" type="#_x0000_t75" style="width:49.65pt;height:16.35pt" o:ole="">
            <v:imagedata r:id="rId225" o:title=""/>
          </v:shape>
          <o:OLEObject Type="Embed" ProgID="Equation.DSMT4" ShapeID="_x0000_i1133" DrawAspect="Content" ObjectID="_1628511785" r:id="rId226"/>
        </w:object>
      </w:r>
      <w:r w:rsidRPr="000C6A50">
        <w:rPr>
          <w:rFonts w:cs="Times New Roman"/>
          <w:sz w:val="22"/>
          <w:szCs w:val="20"/>
        </w:rPr>
        <w:tab/>
        <w:t>0.00</w:t>
      </w:r>
      <w:r w:rsidRPr="000C6A50">
        <w:rPr>
          <w:rFonts w:cs="Times New Roman"/>
          <w:sz w:val="22"/>
          <w:szCs w:val="20"/>
        </w:rPr>
        <w:tab/>
        <w:t>-0.48</w:t>
      </w:r>
    </w:p>
    <w:p w14:paraId="26A659BF"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(R30)</w:t>
      </w:r>
      <w:r w:rsidRPr="000C6A50">
        <w:rPr>
          <w:rFonts w:cs="Times New Roman"/>
          <w:sz w:val="22"/>
          <w:szCs w:val="20"/>
        </w:rPr>
        <w:tab/>
      </w:r>
      <w:r w:rsidRPr="000C6A50">
        <w:rPr>
          <w:rFonts w:cs="Times New Roman"/>
          <w:position w:val="-12"/>
          <w:sz w:val="22"/>
          <w:szCs w:val="20"/>
        </w:rPr>
        <w:object w:dxaOrig="2600" w:dyaOrig="360" w14:anchorId="345FB636">
          <v:shape id="_x0000_i1134" type="#_x0000_t75" style="width:130pt;height:18.65pt" o:ole="">
            <v:imagedata r:id="rId227" o:title=""/>
          </v:shape>
          <o:OLEObject Type="Embed" ProgID="Equation.DSMT4" ShapeID="_x0000_i1134" DrawAspect="Content" ObjectID="_1628511786" r:id="rId228"/>
        </w:object>
      </w:r>
      <w:r w:rsidRPr="000C6A50">
        <w:rPr>
          <w:rFonts w:cs="Times New Roman"/>
          <w:sz w:val="22"/>
          <w:szCs w:val="20"/>
        </w:rPr>
        <w:tab/>
      </w:r>
      <w:r w:rsidRPr="000C6A50">
        <w:rPr>
          <w:rFonts w:cs="Times New Roman"/>
          <w:position w:val="-6"/>
          <w:sz w:val="22"/>
          <w:szCs w:val="20"/>
        </w:rPr>
        <w:object w:dxaOrig="1020" w:dyaOrig="320" w14:anchorId="56DDF7B4">
          <v:shape id="_x0000_i1135" type="#_x0000_t75" style="width:49.65pt;height:16.35pt" o:ole="">
            <v:imagedata r:id="rId229" o:title=""/>
          </v:shape>
          <o:OLEObject Type="Embed" ProgID="Equation.DSMT4" ShapeID="_x0000_i1135" DrawAspect="Content" ObjectID="_1628511787" r:id="rId230"/>
        </w:object>
      </w:r>
      <w:r w:rsidRPr="000C6A50">
        <w:rPr>
          <w:rFonts w:cs="Times New Roman"/>
          <w:sz w:val="22"/>
          <w:szCs w:val="20"/>
        </w:rPr>
        <w:tab/>
        <w:t>-1.41</w:t>
      </w:r>
      <w:r w:rsidRPr="000C6A50">
        <w:rPr>
          <w:rFonts w:cs="Times New Roman"/>
          <w:sz w:val="22"/>
          <w:szCs w:val="20"/>
        </w:rPr>
        <w:tab/>
        <w:t>0.00</w:t>
      </w:r>
    </w:p>
    <w:p w14:paraId="56CDB93F" w14:textId="77777777" w:rsidR="002E11DB" w:rsidRPr="000C6A50" w:rsidRDefault="002E11DB"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0C6A50">
        <w:rPr>
          <w:rFonts w:cs="Times New Roman"/>
          <w:sz w:val="22"/>
          <w:szCs w:val="20"/>
        </w:rPr>
        <w:t>(R31)</w:t>
      </w:r>
      <w:r w:rsidRPr="000C6A50">
        <w:rPr>
          <w:rFonts w:cs="Times New Roman"/>
          <w:sz w:val="22"/>
          <w:szCs w:val="20"/>
        </w:rPr>
        <w:tab/>
      </w:r>
      <w:r w:rsidRPr="000C6A50">
        <w:rPr>
          <w:rFonts w:cs="Times New Roman"/>
          <w:position w:val="-12"/>
          <w:sz w:val="22"/>
          <w:szCs w:val="20"/>
        </w:rPr>
        <w:object w:dxaOrig="2100" w:dyaOrig="360" w14:anchorId="1C74962D">
          <v:shape id="_x0000_i1136" type="#_x0000_t75" style="width:105.3pt;height:18.65pt" o:ole="">
            <v:imagedata r:id="rId231" o:title=""/>
          </v:shape>
          <o:OLEObject Type="Embed" ProgID="Equation.DSMT4" ShapeID="_x0000_i1136" DrawAspect="Content" ObjectID="_1628511788" r:id="rId232"/>
        </w:object>
      </w:r>
      <w:r w:rsidRPr="000C6A50">
        <w:rPr>
          <w:rFonts w:cs="Times New Roman"/>
          <w:sz w:val="22"/>
          <w:szCs w:val="20"/>
        </w:rPr>
        <w:tab/>
      </w:r>
      <w:r w:rsidRPr="000C6A50">
        <w:rPr>
          <w:rFonts w:cs="Times New Roman"/>
          <w:position w:val="-6"/>
          <w:sz w:val="22"/>
          <w:szCs w:val="20"/>
        </w:rPr>
        <w:object w:dxaOrig="1020" w:dyaOrig="320" w14:anchorId="3FB1F166">
          <v:shape id="_x0000_i1137" type="#_x0000_t75" style="width:49.65pt;height:16.35pt" o:ole="">
            <v:imagedata r:id="rId233" o:title=""/>
          </v:shape>
          <o:OLEObject Type="Embed" ProgID="Equation.DSMT4" ShapeID="_x0000_i1137" DrawAspect="Content" ObjectID="_1628511789" r:id="rId234"/>
        </w:object>
      </w:r>
      <w:r w:rsidRPr="000C6A50">
        <w:rPr>
          <w:rFonts w:cs="Times New Roman"/>
          <w:sz w:val="22"/>
          <w:szCs w:val="20"/>
        </w:rPr>
        <w:tab/>
        <w:t>0.00</w:t>
      </w:r>
      <w:r w:rsidRPr="000C6A50">
        <w:rPr>
          <w:rFonts w:cs="Times New Roman"/>
          <w:sz w:val="22"/>
          <w:szCs w:val="20"/>
        </w:rPr>
        <w:tab/>
        <w:t>-0.24</w:t>
      </w:r>
    </w:p>
    <w:p w14:paraId="2D487CF4" w14:textId="36872EA0" w:rsidR="002E11DB" w:rsidRPr="000C6A50" w:rsidRDefault="00DB7CB2" w:rsidP="002E11DB">
      <w:pPr>
        <w:tabs>
          <w:tab w:val="left" w:pos="90"/>
          <w:tab w:val="left" w:pos="1170"/>
          <w:tab w:val="left" w:pos="4680"/>
          <w:tab w:val="left" w:pos="6660"/>
          <w:tab w:val="left" w:pos="8190"/>
          <w:tab w:val="left" w:pos="11520"/>
        </w:tabs>
        <w:spacing w:line="240" w:lineRule="auto"/>
        <w:ind w:left="86"/>
        <w:contextualSpacing/>
        <w:rPr>
          <w:rFonts w:cs="Times New Roman"/>
          <w:sz w:val="22"/>
          <w:szCs w:val="20"/>
        </w:rPr>
      </w:pPr>
      <w:r w:rsidRPr="009145D7">
        <w:rPr>
          <w:noProof/>
          <w:lang w:val="en-GB" w:eastAsia="en-GB"/>
        </w:rPr>
        <mc:AlternateContent>
          <mc:Choice Requires="wps">
            <w:drawing>
              <wp:anchor distT="4294967294" distB="4294967294" distL="114300" distR="114300" simplePos="0" relativeHeight="251767808" behindDoc="0" locked="0" layoutInCell="1" allowOverlap="1" wp14:anchorId="0A1001CD" wp14:editId="405C2102">
                <wp:simplePos x="0" y="0"/>
                <wp:positionH relativeFrom="column">
                  <wp:posOffset>-94615</wp:posOffset>
                </wp:positionH>
                <wp:positionV relativeFrom="paragraph">
                  <wp:posOffset>230588</wp:posOffset>
                </wp:positionV>
                <wp:extent cx="6035040" cy="0"/>
                <wp:effectExtent l="0" t="0" r="0" b="0"/>
                <wp:wrapNone/>
                <wp:docPr id="244" name="Straight Arrow Connector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50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77ECAE" id="Straight Arrow Connector 244" o:spid="_x0000_s1026" type="#_x0000_t32" style="position:absolute;margin-left:-7.45pt;margin-top:18.15pt;width:475.2pt;height:0;z-index:2517678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"/>
            </w:pict>
          </mc:Fallback>
        </mc:AlternateContent>
      </w:r>
      <w:r w:rsidR="002E11DB" w:rsidRPr="000C6A50">
        <w:rPr>
          <w:rFonts w:cs="Times New Roman"/>
          <w:sz w:val="22"/>
          <w:szCs w:val="20"/>
        </w:rPr>
        <w:t>(R32)</w:t>
      </w:r>
      <w:r w:rsidR="002E11DB" w:rsidRPr="000C6A50">
        <w:rPr>
          <w:rFonts w:cs="Times New Roman"/>
          <w:sz w:val="22"/>
          <w:szCs w:val="20"/>
        </w:rPr>
        <w:tab/>
      </w:r>
      <w:r w:rsidR="002E11DB" w:rsidRPr="000C6A50">
        <w:rPr>
          <w:rFonts w:cs="Times New Roman"/>
          <w:position w:val="-12"/>
          <w:sz w:val="22"/>
          <w:szCs w:val="20"/>
        </w:rPr>
        <w:object w:dxaOrig="2280" w:dyaOrig="360" w14:anchorId="2886A09C">
          <v:shape id="_x0000_i1138" type="#_x0000_t75" style="width:113.3pt;height:18.65pt" o:ole="">
            <v:imagedata r:id="rId235" o:title=""/>
          </v:shape>
          <o:OLEObject Type="Embed" ProgID="Equation.DSMT4" ShapeID="_x0000_i1138" DrawAspect="Content" ObjectID="_1628511790" r:id="rId236"/>
        </w:object>
      </w:r>
      <w:r w:rsidR="002E11DB" w:rsidRPr="000C6A50">
        <w:rPr>
          <w:rFonts w:cs="Times New Roman"/>
          <w:sz w:val="22"/>
          <w:szCs w:val="20"/>
        </w:rPr>
        <w:tab/>
      </w:r>
      <w:r w:rsidR="002E11DB" w:rsidRPr="000C6A50">
        <w:rPr>
          <w:rFonts w:cs="Times New Roman"/>
          <w:position w:val="-6"/>
          <w:sz w:val="22"/>
          <w:szCs w:val="20"/>
        </w:rPr>
        <w:object w:dxaOrig="999" w:dyaOrig="320" w14:anchorId="4FCC503F">
          <v:shape id="_x0000_i1139" type="#_x0000_t75" style="width:49.65pt;height:16.35pt" o:ole="">
            <v:imagedata r:id="rId237" o:title=""/>
          </v:shape>
          <o:OLEObject Type="Embed" ProgID="Equation.DSMT4" ShapeID="_x0000_i1139" DrawAspect="Content" ObjectID="_1628511791" r:id="rId238"/>
        </w:object>
      </w:r>
      <w:r w:rsidR="002E11DB" w:rsidRPr="000C6A50">
        <w:rPr>
          <w:rFonts w:cs="Times New Roman"/>
          <w:sz w:val="22"/>
          <w:szCs w:val="20"/>
        </w:rPr>
        <w:tab/>
        <w:t>0.00</w:t>
      </w:r>
      <w:r w:rsidR="002E11DB" w:rsidRPr="000C6A50">
        <w:rPr>
          <w:rFonts w:cs="Times New Roman"/>
          <w:sz w:val="22"/>
          <w:szCs w:val="20"/>
        </w:rPr>
        <w:tab/>
        <w:t>0.360</w:t>
      </w:r>
    </w:p>
    <w:p w14:paraId="02D26B5C" w14:textId="5D418B3B" w:rsidR="00DB7CB2" w:rsidRDefault="00D20C6B" w:rsidP="00DB7CB2">
      <w:pPr>
        <w:tabs>
          <w:tab w:val="left" w:pos="270"/>
          <w:tab w:val="left" w:pos="1440"/>
          <w:tab w:val="left" w:pos="2880"/>
          <w:tab w:val="left" w:pos="4140"/>
          <w:tab w:val="left" w:pos="5760"/>
          <w:tab w:val="left" w:pos="6030"/>
          <w:tab w:val="left" w:pos="8100"/>
          <w:tab w:val="left" w:pos="8640"/>
          <w:tab w:val="left" w:pos="11520"/>
        </w:tabs>
        <w:spacing w:line="240" w:lineRule="auto"/>
        <w:ind w:left="274" w:firstLine="0"/>
        <w:rPr>
          <w:rFonts w:cs="Times New Roman"/>
          <w:sz w:val="18"/>
          <w:szCs w:val="16"/>
        </w:rPr>
      </w:pPr>
      <w:r w:rsidRPr="00E01AB6">
        <w:rPr>
          <w:rFonts w:cs="Times New Roman"/>
          <w:sz w:val="18"/>
          <w:szCs w:val="16"/>
          <w:vertAlign w:val="superscript"/>
        </w:rPr>
        <w:t>a</w:t>
      </w:r>
      <w:r w:rsidRPr="00E01AB6">
        <w:rPr>
          <w:rFonts w:cs="Times New Roman"/>
          <w:sz w:val="18"/>
          <w:szCs w:val="16"/>
        </w:rPr>
        <w:t xml:space="preserve"> Efficiency factor for  </w:t>
      </w:r>
      <w:r w:rsidRPr="00E01AB6">
        <w:rPr>
          <w:rFonts w:cs="Times New Roman"/>
          <w:position w:val="-14"/>
          <w:sz w:val="18"/>
          <w:szCs w:val="16"/>
        </w:rPr>
        <w:object w:dxaOrig="960" w:dyaOrig="380" w14:anchorId="41CC7818">
          <v:shape id="_x0000_i1140" type="#_x0000_t75" style="width:48pt;height:18.25pt" o:ole="">
            <v:imagedata r:id="rId239" o:title=""/>
          </v:shape>
          <o:OLEObject Type="Embed" ProgID="Equation.DSMT4" ShapeID="_x0000_i1140" DrawAspect="Content" ObjectID="_1628511792" r:id="rId240"/>
        </w:object>
      </w:r>
      <w:r w:rsidRPr="00E01AB6">
        <w:rPr>
          <w:rFonts w:cs="Times New Roman"/>
          <w:sz w:val="18"/>
          <w:szCs w:val="16"/>
        </w:rPr>
        <w:t xml:space="preserve"> and </w:t>
      </w:r>
      <w:r w:rsidRPr="00E01AB6">
        <w:rPr>
          <w:rFonts w:cs="Times New Roman"/>
          <w:position w:val="-14"/>
          <w:sz w:val="18"/>
          <w:szCs w:val="16"/>
        </w:rPr>
        <w:object w:dxaOrig="859" w:dyaOrig="380" w14:anchorId="5C27FE45">
          <v:shape id="_x0000_i1141" type="#_x0000_t75" style="width:41.75pt;height:18.25pt" o:ole="">
            <v:imagedata r:id="rId241" o:title=""/>
          </v:shape>
          <o:OLEObject Type="Embed" ProgID="Equation.DSMT4" ShapeID="_x0000_i1141" DrawAspect="Content" ObjectID="_1628511793" r:id="rId242"/>
        </w:object>
      </w:r>
      <w:r w:rsidRPr="00E01AB6">
        <w:rPr>
          <w:rFonts w:cs="Times New Roman"/>
          <w:sz w:val="18"/>
          <w:szCs w:val="16"/>
        </w:rPr>
        <w:t>.</w:t>
      </w:r>
    </w:p>
    <w:p w14:paraId="58459007" w14:textId="1C5EFB11" w:rsidR="00DB7CB2" w:rsidRDefault="00D20C6B" w:rsidP="00DB7CB2">
      <w:pPr>
        <w:tabs>
          <w:tab w:val="left" w:pos="270"/>
          <w:tab w:val="left" w:pos="1440"/>
          <w:tab w:val="left" w:pos="2880"/>
          <w:tab w:val="left" w:pos="4140"/>
          <w:tab w:val="left" w:pos="5760"/>
          <w:tab w:val="left" w:pos="6030"/>
          <w:tab w:val="left" w:pos="8100"/>
          <w:tab w:val="left" w:pos="8640"/>
          <w:tab w:val="left" w:pos="11520"/>
        </w:tabs>
        <w:spacing w:line="240" w:lineRule="auto"/>
        <w:ind w:left="274" w:firstLine="0"/>
        <w:rPr>
          <w:rFonts w:cs="Times New Roman"/>
          <w:sz w:val="18"/>
          <w:szCs w:val="16"/>
        </w:rPr>
      </w:pPr>
      <w:r w:rsidRPr="00E01AB6">
        <w:rPr>
          <w:rFonts w:cs="Times New Roman"/>
          <w:sz w:val="18"/>
          <w:szCs w:val="16"/>
          <w:vertAlign w:val="superscript"/>
        </w:rPr>
        <w:t>b</w:t>
      </w:r>
      <w:r w:rsidRPr="00E01AB6">
        <w:rPr>
          <w:rFonts w:cs="Times New Roman"/>
          <w:sz w:val="18"/>
          <w:szCs w:val="16"/>
        </w:rPr>
        <w:t xml:space="preserve"> Troe parameter is F</w:t>
      </w:r>
      <w:r w:rsidRPr="00E01AB6">
        <w:rPr>
          <w:rFonts w:cs="Times New Roman"/>
          <w:sz w:val="18"/>
          <w:szCs w:val="16"/>
          <w:vertAlign w:val="subscript"/>
        </w:rPr>
        <w:t>c</w:t>
      </w:r>
      <w:r w:rsidRPr="00E01AB6">
        <w:rPr>
          <w:rFonts w:cs="Times New Roman"/>
          <w:sz w:val="18"/>
          <w:szCs w:val="16"/>
        </w:rPr>
        <w:t xml:space="preserve">=0.8. Efficiency factor for </w:t>
      </w:r>
      <w:r w:rsidRPr="00E01AB6">
        <w:rPr>
          <w:rFonts w:cs="Times New Roman"/>
          <w:position w:val="-14"/>
          <w:sz w:val="18"/>
          <w:szCs w:val="16"/>
        </w:rPr>
        <w:object w:dxaOrig="960" w:dyaOrig="380" w14:anchorId="055276D6">
          <v:shape id="_x0000_i1142" type="#_x0000_t75" style="width:48pt;height:18.25pt" o:ole="">
            <v:imagedata r:id="rId239" o:title=""/>
          </v:shape>
          <o:OLEObject Type="Embed" ProgID="Equation.DSMT4" ShapeID="_x0000_i1142" DrawAspect="Content" ObjectID="_1628511794" r:id="rId243"/>
        </w:object>
      </w:r>
      <w:r w:rsidRPr="00E01AB6">
        <w:rPr>
          <w:rFonts w:cs="Times New Roman"/>
          <w:sz w:val="18"/>
          <w:szCs w:val="16"/>
        </w:rPr>
        <w:t xml:space="preserve">. Efficiency factor for </w:t>
      </w:r>
      <w:r w:rsidRPr="00E01AB6">
        <w:rPr>
          <w:rFonts w:cs="Times New Roman"/>
          <w:position w:val="-14"/>
          <w:sz w:val="18"/>
          <w:szCs w:val="16"/>
        </w:rPr>
        <w:object w:dxaOrig="940" w:dyaOrig="380" w14:anchorId="47A59415">
          <v:shape id="_x0000_i1143" type="#_x0000_t75" style="width:48pt;height:18.25pt" o:ole="">
            <v:imagedata r:id="rId244" o:title=""/>
          </v:shape>
          <o:OLEObject Type="Embed" ProgID="Equation.DSMT4" ShapeID="_x0000_i1143" DrawAspect="Content" ObjectID="_1628511795" r:id="rId245"/>
        </w:object>
      </w:r>
      <w:r w:rsidRPr="00E01AB6">
        <w:rPr>
          <w:rFonts w:cs="Times New Roman"/>
          <w:sz w:val="18"/>
          <w:szCs w:val="16"/>
        </w:rPr>
        <w:t xml:space="preserve">, </w:t>
      </w:r>
      <w:r w:rsidRPr="00E01AB6">
        <w:rPr>
          <w:rFonts w:cs="Times New Roman"/>
          <w:position w:val="-14"/>
          <w:sz w:val="18"/>
          <w:szCs w:val="16"/>
        </w:rPr>
        <w:object w:dxaOrig="760" w:dyaOrig="380" w14:anchorId="362EC724">
          <v:shape id="_x0000_i1144" type="#_x0000_t75" style="width:35.5pt;height:18.25pt" o:ole="">
            <v:imagedata r:id="rId246" o:title=""/>
          </v:shape>
          <o:OLEObject Type="Embed" ProgID="Equation.DSMT4" ShapeID="_x0000_i1144" DrawAspect="Content" ObjectID="_1628511796" r:id="rId247"/>
        </w:object>
      </w:r>
      <w:r w:rsidRPr="00E01AB6">
        <w:rPr>
          <w:rFonts w:cs="Times New Roman"/>
          <w:sz w:val="18"/>
          <w:szCs w:val="16"/>
        </w:rPr>
        <w:t xml:space="preserve"> and </w:t>
      </w:r>
      <w:r w:rsidRPr="00E01AB6">
        <w:rPr>
          <w:rFonts w:cs="Times New Roman"/>
          <w:position w:val="-14"/>
          <w:sz w:val="18"/>
          <w:szCs w:val="16"/>
        </w:rPr>
        <w:object w:dxaOrig="1020" w:dyaOrig="380" w14:anchorId="3B9A7DEE">
          <v:shape id="_x0000_i1145" type="#_x0000_t75" style="width:48pt;height:18.25pt" o:ole="">
            <v:imagedata r:id="rId248" o:title=""/>
          </v:shape>
          <o:OLEObject Type="Embed" ProgID="Equation.DSMT4" ShapeID="_x0000_i1145" DrawAspect="Content" ObjectID="_1628511797" r:id="rId249"/>
        </w:object>
      </w:r>
      <w:r w:rsidRPr="00E01AB6">
        <w:rPr>
          <w:rFonts w:cs="Times New Roman"/>
          <w:sz w:val="18"/>
          <w:szCs w:val="16"/>
        </w:rPr>
        <w:t>.</w:t>
      </w:r>
    </w:p>
    <w:p w14:paraId="41432AF2" w14:textId="77777777" w:rsidR="00DB7CB2" w:rsidRDefault="00D20C6B" w:rsidP="00DB7CB2">
      <w:pPr>
        <w:tabs>
          <w:tab w:val="left" w:pos="270"/>
          <w:tab w:val="left" w:pos="1440"/>
          <w:tab w:val="left" w:pos="2880"/>
          <w:tab w:val="left" w:pos="4140"/>
          <w:tab w:val="left" w:pos="5760"/>
          <w:tab w:val="left" w:pos="6030"/>
          <w:tab w:val="left" w:pos="8100"/>
          <w:tab w:val="left" w:pos="8640"/>
          <w:tab w:val="left" w:pos="11520"/>
        </w:tabs>
        <w:spacing w:line="240" w:lineRule="auto"/>
        <w:ind w:left="274" w:firstLine="0"/>
        <w:rPr>
          <w:rFonts w:cs="Times New Roman"/>
          <w:sz w:val="18"/>
          <w:szCs w:val="16"/>
        </w:rPr>
      </w:pPr>
      <w:r w:rsidRPr="00E01AB6">
        <w:rPr>
          <w:rFonts w:cs="Times New Roman"/>
          <w:sz w:val="18"/>
          <w:szCs w:val="16"/>
          <w:vertAlign w:val="superscript"/>
        </w:rPr>
        <w:t>c</w:t>
      </w:r>
      <w:r w:rsidRPr="00E01AB6">
        <w:rPr>
          <w:rFonts w:cs="Times New Roman"/>
          <w:sz w:val="18"/>
          <w:szCs w:val="16"/>
        </w:rPr>
        <w:t xml:space="preserve"> (R14) and (R19) are expressed as the sum of the two rate expressions.</w:t>
      </w:r>
    </w:p>
    <w:p w14:paraId="5D6BA02F" w14:textId="463D85CF" w:rsidR="00D20C6B" w:rsidRDefault="00D20C6B" w:rsidP="00DB7CB2">
      <w:pPr>
        <w:tabs>
          <w:tab w:val="left" w:pos="270"/>
          <w:tab w:val="left" w:pos="1440"/>
          <w:tab w:val="left" w:pos="2880"/>
          <w:tab w:val="left" w:pos="4140"/>
          <w:tab w:val="left" w:pos="5760"/>
          <w:tab w:val="left" w:pos="6030"/>
          <w:tab w:val="left" w:pos="8100"/>
          <w:tab w:val="left" w:pos="8640"/>
          <w:tab w:val="left" w:pos="11520"/>
        </w:tabs>
        <w:spacing w:line="240" w:lineRule="auto"/>
        <w:ind w:left="274" w:firstLine="0"/>
        <w:rPr>
          <w:rFonts w:cs="Times New Roman"/>
          <w:sz w:val="18"/>
          <w:szCs w:val="16"/>
          <w:rtl/>
        </w:rPr>
      </w:pPr>
      <w:r w:rsidRPr="00E01AB6">
        <w:rPr>
          <w:rFonts w:cs="Times New Roman"/>
          <w:sz w:val="18"/>
          <w:szCs w:val="16"/>
          <w:vertAlign w:val="superscript"/>
        </w:rPr>
        <w:t>d</w:t>
      </w:r>
      <w:r w:rsidRPr="00E01AB6">
        <w:rPr>
          <w:rFonts w:cs="Times New Roman"/>
          <w:sz w:val="18"/>
          <w:szCs w:val="16"/>
        </w:rPr>
        <w:t xml:space="preserve"> Troe parameter is F</w:t>
      </w:r>
      <w:r w:rsidRPr="00E01AB6">
        <w:rPr>
          <w:rFonts w:cs="Times New Roman"/>
          <w:sz w:val="18"/>
          <w:szCs w:val="16"/>
          <w:vertAlign w:val="subscript"/>
        </w:rPr>
        <w:t>c</w:t>
      </w:r>
      <w:r w:rsidRPr="00E01AB6">
        <w:rPr>
          <w:rFonts w:cs="Times New Roman"/>
          <w:sz w:val="18"/>
          <w:szCs w:val="16"/>
        </w:rPr>
        <w:t xml:space="preserve">=0.5. Efficiency factor for </w:t>
      </w:r>
      <w:r w:rsidRPr="00E01AB6">
        <w:rPr>
          <w:rFonts w:cs="Times New Roman"/>
          <w:position w:val="-14"/>
          <w:sz w:val="18"/>
          <w:szCs w:val="16"/>
        </w:rPr>
        <w:object w:dxaOrig="960" w:dyaOrig="380" w14:anchorId="30DDE2BC">
          <v:shape id="_x0000_i1146" type="#_x0000_t75" style="width:48pt;height:18.25pt" o:ole="">
            <v:imagedata r:id="rId239" o:title=""/>
          </v:shape>
          <o:OLEObject Type="Embed" ProgID="Equation.DSMT4" ShapeID="_x0000_i1146" DrawAspect="Content" ObjectID="_1628511798" r:id="rId250"/>
        </w:object>
      </w:r>
      <w:r w:rsidRPr="00E01AB6">
        <w:rPr>
          <w:rFonts w:cs="Times New Roman"/>
          <w:sz w:val="18"/>
          <w:szCs w:val="16"/>
        </w:rPr>
        <w:t xml:space="preserve"> and </w:t>
      </w:r>
      <w:r w:rsidRPr="00E01AB6">
        <w:rPr>
          <w:rFonts w:cs="Times New Roman"/>
          <w:position w:val="-14"/>
          <w:sz w:val="18"/>
          <w:szCs w:val="16"/>
        </w:rPr>
        <w:object w:dxaOrig="940" w:dyaOrig="380" w14:anchorId="4B5026E1">
          <v:shape id="_x0000_i1147" type="#_x0000_t75" style="width:48pt;height:18.25pt" o:ole="">
            <v:imagedata r:id="rId251" o:title=""/>
          </v:shape>
          <o:OLEObject Type="Embed" ProgID="Equation.DSMT4" ShapeID="_x0000_i1147" DrawAspect="Content" ObjectID="_1628511799" r:id="rId252"/>
        </w:object>
      </w:r>
      <w:r w:rsidRPr="00E01AB6">
        <w:rPr>
          <w:rFonts w:cs="Times New Roman"/>
          <w:sz w:val="18"/>
          <w:szCs w:val="16"/>
        </w:rPr>
        <w:t>.</w:t>
      </w:r>
    </w:p>
    <w:p w14:paraId="3E264FDD" w14:textId="77777777" w:rsidR="00026D45" w:rsidRPr="00E01AB6" w:rsidRDefault="00026D45" w:rsidP="006B6975">
      <w:pPr>
        <w:spacing w:line="240" w:lineRule="auto"/>
        <w:ind w:firstLine="0"/>
        <w:rPr>
          <w:rFonts w:cs="Times New Roman"/>
          <w:sz w:val="18"/>
          <w:szCs w:val="16"/>
        </w:rPr>
      </w:pPr>
    </w:p>
    <w:p w14:paraId="3091AFC4" w14:textId="22ECC74C" w:rsidR="00B81F51" w:rsidRDefault="00942C79" w:rsidP="00F06A95">
      <w:pPr>
        <w:ind w:firstLine="0"/>
        <w:jc w:val="both"/>
      </w:pPr>
      <w:r>
        <w:t>The properties of fuel</w:t>
      </w:r>
      <w:r w:rsidR="0093438D">
        <w:t>s</w:t>
      </w:r>
      <w:r w:rsidR="00770DDA">
        <w:t xml:space="preserve"> </w:t>
      </w:r>
      <w:r w:rsidR="008D4C0A">
        <w:fldChar w:fldCharType="begin">
          <w:fldData xml:space="preserve">PEVuZE5vdGU+PENpdGU+PEF1dGhvcj5CYXpvb3lhcjwvQXV0aG9yPjxZZWFyPjIwMTU8L1llYXI+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=
</w:fldData>
        </w:fldChar>
      </w:r>
      <w:r w:rsidR="004F7E59">
        <w:instrText xml:space="preserve"> ADDIN EN.CITE </w:instrText>
      </w:r>
      <w:r w:rsidR="004F7E59">
        <w:fldChar w:fldCharType="begin">
          <w:fldData xml:space="preserve">PEVuZE5vdGU+PENpdGU+PEF1dGhvcj5CYXpvb3lhcjwvQXV0aG9yPjxZZWFyPjIwMTU8L1llYXI+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=
</w:fldData>
        </w:fldChar>
      </w:r>
      <w:r w:rsidR="004F7E59">
        <w:instrText xml:space="preserve"> ADDIN EN.CITE.DATA </w:instrText>
      </w:r>
      <w:r w:rsidR="004F7E59">
        <w:fldChar w:fldCharType="end"/>
      </w:r>
      <w:r w:rsidR="008D4C0A">
        <w:fldChar w:fldCharType="separate"/>
      </w:r>
      <w:r w:rsidR="004F7E59">
        <w:rPr>
          <w:noProof/>
        </w:rPr>
        <w:t>[</w:t>
      </w:r>
      <w:hyperlink w:anchor="_ENREF_30" w:tooltip="Bazooyar, 2015 #179" w:history="1">
        <w:r w:rsidR="004F7E59">
          <w:rPr>
            <w:noProof/>
          </w:rPr>
          <w:t>30-33</w:t>
        </w:r>
      </w:hyperlink>
      <w:r w:rsidR="004F7E59">
        <w:rPr>
          <w:noProof/>
        </w:rPr>
        <w:t>]</w:t>
      </w:r>
      <w:r w:rsidR="008D4C0A">
        <w:fldChar w:fldCharType="end"/>
      </w:r>
      <w:r w:rsidR="0093438D">
        <w:t xml:space="preserve"> could affect the combustion</w:t>
      </w:r>
      <w:r w:rsidR="00BB5200">
        <w:t xml:space="preserve"> </w:t>
      </w:r>
      <w:r w:rsidR="0093438D">
        <w:t xml:space="preserve"> and accuracy of the </w:t>
      </w:r>
      <w:r w:rsidR="00BB5200">
        <w:t>simulations</w:t>
      </w:r>
      <w:r w:rsidR="0093438D">
        <w:t>.</w:t>
      </w:r>
      <w:r w:rsidR="008E0C5B">
        <w:t xml:space="preserve"> </w:t>
      </w:r>
      <w:r w:rsidR="00FC5EB3">
        <w:t xml:space="preserve">The properties of the combustion mixture including all species are needed for the </w:t>
      </w:r>
      <w:r w:rsidR="00096A1F">
        <w:t>simulations.</w:t>
      </w:r>
      <w:r w:rsidR="00C80E37">
        <w:t xml:space="preserve"> The density and specific heat are considered by incompressible-ideal-gas and mixing laws</w:t>
      </w:r>
      <w:r w:rsidR="00781B04">
        <w:t xml:space="preserve"> </w:t>
      </w:r>
      <w:r w:rsidR="00781B04">
        <w:fldChar w:fldCharType="begin">
          <w:fldData xml:space="preserve">PEVuZE5vdGU+PENpdGU+PEF1dGhvcj5KaWFuZzwvQXV0aG9yPjxZZWFyPjIwMTM8L1llYXI+PFJl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==
</w:fldData>
        </w:fldChar>
      </w:r>
      <w:r w:rsidR="004F7E59">
        <w:instrText xml:space="preserve"> ADDIN EN.CITE </w:instrText>
      </w:r>
      <w:r w:rsidR="004F7E59">
        <w:fldChar w:fldCharType="begin">
          <w:fldData xml:space="preserve">PEVuZE5vdGU+PENpdGU+PEF1dGhvcj5KaWFuZzwvQXV0aG9yPjxZZWFyPjIwMTM8L1llYXI+PFJl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==
</w:fldData>
        </w:fldChar>
      </w:r>
      <w:r w:rsidR="004F7E59">
        <w:instrText xml:space="preserve"> ADDIN EN.CITE.DATA </w:instrText>
      </w:r>
      <w:r w:rsidR="004F7E59">
        <w:fldChar w:fldCharType="end"/>
      </w:r>
      <w:r w:rsidR="00781B04">
        <w:fldChar w:fldCharType="separate"/>
      </w:r>
      <w:r w:rsidR="004F7E59">
        <w:rPr>
          <w:noProof/>
        </w:rPr>
        <w:t>[</w:t>
      </w:r>
      <w:hyperlink w:anchor="_ENREF_34" w:tooltip="Jiang, 2013 #286" w:history="1">
        <w:r w:rsidR="004F7E59">
          <w:rPr>
            <w:noProof/>
          </w:rPr>
          <w:t>34</w:t>
        </w:r>
      </w:hyperlink>
      <w:r w:rsidR="004F7E59">
        <w:rPr>
          <w:noProof/>
        </w:rPr>
        <w:t xml:space="preserve">, </w:t>
      </w:r>
      <w:hyperlink w:anchor="_ENREF_35" w:tooltip="Jiang, 2015 #287" w:history="1">
        <w:r w:rsidR="004F7E59">
          <w:rPr>
            <w:noProof/>
          </w:rPr>
          <w:t>35</w:t>
        </w:r>
      </w:hyperlink>
      <w:r w:rsidR="004F7E59">
        <w:rPr>
          <w:noProof/>
        </w:rPr>
        <w:t>]</w:t>
      </w:r>
      <w:r w:rsidR="00781B04">
        <w:fldChar w:fldCharType="end"/>
      </w:r>
      <w:r w:rsidR="00C80E37">
        <w:t>, respectively.</w:t>
      </w:r>
      <w:r w:rsidR="00DC600D">
        <w:t xml:space="preserve"> The specific heat of each component is obtained from</w:t>
      </w:r>
      <w:r w:rsidR="00DC600D" w:rsidRPr="00F06A95">
        <w:t xml:space="preserve"> a</w:t>
      </w:r>
      <w:r w:rsidR="00DC600D">
        <w:t xml:space="preserve"> </w:t>
      </w:r>
      <w:hyperlink r:id="rId253" w:tooltip="Learn more about Piecewise" w:history="1">
        <w:r w:rsidR="00DC600D" w:rsidRPr="00F06A95">
          <w:rPr>
            <w:rStyle w:val="Hyperlink"/>
            <w:color w:val="auto"/>
            <w:u w:val="none"/>
          </w:rPr>
          <w:t>piecewise</w:t>
        </w:r>
      </w:hyperlink>
      <w:r w:rsidR="00DC600D" w:rsidRPr="00F06A95">
        <w:t xml:space="preserve"> polynomial fitting of temperature</w:t>
      </w:r>
      <w:r w:rsidR="00DC600D">
        <w:t>.</w:t>
      </w:r>
      <w:r w:rsidR="00C80E37">
        <w:t xml:space="preserve"> </w:t>
      </w:r>
      <w:r w:rsidR="00632D6B">
        <w:t xml:space="preserve">The viscosity and thermal conductivity are </w:t>
      </w:r>
      <w:r w:rsidR="00F06A95">
        <w:t>determined from</w:t>
      </w:r>
      <w:r w:rsidR="00E94302">
        <w:t xml:space="preserve"> the</w:t>
      </w:r>
      <w:r w:rsidR="00F06A95">
        <w:t xml:space="preserve"> mass fraction-weighted mean of all species</w:t>
      </w:r>
      <w:r w:rsidR="004C6446">
        <w:t xml:space="preserve"> </w:t>
      </w:r>
      <w:r w:rsidR="00896612">
        <w:fldChar w:fldCharType="begin">
          <w:fldData xml:space="preserve">PEVuZE5vdGU+PENpdGU+PEF1dGhvcj5UYW5nPC9BdXRob3I+PFllYXI+MjAxNTwvWWVhcj48UmVj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==
</w:fldData>
        </w:fldChar>
      </w:r>
      <w:r w:rsidR="004F7E59">
        <w:instrText xml:space="preserve"> ADDIN EN.CITE </w:instrText>
      </w:r>
      <w:r w:rsidR="004F7E59">
        <w:fldChar w:fldCharType="begin">
          <w:fldData xml:space="preserve">PEVuZE5vdGU+PENpdGU+PEF1dGhvcj5UYW5nPC9BdXRob3I+PFllYXI+MjAxNTwvWWVhcj48UmVj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==
</w:fldData>
        </w:fldChar>
      </w:r>
      <w:r w:rsidR="004F7E59">
        <w:instrText xml:space="preserve"> ADDIN EN.CITE.DATA </w:instrText>
      </w:r>
      <w:r w:rsidR="004F7E59">
        <w:fldChar w:fldCharType="end"/>
      </w:r>
      <w:r w:rsidR="00896612">
        <w:fldChar w:fldCharType="separate"/>
      </w:r>
      <w:r w:rsidR="004F7E59">
        <w:rPr>
          <w:noProof/>
        </w:rPr>
        <w:t>[</w:t>
      </w:r>
      <w:hyperlink w:anchor="_ENREF_36" w:tooltip="Tang, 2015 #288" w:history="1">
        <w:r w:rsidR="004F7E59">
          <w:rPr>
            <w:noProof/>
          </w:rPr>
          <w:t>36</w:t>
        </w:r>
      </w:hyperlink>
      <w:r w:rsidR="004F7E59">
        <w:rPr>
          <w:noProof/>
        </w:rPr>
        <w:t xml:space="preserve">, </w:t>
      </w:r>
      <w:hyperlink w:anchor="_ENREF_37" w:tooltip="Tang, 2015 #290" w:history="1">
        <w:r w:rsidR="004F7E59">
          <w:rPr>
            <w:noProof/>
          </w:rPr>
          <w:t>37</w:t>
        </w:r>
      </w:hyperlink>
      <w:r w:rsidR="004F7E59">
        <w:rPr>
          <w:noProof/>
        </w:rPr>
        <w:t>]</w:t>
      </w:r>
      <w:r w:rsidR="00896612">
        <w:fldChar w:fldCharType="end"/>
      </w:r>
      <w:r w:rsidR="00896612">
        <w:t>.</w:t>
      </w:r>
    </w:p>
    <w:p w14:paraId="7DA7B738" w14:textId="3F5437F9" w:rsidR="00C80E37" w:rsidRDefault="00B03848" w:rsidP="00CD5011">
      <w:pPr>
        <w:ind w:firstLine="0"/>
        <w:jc w:val="both"/>
      </w:pPr>
      <w:r>
        <w:t>T</w:t>
      </w:r>
      <w:r w:rsidR="00CD5011">
        <w:t>he hydraulic diameter and turbulent intensity at the inlet</w:t>
      </w:r>
      <w:r>
        <w:t xml:space="preserve"> for all operating points</w:t>
      </w:r>
      <w:r w:rsidR="00CD5011">
        <w:t xml:space="preserve"> are 2 mm and 5%, respectively. The pressure</w:t>
      </w:r>
      <w:r w:rsidR="002C3336">
        <w:t>-</w:t>
      </w:r>
      <w:r w:rsidR="00CD5011">
        <w:t>outlet</w:t>
      </w:r>
      <w:r w:rsidR="002C3336">
        <w:t xml:space="preserve"> boundary</w:t>
      </w:r>
      <w:r w:rsidR="00CD5011">
        <w:t xml:space="preserve"> type is used at the outlet. </w:t>
      </w:r>
      <w:r w:rsidR="00203C96">
        <w:t xml:space="preserve">At the outlet, the turbulent intensity and hydraulic </w:t>
      </w:r>
      <w:r w:rsidR="00A65229">
        <w:t>diameter are 5% and 3 mm, respectively.</w:t>
      </w:r>
      <w:r w:rsidR="00203C96">
        <w:t xml:space="preserve"> </w:t>
      </w:r>
      <w:r w:rsidR="00C7661B">
        <w:t>At the micro</w:t>
      </w:r>
      <w:r w:rsidR="008E7AA5">
        <w:t>-</w:t>
      </w:r>
      <w:r w:rsidR="00C7661B">
        <w:t>combustor walls, no</w:t>
      </w:r>
      <w:r w:rsidR="007C3828">
        <w:t>-</w:t>
      </w:r>
      <w:r w:rsidR="00C7661B">
        <w:t xml:space="preserve">slip condition and zero diffusive flux </w:t>
      </w:r>
      <w:r w:rsidR="00D66A7B">
        <w:t>are employed to handle the gas-solid interfaces. The walls at the left and right side of the combustor are assumed adiabatic. The convective and radiative mechanism</w:t>
      </w:r>
      <w:r w:rsidR="0094260A">
        <w:t>s</w:t>
      </w:r>
      <w:r w:rsidR="00D66A7B">
        <w:t xml:space="preserve"> of heat transfer with the ambient </w:t>
      </w:r>
      <w:r w:rsidR="00700AEB">
        <w:t>are</w:t>
      </w:r>
      <w:r w:rsidR="00D66A7B">
        <w:t xml:space="preserve"> considered at the outer wall.</w:t>
      </w:r>
      <w:r w:rsidR="005907F1">
        <w:t xml:space="preserve"> The equation for the heat loss </w:t>
      </w:r>
      <w:r w:rsidR="00342A2A">
        <w:t>is</w:t>
      </w:r>
      <w:r w:rsidR="005907F1">
        <w:t>:</w:t>
      </w:r>
    </w:p>
    <w:p w14:paraId="71A17D4E" w14:textId="0DE30633" w:rsidR="005907F1" w:rsidRDefault="005907F1" w:rsidP="005907F1">
      <w:pPr>
        <w:tabs>
          <w:tab w:val="right" w:pos="9605"/>
        </w:tabs>
        <w:ind w:firstLine="0"/>
        <w:jc w:val="both"/>
      </w:pPr>
      <w:r w:rsidRPr="00601A6F">
        <w:rPr>
          <w:position w:val="-16"/>
        </w:rPr>
        <w:object w:dxaOrig="4340" w:dyaOrig="440" w14:anchorId="4E40245D">
          <v:shape id="_x0000_i1148" type="#_x0000_t75" style="width:218.1pt;height:22.45pt" o:ole="">
            <v:imagedata r:id="rId254" o:title=""/>
          </v:shape>
          <o:OLEObject Type="Embed" ProgID="Equation.DSMT4" ShapeID="_x0000_i1148" DrawAspect="Content" ObjectID="_1628511800" r:id="rId255"/>
        </w:object>
      </w:r>
      <w:r>
        <w:tab/>
      </w:r>
      <w:r w:rsidRPr="005907F1">
        <w:rPr>
          <w:b/>
          <w:bCs/>
        </w:rPr>
        <w:t>(6)</w:t>
      </w:r>
    </w:p>
    <w:p w14:paraId="435C0669" w14:textId="5BD83B9C" w:rsidR="004731EE" w:rsidRDefault="004731EE" w:rsidP="00924CC3">
      <w:pPr>
        <w:ind w:firstLine="0"/>
        <w:jc w:val="both"/>
      </w:pPr>
      <w:r>
        <w:t xml:space="preserve">In this equation, </w:t>
      </w:r>
      <w:r w:rsidRPr="0010449A">
        <w:rPr>
          <w:position w:val="-12"/>
        </w:rPr>
        <w:object w:dxaOrig="260" w:dyaOrig="360" w14:anchorId="7EC72CCC">
          <v:shape id="_x0000_i1149" type="#_x0000_t75" style="width:13.55pt;height:18.25pt" o:ole="">
            <v:imagedata r:id="rId256" o:title=""/>
          </v:shape>
          <o:OLEObject Type="Embed" ProgID="Equation.DSMT4" ShapeID="_x0000_i1149" DrawAspect="Content" ObjectID="_1628511801" r:id="rId257"/>
        </w:object>
      </w:r>
      <w:r>
        <w:t xml:space="preserve"> indicates the surface area of grid cells, </w:t>
      </w:r>
      <w:r w:rsidRPr="0010449A">
        <w:rPr>
          <w:position w:val="-14"/>
        </w:rPr>
        <w:object w:dxaOrig="360" w:dyaOrig="380" w14:anchorId="3A0E822D">
          <v:shape id="_x0000_i1150" type="#_x0000_t75" style="width:18.25pt;height:19.3pt" o:ole="">
            <v:imagedata r:id="rId258" o:title=""/>
          </v:shape>
          <o:OLEObject Type="Embed" ProgID="Equation.DSMT4" ShapeID="_x0000_i1150" DrawAspect="Content" ObjectID="_1628511802" r:id="rId259"/>
        </w:object>
      </w:r>
      <w:r>
        <w:t xml:space="preserve">denotes the temperature at the grid cells of the walls, </w:t>
      </w:r>
      <w:r w:rsidRPr="003959CE">
        <w:rPr>
          <w:position w:val="-4"/>
        </w:rPr>
        <w:object w:dxaOrig="220" w:dyaOrig="200" w14:anchorId="59A4B9C2">
          <v:shape id="_x0000_i1151" type="#_x0000_t75" style="width:10.45pt;height:10.45pt" o:ole="">
            <v:imagedata r:id="rId260" o:title=""/>
          </v:shape>
          <o:OLEObject Type="Embed" ProgID="Equation.DSMT4" ShapeID="_x0000_i1151" DrawAspect="Content" ObjectID="_1628511803" r:id="rId261"/>
        </w:object>
      </w:r>
      <w:r>
        <w:t xml:space="preserve"> represents the Stephan-Boltzman</w:t>
      </w:r>
      <w:r w:rsidR="001F35DF">
        <w:t>n</w:t>
      </w:r>
      <w:r>
        <w:t xml:space="preserve"> constant, </w:t>
      </w:r>
      <w:r w:rsidRPr="00DF567E">
        <w:rPr>
          <w:position w:val="-6"/>
        </w:rPr>
        <w:object w:dxaOrig="1080" w:dyaOrig="320" w14:anchorId="1F773746">
          <v:shape id="_x0000_i1152" type="#_x0000_t75" style="width:53.75pt;height:16.15pt" o:ole="">
            <v:imagedata r:id="rId262" o:title=""/>
          </v:shape>
          <o:OLEObject Type="Embed" ProgID="Equation.DSMT4" ShapeID="_x0000_i1152" DrawAspect="Content" ObjectID="_1628511804" r:id="rId263"/>
        </w:object>
      </w:r>
      <w:r>
        <w:t xml:space="preserve"> </w:t>
      </w:r>
      <w:r w:rsidRPr="00DF567E">
        <w:rPr>
          <w:position w:val="-16"/>
        </w:rPr>
        <w:object w:dxaOrig="1160" w:dyaOrig="440" w14:anchorId="3B902C35">
          <v:shape id="_x0000_i1153" type="#_x0000_t75" style="width:58.45pt;height:22.45pt" o:ole="">
            <v:imagedata r:id="rId264" o:title=""/>
          </v:shape>
          <o:OLEObject Type="Embed" ProgID="Equation.DSMT4" ShapeID="_x0000_i1153" DrawAspect="Content" ObjectID="_1628511805" r:id="rId265"/>
        </w:object>
      </w:r>
      <w:r>
        <w:t xml:space="preserve">, </w:t>
      </w:r>
      <w:r w:rsidRPr="00DF567E">
        <w:rPr>
          <w:position w:val="-12"/>
        </w:rPr>
        <w:object w:dxaOrig="260" w:dyaOrig="360" w14:anchorId="24FCB470">
          <v:shape id="_x0000_i1154" type="#_x0000_t75" style="width:13.55pt;height:18.25pt" o:ole="">
            <v:imagedata r:id="rId266" o:title=""/>
          </v:shape>
          <o:OLEObject Type="Embed" ProgID="Equation.DSMT4" ShapeID="_x0000_i1154" DrawAspect="Content" ObjectID="_1628511806" r:id="rId267"/>
        </w:object>
      </w:r>
      <w:r>
        <w:t xml:space="preserve"> is the heat transfer coefficient, 10 </w:t>
      </w:r>
      <w:r w:rsidRPr="00DF567E">
        <w:rPr>
          <w:position w:val="-16"/>
        </w:rPr>
        <w:object w:dxaOrig="1060" w:dyaOrig="440" w14:anchorId="0DA2F599">
          <v:shape id="_x0000_i1155" type="#_x0000_t75" style="width:52.7pt;height:22.45pt" o:ole="">
            <v:imagedata r:id="rId268" o:title=""/>
          </v:shape>
          <o:OLEObject Type="Embed" ProgID="Equation.DSMT4" ShapeID="_x0000_i1155" DrawAspect="Content" ObjectID="_1628511807" r:id="rId269"/>
        </w:object>
      </w:r>
      <w:r>
        <w:t xml:space="preserve"> for natural convection heat transfer and 32 </w:t>
      </w:r>
      <w:r w:rsidRPr="00DF567E">
        <w:rPr>
          <w:position w:val="-16"/>
        </w:rPr>
        <w:object w:dxaOrig="1060" w:dyaOrig="440" w14:anchorId="3FB497F1">
          <v:shape id="_x0000_i1156" type="#_x0000_t75" style="width:52.7pt;height:22.45pt" o:ole="">
            <v:imagedata r:id="rId270" o:title=""/>
          </v:shape>
          <o:OLEObject Type="Embed" ProgID="Equation.DSMT4" ShapeID="_x0000_i1156" DrawAspect="Content" ObjectID="_1628511808" r:id="rId271"/>
        </w:object>
      </w:r>
      <w:r>
        <w:t xml:space="preserve"> for turbulent convection heat transfer, and </w:t>
      </w:r>
      <w:r w:rsidRPr="00DF567E">
        <w:rPr>
          <w:position w:val="-4"/>
        </w:rPr>
        <w:object w:dxaOrig="180" w:dyaOrig="200" w14:anchorId="0E35DC95">
          <v:shape id="_x0000_i1157" type="#_x0000_t75" style="width:9.9pt;height:10.45pt" o:ole="">
            <v:imagedata r:id="rId272" o:title=""/>
          </v:shape>
          <o:OLEObject Type="Embed" ProgID="Equation.DSMT4" ShapeID="_x0000_i1157" DrawAspect="Content" ObjectID="_1628511809" r:id="rId273"/>
        </w:object>
      </w:r>
      <w:r>
        <w:t xml:space="preserve"> indicates the wall emissivity, 0.85. </w:t>
      </w:r>
    </w:p>
    <w:p w14:paraId="3BE2C079" w14:textId="7E3227B7" w:rsidR="00C75791" w:rsidRDefault="00567F93" w:rsidP="00064F90">
      <w:pPr>
        <w:ind w:firstLine="0"/>
        <w:jc w:val="both"/>
      </w:pPr>
      <w:r w:rsidRPr="009C6BE5">
        <w:rPr>
          <w:rFonts w:cs="Times New Roman"/>
        </w:rPr>
        <w:t xml:space="preserve">In the finite volume part of the model, a steady segregated solver is used with </w:t>
      </w:r>
      <w:r w:rsidR="00B00C59">
        <w:rPr>
          <w:rFonts w:cs="Times New Roman"/>
        </w:rPr>
        <w:t xml:space="preserve">the </w:t>
      </w:r>
      <w:r w:rsidRPr="009C6BE5">
        <w:rPr>
          <w:rFonts w:cs="Times New Roman"/>
        </w:rPr>
        <w:t>implicit formulation. A second-order upwind scheme is applied for space derivatives of advection terms in the transport equations and, PRESTO (PREssure Staggering Option) and PISO (Pressure Implicit with Split Operator) algorithms are employed for pressure and pressure</w:t>
      </w:r>
      <w:r w:rsidR="00C42748">
        <w:rPr>
          <w:rFonts w:cs="Times New Roman"/>
        </w:rPr>
        <w:t>-</w:t>
      </w:r>
      <w:r w:rsidRPr="009C6BE5">
        <w:rPr>
          <w:rFonts w:cs="Times New Roman"/>
        </w:rPr>
        <w:t>velocity coupling, respectively.</w:t>
      </w:r>
      <w:r w:rsidR="00C75791" w:rsidRPr="009C6BE5">
        <w:rPr>
          <w:rFonts w:ascii="Arial" w:hAnsi="Arial" w:cs="Arial"/>
        </w:rPr>
        <w:t xml:space="preserve"> </w:t>
      </w:r>
      <w:r w:rsidR="00C75791">
        <w:t>The residuals for continuity, momentum</w:t>
      </w:r>
      <w:r w:rsidR="008B6FCF">
        <w:t>,</w:t>
      </w:r>
      <w:r w:rsidR="00C75791">
        <w:t xml:space="preserve"> and transport of species are set </w:t>
      </w:r>
      <w:r w:rsidR="00C75791" w:rsidRPr="00102554">
        <w:rPr>
          <w:position w:val="-6"/>
        </w:rPr>
        <w:object w:dxaOrig="460" w:dyaOrig="320" w14:anchorId="68C31740">
          <v:shape id="_x0000_i1158" type="#_x0000_t75" style="width:22.45pt;height:16.15pt" o:ole="">
            <v:imagedata r:id="rId274" o:title=""/>
          </v:shape>
          <o:OLEObject Type="Embed" ProgID="Equation.DSMT4" ShapeID="_x0000_i1158" DrawAspect="Content" ObjectID="_1628511810" r:id="rId275"/>
        </w:object>
      </w:r>
      <w:r w:rsidR="00C75791">
        <w:t xml:space="preserve"> </w:t>
      </w:r>
      <w:r w:rsidR="00D00536">
        <w:t>to obtain</w:t>
      </w:r>
      <w:r w:rsidR="00C75791">
        <w:t xml:space="preserve"> convergence</w:t>
      </w:r>
      <w:r w:rsidR="00D00536">
        <w:t xml:space="preserve"> in the solution</w:t>
      </w:r>
      <w:r w:rsidR="00C75791">
        <w:t xml:space="preserve">. For the energy equation, the residual criterion is set </w:t>
      </w:r>
      <w:r w:rsidR="00C75791" w:rsidRPr="00102554">
        <w:rPr>
          <w:position w:val="-6"/>
        </w:rPr>
        <w:object w:dxaOrig="460" w:dyaOrig="320" w14:anchorId="1F5FDE60">
          <v:shape id="_x0000_i1159" type="#_x0000_t75" style="width:22.45pt;height:16.15pt" o:ole="">
            <v:imagedata r:id="rId276" o:title=""/>
          </v:shape>
          <o:OLEObject Type="Embed" ProgID="Equation.DSMT4" ShapeID="_x0000_i1159" DrawAspect="Content" ObjectID="_1628511811" r:id="rId277"/>
        </w:object>
      </w:r>
      <w:r w:rsidR="00C75791">
        <w:t>.</w:t>
      </w:r>
      <w:r w:rsidR="00196875">
        <w:t xml:space="preserve"> </w:t>
      </w:r>
      <w:r w:rsidR="005811C5">
        <w:t>A</w:t>
      </w:r>
      <w:r w:rsidR="00392C39">
        <w:t xml:space="preserve"> monitor</w:t>
      </w:r>
      <w:r w:rsidR="005811C5">
        <w:t xml:space="preserve"> </w:t>
      </w:r>
      <w:r w:rsidR="00392C39">
        <w:t>including</w:t>
      </w:r>
      <w:r w:rsidR="005811C5">
        <w:t xml:space="preserve"> </w:t>
      </w:r>
      <w:r w:rsidR="00392C39">
        <w:t>the</w:t>
      </w:r>
      <w:r w:rsidR="00C75791">
        <w:t xml:space="preserve"> area-averaged </w:t>
      </w:r>
      <w:r w:rsidR="00392C39">
        <w:t>temperature</w:t>
      </w:r>
      <w:r w:rsidR="00C75791">
        <w:t xml:space="preserve"> at the micro</w:t>
      </w:r>
      <w:r w:rsidR="00F334E5">
        <w:t>-</w:t>
      </w:r>
      <w:r w:rsidR="00C75791">
        <w:t>combustor outlet is defined to assure the completion of the simulation.</w:t>
      </w:r>
      <w:r w:rsidR="00FF233C">
        <w:t xml:space="preserve"> The simulation</w:t>
      </w:r>
      <w:r w:rsidR="00196875">
        <w:t xml:space="preserve"> is</w:t>
      </w:r>
      <w:r w:rsidR="00FF233C">
        <w:t xml:space="preserve"> </w:t>
      </w:r>
      <w:r w:rsidR="00C17FF4">
        <w:t>initiated</w:t>
      </w:r>
      <w:r w:rsidR="00FF233C">
        <w:t xml:space="preserve"> by </w:t>
      </w:r>
      <w:r w:rsidR="0063441E">
        <w:t>the</w:t>
      </w:r>
      <w:r w:rsidR="00FF233C">
        <w:t xml:space="preserve"> “temperature patch</w:t>
      </w:r>
      <w:r w:rsidR="0063441E">
        <w:t>=2000 K</w:t>
      </w:r>
      <w:r w:rsidR="00FF233C">
        <w:t xml:space="preserve">” </w:t>
      </w:r>
      <w:r w:rsidR="00222E95">
        <w:t>at</w:t>
      </w:r>
      <w:r w:rsidR="00FF233C">
        <w:t xml:space="preserve"> the entire domain including both solid and fluid.</w:t>
      </w:r>
      <w:r w:rsidR="00C75791">
        <w:t xml:space="preserve"> The simulations are considered complete at each operating point when the area-averaged-total-temperature at the outlet was constant and the residuals of the differential equation</w:t>
      </w:r>
      <w:r w:rsidR="00894788">
        <w:t>s</w:t>
      </w:r>
      <w:r w:rsidR="00C75791">
        <w:t xml:space="preserve"> met the </w:t>
      </w:r>
      <w:r w:rsidR="00FD29FA">
        <w:t>pre</w:t>
      </w:r>
      <w:r w:rsidR="00F60FB0">
        <w:t>-defined</w:t>
      </w:r>
      <w:r w:rsidR="00C75791">
        <w:t xml:space="preserve"> conditions.</w:t>
      </w:r>
    </w:p>
    <w:p w14:paraId="177347E1" w14:textId="37460ECC" w:rsidR="00567F93" w:rsidRDefault="00F47DFA" w:rsidP="00C31AB4">
      <w:pPr>
        <w:ind w:firstLine="0"/>
        <w:jc w:val="center"/>
      </w:pPr>
      <w:r>
        <w:rPr>
          <w:noProof/>
        </w:rPr>
        <w:drawing>
          <wp:inline distT="0" distB="0" distL="0" distR="0" wp14:anchorId="66D7049A" wp14:editId="0586AF7D">
            <wp:extent cx="4904887" cy="23622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278">
                      <a:extLst>
                        <a:ext uri="{28A0092B-C50C-407E-A947-70E740481C1C}">
                          <a14:useLocalDpi xmlns:a14="http://schemas.microsoft.com/office/drawing/2010/main" val="0"/>
                        </a:ext>
                      </a:extLst>
                    </a:blip>
                    <a:srcRect t="16304"/>
                    <a:stretch/>
                  </pic:blipFill>
                  <pic:spPr bwMode="auto">
                    <a:xfrm>
                      <a:off x="0" y="0"/>
                      <a:ext cx="4912714" cy="2365970"/>
                    </a:xfrm>
                    <a:prstGeom prst="rect">
                      <a:avLst/>
                    </a:prstGeom>
                    <a:noFill/>
                    <a:ln>
                      <a:noFill/>
                    </a:ln>
                    <a:extLst>
                      <a:ext uri="{53640926-AAD7-44D8-BBD7-CCE9431645EC}">
                        <a14:shadowObscured xmlns:a14="http://schemas.microsoft.com/office/drawing/2010/main"/>
                      </a:ext>
                    </a:extLst>
                  </pic:spPr>
                </pic:pic>
              </a:graphicData>
            </a:graphic>
          </wp:inline>
        </w:drawing>
      </w:r>
    </w:p>
    <w:p w14:paraId="3C5BCEB1" w14:textId="0E223EF3" w:rsidR="001954B7" w:rsidRDefault="001954B7" w:rsidP="001954B7">
      <w:pPr>
        <w:ind w:firstLine="0"/>
        <w:jc w:val="center"/>
        <w:rPr>
          <w:b/>
          <w:bCs/>
        </w:rPr>
      </w:pPr>
      <w:r w:rsidRPr="00E35504">
        <w:rPr>
          <w:b/>
          <w:bCs/>
        </w:rPr>
        <w:t xml:space="preserve">Fig </w:t>
      </w:r>
      <w:r w:rsidR="002203D1">
        <w:rPr>
          <w:b/>
          <w:bCs/>
        </w:rPr>
        <w:t>2</w:t>
      </w:r>
      <w:r w:rsidRPr="00E35504">
        <w:rPr>
          <w:b/>
          <w:bCs/>
        </w:rPr>
        <w:t xml:space="preserve"> </w:t>
      </w:r>
      <w:r>
        <w:rPr>
          <w:b/>
          <w:bCs/>
        </w:rPr>
        <w:t>The computational domain including structured grids</w:t>
      </w:r>
    </w:p>
    <w:p w14:paraId="235A37E3" w14:textId="662B0823" w:rsidR="00BC425A" w:rsidRPr="00942C79" w:rsidRDefault="00BC425A" w:rsidP="00375DF5">
      <w:pPr>
        <w:jc w:val="both"/>
      </w:pPr>
      <w:r w:rsidRPr="00942C79">
        <w:t xml:space="preserve">Before </w:t>
      </w:r>
      <w:r w:rsidR="00107CA0" w:rsidRPr="00942C79">
        <w:t xml:space="preserve">the </w:t>
      </w:r>
      <w:r w:rsidRPr="00942C79">
        <w:t>final post</w:t>
      </w:r>
      <w:r w:rsidR="00107CA0" w:rsidRPr="00942C79">
        <w:t>-</w:t>
      </w:r>
      <w:r w:rsidRPr="00942C79">
        <w:t xml:space="preserve">processing of the results, several </w:t>
      </w:r>
      <w:r w:rsidR="00CB7E3F" w:rsidRPr="00942C79">
        <w:t>numbers of gird</w:t>
      </w:r>
      <w:r w:rsidRPr="00942C79">
        <w:t xml:space="preserve"> </w:t>
      </w:r>
      <w:r w:rsidR="00CB7E3F" w:rsidRPr="00942C79">
        <w:t>mesh</w:t>
      </w:r>
      <w:r w:rsidRPr="00942C79">
        <w:t xml:space="preserve"> are tested starting with 524,546 to 5,890,285 cells.</w:t>
      </w:r>
      <w:r w:rsidR="000971B8" w:rsidRPr="00942C79">
        <w:t xml:space="preserve"> The mesh was uniform and structured</w:t>
      </w:r>
      <w:r w:rsidR="0051682F" w:rsidRPr="00942C79">
        <w:t xml:space="preserve"> with high orthogonality</w:t>
      </w:r>
      <w:r w:rsidR="000971B8" w:rsidRPr="00942C79">
        <w:t xml:space="preserve"> to obtain a better convergence in differential equations.</w:t>
      </w:r>
      <w:r w:rsidR="001878BC" w:rsidRPr="00942C79">
        <w:t xml:space="preserve"> The computational domain is</w:t>
      </w:r>
      <w:r w:rsidR="0078371B" w:rsidRPr="00942C79">
        <w:t xml:space="preserve"> </w:t>
      </w:r>
      <w:r w:rsidR="00F24247" w:rsidRPr="00942C79">
        <w:t>depicted</w:t>
      </w:r>
      <w:r w:rsidR="0078371B" w:rsidRPr="00942C79">
        <w:t xml:space="preserve"> in </w:t>
      </w:r>
      <w:r w:rsidR="00F24247" w:rsidRPr="00942C79">
        <w:t>F</w:t>
      </w:r>
      <w:r w:rsidR="0078371B" w:rsidRPr="00942C79">
        <w:t xml:space="preserve">ig </w:t>
      </w:r>
      <w:r w:rsidR="002203D1" w:rsidRPr="00942C79">
        <w:t>2</w:t>
      </w:r>
      <w:r w:rsidR="00F24247" w:rsidRPr="00942C79">
        <w:t>.</w:t>
      </w:r>
      <w:r w:rsidRPr="00942C79">
        <w:t xml:space="preserve"> Our preliminary analysis has shown that by increasing the grid</w:t>
      </w:r>
      <w:r w:rsidR="00A927B9" w:rsidRPr="00942C79">
        <w:t>s to a number</w:t>
      </w:r>
      <w:r w:rsidR="002A3EEF" w:rsidRPr="00942C79">
        <w:t xml:space="preserve"> of</w:t>
      </w:r>
      <w:r w:rsidRPr="00942C79">
        <w:t xml:space="preserve"> more than </w:t>
      </w:r>
      <w:r w:rsidR="00F24247" w:rsidRPr="00942C79">
        <w:t>3.2</w:t>
      </w:r>
      <w:r w:rsidRPr="00942C79">
        <w:t xml:space="preserve"> million, the variation in results is less than 5%. Consequently, </w:t>
      </w:r>
      <w:r w:rsidR="00375165" w:rsidRPr="00942C79">
        <w:t>3.2</w:t>
      </w:r>
      <w:r w:rsidRPr="00942C79">
        <w:t xml:space="preserve"> million grids are considered optimum in obtaining the required accuracy and saving computational costs.</w:t>
      </w:r>
    </w:p>
    <w:p w14:paraId="0C9057E0" w14:textId="53342265" w:rsidR="00B97134" w:rsidRDefault="009B69BC" w:rsidP="00B97134">
      <w:pPr>
        <w:pStyle w:val="Heading1"/>
        <w:ind w:left="360"/>
      </w:pPr>
      <w:r>
        <w:t>Operating conditions</w:t>
      </w:r>
    </w:p>
    <w:p w14:paraId="60A352E9" w14:textId="442C2910" w:rsidR="00B97134" w:rsidRDefault="003F3F46" w:rsidP="00677BC7">
      <w:pPr>
        <w:jc w:val="both"/>
      </w:pPr>
      <w:r>
        <w:t xml:space="preserve"> The temperature, </w:t>
      </w:r>
      <w:r w:rsidR="00F6719B">
        <w:t>proportion</w:t>
      </w:r>
      <w:r>
        <w:t xml:space="preserve"> of hydrogen </w:t>
      </w:r>
      <w:r w:rsidR="00F6719B">
        <w:t>to</w:t>
      </w:r>
      <w:r>
        <w:t xml:space="preserve"> air, the turbulence intensity, and impurities in the fuel stream (i.e., water, inert gases) </w:t>
      </w:r>
      <w:r w:rsidR="00D73506">
        <w:t xml:space="preserve">could </w:t>
      </w:r>
      <w:r w:rsidR="00032F47">
        <w:t>influence</w:t>
      </w:r>
      <w:r w:rsidR="00995FFA">
        <w:t xml:space="preserve"> the</w:t>
      </w:r>
      <w:r w:rsidR="00D73506">
        <w:t xml:space="preserve"> anchoring</w:t>
      </w:r>
      <w:r w:rsidR="00032F47">
        <w:t xml:space="preserve"> location</w:t>
      </w:r>
      <w:r w:rsidR="00D73506">
        <w:t xml:space="preserve"> of the flame</w:t>
      </w:r>
      <w:r w:rsidR="005A7953">
        <w:t xml:space="preserve">. </w:t>
      </w:r>
      <w:r w:rsidR="00D73506">
        <w:t xml:space="preserve">To analysis this </w:t>
      </w:r>
      <w:r w:rsidR="00DF554E">
        <w:t>phenomenon</w:t>
      </w:r>
      <w:r w:rsidR="005A7953">
        <w:t xml:space="preserve">, </w:t>
      </w:r>
      <w:r w:rsidR="009B4E50">
        <w:t>24</w:t>
      </w:r>
      <w:r w:rsidR="005A7953">
        <w:t xml:space="preserve"> operating points are </w:t>
      </w:r>
      <w:r w:rsidR="003F7E43">
        <w:t>defined</w:t>
      </w:r>
      <w:r w:rsidR="005A7953">
        <w:t xml:space="preserve"> </w:t>
      </w:r>
      <w:r w:rsidR="003F7E43">
        <w:t>in the fuel jet</w:t>
      </w:r>
      <w:r w:rsidR="007B0A14">
        <w:t>.</w:t>
      </w:r>
      <w:r w:rsidR="00F93C83">
        <w:t xml:space="preserve"> </w:t>
      </w:r>
      <w:r w:rsidR="00B97134">
        <w:t xml:space="preserve">Table </w:t>
      </w:r>
      <w:r w:rsidR="00D109B3">
        <w:t>2</w:t>
      </w:r>
      <w:r w:rsidR="00B97134">
        <w:t xml:space="preserve"> gives the operating conditions.</w:t>
      </w:r>
      <w:r w:rsidR="007B0A14">
        <w:t xml:space="preserve"> The hydrogen jet temperature,</w:t>
      </w:r>
      <w:r w:rsidR="00CE6793">
        <w:t xml:space="preserve"> velocity,</w:t>
      </w:r>
      <w:r w:rsidR="007B0A14">
        <w:t xml:space="preserve"> oxygen content, nitrogen content, water addition when it replaces both hydrogen and oxygen, and equivalence ratio has been thoroughly </w:t>
      </w:r>
      <w:r w:rsidR="00E02430">
        <w:t xml:space="preserve">considered </w:t>
      </w:r>
      <w:r w:rsidR="00F7021E">
        <w:t>for this analysis</w:t>
      </w:r>
      <w:r w:rsidR="007B0A14">
        <w:t>.</w:t>
      </w:r>
      <w:r w:rsidR="00E02430">
        <w:t xml:space="preserve"> In addition, </w:t>
      </w:r>
      <w:r w:rsidR="000D5881">
        <w:t>different combustor materials are also tested to show the effect of</w:t>
      </w:r>
      <w:r w:rsidR="007464A5">
        <w:t xml:space="preserve"> combustor</w:t>
      </w:r>
      <w:r w:rsidR="000D5881">
        <w:t xml:space="preserve"> </w:t>
      </w:r>
      <w:r w:rsidR="00601FA0">
        <w:t xml:space="preserve">heat recirculation </w:t>
      </w:r>
      <w:r w:rsidR="001D01BB">
        <w:t>on</w:t>
      </w:r>
      <w:r w:rsidR="000D5881">
        <w:t xml:space="preserve"> flame stabilization. </w:t>
      </w:r>
    </w:p>
    <w:p w14:paraId="639E6347" w14:textId="378FBBD6" w:rsidR="005B2278" w:rsidRPr="008A41C5" w:rsidRDefault="005B2278" w:rsidP="00AC5AF7">
      <w:pPr>
        <w:pStyle w:val="Caption"/>
        <w:spacing w:after="0" w:line="360" w:lineRule="auto"/>
        <w:ind w:firstLine="0"/>
        <w:rPr>
          <w:szCs w:val="22"/>
        </w:rPr>
      </w:pPr>
      <w:r w:rsidRPr="008A41C5">
        <w:rPr>
          <w:noProof/>
        </w:rPr>
        <mc:AlternateContent>
          <mc:Choice Requires="wps">
            <w:drawing>
              <wp:anchor distT="4294967294" distB="4294967294" distL="114300" distR="114300" simplePos="0" relativeHeight="251653120" behindDoc="0" locked="0" layoutInCell="1" allowOverlap="1" wp14:anchorId="3AF794D9" wp14:editId="3878A708">
                <wp:simplePos x="0" y="0"/>
                <wp:positionH relativeFrom="column">
                  <wp:posOffset>-15875</wp:posOffset>
                </wp:positionH>
                <wp:positionV relativeFrom="paragraph">
                  <wp:posOffset>206375</wp:posOffset>
                </wp:positionV>
                <wp:extent cx="6126480" cy="0"/>
                <wp:effectExtent l="0" t="0" r="0" b="0"/>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26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83E1D5" id="Straight Arrow Connector 1" o:spid="_x0000_s1026" type="#_x0000_t32" style="position:absolute;margin-left:-1.25pt;margin-top:16.25pt;width:482.4pt;height:0;flip:y;z-index:2516531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"/>
            </w:pict>
          </mc:Fallback>
        </mc:AlternateContent>
      </w:r>
      <w:r w:rsidRPr="008A41C5">
        <w:rPr>
          <w:szCs w:val="22"/>
        </w:rPr>
        <w:t xml:space="preserve">Table </w:t>
      </w:r>
      <w:r w:rsidR="00A320F8">
        <w:rPr>
          <w:szCs w:val="22"/>
        </w:rPr>
        <w:t>2</w:t>
      </w:r>
      <w:r w:rsidRPr="008A41C5">
        <w:rPr>
          <w:szCs w:val="22"/>
        </w:rPr>
        <w:t xml:space="preserve"> </w:t>
      </w:r>
      <w:r>
        <w:rPr>
          <w:szCs w:val="22"/>
        </w:rPr>
        <w:t xml:space="preserve">Operating conditions </w:t>
      </w:r>
      <w:r w:rsidR="009E41CF">
        <w:rPr>
          <w:szCs w:val="22"/>
        </w:rPr>
        <w:t xml:space="preserve">for hydrogen combustion in </w:t>
      </w:r>
      <w:r w:rsidR="00C966F3">
        <w:rPr>
          <w:lang w:bidi="fa-IR"/>
        </w:rPr>
        <w:t>thermophotovoltaic</w:t>
      </w:r>
      <w:r w:rsidR="00C966F3" w:rsidRPr="00CC45C9">
        <w:rPr>
          <w:lang w:bidi="fa-IR"/>
        </w:rPr>
        <w:t xml:space="preserve"> </w:t>
      </w:r>
      <w:r w:rsidR="009E41CF">
        <w:rPr>
          <w:szCs w:val="22"/>
        </w:rPr>
        <w:t>micro combustor</w:t>
      </w:r>
    </w:p>
    <w:p w14:paraId="6E890C49" w14:textId="501CE4D2" w:rsidR="00353CED" w:rsidRDefault="00353CED" w:rsidP="00A865CC">
      <w:pPr>
        <w:tabs>
          <w:tab w:val="left" w:pos="5130"/>
          <w:tab w:val="left" w:pos="10080"/>
        </w:tabs>
        <w:rPr>
          <w:rFonts w:cs="Times New Roman"/>
        </w:rPr>
      </w:pPr>
      <w:r w:rsidRPr="00AE52B5">
        <w:rPr>
          <w:rFonts w:cs="Times New Roman"/>
          <w:noProof/>
        </w:rPr>
        <mc:AlternateContent>
          <mc:Choice Requires="wps">
            <w:drawing>
              <wp:anchor distT="4294967294" distB="4294967294" distL="114300" distR="114300" simplePos="0" relativeHeight="251657216" behindDoc="0" locked="0" layoutInCell="1" allowOverlap="1" wp14:anchorId="33ECF84F" wp14:editId="3CA216F3">
                <wp:simplePos x="0" y="0"/>
                <wp:positionH relativeFrom="column">
                  <wp:posOffset>878840</wp:posOffset>
                </wp:positionH>
                <wp:positionV relativeFrom="paragraph">
                  <wp:posOffset>259080</wp:posOffset>
                </wp:positionV>
                <wp:extent cx="5029200" cy="0"/>
                <wp:effectExtent l="0" t="0" r="0" b="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E82FC3" id="Straight Arrow Connector 5" o:spid="_x0000_s1026" type="#_x0000_t32" style="position:absolute;margin-left:69.2pt;margin-top:20.4pt;width:396pt;height:0;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"/>
            </w:pict>
          </mc:Fallback>
        </mc:AlternateContent>
      </w:r>
      <w:r w:rsidRPr="00AE52B5">
        <w:rPr>
          <w:rFonts w:cs="Times New Roman"/>
          <w:noProof/>
        </w:rPr>
        <mc:AlternateContent>
          <mc:Choice Requires="wps">
            <w:drawing>
              <wp:anchor distT="4294967294" distB="4294967294" distL="114300" distR="114300" simplePos="0" relativeHeight="251655168" behindDoc="0" locked="0" layoutInCell="1" allowOverlap="1" wp14:anchorId="3D6144D7" wp14:editId="079651A0">
                <wp:simplePos x="0" y="0"/>
                <wp:positionH relativeFrom="column">
                  <wp:posOffset>-19050</wp:posOffset>
                </wp:positionH>
                <wp:positionV relativeFrom="paragraph">
                  <wp:posOffset>631391</wp:posOffset>
                </wp:positionV>
                <wp:extent cx="6126480" cy="0"/>
                <wp:effectExtent l="0" t="0" r="0" b="0"/>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6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64DFA7" id="Straight Arrow Connector 3" o:spid="_x0000_s1026" type="#_x0000_t32" style="position:absolute;margin-left:-1.5pt;margin-top:49.7pt;width:482.4pt;height:0;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"/>
            </w:pict>
          </mc:Fallback>
        </mc:AlternateContent>
      </w:r>
      <w:r>
        <w:rPr>
          <w:rFonts w:cs="Times New Roman"/>
        </w:rPr>
        <w:t>N</w:t>
      </w:r>
      <w:r w:rsidR="005B2278" w:rsidRPr="00277A13">
        <w:rPr>
          <w:rFonts w:cs="Times New Roman"/>
        </w:rPr>
        <w:t xml:space="preserve">o. </w:t>
      </w:r>
      <w:r>
        <w:rPr>
          <w:rFonts w:cs="Times New Roman"/>
        </w:rPr>
        <w:tab/>
      </w:r>
      <w:r w:rsidR="00AB2201">
        <w:rPr>
          <w:rFonts w:cs="Times New Roman"/>
        </w:rPr>
        <w:t>J</w:t>
      </w:r>
      <w:r w:rsidR="005B2278" w:rsidRPr="00277A13">
        <w:rPr>
          <w:rFonts w:cs="Times New Roman"/>
        </w:rPr>
        <w:t xml:space="preserve">et </w:t>
      </w:r>
    </w:p>
    <w:p w14:paraId="76713132" w14:textId="6DBA7DE2" w:rsidR="005B2278" w:rsidRDefault="00353CED" w:rsidP="00A829A3">
      <w:pPr>
        <w:tabs>
          <w:tab w:val="left" w:pos="1440"/>
          <w:tab w:val="left" w:pos="2880"/>
          <w:tab w:val="left" w:pos="4320"/>
          <w:tab w:val="left" w:pos="5760"/>
          <w:tab w:val="left" w:pos="7200"/>
          <w:tab w:val="left" w:pos="8640"/>
        </w:tabs>
        <w:ind w:firstLine="0"/>
        <w:rPr>
          <w:rFonts w:cs="Times New Roman"/>
        </w:rPr>
      </w:pPr>
      <w:r>
        <w:rPr>
          <w:rFonts w:cs="Times New Roman"/>
        </w:rPr>
        <w:tab/>
      </w:r>
      <w:r w:rsidR="005B2278" w:rsidRPr="00277A13">
        <w:rPr>
          <w:rFonts w:cs="Times New Roman"/>
        </w:rPr>
        <w:t xml:space="preserve">u (m/s) </w:t>
      </w:r>
      <w:r>
        <w:rPr>
          <w:rFonts w:cs="Times New Roman"/>
        </w:rPr>
        <w:tab/>
      </w:r>
      <w:r w:rsidR="005B2278" w:rsidRPr="00277A13">
        <w:rPr>
          <w:rFonts w:cs="Times New Roman"/>
        </w:rPr>
        <w:t>T (K)</w:t>
      </w:r>
      <w:r>
        <w:rPr>
          <w:rFonts w:cs="Times New Roman"/>
        </w:rPr>
        <w:tab/>
      </w:r>
      <w:r w:rsidR="004D5D85" w:rsidRPr="00315676">
        <w:rPr>
          <w:rFonts w:cs="Times New Roman"/>
          <w:position w:val="-14"/>
        </w:rPr>
        <w:object w:dxaOrig="400" w:dyaOrig="380" w14:anchorId="5C3C25E1">
          <v:shape id="_x0000_i1160" type="#_x0000_t75" style="width:21.9pt;height:19.3pt" o:ole="">
            <v:imagedata r:id="rId279" o:title=""/>
          </v:shape>
          <o:OLEObject Type="Embed" ProgID="Equation.DSMT4" ShapeID="_x0000_i1160" DrawAspect="Content" ObjectID="_1628511812" r:id="rId280"/>
        </w:object>
      </w:r>
      <w:r w:rsidR="005B2278" w:rsidRPr="00277A13">
        <w:rPr>
          <w:rFonts w:cs="Times New Roman"/>
        </w:rPr>
        <w:t xml:space="preserve"> </w:t>
      </w:r>
      <w:r w:rsidR="0025380A">
        <w:rPr>
          <w:rFonts w:cs="Times New Roman"/>
        </w:rPr>
        <w:tab/>
      </w:r>
      <w:r w:rsidR="004D5D85" w:rsidRPr="00315676">
        <w:rPr>
          <w:rFonts w:cs="Times New Roman"/>
          <w:position w:val="-14"/>
        </w:rPr>
        <w:object w:dxaOrig="380" w:dyaOrig="380" w14:anchorId="7506F4D7">
          <v:shape id="_x0000_i1161" type="#_x0000_t75" style="width:19.3pt;height:19.3pt" o:ole="">
            <v:imagedata r:id="rId281" o:title=""/>
          </v:shape>
          <o:OLEObject Type="Embed" ProgID="Equation.DSMT4" ShapeID="_x0000_i1161" DrawAspect="Content" ObjectID="_1628511813" r:id="rId282"/>
        </w:object>
      </w:r>
      <w:r w:rsidR="005C5C17">
        <w:rPr>
          <w:rFonts w:cs="Times New Roman"/>
        </w:rPr>
        <w:tab/>
      </w:r>
      <w:r w:rsidR="004D5D85" w:rsidRPr="00315676">
        <w:rPr>
          <w:rFonts w:cs="Times New Roman"/>
          <w:position w:val="-14"/>
        </w:rPr>
        <w:object w:dxaOrig="400" w:dyaOrig="380" w14:anchorId="0A8601E8">
          <v:shape id="_x0000_i1162" type="#_x0000_t75" style="width:19.3pt;height:19.3pt" o:ole="">
            <v:imagedata r:id="rId283" o:title=""/>
          </v:shape>
          <o:OLEObject Type="Embed" ProgID="Equation.DSMT4" ShapeID="_x0000_i1162" DrawAspect="Content" ObjectID="_1628511814" r:id="rId284"/>
        </w:object>
      </w:r>
      <w:r w:rsidR="00A829A3">
        <w:rPr>
          <w:rFonts w:cs="Times New Roman"/>
        </w:rPr>
        <w:tab/>
      </w:r>
      <w:r w:rsidR="004D5D85" w:rsidRPr="00315676">
        <w:rPr>
          <w:rFonts w:cs="Times New Roman"/>
          <w:position w:val="-14"/>
        </w:rPr>
        <w:object w:dxaOrig="480" w:dyaOrig="380" w14:anchorId="75D775BD">
          <v:shape id="_x0000_i1163" type="#_x0000_t75" style="width:25.55pt;height:19.3pt" o:ole="">
            <v:imagedata r:id="rId285" o:title=""/>
          </v:shape>
          <o:OLEObject Type="Embed" ProgID="Equation.DSMT4" ShapeID="_x0000_i1163" DrawAspect="Content" ObjectID="_1628511815" r:id="rId286"/>
        </w:object>
      </w:r>
    </w:p>
    <w:p w14:paraId="6F794B70" w14:textId="0DB97A40" w:rsidR="005B2278" w:rsidRDefault="005B2278" w:rsidP="00704B49">
      <w:pPr>
        <w:tabs>
          <w:tab w:val="left" w:pos="1440"/>
          <w:tab w:val="left" w:pos="2880"/>
          <w:tab w:val="left" w:pos="4320"/>
          <w:tab w:val="left" w:pos="5850"/>
          <w:tab w:val="left" w:pos="7200"/>
          <w:tab w:val="left" w:pos="8640"/>
        </w:tabs>
        <w:spacing w:line="360" w:lineRule="auto"/>
        <w:rPr>
          <w:rFonts w:cs="Times New Roman"/>
        </w:rPr>
      </w:pPr>
      <w:r w:rsidRPr="00277A13">
        <w:rPr>
          <w:rFonts w:cs="Times New Roman"/>
        </w:rPr>
        <w:t>1</w:t>
      </w:r>
      <w:r w:rsidRPr="007058F1">
        <w:rPr>
          <w:rFonts w:cs="Times New Roman"/>
          <w:vertAlign w:val="superscript"/>
        </w:rPr>
        <w:t>a</w:t>
      </w:r>
      <w:r>
        <w:rPr>
          <w:rFonts w:cs="Times New Roman"/>
        </w:rPr>
        <w:tab/>
      </w:r>
      <w:r w:rsidR="00AC40A8">
        <w:rPr>
          <w:rFonts w:cs="Times New Roman"/>
        </w:rPr>
        <w:t>5</w:t>
      </w:r>
      <w:r>
        <w:rPr>
          <w:rFonts w:cs="Times New Roman"/>
        </w:rPr>
        <w:tab/>
      </w:r>
      <w:r w:rsidR="005F2CFC">
        <w:rPr>
          <w:rFonts w:cs="Times New Roman"/>
        </w:rPr>
        <w:t>300</w:t>
      </w:r>
      <w:r>
        <w:rPr>
          <w:rFonts w:cs="Times New Roman"/>
        </w:rPr>
        <w:tab/>
      </w:r>
      <w:r w:rsidRPr="00277A13">
        <w:rPr>
          <w:rFonts w:cs="Times New Roman"/>
        </w:rPr>
        <w:t>0.</w:t>
      </w:r>
      <w:r w:rsidR="005F2CFC">
        <w:rPr>
          <w:rFonts w:cs="Times New Roman"/>
        </w:rPr>
        <w:t>2942</w:t>
      </w:r>
      <w:r>
        <w:rPr>
          <w:rFonts w:cs="Times New Roman"/>
        </w:rPr>
        <w:tab/>
      </w:r>
      <w:r w:rsidRPr="00277A13">
        <w:rPr>
          <w:rFonts w:cs="Times New Roman"/>
        </w:rPr>
        <w:t>0.</w:t>
      </w:r>
      <w:r w:rsidR="005F2CFC">
        <w:rPr>
          <w:rFonts w:cs="Times New Roman"/>
        </w:rPr>
        <w:t>1483</w:t>
      </w:r>
      <w:r w:rsidR="00B11642">
        <w:rPr>
          <w:rFonts w:cs="Times New Roman"/>
        </w:rPr>
        <w:tab/>
        <w:t>0.5575</w:t>
      </w:r>
      <w:r w:rsidR="00A865CC">
        <w:rPr>
          <w:rFonts w:cs="Times New Roman"/>
        </w:rPr>
        <w:tab/>
        <w:t>0</w:t>
      </w:r>
    </w:p>
    <w:p w14:paraId="1B5006B2" w14:textId="1B1A0228" w:rsidR="005B2278" w:rsidRDefault="005B2278" w:rsidP="00704B49">
      <w:pPr>
        <w:tabs>
          <w:tab w:val="left" w:pos="1440"/>
          <w:tab w:val="left" w:pos="2880"/>
          <w:tab w:val="left" w:pos="4320"/>
          <w:tab w:val="left" w:pos="5760"/>
          <w:tab w:val="left" w:pos="7200"/>
          <w:tab w:val="left" w:pos="8640"/>
        </w:tabs>
        <w:spacing w:line="360" w:lineRule="auto"/>
        <w:rPr>
          <w:rFonts w:cs="Times New Roman"/>
        </w:rPr>
      </w:pPr>
      <w:r w:rsidRPr="00277A13">
        <w:rPr>
          <w:rFonts w:cs="Times New Roman"/>
        </w:rPr>
        <w:t>2</w:t>
      </w:r>
      <w:r w:rsidR="000C1EC9">
        <w:rPr>
          <w:rFonts w:cs="Times New Roman"/>
        </w:rPr>
        <w:tab/>
      </w:r>
      <w:r w:rsidR="000C1EC9">
        <w:rPr>
          <w:rFonts w:cs="Times New Roman"/>
        </w:rPr>
        <w:tab/>
        <w:t>350</w:t>
      </w:r>
      <w:r w:rsidR="00473E6E">
        <w:rPr>
          <w:rFonts w:cs="Times New Roman"/>
        </w:rPr>
        <w:tab/>
      </w:r>
      <w:r w:rsidR="00473E6E">
        <w:rPr>
          <w:rFonts w:cs="Times New Roman"/>
        </w:rPr>
        <w:tab/>
      </w:r>
      <w:r>
        <w:rPr>
          <w:rFonts w:cs="Times New Roman"/>
        </w:rPr>
        <w:tab/>
      </w:r>
      <w:r>
        <w:rPr>
          <w:rFonts w:cs="Times New Roman"/>
        </w:rPr>
        <w:tab/>
      </w:r>
      <w:r>
        <w:rPr>
          <w:rFonts w:cs="Times New Roman"/>
        </w:rPr>
        <w:tab/>
      </w:r>
    </w:p>
    <w:p w14:paraId="7F347138" w14:textId="3493354F" w:rsidR="000B234A" w:rsidRDefault="005B2278" w:rsidP="00704B49">
      <w:pPr>
        <w:tabs>
          <w:tab w:val="left" w:pos="1440"/>
          <w:tab w:val="left" w:pos="2880"/>
          <w:tab w:val="left" w:pos="4320"/>
          <w:tab w:val="left" w:pos="5760"/>
          <w:tab w:val="left" w:pos="7200"/>
          <w:tab w:val="left" w:pos="8640"/>
        </w:tabs>
        <w:spacing w:line="360" w:lineRule="auto"/>
        <w:rPr>
          <w:rFonts w:cs="Times New Roman"/>
        </w:rPr>
      </w:pPr>
      <w:r w:rsidRPr="00277A13">
        <w:rPr>
          <w:rFonts w:cs="Times New Roman"/>
        </w:rPr>
        <w:t>3</w:t>
      </w:r>
      <w:r>
        <w:rPr>
          <w:rFonts w:cs="Times New Roman"/>
        </w:rPr>
        <w:tab/>
      </w:r>
      <w:r>
        <w:rPr>
          <w:rFonts w:cs="Times New Roman"/>
        </w:rPr>
        <w:tab/>
      </w:r>
      <w:r w:rsidR="000C1EC9">
        <w:rPr>
          <w:rFonts w:cs="Times New Roman"/>
        </w:rPr>
        <w:t>400</w:t>
      </w:r>
    </w:p>
    <w:p w14:paraId="0E70DAC3" w14:textId="289B0811" w:rsidR="00B86E10" w:rsidRDefault="00B86E10" w:rsidP="00704B49">
      <w:pPr>
        <w:tabs>
          <w:tab w:val="left" w:pos="1440"/>
          <w:tab w:val="left" w:pos="2880"/>
          <w:tab w:val="left" w:pos="4320"/>
          <w:tab w:val="left" w:pos="5760"/>
          <w:tab w:val="left" w:pos="7200"/>
          <w:tab w:val="left" w:pos="8640"/>
        </w:tabs>
        <w:spacing w:line="360" w:lineRule="auto"/>
        <w:rPr>
          <w:rFonts w:cs="Times New Roman"/>
        </w:rPr>
      </w:pPr>
      <w:r>
        <w:rPr>
          <w:rFonts w:cs="Times New Roman"/>
        </w:rPr>
        <w:t>4</w:t>
      </w:r>
      <w:r>
        <w:rPr>
          <w:rFonts w:cs="Times New Roman"/>
        </w:rPr>
        <w:tab/>
      </w:r>
      <w:r>
        <w:rPr>
          <w:rFonts w:cs="Times New Roman"/>
        </w:rPr>
        <w:tab/>
        <w:t>500</w:t>
      </w:r>
    </w:p>
    <w:p w14:paraId="548E8644" w14:textId="22902ACE" w:rsidR="000B234A" w:rsidRDefault="00B86E10" w:rsidP="00704B49">
      <w:pPr>
        <w:tabs>
          <w:tab w:val="left" w:pos="1440"/>
          <w:tab w:val="left" w:pos="2880"/>
          <w:tab w:val="left" w:pos="4320"/>
          <w:tab w:val="left" w:pos="5760"/>
          <w:tab w:val="left" w:pos="7200"/>
          <w:tab w:val="left" w:pos="8640"/>
        </w:tabs>
        <w:spacing w:line="360" w:lineRule="auto"/>
        <w:rPr>
          <w:rFonts w:cs="Times New Roman"/>
        </w:rPr>
      </w:pPr>
      <w:r>
        <w:rPr>
          <w:rFonts w:cs="Times New Roman"/>
        </w:rPr>
        <w:t>5</w:t>
      </w:r>
      <w:r w:rsidR="00762C65">
        <w:rPr>
          <w:rFonts w:cs="Times New Roman"/>
        </w:rPr>
        <w:tab/>
      </w:r>
      <w:r w:rsidR="00DA2804">
        <w:rPr>
          <w:rFonts w:cs="Times New Roman"/>
        </w:rPr>
        <w:t>7.5</w:t>
      </w:r>
      <w:r w:rsidR="00762C65">
        <w:rPr>
          <w:rFonts w:cs="Times New Roman"/>
        </w:rPr>
        <w:tab/>
      </w:r>
    </w:p>
    <w:p w14:paraId="681D89A4" w14:textId="5CFC2E01" w:rsidR="005B2278" w:rsidRDefault="00B86E10" w:rsidP="00704B49">
      <w:pPr>
        <w:tabs>
          <w:tab w:val="left" w:pos="1440"/>
          <w:tab w:val="left" w:pos="2880"/>
          <w:tab w:val="left" w:pos="4320"/>
          <w:tab w:val="left" w:pos="5760"/>
          <w:tab w:val="left" w:pos="7200"/>
          <w:tab w:val="left" w:pos="8640"/>
        </w:tabs>
        <w:spacing w:line="360" w:lineRule="auto"/>
        <w:rPr>
          <w:rFonts w:cs="Times New Roman"/>
        </w:rPr>
      </w:pPr>
      <w:r>
        <w:rPr>
          <w:rFonts w:cs="Times New Roman"/>
        </w:rPr>
        <w:t>6</w:t>
      </w:r>
      <w:r w:rsidR="005B2278">
        <w:rPr>
          <w:rFonts w:cs="Times New Roman"/>
        </w:rPr>
        <w:tab/>
      </w:r>
      <w:r w:rsidR="00DA2804">
        <w:rPr>
          <w:rFonts w:cs="Times New Roman"/>
        </w:rPr>
        <w:t>10</w:t>
      </w:r>
      <w:r w:rsidR="005B2278">
        <w:rPr>
          <w:rFonts w:cs="Times New Roman"/>
        </w:rPr>
        <w:tab/>
      </w:r>
      <w:r w:rsidR="005B2278">
        <w:rPr>
          <w:rFonts w:cs="Times New Roman"/>
        </w:rPr>
        <w:tab/>
      </w:r>
    </w:p>
    <w:p w14:paraId="040C67ED" w14:textId="1BD03ACC" w:rsidR="00B86E10" w:rsidRDefault="00B86E10" w:rsidP="00704B49">
      <w:pPr>
        <w:tabs>
          <w:tab w:val="left" w:pos="1440"/>
          <w:tab w:val="left" w:pos="2880"/>
          <w:tab w:val="left" w:pos="4320"/>
          <w:tab w:val="left" w:pos="5760"/>
          <w:tab w:val="left" w:pos="7200"/>
          <w:tab w:val="left" w:pos="8640"/>
        </w:tabs>
        <w:spacing w:line="360" w:lineRule="auto"/>
        <w:rPr>
          <w:rFonts w:cs="Times New Roman"/>
        </w:rPr>
      </w:pPr>
      <w:r>
        <w:rPr>
          <w:rFonts w:cs="Times New Roman"/>
        </w:rPr>
        <w:t>7</w:t>
      </w:r>
      <w:r>
        <w:rPr>
          <w:rFonts w:cs="Times New Roman"/>
        </w:rPr>
        <w:tab/>
        <w:t>15</w:t>
      </w:r>
    </w:p>
    <w:p w14:paraId="50365482" w14:textId="3CCDAE26" w:rsidR="005B2278" w:rsidRDefault="00B86E10" w:rsidP="00704B49">
      <w:pPr>
        <w:tabs>
          <w:tab w:val="left" w:pos="1440"/>
          <w:tab w:val="left" w:pos="2880"/>
          <w:tab w:val="left" w:pos="4320"/>
          <w:tab w:val="left" w:pos="5760"/>
          <w:tab w:val="left" w:pos="7200"/>
          <w:tab w:val="left" w:pos="8640"/>
        </w:tabs>
        <w:spacing w:line="360" w:lineRule="auto"/>
        <w:rPr>
          <w:rFonts w:cs="Times New Roman"/>
        </w:rPr>
      </w:pPr>
      <w:r>
        <w:rPr>
          <w:rFonts w:cs="Times New Roman"/>
        </w:rPr>
        <w:t>8</w:t>
      </w:r>
      <w:r w:rsidR="005B2278">
        <w:rPr>
          <w:rFonts w:cs="Times New Roman"/>
        </w:rPr>
        <w:tab/>
      </w:r>
      <w:r w:rsidR="00C859FE">
        <w:rPr>
          <w:rFonts w:cs="Times New Roman"/>
        </w:rPr>
        <w:tab/>
      </w:r>
      <w:r w:rsidR="00C859FE">
        <w:rPr>
          <w:rFonts w:cs="Times New Roman"/>
        </w:rPr>
        <w:tab/>
        <w:t>0.3942</w:t>
      </w:r>
      <w:r w:rsidR="00C859FE">
        <w:rPr>
          <w:rFonts w:cs="Times New Roman"/>
        </w:rPr>
        <w:tab/>
      </w:r>
      <w:r w:rsidR="00C859FE">
        <w:rPr>
          <w:rFonts w:cs="Times New Roman"/>
        </w:rPr>
        <w:tab/>
        <w:t>0.45</w:t>
      </w:r>
      <w:r w:rsidR="00140D69">
        <w:rPr>
          <w:rFonts w:cs="Times New Roman"/>
        </w:rPr>
        <w:t>7</w:t>
      </w:r>
      <w:r w:rsidR="00C859FE">
        <w:rPr>
          <w:rFonts w:cs="Times New Roman"/>
        </w:rPr>
        <w:t>5</w:t>
      </w:r>
      <w:r w:rsidR="00C859FE">
        <w:rPr>
          <w:rFonts w:cs="Times New Roman"/>
        </w:rPr>
        <w:tab/>
      </w:r>
      <w:r w:rsidR="005B2278">
        <w:rPr>
          <w:rFonts w:cs="Times New Roman"/>
        </w:rPr>
        <w:tab/>
      </w:r>
    </w:p>
    <w:p w14:paraId="4F54E9B3" w14:textId="19413695" w:rsidR="005B2278" w:rsidRDefault="00B86E10" w:rsidP="00704B49">
      <w:pPr>
        <w:tabs>
          <w:tab w:val="left" w:pos="1440"/>
          <w:tab w:val="left" w:pos="2880"/>
          <w:tab w:val="left" w:pos="4320"/>
          <w:tab w:val="left" w:pos="5760"/>
          <w:tab w:val="left" w:pos="7200"/>
          <w:tab w:val="left" w:pos="8640"/>
        </w:tabs>
        <w:spacing w:line="360" w:lineRule="auto"/>
        <w:rPr>
          <w:rFonts w:cs="Times New Roman"/>
        </w:rPr>
      </w:pPr>
      <w:r>
        <w:rPr>
          <w:rFonts w:cs="Times New Roman"/>
        </w:rPr>
        <w:t>9</w:t>
      </w:r>
      <w:r w:rsidR="005B2278">
        <w:rPr>
          <w:rFonts w:cs="Times New Roman"/>
        </w:rPr>
        <w:tab/>
      </w:r>
      <w:r w:rsidR="005B2278">
        <w:rPr>
          <w:rFonts w:cs="Times New Roman"/>
        </w:rPr>
        <w:tab/>
      </w:r>
      <w:r w:rsidR="005B2278">
        <w:rPr>
          <w:rFonts w:cs="Times New Roman"/>
        </w:rPr>
        <w:tab/>
      </w:r>
      <w:r w:rsidR="00C859FE">
        <w:rPr>
          <w:rFonts w:cs="Times New Roman"/>
        </w:rPr>
        <w:t>0.4942</w:t>
      </w:r>
      <w:r w:rsidR="00C859FE">
        <w:rPr>
          <w:rFonts w:cs="Times New Roman"/>
        </w:rPr>
        <w:tab/>
      </w:r>
      <w:r w:rsidR="00C859FE">
        <w:rPr>
          <w:rFonts w:cs="Times New Roman"/>
        </w:rPr>
        <w:tab/>
        <w:t>0.35</w:t>
      </w:r>
      <w:r w:rsidR="00140D69">
        <w:rPr>
          <w:rFonts w:cs="Times New Roman"/>
        </w:rPr>
        <w:t>7</w:t>
      </w:r>
      <w:r w:rsidR="00C859FE">
        <w:rPr>
          <w:rFonts w:cs="Times New Roman"/>
        </w:rPr>
        <w:t>5</w:t>
      </w:r>
      <w:r w:rsidR="005B2278">
        <w:rPr>
          <w:rFonts w:cs="Times New Roman"/>
        </w:rPr>
        <w:tab/>
      </w:r>
      <w:r w:rsidR="005B2278">
        <w:rPr>
          <w:rFonts w:cs="Times New Roman"/>
        </w:rPr>
        <w:tab/>
      </w:r>
    </w:p>
    <w:p w14:paraId="07965624" w14:textId="705D15EC" w:rsidR="005B2278" w:rsidRPr="00CD5798" w:rsidRDefault="00B86E10" w:rsidP="00704B49">
      <w:pPr>
        <w:tabs>
          <w:tab w:val="left" w:pos="1440"/>
          <w:tab w:val="left" w:pos="2880"/>
          <w:tab w:val="left" w:pos="4320"/>
          <w:tab w:val="left" w:pos="5760"/>
          <w:tab w:val="left" w:pos="7200"/>
          <w:tab w:val="left" w:pos="8640"/>
        </w:tabs>
        <w:spacing w:before="100" w:beforeAutospacing="1" w:line="360" w:lineRule="auto"/>
        <w:ind w:right="-270"/>
        <w:rPr>
          <w:rFonts w:cs="Times New Roman"/>
        </w:rPr>
      </w:pPr>
      <w:r>
        <w:rPr>
          <w:rFonts w:cs="Times New Roman"/>
        </w:rPr>
        <w:t>10</w:t>
      </w:r>
      <w:r w:rsidR="005B2278">
        <w:rPr>
          <w:rFonts w:cs="Times New Roman"/>
        </w:rPr>
        <w:tab/>
      </w:r>
      <w:r w:rsidR="005B2278" w:rsidRPr="00CD5798">
        <w:rPr>
          <w:rFonts w:cs="Times New Roman"/>
        </w:rPr>
        <w:tab/>
      </w:r>
      <w:r w:rsidR="005B2278" w:rsidRPr="00CD5798">
        <w:rPr>
          <w:rFonts w:cs="Times New Roman"/>
        </w:rPr>
        <w:tab/>
      </w:r>
      <w:r w:rsidR="006A11B8">
        <w:rPr>
          <w:rFonts w:cs="Times New Roman"/>
        </w:rPr>
        <w:t>0.3442</w:t>
      </w:r>
      <w:r w:rsidR="005B2278" w:rsidRPr="00CD5798">
        <w:rPr>
          <w:rFonts w:cs="Times New Roman"/>
        </w:rPr>
        <w:tab/>
      </w:r>
      <w:r w:rsidR="00E6484E">
        <w:rPr>
          <w:rFonts w:cs="Times New Roman"/>
        </w:rPr>
        <w:t>0.0983</w:t>
      </w:r>
      <w:r w:rsidR="005B2278" w:rsidRPr="00CD5798">
        <w:rPr>
          <w:rFonts w:cs="Times New Roman"/>
        </w:rPr>
        <w:tab/>
      </w:r>
    </w:p>
    <w:p w14:paraId="2D735BF3" w14:textId="438C2CF0" w:rsidR="005B2278" w:rsidRPr="00CD5798" w:rsidRDefault="00B86E10" w:rsidP="00704B49">
      <w:pPr>
        <w:tabs>
          <w:tab w:val="left" w:pos="1440"/>
          <w:tab w:val="left" w:pos="2880"/>
          <w:tab w:val="left" w:pos="4320"/>
          <w:tab w:val="left" w:pos="5760"/>
          <w:tab w:val="left" w:pos="7200"/>
          <w:tab w:val="left" w:pos="8640"/>
        </w:tabs>
        <w:spacing w:line="360" w:lineRule="auto"/>
        <w:rPr>
          <w:rFonts w:cs="Times New Roman"/>
        </w:rPr>
      </w:pPr>
      <w:r>
        <w:rPr>
          <w:rFonts w:cs="Times New Roman"/>
        </w:rPr>
        <w:t>11</w:t>
      </w:r>
      <w:r w:rsidR="005B2278" w:rsidRPr="00CD5798">
        <w:rPr>
          <w:rFonts w:cs="Times New Roman"/>
        </w:rPr>
        <w:tab/>
      </w:r>
      <w:r w:rsidR="005B2278" w:rsidRPr="00CD5798">
        <w:rPr>
          <w:rFonts w:cs="Times New Roman"/>
        </w:rPr>
        <w:tab/>
      </w:r>
      <w:r w:rsidR="005B2278" w:rsidRPr="00CD5798">
        <w:rPr>
          <w:rFonts w:cs="Times New Roman"/>
        </w:rPr>
        <w:tab/>
      </w:r>
      <w:r w:rsidR="00E6484E">
        <w:rPr>
          <w:rFonts w:cs="Times New Roman"/>
        </w:rPr>
        <w:t>0.3442</w:t>
      </w:r>
      <w:r w:rsidR="00E6484E">
        <w:rPr>
          <w:rFonts w:cs="Times New Roman"/>
        </w:rPr>
        <w:tab/>
      </w:r>
      <w:r w:rsidR="00E6484E">
        <w:rPr>
          <w:rFonts w:cs="Times New Roman"/>
        </w:rPr>
        <w:tab/>
        <w:t>0.5075</w:t>
      </w:r>
      <w:r w:rsidR="005B2278" w:rsidRPr="00CD5798">
        <w:rPr>
          <w:rFonts w:cs="Times New Roman"/>
        </w:rPr>
        <w:tab/>
      </w:r>
      <w:r w:rsidR="005B2278" w:rsidRPr="00CD5798">
        <w:rPr>
          <w:rFonts w:cs="Times New Roman"/>
        </w:rPr>
        <w:tab/>
      </w:r>
    </w:p>
    <w:p w14:paraId="3D9B4DF2" w14:textId="14E17124" w:rsidR="005B2278" w:rsidRPr="00CD5798" w:rsidRDefault="00B86E10" w:rsidP="00704B49">
      <w:pPr>
        <w:tabs>
          <w:tab w:val="left" w:pos="1440"/>
          <w:tab w:val="left" w:pos="2880"/>
          <w:tab w:val="left" w:pos="4320"/>
          <w:tab w:val="left" w:pos="5760"/>
          <w:tab w:val="left" w:pos="7200"/>
          <w:tab w:val="left" w:pos="8640"/>
        </w:tabs>
        <w:spacing w:line="360" w:lineRule="auto"/>
        <w:rPr>
          <w:rFonts w:cs="Times New Roman"/>
        </w:rPr>
      </w:pPr>
      <w:r>
        <w:rPr>
          <w:rFonts w:cs="Times New Roman"/>
        </w:rPr>
        <w:t>12</w:t>
      </w:r>
      <w:r w:rsidR="005B2278" w:rsidRPr="00CD5798">
        <w:rPr>
          <w:rFonts w:cs="Times New Roman"/>
        </w:rPr>
        <w:tab/>
      </w:r>
      <w:r w:rsidR="005B2278" w:rsidRPr="00CD5798">
        <w:rPr>
          <w:rFonts w:cs="Times New Roman"/>
        </w:rPr>
        <w:tab/>
      </w:r>
      <w:r w:rsidR="005B2278" w:rsidRPr="00CD5798">
        <w:rPr>
          <w:rFonts w:cs="Times New Roman"/>
        </w:rPr>
        <w:tab/>
      </w:r>
      <w:r w:rsidR="00B3075C">
        <w:rPr>
          <w:rFonts w:cs="Times New Roman"/>
        </w:rPr>
        <w:tab/>
      </w:r>
      <w:r w:rsidR="00A46356">
        <w:rPr>
          <w:rFonts w:cs="Times New Roman"/>
        </w:rPr>
        <w:t>0.0983</w:t>
      </w:r>
      <w:r w:rsidR="00A46356">
        <w:rPr>
          <w:rFonts w:cs="Times New Roman"/>
        </w:rPr>
        <w:tab/>
      </w:r>
      <w:r w:rsidR="00A46356">
        <w:rPr>
          <w:rFonts w:cs="Times New Roman"/>
        </w:rPr>
        <w:tab/>
        <w:t>0.05</w:t>
      </w:r>
      <w:r w:rsidR="005B2278" w:rsidRPr="00CD5798">
        <w:rPr>
          <w:rFonts w:cs="Times New Roman"/>
        </w:rPr>
        <w:tab/>
      </w:r>
    </w:p>
    <w:p w14:paraId="418D6AF9" w14:textId="31F4B4D9" w:rsidR="005B2278" w:rsidRPr="00CD5798" w:rsidRDefault="005B2278" w:rsidP="00704B49">
      <w:pPr>
        <w:tabs>
          <w:tab w:val="left" w:pos="1440"/>
          <w:tab w:val="left" w:pos="2880"/>
          <w:tab w:val="left" w:pos="4320"/>
          <w:tab w:val="left" w:pos="5760"/>
          <w:tab w:val="left" w:pos="7200"/>
          <w:tab w:val="left" w:pos="8453"/>
          <w:tab w:val="left" w:pos="8640"/>
        </w:tabs>
        <w:spacing w:before="100" w:beforeAutospacing="1" w:line="360" w:lineRule="auto"/>
        <w:rPr>
          <w:rFonts w:cs="Times New Roman"/>
        </w:rPr>
      </w:pPr>
      <w:r w:rsidRPr="00CD5798">
        <w:rPr>
          <w:rFonts w:cs="Times New Roman"/>
        </w:rPr>
        <w:t>1</w:t>
      </w:r>
      <w:r w:rsidR="001005AB">
        <w:rPr>
          <w:rFonts w:cs="Times New Roman"/>
        </w:rPr>
        <w:t>3</w:t>
      </w:r>
      <w:r w:rsidRPr="00CD5798">
        <w:rPr>
          <w:rFonts w:cs="Times New Roman"/>
        </w:rPr>
        <w:tab/>
      </w:r>
      <w:r w:rsidRPr="00CD5798">
        <w:rPr>
          <w:rFonts w:cs="Times New Roman"/>
        </w:rPr>
        <w:tab/>
      </w:r>
      <w:r w:rsidRPr="00CD5798">
        <w:rPr>
          <w:rFonts w:cs="Times New Roman"/>
        </w:rPr>
        <w:tab/>
      </w:r>
      <w:r w:rsidRPr="00CD5798">
        <w:rPr>
          <w:rFonts w:cs="Times New Roman"/>
        </w:rPr>
        <w:tab/>
      </w:r>
      <w:r w:rsidR="00663964">
        <w:rPr>
          <w:rFonts w:cs="Times New Roman"/>
        </w:rPr>
        <w:tab/>
      </w:r>
      <w:r w:rsidR="00FF1D47">
        <w:rPr>
          <w:rFonts w:cs="Times New Roman"/>
        </w:rPr>
        <w:t>0.50</w:t>
      </w:r>
      <w:r w:rsidR="006342CB">
        <w:rPr>
          <w:rFonts w:cs="Times New Roman"/>
        </w:rPr>
        <w:t>7</w:t>
      </w:r>
      <w:r w:rsidR="00FF1D47">
        <w:rPr>
          <w:rFonts w:cs="Times New Roman"/>
        </w:rPr>
        <w:t>5</w:t>
      </w:r>
      <w:r w:rsidR="00663964">
        <w:rPr>
          <w:rFonts w:cs="Times New Roman"/>
        </w:rPr>
        <w:tab/>
      </w:r>
      <w:r w:rsidR="00621802">
        <w:rPr>
          <w:rFonts w:cs="Times New Roman"/>
        </w:rPr>
        <w:tab/>
      </w:r>
      <w:r w:rsidR="00663964">
        <w:rPr>
          <w:rFonts w:cs="Times New Roman"/>
        </w:rPr>
        <w:t>0.</w:t>
      </w:r>
      <w:r w:rsidR="00FF1D47">
        <w:rPr>
          <w:rFonts w:cs="Times New Roman"/>
        </w:rPr>
        <w:t>05</w:t>
      </w:r>
      <w:r w:rsidRPr="00CD5798">
        <w:rPr>
          <w:rFonts w:cs="Times New Roman"/>
        </w:rPr>
        <w:tab/>
      </w:r>
    </w:p>
    <w:p w14:paraId="694DAD31" w14:textId="6389FE71" w:rsidR="005B2278" w:rsidRPr="00CD5798" w:rsidRDefault="005B2278" w:rsidP="00704B49">
      <w:pPr>
        <w:tabs>
          <w:tab w:val="left" w:pos="1440"/>
          <w:tab w:val="left" w:pos="2880"/>
          <w:tab w:val="left" w:pos="4320"/>
          <w:tab w:val="left" w:pos="5760"/>
          <w:tab w:val="left" w:pos="7200"/>
          <w:tab w:val="left" w:pos="8640"/>
        </w:tabs>
        <w:spacing w:before="100" w:beforeAutospacing="1" w:line="360" w:lineRule="auto"/>
        <w:ind w:right="-270"/>
        <w:rPr>
          <w:rFonts w:cs="Times New Roman"/>
        </w:rPr>
      </w:pPr>
      <w:r w:rsidRPr="00CD5798">
        <w:rPr>
          <w:rFonts w:cs="Times New Roman"/>
        </w:rPr>
        <w:t>1</w:t>
      </w:r>
      <w:r w:rsidR="001005AB">
        <w:rPr>
          <w:rFonts w:cs="Times New Roman"/>
        </w:rPr>
        <w:t>4</w:t>
      </w:r>
      <w:r w:rsidRPr="00CD5798">
        <w:rPr>
          <w:rFonts w:cs="Times New Roman"/>
        </w:rPr>
        <w:tab/>
      </w:r>
      <w:r w:rsidRPr="00CD5798">
        <w:rPr>
          <w:rFonts w:cs="Times New Roman"/>
        </w:rPr>
        <w:tab/>
      </w:r>
      <w:r w:rsidRPr="00CD5798">
        <w:rPr>
          <w:rFonts w:cs="Times New Roman"/>
        </w:rPr>
        <w:tab/>
      </w:r>
      <w:r w:rsidRPr="00CD5798">
        <w:rPr>
          <w:rFonts w:cs="Times New Roman"/>
        </w:rPr>
        <w:tab/>
      </w:r>
      <w:r w:rsidRPr="00CD5798">
        <w:rPr>
          <w:rFonts w:cs="Times New Roman"/>
        </w:rPr>
        <w:tab/>
      </w:r>
      <w:r w:rsidR="00663964">
        <w:rPr>
          <w:rFonts w:cs="Times New Roman"/>
        </w:rPr>
        <w:t>0.4575</w:t>
      </w:r>
      <w:r w:rsidR="00663964">
        <w:rPr>
          <w:rFonts w:cs="Times New Roman"/>
        </w:rPr>
        <w:tab/>
        <w:t>0.1</w:t>
      </w:r>
    </w:p>
    <w:p w14:paraId="63FA2FBA" w14:textId="6BABA5B2" w:rsidR="005B2278" w:rsidRDefault="005B2278" w:rsidP="00704B49">
      <w:pPr>
        <w:tabs>
          <w:tab w:val="left" w:pos="1440"/>
          <w:tab w:val="left" w:pos="2880"/>
          <w:tab w:val="left" w:pos="4320"/>
          <w:tab w:val="left" w:pos="5760"/>
          <w:tab w:val="left" w:pos="7200"/>
          <w:tab w:val="left" w:pos="8640"/>
        </w:tabs>
        <w:spacing w:before="100" w:beforeAutospacing="1" w:line="360" w:lineRule="auto"/>
        <w:rPr>
          <w:rFonts w:cs="Times New Roman"/>
        </w:rPr>
      </w:pPr>
      <w:r w:rsidRPr="00CD5798">
        <w:rPr>
          <w:rFonts w:cs="Times New Roman"/>
        </w:rPr>
        <w:t>1</w:t>
      </w:r>
      <w:r w:rsidR="001005AB">
        <w:rPr>
          <w:rFonts w:cs="Times New Roman"/>
        </w:rPr>
        <w:t>5</w:t>
      </w:r>
      <w:r w:rsidRPr="00CD5798">
        <w:rPr>
          <w:rFonts w:cs="Times New Roman"/>
        </w:rPr>
        <w:tab/>
      </w:r>
      <w:r w:rsidRPr="00CD5798">
        <w:rPr>
          <w:rFonts w:cs="Times New Roman"/>
        </w:rPr>
        <w:tab/>
      </w:r>
      <w:r w:rsidRPr="00CD5798">
        <w:rPr>
          <w:rFonts w:cs="Times New Roman"/>
        </w:rPr>
        <w:tab/>
      </w:r>
      <w:r w:rsidRPr="00CD5798">
        <w:rPr>
          <w:rFonts w:cs="Times New Roman"/>
        </w:rPr>
        <w:tab/>
      </w:r>
      <w:r w:rsidRPr="00CD5798">
        <w:rPr>
          <w:rFonts w:cs="Times New Roman"/>
        </w:rPr>
        <w:tab/>
      </w:r>
      <w:r w:rsidR="00663964">
        <w:rPr>
          <w:rFonts w:cs="Times New Roman"/>
        </w:rPr>
        <w:t>0.3575</w:t>
      </w:r>
      <w:r w:rsidR="00663964">
        <w:rPr>
          <w:rFonts w:cs="Times New Roman"/>
        </w:rPr>
        <w:tab/>
        <w:t>0.2</w:t>
      </w:r>
    </w:p>
    <w:p w14:paraId="6D993B3F" w14:textId="35FDAA21" w:rsidR="00684AFA" w:rsidRDefault="00C8098B" w:rsidP="00704B49">
      <w:pPr>
        <w:tabs>
          <w:tab w:val="left" w:pos="1440"/>
          <w:tab w:val="left" w:pos="2880"/>
          <w:tab w:val="left" w:pos="4320"/>
          <w:tab w:val="left" w:pos="5760"/>
          <w:tab w:val="left" w:pos="7200"/>
          <w:tab w:val="left" w:pos="8640"/>
        </w:tabs>
        <w:spacing w:before="100" w:beforeAutospacing="1" w:line="360" w:lineRule="auto"/>
        <w:rPr>
          <w:rFonts w:cs="Times New Roman"/>
        </w:rPr>
      </w:pPr>
      <w:r>
        <w:rPr>
          <w:rFonts w:cs="Times New Roman"/>
        </w:rPr>
        <w:t>1</w:t>
      </w:r>
      <w:r w:rsidR="001005AB">
        <w:rPr>
          <w:rFonts w:cs="Times New Roman"/>
        </w:rPr>
        <w:t>6</w:t>
      </w:r>
      <w:r w:rsidR="00684AFA">
        <w:rPr>
          <w:rFonts w:cs="Times New Roman"/>
        </w:rPr>
        <w:tab/>
      </w:r>
      <w:r w:rsidR="00684AFA">
        <w:rPr>
          <w:rFonts w:cs="Times New Roman"/>
        </w:rPr>
        <w:tab/>
      </w:r>
      <w:r w:rsidR="00684AFA">
        <w:rPr>
          <w:rFonts w:cs="Times New Roman"/>
        </w:rPr>
        <w:tab/>
      </w:r>
      <w:r w:rsidR="00684AFA" w:rsidRPr="00684AFA">
        <w:rPr>
          <w:rFonts w:cs="Times New Roman"/>
        </w:rPr>
        <w:t>0.173</w:t>
      </w:r>
      <w:r w:rsidR="00684AFA">
        <w:rPr>
          <w:rFonts w:cs="Times New Roman"/>
        </w:rPr>
        <w:t>6</w:t>
      </w:r>
      <w:r w:rsidR="00684AFA">
        <w:rPr>
          <w:rFonts w:cs="Times New Roman"/>
        </w:rPr>
        <w:tab/>
      </w:r>
      <w:r w:rsidR="00684AFA" w:rsidRPr="00684AFA">
        <w:rPr>
          <w:rFonts w:cs="Times New Roman"/>
        </w:rPr>
        <w:t>0.173</w:t>
      </w:r>
      <w:r w:rsidR="00684AFA">
        <w:rPr>
          <w:rFonts w:cs="Times New Roman"/>
        </w:rPr>
        <w:t>6</w:t>
      </w:r>
      <w:r w:rsidR="00684AFA">
        <w:rPr>
          <w:rFonts w:cs="Times New Roman"/>
        </w:rPr>
        <w:tab/>
        <w:t>0.6529</w:t>
      </w:r>
      <w:r w:rsidR="00684AFA">
        <w:rPr>
          <w:rFonts w:cs="Times New Roman"/>
        </w:rPr>
        <w:tab/>
      </w:r>
    </w:p>
    <w:p w14:paraId="2D6740A5" w14:textId="0D6D6721" w:rsidR="00262D73" w:rsidRDefault="00C8098B" w:rsidP="00704B49">
      <w:pPr>
        <w:tabs>
          <w:tab w:val="left" w:pos="1440"/>
          <w:tab w:val="left" w:pos="2880"/>
          <w:tab w:val="left" w:pos="4320"/>
          <w:tab w:val="left" w:pos="5760"/>
          <w:tab w:val="left" w:pos="7200"/>
          <w:tab w:val="left" w:pos="8640"/>
        </w:tabs>
        <w:spacing w:before="100" w:beforeAutospacing="1" w:line="360" w:lineRule="auto"/>
        <w:rPr>
          <w:rFonts w:cs="Times New Roman"/>
        </w:rPr>
      </w:pPr>
      <w:r>
        <w:rPr>
          <w:rFonts w:cs="Times New Roman"/>
        </w:rPr>
        <w:t>1</w:t>
      </w:r>
      <w:r w:rsidR="001005AB">
        <w:rPr>
          <w:rFonts w:cs="Times New Roman"/>
        </w:rPr>
        <w:t>7</w:t>
      </w:r>
      <w:r w:rsidR="00C84E8B">
        <w:rPr>
          <w:rFonts w:cs="Times New Roman"/>
        </w:rPr>
        <w:tab/>
      </w:r>
      <w:r w:rsidR="00C84E8B">
        <w:rPr>
          <w:rFonts w:cs="Times New Roman"/>
        </w:rPr>
        <w:tab/>
      </w:r>
      <w:r w:rsidR="00C84E8B">
        <w:rPr>
          <w:rFonts w:cs="Times New Roman"/>
        </w:rPr>
        <w:tab/>
      </w:r>
      <w:r w:rsidR="00022EBF">
        <w:rPr>
          <w:rFonts w:cs="Times New Roman"/>
        </w:rPr>
        <w:t>0.2013</w:t>
      </w:r>
      <w:r w:rsidR="00022EBF">
        <w:rPr>
          <w:rFonts w:cs="Times New Roman"/>
        </w:rPr>
        <w:tab/>
        <w:t>0.1677</w:t>
      </w:r>
      <w:r w:rsidR="00022EBF">
        <w:rPr>
          <w:rFonts w:cs="Times New Roman"/>
        </w:rPr>
        <w:tab/>
        <w:t>0.6310</w:t>
      </w:r>
    </w:p>
    <w:p w14:paraId="06258B3A" w14:textId="6CCFEFA3" w:rsidR="000D2460" w:rsidRDefault="000D2460" w:rsidP="00704B49">
      <w:pPr>
        <w:tabs>
          <w:tab w:val="left" w:pos="1440"/>
          <w:tab w:val="left" w:pos="2880"/>
          <w:tab w:val="left" w:pos="4320"/>
          <w:tab w:val="left" w:pos="5760"/>
          <w:tab w:val="left" w:pos="7200"/>
          <w:tab w:val="left" w:pos="8640"/>
        </w:tabs>
        <w:spacing w:before="100" w:beforeAutospacing="1" w:line="360" w:lineRule="auto"/>
        <w:rPr>
          <w:rFonts w:cs="Times New Roman"/>
        </w:rPr>
      </w:pPr>
      <w:r>
        <w:rPr>
          <w:rFonts w:cs="Times New Roman"/>
        </w:rPr>
        <w:t>18</w:t>
      </w:r>
      <w:r w:rsidR="00022EBF">
        <w:rPr>
          <w:rFonts w:cs="Times New Roman"/>
        </w:rPr>
        <w:tab/>
      </w:r>
      <w:r w:rsidR="00022EBF">
        <w:rPr>
          <w:rFonts w:cs="Times New Roman"/>
        </w:rPr>
        <w:tab/>
      </w:r>
      <w:r w:rsidR="00022EBF">
        <w:rPr>
          <w:rFonts w:cs="Times New Roman"/>
        </w:rPr>
        <w:tab/>
        <w:t>0.2272</w:t>
      </w:r>
      <w:r w:rsidR="00022EBF">
        <w:rPr>
          <w:rFonts w:cs="Times New Roman"/>
        </w:rPr>
        <w:tab/>
        <w:t>0.1623</w:t>
      </w:r>
      <w:r w:rsidR="00022EBF">
        <w:rPr>
          <w:rFonts w:cs="Times New Roman"/>
        </w:rPr>
        <w:tab/>
        <w:t>0.61051</w:t>
      </w:r>
    </w:p>
    <w:p w14:paraId="0151BD9D" w14:textId="0A7E730F" w:rsidR="000D2460" w:rsidRDefault="00704B49" w:rsidP="00704B49">
      <w:pPr>
        <w:tabs>
          <w:tab w:val="left" w:pos="1440"/>
          <w:tab w:val="left" w:pos="2880"/>
          <w:tab w:val="left" w:pos="4320"/>
          <w:tab w:val="left" w:pos="5760"/>
          <w:tab w:val="left" w:pos="7200"/>
          <w:tab w:val="left" w:pos="8640"/>
        </w:tabs>
        <w:spacing w:before="100" w:beforeAutospacing="1" w:line="360" w:lineRule="auto"/>
        <w:rPr>
          <w:rFonts w:cs="Times New Roman"/>
        </w:rPr>
      </w:pPr>
      <w:r w:rsidRPr="00AE52B5">
        <w:rPr>
          <w:rFonts w:cs="Times New Roman"/>
          <w:noProof/>
        </w:rPr>
        <mc:AlternateContent>
          <mc:Choice Requires="wps">
            <w:drawing>
              <wp:anchor distT="4294967294" distB="4294967294" distL="114300" distR="114300" simplePos="0" relativeHeight="251659264" behindDoc="0" locked="0" layoutInCell="1" allowOverlap="1" wp14:anchorId="2F9593F0" wp14:editId="665E0FA0">
                <wp:simplePos x="0" y="0"/>
                <wp:positionH relativeFrom="column">
                  <wp:posOffset>17780</wp:posOffset>
                </wp:positionH>
                <wp:positionV relativeFrom="paragraph">
                  <wp:posOffset>413586</wp:posOffset>
                </wp:positionV>
                <wp:extent cx="6126480" cy="0"/>
                <wp:effectExtent l="0" t="0" r="0" b="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6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8CB2E5" id="Straight Arrow Connector 6" o:spid="_x0000_s1026" type="#_x0000_t32" style="position:absolute;margin-left:1.4pt;margin-top:32.55pt;width:482.4pt;height:0;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"/>
            </w:pict>
          </mc:Fallback>
        </mc:AlternateContent>
      </w:r>
      <w:r w:rsidR="000D2460">
        <w:rPr>
          <w:rFonts w:cs="Times New Roman"/>
        </w:rPr>
        <w:t>19</w:t>
      </w:r>
      <w:r w:rsidR="0050069B">
        <w:rPr>
          <w:rFonts w:cs="Times New Roman"/>
        </w:rPr>
        <w:tab/>
      </w:r>
      <w:r w:rsidR="0050069B">
        <w:rPr>
          <w:rFonts w:cs="Times New Roman"/>
        </w:rPr>
        <w:tab/>
      </w:r>
      <w:r w:rsidR="0050069B">
        <w:rPr>
          <w:rFonts w:cs="Times New Roman"/>
        </w:rPr>
        <w:tab/>
        <w:t>0.3866</w:t>
      </w:r>
      <w:r w:rsidR="0050069B">
        <w:rPr>
          <w:rFonts w:cs="Times New Roman"/>
        </w:rPr>
        <w:tab/>
        <w:t>0.1288</w:t>
      </w:r>
      <w:r w:rsidR="0050069B">
        <w:rPr>
          <w:rFonts w:cs="Times New Roman"/>
        </w:rPr>
        <w:tab/>
        <w:t>0.4847</w:t>
      </w:r>
    </w:p>
    <w:p w14:paraId="20C0F408" w14:textId="2EA4FCAE" w:rsidR="005B2278" w:rsidRPr="006F6E19" w:rsidRDefault="005B2278" w:rsidP="005B2278">
      <w:pPr>
        <w:spacing w:line="240" w:lineRule="auto"/>
        <w:jc w:val="right"/>
        <w:rPr>
          <w:rFonts w:cs="Times New Roman"/>
          <w:sz w:val="20"/>
          <w:szCs w:val="20"/>
        </w:rPr>
      </w:pPr>
      <w:r w:rsidRPr="006F6E19">
        <w:rPr>
          <w:rFonts w:cs="Times New Roman"/>
          <w:sz w:val="20"/>
          <w:szCs w:val="20"/>
        </w:rPr>
        <w:t xml:space="preserve">All compositions are </w:t>
      </w:r>
      <w:r w:rsidR="0011492E">
        <w:rPr>
          <w:rFonts w:cs="Times New Roman"/>
          <w:sz w:val="20"/>
          <w:szCs w:val="20"/>
        </w:rPr>
        <w:t>mole</w:t>
      </w:r>
      <w:r w:rsidRPr="006F6E19">
        <w:rPr>
          <w:rFonts w:cs="Times New Roman"/>
          <w:sz w:val="20"/>
          <w:szCs w:val="20"/>
        </w:rPr>
        <w:t xml:space="preserve"> fractions.</w:t>
      </w:r>
    </w:p>
    <w:p w14:paraId="255EA548" w14:textId="4C1DCAB5" w:rsidR="005B2278" w:rsidRDefault="005B2278" w:rsidP="005B2278">
      <w:pPr>
        <w:spacing w:line="240" w:lineRule="auto"/>
        <w:jc w:val="right"/>
        <w:rPr>
          <w:rFonts w:cs="Times New Roman"/>
          <w:sz w:val="20"/>
          <w:szCs w:val="20"/>
        </w:rPr>
      </w:pPr>
      <w:r w:rsidRPr="006F6E19">
        <w:rPr>
          <w:rFonts w:cs="Times New Roman"/>
          <w:sz w:val="20"/>
          <w:szCs w:val="20"/>
          <w:vertAlign w:val="superscript"/>
        </w:rPr>
        <w:t>a</w:t>
      </w:r>
      <w:r w:rsidRPr="006F6E19">
        <w:rPr>
          <w:rFonts w:cs="Times New Roman"/>
          <w:sz w:val="20"/>
          <w:szCs w:val="20"/>
        </w:rPr>
        <w:t xml:space="preserve"> Base case</w:t>
      </w:r>
      <w:r>
        <w:rPr>
          <w:rFonts w:cs="Times New Roman"/>
          <w:sz w:val="20"/>
          <w:szCs w:val="20"/>
        </w:rPr>
        <w:t>.</w:t>
      </w:r>
    </w:p>
    <w:p w14:paraId="2DF64EB5" w14:textId="68B00259" w:rsidR="00F900D3" w:rsidRDefault="00F900D3" w:rsidP="004E215B">
      <w:pPr>
        <w:jc w:val="right"/>
        <w:rPr>
          <w:rFonts w:cs="Times New Roman"/>
          <w:sz w:val="20"/>
          <w:szCs w:val="20"/>
        </w:rPr>
      </w:pPr>
      <w:r>
        <w:rPr>
          <w:rFonts w:cs="Times New Roman"/>
          <w:sz w:val="20"/>
          <w:szCs w:val="20"/>
        </w:rPr>
        <w:t>Empty place means that the operating point is the same as the base case.</w:t>
      </w:r>
    </w:p>
    <w:p w14:paraId="17F08280" w14:textId="7D08AE36" w:rsidR="00353713" w:rsidRDefault="00353713" w:rsidP="00353713">
      <w:pPr>
        <w:pStyle w:val="Heading1"/>
        <w:ind w:left="360"/>
      </w:pPr>
      <w:r>
        <w:t>Validation</w:t>
      </w:r>
    </w:p>
    <w:p w14:paraId="6CE965EA" w14:textId="13AB0BB6" w:rsidR="00111B99" w:rsidRDefault="004606DF" w:rsidP="00542772">
      <w:pPr>
        <w:jc w:val="both"/>
      </w:pPr>
      <w:r>
        <w:t xml:space="preserve">This model was previously validated against experimental data </w:t>
      </w:r>
      <w:r w:rsidR="00D36C38">
        <w:t xml:space="preserve">in </w:t>
      </w:r>
      <w:r w:rsidR="00440BD9">
        <w:t>two precedent</w:t>
      </w:r>
      <w:r>
        <w:t xml:space="preserve"> analysis </w:t>
      </w:r>
      <w:r w:rsidR="00E87864">
        <w:fldChar w:fldCharType="begin"/>
      </w:r>
      <w:r w:rsidR="004F7E59">
        <w:instrText xml:space="preserve"> ADDIN EN.CITE &lt;EndNote&gt;&lt;Cite&gt;&lt;Author&gt;Wenming&lt;/Author&gt;&lt;Year&gt;2015&lt;/Year&gt;&lt;RecNum&gt;292&lt;/RecNum&gt;&lt;DisplayText&gt;[38, 39]&lt;/DisplayText&gt;&lt;record&gt;&lt;rec-number&gt;292&lt;/rec-number&gt;&lt;foreign-keys&gt;&lt;key app="EN" db-id="xrxf5zasg5w25ke9x5t50avuexxwe2z5pwd2" timestamp="1546987889"&gt;292&lt;/key&gt;&lt;/foreign-keys&gt;&lt;ref-type name="Journal Article"&gt;17&lt;/ref-type&gt;&lt;contributors&gt;&lt;authors&gt;&lt;author&gt;Wenming, Yang&lt;/author&gt;&lt;author&gt;Dongyue, Jiang&lt;/author&gt;&lt;author&gt;Kenny, Chua Kian Yong&lt;/author&gt;&lt;author&gt;Dan, Zhao&lt;/author&gt;&lt;author&gt;Jianfeng, Pan&lt;/author&gt;&lt;/authors&gt;&lt;/contributors&gt;&lt;titles&gt;&lt;title&gt;Combustion process and entropy generation in a novel microcombustor with a block insert&lt;/title&gt;&lt;secondary-title&gt;Chemical Engineering Journal&lt;/secondary-title&gt;&lt;/titles&gt;&lt;periodical&gt;&lt;full-title&gt;Chemical Engineering Journal&lt;/full-title&gt;&lt;/periodical&gt;&lt;pages&gt;231-237&lt;/pages&gt;&lt;volume&gt;274&lt;/volume&gt;&lt;dates&gt;&lt;year&gt;2015&lt;/year&gt;&lt;/dates&gt;&lt;isbn&gt;1385-8947&lt;/isbn&gt;&lt;urls&gt;&lt;/urls&gt;&lt;/record&gt;&lt;/Cite&gt;&lt;Cite&gt;&lt;Author&gt;Jiaqiang&lt;/Author&gt;&lt;Year&gt;2016&lt;/Year&gt;&lt;RecNum&gt;321&lt;/RecNum&gt;&lt;record&gt;&lt;rec-number&gt;321&lt;/rec-number&gt;&lt;foreign-keys&gt;&lt;key app="EN" db-id="xrxf5zasg5w25ke9x5t50avuexxwe2z5pwd2" timestamp="1549752333"&gt;321&lt;/key&gt;&lt;/foreign-keys&gt;&lt;ref-type name="Journal Article"&gt;17&lt;/ref-type&gt;&lt;contributors&gt;&lt;authors&gt;&lt;author&gt;Jiaqiang, E&lt;/author&gt;&lt;author&gt;Zuo, Wei&lt;/author&gt;&lt;author&gt;Liu, Xueling&lt;/author&gt;&lt;author&gt;Peng, Qingguo&lt;/author&gt;&lt;author&gt;Deng, Yuanwang&lt;/author&gt;&lt;author&gt;Zhu, Hao&lt;/author&gt;&lt;/authors&gt;&lt;/contributors&gt;&lt;titles&gt;&lt;title&gt;Effects of inlet pressure on wall temperature and exergy efficiency of the micro-cylindrical combustor with a step&lt;/title&gt;&lt;secondary-title&gt;Applied Energy&lt;/secondary-title&gt;&lt;/titles&gt;&lt;periodical&gt;&lt;full-title&gt;Applied Energy&lt;/full-title&gt;&lt;/periodical&gt;&lt;pages&gt;337-345&lt;/pages&gt;&lt;volume&gt;175&lt;/volume&gt;&lt;dates&gt;&lt;year&gt;2016&lt;/year&gt;&lt;/dates&gt;&lt;isbn&gt;0306-2619&lt;/isbn&gt;&lt;urls&gt;&lt;/urls&gt;&lt;/record&gt;&lt;/Cite&gt;&lt;/EndNote&gt;</w:instrText>
      </w:r>
      <w:r w:rsidR="00E87864">
        <w:fldChar w:fldCharType="separate"/>
      </w:r>
      <w:r w:rsidR="004F7E59">
        <w:rPr>
          <w:noProof/>
        </w:rPr>
        <w:t>[</w:t>
      </w:r>
      <w:hyperlink w:anchor="_ENREF_38" w:tooltip="Wenming, 2015 #292" w:history="1">
        <w:r w:rsidR="004F7E59">
          <w:rPr>
            <w:noProof/>
          </w:rPr>
          <w:t>38</w:t>
        </w:r>
      </w:hyperlink>
      <w:r w:rsidR="004F7E59">
        <w:rPr>
          <w:noProof/>
        </w:rPr>
        <w:t xml:space="preserve">, </w:t>
      </w:r>
      <w:hyperlink w:anchor="_ENREF_39" w:tooltip="Jiaqiang, 2016 #321" w:history="1">
        <w:r w:rsidR="004F7E59">
          <w:rPr>
            <w:noProof/>
          </w:rPr>
          <w:t>39</w:t>
        </w:r>
      </w:hyperlink>
      <w:r w:rsidR="004F7E59">
        <w:rPr>
          <w:noProof/>
        </w:rPr>
        <w:t>]</w:t>
      </w:r>
      <w:r w:rsidR="00E87864">
        <w:fldChar w:fldCharType="end"/>
      </w:r>
      <w:r w:rsidR="007B7A8F">
        <w:t>.</w:t>
      </w:r>
      <w:r w:rsidR="00551EB1">
        <w:t xml:space="preserve"> </w:t>
      </w:r>
      <w:r w:rsidR="001A4568">
        <w:t>S</w:t>
      </w:r>
      <w:r w:rsidR="00551EB1">
        <w:t>imilar results are obtained here. There is some difference between the experimental and model data</w:t>
      </w:r>
      <w:r w:rsidR="004A756E">
        <w:t xml:space="preserve"> as in previous studies</w:t>
      </w:r>
      <w:r w:rsidR="00551EB1">
        <w:t>.</w:t>
      </w:r>
      <w:r w:rsidR="007B7A8F">
        <w:t xml:space="preserve"> </w:t>
      </w:r>
      <w:r w:rsidR="00542772">
        <w:t>T</w:t>
      </w:r>
      <w:r w:rsidR="003927F9">
        <w:t xml:space="preserve">he influence of different combustion mechanisms </w:t>
      </w:r>
      <w:r w:rsidR="00B22D49">
        <w:t>is</w:t>
      </w:r>
      <w:r w:rsidR="003927F9">
        <w:t xml:space="preserve"> also verified</w:t>
      </w:r>
      <w:r w:rsidR="00542772">
        <w:t xml:space="preserve"> here</w:t>
      </w:r>
      <w:r w:rsidR="00167361">
        <w:t xml:space="preserve"> as in </w:t>
      </w:r>
      <w:r w:rsidR="00431CEF">
        <w:fldChar w:fldCharType="begin"/>
      </w:r>
      <w:r w:rsidR="004F7E59">
        <w:instrText xml:space="preserve"> ADDIN EN.CITE &lt;EndNote&gt;&lt;Cite&gt;&lt;Author&gt;Olm&lt;/Author&gt;&lt;Year&gt;2014&lt;/Year&gt;&lt;RecNum&gt;352&lt;/RecNum&gt;&lt;DisplayText&gt;[40]&lt;/DisplayText&gt;&lt;record&gt;&lt;rec-number&gt;352&lt;/rec-number&gt;&lt;foreign-keys&gt;&lt;key app="EN" db-id="xrxf5zasg5w25ke9x5t50avuexxwe2z5pwd2" timestamp="1561114996"&gt;352&lt;/key&gt;&lt;/foreign-keys&gt;&lt;ref-type name="Journal Article"&gt;17&lt;/ref-type&gt;&lt;contributors&gt;&lt;authors&gt;&lt;author&gt;Olm, Carsten&lt;/author&gt;&lt;author&gt;Zsély, István Gy&lt;/author&gt;&lt;author&gt;Pálvölgyi, Róbert&lt;/author&gt;&lt;author&gt;Varga, Tamás&lt;/author&gt;&lt;author&gt;Nagy, Tibor&lt;/author&gt;&lt;author&gt;Curran, Henry J&lt;/author&gt;&lt;author&gt;Turányi, Tamás&lt;/author&gt;&lt;/authors&gt;&lt;/contributors&gt;&lt;titles&gt;&lt;title&gt;Comparison of the performance of several recent hydrogen combustion mechanisms&lt;/title&gt;&lt;secondary-title&gt;Combustion and Flame&lt;/secondary-title&gt;&lt;/titles&gt;&lt;periodical&gt;&lt;full-title&gt;Combustion and Flame&lt;/full-title&gt;&lt;/periodical&gt;&lt;pages&gt;2219-2234&lt;/pages&gt;&lt;volume&gt;161&lt;/volume&gt;&lt;number&gt;9&lt;/number&gt;&lt;dates&gt;&lt;year&gt;2014&lt;/year&gt;&lt;/dates&gt;&lt;isbn&gt;0010-2180&lt;/isbn&gt;&lt;urls&gt;&lt;/urls&gt;&lt;/record&gt;&lt;/Cite&gt;&lt;/EndNote&gt;</w:instrText>
      </w:r>
      <w:r w:rsidR="00431CEF">
        <w:fldChar w:fldCharType="separate"/>
      </w:r>
      <w:r w:rsidR="004F7E59">
        <w:rPr>
          <w:noProof/>
        </w:rPr>
        <w:t>[</w:t>
      </w:r>
      <w:hyperlink w:anchor="_ENREF_40" w:tooltip="Olm, 2014 #352" w:history="1">
        <w:r w:rsidR="004F7E59">
          <w:rPr>
            <w:noProof/>
          </w:rPr>
          <w:t>40</w:t>
        </w:r>
      </w:hyperlink>
      <w:r w:rsidR="004F7E59">
        <w:rPr>
          <w:noProof/>
        </w:rPr>
        <w:t>]</w:t>
      </w:r>
      <w:r w:rsidR="00431CEF">
        <w:fldChar w:fldCharType="end"/>
      </w:r>
      <w:r w:rsidR="003927F9">
        <w:t xml:space="preserve">. </w:t>
      </w:r>
      <w:r w:rsidR="00431CEF">
        <w:t xml:space="preserve">The </w:t>
      </w:r>
      <w:r w:rsidR="00A06CEB">
        <w:t>statistical errors</w:t>
      </w:r>
      <w:r w:rsidR="00431CEF">
        <w:t xml:space="preserve"> of different combustion mechanism</w:t>
      </w:r>
      <w:r w:rsidR="00A06CEB">
        <w:t>s</w:t>
      </w:r>
      <w:r w:rsidR="00431CEF">
        <w:t xml:space="preserve"> in </w:t>
      </w:r>
      <w:r w:rsidR="00595CC2">
        <w:t xml:space="preserve">the </w:t>
      </w:r>
      <w:r w:rsidR="00431CEF">
        <w:t>prediction of experimental values are compared in table</w:t>
      </w:r>
      <w:r w:rsidR="00B22D49">
        <w:t xml:space="preserve"> </w:t>
      </w:r>
      <w:r w:rsidR="00542772">
        <w:t>3.</w:t>
      </w:r>
      <w:r w:rsidR="00CB0770">
        <w:t xml:space="preserve"> This table shows the error of simulations for the temperature at the outer wall of the microchannel.</w:t>
      </w:r>
      <w:r w:rsidR="00542772">
        <w:t xml:space="preserve"> The difference between the modeling and experimental data is partly due to measurements and partly because of the mathematical models including RANS formulation, the choice of combustion mechanism, etc. The maximum relative error is around 10% upstream of the jet flow which is going down downstream of</w:t>
      </w:r>
      <w:r w:rsidR="007B22DE">
        <w:t xml:space="preserve"> the</w:t>
      </w:r>
      <w:r w:rsidR="00542772">
        <w:t xml:space="preserve"> fuel nozzle. There, the relative error is around 1.6%.</w:t>
      </w:r>
    </w:p>
    <w:p w14:paraId="6230EE31" w14:textId="126FCB62" w:rsidR="00F25ACB" w:rsidRDefault="00F25ACB" w:rsidP="00F25ACB">
      <w:pPr>
        <w:spacing w:line="240" w:lineRule="auto"/>
        <w:jc w:val="center"/>
        <w:rPr>
          <w:rtl/>
          <w:lang w:bidi="fa-IR"/>
        </w:rPr>
      </w:pPr>
      <w:r>
        <w:t>Table 3 The statistical errors of the combustion mechanisms</w:t>
      </w:r>
    </w:p>
    <w:p w14:paraId="4370630D" w14:textId="5F8844AC" w:rsidR="00290883" w:rsidRPr="008A41C5" w:rsidRDefault="00EF6155" w:rsidP="00290883">
      <w:pPr>
        <w:pStyle w:val="Caption"/>
        <w:spacing w:after="0" w:line="360" w:lineRule="auto"/>
        <w:ind w:firstLine="0"/>
        <w:rPr>
          <w:szCs w:val="22"/>
        </w:rPr>
      </w:pPr>
      <w:r w:rsidRPr="008A41C5">
        <w:rPr>
          <w:noProof/>
        </w:rPr>
        <mc:AlternateContent>
          <mc:Choice Requires="wps">
            <w:drawing>
              <wp:anchor distT="4294967294" distB="4294967294" distL="114300" distR="114300" simplePos="0" relativeHeight="251794432" behindDoc="0" locked="0" layoutInCell="1" allowOverlap="1" wp14:anchorId="076F7A19" wp14:editId="5AABC6A8">
                <wp:simplePos x="0" y="0"/>
                <wp:positionH relativeFrom="column">
                  <wp:posOffset>-15875</wp:posOffset>
                </wp:positionH>
                <wp:positionV relativeFrom="paragraph">
                  <wp:posOffset>206375</wp:posOffset>
                </wp:positionV>
                <wp:extent cx="6126480" cy="0"/>
                <wp:effectExtent l="0" t="0" r="0" b="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26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DF4335" id="Straight Arrow Connector 11" o:spid="_x0000_s1026" type="#_x0000_t32" style="position:absolute;margin-left:-1.25pt;margin-top:16.25pt;width:482.4pt;height:0;flip:y;z-index:251794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"/>
            </w:pict>
          </mc:Fallback>
        </mc:AlternateContent>
      </w:r>
      <w:r w:rsidR="00290883" w:rsidRPr="008A41C5">
        <w:rPr>
          <w:noProof/>
        </w:rPr>
        <mc:AlternateContent>
          <mc:Choice Requires="wps">
            <w:drawing>
              <wp:anchor distT="4294967294" distB="4294967294" distL="114300" distR="114300" simplePos="0" relativeHeight="251799552" behindDoc="0" locked="0" layoutInCell="1" allowOverlap="1" wp14:anchorId="67671F59" wp14:editId="7A2A7E8F">
                <wp:simplePos x="0" y="0"/>
                <wp:positionH relativeFrom="column">
                  <wp:posOffset>-15875</wp:posOffset>
                </wp:positionH>
                <wp:positionV relativeFrom="paragraph">
                  <wp:posOffset>206375</wp:posOffset>
                </wp:positionV>
                <wp:extent cx="6126480" cy="0"/>
                <wp:effectExtent l="0" t="0" r="0" b="0"/>
                <wp:wrapNone/>
                <wp:docPr id="303" name="Straight Arrow Connector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26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75B810" id="Straight Arrow Connector 303" o:spid="_x0000_s1026" type="#_x0000_t32" style="position:absolute;margin-left:-1.25pt;margin-top:16.25pt;width:482.4pt;height:0;flip:y;z-index:251799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"/>
            </w:pict>
          </mc:Fallback>
        </mc:AlternateContent>
      </w:r>
    </w:p>
    <w:p w14:paraId="1C08AC9A" w14:textId="078E458B" w:rsidR="00290883" w:rsidRDefault="00290883" w:rsidP="00E92C87">
      <w:pPr>
        <w:pStyle w:val="Caption"/>
        <w:tabs>
          <w:tab w:val="left" w:pos="630"/>
          <w:tab w:val="left" w:pos="2340"/>
          <w:tab w:val="left" w:pos="3150"/>
          <w:tab w:val="left" w:pos="4410"/>
          <w:tab w:val="left" w:pos="7110"/>
        </w:tabs>
        <w:spacing w:after="0" w:line="360" w:lineRule="auto"/>
        <w:ind w:firstLine="0"/>
        <w:jc w:val="left"/>
      </w:pPr>
      <w:r w:rsidRPr="00AE52B5">
        <w:rPr>
          <w:rFonts w:cs="Times New Roman"/>
          <w:noProof/>
        </w:rPr>
        <mc:AlternateContent>
          <mc:Choice Requires="wps">
            <w:drawing>
              <wp:anchor distT="4294967294" distB="4294967294" distL="114300" distR="114300" simplePos="0" relativeHeight="251801600" behindDoc="0" locked="0" layoutInCell="1" allowOverlap="1" wp14:anchorId="4B461D00" wp14:editId="758A9D4F">
                <wp:simplePos x="0" y="0"/>
                <wp:positionH relativeFrom="column">
                  <wp:posOffset>3631565</wp:posOffset>
                </wp:positionH>
                <wp:positionV relativeFrom="paragraph">
                  <wp:posOffset>205105</wp:posOffset>
                </wp:positionV>
                <wp:extent cx="2455200" cy="0"/>
                <wp:effectExtent l="0" t="0" r="0" b="0"/>
                <wp:wrapNone/>
                <wp:docPr id="304" name="Straight Arrow Connector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55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A31E66" id="Straight Arrow Connector 304" o:spid="_x0000_s1026" type="#_x0000_t32" style="position:absolute;margin-left:285.95pt;margin-top:16.15pt;width:193.3pt;height:0;flip:y;z-index:251801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"/>
            </w:pict>
          </mc:Fallback>
        </mc:AlternateContent>
      </w:r>
      <w:r w:rsidRPr="00290883">
        <w:t xml:space="preserve"> </w:t>
      </w:r>
      <w:r>
        <w:t>No</w:t>
      </w:r>
      <w:r>
        <w:tab/>
        <w:t xml:space="preserve">Mechanism </w:t>
      </w:r>
      <w:r>
        <w:tab/>
        <w:t>Ref</w:t>
      </w:r>
      <w:r>
        <w:tab/>
        <w:t>Species no</w:t>
      </w:r>
      <w:r>
        <w:tab/>
        <w:t>Reactions no</w:t>
      </w:r>
      <w:r>
        <w:tab/>
        <w:t>Statistical errors</w:t>
      </w:r>
    </w:p>
    <w:p w14:paraId="7DF0B86B" w14:textId="274A90E1" w:rsidR="00290883" w:rsidRDefault="00FA0803" w:rsidP="005C3893">
      <w:pPr>
        <w:tabs>
          <w:tab w:val="left" w:pos="3330"/>
          <w:tab w:val="left" w:pos="4680"/>
          <w:tab w:val="left" w:pos="5940"/>
          <w:tab w:val="left" w:pos="7650"/>
          <w:tab w:val="right" w:pos="9605"/>
        </w:tabs>
        <w:ind w:firstLine="0"/>
        <w:rPr>
          <w:rFonts w:cs="Times New Roman"/>
        </w:rPr>
      </w:pPr>
      <w:r w:rsidRPr="00AE52B5">
        <w:rPr>
          <w:rFonts w:cs="Times New Roman"/>
          <w:noProof/>
        </w:rPr>
        <mc:AlternateContent>
          <mc:Choice Requires="wps">
            <w:drawing>
              <wp:anchor distT="4294967294" distB="4294967294" distL="114300" distR="114300" simplePos="0" relativeHeight="251800576" behindDoc="0" locked="0" layoutInCell="1" allowOverlap="1" wp14:anchorId="55953A05" wp14:editId="3CDBF4DA">
                <wp:simplePos x="0" y="0"/>
                <wp:positionH relativeFrom="column">
                  <wp:posOffset>-19050</wp:posOffset>
                </wp:positionH>
                <wp:positionV relativeFrom="paragraph">
                  <wp:posOffset>227545</wp:posOffset>
                </wp:positionV>
                <wp:extent cx="6126480" cy="0"/>
                <wp:effectExtent l="0" t="0" r="0" b="0"/>
                <wp:wrapNone/>
                <wp:docPr id="305" name="Straight Arrow Connector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6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47B125" id="Straight Arrow Connector 305" o:spid="_x0000_s1026" type="#_x0000_t32" style="position:absolute;margin-left:-1.5pt;margin-top:17.9pt;width:482.4pt;height:0;z-index:251800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"/>
            </w:pict>
          </mc:Fallback>
        </mc:AlternateContent>
      </w:r>
      <w:r w:rsidR="00290883">
        <w:rPr>
          <w:rFonts w:cs="Times New Roman"/>
        </w:rPr>
        <w:tab/>
      </w:r>
      <w:r w:rsidR="00A653E7">
        <w:rPr>
          <w:rFonts w:cs="Times New Roman"/>
        </w:rPr>
        <w:t>(orig.)</w:t>
      </w:r>
      <w:r w:rsidR="00A653E7">
        <w:rPr>
          <w:rFonts w:cs="Times New Roman"/>
        </w:rPr>
        <w:tab/>
        <w:t>(orig.)</w:t>
      </w:r>
      <w:r w:rsidR="00A653E7">
        <w:rPr>
          <w:rFonts w:cs="Times New Roman"/>
        </w:rPr>
        <w:tab/>
      </w:r>
      <w:r w:rsidR="00290883">
        <w:rPr>
          <w:rFonts w:cs="Times New Roman"/>
        </w:rPr>
        <w:t>%AARD</w:t>
      </w:r>
      <w:r w:rsidR="00290883">
        <w:rPr>
          <w:rFonts w:cs="Times New Roman"/>
        </w:rPr>
        <w:tab/>
        <w:t>RMSE</w:t>
      </w:r>
      <w:r w:rsidR="00290883">
        <w:rPr>
          <w:rFonts w:cs="Times New Roman"/>
        </w:rPr>
        <w:tab/>
        <w:t>STD</w:t>
      </w:r>
      <w:r w:rsidR="00290883" w:rsidRPr="00277A13">
        <w:rPr>
          <w:rFonts w:cs="Times New Roman"/>
        </w:rPr>
        <w:t xml:space="preserve"> </w:t>
      </w:r>
    </w:p>
    <w:p w14:paraId="212ADE56" w14:textId="174E1C74" w:rsidR="00290883" w:rsidRDefault="007044E2" w:rsidP="005C3893">
      <w:pPr>
        <w:tabs>
          <w:tab w:val="left" w:pos="630"/>
          <w:tab w:val="left" w:pos="2340"/>
          <w:tab w:val="left" w:pos="3150"/>
          <w:tab w:val="left" w:pos="4410"/>
          <w:tab w:val="left" w:pos="5940"/>
          <w:tab w:val="left" w:pos="7650"/>
          <w:tab w:val="left" w:pos="9180"/>
        </w:tabs>
        <w:ind w:firstLine="0"/>
        <w:rPr>
          <w:rFonts w:cs="Times New Roman"/>
        </w:rPr>
      </w:pPr>
      <w:r>
        <w:rPr>
          <w:rFonts w:cs="Times New Roman"/>
        </w:rPr>
        <w:t>1</w:t>
      </w:r>
      <w:r w:rsidR="00042CED">
        <w:rPr>
          <w:rFonts w:cs="Times New Roman"/>
        </w:rPr>
        <w:tab/>
        <w:t>Li</w:t>
      </w:r>
      <w:r w:rsidR="000D1EA2">
        <w:rPr>
          <w:rFonts w:cs="Times New Roman"/>
        </w:rPr>
        <w:t>-2007</w:t>
      </w:r>
      <w:r w:rsidR="00E92C87">
        <w:rPr>
          <w:rFonts w:cs="Times New Roman"/>
        </w:rPr>
        <w:tab/>
      </w:r>
      <w:r w:rsidR="00B65985">
        <w:rPr>
          <w:rFonts w:cs="Times New Roman"/>
        </w:rPr>
        <w:fldChar w:fldCharType="begin"/>
      </w:r>
      <w:r w:rsidR="003851DB">
        <w:rPr>
          <w:rFonts w:cs="Times New Roman"/>
        </w:rPr>
        <w:instrText xml:space="preserve"> ADDIN EN.CITE &lt;EndNote&gt;&lt;Cite&gt;&lt;Author&gt;Li&lt;/Author&gt;&lt;Year&gt;2004&lt;/Year&gt;&lt;RecNum&gt;312&lt;/RecNum&gt;&lt;DisplayText&gt;[25]&lt;/DisplayText&gt;&lt;record&gt;&lt;rec-number&gt;312&lt;/rec-number&gt;&lt;foreign-keys&gt;&lt;key app="EN" db-id="xrxf5zasg5w25ke9x5t50avuexxwe2z5pwd2" timestamp="1548771604"&gt;312&lt;/key&gt;&lt;/foreign-keys&gt;&lt;ref-type name="Journal Article"&gt;17&lt;/ref-type&gt;&lt;contributors&gt;&lt;authors&gt;&lt;author&gt;Li, Juan&lt;/author&gt;&lt;author&gt;Zhao, Zhenwei&lt;/author&gt;&lt;author&gt;Kazakov, Andrei&lt;/author&gt;&lt;author&gt;Dryer, Frederick L&lt;/author&gt;&lt;/authors&gt;&lt;/contributors&gt;&lt;titles&gt;&lt;title&gt;An updated comprehensive kinetic model of hydrogen combustion&lt;/title&gt;&lt;secondary-title&gt;International journal of chemical kinetics&lt;/secondary-title&gt;&lt;/titles&gt;&lt;periodical&gt;&lt;full-title&gt;International Journal of Chemical Kinetics&lt;/full-title&gt;&lt;/periodical&gt;&lt;pages&gt;566-575&lt;/pages&gt;&lt;volume&gt;36&lt;/volume&gt;&lt;number&gt;10&lt;/number&gt;&lt;dates&gt;&lt;year&gt;2004&lt;/year&gt;&lt;/dates&gt;&lt;isbn&gt;0538-8066&lt;/isbn&gt;&lt;urls&gt;&lt;/urls&gt;&lt;/record&gt;&lt;/Cite&gt;&lt;/EndNote&gt;</w:instrText>
      </w:r>
      <w:r w:rsidR="00B65985">
        <w:rPr>
          <w:rFonts w:cs="Times New Roman"/>
        </w:rPr>
        <w:fldChar w:fldCharType="separate"/>
      </w:r>
      <w:r w:rsidR="003851DB">
        <w:rPr>
          <w:rFonts w:cs="Times New Roman"/>
          <w:noProof/>
        </w:rPr>
        <w:t>[</w:t>
      </w:r>
      <w:hyperlink w:anchor="_ENREF_25" w:tooltip="Li, 2004 #312" w:history="1">
        <w:r w:rsidR="004F7E59">
          <w:rPr>
            <w:rFonts w:cs="Times New Roman"/>
            <w:noProof/>
          </w:rPr>
          <w:t>25</w:t>
        </w:r>
      </w:hyperlink>
      <w:r w:rsidR="003851DB">
        <w:rPr>
          <w:rFonts w:cs="Times New Roman"/>
          <w:noProof/>
        </w:rPr>
        <w:t>]</w:t>
      </w:r>
      <w:r w:rsidR="00B65985">
        <w:rPr>
          <w:rFonts w:cs="Times New Roman"/>
        </w:rPr>
        <w:fldChar w:fldCharType="end"/>
      </w:r>
      <w:r w:rsidR="00841EF9">
        <w:rPr>
          <w:rFonts w:cs="Times New Roman"/>
        </w:rPr>
        <w:tab/>
        <w:t>11</w:t>
      </w:r>
      <w:r w:rsidR="008F3E46">
        <w:rPr>
          <w:rFonts w:cs="Times New Roman"/>
        </w:rPr>
        <w:t>(21)</w:t>
      </w:r>
      <w:r w:rsidR="00841EF9">
        <w:rPr>
          <w:rFonts w:cs="Times New Roman"/>
        </w:rPr>
        <w:tab/>
        <w:t>25</w:t>
      </w:r>
      <w:r w:rsidR="008F3E46">
        <w:rPr>
          <w:rFonts w:cs="Times New Roman"/>
        </w:rPr>
        <w:t>(93)</w:t>
      </w:r>
      <w:r w:rsidR="00EB5CD8">
        <w:rPr>
          <w:rFonts w:cs="Times New Roman"/>
        </w:rPr>
        <w:tab/>
        <w:t xml:space="preserve"> 3.25</w:t>
      </w:r>
      <w:r w:rsidR="00EB5CD8">
        <w:rPr>
          <w:rFonts w:cs="Times New Roman"/>
        </w:rPr>
        <w:tab/>
        <w:t>49.5</w:t>
      </w:r>
      <w:r w:rsidR="00EB5CD8">
        <w:rPr>
          <w:rFonts w:cs="Times New Roman"/>
        </w:rPr>
        <w:tab/>
        <w:t>89.9</w:t>
      </w:r>
    </w:p>
    <w:p w14:paraId="283F7FE4" w14:textId="68C63240" w:rsidR="00042CED" w:rsidRDefault="00042CED" w:rsidP="005C3893">
      <w:pPr>
        <w:tabs>
          <w:tab w:val="left" w:pos="630"/>
          <w:tab w:val="left" w:pos="2340"/>
          <w:tab w:val="left" w:pos="3150"/>
          <w:tab w:val="left" w:pos="4410"/>
          <w:tab w:val="left" w:pos="5940"/>
          <w:tab w:val="left" w:pos="7650"/>
          <w:tab w:val="left" w:pos="9180"/>
        </w:tabs>
        <w:ind w:firstLine="0"/>
        <w:rPr>
          <w:rFonts w:cs="Times New Roman"/>
        </w:rPr>
      </w:pPr>
      <w:r>
        <w:rPr>
          <w:rFonts w:cs="Times New Roman"/>
        </w:rPr>
        <w:t>2</w:t>
      </w:r>
      <w:r>
        <w:rPr>
          <w:rFonts w:cs="Times New Roman"/>
        </w:rPr>
        <w:tab/>
        <w:t>Kéromnѐs</w:t>
      </w:r>
      <w:r w:rsidR="000D1EA2">
        <w:rPr>
          <w:rFonts w:cs="Times New Roman"/>
        </w:rPr>
        <w:t>-2013</w:t>
      </w:r>
      <w:r w:rsidR="00B65985">
        <w:rPr>
          <w:rFonts w:cs="Times New Roman"/>
        </w:rPr>
        <w:tab/>
      </w:r>
      <w:r w:rsidR="00CB614F">
        <w:rPr>
          <w:rFonts w:cs="Times New Roman"/>
        </w:rPr>
        <w:fldChar w:fldCharType="begin"/>
      </w:r>
      <w:r w:rsidR="004F7E59">
        <w:rPr>
          <w:rFonts w:cs="Times New Roman"/>
        </w:rPr>
        <w:instrText xml:space="preserve"> ADDIN EN.CITE &lt;EndNote&gt;&lt;Cite&gt;&lt;Author&gt;Kéromnès&lt;/Author&gt;&lt;Year&gt;2013&lt;/Year&gt;&lt;RecNum&gt;353&lt;/RecNum&gt;&lt;DisplayText&gt;[41]&lt;/DisplayText&gt;&lt;record&gt;&lt;rec-number&gt;353&lt;/rec-number&gt;&lt;foreign-keys&gt;&lt;key app="EN" db-id="xrxf5zasg5w25ke9x5t50avuexxwe2z5pwd2" timestamp="1561121252"&gt;353&lt;/key&gt;&lt;/foreign-keys&gt;&lt;ref-type name="Journal Article"&gt;17&lt;/ref-type&gt;&lt;contributors&gt;&lt;authors&gt;&lt;author&gt;Kéromnès, Alan&lt;/author&gt;&lt;author&gt;Metcalfe, Wayne K.&lt;/author&gt;&lt;author&gt;Heufer, Karl A.&lt;/author&gt;&lt;author&gt;Donohoe, Nicola&lt;/author&gt;&lt;author&gt;Das, Apurba K.&lt;/author&gt;&lt;author&gt;Sung, Chih-Jen&lt;/author&gt;&lt;author&gt;Herzler, Jürgen&lt;/author&gt;&lt;author&gt;Naumann, Clemens&lt;/author&gt;&lt;author&gt;Griebel, Peter&lt;/author&gt;&lt;author&gt;Mathieu, Olivier&lt;/author&gt;&lt;author&gt;Krejci, Michael C.&lt;/author&gt;&lt;author&gt;Petersen, Eric L.&lt;/author&gt;&lt;author&gt;Pitz, William J.&lt;/author&gt;&lt;author&gt;Curran, Henry J.&lt;/author&gt;&lt;/authors&gt;&lt;/contributors&gt;&lt;titles&gt;&lt;title&gt;An experimental and detailed chemical kinetic modeling study of hydrogen and syngas mixture oxidation at elevated pressures&lt;/title&gt;&lt;secondary-title&gt;Combustion and Flame&lt;/secondary-title&gt;&lt;/titles&gt;&lt;periodical&gt;&lt;full-title&gt;Combustion and Flame&lt;/full-title&gt;&lt;/periodical&gt;&lt;pages&gt;995-1011&lt;/pages&gt;&lt;volume&gt;160&lt;/volume&gt;&lt;number&gt;6&lt;/number&gt;&lt;keywords&gt;&lt;keyword&gt;Hydrogen&lt;/keyword&gt;&lt;keyword&gt;Syngas&lt;/keyword&gt;&lt;keyword&gt;Kinetic mechanism&lt;/keyword&gt;&lt;keyword&gt;Ignition delay times&lt;/keyword&gt;&lt;keyword&gt;Flame speed&lt;/keyword&gt;&lt;/keywords&gt;&lt;dates&gt;&lt;year&gt;2013&lt;/year&gt;&lt;pub-dates&gt;&lt;date&gt;2013/06/01/&lt;/date&gt;&lt;/pub-dates&gt;&lt;/dates&gt;&lt;isbn&gt;0010-2180&lt;/isbn&gt;&lt;urls&gt;&lt;related-urls&gt;&lt;url&gt;http://www.sciencedirect.com/science/article/pii/S0010218013000023&lt;/url&gt;&lt;/related-urls&gt;&lt;/urls&gt;&lt;electronic-resource-num&gt;https://doi.org/10.1016/j.combustflame.2013.01.001&lt;/electronic-resource-num&gt;&lt;/record&gt;&lt;/Cite&gt;&lt;/EndNote&gt;</w:instrText>
      </w:r>
      <w:r w:rsidR="00CB614F">
        <w:rPr>
          <w:rFonts w:cs="Times New Roman"/>
        </w:rPr>
        <w:fldChar w:fldCharType="separate"/>
      </w:r>
      <w:r w:rsidR="004F7E59">
        <w:rPr>
          <w:rFonts w:cs="Times New Roman"/>
          <w:noProof/>
        </w:rPr>
        <w:t>[</w:t>
      </w:r>
      <w:hyperlink w:anchor="_ENREF_41" w:tooltip="Kéromnès, 2013 #353" w:history="1">
        <w:r w:rsidR="004F7E59">
          <w:rPr>
            <w:rFonts w:cs="Times New Roman"/>
            <w:noProof/>
          </w:rPr>
          <w:t>41</w:t>
        </w:r>
      </w:hyperlink>
      <w:r w:rsidR="004F7E59">
        <w:rPr>
          <w:rFonts w:cs="Times New Roman"/>
          <w:noProof/>
        </w:rPr>
        <w:t>]</w:t>
      </w:r>
      <w:r w:rsidR="00CB614F">
        <w:rPr>
          <w:rFonts w:cs="Times New Roman"/>
        </w:rPr>
        <w:fldChar w:fldCharType="end"/>
      </w:r>
      <w:r w:rsidR="00841EF9">
        <w:rPr>
          <w:rFonts w:cs="Times New Roman"/>
        </w:rPr>
        <w:tab/>
        <w:t>12</w:t>
      </w:r>
      <w:r w:rsidR="00B92686">
        <w:rPr>
          <w:rFonts w:cs="Times New Roman"/>
        </w:rPr>
        <w:t>(17)</w:t>
      </w:r>
      <w:r w:rsidR="00841EF9">
        <w:rPr>
          <w:rFonts w:cs="Times New Roman"/>
        </w:rPr>
        <w:tab/>
        <w:t>33</w:t>
      </w:r>
      <w:r w:rsidR="00B92686">
        <w:rPr>
          <w:rFonts w:cs="Times New Roman"/>
        </w:rPr>
        <w:t>(49)</w:t>
      </w:r>
      <w:r w:rsidR="00C26A29">
        <w:rPr>
          <w:rFonts w:cs="Times New Roman"/>
        </w:rPr>
        <w:tab/>
        <w:t>5.53</w:t>
      </w:r>
      <w:r w:rsidR="00C26A29">
        <w:rPr>
          <w:rFonts w:cs="Times New Roman"/>
        </w:rPr>
        <w:tab/>
        <w:t>97.5</w:t>
      </w:r>
      <w:r w:rsidR="00C26A29">
        <w:rPr>
          <w:rFonts w:cs="Times New Roman"/>
        </w:rPr>
        <w:tab/>
        <w:t>115</w:t>
      </w:r>
    </w:p>
    <w:p w14:paraId="2EC7ADAA" w14:textId="09ED0757" w:rsidR="00042CED" w:rsidRDefault="00042CED" w:rsidP="005C3893">
      <w:pPr>
        <w:tabs>
          <w:tab w:val="left" w:pos="630"/>
          <w:tab w:val="left" w:pos="2340"/>
          <w:tab w:val="left" w:pos="3150"/>
          <w:tab w:val="left" w:pos="4410"/>
          <w:tab w:val="left" w:pos="5940"/>
          <w:tab w:val="left" w:pos="7650"/>
          <w:tab w:val="left" w:pos="8820"/>
          <w:tab w:val="left" w:pos="9180"/>
        </w:tabs>
        <w:ind w:firstLine="0"/>
        <w:rPr>
          <w:rFonts w:cs="Times New Roman"/>
        </w:rPr>
      </w:pPr>
      <w:r>
        <w:rPr>
          <w:rFonts w:cs="Times New Roman"/>
        </w:rPr>
        <w:t>3</w:t>
      </w:r>
      <w:r>
        <w:rPr>
          <w:rFonts w:cs="Times New Roman"/>
        </w:rPr>
        <w:tab/>
        <w:t>Ó</w:t>
      </w:r>
      <w:r w:rsidR="000D1EA2">
        <w:rPr>
          <w:rFonts w:cs="Times New Roman"/>
        </w:rPr>
        <w:t>Conaire-2004</w:t>
      </w:r>
      <w:r w:rsidR="00CB614F">
        <w:rPr>
          <w:rFonts w:cs="Times New Roman"/>
        </w:rPr>
        <w:tab/>
      </w:r>
      <w:r w:rsidR="00CB614F">
        <w:rPr>
          <w:rFonts w:cs="Times New Roman"/>
        </w:rPr>
        <w:fldChar w:fldCharType="begin"/>
      </w:r>
      <w:r w:rsidR="004F7E59">
        <w:rPr>
          <w:rFonts w:cs="Times New Roman"/>
        </w:rPr>
        <w:instrText xml:space="preserve"> ADDIN EN.CITE &lt;EndNote&gt;&lt;Cite&gt;&lt;Author&gt;Ó Conaire&lt;/Author&gt;&lt;Year&gt;2004&lt;/Year&gt;&lt;RecNum&gt;354&lt;/RecNum&gt;&lt;DisplayText&gt;[42]&lt;/DisplayText&gt;&lt;record&gt;&lt;rec-number&gt;354&lt;/rec-number&gt;&lt;foreign-keys&gt;&lt;key app="EN" db-id="xrxf5zasg5w25ke9x5t50avuexxwe2z5pwd2" timestamp="1561121337"&gt;354&lt;/key&gt;&lt;/foreign-keys&gt;&lt;ref-type name="Journal Article"&gt;17&lt;/ref-type&gt;&lt;contributors&gt;&lt;authors&gt;&lt;author&gt;Ó Conaire, Marcus&lt;/author&gt;&lt;author&gt;Curran, Henry J&lt;/author&gt;&lt;author&gt;Simmie, John M&lt;/author&gt;&lt;author&gt;Pitz, William J&lt;/author&gt;&lt;author&gt;Westbrook, Charles K&lt;/author&gt;&lt;/authors&gt;&lt;/contributors&gt;&lt;titles&gt;&lt;title&gt;A comprehensive modeling study of hydrogen oxidation&lt;/title&gt;&lt;secondary-title&gt;International journal of chemical kinetics&lt;/secondary-title&gt;&lt;/titles&gt;&lt;periodical&gt;&lt;full-title&gt;International Journal of Chemical Kinetics&lt;/full-title&gt;&lt;/periodical&gt;&lt;pages&gt;603-622&lt;/pages&gt;&lt;volume&gt;36&lt;/volume&gt;&lt;number&gt;11&lt;/number&gt;&lt;dates&gt;&lt;year&gt;2004&lt;/year&gt;&lt;/dates&gt;&lt;isbn&gt;0538-8066&lt;/isbn&gt;&lt;urls&gt;&lt;/urls&gt;&lt;/record&gt;&lt;/Cite&gt;&lt;/EndNote&gt;</w:instrText>
      </w:r>
      <w:r w:rsidR="00CB614F">
        <w:rPr>
          <w:rFonts w:cs="Times New Roman"/>
        </w:rPr>
        <w:fldChar w:fldCharType="separate"/>
      </w:r>
      <w:r w:rsidR="004F7E59">
        <w:rPr>
          <w:rFonts w:cs="Times New Roman"/>
          <w:noProof/>
        </w:rPr>
        <w:t>[</w:t>
      </w:r>
      <w:hyperlink w:anchor="_ENREF_42" w:tooltip="Ó Conaire, 2004 #354" w:history="1">
        <w:r w:rsidR="004F7E59">
          <w:rPr>
            <w:rFonts w:cs="Times New Roman"/>
            <w:noProof/>
          </w:rPr>
          <w:t>42</w:t>
        </w:r>
      </w:hyperlink>
      <w:r w:rsidR="004F7E59">
        <w:rPr>
          <w:rFonts w:cs="Times New Roman"/>
          <w:noProof/>
        </w:rPr>
        <w:t>]</w:t>
      </w:r>
      <w:r w:rsidR="00CB614F">
        <w:rPr>
          <w:rFonts w:cs="Times New Roman"/>
        </w:rPr>
        <w:fldChar w:fldCharType="end"/>
      </w:r>
      <w:r w:rsidR="00A653E7">
        <w:rPr>
          <w:rFonts w:cs="Times New Roman"/>
        </w:rPr>
        <w:tab/>
        <w:t>10</w:t>
      </w:r>
      <w:r w:rsidR="00A653E7">
        <w:rPr>
          <w:rFonts w:cs="Times New Roman"/>
        </w:rPr>
        <w:tab/>
        <w:t>21</w:t>
      </w:r>
      <w:r w:rsidR="00AF06AF">
        <w:rPr>
          <w:rFonts w:cs="Times New Roman"/>
        </w:rPr>
        <w:tab/>
        <w:t>4.21</w:t>
      </w:r>
      <w:r w:rsidR="00AF06AF">
        <w:rPr>
          <w:rFonts w:cs="Times New Roman"/>
        </w:rPr>
        <w:tab/>
        <w:t>79.1</w:t>
      </w:r>
      <w:r w:rsidR="00AF06AF">
        <w:rPr>
          <w:rFonts w:cs="Times New Roman"/>
        </w:rPr>
        <w:tab/>
      </w:r>
      <w:r w:rsidR="00AF06AF">
        <w:rPr>
          <w:rFonts w:cs="Times New Roman"/>
        </w:rPr>
        <w:tab/>
        <w:t>81.7</w:t>
      </w:r>
    </w:p>
    <w:p w14:paraId="17C5DF9D" w14:textId="109191A9" w:rsidR="00042CED" w:rsidRDefault="00042CED" w:rsidP="005C3893">
      <w:pPr>
        <w:tabs>
          <w:tab w:val="left" w:pos="630"/>
          <w:tab w:val="left" w:pos="2340"/>
          <w:tab w:val="left" w:pos="3150"/>
          <w:tab w:val="left" w:pos="4410"/>
          <w:tab w:val="left" w:pos="5940"/>
          <w:tab w:val="left" w:pos="7650"/>
          <w:tab w:val="left" w:pos="8820"/>
          <w:tab w:val="left" w:pos="9180"/>
        </w:tabs>
        <w:ind w:firstLine="0"/>
        <w:rPr>
          <w:rFonts w:cs="Times New Roman"/>
        </w:rPr>
      </w:pPr>
      <w:r>
        <w:rPr>
          <w:rFonts w:cs="Times New Roman"/>
        </w:rPr>
        <w:t>4</w:t>
      </w:r>
      <w:r w:rsidR="000D1EA2">
        <w:rPr>
          <w:rFonts w:cs="Times New Roman"/>
        </w:rPr>
        <w:tab/>
        <w:t>Konnov-2008</w:t>
      </w:r>
      <w:r w:rsidR="00CB614F">
        <w:rPr>
          <w:rFonts w:cs="Times New Roman"/>
        </w:rPr>
        <w:tab/>
      </w:r>
      <w:r w:rsidR="00FF06CA">
        <w:rPr>
          <w:rFonts w:cs="Times New Roman"/>
        </w:rPr>
        <w:fldChar w:fldCharType="begin"/>
      </w:r>
      <w:r w:rsidR="004F7E59">
        <w:rPr>
          <w:rFonts w:cs="Times New Roman"/>
        </w:rPr>
        <w:instrText xml:space="preserve"> ADDIN EN.CITE &lt;EndNote&gt;&lt;Cite&gt;&lt;Author&gt;Konnov&lt;/Author&gt;&lt;Year&gt;2008&lt;/Year&gt;&lt;RecNum&gt;355&lt;/RecNum&gt;&lt;DisplayText&gt;[43]&lt;/DisplayText&gt;&lt;record&gt;&lt;rec-number&gt;355&lt;/rec-number&gt;&lt;foreign-keys&gt;&lt;key app="EN" db-id="xrxf5zasg5w25ke9x5t50avuexxwe2z5pwd2" timestamp="1561121386"&gt;355&lt;/key&gt;&lt;/foreign-keys&gt;&lt;ref-type name="Journal Article"&gt;17&lt;/ref-type&gt;&lt;contributors&gt;&lt;authors&gt;&lt;author&gt;Konnov, Alexander A.&lt;/author&gt;&lt;/authors&gt;&lt;/contributors&gt;&lt;titles&gt;&lt;title&gt;Remaining uncertainties in the kinetic mechanism of hydrogen combustion&lt;/title&gt;&lt;secondary-title&gt;Combustion and Flame&lt;/secondary-title&gt;&lt;/titles&gt;&lt;periodical&gt;&lt;full-title&gt;Combustion and Flame&lt;/full-title&gt;&lt;/periodical&gt;&lt;pages&gt;507-528&lt;/pages&gt;&lt;volume&gt;152&lt;/volume&gt;&lt;number&gt;4&lt;/number&gt;&lt;keywords&gt;&lt;keyword&gt;Hydrogen&lt;/keyword&gt;&lt;keyword&gt;Kinetic mechanism&lt;/keyword&gt;&lt;keyword&gt;Ignition&lt;/keyword&gt;&lt;keyword&gt;Oxidation&lt;/keyword&gt;&lt;keyword&gt;Flame&lt;/keyword&gt;&lt;/keywords&gt;&lt;dates&gt;&lt;year&gt;2008&lt;/year&gt;&lt;pub-dates&gt;&lt;date&gt;2008/03/01/&lt;/date&gt;&lt;/pub-dates&gt;&lt;/dates&gt;&lt;isbn&gt;0010-2180&lt;/isbn&gt;&lt;urls&gt;&lt;related-urls&gt;&lt;url&gt;http://www.sciencedirect.com/science/article/pii/S0010218007003318&lt;/url&gt;&lt;/related-urls&gt;&lt;/urls&gt;&lt;electronic-resource-num&gt;https://doi.org/10.1016/j.combustflame.2007.10.024&lt;/electronic-resource-num&gt;&lt;/record&gt;&lt;/Cite&gt;&lt;/EndNote&gt;</w:instrText>
      </w:r>
      <w:r w:rsidR="00FF06CA">
        <w:rPr>
          <w:rFonts w:cs="Times New Roman"/>
        </w:rPr>
        <w:fldChar w:fldCharType="separate"/>
      </w:r>
      <w:r w:rsidR="004F7E59">
        <w:rPr>
          <w:rFonts w:cs="Times New Roman"/>
          <w:noProof/>
        </w:rPr>
        <w:t>[</w:t>
      </w:r>
      <w:hyperlink w:anchor="_ENREF_43" w:tooltip="Konnov, 2008 #355" w:history="1">
        <w:r w:rsidR="004F7E59">
          <w:rPr>
            <w:rFonts w:cs="Times New Roman"/>
            <w:noProof/>
          </w:rPr>
          <w:t>43</w:t>
        </w:r>
      </w:hyperlink>
      <w:r w:rsidR="004F7E59">
        <w:rPr>
          <w:rFonts w:cs="Times New Roman"/>
          <w:noProof/>
        </w:rPr>
        <w:t>]</w:t>
      </w:r>
      <w:r w:rsidR="00FF06CA">
        <w:rPr>
          <w:rFonts w:cs="Times New Roman"/>
        </w:rPr>
        <w:fldChar w:fldCharType="end"/>
      </w:r>
      <w:r w:rsidR="008F3E46">
        <w:rPr>
          <w:rFonts w:cs="Times New Roman"/>
        </w:rPr>
        <w:tab/>
        <w:t>10</w:t>
      </w:r>
      <w:r w:rsidR="008F3E46">
        <w:rPr>
          <w:rFonts w:cs="Times New Roman"/>
        </w:rPr>
        <w:tab/>
        <w:t>33</w:t>
      </w:r>
      <w:r w:rsidR="004B4130">
        <w:rPr>
          <w:rFonts w:cs="Times New Roman"/>
        </w:rPr>
        <w:tab/>
        <w:t>4.81</w:t>
      </w:r>
      <w:r w:rsidR="004B4130">
        <w:rPr>
          <w:rFonts w:cs="Times New Roman"/>
        </w:rPr>
        <w:tab/>
        <w:t>90.7</w:t>
      </w:r>
      <w:r w:rsidR="004B4130">
        <w:rPr>
          <w:rFonts w:cs="Times New Roman"/>
        </w:rPr>
        <w:tab/>
      </w:r>
      <w:r w:rsidR="004B4130">
        <w:rPr>
          <w:rFonts w:cs="Times New Roman"/>
        </w:rPr>
        <w:tab/>
        <w:t>99.2</w:t>
      </w:r>
    </w:p>
    <w:p w14:paraId="2A1AFABD" w14:textId="1A409B3C" w:rsidR="00042CED" w:rsidRDefault="00042CED" w:rsidP="005C3893">
      <w:pPr>
        <w:tabs>
          <w:tab w:val="left" w:pos="630"/>
          <w:tab w:val="left" w:pos="2340"/>
          <w:tab w:val="left" w:pos="3150"/>
          <w:tab w:val="left" w:pos="4410"/>
          <w:tab w:val="left" w:pos="5940"/>
          <w:tab w:val="left" w:pos="7650"/>
          <w:tab w:val="left" w:pos="8820"/>
          <w:tab w:val="left" w:pos="9180"/>
        </w:tabs>
        <w:ind w:firstLine="0"/>
        <w:rPr>
          <w:rFonts w:cs="Times New Roman"/>
        </w:rPr>
      </w:pPr>
      <w:r>
        <w:rPr>
          <w:rFonts w:cs="Times New Roman"/>
        </w:rPr>
        <w:t>5</w:t>
      </w:r>
      <w:r w:rsidR="000D1EA2">
        <w:rPr>
          <w:rFonts w:cs="Times New Roman"/>
        </w:rPr>
        <w:tab/>
        <w:t>Hong-2011</w:t>
      </w:r>
      <w:r w:rsidR="00456E44">
        <w:rPr>
          <w:rFonts w:cs="Times New Roman"/>
        </w:rPr>
        <w:tab/>
      </w:r>
      <w:r w:rsidR="00B22B19">
        <w:rPr>
          <w:rFonts w:cs="Times New Roman"/>
        </w:rPr>
        <w:fldChar w:fldCharType="begin"/>
      </w:r>
      <w:r w:rsidR="004F7E59">
        <w:rPr>
          <w:rFonts w:cs="Times New Roman"/>
        </w:rPr>
        <w:instrText xml:space="preserve"> ADDIN EN.CITE &lt;EndNote&gt;&lt;Cite&gt;&lt;Author&gt;Hong&lt;/Author&gt;&lt;Year&gt;2011&lt;/Year&gt;&lt;RecNum&gt;356&lt;/RecNum&gt;&lt;DisplayText&gt;[44]&lt;/DisplayText&gt;&lt;record&gt;&lt;rec-number&gt;356&lt;/rec-number&gt;&lt;foreign-keys&gt;&lt;key app="EN" db-id="xrxf5zasg5w25ke9x5t50avuexxwe2z5pwd2" timestamp="1561122639"&gt;356&lt;/key&gt;&lt;/foreign-keys&gt;&lt;ref-type name="Journal Article"&gt;17&lt;/ref-type&gt;&lt;contributors&gt;&lt;authors&gt;&lt;author&gt;Hong, Zekai&lt;/author&gt;&lt;author&gt;Davidson, David F.&lt;/author&gt;&lt;author&gt;Hanson, Ronald K.&lt;/author&gt;&lt;/authors&gt;&lt;/contributors&gt;&lt;titles&gt;&lt;title&gt;An improved H2/O2 mechanism based on recent shock tube/laser absorption measurements&lt;/title&gt;&lt;secondary-title&gt;Combustion and Flame&lt;/secondary-title&gt;&lt;/titles&gt;&lt;periodical&gt;&lt;full-title&gt;Combustion and Flame&lt;/full-title&gt;&lt;/periodical&gt;&lt;pages&gt;633-644&lt;/pages&gt;&lt;volume&gt;158&lt;/volume&gt;&lt;number&gt;4&lt;/number&gt;&lt;keywords&gt;&lt;keyword&gt;H/O mechanism&lt;/keyword&gt;&lt;keyword&gt;Laser absorption&lt;/keyword&gt;&lt;keyword&gt;Shock tubes&lt;/keyword&gt;&lt;keyword&gt;Hydrogen&lt;/keyword&gt;&lt;keyword&gt;Oxygen&lt;/keyword&gt;&lt;/keywords&gt;&lt;dates&gt;&lt;year&gt;2011&lt;/year&gt;&lt;pub-dates&gt;&lt;date&gt;2011/04/01/&lt;/date&gt;&lt;/pub-dates&gt;&lt;/dates&gt;&lt;isbn&gt;0010-2180&lt;/isbn&gt;&lt;urls&gt;&lt;related-urls&gt;&lt;url&gt;http://www.sciencedirect.com/science/article/pii/S0010218010002774&lt;/url&gt;&lt;/related-urls&gt;&lt;/urls&gt;&lt;electronic-resource-num&gt;https://doi.org/10.1016/j.combustflame.2010.10.002&lt;/electronic-resource-num&gt;&lt;/record&gt;&lt;/Cite&gt;&lt;/EndNote&gt;</w:instrText>
      </w:r>
      <w:r w:rsidR="00B22B19">
        <w:rPr>
          <w:rFonts w:cs="Times New Roman"/>
        </w:rPr>
        <w:fldChar w:fldCharType="separate"/>
      </w:r>
      <w:r w:rsidR="004F7E59">
        <w:rPr>
          <w:rFonts w:cs="Times New Roman"/>
          <w:noProof/>
        </w:rPr>
        <w:t>[</w:t>
      </w:r>
      <w:hyperlink w:anchor="_ENREF_44" w:tooltip="Hong, 2011 #356" w:history="1">
        <w:r w:rsidR="004F7E59">
          <w:rPr>
            <w:rFonts w:cs="Times New Roman"/>
            <w:noProof/>
          </w:rPr>
          <w:t>44</w:t>
        </w:r>
      </w:hyperlink>
      <w:r w:rsidR="004F7E59">
        <w:rPr>
          <w:rFonts w:cs="Times New Roman"/>
          <w:noProof/>
        </w:rPr>
        <w:t>]</w:t>
      </w:r>
      <w:r w:rsidR="00B22B19">
        <w:rPr>
          <w:rFonts w:cs="Times New Roman"/>
        </w:rPr>
        <w:fldChar w:fldCharType="end"/>
      </w:r>
      <w:r w:rsidR="00841EF9">
        <w:rPr>
          <w:rFonts w:cs="Times New Roman"/>
        </w:rPr>
        <w:tab/>
        <w:t>10</w:t>
      </w:r>
      <w:r w:rsidR="00841EF9">
        <w:rPr>
          <w:rFonts w:cs="Times New Roman"/>
        </w:rPr>
        <w:tab/>
        <w:t>31</w:t>
      </w:r>
      <w:r w:rsidR="00F3058B">
        <w:rPr>
          <w:rFonts w:cs="Times New Roman"/>
        </w:rPr>
        <w:tab/>
      </w:r>
      <w:r w:rsidR="002F665E">
        <w:rPr>
          <w:rFonts w:cs="Times New Roman"/>
        </w:rPr>
        <w:t>5.58</w:t>
      </w:r>
      <w:r w:rsidR="002F665E">
        <w:rPr>
          <w:rFonts w:cs="Times New Roman"/>
        </w:rPr>
        <w:tab/>
        <w:t>100</w:t>
      </w:r>
      <w:r w:rsidR="002F665E">
        <w:rPr>
          <w:rFonts w:cs="Times New Roman"/>
        </w:rPr>
        <w:tab/>
      </w:r>
      <w:r w:rsidR="002F665E">
        <w:rPr>
          <w:rFonts w:cs="Times New Roman"/>
        </w:rPr>
        <w:tab/>
        <w:t>121</w:t>
      </w:r>
    </w:p>
    <w:p w14:paraId="4E63B335" w14:textId="0AC91FF3" w:rsidR="00042CED" w:rsidRDefault="00042CED" w:rsidP="005C3893">
      <w:pPr>
        <w:tabs>
          <w:tab w:val="left" w:pos="630"/>
          <w:tab w:val="left" w:pos="2340"/>
          <w:tab w:val="left" w:pos="3150"/>
          <w:tab w:val="left" w:pos="4410"/>
          <w:tab w:val="left" w:pos="5940"/>
          <w:tab w:val="left" w:pos="7650"/>
          <w:tab w:val="left" w:pos="8820"/>
          <w:tab w:val="left" w:pos="9180"/>
        </w:tabs>
        <w:ind w:firstLine="0"/>
        <w:rPr>
          <w:rFonts w:cs="Times New Roman"/>
        </w:rPr>
      </w:pPr>
      <w:r>
        <w:rPr>
          <w:rFonts w:cs="Times New Roman"/>
        </w:rPr>
        <w:t>6</w:t>
      </w:r>
      <w:r w:rsidR="000D1EA2">
        <w:rPr>
          <w:rFonts w:cs="Times New Roman"/>
        </w:rPr>
        <w:t xml:space="preserve"> </w:t>
      </w:r>
      <w:r w:rsidR="000D1EA2">
        <w:rPr>
          <w:rFonts w:cs="Times New Roman"/>
        </w:rPr>
        <w:tab/>
      </w:r>
      <w:r w:rsidR="006C200C">
        <w:rPr>
          <w:rFonts w:cs="Times New Roman"/>
        </w:rPr>
        <w:t>Davis-2005</w:t>
      </w:r>
      <w:r w:rsidR="00B22B19">
        <w:rPr>
          <w:rFonts w:cs="Times New Roman"/>
        </w:rPr>
        <w:tab/>
      </w:r>
      <w:r w:rsidR="00172F4A">
        <w:rPr>
          <w:rFonts w:cs="Times New Roman"/>
        </w:rPr>
        <w:fldChar w:fldCharType="begin"/>
      </w:r>
      <w:r w:rsidR="004F7E59">
        <w:rPr>
          <w:rFonts w:cs="Times New Roman"/>
        </w:rPr>
        <w:instrText xml:space="preserve"> ADDIN EN.CITE &lt;EndNote&gt;&lt;Cite&gt;&lt;Author&gt;Davis&lt;/Author&gt;&lt;Year&gt;2005&lt;/Year&gt;&lt;RecNum&gt;358&lt;/RecNum&gt;&lt;DisplayText&gt;[45]&lt;/DisplayText&gt;&lt;record&gt;&lt;rec-number&gt;358&lt;/rec-number&gt;&lt;foreign-keys&gt;&lt;key app="EN" db-id="xrxf5zasg5w25ke9x5t50avuexxwe2z5pwd2" timestamp="1561123058"&gt;358&lt;/key&gt;&lt;/foreign-keys&gt;&lt;ref-type name="Journal Article"&gt;17&lt;/ref-type&gt;&lt;contributors&gt;&lt;authors&gt;&lt;author&gt;Davis, Scott G.&lt;/author&gt;&lt;author&gt;Joshi, Ameya V.&lt;/author&gt;&lt;author&gt;Wang, Hai&lt;/author&gt;&lt;author&gt;Egolfopoulos, Fokion&lt;/author&gt;&lt;/authors&gt;&lt;/contributors&gt;&lt;titles&gt;&lt;title&gt;An optimized kinetic model of H2/CO combustion&lt;/title&gt;&lt;secondary-title&gt;Proceedings of the Combustion Institute&lt;/secondary-title&gt;&lt;/titles&gt;&lt;periodical&gt;&lt;full-title&gt;Proceedings of the Combustion Institute&lt;/full-title&gt;&lt;/periodical&gt;&lt;pages&gt;1283-1292&lt;/pages&gt;&lt;volume&gt;30&lt;/volume&gt;&lt;number&gt;1&lt;/number&gt;&lt;keywords&gt;&lt;keyword&gt;Kinetics&lt;/keyword&gt;&lt;keyword&gt;Detailed reaction model&lt;/keyword&gt;&lt;keyword&gt;Hydrogen&lt;/keyword&gt;&lt;keyword&gt;Carbon monoxide&lt;/keyword&gt;&lt;/keywords&gt;&lt;dates&gt;&lt;year&gt;2005&lt;/year&gt;&lt;pub-dates&gt;&lt;date&gt;2005/01/01/&lt;/date&gt;&lt;/pub-dates&gt;&lt;/dates&gt;&lt;isbn&gt;1540-7489&lt;/isbn&gt;&lt;urls&gt;&lt;related-urls&gt;&lt;url&gt;http://www.sciencedirect.com/science/article/pii/S0082078404003054&lt;/url&gt;&lt;/related-urls&gt;&lt;/urls&gt;&lt;electronic-resource-num&gt;https://doi.org/10.1016/j.proci.2004.08.252&lt;/electronic-resource-num&gt;&lt;/record&gt;&lt;/Cite&gt;&lt;/EndNote&gt;</w:instrText>
      </w:r>
      <w:r w:rsidR="00172F4A">
        <w:rPr>
          <w:rFonts w:cs="Times New Roman"/>
        </w:rPr>
        <w:fldChar w:fldCharType="separate"/>
      </w:r>
      <w:r w:rsidR="004F7E59">
        <w:rPr>
          <w:rFonts w:cs="Times New Roman"/>
          <w:noProof/>
        </w:rPr>
        <w:t>[</w:t>
      </w:r>
      <w:hyperlink w:anchor="_ENREF_45" w:tooltip="Davis, 2005 #358" w:history="1">
        <w:r w:rsidR="004F7E59">
          <w:rPr>
            <w:rFonts w:cs="Times New Roman"/>
            <w:noProof/>
          </w:rPr>
          <w:t>45</w:t>
        </w:r>
      </w:hyperlink>
      <w:r w:rsidR="004F7E59">
        <w:rPr>
          <w:rFonts w:cs="Times New Roman"/>
          <w:noProof/>
        </w:rPr>
        <w:t>]</w:t>
      </w:r>
      <w:r w:rsidR="00172F4A">
        <w:rPr>
          <w:rFonts w:cs="Times New Roman"/>
        </w:rPr>
        <w:fldChar w:fldCharType="end"/>
      </w:r>
      <w:r w:rsidR="00930C33">
        <w:rPr>
          <w:rFonts w:cs="Times New Roman"/>
        </w:rPr>
        <w:tab/>
        <w:t>11</w:t>
      </w:r>
      <w:r w:rsidR="00C350CE">
        <w:rPr>
          <w:rFonts w:cs="Times New Roman"/>
        </w:rPr>
        <w:t>(14)</w:t>
      </w:r>
      <w:r w:rsidR="00930C33">
        <w:rPr>
          <w:rFonts w:cs="Times New Roman"/>
        </w:rPr>
        <w:tab/>
      </w:r>
      <w:r w:rsidR="00172F4A">
        <w:rPr>
          <w:rFonts w:cs="Times New Roman"/>
        </w:rPr>
        <w:t>25(38)</w:t>
      </w:r>
      <w:r w:rsidR="00147A81">
        <w:rPr>
          <w:rFonts w:cs="Times New Roman"/>
        </w:rPr>
        <w:tab/>
        <w:t>4.88</w:t>
      </w:r>
      <w:r w:rsidR="00147A81">
        <w:rPr>
          <w:rFonts w:cs="Times New Roman"/>
        </w:rPr>
        <w:tab/>
        <w:t>89.1</w:t>
      </w:r>
      <w:r w:rsidR="00147A81">
        <w:rPr>
          <w:rFonts w:cs="Times New Roman"/>
        </w:rPr>
        <w:tab/>
      </w:r>
      <w:r w:rsidR="00E814B5">
        <w:rPr>
          <w:rFonts w:cs="Times New Roman"/>
        </w:rPr>
        <w:tab/>
      </w:r>
      <w:r w:rsidR="00147A81">
        <w:rPr>
          <w:rFonts w:cs="Times New Roman"/>
        </w:rPr>
        <w:t>98.2</w:t>
      </w:r>
    </w:p>
    <w:p w14:paraId="6C10B21E" w14:textId="5CB3F976" w:rsidR="00290883" w:rsidRDefault="00042CED" w:rsidP="005C3893">
      <w:pPr>
        <w:tabs>
          <w:tab w:val="left" w:pos="630"/>
          <w:tab w:val="left" w:pos="2340"/>
          <w:tab w:val="left" w:pos="3150"/>
          <w:tab w:val="left" w:pos="4410"/>
          <w:tab w:val="left" w:pos="5940"/>
          <w:tab w:val="left" w:pos="7650"/>
          <w:tab w:val="left" w:pos="8820"/>
          <w:tab w:val="left" w:pos="9180"/>
        </w:tabs>
        <w:ind w:firstLine="0"/>
        <w:rPr>
          <w:rFonts w:cs="Times New Roman"/>
        </w:rPr>
      </w:pPr>
      <w:r>
        <w:rPr>
          <w:rFonts w:cs="Times New Roman"/>
        </w:rPr>
        <w:t>7</w:t>
      </w:r>
      <w:r w:rsidR="000D1EA2">
        <w:rPr>
          <w:rFonts w:cs="Times New Roman"/>
        </w:rPr>
        <w:tab/>
      </w:r>
      <w:r w:rsidR="006C200C">
        <w:rPr>
          <w:rFonts w:cs="Times New Roman"/>
        </w:rPr>
        <w:t>Bruke-2012</w:t>
      </w:r>
      <w:r w:rsidR="00290883">
        <w:rPr>
          <w:rFonts w:cs="Times New Roman"/>
        </w:rPr>
        <w:tab/>
      </w:r>
      <w:r w:rsidR="00172F4A">
        <w:rPr>
          <w:rFonts w:cs="Times New Roman"/>
        </w:rPr>
        <w:fldChar w:fldCharType="begin"/>
      </w:r>
      <w:r w:rsidR="004F7E59">
        <w:rPr>
          <w:rFonts w:cs="Times New Roman"/>
        </w:rPr>
        <w:instrText xml:space="preserve"> ADDIN EN.CITE &lt;EndNote&gt;&lt;Cite&gt;&lt;Author&gt;Burke&lt;/Author&gt;&lt;Year&gt;2012&lt;/Year&gt;&lt;RecNum&gt;357&lt;/RecNum&gt;&lt;DisplayText&gt;[46]&lt;/DisplayText&gt;&lt;record&gt;&lt;rec-number&gt;357&lt;/rec-number&gt;&lt;foreign-keys&gt;&lt;key app="EN" db-id="xrxf5zasg5w25ke9x5t50avuexxwe2z5pwd2" timestamp="1561122917"&gt;357&lt;/key&gt;&lt;/foreign-keys&gt;&lt;ref-type name="Journal Article"&gt;17&lt;/ref-type&gt;&lt;contributors&gt;&lt;authors&gt;&lt;author&gt;Burke, Michael P&lt;/author&gt;&lt;author&gt;Chaos, Marcos&lt;/author&gt;&lt;author&gt;Ju, Yiguang&lt;/author&gt;&lt;author&gt;Dryer, Frederick L&lt;/author&gt;&lt;author&gt;Klippenstein, Stephen J&lt;/author&gt;&lt;/authors&gt;&lt;/contributors&gt;&lt;titles&gt;&lt;title&gt;Comprehensive H2/O2 kinetic model for high‐pressure combustion&lt;/title&gt;&lt;secondary-title&gt;International Journal of Chemical Kinetics&lt;/secondary-title&gt;&lt;/titles&gt;&lt;periodical&gt;&lt;full-title&gt;International Journal of Chemical Kinetics&lt;/full-title&gt;&lt;/periodical&gt;&lt;pages&gt;444-474&lt;/pages&gt;&lt;volume&gt;44&lt;/volume&gt;&lt;number&gt;7&lt;/number&gt;&lt;dates&gt;&lt;year&gt;2012&lt;/year&gt;&lt;/dates&gt;&lt;isbn&gt;0538-8066&lt;/isbn&gt;&lt;urls&gt;&lt;/urls&gt;&lt;/record&gt;&lt;/Cite&gt;&lt;/EndNote&gt;</w:instrText>
      </w:r>
      <w:r w:rsidR="00172F4A">
        <w:rPr>
          <w:rFonts w:cs="Times New Roman"/>
        </w:rPr>
        <w:fldChar w:fldCharType="separate"/>
      </w:r>
      <w:r w:rsidR="004F7E59">
        <w:rPr>
          <w:rFonts w:cs="Times New Roman"/>
          <w:noProof/>
        </w:rPr>
        <w:t>[</w:t>
      </w:r>
      <w:hyperlink w:anchor="_ENREF_46" w:tooltip="Burke, 2012 #357" w:history="1">
        <w:r w:rsidR="004F7E59">
          <w:rPr>
            <w:rFonts w:cs="Times New Roman"/>
            <w:noProof/>
          </w:rPr>
          <w:t>46</w:t>
        </w:r>
      </w:hyperlink>
      <w:r w:rsidR="004F7E59">
        <w:rPr>
          <w:rFonts w:cs="Times New Roman"/>
          <w:noProof/>
        </w:rPr>
        <w:t>]</w:t>
      </w:r>
      <w:r w:rsidR="00172F4A">
        <w:rPr>
          <w:rFonts w:cs="Times New Roman"/>
        </w:rPr>
        <w:fldChar w:fldCharType="end"/>
      </w:r>
      <w:r w:rsidR="00172F4A">
        <w:rPr>
          <w:rFonts w:cs="Times New Roman"/>
        </w:rPr>
        <w:tab/>
      </w:r>
      <w:r w:rsidR="00A653E7">
        <w:rPr>
          <w:rFonts w:cs="Times New Roman"/>
        </w:rPr>
        <w:t>11</w:t>
      </w:r>
      <w:r w:rsidR="00A653E7">
        <w:rPr>
          <w:rFonts w:cs="Times New Roman"/>
        </w:rPr>
        <w:tab/>
      </w:r>
      <w:r w:rsidR="00172F4A">
        <w:rPr>
          <w:rFonts w:cs="Times New Roman"/>
        </w:rPr>
        <w:t>27</w:t>
      </w:r>
      <w:r w:rsidR="006140CE">
        <w:rPr>
          <w:rFonts w:cs="Times New Roman"/>
        </w:rPr>
        <w:tab/>
        <w:t>5.92</w:t>
      </w:r>
      <w:r w:rsidR="006140CE">
        <w:rPr>
          <w:rFonts w:cs="Times New Roman"/>
        </w:rPr>
        <w:tab/>
        <w:t>103</w:t>
      </w:r>
      <w:r w:rsidR="006140CE">
        <w:rPr>
          <w:rFonts w:cs="Times New Roman"/>
        </w:rPr>
        <w:tab/>
      </w:r>
      <w:r w:rsidR="00E814B5">
        <w:rPr>
          <w:rFonts w:cs="Times New Roman"/>
        </w:rPr>
        <w:tab/>
      </w:r>
      <w:r w:rsidR="006140CE">
        <w:rPr>
          <w:rFonts w:cs="Times New Roman"/>
        </w:rPr>
        <w:t>127</w:t>
      </w:r>
    </w:p>
    <w:p w14:paraId="32978286" w14:textId="79770DB1" w:rsidR="00290883" w:rsidRDefault="00290883" w:rsidP="00290883">
      <w:pPr>
        <w:tabs>
          <w:tab w:val="left" w:pos="1440"/>
          <w:tab w:val="left" w:pos="2880"/>
          <w:tab w:val="left" w:pos="4320"/>
          <w:tab w:val="left" w:pos="5850"/>
          <w:tab w:val="left" w:pos="7200"/>
          <w:tab w:val="left" w:pos="8640"/>
        </w:tabs>
        <w:spacing w:line="360" w:lineRule="auto"/>
        <w:rPr>
          <w:rFonts w:cs="Times New Roman"/>
        </w:rPr>
      </w:pPr>
      <w:r w:rsidRPr="00AE52B5">
        <w:rPr>
          <w:rFonts w:cs="Times New Roman"/>
          <w:noProof/>
        </w:rPr>
        <mc:AlternateContent>
          <mc:Choice Requires="wps">
            <w:drawing>
              <wp:anchor distT="4294967294" distB="4294967294" distL="114300" distR="114300" simplePos="0" relativeHeight="251803648" behindDoc="0" locked="0" layoutInCell="1" allowOverlap="1" wp14:anchorId="67553649" wp14:editId="4B107971">
                <wp:simplePos x="0" y="0"/>
                <wp:positionH relativeFrom="column">
                  <wp:posOffset>0</wp:posOffset>
                </wp:positionH>
                <wp:positionV relativeFrom="paragraph">
                  <wp:posOffset>-635</wp:posOffset>
                </wp:positionV>
                <wp:extent cx="6126480" cy="0"/>
                <wp:effectExtent l="0" t="0" r="0" b="0"/>
                <wp:wrapNone/>
                <wp:docPr id="307" name="Straight Arrow Connector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6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C0F2FB" id="Straight Arrow Connector 307" o:spid="_x0000_s1026" type="#_x0000_t32" style="position:absolute;margin-left:0;margin-top:-.05pt;width:482.4pt;height:0;z-index:251803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"/>
            </w:pict>
          </mc:Fallback>
        </mc:AlternateContent>
      </w:r>
    </w:p>
    <w:p w14:paraId="20BA6A72" w14:textId="39BEB672" w:rsidR="001760F7" w:rsidRDefault="001760F7" w:rsidP="0072672A">
      <w:pPr>
        <w:pStyle w:val="Heading1"/>
        <w:numPr>
          <w:ilvl w:val="0"/>
          <w:numId w:val="2"/>
        </w:numPr>
        <w:ind w:left="360"/>
      </w:pPr>
      <w:r>
        <w:t>Results and discussion</w:t>
      </w:r>
    </w:p>
    <w:p w14:paraId="5346FD3B" w14:textId="45D88537" w:rsidR="006533D1" w:rsidRDefault="006533D1" w:rsidP="006533D1">
      <w:pPr>
        <w:jc w:val="both"/>
      </w:pPr>
      <w:r>
        <w:t>In this section, the results obtained from the simulations are discussed and interpreted. For hydrogen turbulent flame in the micro</w:t>
      </w:r>
      <w:r w:rsidR="00FC696C">
        <w:t>-</w:t>
      </w:r>
      <w:r>
        <w:t>combustor, the influence of different parameters including temperature, water content, hydrogen, nitrogen and oxygen content of the jet, and finally the equivalence ratio of the fuel stream is analyzed using contour plots</w:t>
      </w:r>
      <w:r w:rsidR="00A71033">
        <w:t xml:space="preserve"> of H mass fraction and velocity lines</w:t>
      </w:r>
      <w:r>
        <w:t xml:space="preserve">. </w:t>
      </w:r>
      <w:r w:rsidR="001A64D0">
        <w:t>The H radical</w:t>
      </w:r>
      <w:r w:rsidR="004C3381">
        <w:t xml:space="preserve"> is the marker of the flame front as it show</w:t>
      </w:r>
      <w:r w:rsidR="00C67D5E">
        <w:t>s</w:t>
      </w:r>
      <w:r w:rsidR="004C3381">
        <w:t xml:space="preserve"> the reactive zone of the hydrogen flame</w:t>
      </w:r>
      <w:r w:rsidR="00A71033">
        <w:t xml:space="preserve">. The velocity lines are </w:t>
      </w:r>
      <w:r w:rsidR="001A431A">
        <w:t>employed</w:t>
      </w:r>
      <w:r w:rsidR="00A71033">
        <w:t xml:space="preserve"> to analyze the combustion species </w:t>
      </w:r>
      <w:r w:rsidR="001A431A">
        <w:t>path lines</w:t>
      </w:r>
      <w:r w:rsidR="00A71033">
        <w:t xml:space="preserve"> in the combustor. </w:t>
      </w:r>
    </w:p>
    <w:p w14:paraId="346970BB" w14:textId="71FA3C2A" w:rsidR="003438AF" w:rsidRDefault="00F33B79" w:rsidP="00D055B5">
      <w:pPr>
        <w:ind w:firstLine="0"/>
        <w:jc w:val="both"/>
        <w:rPr>
          <w:lang w:bidi="fa-IR"/>
        </w:rPr>
      </w:pPr>
      <w:r>
        <w:t xml:space="preserve">Fig </w:t>
      </w:r>
      <w:r w:rsidR="00CE54C4">
        <w:t>3</w:t>
      </w:r>
      <w:r>
        <w:t xml:space="preserve"> demonstrates the colored contours of H radical mass fraction overlaid by velocity</w:t>
      </w:r>
      <w:r w:rsidR="003438AF">
        <w:t xml:space="preserve"> for</w:t>
      </w:r>
      <w:r>
        <w:t xml:space="preserve"> </w:t>
      </w:r>
      <w:r w:rsidR="003E37DD">
        <w:t>five</w:t>
      </w:r>
      <w:r w:rsidR="003438AF">
        <w:rPr>
          <w:lang w:bidi="fa-IR"/>
        </w:rPr>
        <w:t xml:space="preserve"> equivalence ratios: 0.5 in run 16 (Fig </w:t>
      </w:r>
      <w:r w:rsidR="00CE54C4">
        <w:rPr>
          <w:lang w:bidi="fa-IR"/>
        </w:rPr>
        <w:t>3</w:t>
      </w:r>
      <w:r w:rsidR="003438AF">
        <w:rPr>
          <w:lang w:bidi="fa-IR"/>
        </w:rPr>
        <w:t>-(a));</w:t>
      </w:r>
      <w:r w:rsidR="00C33EBA">
        <w:rPr>
          <w:lang w:bidi="fa-IR"/>
        </w:rPr>
        <w:t xml:space="preserve"> 0.6 in run 17 (Fig </w:t>
      </w:r>
      <w:r w:rsidR="00CE54C4">
        <w:rPr>
          <w:lang w:bidi="fa-IR"/>
        </w:rPr>
        <w:t>3</w:t>
      </w:r>
      <w:r w:rsidR="00C33EBA">
        <w:rPr>
          <w:lang w:bidi="fa-IR"/>
        </w:rPr>
        <w:t xml:space="preserve">-(b)); 0.7 in run 18 (Fig </w:t>
      </w:r>
      <w:r w:rsidR="00CE54C4">
        <w:rPr>
          <w:lang w:bidi="fa-IR"/>
        </w:rPr>
        <w:t>3</w:t>
      </w:r>
      <w:r w:rsidR="00C33EBA">
        <w:rPr>
          <w:lang w:bidi="fa-IR"/>
        </w:rPr>
        <w:t>-(c));</w:t>
      </w:r>
      <w:r w:rsidR="003438AF">
        <w:rPr>
          <w:lang w:bidi="fa-IR"/>
        </w:rPr>
        <w:t xml:space="preserve"> 1 in run 1 (Fig </w:t>
      </w:r>
      <w:r w:rsidR="00CE54C4">
        <w:rPr>
          <w:lang w:bidi="fa-IR"/>
        </w:rPr>
        <w:t>3</w:t>
      </w:r>
      <w:r w:rsidR="003438AF">
        <w:rPr>
          <w:lang w:bidi="fa-IR"/>
        </w:rPr>
        <w:t>-(</w:t>
      </w:r>
      <w:r w:rsidR="00C33EBA">
        <w:rPr>
          <w:lang w:bidi="fa-IR"/>
        </w:rPr>
        <w:t>d</w:t>
      </w:r>
      <w:r w:rsidR="003438AF">
        <w:rPr>
          <w:lang w:bidi="fa-IR"/>
        </w:rPr>
        <w:t>)); 1.5 in run 1</w:t>
      </w:r>
      <w:r w:rsidR="00815A47">
        <w:rPr>
          <w:lang w:bidi="fa-IR"/>
        </w:rPr>
        <w:t>9</w:t>
      </w:r>
      <w:r w:rsidR="003438AF">
        <w:rPr>
          <w:lang w:bidi="fa-IR"/>
        </w:rPr>
        <w:t xml:space="preserve"> (Fig </w:t>
      </w:r>
      <w:r w:rsidR="00CE54C4">
        <w:rPr>
          <w:lang w:bidi="fa-IR"/>
        </w:rPr>
        <w:t>3</w:t>
      </w:r>
      <w:r w:rsidR="003438AF">
        <w:rPr>
          <w:lang w:bidi="fa-IR"/>
        </w:rPr>
        <w:t>-(</w:t>
      </w:r>
      <w:r w:rsidR="00C33EBA">
        <w:rPr>
          <w:lang w:bidi="fa-IR"/>
        </w:rPr>
        <w:t>e</w:t>
      </w:r>
      <w:r w:rsidR="003438AF">
        <w:rPr>
          <w:lang w:bidi="fa-IR"/>
        </w:rPr>
        <w:t>)).</w:t>
      </w:r>
      <w:r w:rsidR="002D4DB3">
        <w:rPr>
          <w:lang w:bidi="fa-IR"/>
        </w:rPr>
        <w:t xml:space="preserve"> </w:t>
      </w:r>
      <w:r w:rsidR="003B500C">
        <w:t>The flame anchoring root is observed at the duct of the microchannel</w:t>
      </w:r>
      <w:r w:rsidR="00FF4B30">
        <w:t xml:space="preserve"> prior</w:t>
      </w:r>
      <w:r w:rsidR="005C7EED">
        <w:t xml:space="preserve"> to</w:t>
      </w:r>
      <w:r w:rsidR="00FF4B30">
        <w:t xml:space="preserve"> the step</w:t>
      </w:r>
      <w:r w:rsidR="003F0932">
        <w:t xml:space="preserve"> for</w:t>
      </w:r>
      <w:r w:rsidR="00DC4FE9">
        <w:t xml:space="preserve"> runs </w:t>
      </w:r>
      <w:r w:rsidR="00BE7E43">
        <w:t>1</w:t>
      </w:r>
      <w:r w:rsidR="00305920">
        <w:t xml:space="preserve">, 18 and </w:t>
      </w:r>
      <w:r w:rsidR="00DC4FE9">
        <w:t>1</w:t>
      </w:r>
      <w:r w:rsidR="00BE7E43">
        <w:t>9</w:t>
      </w:r>
      <w:r w:rsidR="00FF4B30">
        <w:t>.</w:t>
      </w:r>
      <w:r w:rsidR="00625B0A">
        <w:t xml:space="preserve"> At </w:t>
      </w:r>
      <w:r w:rsidR="00040AEB">
        <w:t>these</w:t>
      </w:r>
      <w:r w:rsidR="00625B0A">
        <w:t xml:space="preserve"> operating point</w:t>
      </w:r>
      <w:r w:rsidR="00040AEB">
        <w:t>s</w:t>
      </w:r>
      <w:r w:rsidR="00625B0A">
        <w:t xml:space="preserve">, the </w:t>
      </w:r>
      <w:r w:rsidR="000C4A66">
        <w:t>flame</w:t>
      </w:r>
      <w:r w:rsidR="00625B0A">
        <w:t xml:space="preserve"> formed before the microchannel step near the</w:t>
      </w:r>
      <w:r w:rsidR="00C87EE3">
        <w:t xml:space="preserve"> interior</w:t>
      </w:r>
      <w:r w:rsidR="00031CD8">
        <w:t xml:space="preserve"> </w:t>
      </w:r>
      <w:r w:rsidR="00E10143">
        <w:t>horizontal</w:t>
      </w:r>
      <w:r w:rsidR="00625B0A">
        <w:t xml:space="preserve"> walls. Near the combustor wall, the fluid is nearly stagnant</w:t>
      </w:r>
      <w:r w:rsidR="00585472">
        <w:t xml:space="preserve"> full of precursor species</w:t>
      </w:r>
      <w:r w:rsidR="00EE358C">
        <w:t>. This forms</w:t>
      </w:r>
      <w:r w:rsidR="00585472">
        <w:t xml:space="preserve"> </w:t>
      </w:r>
      <w:r w:rsidR="00161A81">
        <w:t xml:space="preserve">a radical pool </w:t>
      </w:r>
      <w:r w:rsidR="00585472">
        <w:t>for chemical reactions.</w:t>
      </w:r>
      <w:r w:rsidR="00625B0A">
        <w:t xml:space="preserve"> </w:t>
      </w:r>
      <w:r w:rsidR="003438AF">
        <w:rPr>
          <w:lang w:bidi="fa-IR"/>
        </w:rPr>
        <w:t>When</w:t>
      </w:r>
      <w:r w:rsidR="00326E1A">
        <w:rPr>
          <w:lang w:bidi="fa-IR"/>
        </w:rPr>
        <w:t xml:space="preserve"> equivalence ratio</w:t>
      </w:r>
      <w:r w:rsidR="003438AF">
        <w:rPr>
          <w:lang w:bidi="fa-IR"/>
        </w:rPr>
        <w:t xml:space="preserve"> </w:t>
      </w:r>
      <w:r w:rsidR="00400DB4">
        <w:rPr>
          <w:lang w:bidi="fa-IR"/>
        </w:rPr>
        <w:t>becomes lower</w:t>
      </w:r>
      <w:r w:rsidR="00710CAC">
        <w:rPr>
          <w:lang w:bidi="fa-IR"/>
        </w:rPr>
        <w:t xml:space="preserve"> (for runs </w:t>
      </w:r>
      <w:r w:rsidR="005B1B2B">
        <w:rPr>
          <w:lang w:bidi="fa-IR"/>
        </w:rPr>
        <w:t>16 and 17</w:t>
      </w:r>
      <w:r w:rsidR="00710CAC">
        <w:rPr>
          <w:lang w:bidi="fa-IR"/>
        </w:rPr>
        <w:t>)</w:t>
      </w:r>
      <w:r w:rsidR="003438AF">
        <w:rPr>
          <w:lang w:bidi="fa-IR"/>
        </w:rPr>
        <w:t xml:space="preserve">, </w:t>
      </w:r>
      <w:r w:rsidR="0007195C">
        <w:rPr>
          <w:lang w:bidi="fa-IR"/>
        </w:rPr>
        <w:t xml:space="preserve">the amount of hydrogen in the fuel jet </w:t>
      </w:r>
      <w:r w:rsidR="009B2033">
        <w:rPr>
          <w:lang w:bidi="fa-IR"/>
        </w:rPr>
        <w:t>gets</w:t>
      </w:r>
      <w:r w:rsidR="00115640">
        <w:rPr>
          <w:lang w:bidi="fa-IR"/>
        </w:rPr>
        <w:t xml:space="preserve"> fewer </w:t>
      </w:r>
      <w:r w:rsidR="008105DC">
        <w:rPr>
          <w:lang w:bidi="fa-IR"/>
        </w:rPr>
        <w:t>leading to</w:t>
      </w:r>
      <w:r w:rsidR="00D74E73">
        <w:rPr>
          <w:lang w:bidi="fa-IR"/>
        </w:rPr>
        <w:t xml:space="preserve"> the</w:t>
      </w:r>
      <w:r w:rsidR="008105DC">
        <w:rPr>
          <w:lang w:bidi="fa-IR"/>
        </w:rPr>
        <w:t xml:space="preserve"> formation of flame further downstream. </w:t>
      </w:r>
      <w:r w:rsidR="00A53995">
        <w:rPr>
          <w:lang w:bidi="fa-IR"/>
        </w:rPr>
        <w:t xml:space="preserve">At these </w:t>
      </w:r>
      <w:r w:rsidR="00040148">
        <w:rPr>
          <w:lang w:bidi="fa-IR"/>
        </w:rPr>
        <w:t xml:space="preserve">conditions, </w:t>
      </w:r>
      <w:r w:rsidR="00A53995">
        <w:rPr>
          <w:lang w:bidi="fa-IR"/>
        </w:rPr>
        <w:t>the flame root is anchored to the step vertical wall</w:t>
      </w:r>
      <w:r w:rsidR="00EE7320">
        <w:rPr>
          <w:lang w:bidi="fa-IR"/>
        </w:rPr>
        <w:t xml:space="preserve"> for whatever the investigated equivalence ratio</w:t>
      </w:r>
      <w:r w:rsidR="00A53995">
        <w:rPr>
          <w:lang w:bidi="fa-IR"/>
        </w:rPr>
        <w:t>.</w:t>
      </w:r>
      <w:r w:rsidR="00EE7320">
        <w:rPr>
          <w:lang w:bidi="fa-IR"/>
        </w:rPr>
        <w:t xml:space="preserve"> Here, the heat recirculation </w:t>
      </w:r>
      <w:r w:rsidR="00EE7320">
        <w:t xml:space="preserve">in the </w:t>
      </w:r>
      <w:r w:rsidR="004346CC">
        <w:t>microchannel cavity</w:t>
      </w:r>
      <w:r w:rsidR="00B5585F">
        <w:t xml:space="preserve"> leads to the flame evolution from the step walls.</w:t>
      </w:r>
      <w:r w:rsidR="004346CC">
        <w:t xml:space="preserve"> Indeed, there is a recirculation zone established in the vicinity of </w:t>
      </w:r>
      <w:r w:rsidR="00CB0770">
        <w:t xml:space="preserve">the </w:t>
      </w:r>
      <w:r w:rsidR="004346CC">
        <w:t>step wall</w:t>
      </w:r>
      <w:r w:rsidR="00D055B5">
        <w:t xml:space="preserve"> full of combustion species, as a result,</w:t>
      </w:r>
      <w:r w:rsidR="003438AF">
        <w:rPr>
          <w:lang w:bidi="fa-IR"/>
        </w:rPr>
        <w:t xml:space="preserve"> forming a radical pool for</w:t>
      </w:r>
      <w:r w:rsidR="00CB0770">
        <w:rPr>
          <w:lang w:bidi="fa-IR"/>
        </w:rPr>
        <w:t xml:space="preserve"> </w:t>
      </w:r>
      <w:r w:rsidR="0059567C">
        <w:rPr>
          <w:lang w:bidi="fa-IR"/>
        </w:rPr>
        <w:t>the</w:t>
      </w:r>
      <w:r w:rsidR="003438AF">
        <w:rPr>
          <w:lang w:bidi="fa-IR"/>
        </w:rPr>
        <w:t xml:space="preserve"> ignition</w:t>
      </w:r>
      <w:r w:rsidR="00C52AFF">
        <w:rPr>
          <w:lang w:bidi="fa-IR"/>
        </w:rPr>
        <w:t xml:space="preserve"> and flame </w:t>
      </w:r>
      <w:r w:rsidR="000D2460">
        <w:rPr>
          <w:lang w:bidi="fa-IR"/>
        </w:rPr>
        <w:t>stabilization</w:t>
      </w:r>
      <w:r w:rsidR="00FC378E">
        <w:rPr>
          <w:lang w:bidi="fa-IR"/>
        </w:rPr>
        <w:t>.</w:t>
      </w:r>
      <w:r w:rsidR="003438AF">
        <w:rPr>
          <w:lang w:bidi="fa-IR"/>
        </w:rPr>
        <w:t xml:space="preserve"> </w:t>
      </w:r>
    </w:p>
    <w:p w14:paraId="75C61B39" w14:textId="3CF3B385" w:rsidR="00D65662" w:rsidRDefault="00D65662" w:rsidP="007D66E1">
      <w:pPr>
        <w:spacing w:line="240" w:lineRule="auto"/>
        <w:ind w:firstLine="0"/>
        <w:jc w:val="center"/>
        <w:rPr>
          <w:lang w:bidi="fa-IR"/>
        </w:rPr>
      </w:pPr>
      <w:r>
        <w:rPr>
          <w:noProof/>
        </w:rPr>
        <w:drawing>
          <wp:inline distT="0" distB="0" distL="0" distR="0" wp14:anchorId="3BCDA96C" wp14:editId="39C3C13F">
            <wp:extent cx="3657600" cy="32158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rotWithShape="1">
                    <a:blip r:embed="rId287">
                      <a:extLst>
                        <a:ext uri="{28A0092B-C50C-407E-A947-70E740481C1C}">
                          <a14:useLocalDpi xmlns:a14="http://schemas.microsoft.com/office/drawing/2010/main" val="0"/>
                        </a:ext>
                      </a:extLst>
                    </a:blip>
                    <a:srcRect l="730" t="8073" r="600" b="75920"/>
                    <a:stretch/>
                  </pic:blipFill>
                  <pic:spPr bwMode="auto">
                    <a:xfrm>
                      <a:off x="0" y="0"/>
                      <a:ext cx="3657600" cy="32158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bidi="fa-IR"/>
        </w:rPr>
        <w:drawing>
          <wp:inline distT="0" distB="0" distL="0" distR="0" wp14:anchorId="7D7A8A94" wp14:editId="5426E4FC">
            <wp:extent cx="3200400" cy="655242"/>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rotWithShape="1">
                    <a:blip r:embed="rId288">
                      <a:extLst>
                        <a:ext uri="{28A0092B-C50C-407E-A947-70E740481C1C}">
                          <a14:useLocalDpi xmlns:a14="http://schemas.microsoft.com/office/drawing/2010/main" val="0"/>
                        </a:ext>
                      </a:extLst>
                    </a:blip>
                    <a:srcRect l="918" t="34098" r="583" b="28899"/>
                    <a:stretch/>
                  </pic:blipFill>
                  <pic:spPr bwMode="auto">
                    <a:xfrm>
                      <a:off x="0" y="0"/>
                      <a:ext cx="3200400" cy="655242"/>
                    </a:xfrm>
                    <a:prstGeom prst="rect">
                      <a:avLst/>
                    </a:prstGeom>
                    <a:noFill/>
                    <a:ln>
                      <a:noFill/>
                    </a:ln>
                    <a:extLst>
                      <a:ext uri="{53640926-AAD7-44D8-BBD7-CCE9431645EC}">
                        <a14:shadowObscured xmlns:a14="http://schemas.microsoft.com/office/drawing/2010/main"/>
                      </a:ext>
                    </a:extLst>
                  </pic:spPr>
                </pic:pic>
              </a:graphicData>
            </a:graphic>
          </wp:inline>
        </w:drawing>
      </w:r>
    </w:p>
    <w:p w14:paraId="179F3BBA" w14:textId="6A877839" w:rsidR="003438AF" w:rsidRDefault="003438AF" w:rsidP="003438AF">
      <w:pPr>
        <w:pStyle w:val="ListParagraph"/>
        <w:numPr>
          <w:ilvl w:val="0"/>
          <w:numId w:val="4"/>
        </w:numPr>
        <w:spacing w:line="360" w:lineRule="auto"/>
        <w:contextualSpacing/>
        <w:jc w:val="center"/>
        <w:rPr>
          <w:sz w:val="22"/>
          <w:szCs w:val="20"/>
        </w:rPr>
      </w:pPr>
      <w:r w:rsidRPr="00D842DD">
        <w:rPr>
          <w:sz w:val="22"/>
          <w:szCs w:val="20"/>
        </w:rPr>
        <w:t>Run 16: equivalence ratio=0.5</w:t>
      </w:r>
    </w:p>
    <w:p w14:paraId="6A1C2335" w14:textId="6B9230C5" w:rsidR="00B97846" w:rsidRDefault="00D65662" w:rsidP="007D66E1">
      <w:pPr>
        <w:pStyle w:val="ListParagraph"/>
        <w:spacing w:line="240" w:lineRule="auto"/>
        <w:ind w:firstLine="0"/>
        <w:contextualSpacing/>
        <w:jc w:val="center"/>
        <w:rPr>
          <w:sz w:val="22"/>
          <w:szCs w:val="20"/>
        </w:rPr>
      </w:pPr>
      <w:r>
        <w:rPr>
          <w:noProof/>
          <w:sz w:val="22"/>
          <w:szCs w:val="20"/>
        </w:rPr>
        <w:drawing>
          <wp:inline distT="0" distB="0" distL="0" distR="0" wp14:anchorId="52B3FFEE" wp14:editId="326195BA">
            <wp:extent cx="3200400" cy="674621"/>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rotWithShape="1">
                    <a:blip r:embed="rId289">
                      <a:extLst>
                        <a:ext uri="{28A0092B-C50C-407E-A947-70E740481C1C}">
                          <a14:useLocalDpi xmlns:a14="http://schemas.microsoft.com/office/drawing/2010/main" val="0"/>
                        </a:ext>
                      </a:extLst>
                    </a:blip>
                    <a:srcRect l="417" t="38380" r="751" b="23394"/>
                    <a:stretch/>
                  </pic:blipFill>
                  <pic:spPr bwMode="auto">
                    <a:xfrm>
                      <a:off x="0" y="0"/>
                      <a:ext cx="3200400" cy="674621"/>
                    </a:xfrm>
                    <a:prstGeom prst="rect">
                      <a:avLst/>
                    </a:prstGeom>
                    <a:noFill/>
                    <a:ln>
                      <a:noFill/>
                    </a:ln>
                    <a:extLst>
                      <a:ext uri="{53640926-AAD7-44D8-BBD7-CCE9431645EC}">
                        <a14:shadowObscured xmlns:a14="http://schemas.microsoft.com/office/drawing/2010/main"/>
                      </a:ext>
                    </a:extLst>
                  </pic:spPr>
                </pic:pic>
              </a:graphicData>
            </a:graphic>
          </wp:inline>
        </w:drawing>
      </w:r>
    </w:p>
    <w:p w14:paraId="270CEA1B" w14:textId="26417351" w:rsidR="00CA4977" w:rsidRDefault="00CA4977" w:rsidP="00CA4977">
      <w:pPr>
        <w:pStyle w:val="ListParagraph"/>
        <w:numPr>
          <w:ilvl w:val="0"/>
          <w:numId w:val="4"/>
        </w:numPr>
        <w:spacing w:line="360" w:lineRule="auto"/>
        <w:contextualSpacing/>
        <w:jc w:val="center"/>
        <w:rPr>
          <w:sz w:val="22"/>
          <w:szCs w:val="20"/>
        </w:rPr>
      </w:pPr>
      <w:r w:rsidRPr="00D842DD">
        <w:rPr>
          <w:sz w:val="22"/>
          <w:szCs w:val="20"/>
        </w:rPr>
        <w:t>Run 1</w:t>
      </w:r>
      <w:r w:rsidR="00862E18">
        <w:rPr>
          <w:sz w:val="22"/>
          <w:szCs w:val="20"/>
        </w:rPr>
        <w:t>7</w:t>
      </w:r>
      <w:r w:rsidRPr="00D842DD">
        <w:rPr>
          <w:sz w:val="22"/>
          <w:szCs w:val="20"/>
        </w:rPr>
        <w:t>: equivalence ratio=0.</w:t>
      </w:r>
      <w:r>
        <w:rPr>
          <w:sz w:val="22"/>
          <w:szCs w:val="20"/>
        </w:rPr>
        <w:t>6</w:t>
      </w:r>
    </w:p>
    <w:p w14:paraId="4E377694" w14:textId="4A32020D" w:rsidR="00AC51CA" w:rsidRPr="00AC51CA" w:rsidRDefault="00D65662" w:rsidP="007D66E1">
      <w:pPr>
        <w:pStyle w:val="ListParagraph"/>
        <w:spacing w:line="240" w:lineRule="auto"/>
        <w:ind w:firstLine="0"/>
        <w:jc w:val="center"/>
        <w:rPr>
          <w:sz w:val="22"/>
          <w:szCs w:val="20"/>
        </w:rPr>
      </w:pPr>
      <w:r>
        <w:rPr>
          <w:noProof/>
          <w:sz w:val="22"/>
          <w:szCs w:val="20"/>
        </w:rPr>
        <w:drawing>
          <wp:inline distT="0" distB="0" distL="0" distR="0" wp14:anchorId="6EF0E60E" wp14:editId="0F898CBF">
            <wp:extent cx="3200400" cy="691026"/>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rotWithShape="1">
                    <a:blip r:embed="rId290">
                      <a:extLst>
                        <a:ext uri="{28A0092B-C50C-407E-A947-70E740481C1C}">
                          <a14:useLocalDpi xmlns:a14="http://schemas.microsoft.com/office/drawing/2010/main" val="0"/>
                        </a:ext>
                      </a:extLst>
                    </a:blip>
                    <a:srcRect l="916" t="35834" r="666" b="25115"/>
                    <a:stretch/>
                  </pic:blipFill>
                  <pic:spPr bwMode="auto">
                    <a:xfrm>
                      <a:off x="0" y="0"/>
                      <a:ext cx="3200400" cy="691026"/>
                    </a:xfrm>
                    <a:prstGeom prst="rect">
                      <a:avLst/>
                    </a:prstGeom>
                    <a:noFill/>
                    <a:ln>
                      <a:noFill/>
                    </a:ln>
                    <a:extLst>
                      <a:ext uri="{53640926-AAD7-44D8-BBD7-CCE9431645EC}">
                        <a14:shadowObscured xmlns:a14="http://schemas.microsoft.com/office/drawing/2010/main"/>
                      </a:ext>
                    </a:extLst>
                  </pic:spPr>
                </pic:pic>
              </a:graphicData>
            </a:graphic>
          </wp:inline>
        </w:drawing>
      </w:r>
    </w:p>
    <w:p w14:paraId="7ED5F301" w14:textId="6EC1B4EB" w:rsidR="00CA4977" w:rsidRDefault="00CA4977" w:rsidP="00CA4977">
      <w:pPr>
        <w:pStyle w:val="ListParagraph"/>
        <w:numPr>
          <w:ilvl w:val="0"/>
          <w:numId w:val="4"/>
        </w:numPr>
        <w:spacing w:line="360" w:lineRule="auto"/>
        <w:contextualSpacing/>
        <w:jc w:val="center"/>
        <w:rPr>
          <w:sz w:val="22"/>
          <w:szCs w:val="20"/>
        </w:rPr>
      </w:pPr>
      <w:r w:rsidRPr="00D842DD">
        <w:rPr>
          <w:sz w:val="22"/>
          <w:szCs w:val="20"/>
        </w:rPr>
        <w:t>Run 1</w:t>
      </w:r>
      <w:r w:rsidR="00862E18">
        <w:rPr>
          <w:sz w:val="22"/>
          <w:szCs w:val="20"/>
        </w:rPr>
        <w:t>8</w:t>
      </w:r>
      <w:r w:rsidRPr="00D842DD">
        <w:rPr>
          <w:sz w:val="22"/>
          <w:szCs w:val="20"/>
        </w:rPr>
        <w:t>: equivalence ratio=0.</w:t>
      </w:r>
      <w:r>
        <w:rPr>
          <w:sz w:val="22"/>
          <w:szCs w:val="20"/>
        </w:rPr>
        <w:t>7</w:t>
      </w:r>
    </w:p>
    <w:p w14:paraId="52C30ABD" w14:textId="2761E0D6" w:rsidR="003438AF" w:rsidRDefault="00D65662" w:rsidP="007D66E1">
      <w:pPr>
        <w:spacing w:line="240" w:lineRule="auto"/>
        <w:ind w:firstLine="0"/>
        <w:contextualSpacing/>
        <w:jc w:val="center"/>
      </w:pPr>
      <w:r>
        <w:rPr>
          <w:noProof/>
        </w:rPr>
        <w:drawing>
          <wp:inline distT="0" distB="0" distL="0" distR="0" wp14:anchorId="3CB8F804" wp14:editId="5665CD78">
            <wp:extent cx="3200400" cy="654196"/>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291">
                      <a:extLst>
                        <a:ext uri="{28A0092B-C50C-407E-A947-70E740481C1C}">
                          <a14:useLocalDpi xmlns:a14="http://schemas.microsoft.com/office/drawing/2010/main" val="0"/>
                        </a:ext>
                      </a:extLst>
                    </a:blip>
                    <a:srcRect l="1167" t="39275" r="583" b="24320"/>
                    <a:stretch/>
                  </pic:blipFill>
                  <pic:spPr bwMode="auto">
                    <a:xfrm>
                      <a:off x="0" y="0"/>
                      <a:ext cx="3200400" cy="654196"/>
                    </a:xfrm>
                    <a:prstGeom prst="rect">
                      <a:avLst/>
                    </a:prstGeom>
                    <a:noFill/>
                    <a:ln>
                      <a:noFill/>
                    </a:ln>
                    <a:extLst>
                      <a:ext uri="{53640926-AAD7-44D8-BBD7-CCE9431645EC}">
                        <a14:shadowObscured xmlns:a14="http://schemas.microsoft.com/office/drawing/2010/main"/>
                      </a:ext>
                    </a:extLst>
                  </pic:spPr>
                </pic:pic>
              </a:graphicData>
            </a:graphic>
          </wp:inline>
        </w:drawing>
      </w:r>
    </w:p>
    <w:p w14:paraId="1F7FC908" w14:textId="77777777" w:rsidR="003438AF" w:rsidRPr="00D75FC0" w:rsidRDefault="003438AF" w:rsidP="003438AF">
      <w:pPr>
        <w:pStyle w:val="ListParagraph"/>
        <w:numPr>
          <w:ilvl w:val="0"/>
          <w:numId w:val="4"/>
        </w:numPr>
        <w:spacing w:line="360" w:lineRule="auto"/>
        <w:contextualSpacing/>
        <w:jc w:val="center"/>
        <w:rPr>
          <w:sz w:val="22"/>
          <w:szCs w:val="20"/>
        </w:rPr>
      </w:pPr>
      <w:r w:rsidRPr="00D75FC0">
        <w:rPr>
          <w:sz w:val="22"/>
          <w:szCs w:val="20"/>
        </w:rPr>
        <w:t>Run 1: test case equivalence ratio=1</w:t>
      </w:r>
    </w:p>
    <w:p w14:paraId="044FFF9E" w14:textId="4CEAEF52" w:rsidR="003438AF" w:rsidRDefault="007D66E1" w:rsidP="007D66E1">
      <w:pPr>
        <w:spacing w:line="240" w:lineRule="auto"/>
        <w:ind w:firstLine="86"/>
        <w:contextualSpacing/>
        <w:jc w:val="center"/>
      </w:pPr>
      <w:r>
        <w:rPr>
          <w:noProof/>
        </w:rPr>
        <w:drawing>
          <wp:inline distT="0" distB="0" distL="0" distR="0" wp14:anchorId="1D181A81" wp14:editId="508B6FB2">
            <wp:extent cx="3200400" cy="66812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rotWithShape="1">
                    <a:blip r:embed="rId292">
                      <a:extLst>
                        <a:ext uri="{28A0092B-C50C-407E-A947-70E740481C1C}">
                          <a14:useLocalDpi xmlns:a14="http://schemas.microsoft.com/office/drawing/2010/main" val="0"/>
                        </a:ext>
                      </a:extLst>
                    </a:blip>
                    <a:srcRect l="2001" t="35791" r="1000" b="26881"/>
                    <a:stretch/>
                  </pic:blipFill>
                  <pic:spPr bwMode="auto">
                    <a:xfrm>
                      <a:off x="0" y="0"/>
                      <a:ext cx="3200400" cy="668125"/>
                    </a:xfrm>
                    <a:prstGeom prst="rect">
                      <a:avLst/>
                    </a:prstGeom>
                    <a:noFill/>
                    <a:ln>
                      <a:noFill/>
                    </a:ln>
                    <a:extLst>
                      <a:ext uri="{53640926-AAD7-44D8-BBD7-CCE9431645EC}">
                        <a14:shadowObscured xmlns:a14="http://schemas.microsoft.com/office/drawing/2010/main"/>
                      </a:ext>
                    </a:extLst>
                  </pic:spPr>
                </pic:pic>
              </a:graphicData>
            </a:graphic>
          </wp:inline>
        </w:drawing>
      </w:r>
    </w:p>
    <w:p w14:paraId="0C0DFD5C" w14:textId="43475433" w:rsidR="003438AF" w:rsidRPr="00D842DD" w:rsidRDefault="003438AF" w:rsidP="003438AF">
      <w:pPr>
        <w:ind w:left="360" w:firstLine="0"/>
        <w:jc w:val="center"/>
        <w:rPr>
          <w:sz w:val="22"/>
          <w:szCs w:val="20"/>
        </w:rPr>
      </w:pPr>
      <w:r w:rsidRPr="00D842DD">
        <w:rPr>
          <w:sz w:val="22"/>
          <w:szCs w:val="20"/>
        </w:rPr>
        <w:t>(</w:t>
      </w:r>
      <w:r w:rsidR="00CA4977">
        <w:rPr>
          <w:sz w:val="22"/>
          <w:szCs w:val="20"/>
        </w:rPr>
        <w:t>e</w:t>
      </w:r>
      <w:r w:rsidRPr="00D842DD">
        <w:rPr>
          <w:sz w:val="22"/>
          <w:szCs w:val="20"/>
        </w:rPr>
        <w:t>) Run 1</w:t>
      </w:r>
      <w:r w:rsidR="004A4063">
        <w:rPr>
          <w:sz w:val="22"/>
          <w:szCs w:val="20"/>
        </w:rPr>
        <w:t>9</w:t>
      </w:r>
      <w:r w:rsidRPr="00D842DD">
        <w:rPr>
          <w:sz w:val="22"/>
          <w:szCs w:val="20"/>
        </w:rPr>
        <w:t>: equivalence ratio=1.5</w:t>
      </w:r>
    </w:p>
    <w:p w14:paraId="0FBD654D" w14:textId="1D8CA4B2" w:rsidR="003438AF" w:rsidRDefault="003438AF" w:rsidP="003438AF">
      <w:pPr>
        <w:jc w:val="center"/>
        <w:rPr>
          <w:b/>
          <w:bCs/>
        </w:rPr>
      </w:pPr>
      <w:r w:rsidRPr="002E2126">
        <w:rPr>
          <w:b/>
          <w:bCs/>
        </w:rPr>
        <w:t xml:space="preserve">Fig </w:t>
      </w:r>
      <w:r w:rsidR="00CE54C4">
        <w:rPr>
          <w:b/>
          <w:bCs/>
        </w:rPr>
        <w:t>3</w:t>
      </w:r>
      <w:r w:rsidRPr="002E2126">
        <w:rPr>
          <w:b/>
          <w:bCs/>
        </w:rPr>
        <w:t xml:space="preserve"> </w:t>
      </w:r>
      <w:r w:rsidRPr="00674AD1">
        <w:rPr>
          <w:b/>
          <w:bCs/>
        </w:rPr>
        <w:t xml:space="preserve">Colored contours of mass fraction of radical H with overlaid velocity level lines (black line) </w:t>
      </w:r>
      <w:r>
        <w:rPr>
          <w:b/>
          <w:bCs/>
        </w:rPr>
        <w:t>at equivalence ratio 0.5, 1 and 1.5</w:t>
      </w:r>
      <w:r w:rsidR="00F7723A">
        <w:rPr>
          <w:b/>
          <w:bCs/>
        </w:rPr>
        <w:t xml:space="preserve"> (combustor material= stainless steel)</w:t>
      </w:r>
    </w:p>
    <w:p w14:paraId="0D24BC83" w14:textId="460F9128" w:rsidR="00F032C2" w:rsidRDefault="00F65269" w:rsidP="0072672A">
      <w:pPr>
        <w:pStyle w:val="Heading2"/>
        <w:numPr>
          <w:ilvl w:val="1"/>
          <w:numId w:val="2"/>
        </w:numPr>
        <w:ind w:left="360"/>
      </w:pPr>
      <w:r>
        <w:t>Effect of operating points</w:t>
      </w:r>
    </w:p>
    <w:p w14:paraId="42B31A5E" w14:textId="0FB1A22E" w:rsidR="006332BF" w:rsidRDefault="004C7B39" w:rsidP="005962DA">
      <w:pPr>
        <w:jc w:val="both"/>
      </w:pPr>
      <w:bookmarkStart w:id="9" w:name="_Hlk535172963"/>
      <w:r>
        <w:t xml:space="preserve">The flame anchoring at different operating points are </w:t>
      </w:r>
      <w:r w:rsidR="00753D73">
        <w:t>show</w:t>
      </w:r>
      <w:r w:rsidR="00C31059">
        <w:t>n</w:t>
      </w:r>
      <w:r w:rsidR="00017ABC">
        <w:t xml:space="preserve"> in </w:t>
      </w:r>
      <w:r w:rsidR="00FB653C">
        <w:t>two</w:t>
      </w:r>
      <w:r w:rsidR="00017ABC">
        <w:t xml:space="preserve"> groups</w:t>
      </w:r>
      <w:r>
        <w:t xml:space="preserve"> and </w:t>
      </w:r>
      <w:r w:rsidR="00765C93">
        <w:t>depicted</w:t>
      </w:r>
      <w:r>
        <w:t xml:space="preserve"> in Figs </w:t>
      </w:r>
      <w:r w:rsidR="00CE54C4">
        <w:t>4</w:t>
      </w:r>
      <w:r w:rsidR="004343FA">
        <w:t xml:space="preserve">, </w:t>
      </w:r>
      <w:r w:rsidR="00CE54C4">
        <w:t>5</w:t>
      </w:r>
      <w:r w:rsidR="00FB653C">
        <w:t xml:space="preserve"> and </w:t>
      </w:r>
      <w:r w:rsidR="00CE54C4">
        <w:t>6</w:t>
      </w:r>
      <w:r>
        <w:t>.</w:t>
      </w:r>
      <w:r w:rsidR="004343FA">
        <w:t xml:space="preserve"> </w:t>
      </w:r>
      <w:r w:rsidR="007D191B">
        <w:t xml:space="preserve">Fig </w:t>
      </w:r>
      <w:r w:rsidR="00191015">
        <w:t>4</w:t>
      </w:r>
      <w:r w:rsidR="007D191B">
        <w:t xml:space="preserve"> gives the contour plots obtained at different jet temperature, velocity, hydrogen, water content</w:t>
      </w:r>
      <w:r w:rsidR="00765C93">
        <w:t>, and equivalence ratio</w:t>
      </w:r>
      <w:r w:rsidR="007D191B">
        <w:t xml:space="preserve">. Fig </w:t>
      </w:r>
      <w:r w:rsidR="00CE54C4">
        <w:t>5</w:t>
      </w:r>
      <w:r w:rsidR="007D191B">
        <w:t xml:space="preserve"> draws an analogy between the two cases: when the hydrogen and water replac</w:t>
      </w:r>
      <w:r w:rsidR="0058649E">
        <w:t>e</w:t>
      </w:r>
      <w:r w:rsidR="007D191B">
        <w:t xml:space="preserve"> either the nitrogen or </w:t>
      </w:r>
      <w:r w:rsidR="00765C93">
        <w:t>oxygen</w:t>
      </w:r>
      <w:r w:rsidR="007D191B">
        <w:t>.</w:t>
      </w:r>
      <w:r w:rsidR="00C470D8">
        <w:t xml:space="preserve"> Fig </w:t>
      </w:r>
      <w:r w:rsidR="00191015">
        <w:t>6</w:t>
      </w:r>
      <w:r w:rsidR="00C470D8">
        <w:t xml:space="preserve"> gives a </w:t>
      </w:r>
      <w:r w:rsidR="00C45A1B">
        <w:t>closer</w:t>
      </w:r>
      <w:r w:rsidR="00C470D8">
        <w:t xml:space="preserve"> look </w:t>
      </w:r>
      <w:r w:rsidR="009836C4">
        <w:t>at</w:t>
      </w:r>
      <w:r w:rsidR="00C470D8">
        <w:t xml:space="preserve"> the role of the recirculation zone </w:t>
      </w:r>
      <w:r w:rsidR="005962DA">
        <w:t>established</w:t>
      </w:r>
      <w:r w:rsidR="00C470D8">
        <w:t xml:space="preserve"> the microchannel cavity </w:t>
      </w:r>
      <w:r w:rsidR="005962DA">
        <w:t>for the</w:t>
      </w:r>
      <w:r w:rsidR="00C470D8">
        <w:t xml:space="preserve"> flame anchoring</w:t>
      </w:r>
      <w:r w:rsidR="005962DA">
        <w:t>.</w:t>
      </w:r>
      <w:r w:rsidR="00C470D8">
        <w:t xml:space="preserve"> </w:t>
      </w:r>
    </w:p>
    <w:p w14:paraId="2E00C084" w14:textId="1EF1F0E4" w:rsidR="00473AEC" w:rsidRDefault="00473AEC" w:rsidP="00FD1D37">
      <w:pPr>
        <w:jc w:val="both"/>
        <w:rPr>
          <w:lang w:bidi="fa-IR"/>
        </w:rPr>
        <w:sectPr w:rsidR="00473AEC" w:rsidSect="00AB145B">
          <w:headerReference w:type="default" r:id="rId293"/>
          <w:footerReference w:type="default" r:id="rId294"/>
          <w:headerReference w:type="first" r:id="rId295"/>
          <w:footerReference w:type="first" r:id="rId296"/>
          <w:pgSz w:w="11909" w:h="16834" w:code="9"/>
          <w:pgMar w:top="1152" w:right="1152" w:bottom="1152" w:left="1152" w:header="720" w:footer="144" w:gutter="0"/>
          <w:pgNumType w:start="0"/>
          <w:cols w:space="720"/>
          <w:titlePg/>
          <w:docGrid w:linePitch="360"/>
        </w:sectPr>
      </w:pPr>
    </w:p>
    <w:p w14:paraId="6FCB48B9" w14:textId="10A45A2A" w:rsidR="009C76F0" w:rsidRDefault="009C76F0" w:rsidP="009C76F0">
      <w:pPr>
        <w:ind w:firstLine="0"/>
        <w:jc w:val="center"/>
      </w:pPr>
      <w:r>
        <w:rPr>
          <w:noProof/>
        </w:rPr>
        <w:drawing>
          <wp:inline distT="0" distB="0" distL="0" distR="0" wp14:anchorId="16A9403B" wp14:editId="1DAE58C2">
            <wp:extent cx="4566085" cy="5040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597804" cy="507501"/>
                    </a:xfrm>
                    <a:prstGeom prst="rect">
                      <a:avLst/>
                    </a:prstGeom>
                    <a:noFill/>
                    <a:ln>
                      <a:noFill/>
                    </a:ln>
                  </pic:spPr>
                </pic:pic>
              </a:graphicData>
            </a:graphic>
          </wp:inline>
        </w:drawing>
      </w:r>
    </w:p>
    <w:p w14:paraId="2EBA589C" w14:textId="1713DB28" w:rsidR="00EE7534" w:rsidRDefault="003225BF" w:rsidP="003225BF">
      <w:pPr>
        <w:ind w:firstLine="0"/>
        <w:jc w:val="both"/>
      </w:pPr>
      <w:r>
        <w:rPr>
          <w:noProof/>
        </w:rPr>
        <w:drawing>
          <wp:inline distT="0" distB="0" distL="0" distR="0" wp14:anchorId="4345E010" wp14:editId="2C0288AA">
            <wp:extent cx="2286000" cy="42742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rotWithShape="1">
                    <a:blip r:embed="rId298">
                      <a:extLst>
                        <a:ext uri="{28A0092B-C50C-407E-A947-70E740481C1C}">
                          <a14:useLocalDpi xmlns:a14="http://schemas.microsoft.com/office/drawing/2010/main" val="0"/>
                        </a:ext>
                      </a:extLst>
                    </a:blip>
                    <a:srcRect l="5715" t="37946" r="435" b="29622"/>
                    <a:stretch/>
                  </pic:blipFill>
                  <pic:spPr bwMode="auto">
                    <a:xfrm>
                      <a:off x="0" y="0"/>
                      <a:ext cx="2286000" cy="427420"/>
                    </a:xfrm>
                    <a:prstGeom prst="rect">
                      <a:avLst/>
                    </a:prstGeom>
                    <a:noFill/>
                    <a:ln>
                      <a:noFill/>
                    </a:ln>
                    <a:extLst>
                      <a:ext uri="{53640926-AAD7-44D8-BBD7-CCE9431645EC}">
                        <a14:shadowObscured xmlns:a14="http://schemas.microsoft.com/office/drawing/2010/main"/>
                      </a:ext>
                    </a:extLst>
                  </pic:spPr>
                </pic:pic>
              </a:graphicData>
            </a:graphic>
          </wp:inline>
        </w:drawing>
      </w:r>
      <w:r w:rsidR="00EE7534">
        <w:tab/>
      </w:r>
      <w:r w:rsidR="002A1E99">
        <w:rPr>
          <w:noProof/>
        </w:rPr>
        <w:drawing>
          <wp:inline distT="0" distB="0" distL="0" distR="0" wp14:anchorId="401A2536" wp14:editId="3E0C245C">
            <wp:extent cx="2286000" cy="420348"/>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rotWithShape="1">
                    <a:blip r:embed="rId299">
                      <a:extLst>
                        <a:ext uri="{28A0092B-C50C-407E-A947-70E740481C1C}">
                          <a14:useLocalDpi xmlns:a14="http://schemas.microsoft.com/office/drawing/2010/main" val="0"/>
                        </a:ext>
                      </a:extLst>
                    </a:blip>
                    <a:srcRect l="3430" t="36090" r="676" b="31466"/>
                    <a:stretch/>
                  </pic:blipFill>
                  <pic:spPr bwMode="auto">
                    <a:xfrm>
                      <a:off x="0" y="0"/>
                      <a:ext cx="2286000" cy="420348"/>
                    </a:xfrm>
                    <a:prstGeom prst="rect">
                      <a:avLst/>
                    </a:prstGeom>
                    <a:noFill/>
                    <a:ln>
                      <a:noFill/>
                    </a:ln>
                    <a:extLst>
                      <a:ext uri="{53640926-AAD7-44D8-BBD7-CCE9431645EC}">
                        <a14:shadowObscured xmlns:a14="http://schemas.microsoft.com/office/drawing/2010/main"/>
                      </a:ext>
                    </a:extLst>
                  </pic:spPr>
                </pic:pic>
              </a:graphicData>
            </a:graphic>
          </wp:inline>
        </w:drawing>
      </w:r>
      <w:r w:rsidR="00C033BE">
        <w:tab/>
      </w:r>
      <w:r w:rsidR="00D1376E">
        <w:rPr>
          <w:noProof/>
        </w:rPr>
        <w:drawing>
          <wp:inline distT="0" distB="0" distL="0" distR="0" wp14:anchorId="7203938A" wp14:editId="39AD3456">
            <wp:extent cx="2286000" cy="421507"/>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rotWithShape="1">
                    <a:blip r:embed="rId300">
                      <a:extLst>
                        <a:ext uri="{28A0092B-C50C-407E-A947-70E740481C1C}">
                          <a14:useLocalDpi xmlns:a14="http://schemas.microsoft.com/office/drawing/2010/main" val="0"/>
                        </a:ext>
                      </a:extLst>
                    </a:blip>
                    <a:srcRect l="4879" t="35879" r="1062" b="32238"/>
                    <a:stretch/>
                  </pic:blipFill>
                  <pic:spPr bwMode="auto">
                    <a:xfrm>
                      <a:off x="0" y="0"/>
                      <a:ext cx="2286000" cy="421507"/>
                    </a:xfrm>
                    <a:prstGeom prst="rect">
                      <a:avLst/>
                    </a:prstGeom>
                    <a:noFill/>
                    <a:ln>
                      <a:noFill/>
                    </a:ln>
                    <a:extLst>
                      <a:ext uri="{53640926-AAD7-44D8-BBD7-CCE9431645EC}">
                        <a14:shadowObscured xmlns:a14="http://schemas.microsoft.com/office/drawing/2010/main"/>
                      </a:ext>
                    </a:extLst>
                  </pic:spPr>
                </pic:pic>
              </a:graphicData>
            </a:graphic>
          </wp:inline>
        </w:drawing>
      </w:r>
      <w:r w:rsidR="00841769">
        <w:tab/>
      </w:r>
      <w:r w:rsidR="00841769">
        <w:rPr>
          <w:noProof/>
        </w:rPr>
        <w:drawing>
          <wp:inline distT="0" distB="0" distL="0" distR="0" wp14:anchorId="1D182E6C" wp14:editId="7B380928">
            <wp:extent cx="2286000" cy="419061"/>
            <wp:effectExtent l="0" t="0" r="0" b="6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rotWithShape="1">
                    <a:blip r:embed="rId301">
                      <a:extLst>
                        <a:ext uri="{28A0092B-C50C-407E-A947-70E740481C1C}">
                          <a14:useLocalDpi xmlns:a14="http://schemas.microsoft.com/office/drawing/2010/main" val="0"/>
                        </a:ext>
                      </a:extLst>
                    </a:blip>
                    <a:srcRect l="5073" t="35790" r="1112" b="32594"/>
                    <a:stretch/>
                  </pic:blipFill>
                  <pic:spPr bwMode="auto">
                    <a:xfrm>
                      <a:off x="0" y="0"/>
                      <a:ext cx="2286000" cy="419061"/>
                    </a:xfrm>
                    <a:prstGeom prst="rect">
                      <a:avLst/>
                    </a:prstGeom>
                    <a:noFill/>
                    <a:ln>
                      <a:noFill/>
                    </a:ln>
                    <a:extLst>
                      <a:ext uri="{53640926-AAD7-44D8-BBD7-CCE9431645EC}">
                        <a14:shadowObscured xmlns:a14="http://schemas.microsoft.com/office/drawing/2010/main"/>
                      </a:ext>
                    </a:extLst>
                  </pic:spPr>
                </pic:pic>
              </a:graphicData>
            </a:graphic>
          </wp:inline>
        </w:drawing>
      </w:r>
    </w:p>
    <w:p w14:paraId="54F78D03" w14:textId="183144DB" w:rsidR="007063F1" w:rsidRDefault="00BD137A" w:rsidP="00BD137A">
      <w:pPr>
        <w:pStyle w:val="ListParagraph"/>
        <w:tabs>
          <w:tab w:val="center" w:pos="1800"/>
          <w:tab w:val="center" w:pos="6120"/>
          <w:tab w:val="center" w:pos="10440"/>
          <w:tab w:val="center" w:pos="14760"/>
        </w:tabs>
        <w:ind w:left="720" w:firstLine="0"/>
        <w:rPr>
          <w:noProof/>
          <w:rtl/>
          <w:lang w:bidi="fa-IR"/>
        </w:rPr>
      </w:pPr>
      <w:r>
        <w:rPr>
          <w:noProof/>
          <w:lang w:bidi="fa-IR"/>
        </w:rPr>
        <w:tab/>
        <w:t>(b)</w:t>
      </w:r>
      <w:r w:rsidR="004B6713">
        <w:rPr>
          <w:noProof/>
          <w:lang w:bidi="fa-IR"/>
        </w:rPr>
        <w:t xml:space="preserve"> Run 2</w:t>
      </w:r>
      <w:r w:rsidR="00255482">
        <w:rPr>
          <w:noProof/>
          <w:lang w:bidi="fa-IR"/>
        </w:rPr>
        <w:t xml:space="preserve">: </w:t>
      </w:r>
      <w:r w:rsidR="00255482" w:rsidRPr="00FF5226">
        <w:rPr>
          <w:position w:val="-14"/>
          <w:lang w:bidi="fa-IR"/>
        </w:rPr>
        <w:object w:dxaOrig="260" w:dyaOrig="380" w14:anchorId="534EC6D6">
          <v:shape id="_x0000_i1164" type="#_x0000_t75" style="width:13.55pt;height:19.3pt" o:ole="">
            <v:imagedata r:id="rId302" o:title=""/>
          </v:shape>
          <o:OLEObject Type="Embed" ProgID="Equation.DSMT4" ShapeID="_x0000_i1164" DrawAspect="Content" ObjectID="_1628511816" r:id="rId303"/>
        </w:object>
      </w:r>
      <w:r w:rsidR="00255482">
        <w:rPr>
          <w:lang w:bidi="fa-IR"/>
        </w:rPr>
        <w:t>=3</w:t>
      </w:r>
      <w:r w:rsidR="00AE7371">
        <w:rPr>
          <w:lang w:bidi="fa-IR"/>
        </w:rPr>
        <w:t>5</w:t>
      </w:r>
      <w:r w:rsidR="00255482">
        <w:rPr>
          <w:lang w:bidi="fa-IR"/>
        </w:rPr>
        <w:t>0 K</w:t>
      </w:r>
      <w:r>
        <w:rPr>
          <w:noProof/>
          <w:lang w:bidi="fa-IR"/>
        </w:rPr>
        <w:tab/>
        <w:t>(</w:t>
      </w:r>
      <w:r w:rsidR="00BB434D">
        <w:rPr>
          <w:noProof/>
          <w:lang w:bidi="fa-IR"/>
        </w:rPr>
        <w:t>e</w:t>
      </w:r>
      <w:r>
        <w:rPr>
          <w:noProof/>
          <w:lang w:bidi="fa-IR"/>
        </w:rPr>
        <w:t>)</w:t>
      </w:r>
      <w:r w:rsidR="00210667">
        <w:rPr>
          <w:noProof/>
          <w:lang w:bidi="fa-IR"/>
        </w:rPr>
        <w:t xml:space="preserve"> Run </w:t>
      </w:r>
      <w:r w:rsidR="00BB434D">
        <w:rPr>
          <w:noProof/>
          <w:lang w:bidi="fa-IR"/>
        </w:rPr>
        <w:t>5</w:t>
      </w:r>
      <w:r w:rsidR="00255482">
        <w:rPr>
          <w:noProof/>
          <w:lang w:bidi="fa-IR"/>
        </w:rPr>
        <w:t xml:space="preserve">: </w:t>
      </w:r>
      <w:r w:rsidR="00AE7371" w:rsidRPr="00FF5226">
        <w:rPr>
          <w:position w:val="-14"/>
          <w:lang w:bidi="fa-IR"/>
        </w:rPr>
        <w:object w:dxaOrig="1320" w:dyaOrig="380" w14:anchorId="2563BEAA">
          <v:shape id="_x0000_i1165" type="#_x0000_t75" style="width:67.85pt;height:19.3pt" o:ole="">
            <v:imagedata r:id="rId304" o:title=""/>
          </v:shape>
          <o:OLEObject Type="Embed" ProgID="Equation.DSMT4" ShapeID="_x0000_i1165" DrawAspect="Content" ObjectID="_1628511817" r:id="rId305"/>
        </w:object>
      </w:r>
      <w:r>
        <w:rPr>
          <w:noProof/>
          <w:lang w:bidi="fa-IR"/>
        </w:rPr>
        <w:tab/>
        <w:t>(</w:t>
      </w:r>
      <w:r w:rsidR="00BB434D">
        <w:rPr>
          <w:noProof/>
          <w:lang w:bidi="fa-IR"/>
        </w:rPr>
        <w:t>h</w:t>
      </w:r>
      <w:r>
        <w:rPr>
          <w:noProof/>
          <w:lang w:bidi="fa-IR"/>
        </w:rPr>
        <w:t>)</w:t>
      </w:r>
      <w:r w:rsidR="00EC308F">
        <w:rPr>
          <w:noProof/>
          <w:lang w:bidi="fa-IR"/>
        </w:rPr>
        <w:t xml:space="preserve"> Run </w:t>
      </w:r>
      <w:r w:rsidR="00E57F62">
        <w:rPr>
          <w:noProof/>
          <w:lang w:bidi="fa-IR"/>
        </w:rPr>
        <w:t>11</w:t>
      </w:r>
      <w:r w:rsidR="00255482">
        <w:rPr>
          <w:noProof/>
          <w:lang w:bidi="fa-IR"/>
        </w:rPr>
        <w:t xml:space="preserve">: </w:t>
      </w:r>
      <w:r w:rsidR="004A68C5" w:rsidRPr="00FF5226">
        <w:rPr>
          <w:position w:val="-14"/>
          <w:lang w:bidi="fa-IR"/>
        </w:rPr>
        <w:object w:dxaOrig="1440" w:dyaOrig="380" w14:anchorId="11F7F3B4">
          <v:shape id="_x0000_i1166" type="#_x0000_t75" style="width:74.1pt;height:19.3pt" o:ole="">
            <v:imagedata r:id="rId306" o:title=""/>
          </v:shape>
          <o:OLEObject Type="Embed" ProgID="Equation.DSMT4" ShapeID="_x0000_i1166" DrawAspect="Content" ObjectID="_1628511818" r:id="rId307"/>
        </w:object>
      </w:r>
      <w:r>
        <w:rPr>
          <w:noProof/>
          <w:lang w:bidi="fa-IR"/>
        </w:rPr>
        <w:tab/>
        <w:t>(</w:t>
      </w:r>
      <w:r w:rsidR="00BB434D">
        <w:rPr>
          <w:noProof/>
          <w:lang w:bidi="fa-IR"/>
        </w:rPr>
        <w:t>k</w:t>
      </w:r>
      <w:r>
        <w:rPr>
          <w:noProof/>
          <w:lang w:bidi="fa-IR"/>
        </w:rPr>
        <w:t>)</w:t>
      </w:r>
      <w:r w:rsidR="003B24B5">
        <w:rPr>
          <w:noProof/>
          <w:lang w:bidi="fa-IR"/>
        </w:rPr>
        <w:t xml:space="preserve"> Run 1</w:t>
      </w:r>
      <w:r w:rsidR="00CF1580">
        <w:rPr>
          <w:noProof/>
          <w:lang w:bidi="fa-IR"/>
        </w:rPr>
        <w:t>3</w:t>
      </w:r>
      <w:r w:rsidR="00255482">
        <w:rPr>
          <w:noProof/>
          <w:lang w:bidi="fa-IR"/>
        </w:rPr>
        <w:t xml:space="preserve">: </w:t>
      </w:r>
      <w:r w:rsidR="004A68C5" w:rsidRPr="00FF5226">
        <w:rPr>
          <w:position w:val="-14"/>
          <w:lang w:bidi="fa-IR"/>
        </w:rPr>
        <w:object w:dxaOrig="1300" w:dyaOrig="380" w14:anchorId="596D65D0">
          <v:shape id="_x0000_i1167" type="#_x0000_t75" style="width:66.25pt;height:19.3pt" o:ole="">
            <v:imagedata r:id="rId308" o:title=""/>
          </v:shape>
          <o:OLEObject Type="Embed" ProgID="Equation.DSMT4" ShapeID="_x0000_i1167" DrawAspect="Content" ObjectID="_1628511819" r:id="rId309"/>
        </w:object>
      </w:r>
    </w:p>
    <w:p w14:paraId="7DD151A9" w14:textId="3887E26D" w:rsidR="00425C24" w:rsidRDefault="00B303AA" w:rsidP="00974890">
      <w:pPr>
        <w:ind w:firstLine="0"/>
        <w:rPr>
          <w:noProof/>
          <w:rtl/>
          <w:lang w:bidi="fa-IR"/>
        </w:rPr>
      </w:pPr>
      <w:r>
        <w:rPr>
          <w:noProof/>
        </w:rPr>
        <w:drawing>
          <wp:inline distT="0" distB="0" distL="0" distR="0" wp14:anchorId="3AF21B82" wp14:editId="426BFD48">
            <wp:extent cx="2286000" cy="429145"/>
            <wp:effectExtent l="0" t="0" r="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310">
                      <a:extLst>
                        <a:ext uri="{28A0092B-C50C-407E-A947-70E740481C1C}">
                          <a14:useLocalDpi xmlns:a14="http://schemas.microsoft.com/office/drawing/2010/main" val="0"/>
                        </a:ext>
                      </a:extLst>
                    </a:blip>
                    <a:srcRect l="5749" t="37973" r="1353" b="30220"/>
                    <a:stretch/>
                  </pic:blipFill>
                  <pic:spPr bwMode="auto">
                    <a:xfrm>
                      <a:off x="0" y="0"/>
                      <a:ext cx="2286000" cy="429145"/>
                    </a:xfrm>
                    <a:prstGeom prst="rect">
                      <a:avLst/>
                    </a:prstGeom>
                    <a:noFill/>
                    <a:ln>
                      <a:noFill/>
                    </a:ln>
                    <a:extLst>
                      <a:ext uri="{53640926-AAD7-44D8-BBD7-CCE9431645EC}">
                        <a14:shadowObscured xmlns:a14="http://schemas.microsoft.com/office/drawing/2010/main"/>
                      </a:ext>
                    </a:extLst>
                  </pic:spPr>
                </pic:pic>
              </a:graphicData>
            </a:graphic>
          </wp:inline>
        </w:drawing>
      </w:r>
      <w:r w:rsidR="00974890">
        <w:rPr>
          <w:noProof/>
        </w:rPr>
        <w:tab/>
      </w:r>
      <w:r w:rsidR="002A1E99">
        <w:rPr>
          <w:noProof/>
        </w:rPr>
        <w:drawing>
          <wp:inline distT="0" distB="0" distL="0" distR="0" wp14:anchorId="71CA7A3E" wp14:editId="7FC09049">
            <wp:extent cx="2286000" cy="42098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rotWithShape="1">
                    <a:blip r:embed="rId311">
                      <a:extLst>
                        <a:ext uri="{28A0092B-C50C-407E-A947-70E740481C1C}">
                          <a14:useLocalDpi xmlns:a14="http://schemas.microsoft.com/office/drawing/2010/main" val="0"/>
                        </a:ext>
                      </a:extLst>
                    </a:blip>
                    <a:srcRect l="3864" t="37544" r="386" b="30212"/>
                    <a:stretch/>
                  </pic:blipFill>
                  <pic:spPr bwMode="auto">
                    <a:xfrm>
                      <a:off x="0" y="0"/>
                      <a:ext cx="2286000" cy="420984"/>
                    </a:xfrm>
                    <a:prstGeom prst="rect">
                      <a:avLst/>
                    </a:prstGeom>
                    <a:noFill/>
                    <a:ln>
                      <a:noFill/>
                    </a:ln>
                    <a:extLst>
                      <a:ext uri="{53640926-AAD7-44D8-BBD7-CCE9431645EC}">
                        <a14:shadowObscured xmlns:a14="http://schemas.microsoft.com/office/drawing/2010/main"/>
                      </a:ext>
                    </a:extLst>
                  </pic:spPr>
                </pic:pic>
              </a:graphicData>
            </a:graphic>
          </wp:inline>
        </w:drawing>
      </w:r>
      <w:r w:rsidR="00BB23B6">
        <w:rPr>
          <w:noProof/>
        </w:rPr>
        <w:tab/>
      </w:r>
      <w:r w:rsidR="00D1376E">
        <w:rPr>
          <w:noProof/>
        </w:rPr>
        <w:drawing>
          <wp:inline distT="0" distB="0" distL="0" distR="0" wp14:anchorId="2B1EFA6E" wp14:editId="2A7D1103">
            <wp:extent cx="2286000" cy="416713"/>
            <wp:effectExtent l="0" t="0" r="0" b="254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rotWithShape="1">
                    <a:blip r:embed="rId312">
                      <a:extLst>
                        <a:ext uri="{28A0092B-C50C-407E-A947-70E740481C1C}">
                          <a14:useLocalDpi xmlns:a14="http://schemas.microsoft.com/office/drawing/2010/main" val="0"/>
                        </a:ext>
                      </a:extLst>
                    </a:blip>
                    <a:srcRect l="5990" t="33571" r="725" b="35084"/>
                    <a:stretch/>
                  </pic:blipFill>
                  <pic:spPr bwMode="auto">
                    <a:xfrm>
                      <a:off x="0" y="0"/>
                      <a:ext cx="2286000" cy="416713"/>
                    </a:xfrm>
                    <a:prstGeom prst="rect">
                      <a:avLst/>
                    </a:prstGeom>
                    <a:noFill/>
                    <a:ln>
                      <a:noFill/>
                    </a:ln>
                    <a:extLst>
                      <a:ext uri="{53640926-AAD7-44D8-BBD7-CCE9431645EC}">
                        <a14:shadowObscured xmlns:a14="http://schemas.microsoft.com/office/drawing/2010/main"/>
                      </a:ext>
                    </a:extLst>
                  </pic:spPr>
                </pic:pic>
              </a:graphicData>
            </a:graphic>
          </wp:inline>
        </w:drawing>
      </w:r>
      <w:r w:rsidR="00974890">
        <w:rPr>
          <w:noProof/>
        </w:rPr>
        <w:tab/>
      </w:r>
      <w:r w:rsidR="00B1101A">
        <w:rPr>
          <w:noProof/>
        </w:rPr>
        <w:drawing>
          <wp:inline distT="0" distB="0" distL="0" distR="0" wp14:anchorId="4549E9F8" wp14:editId="7799A556">
            <wp:extent cx="2286000" cy="415745"/>
            <wp:effectExtent l="0" t="0" r="0" b="381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rotWithShape="1">
                    <a:blip r:embed="rId313">
                      <a:extLst>
                        <a:ext uri="{28A0092B-C50C-407E-A947-70E740481C1C}">
                          <a14:useLocalDpi xmlns:a14="http://schemas.microsoft.com/office/drawing/2010/main" val="0"/>
                        </a:ext>
                      </a:extLst>
                    </a:blip>
                    <a:srcRect l="5507" t="38209" r="1787" b="30851"/>
                    <a:stretch/>
                  </pic:blipFill>
                  <pic:spPr bwMode="auto">
                    <a:xfrm>
                      <a:off x="0" y="0"/>
                      <a:ext cx="2286000" cy="415745"/>
                    </a:xfrm>
                    <a:prstGeom prst="rect">
                      <a:avLst/>
                    </a:prstGeom>
                    <a:noFill/>
                    <a:ln>
                      <a:noFill/>
                    </a:ln>
                    <a:extLst>
                      <a:ext uri="{53640926-AAD7-44D8-BBD7-CCE9431645EC}">
                        <a14:shadowObscured xmlns:a14="http://schemas.microsoft.com/office/drawing/2010/main"/>
                      </a:ext>
                    </a:extLst>
                  </pic:spPr>
                </pic:pic>
              </a:graphicData>
            </a:graphic>
          </wp:inline>
        </w:drawing>
      </w:r>
    </w:p>
    <w:p w14:paraId="13B5994B" w14:textId="3F1AA517" w:rsidR="007063F1" w:rsidRDefault="00BD137A" w:rsidP="00A409BD">
      <w:pPr>
        <w:tabs>
          <w:tab w:val="center" w:pos="1800"/>
          <w:tab w:val="center" w:pos="6120"/>
          <w:tab w:val="center" w:pos="10440"/>
          <w:tab w:val="center" w:pos="14760"/>
        </w:tabs>
        <w:ind w:firstLine="0"/>
        <w:rPr>
          <w:noProof/>
        </w:rPr>
      </w:pPr>
      <w:r>
        <w:rPr>
          <w:noProof/>
        </w:rPr>
        <w:tab/>
        <w:t>(c)</w:t>
      </w:r>
      <w:r w:rsidR="004B6713">
        <w:rPr>
          <w:noProof/>
        </w:rPr>
        <w:t xml:space="preserve"> </w:t>
      </w:r>
      <w:r w:rsidR="00210667">
        <w:rPr>
          <w:noProof/>
        </w:rPr>
        <w:t>Run 3</w:t>
      </w:r>
      <w:r w:rsidR="00255482">
        <w:rPr>
          <w:noProof/>
        </w:rPr>
        <w:t xml:space="preserve">: </w:t>
      </w:r>
      <w:r w:rsidR="00255482" w:rsidRPr="00FF5226">
        <w:rPr>
          <w:position w:val="-14"/>
          <w:lang w:bidi="fa-IR"/>
        </w:rPr>
        <w:object w:dxaOrig="260" w:dyaOrig="380" w14:anchorId="6556B8BA">
          <v:shape id="_x0000_i1168" type="#_x0000_t75" style="width:13.55pt;height:19.3pt" o:ole="">
            <v:imagedata r:id="rId302" o:title=""/>
          </v:shape>
          <o:OLEObject Type="Embed" ProgID="Equation.DSMT4" ShapeID="_x0000_i1168" DrawAspect="Content" ObjectID="_1628511820" r:id="rId314"/>
        </w:object>
      </w:r>
      <w:r w:rsidR="00255482">
        <w:rPr>
          <w:lang w:bidi="fa-IR"/>
        </w:rPr>
        <w:t>=</w:t>
      </w:r>
      <w:r w:rsidR="00AE7371">
        <w:rPr>
          <w:lang w:bidi="fa-IR"/>
        </w:rPr>
        <w:t>4</w:t>
      </w:r>
      <w:r w:rsidR="00255482">
        <w:rPr>
          <w:lang w:bidi="fa-IR"/>
        </w:rPr>
        <w:t>00 K</w:t>
      </w:r>
      <w:r w:rsidR="00A409BD">
        <w:rPr>
          <w:lang w:bidi="fa-IR"/>
        </w:rPr>
        <w:tab/>
      </w:r>
      <w:r>
        <w:rPr>
          <w:noProof/>
        </w:rPr>
        <w:t>(</w:t>
      </w:r>
      <w:r w:rsidR="00BB434D">
        <w:rPr>
          <w:noProof/>
        </w:rPr>
        <w:t>f</w:t>
      </w:r>
      <w:r>
        <w:rPr>
          <w:noProof/>
        </w:rPr>
        <w:t>)</w:t>
      </w:r>
      <w:r w:rsidR="00210667">
        <w:rPr>
          <w:noProof/>
        </w:rPr>
        <w:t xml:space="preserve"> Run </w:t>
      </w:r>
      <w:r w:rsidR="00BB434D">
        <w:rPr>
          <w:noProof/>
        </w:rPr>
        <w:t>6</w:t>
      </w:r>
      <w:r w:rsidR="00255482">
        <w:rPr>
          <w:noProof/>
        </w:rPr>
        <w:t xml:space="preserve">: </w:t>
      </w:r>
      <w:r w:rsidR="00AE7371" w:rsidRPr="00FF5226">
        <w:rPr>
          <w:position w:val="-14"/>
          <w:lang w:bidi="fa-IR"/>
        </w:rPr>
        <w:object w:dxaOrig="1240" w:dyaOrig="380" w14:anchorId="68E2BE63">
          <v:shape id="_x0000_i1169" type="#_x0000_t75" style="width:64.75pt;height:19.3pt" o:ole="">
            <v:imagedata r:id="rId315" o:title=""/>
          </v:shape>
          <o:OLEObject Type="Embed" ProgID="Equation.DSMT4" ShapeID="_x0000_i1169" DrawAspect="Content" ObjectID="_1628511821" r:id="rId316"/>
        </w:object>
      </w:r>
      <w:r>
        <w:rPr>
          <w:noProof/>
        </w:rPr>
        <w:tab/>
        <w:t>(</w:t>
      </w:r>
      <w:r w:rsidR="00BB434D">
        <w:rPr>
          <w:noProof/>
        </w:rPr>
        <w:t>i</w:t>
      </w:r>
      <w:r>
        <w:rPr>
          <w:noProof/>
        </w:rPr>
        <w:t>)</w:t>
      </w:r>
      <w:r w:rsidR="00EC308F">
        <w:rPr>
          <w:noProof/>
        </w:rPr>
        <w:t xml:space="preserve"> Run </w:t>
      </w:r>
      <w:r w:rsidR="00E57F62">
        <w:rPr>
          <w:noProof/>
        </w:rPr>
        <w:t>8</w:t>
      </w:r>
      <w:r w:rsidR="00255482">
        <w:rPr>
          <w:noProof/>
        </w:rPr>
        <w:t xml:space="preserve">: </w:t>
      </w:r>
      <w:r w:rsidR="004A68C5" w:rsidRPr="00FF5226">
        <w:rPr>
          <w:position w:val="-14"/>
          <w:lang w:bidi="fa-IR"/>
        </w:rPr>
        <w:object w:dxaOrig="1440" w:dyaOrig="380" w14:anchorId="3178D2B5">
          <v:shape id="_x0000_i1170" type="#_x0000_t75" style="width:74.1pt;height:19.3pt" o:ole="">
            <v:imagedata r:id="rId317" o:title=""/>
          </v:shape>
          <o:OLEObject Type="Embed" ProgID="Equation.DSMT4" ShapeID="_x0000_i1170" DrawAspect="Content" ObjectID="_1628511822" r:id="rId318"/>
        </w:object>
      </w:r>
      <w:r>
        <w:rPr>
          <w:noProof/>
        </w:rPr>
        <w:tab/>
        <w:t>(</w:t>
      </w:r>
      <w:r w:rsidR="00BB434D">
        <w:rPr>
          <w:noProof/>
        </w:rPr>
        <w:t>l</w:t>
      </w:r>
      <w:r>
        <w:rPr>
          <w:noProof/>
        </w:rPr>
        <w:t>)</w:t>
      </w:r>
      <w:r w:rsidR="007F74B7">
        <w:rPr>
          <w:noProof/>
        </w:rPr>
        <w:t xml:space="preserve"> Run 1</w:t>
      </w:r>
      <w:r w:rsidR="00CF1580">
        <w:rPr>
          <w:noProof/>
        </w:rPr>
        <w:t>4</w:t>
      </w:r>
      <w:r w:rsidR="00255482">
        <w:rPr>
          <w:noProof/>
        </w:rPr>
        <w:t xml:space="preserve">: </w:t>
      </w:r>
      <w:r w:rsidR="004A68C5" w:rsidRPr="00FF5226">
        <w:rPr>
          <w:position w:val="-14"/>
          <w:lang w:bidi="fa-IR"/>
        </w:rPr>
        <w:object w:dxaOrig="1160" w:dyaOrig="380" w14:anchorId="66BEEE94">
          <v:shape id="_x0000_i1171" type="#_x0000_t75" style="width:59.95pt;height:19.3pt" o:ole="">
            <v:imagedata r:id="rId319" o:title=""/>
          </v:shape>
          <o:OLEObject Type="Embed" ProgID="Equation.DSMT4" ShapeID="_x0000_i1171" DrawAspect="Content" ObjectID="_1628511823" r:id="rId320"/>
        </w:object>
      </w:r>
    </w:p>
    <w:p w14:paraId="0A19D51E" w14:textId="1043A5D2" w:rsidR="006332BF" w:rsidRDefault="002A1E99" w:rsidP="000C6348">
      <w:pPr>
        <w:ind w:firstLine="0"/>
        <w:rPr>
          <w:rtl/>
        </w:rPr>
      </w:pPr>
      <w:r>
        <w:rPr>
          <w:noProof/>
        </w:rPr>
        <w:drawing>
          <wp:inline distT="0" distB="0" distL="0" distR="0" wp14:anchorId="75DA476D" wp14:editId="68DC106B">
            <wp:extent cx="2286000" cy="418044"/>
            <wp:effectExtent l="0" t="0" r="0" b="127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rotWithShape="1">
                    <a:blip r:embed="rId321">
                      <a:extLst>
                        <a:ext uri="{28A0092B-C50C-407E-A947-70E740481C1C}">
                          <a14:useLocalDpi xmlns:a14="http://schemas.microsoft.com/office/drawing/2010/main" val="0"/>
                        </a:ext>
                      </a:extLst>
                    </a:blip>
                    <a:srcRect l="3624" t="34939" r="482" b="33275"/>
                    <a:stretch/>
                  </pic:blipFill>
                  <pic:spPr bwMode="auto">
                    <a:xfrm>
                      <a:off x="0" y="0"/>
                      <a:ext cx="2286000" cy="418044"/>
                    </a:xfrm>
                    <a:prstGeom prst="rect">
                      <a:avLst/>
                    </a:prstGeom>
                    <a:noFill/>
                    <a:ln>
                      <a:noFill/>
                    </a:ln>
                    <a:extLst>
                      <a:ext uri="{53640926-AAD7-44D8-BBD7-CCE9431645EC}">
                        <a14:shadowObscured xmlns:a14="http://schemas.microsoft.com/office/drawing/2010/main"/>
                      </a:ext>
                    </a:extLst>
                  </pic:spPr>
                </pic:pic>
              </a:graphicData>
            </a:graphic>
          </wp:inline>
        </w:drawing>
      </w:r>
      <w:r w:rsidR="006520F9">
        <w:tab/>
      </w:r>
      <w:r w:rsidR="00D1376E">
        <w:rPr>
          <w:noProof/>
        </w:rPr>
        <w:drawing>
          <wp:inline distT="0" distB="0" distL="0" distR="0" wp14:anchorId="72838B08" wp14:editId="0CC3326B">
            <wp:extent cx="2286000" cy="417323"/>
            <wp:effectExtent l="0" t="0" r="0"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rotWithShape="1">
                    <a:blip r:embed="rId322">
                      <a:extLst>
                        <a:ext uri="{28A0092B-C50C-407E-A947-70E740481C1C}">
                          <a14:useLocalDpi xmlns:a14="http://schemas.microsoft.com/office/drawing/2010/main" val="0"/>
                        </a:ext>
                      </a:extLst>
                    </a:blip>
                    <a:srcRect l="3961" t="36347" r="773" b="31738"/>
                    <a:stretch/>
                  </pic:blipFill>
                  <pic:spPr bwMode="auto">
                    <a:xfrm>
                      <a:off x="0" y="0"/>
                      <a:ext cx="2286000" cy="417323"/>
                    </a:xfrm>
                    <a:prstGeom prst="rect">
                      <a:avLst/>
                    </a:prstGeom>
                    <a:noFill/>
                    <a:ln>
                      <a:noFill/>
                    </a:ln>
                    <a:extLst>
                      <a:ext uri="{53640926-AAD7-44D8-BBD7-CCE9431645EC}">
                        <a14:shadowObscured xmlns:a14="http://schemas.microsoft.com/office/drawing/2010/main"/>
                      </a:ext>
                    </a:extLst>
                  </pic:spPr>
                </pic:pic>
              </a:graphicData>
            </a:graphic>
          </wp:inline>
        </w:drawing>
      </w:r>
      <w:r w:rsidR="006520F9">
        <w:tab/>
      </w:r>
      <w:r w:rsidR="00D1376E">
        <w:rPr>
          <w:noProof/>
        </w:rPr>
        <w:drawing>
          <wp:inline distT="0" distB="0" distL="0" distR="0" wp14:anchorId="27CA5896" wp14:editId="29740696">
            <wp:extent cx="2286000" cy="420671"/>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323">
                      <a:extLst>
                        <a:ext uri="{28A0092B-C50C-407E-A947-70E740481C1C}">
                          <a14:useLocalDpi xmlns:a14="http://schemas.microsoft.com/office/drawing/2010/main" val="0"/>
                        </a:ext>
                      </a:extLst>
                    </a:blip>
                    <a:srcRect l="4880" t="36227" r="1401" b="32153"/>
                    <a:stretch/>
                  </pic:blipFill>
                  <pic:spPr bwMode="auto">
                    <a:xfrm>
                      <a:off x="0" y="0"/>
                      <a:ext cx="2286000" cy="420671"/>
                    </a:xfrm>
                    <a:prstGeom prst="rect">
                      <a:avLst/>
                    </a:prstGeom>
                    <a:noFill/>
                    <a:ln>
                      <a:noFill/>
                    </a:ln>
                    <a:extLst>
                      <a:ext uri="{53640926-AAD7-44D8-BBD7-CCE9431645EC}">
                        <a14:shadowObscured xmlns:a14="http://schemas.microsoft.com/office/drawing/2010/main"/>
                      </a:ext>
                    </a:extLst>
                  </pic:spPr>
                </pic:pic>
              </a:graphicData>
            </a:graphic>
          </wp:inline>
        </w:drawing>
      </w:r>
      <w:r w:rsidR="006520F9">
        <w:tab/>
      </w:r>
      <w:r w:rsidR="00B1101A">
        <w:rPr>
          <w:noProof/>
        </w:rPr>
        <w:drawing>
          <wp:inline distT="0" distB="0" distL="0" distR="0" wp14:anchorId="1C86DC00" wp14:editId="7CB2A6F7">
            <wp:extent cx="2286000" cy="423582"/>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rotWithShape="1">
                    <a:blip r:embed="rId324">
                      <a:extLst>
                        <a:ext uri="{28A0092B-C50C-407E-A947-70E740481C1C}">
                          <a14:useLocalDpi xmlns:a14="http://schemas.microsoft.com/office/drawing/2010/main" val="0"/>
                        </a:ext>
                      </a:extLst>
                    </a:blip>
                    <a:srcRect l="5929" t="36178" r="1256" b="32178"/>
                    <a:stretch/>
                  </pic:blipFill>
                  <pic:spPr bwMode="auto">
                    <a:xfrm>
                      <a:off x="0" y="0"/>
                      <a:ext cx="2286000" cy="423582"/>
                    </a:xfrm>
                    <a:prstGeom prst="rect">
                      <a:avLst/>
                    </a:prstGeom>
                    <a:noFill/>
                    <a:ln>
                      <a:noFill/>
                    </a:ln>
                    <a:extLst>
                      <a:ext uri="{53640926-AAD7-44D8-BBD7-CCE9431645EC}">
                        <a14:shadowObscured xmlns:a14="http://schemas.microsoft.com/office/drawing/2010/main"/>
                      </a:ext>
                    </a:extLst>
                  </pic:spPr>
                </pic:pic>
              </a:graphicData>
            </a:graphic>
          </wp:inline>
        </w:drawing>
      </w:r>
    </w:p>
    <w:p w14:paraId="34CA8D64" w14:textId="5B671E92" w:rsidR="00BD137A" w:rsidRDefault="00BD137A" w:rsidP="00BB434D">
      <w:pPr>
        <w:tabs>
          <w:tab w:val="center" w:pos="1800"/>
          <w:tab w:val="center" w:pos="6210"/>
          <w:tab w:val="center" w:pos="10440"/>
          <w:tab w:val="center" w:pos="14760"/>
        </w:tabs>
        <w:ind w:firstLine="0"/>
        <w:rPr>
          <w:rtl/>
          <w:lang w:bidi="fa-IR"/>
        </w:rPr>
      </w:pPr>
      <w:r>
        <w:tab/>
        <w:t>(</w:t>
      </w:r>
      <w:r w:rsidR="00BB434D">
        <w:t>d</w:t>
      </w:r>
      <w:r>
        <w:t>)</w:t>
      </w:r>
      <w:r w:rsidR="00EC308F">
        <w:t xml:space="preserve"> Run </w:t>
      </w:r>
      <w:r w:rsidR="00BB434D">
        <w:t>4</w:t>
      </w:r>
      <w:r w:rsidR="00255482">
        <w:t xml:space="preserve">: </w:t>
      </w:r>
      <w:r w:rsidR="00255482" w:rsidRPr="00FF5226">
        <w:rPr>
          <w:position w:val="-14"/>
          <w:lang w:bidi="fa-IR"/>
        </w:rPr>
        <w:object w:dxaOrig="260" w:dyaOrig="380" w14:anchorId="2C369372">
          <v:shape id="_x0000_i1172" type="#_x0000_t75" style="width:13.55pt;height:19.3pt" o:ole="">
            <v:imagedata r:id="rId302" o:title=""/>
          </v:shape>
          <o:OLEObject Type="Embed" ProgID="Equation.DSMT4" ShapeID="_x0000_i1172" DrawAspect="Content" ObjectID="_1628511824" r:id="rId325"/>
        </w:object>
      </w:r>
      <w:r w:rsidR="00255482">
        <w:rPr>
          <w:lang w:bidi="fa-IR"/>
        </w:rPr>
        <w:t>=</w:t>
      </w:r>
      <w:r w:rsidR="00AE7371">
        <w:rPr>
          <w:lang w:bidi="fa-IR"/>
        </w:rPr>
        <w:t>5</w:t>
      </w:r>
      <w:r w:rsidR="00255482">
        <w:rPr>
          <w:lang w:bidi="fa-IR"/>
        </w:rPr>
        <w:t>00 K</w:t>
      </w:r>
      <w:r>
        <w:tab/>
        <w:t>(</w:t>
      </w:r>
      <w:r w:rsidR="00BB434D">
        <w:t>g</w:t>
      </w:r>
      <w:r>
        <w:t>)</w:t>
      </w:r>
      <w:r w:rsidR="007F74B7">
        <w:t xml:space="preserve"> Run </w:t>
      </w:r>
      <w:r w:rsidR="00BB434D">
        <w:t>7</w:t>
      </w:r>
      <w:r w:rsidR="00255482">
        <w:t xml:space="preserve">: </w:t>
      </w:r>
      <w:r w:rsidR="00AE7371" w:rsidRPr="00FF5226">
        <w:rPr>
          <w:position w:val="-14"/>
          <w:lang w:bidi="fa-IR"/>
        </w:rPr>
        <w:object w:dxaOrig="1240" w:dyaOrig="380" w14:anchorId="4F6699EA">
          <v:shape id="_x0000_i1173" type="#_x0000_t75" style="width:64.75pt;height:19.3pt" o:ole="">
            <v:imagedata r:id="rId326" o:title=""/>
          </v:shape>
          <o:OLEObject Type="Embed" ProgID="Equation.DSMT4" ShapeID="_x0000_i1173" DrawAspect="Content" ObjectID="_1628511825" r:id="rId327"/>
        </w:object>
      </w:r>
      <w:r w:rsidR="00BB434D">
        <w:tab/>
        <w:t>(j)</w:t>
      </w:r>
      <w:r w:rsidR="007E00B8">
        <w:t xml:space="preserve"> Run </w:t>
      </w:r>
      <w:r w:rsidR="00E57F62">
        <w:t>9</w:t>
      </w:r>
      <w:r w:rsidR="00255482">
        <w:t xml:space="preserve">: </w:t>
      </w:r>
      <w:r w:rsidR="004A68C5" w:rsidRPr="00FF5226">
        <w:rPr>
          <w:position w:val="-14"/>
          <w:lang w:bidi="fa-IR"/>
        </w:rPr>
        <w:object w:dxaOrig="1440" w:dyaOrig="380" w14:anchorId="42D19ED2">
          <v:shape id="_x0000_i1174" type="#_x0000_t75" style="width:74.1pt;height:19.3pt" o:ole="">
            <v:imagedata r:id="rId328" o:title=""/>
          </v:shape>
          <o:OLEObject Type="Embed" ProgID="Equation.DSMT4" ShapeID="_x0000_i1174" DrawAspect="Content" ObjectID="_1628511826" r:id="rId329"/>
        </w:object>
      </w:r>
      <w:r w:rsidR="00BB434D">
        <w:tab/>
        <w:t>(m)</w:t>
      </w:r>
      <w:r w:rsidR="007E00B8">
        <w:t xml:space="preserve"> Run 1</w:t>
      </w:r>
      <w:r w:rsidR="00CF1580">
        <w:t>5</w:t>
      </w:r>
      <w:r w:rsidR="00255482">
        <w:t xml:space="preserve">: </w:t>
      </w:r>
      <w:r w:rsidR="004A68C5" w:rsidRPr="00FF5226">
        <w:rPr>
          <w:position w:val="-14"/>
          <w:lang w:bidi="fa-IR"/>
        </w:rPr>
        <w:object w:dxaOrig="1180" w:dyaOrig="380" w14:anchorId="072D13D6">
          <v:shape id="_x0000_i1175" type="#_x0000_t75" style="width:61.55pt;height:19.3pt" o:ole="">
            <v:imagedata r:id="rId330" o:title=""/>
          </v:shape>
          <o:OLEObject Type="Embed" ProgID="Equation.DSMT4" ShapeID="_x0000_i1175" DrawAspect="Content" ObjectID="_1628511827" r:id="rId331"/>
        </w:object>
      </w:r>
    </w:p>
    <w:p w14:paraId="2C0CCABB" w14:textId="6A269678" w:rsidR="00DF74A9" w:rsidRPr="002E2126" w:rsidRDefault="003F39BA" w:rsidP="00DF74A9">
      <w:pPr>
        <w:ind w:firstLine="0"/>
        <w:jc w:val="center"/>
        <w:rPr>
          <w:b/>
          <w:bCs/>
        </w:rPr>
      </w:pPr>
      <w:r w:rsidRPr="002E2126">
        <w:rPr>
          <w:b/>
          <w:bCs/>
        </w:rPr>
        <w:t xml:space="preserve">Fig </w:t>
      </w:r>
      <w:r w:rsidR="00191015">
        <w:rPr>
          <w:b/>
          <w:bCs/>
        </w:rPr>
        <w:t>4</w:t>
      </w:r>
      <w:r w:rsidRPr="002E2126">
        <w:rPr>
          <w:b/>
          <w:bCs/>
        </w:rPr>
        <w:t xml:space="preserve">. </w:t>
      </w:r>
      <w:r w:rsidR="00C33ABF" w:rsidRPr="00674AD1">
        <w:rPr>
          <w:b/>
          <w:bCs/>
        </w:rPr>
        <w:t xml:space="preserve">Colored contours of mass fraction of radical H with overlaid velocity level lines (black line) </w:t>
      </w:r>
      <w:r w:rsidR="00C33ABF">
        <w:rPr>
          <w:b/>
          <w:bCs/>
        </w:rPr>
        <w:t>at different operating points</w:t>
      </w:r>
      <w:r w:rsidR="00C33ABF" w:rsidRPr="00674AD1">
        <w:rPr>
          <w:b/>
          <w:bCs/>
        </w:rPr>
        <w:t>.</w:t>
      </w:r>
    </w:p>
    <w:p w14:paraId="44893F04" w14:textId="77777777" w:rsidR="006332BF" w:rsidRDefault="006332BF" w:rsidP="00623D63">
      <w:pPr>
        <w:jc w:val="both"/>
        <w:rPr>
          <w:lang w:bidi="fa-IR"/>
        </w:rPr>
        <w:sectPr w:rsidR="006332BF" w:rsidSect="0063602F">
          <w:pgSz w:w="16834" w:h="11909" w:orient="landscape" w:code="9"/>
          <w:pgMar w:top="360" w:right="94" w:bottom="450" w:left="180" w:header="360" w:footer="144" w:gutter="0"/>
          <w:cols w:space="720"/>
          <w:titlePg/>
          <w:docGrid w:linePitch="360"/>
        </w:sectPr>
      </w:pPr>
    </w:p>
    <w:p w14:paraId="25FA0D1B" w14:textId="25BB321E" w:rsidR="004F0F39" w:rsidRDefault="004F0F39" w:rsidP="004F0F39">
      <w:pPr>
        <w:jc w:val="both"/>
      </w:pPr>
      <w:r>
        <w:t xml:space="preserve">The flame anchoring for most of the cases </w:t>
      </w:r>
      <w:r w:rsidR="00FE37E0">
        <w:t>appears</w:t>
      </w:r>
      <w:r>
        <w:t xml:space="preserve"> at the duct of microchannel interior walls, although the flame reactivity and velocity profiles slightly changed.</w:t>
      </w:r>
      <w:r w:rsidR="00065017">
        <w:t xml:space="preserve"> </w:t>
      </w:r>
      <w:r>
        <w:t xml:space="preserve">The </w:t>
      </w:r>
      <w:r w:rsidR="001E608E">
        <w:t xml:space="preserve">inlet </w:t>
      </w:r>
      <w:r>
        <w:t>velocity of hydrogen and air mixture can only change the place of flame anchoring to the microchannel step</w:t>
      </w:r>
      <w:r w:rsidR="00065017">
        <w:t xml:space="preserve"> (in operating points tested in Fig 4)</w:t>
      </w:r>
      <w:r>
        <w:t xml:space="preserve">. When the velocity transcends the 7.5 m/s, the evolution of H radicals is observed from the cavity of the microchannel. The high jet velocity pushes the flame radicals to the extended area of the microchannel where they can now recirculate towards the step walls. The flame anchoring root at higher jet velocities is observed near the hot step vertical wall. At higher jet velocities, the recirculation zone is </w:t>
      </w:r>
      <w:r w:rsidR="007A5D89">
        <w:t>stronger</w:t>
      </w:r>
      <w:r>
        <w:t xml:space="preserve"> creating the potential for a part of </w:t>
      </w:r>
      <w:r w:rsidR="007A5D89">
        <w:t xml:space="preserve">the </w:t>
      </w:r>
      <w:r>
        <w:t xml:space="preserve">flow to move backward near the step, thereby anchoring the flame to the step wall. </w:t>
      </w:r>
    </w:p>
    <w:p w14:paraId="2ADB1113" w14:textId="3FF92543" w:rsidR="00DF74A9" w:rsidRDefault="00DF74A9" w:rsidP="00DF74A9">
      <w:pPr>
        <w:jc w:val="both"/>
        <w:rPr>
          <w:lang w:bidi="fa-IR"/>
        </w:rPr>
      </w:pPr>
      <w:r>
        <w:rPr>
          <w:lang w:bidi="fa-IR"/>
        </w:rPr>
        <w:t xml:space="preserve">Fig </w:t>
      </w:r>
      <w:r w:rsidR="00191015">
        <w:rPr>
          <w:lang w:bidi="fa-IR"/>
        </w:rPr>
        <w:t>5</w:t>
      </w:r>
      <w:r>
        <w:rPr>
          <w:lang w:bidi="fa-IR"/>
        </w:rPr>
        <w:t xml:space="preserve"> </w:t>
      </w:r>
      <w:r w:rsidR="00A3192E">
        <w:rPr>
          <w:lang w:bidi="fa-IR"/>
        </w:rPr>
        <w:t xml:space="preserve">makes a comparison when water and hydrogen replace either the </w:t>
      </w:r>
      <w:r w:rsidR="00D5656F">
        <w:rPr>
          <w:lang w:bidi="fa-IR"/>
        </w:rPr>
        <w:t>nitrogen</w:t>
      </w:r>
      <w:r w:rsidR="009D5E20">
        <w:rPr>
          <w:lang w:bidi="fa-IR"/>
        </w:rPr>
        <w:t xml:space="preserve"> </w:t>
      </w:r>
      <w:r w:rsidR="00A3192E">
        <w:rPr>
          <w:lang w:bidi="fa-IR"/>
        </w:rPr>
        <w:t xml:space="preserve">or </w:t>
      </w:r>
      <w:r w:rsidR="00F85E43">
        <w:rPr>
          <w:lang w:bidi="fa-IR"/>
        </w:rPr>
        <w:t>o</w:t>
      </w:r>
      <w:r w:rsidR="00D5656F">
        <w:rPr>
          <w:lang w:bidi="fa-IR"/>
        </w:rPr>
        <w:t>xygen</w:t>
      </w:r>
      <w:r>
        <w:rPr>
          <w:lang w:bidi="fa-IR"/>
        </w:rPr>
        <w:t>.</w:t>
      </w:r>
      <w:r w:rsidR="009D5E20">
        <w:rPr>
          <w:lang w:bidi="fa-IR"/>
        </w:rPr>
        <w:t xml:space="preserve"> </w:t>
      </w:r>
      <w:r w:rsidR="00F930F9">
        <w:rPr>
          <w:lang w:bidi="fa-IR"/>
        </w:rPr>
        <w:t>As the concentration of oxygen is lowered, either it is replaced with hydrogen or water</w:t>
      </w:r>
      <w:r w:rsidR="00336D42">
        <w:rPr>
          <w:lang w:bidi="fa-IR"/>
        </w:rPr>
        <w:t xml:space="preserve"> (Fig </w:t>
      </w:r>
      <w:r w:rsidR="00191015">
        <w:rPr>
          <w:lang w:bidi="fa-IR"/>
        </w:rPr>
        <w:t>5</w:t>
      </w:r>
      <w:r w:rsidR="00336D42">
        <w:rPr>
          <w:lang w:bidi="fa-IR"/>
        </w:rPr>
        <w:t>-(b)-(d))</w:t>
      </w:r>
      <w:r w:rsidR="00F930F9">
        <w:rPr>
          <w:lang w:bidi="fa-IR"/>
        </w:rPr>
        <w:t>, the</w:t>
      </w:r>
      <w:r w:rsidR="00214240">
        <w:rPr>
          <w:lang w:bidi="fa-IR"/>
        </w:rPr>
        <w:t xml:space="preserve"> flame anchoring place shifts to the cavity of</w:t>
      </w:r>
      <w:r w:rsidR="00780511">
        <w:rPr>
          <w:lang w:bidi="fa-IR"/>
        </w:rPr>
        <w:t xml:space="preserve"> the</w:t>
      </w:r>
      <w:r w:rsidR="00214240">
        <w:rPr>
          <w:lang w:bidi="fa-IR"/>
        </w:rPr>
        <w:t xml:space="preserve"> microchannel. This shift in place of anchoring </w:t>
      </w:r>
      <w:r w:rsidR="00C90CFE">
        <w:rPr>
          <w:lang w:bidi="fa-IR"/>
        </w:rPr>
        <w:t>fla</w:t>
      </w:r>
      <w:r w:rsidR="007577B7">
        <w:rPr>
          <w:lang w:bidi="fa-IR"/>
        </w:rPr>
        <w:t>m</w:t>
      </w:r>
      <w:r w:rsidR="00C90CFE">
        <w:rPr>
          <w:lang w:bidi="fa-IR"/>
        </w:rPr>
        <w:t>e</w:t>
      </w:r>
      <w:r w:rsidR="00214240">
        <w:rPr>
          <w:lang w:bidi="fa-IR"/>
        </w:rPr>
        <w:t xml:space="preserve"> </w:t>
      </w:r>
      <w:r w:rsidR="001D1B36">
        <w:rPr>
          <w:lang w:bidi="fa-IR"/>
        </w:rPr>
        <w:t>cannot</w:t>
      </w:r>
      <w:r w:rsidR="00214240">
        <w:rPr>
          <w:lang w:bidi="fa-IR"/>
        </w:rPr>
        <w:t xml:space="preserve"> be observed when the hydrogen and water replace the nitrogen</w:t>
      </w:r>
      <w:r w:rsidR="008B074B">
        <w:rPr>
          <w:lang w:bidi="fa-IR"/>
        </w:rPr>
        <w:t xml:space="preserve"> (Fig 5-(c)-(e))</w:t>
      </w:r>
      <w:r w:rsidR="00214240">
        <w:rPr>
          <w:lang w:bidi="fa-IR"/>
        </w:rPr>
        <w:t xml:space="preserve">. Indeed, the lack of oxygen in the premixed mixture of fuel and air </w:t>
      </w:r>
      <w:r w:rsidR="00C57196">
        <w:rPr>
          <w:lang w:bidi="fa-IR"/>
        </w:rPr>
        <w:t>necessitates</w:t>
      </w:r>
      <w:r w:rsidR="00214240">
        <w:rPr>
          <w:lang w:bidi="fa-IR"/>
        </w:rPr>
        <w:t xml:space="preserve"> more residence time</w:t>
      </w:r>
      <w:r w:rsidR="00C22042">
        <w:rPr>
          <w:lang w:bidi="fa-IR"/>
        </w:rPr>
        <w:t xml:space="preserve"> for the reactants</w:t>
      </w:r>
      <w:r w:rsidR="00214240">
        <w:rPr>
          <w:lang w:bidi="fa-IR"/>
        </w:rPr>
        <w:t xml:space="preserve"> and</w:t>
      </w:r>
      <w:r w:rsidR="00C22042">
        <w:rPr>
          <w:lang w:bidi="fa-IR"/>
        </w:rPr>
        <w:t xml:space="preserve"> high</w:t>
      </w:r>
      <w:r w:rsidR="00214240">
        <w:rPr>
          <w:lang w:bidi="fa-IR"/>
        </w:rPr>
        <w:t xml:space="preserve"> temperature for ignition</w:t>
      </w:r>
      <w:r w:rsidR="009417D7">
        <w:rPr>
          <w:lang w:bidi="fa-IR"/>
        </w:rPr>
        <w:t>. At this condition, the</w:t>
      </w:r>
      <w:r w:rsidR="00214240">
        <w:rPr>
          <w:lang w:bidi="fa-IR"/>
        </w:rPr>
        <w:t xml:space="preserve"> initiation of </w:t>
      </w:r>
      <w:r w:rsidR="002444B6">
        <w:rPr>
          <w:lang w:bidi="fa-IR"/>
        </w:rPr>
        <w:t>chemical reactions</w:t>
      </w:r>
      <w:r w:rsidR="005520F9">
        <w:rPr>
          <w:lang w:bidi="fa-IR"/>
        </w:rPr>
        <w:t xml:space="preserve"> begin</w:t>
      </w:r>
      <w:r w:rsidR="009417D7">
        <w:rPr>
          <w:lang w:bidi="fa-IR"/>
        </w:rPr>
        <w:t>s</w:t>
      </w:r>
      <w:r w:rsidR="005520F9">
        <w:rPr>
          <w:lang w:bidi="fa-IR"/>
        </w:rPr>
        <w:t xml:space="preserve"> in the microchannel</w:t>
      </w:r>
      <w:r w:rsidR="00B90594">
        <w:rPr>
          <w:lang w:bidi="fa-IR"/>
        </w:rPr>
        <w:t xml:space="preserve"> where radical species </w:t>
      </w:r>
      <w:r w:rsidR="007F3B37">
        <w:rPr>
          <w:lang w:bidi="fa-IR"/>
        </w:rPr>
        <w:t>recirculate,</w:t>
      </w:r>
      <w:r w:rsidR="00B90594">
        <w:rPr>
          <w:lang w:bidi="fa-IR"/>
        </w:rPr>
        <w:t xml:space="preserve"> and wall temperature is high enough for combustion</w:t>
      </w:r>
      <w:r w:rsidR="002444B6">
        <w:rPr>
          <w:lang w:bidi="fa-IR"/>
        </w:rPr>
        <w:t>.</w:t>
      </w:r>
      <w:r w:rsidR="009D5E20">
        <w:rPr>
          <w:lang w:bidi="fa-IR"/>
        </w:rPr>
        <w:t xml:space="preserve"> </w:t>
      </w:r>
      <w:r w:rsidR="008E32B4">
        <w:rPr>
          <w:lang w:bidi="fa-IR"/>
        </w:rPr>
        <w:t>When the hydrogen and water take the place of hydrogen</w:t>
      </w:r>
      <w:r w:rsidR="00CE603A">
        <w:rPr>
          <w:lang w:bidi="fa-IR"/>
        </w:rPr>
        <w:t xml:space="preserve"> (Fig </w:t>
      </w:r>
      <w:r w:rsidR="00191015">
        <w:rPr>
          <w:lang w:bidi="fa-IR"/>
        </w:rPr>
        <w:t>5</w:t>
      </w:r>
      <w:r w:rsidR="00CE603A">
        <w:rPr>
          <w:lang w:bidi="fa-IR"/>
        </w:rPr>
        <w:t>-(b)-(d))</w:t>
      </w:r>
      <w:r w:rsidR="008E32B4">
        <w:rPr>
          <w:lang w:bidi="fa-IR"/>
        </w:rPr>
        <w:t xml:space="preserve">, the flame anchors to the duct interior walls. In this case, the oxygen in the jet stream is high enough for </w:t>
      </w:r>
      <w:r w:rsidR="00336E38">
        <w:rPr>
          <w:lang w:bidi="fa-IR"/>
        </w:rPr>
        <w:t xml:space="preserve">the </w:t>
      </w:r>
      <w:r w:rsidR="008E32B4">
        <w:rPr>
          <w:lang w:bidi="fa-IR"/>
        </w:rPr>
        <w:t>beginning of combustion elementary reactions</w:t>
      </w:r>
      <w:r w:rsidR="001537D0">
        <w:rPr>
          <w:lang w:bidi="fa-IR"/>
        </w:rPr>
        <w:t xml:space="preserve"> at</w:t>
      </w:r>
      <w:r w:rsidR="00697747">
        <w:rPr>
          <w:lang w:bidi="fa-IR"/>
        </w:rPr>
        <w:t xml:space="preserve"> a</w:t>
      </w:r>
      <w:r w:rsidR="001537D0">
        <w:rPr>
          <w:lang w:bidi="fa-IR"/>
        </w:rPr>
        <w:t xml:space="preserve"> </w:t>
      </w:r>
      <w:r w:rsidR="00CD1BFD">
        <w:rPr>
          <w:lang w:bidi="fa-IR"/>
        </w:rPr>
        <w:t>comparatively lower temperature than the previous case studies.</w:t>
      </w:r>
    </w:p>
    <w:p w14:paraId="55DDFCC4" w14:textId="4FF5AD66" w:rsidR="00DF74A9" w:rsidRDefault="007F3B37" w:rsidP="00DF74A9">
      <w:pPr>
        <w:jc w:val="center"/>
        <w:rPr>
          <w:lang w:bidi="fa-IR"/>
        </w:rPr>
      </w:pPr>
      <w:r>
        <w:rPr>
          <w:noProof/>
        </w:rPr>
        <w:drawing>
          <wp:inline distT="0" distB="0" distL="0" distR="0" wp14:anchorId="428D6E22" wp14:editId="63E4F7A6">
            <wp:extent cx="5881255" cy="181275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291">
                      <a:extLst>
                        <a:ext uri="{28A0092B-C50C-407E-A947-70E740481C1C}">
                          <a14:useLocalDpi xmlns:a14="http://schemas.microsoft.com/office/drawing/2010/main" val="0"/>
                        </a:ext>
                      </a:extLst>
                    </a:blip>
                    <a:srcRect l="1137" t="20830" r="795" b="24326"/>
                    <a:stretch/>
                  </pic:blipFill>
                  <pic:spPr bwMode="auto">
                    <a:xfrm>
                      <a:off x="0" y="0"/>
                      <a:ext cx="5884383" cy="1813714"/>
                    </a:xfrm>
                    <a:prstGeom prst="rect">
                      <a:avLst/>
                    </a:prstGeom>
                    <a:noFill/>
                    <a:ln>
                      <a:noFill/>
                    </a:ln>
                    <a:extLst>
                      <a:ext uri="{53640926-AAD7-44D8-BBD7-CCE9431645EC}">
                        <a14:shadowObscured xmlns:a14="http://schemas.microsoft.com/office/drawing/2010/main"/>
                      </a:ext>
                    </a:extLst>
                  </pic:spPr>
                </pic:pic>
              </a:graphicData>
            </a:graphic>
          </wp:inline>
        </w:drawing>
      </w:r>
    </w:p>
    <w:p w14:paraId="4036DD2B" w14:textId="577ADF33" w:rsidR="00DF74A9" w:rsidRDefault="00DF74A9" w:rsidP="00DF74A9">
      <w:pPr>
        <w:pStyle w:val="ListParagraph"/>
        <w:tabs>
          <w:tab w:val="center" w:pos="5040"/>
        </w:tabs>
        <w:ind w:firstLine="0"/>
        <w:rPr>
          <w:lang w:bidi="fa-IR"/>
        </w:rPr>
      </w:pPr>
      <w:r>
        <w:rPr>
          <w:lang w:bidi="fa-IR"/>
        </w:rPr>
        <w:tab/>
      </w:r>
      <w:r w:rsidRPr="00FB038B">
        <w:rPr>
          <w:sz w:val="20"/>
          <w:szCs w:val="18"/>
          <w:lang w:bidi="fa-IR"/>
        </w:rPr>
        <w:t xml:space="preserve">(a) Test-case run 1: </w:t>
      </w:r>
      <w:r w:rsidRPr="00F66B72">
        <w:rPr>
          <w:position w:val="-14"/>
          <w:sz w:val="16"/>
          <w:szCs w:val="14"/>
          <w:lang w:bidi="fa-IR"/>
        </w:rPr>
        <w:object w:dxaOrig="1219" w:dyaOrig="380" w14:anchorId="13F338E0">
          <v:shape id="_x0000_i1176" type="#_x0000_t75" style="width:63.65pt;height:19.3pt" o:ole="">
            <v:imagedata r:id="rId332" o:title=""/>
          </v:shape>
          <o:OLEObject Type="Embed" ProgID="Equation.DSMT4" ShapeID="_x0000_i1176" DrawAspect="Content" ObjectID="_1628511828" r:id="rId333"/>
        </w:object>
      </w:r>
      <w:r>
        <w:rPr>
          <w:sz w:val="16"/>
          <w:szCs w:val="14"/>
          <w:lang w:bidi="fa-IR"/>
        </w:rPr>
        <w:t xml:space="preserve">, </w:t>
      </w:r>
      <w:r w:rsidRPr="00F66B72">
        <w:rPr>
          <w:position w:val="-14"/>
          <w:sz w:val="16"/>
          <w:szCs w:val="14"/>
          <w:lang w:bidi="fa-IR"/>
        </w:rPr>
        <w:object w:dxaOrig="1200" w:dyaOrig="380" w14:anchorId="74D9B559">
          <v:shape id="_x0000_i1177" type="#_x0000_t75" style="width:62.1pt;height:19.3pt" o:ole="">
            <v:imagedata r:id="rId334" o:title=""/>
          </v:shape>
          <o:OLEObject Type="Embed" ProgID="Equation.DSMT4" ShapeID="_x0000_i1177" DrawAspect="Content" ObjectID="_1628511829" r:id="rId335"/>
        </w:object>
      </w:r>
      <w:r>
        <w:rPr>
          <w:sz w:val="16"/>
          <w:szCs w:val="14"/>
          <w:lang w:bidi="fa-IR"/>
        </w:rPr>
        <w:t xml:space="preserve">, </w:t>
      </w:r>
      <w:r w:rsidRPr="00F66B72">
        <w:rPr>
          <w:position w:val="-14"/>
          <w:sz w:val="16"/>
          <w:szCs w:val="14"/>
          <w:lang w:bidi="fa-IR"/>
        </w:rPr>
        <w:object w:dxaOrig="1219" w:dyaOrig="380" w14:anchorId="5F0F1E93">
          <v:shape id="_x0000_i1178" type="#_x0000_t75" style="width:63.65pt;height:19.3pt" o:ole="">
            <v:imagedata r:id="rId336" o:title=""/>
          </v:shape>
          <o:OLEObject Type="Embed" ProgID="Equation.DSMT4" ShapeID="_x0000_i1178" DrawAspect="Content" ObjectID="_1628511830" r:id="rId337"/>
        </w:object>
      </w:r>
      <w:r>
        <w:rPr>
          <w:sz w:val="16"/>
          <w:szCs w:val="14"/>
          <w:lang w:bidi="fa-IR"/>
        </w:rPr>
        <w:t xml:space="preserve">, </w:t>
      </w:r>
      <w:r w:rsidRPr="00F66B72">
        <w:rPr>
          <w:position w:val="-14"/>
          <w:sz w:val="16"/>
          <w:szCs w:val="14"/>
          <w:lang w:bidi="fa-IR"/>
        </w:rPr>
        <w:object w:dxaOrig="840" w:dyaOrig="380" w14:anchorId="6214E85C">
          <v:shape id="_x0000_i1179" type="#_x0000_t75" style="width:43.85pt;height:19.3pt" o:ole="">
            <v:imagedata r:id="rId338" o:title=""/>
          </v:shape>
          <o:OLEObject Type="Embed" ProgID="Equation.DSMT4" ShapeID="_x0000_i1179" DrawAspect="Content" ObjectID="_1628511831" r:id="rId339"/>
        </w:object>
      </w:r>
    </w:p>
    <w:p w14:paraId="13CF9F07" w14:textId="7BD0D478" w:rsidR="00DF74A9" w:rsidRDefault="007F3B37" w:rsidP="00AD414D">
      <w:pPr>
        <w:ind w:firstLine="0"/>
        <w:rPr>
          <w:lang w:bidi="fa-IR"/>
        </w:rPr>
      </w:pPr>
      <w:r>
        <w:rPr>
          <w:noProof/>
          <w:lang w:bidi="fa-IR"/>
        </w:rPr>
        <w:drawing>
          <wp:inline distT="0" distB="0" distL="0" distR="0" wp14:anchorId="33449207" wp14:editId="38018C5F">
            <wp:extent cx="2947035" cy="552377"/>
            <wp:effectExtent l="0" t="0" r="5715" b="63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340">
                      <a:extLst>
                        <a:ext uri="{28A0092B-C50C-407E-A947-70E740481C1C}">
                          <a14:useLocalDpi xmlns:a14="http://schemas.microsoft.com/office/drawing/2010/main" val="0"/>
                        </a:ext>
                      </a:extLst>
                    </a:blip>
                    <a:srcRect l="5234" t="34595" r="795" b="33112"/>
                    <a:stretch/>
                  </pic:blipFill>
                  <pic:spPr bwMode="auto">
                    <a:xfrm>
                      <a:off x="0" y="0"/>
                      <a:ext cx="2954512" cy="553778"/>
                    </a:xfrm>
                    <a:prstGeom prst="rect">
                      <a:avLst/>
                    </a:prstGeom>
                    <a:noFill/>
                    <a:ln>
                      <a:noFill/>
                    </a:ln>
                    <a:extLst>
                      <a:ext uri="{53640926-AAD7-44D8-BBD7-CCE9431645EC}">
                        <a14:shadowObscured xmlns:a14="http://schemas.microsoft.com/office/drawing/2010/main"/>
                      </a:ext>
                    </a:extLst>
                  </pic:spPr>
                </pic:pic>
              </a:graphicData>
            </a:graphic>
          </wp:inline>
        </w:drawing>
      </w:r>
      <w:r w:rsidR="008114C3">
        <w:rPr>
          <w:lang w:bidi="fa-IR"/>
        </w:rPr>
        <w:t xml:space="preserve">     </w:t>
      </w:r>
      <w:r w:rsidR="00AD414D">
        <w:rPr>
          <w:noProof/>
          <w:lang w:bidi="fa-IR"/>
        </w:rPr>
        <w:drawing>
          <wp:inline distT="0" distB="0" distL="0" distR="0" wp14:anchorId="55DAAD59" wp14:editId="0A32BF19">
            <wp:extent cx="2936875" cy="558719"/>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341">
                      <a:extLst>
                        <a:ext uri="{28A0092B-C50C-407E-A947-70E740481C1C}">
                          <a14:useLocalDpi xmlns:a14="http://schemas.microsoft.com/office/drawing/2010/main" val="0"/>
                        </a:ext>
                      </a:extLst>
                    </a:blip>
                    <a:srcRect l="3121" t="35354" r="682" b="30956"/>
                    <a:stretch/>
                  </pic:blipFill>
                  <pic:spPr bwMode="auto">
                    <a:xfrm>
                      <a:off x="0" y="0"/>
                      <a:ext cx="2941918" cy="559678"/>
                    </a:xfrm>
                    <a:prstGeom prst="rect">
                      <a:avLst/>
                    </a:prstGeom>
                    <a:noFill/>
                    <a:ln>
                      <a:noFill/>
                    </a:ln>
                    <a:extLst>
                      <a:ext uri="{53640926-AAD7-44D8-BBD7-CCE9431645EC}">
                        <a14:shadowObscured xmlns:a14="http://schemas.microsoft.com/office/drawing/2010/main"/>
                      </a:ext>
                    </a:extLst>
                  </pic:spPr>
                </pic:pic>
              </a:graphicData>
            </a:graphic>
          </wp:inline>
        </w:drawing>
      </w:r>
    </w:p>
    <w:p w14:paraId="1F14924E" w14:textId="5719F6CB" w:rsidR="00DF74A9" w:rsidRDefault="00DF74A9" w:rsidP="00DF74A9">
      <w:pPr>
        <w:tabs>
          <w:tab w:val="center" w:pos="2430"/>
          <w:tab w:val="center" w:pos="7200"/>
        </w:tabs>
        <w:ind w:firstLine="0"/>
        <w:rPr>
          <w:lang w:bidi="fa-IR"/>
        </w:rPr>
      </w:pPr>
      <w:r>
        <w:rPr>
          <w:lang w:bidi="fa-IR"/>
        </w:rPr>
        <w:tab/>
      </w:r>
      <w:r w:rsidRPr="00615693">
        <w:rPr>
          <w:sz w:val="18"/>
          <w:szCs w:val="16"/>
          <w:lang w:bidi="fa-IR"/>
        </w:rPr>
        <w:t xml:space="preserve">(b) Run 10: </w:t>
      </w:r>
      <w:r w:rsidRPr="00F66B72">
        <w:rPr>
          <w:position w:val="-14"/>
          <w:sz w:val="16"/>
          <w:szCs w:val="14"/>
          <w:lang w:bidi="fa-IR"/>
        </w:rPr>
        <w:object w:dxaOrig="1120" w:dyaOrig="380" w14:anchorId="5722EE08">
          <v:shape id="_x0000_i1180" type="#_x0000_t75" style="width:57.4pt;height:19.3pt" o:ole="">
            <v:imagedata r:id="rId342" o:title=""/>
          </v:shape>
          <o:OLEObject Type="Embed" ProgID="Equation.DSMT4" ShapeID="_x0000_i1180" DrawAspect="Content" ObjectID="_1628511832" r:id="rId343"/>
        </w:object>
      </w:r>
      <w:r w:rsidRPr="00F66B72">
        <w:rPr>
          <w:sz w:val="20"/>
          <w:szCs w:val="18"/>
          <w:lang w:bidi="fa-IR"/>
        </w:rPr>
        <w:t>,</w:t>
      </w:r>
      <w:r>
        <w:rPr>
          <w:sz w:val="20"/>
          <w:szCs w:val="18"/>
          <w:lang w:bidi="fa-IR"/>
        </w:rPr>
        <w:t xml:space="preserve"> </w:t>
      </w:r>
      <w:r w:rsidRPr="00F66B72">
        <w:rPr>
          <w:position w:val="-14"/>
          <w:sz w:val="16"/>
          <w:szCs w:val="14"/>
          <w:lang w:bidi="fa-IR"/>
        </w:rPr>
        <w:object w:dxaOrig="1100" w:dyaOrig="380" w14:anchorId="72129639">
          <v:shape id="_x0000_i1181" type="#_x0000_t75" style="width:56.4pt;height:19.3pt" o:ole="">
            <v:imagedata r:id="rId344" o:title=""/>
          </v:shape>
          <o:OLEObject Type="Embed" ProgID="Equation.DSMT4" ShapeID="_x0000_i1181" DrawAspect="Content" ObjectID="_1628511833" r:id="rId345"/>
        </w:object>
      </w:r>
      <w:r>
        <w:rPr>
          <w:sz w:val="16"/>
          <w:szCs w:val="14"/>
          <w:lang w:bidi="fa-IR"/>
        </w:rPr>
        <w:t xml:space="preserve">, </w:t>
      </w:r>
      <w:r w:rsidRPr="00F66B72">
        <w:rPr>
          <w:position w:val="-14"/>
          <w:sz w:val="16"/>
          <w:szCs w:val="14"/>
          <w:lang w:bidi="fa-IR"/>
        </w:rPr>
        <w:object w:dxaOrig="1120" w:dyaOrig="380" w14:anchorId="4E1A096F">
          <v:shape id="_x0000_i1182" type="#_x0000_t75" style="width:57.4pt;height:19.3pt" o:ole="">
            <v:imagedata r:id="rId346" o:title=""/>
          </v:shape>
          <o:OLEObject Type="Embed" ProgID="Equation.DSMT4" ShapeID="_x0000_i1182" DrawAspect="Content" ObjectID="_1628511834" r:id="rId347"/>
        </w:object>
      </w:r>
      <w:r w:rsidRPr="00F66B72">
        <w:rPr>
          <w:sz w:val="20"/>
          <w:szCs w:val="18"/>
          <w:lang w:bidi="fa-IR"/>
        </w:rPr>
        <w:tab/>
      </w:r>
      <w:r w:rsidRPr="00615693">
        <w:rPr>
          <w:sz w:val="18"/>
          <w:szCs w:val="16"/>
          <w:lang w:bidi="fa-IR"/>
        </w:rPr>
        <w:t>(d) Run 12:</w:t>
      </w:r>
      <w:r w:rsidRPr="00615693">
        <w:rPr>
          <w:sz w:val="14"/>
          <w:szCs w:val="12"/>
          <w:lang w:bidi="fa-IR"/>
        </w:rPr>
        <w:t xml:space="preserve"> </w:t>
      </w:r>
      <w:r w:rsidRPr="00F66B72">
        <w:rPr>
          <w:position w:val="-14"/>
          <w:sz w:val="16"/>
          <w:szCs w:val="14"/>
          <w:lang w:bidi="fa-IR"/>
        </w:rPr>
        <w:object w:dxaOrig="980" w:dyaOrig="380" w14:anchorId="57E8C38F">
          <v:shape id="_x0000_i1183" type="#_x0000_t75" style="width:51.15pt;height:19.3pt" o:ole="">
            <v:imagedata r:id="rId348" o:title=""/>
          </v:shape>
          <o:OLEObject Type="Embed" ProgID="Equation.DSMT4" ShapeID="_x0000_i1183" DrawAspect="Content" ObjectID="_1628511835" r:id="rId349"/>
        </w:object>
      </w:r>
      <w:r w:rsidRPr="00F66B72">
        <w:rPr>
          <w:sz w:val="20"/>
          <w:szCs w:val="18"/>
          <w:lang w:bidi="fa-IR"/>
        </w:rPr>
        <w:t xml:space="preserve">, </w:t>
      </w:r>
      <w:r w:rsidRPr="00F66B72">
        <w:rPr>
          <w:position w:val="-14"/>
          <w:sz w:val="16"/>
          <w:szCs w:val="14"/>
          <w:lang w:bidi="fa-IR"/>
        </w:rPr>
        <w:object w:dxaOrig="1100" w:dyaOrig="380" w14:anchorId="17A335CB">
          <v:shape id="_x0000_i1184" type="#_x0000_t75" style="width:56.4pt;height:19.3pt" o:ole="">
            <v:imagedata r:id="rId350" o:title=""/>
          </v:shape>
          <o:OLEObject Type="Embed" ProgID="Equation.DSMT4" ShapeID="_x0000_i1184" DrawAspect="Content" ObjectID="_1628511836" r:id="rId351"/>
        </w:object>
      </w:r>
      <w:r>
        <w:rPr>
          <w:sz w:val="16"/>
          <w:szCs w:val="14"/>
          <w:lang w:bidi="fa-IR"/>
        </w:rPr>
        <w:t xml:space="preserve">, </w:t>
      </w:r>
      <w:r w:rsidRPr="00F66B72">
        <w:rPr>
          <w:position w:val="-14"/>
          <w:sz w:val="16"/>
          <w:szCs w:val="14"/>
          <w:lang w:bidi="fa-IR"/>
        </w:rPr>
        <w:object w:dxaOrig="1120" w:dyaOrig="380" w14:anchorId="6B537559">
          <v:shape id="_x0000_i1185" type="#_x0000_t75" style="width:57.4pt;height:19.3pt" o:ole="">
            <v:imagedata r:id="rId352" o:title=""/>
          </v:shape>
          <o:OLEObject Type="Embed" ProgID="Equation.DSMT4" ShapeID="_x0000_i1185" DrawAspect="Content" ObjectID="_1628511837" r:id="rId353"/>
        </w:object>
      </w:r>
    </w:p>
    <w:p w14:paraId="733D8E1A" w14:textId="454B27B5" w:rsidR="00DF74A9" w:rsidRDefault="00E43255" w:rsidP="00DF74A9">
      <w:pPr>
        <w:rPr>
          <w:lang w:bidi="fa-IR"/>
        </w:rPr>
      </w:pPr>
      <w:r>
        <w:rPr>
          <w:noProof/>
          <w:lang w:bidi="fa-IR"/>
        </w:rPr>
        <w:drawing>
          <wp:inline distT="0" distB="0" distL="0" distR="0" wp14:anchorId="64E44DD2" wp14:editId="25676633">
            <wp:extent cx="2804160" cy="517729"/>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rotWithShape="1">
                    <a:blip r:embed="rId300">
                      <a:extLst>
                        <a:ext uri="{28A0092B-C50C-407E-A947-70E740481C1C}">
                          <a14:useLocalDpi xmlns:a14="http://schemas.microsoft.com/office/drawing/2010/main" val="0"/>
                        </a:ext>
                      </a:extLst>
                    </a:blip>
                    <a:srcRect l="4584" t="35835" r="1084" b="32159"/>
                    <a:stretch/>
                  </pic:blipFill>
                  <pic:spPr bwMode="auto">
                    <a:xfrm>
                      <a:off x="0" y="0"/>
                      <a:ext cx="2819131" cy="520493"/>
                    </a:xfrm>
                    <a:prstGeom prst="rect">
                      <a:avLst/>
                    </a:prstGeom>
                    <a:noFill/>
                    <a:ln>
                      <a:noFill/>
                    </a:ln>
                    <a:extLst>
                      <a:ext uri="{53640926-AAD7-44D8-BBD7-CCE9431645EC}">
                        <a14:shadowObscured xmlns:a14="http://schemas.microsoft.com/office/drawing/2010/main"/>
                      </a:ext>
                    </a:extLst>
                  </pic:spPr>
                </pic:pic>
              </a:graphicData>
            </a:graphic>
          </wp:inline>
        </w:drawing>
      </w:r>
      <w:r w:rsidR="00D44059">
        <w:rPr>
          <w:lang w:bidi="fa-IR"/>
        </w:rPr>
        <w:tab/>
      </w:r>
      <w:r>
        <w:rPr>
          <w:noProof/>
          <w:lang w:bidi="fa-IR"/>
        </w:rPr>
        <w:drawing>
          <wp:inline distT="0" distB="0" distL="0" distR="0" wp14:anchorId="31F680D4" wp14:editId="712BFEB1">
            <wp:extent cx="2832735" cy="521755"/>
            <wp:effectExtent l="0" t="0" r="571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rotWithShape="1">
                    <a:blip r:embed="rId341">
                      <a:extLst>
                        <a:ext uri="{28A0092B-C50C-407E-A947-70E740481C1C}">
                          <a14:useLocalDpi xmlns:a14="http://schemas.microsoft.com/office/drawing/2010/main" val="0"/>
                        </a:ext>
                      </a:extLst>
                    </a:blip>
                    <a:srcRect l="3416" t="36196" r="667" b="31288"/>
                    <a:stretch/>
                  </pic:blipFill>
                  <pic:spPr bwMode="auto">
                    <a:xfrm>
                      <a:off x="0" y="0"/>
                      <a:ext cx="2852796" cy="525450"/>
                    </a:xfrm>
                    <a:prstGeom prst="rect">
                      <a:avLst/>
                    </a:prstGeom>
                    <a:noFill/>
                    <a:ln>
                      <a:noFill/>
                    </a:ln>
                    <a:extLst>
                      <a:ext uri="{53640926-AAD7-44D8-BBD7-CCE9431645EC}">
                        <a14:shadowObscured xmlns:a14="http://schemas.microsoft.com/office/drawing/2010/main"/>
                      </a:ext>
                    </a:extLst>
                  </pic:spPr>
                </pic:pic>
              </a:graphicData>
            </a:graphic>
          </wp:inline>
        </w:drawing>
      </w:r>
    </w:p>
    <w:p w14:paraId="1B817E7F" w14:textId="11D8FB31" w:rsidR="00DF74A9" w:rsidRDefault="00DF74A9" w:rsidP="00DF74A9">
      <w:pPr>
        <w:pStyle w:val="ListParagraph"/>
        <w:tabs>
          <w:tab w:val="center" w:pos="2340"/>
          <w:tab w:val="center" w:pos="7290"/>
        </w:tabs>
        <w:ind w:firstLine="0"/>
        <w:rPr>
          <w:lang w:bidi="fa-IR"/>
        </w:rPr>
      </w:pPr>
      <w:r>
        <w:rPr>
          <w:lang w:bidi="fa-IR"/>
        </w:rPr>
        <w:tab/>
      </w:r>
      <w:r w:rsidRPr="00615693">
        <w:rPr>
          <w:sz w:val="18"/>
          <w:szCs w:val="16"/>
          <w:lang w:bidi="fa-IR"/>
        </w:rPr>
        <w:t>(c) Run 11:</w:t>
      </w:r>
      <w:r w:rsidRPr="00615693">
        <w:rPr>
          <w:sz w:val="10"/>
          <w:szCs w:val="8"/>
          <w:lang w:bidi="fa-IR"/>
        </w:rPr>
        <w:t xml:space="preserve"> </w:t>
      </w:r>
      <w:r w:rsidRPr="00F66B72">
        <w:rPr>
          <w:position w:val="-14"/>
          <w:sz w:val="16"/>
          <w:szCs w:val="14"/>
          <w:lang w:bidi="fa-IR"/>
        </w:rPr>
        <w:object w:dxaOrig="1120" w:dyaOrig="380" w14:anchorId="7BC9D7E8">
          <v:shape id="_x0000_i1186" type="#_x0000_t75" style="width:57.4pt;height:19.3pt" o:ole="">
            <v:imagedata r:id="rId354" o:title=""/>
          </v:shape>
          <o:OLEObject Type="Embed" ProgID="Equation.DSMT4" ShapeID="_x0000_i1186" DrawAspect="Content" ObjectID="_1628511838" r:id="rId355"/>
        </w:object>
      </w:r>
      <w:r>
        <w:rPr>
          <w:lang w:bidi="fa-IR"/>
        </w:rPr>
        <w:t xml:space="preserve">, </w:t>
      </w:r>
      <w:r w:rsidRPr="00F66B72">
        <w:rPr>
          <w:position w:val="-14"/>
          <w:sz w:val="16"/>
          <w:szCs w:val="14"/>
          <w:lang w:bidi="fa-IR"/>
        </w:rPr>
        <w:object w:dxaOrig="1100" w:dyaOrig="380" w14:anchorId="096CD3CC">
          <v:shape id="_x0000_i1187" type="#_x0000_t75" style="width:56.4pt;height:19.3pt" o:ole="">
            <v:imagedata r:id="rId356" o:title=""/>
          </v:shape>
          <o:OLEObject Type="Embed" ProgID="Equation.DSMT4" ShapeID="_x0000_i1187" DrawAspect="Content" ObjectID="_1628511839" r:id="rId357"/>
        </w:object>
      </w:r>
      <w:r>
        <w:rPr>
          <w:sz w:val="16"/>
          <w:szCs w:val="14"/>
          <w:lang w:bidi="fa-IR"/>
        </w:rPr>
        <w:t xml:space="preserve">, </w:t>
      </w:r>
      <w:r w:rsidRPr="00F66B72">
        <w:rPr>
          <w:position w:val="-14"/>
          <w:sz w:val="16"/>
          <w:szCs w:val="14"/>
          <w:lang w:bidi="fa-IR"/>
        </w:rPr>
        <w:object w:dxaOrig="1120" w:dyaOrig="380" w14:anchorId="2F05FDF8">
          <v:shape id="_x0000_i1188" type="#_x0000_t75" style="width:57.4pt;height:19.3pt" o:ole="">
            <v:imagedata r:id="rId358" o:title=""/>
          </v:shape>
          <o:OLEObject Type="Embed" ProgID="Equation.DSMT4" ShapeID="_x0000_i1188" DrawAspect="Content" ObjectID="_1628511840" r:id="rId359"/>
        </w:object>
      </w:r>
      <w:r>
        <w:rPr>
          <w:lang w:bidi="fa-IR"/>
        </w:rPr>
        <w:tab/>
      </w:r>
      <w:r w:rsidRPr="00615693">
        <w:rPr>
          <w:sz w:val="18"/>
          <w:szCs w:val="16"/>
          <w:lang w:bidi="fa-IR"/>
        </w:rPr>
        <w:t>(e) Run 13:</w:t>
      </w:r>
      <w:r w:rsidRPr="00615693">
        <w:rPr>
          <w:sz w:val="10"/>
          <w:szCs w:val="8"/>
          <w:lang w:bidi="fa-IR"/>
        </w:rPr>
        <w:t xml:space="preserve"> </w:t>
      </w:r>
      <w:r w:rsidRPr="00F66B72">
        <w:rPr>
          <w:position w:val="-14"/>
          <w:sz w:val="16"/>
          <w:szCs w:val="14"/>
          <w:lang w:bidi="fa-IR"/>
        </w:rPr>
        <w:object w:dxaOrig="980" w:dyaOrig="380" w14:anchorId="13ECEA2A">
          <v:shape id="_x0000_i1189" type="#_x0000_t75" style="width:51.15pt;height:19.3pt" o:ole="">
            <v:imagedata r:id="rId360" o:title=""/>
          </v:shape>
          <o:OLEObject Type="Embed" ProgID="Equation.DSMT4" ShapeID="_x0000_i1189" DrawAspect="Content" ObjectID="_1628511841" r:id="rId361"/>
        </w:object>
      </w:r>
      <w:r>
        <w:rPr>
          <w:lang w:bidi="fa-IR"/>
        </w:rPr>
        <w:t xml:space="preserve">, </w:t>
      </w:r>
      <w:r w:rsidRPr="00F66B72">
        <w:rPr>
          <w:position w:val="-14"/>
          <w:sz w:val="16"/>
          <w:szCs w:val="14"/>
          <w:lang w:bidi="fa-IR"/>
        </w:rPr>
        <w:object w:dxaOrig="1100" w:dyaOrig="380" w14:anchorId="02E00349">
          <v:shape id="_x0000_i1190" type="#_x0000_t75" style="width:56.4pt;height:19.3pt" o:ole="">
            <v:imagedata r:id="rId362" o:title=""/>
          </v:shape>
          <o:OLEObject Type="Embed" ProgID="Equation.DSMT4" ShapeID="_x0000_i1190" DrawAspect="Content" ObjectID="_1628511842" r:id="rId363"/>
        </w:object>
      </w:r>
      <w:r>
        <w:rPr>
          <w:sz w:val="16"/>
          <w:szCs w:val="14"/>
          <w:lang w:bidi="fa-IR"/>
        </w:rPr>
        <w:t xml:space="preserve">, </w:t>
      </w:r>
      <w:r w:rsidRPr="00F66B72">
        <w:rPr>
          <w:position w:val="-14"/>
          <w:sz w:val="16"/>
          <w:szCs w:val="14"/>
          <w:lang w:bidi="fa-IR"/>
        </w:rPr>
        <w:object w:dxaOrig="1120" w:dyaOrig="380" w14:anchorId="66EAB992">
          <v:shape id="_x0000_i1191" type="#_x0000_t75" style="width:57.4pt;height:19.3pt" o:ole="">
            <v:imagedata r:id="rId364" o:title=""/>
          </v:shape>
          <o:OLEObject Type="Embed" ProgID="Equation.DSMT4" ShapeID="_x0000_i1191" DrawAspect="Content" ObjectID="_1628511843" r:id="rId365"/>
        </w:object>
      </w:r>
    </w:p>
    <w:p w14:paraId="77B3D6E2" w14:textId="48A5133C" w:rsidR="00525D21" w:rsidRDefault="00DF74A9" w:rsidP="00DF74A9">
      <w:pPr>
        <w:jc w:val="center"/>
        <w:rPr>
          <w:b/>
          <w:bCs/>
        </w:rPr>
      </w:pPr>
      <w:r w:rsidRPr="002E2126">
        <w:rPr>
          <w:b/>
          <w:bCs/>
        </w:rPr>
        <w:t xml:space="preserve">Fig </w:t>
      </w:r>
      <w:r w:rsidR="00191015">
        <w:rPr>
          <w:b/>
          <w:bCs/>
        </w:rPr>
        <w:t>5</w:t>
      </w:r>
      <w:r w:rsidRPr="002E2126">
        <w:rPr>
          <w:b/>
          <w:bCs/>
        </w:rPr>
        <w:t xml:space="preserve">. </w:t>
      </w:r>
      <w:r w:rsidR="00C33ABF" w:rsidRPr="00674AD1">
        <w:rPr>
          <w:b/>
          <w:bCs/>
        </w:rPr>
        <w:t xml:space="preserve">Colored contours of mass fraction of radical H with overlaid velocity level lines (black line) </w:t>
      </w:r>
      <w:r w:rsidRPr="002E2126">
        <w:rPr>
          <w:b/>
          <w:bCs/>
        </w:rPr>
        <w:t xml:space="preserve">when hydrogen and water </w:t>
      </w:r>
      <w:r w:rsidR="00250BAF" w:rsidRPr="002E2126">
        <w:rPr>
          <w:b/>
          <w:bCs/>
        </w:rPr>
        <w:t>replace</w:t>
      </w:r>
      <w:r w:rsidRPr="002E2126">
        <w:rPr>
          <w:b/>
          <w:bCs/>
        </w:rPr>
        <w:t xml:space="preserve"> oxygen</w:t>
      </w:r>
    </w:p>
    <w:p w14:paraId="23149B50" w14:textId="47598F59" w:rsidR="00303ADB" w:rsidRDefault="007577B7" w:rsidP="00E55F5C">
      <w:pPr>
        <w:jc w:val="both"/>
        <w:sectPr w:rsidR="00303ADB" w:rsidSect="0063602F">
          <w:footerReference w:type="default" r:id="rId366"/>
          <w:pgSz w:w="11909" w:h="16834" w:code="9"/>
          <w:pgMar w:top="1152" w:right="1152" w:bottom="1152" w:left="1152" w:header="720" w:footer="144" w:gutter="0"/>
          <w:cols w:space="720"/>
          <w:titlePg/>
          <w:docGrid w:linePitch="360"/>
        </w:sectPr>
      </w:pPr>
      <w:r w:rsidRPr="00732BDF">
        <w:rPr>
          <w:rFonts w:cs="Times New Roman"/>
        </w:rPr>
        <w:t>As discussed above, the flame anchoring is observed</w:t>
      </w:r>
      <w:r w:rsidR="00012E83" w:rsidRPr="00732BDF">
        <w:rPr>
          <w:rFonts w:cs="Times New Roman"/>
        </w:rPr>
        <w:t xml:space="preserve"> in the proximity of step vertical walls</w:t>
      </w:r>
      <w:r w:rsidRPr="00732BDF">
        <w:rPr>
          <w:rFonts w:cs="Times New Roman"/>
        </w:rPr>
        <w:t xml:space="preserve"> at higher jet velocities</w:t>
      </w:r>
      <w:r w:rsidR="00B434D4" w:rsidRPr="00732BDF">
        <w:rPr>
          <w:rFonts w:cs="Times New Roman"/>
        </w:rPr>
        <w:t xml:space="preserve"> (ru</w:t>
      </w:r>
      <w:r w:rsidR="00445237" w:rsidRPr="00732BDF">
        <w:rPr>
          <w:rFonts w:cs="Times New Roman"/>
        </w:rPr>
        <w:t xml:space="preserve">ns </w:t>
      </w:r>
      <w:r w:rsidR="00A47409" w:rsidRPr="00732BDF">
        <w:rPr>
          <w:rFonts w:cs="Times New Roman"/>
        </w:rPr>
        <w:t>6 and 7</w:t>
      </w:r>
      <w:r w:rsidR="00B434D4" w:rsidRPr="00732BDF">
        <w:rPr>
          <w:rFonts w:cs="Times New Roman"/>
        </w:rPr>
        <w:t>)</w:t>
      </w:r>
      <w:r w:rsidR="00A47409" w:rsidRPr="00732BDF">
        <w:rPr>
          <w:rFonts w:cs="Times New Roman"/>
        </w:rPr>
        <w:t xml:space="preserve">, </w:t>
      </w:r>
      <w:r w:rsidR="003B6954" w:rsidRPr="00732BDF">
        <w:rPr>
          <w:rFonts w:cs="Times New Roman"/>
        </w:rPr>
        <w:t>lower equivalence ratios</w:t>
      </w:r>
      <w:r w:rsidR="0090106A" w:rsidRPr="00732BDF">
        <w:rPr>
          <w:rFonts w:cs="Times New Roman"/>
        </w:rPr>
        <w:t xml:space="preserve"> (</w:t>
      </w:r>
      <w:r w:rsidR="00A95E15" w:rsidRPr="00732BDF">
        <w:rPr>
          <w:rFonts w:cs="Times New Roman"/>
        </w:rPr>
        <w:t>runs 16</w:t>
      </w:r>
      <w:r w:rsidR="00205EA2" w:rsidRPr="00732BDF">
        <w:rPr>
          <w:rFonts w:cs="Times New Roman"/>
        </w:rPr>
        <w:t xml:space="preserve"> and</w:t>
      </w:r>
      <w:r w:rsidR="00A95E15" w:rsidRPr="00732BDF">
        <w:rPr>
          <w:rFonts w:cs="Times New Roman"/>
        </w:rPr>
        <w:t xml:space="preserve"> 17</w:t>
      </w:r>
      <w:r w:rsidR="0090106A" w:rsidRPr="00732BDF">
        <w:rPr>
          <w:rFonts w:cs="Times New Roman"/>
        </w:rPr>
        <w:t>)</w:t>
      </w:r>
      <w:r w:rsidR="003B6954" w:rsidRPr="00732BDF">
        <w:rPr>
          <w:rFonts w:cs="Times New Roman"/>
        </w:rPr>
        <w:t xml:space="preserve"> and</w:t>
      </w:r>
      <w:r w:rsidR="009869C5" w:rsidRPr="00732BDF">
        <w:rPr>
          <w:rFonts w:cs="Times New Roman"/>
        </w:rPr>
        <w:t xml:space="preserve"> as</w:t>
      </w:r>
      <w:r w:rsidR="003B6954" w:rsidRPr="00732BDF">
        <w:rPr>
          <w:rFonts w:cs="Times New Roman"/>
        </w:rPr>
        <w:t xml:space="preserve"> water and hydrogen </w:t>
      </w:r>
      <w:r w:rsidR="00246857" w:rsidRPr="00732BDF">
        <w:rPr>
          <w:rFonts w:cs="Times New Roman"/>
        </w:rPr>
        <w:t>is replaced with</w:t>
      </w:r>
      <w:r w:rsidR="003B6954" w:rsidRPr="00732BDF">
        <w:rPr>
          <w:rFonts w:cs="Times New Roman"/>
        </w:rPr>
        <w:t xml:space="preserve"> of oxygen</w:t>
      </w:r>
      <w:r w:rsidR="00365606" w:rsidRPr="00732BDF">
        <w:rPr>
          <w:rFonts w:cs="Times New Roman"/>
        </w:rPr>
        <w:t xml:space="preserve"> (run</w:t>
      </w:r>
      <w:r w:rsidR="00A95E15" w:rsidRPr="00732BDF">
        <w:rPr>
          <w:rFonts w:cs="Times New Roman"/>
        </w:rPr>
        <w:t>s</w:t>
      </w:r>
      <w:r w:rsidR="00365606" w:rsidRPr="00732BDF">
        <w:rPr>
          <w:rFonts w:cs="Times New Roman"/>
        </w:rPr>
        <w:t xml:space="preserve"> 10 and 12)</w:t>
      </w:r>
      <w:r w:rsidR="00E55F5C" w:rsidRPr="00732BDF">
        <w:rPr>
          <w:rFonts w:cs="Times New Roman"/>
        </w:rPr>
        <w:t xml:space="preserve"> that was otherwise on the </w:t>
      </w:r>
      <w:r w:rsidR="001D1933" w:rsidRPr="00732BDF">
        <w:rPr>
          <w:rFonts w:cs="Times New Roman"/>
        </w:rPr>
        <w:t>interior microchannel duct walls for other operating points</w:t>
      </w:r>
      <w:r w:rsidR="003B6954" w:rsidRPr="00732BDF">
        <w:rPr>
          <w:rFonts w:cs="Times New Roman"/>
        </w:rPr>
        <w:t xml:space="preserve">. </w:t>
      </w:r>
      <w:r w:rsidR="00525D21" w:rsidRPr="00732BDF">
        <w:t>To investigate the flame anchoring more closely, the mass fraction distribution of H overlaid by velocity level lines near</w:t>
      </w:r>
      <w:r w:rsidR="0001248B">
        <w:t xml:space="preserve"> the</w:t>
      </w:r>
      <w:r w:rsidR="00525D21" w:rsidRPr="00732BDF">
        <w:t xml:space="preserve"> flame </w:t>
      </w:r>
      <w:r w:rsidR="009C3098">
        <w:t>tip</w:t>
      </w:r>
      <w:r w:rsidR="00525D21" w:rsidRPr="00732BDF">
        <w:t xml:space="preserve"> </w:t>
      </w:r>
      <w:r w:rsidR="00E7487E">
        <w:t>is</w:t>
      </w:r>
      <w:r w:rsidR="00525D21" w:rsidRPr="00732BDF">
        <w:t xml:space="preserve"> demonstrated in Fig </w:t>
      </w:r>
      <w:r w:rsidR="00191015">
        <w:t>6</w:t>
      </w:r>
      <w:r w:rsidR="00525D21" w:rsidRPr="00732BDF">
        <w:t>.</w:t>
      </w:r>
      <w:r w:rsidR="00525D21">
        <w:rPr>
          <w:rFonts w:hint="cs"/>
          <w:rtl/>
        </w:rPr>
        <w:t xml:space="preserve"> </w:t>
      </w:r>
      <w:r w:rsidR="00A07B0A">
        <w:t>For</w:t>
      </w:r>
      <w:r w:rsidR="00525D21">
        <w:t xml:space="preserve"> </w:t>
      </w:r>
      <w:r w:rsidR="006929B9">
        <w:t>the operating points given</w:t>
      </w:r>
      <w:r w:rsidR="00525D21">
        <w:t>, the flame is anchored by the recirculation zone near the vertical wall of the cavity where there is a low</w:t>
      </w:r>
      <w:r w:rsidR="003C624F">
        <w:t>-</w:t>
      </w:r>
      <w:r w:rsidR="00525D21">
        <w:t>velocity</w:t>
      </w:r>
      <w:r w:rsidR="006929B9">
        <w:t xml:space="preserve"> fluid in </w:t>
      </w:r>
      <w:r w:rsidR="00525D21">
        <w:t>high temperature</w:t>
      </w:r>
      <w:r w:rsidR="006929B9">
        <w:t>s</w:t>
      </w:r>
      <w:r w:rsidR="00525D21">
        <w:t>. Indeed,</w:t>
      </w:r>
      <w:r w:rsidR="006929B9">
        <w:t xml:space="preserve"> the counterflow established near </w:t>
      </w:r>
      <w:r w:rsidR="00525D21">
        <w:t>the microchannel step recirculates the species. This increases the residence time of the combustion species, thereby developing a radical pool for chemical reactions. The backward flow in the vicinity of step vertical wall via recirculation zone curtails the flame root from being moving downstream.</w:t>
      </w:r>
      <w:r w:rsidR="002C69F3">
        <w:t xml:space="preserve"> This anchors the flame to the step vertical wall and flame stabilization from this area.</w:t>
      </w:r>
      <w:r w:rsidR="00525D21">
        <w:t xml:space="preserve"> </w:t>
      </w:r>
    </w:p>
    <w:p w14:paraId="46D8B260" w14:textId="693EA80D" w:rsidR="00525D21" w:rsidRDefault="00525D21" w:rsidP="00E55F5C">
      <w:pPr>
        <w:jc w:val="both"/>
        <w:rPr>
          <w:b/>
          <w:bCs/>
        </w:rPr>
      </w:pPr>
      <w:r w:rsidRPr="002E2126">
        <w:rPr>
          <w:b/>
          <w:bCs/>
        </w:rPr>
        <w:t xml:space="preserve"> </w:t>
      </w:r>
      <w:r w:rsidR="00110CC6">
        <w:rPr>
          <w:b/>
          <w:bCs/>
          <w:noProof/>
        </w:rPr>
        <w:drawing>
          <wp:inline distT="0" distB="0" distL="0" distR="0" wp14:anchorId="4D9F1D09" wp14:editId="16308DCA">
            <wp:extent cx="3017520" cy="1783481"/>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017520" cy="1783481"/>
                    </a:xfrm>
                    <a:prstGeom prst="rect">
                      <a:avLst/>
                    </a:prstGeom>
                    <a:noFill/>
                    <a:ln>
                      <a:noFill/>
                    </a:ln>
                  </pic:spPr>
                </pic:pic>
              </a:graphicData>
            </a:graphic>
          </wp:inline>
        </w:drawing>
      </w:r>
      <w:r w:rsidR="00110CC6">
        <w:rPr>
          <w:b/>
          <w:bCs/>
          <w:noProof/>
        </w:rPr>
        <w:drawing>
          <wp:inline distT="0" distB="0" distL="0" distR="0" wp14:anchorId="587339B3" wp14:editId="68923708">
            <wp:extent cx="3017520" cy="1769963"/>
            <wp:effectExtent l="0" t="0" r="0" b="190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017520" cy="1769963"/>
                    </a:xfrm>
                    <a:prstGeom prst="rect">
                      <a:avLst/>
                    </a:prstGeom>
                    <a:noFill/>
                    <a:ln>
                      <a:noFill/>
                    </a:ln>
                  </pic:spPr>
                </pic:pic>
              </a:graphicData>
            </a:graphic>
          </wp:inline>
        </w:drawing>
      </w:r>
      <w:r w:rsidR="00110CC6">
        <w:rPr>
          <w:b/>
          <w:bCs/>
          <w:noProof/>
        </w:rPr>
        <w:drawing>
          <wp:inline distT="0" distB="0" distL="0" distR="0" wp14:anchorId="5B09785D" wp14:editId="20D47F01">
            <wp:extent cx="3042557" cy="1784650"/>
            <wp:effectExtent l="0" t="0" r="5715"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70196" cy="1800862"/>
                    </a:xfrm>
                    <a:prstGeom prst="rect">
                      <a:avLst/>
                    </a:prstGeom>
                    <a:noFill/>
                    <a:ln>
                      <a:noFill/>
                    </a:ln>
                  </pic:spPr>
                </pic:pic>
              </a:graphicData>
            </a:graphic>
          </wp:inline>
        </w:drawing>
      </w:r>
    </w:p>
    <w:p w14:paraId="23C1E892" w14:textId="381E1123" w:rsidR="00D340B9" w:rsidRPr="00522FB2" w:rsidRDefault="00522FB2" w:rsidP="00522FB2">
      <w:pPr>
        <w:pStyle w:val="ListParagraph"/>
        <w:tabs>
          <w:tab w:val="center" w:pos="2610"/>
          <w:tab w:val="center" w:pos="7380"/>
          <w:tab w:val="center" w:pos="12150"/>
        </w:tabs>
        <w:ind w:firstLine="0"/>
        <w:jc w:val="both"/>
      </w:pPr>
      <w:r>
        <w:tab/>
        <w:t xml:space="preserve">(a) </w:t>
      </w:r>
      <w:r>
        <w:rPr>
          <w:noProof/>
        </w:rPr>
        <w:t xml:space="preserve">Run 6: </w:t>
      </w:r>
      <w:r w:rsidRPr="00FF5226">
        <w:rPr>
          <w:position w:val="-14"/>
          <w:lang w:bidi="fa-IR"/>
        </w:rPr>
        <w:object w:dxaOrig="1240" w:dyaOrig="380" w14:anchorId="59C4C543">
          <v:shape id="_x0000_i1192" type="#_x0000_t75" style="width:64.75pt;height:19.3pt" o:ole="">
            <v:imagedata r:id="rId315" o:title=""/>
          </v:shape>
          <o:OLEObject Type="Embed" ProgID="Equation.DSMT4" ShapeID="_x0000_i1192" DrawAspect="Content" ObjectID="_1628511844" r:id="rId370"/>
        </w:object>
      </w:r>
      <w:r>
        <w:tab/>
      </w:r>
      <w:r w:rsidR="00C43F0A" w:rsidRPr="00522FB2">
        <w:t>(b)</w:t>
      </w:r>
      <w:r w:rsidR="009748EF">
        <w:t xml:space="preserve"> Run 7: </w:t>
      </w:r>
      <w:r w:rsidR="009748EF" w:rsidRPr="00FF5226">
        <w:rPr>
          <w:position w:val="-14"/>
          <w:lang w:bidi="fa-IR"/>
        </w:rPr>
        <w:object w:dxaOrig="1240" w:dyaOrig="380" w14:anchorId="7BAA594D">
          <v:shape id="_x0000_i1193" type="#_x0000_t75" style="width:64.8pt;height:19.2pt" o:ole="">
            <v:imagedata r:id="rId326" o:title=""/>
          </v:shape>
          <o:OLEObject Type="Embed" ProgID="Equation.DSMT4" ShapeID="_x0000_i1193" DrawAspect="Content" ObjectID="_1628511845" r:id="rId371"/>
        </w:object>
      </w:r>
      <w:r w:rsidR="00C43F0A" w:rsidRPr="00522FB2">
        <w:tab/>
      </w:r>
      <w:r w:rsidR="00C43F0A" w:rsidRPr="000D6667">
        <w:rPr>
          <w:szCs w:val="24"/>
        </w:rPr>
        <w:t>(c)</w:t>
      </w:r>
      <w:r w:rsidR="009748EF" w:rsidRPr="000D6667">
        <w:rPr>
          <w:szCs w:val="24"/>
        </w:rPr>
        <w:t xml:space="preserve"> </w:t>
      </w:r>
      <w:r w:rsidR="009748EF" w:rsidRPr="000D6667">
        <w:rPr>
          <w:szCs w:val="24"/>
          <w:lang w:bidi="fa-IR"/>
        </w:rPr>
        <w:t xml:space="preserve">Run 10: </w:t>
      </w:r>
      <w:r w:rsidR="009748EF" w:rsidRPr="000D6667">
        <w:rPr>
          <w:position w:val="-14"/>
          <w:szCs w:val="24"/>
          <w:lang w:bidi="fa-IR"/>
        </w:rPr>
        <w:object w:dxaOrig="1120" w:dyaOrig="380" w14:anchorId="4863858F">
          <v:shape id="_x0000_i1194" type="#_x0000_t75" style="width:57.6pt;height:19.2pt" o:ole="">
            <v:imagedata r:id="rId342" o:title=""/>
          </v:shape>
          <o:OLEObject Type="Embed" ProgID="Equation.DSMT4" ShapeID="_x0000_i1194" DrawAspect="Content" ObjectID="_1628511846" r:id="rId372"/>
        </w:object>
      </w:r>
      <w:r w:rsidR="009748EF" w:rsidRPr="000D6667">
        <w:rPr>
          <w:szCs w:val="24"/>
          <w:lang w:bidi="fa-IR"/>
        </w:rPr>
        <w:t xml:space="preserve">, </w:t>
      </w:r>
      <w:r w:rsidR="009748EF" w:rsidRPr="000D6667">
        <w:rPr>
          <w:position w:val="-14"/>
          <w:szCs w:val="24"/>
          <w:lang w:bidi="fa-IR"/>
        </w:rPr>
        <w:object w:dxaOrig="1100" w:dyaOrig="380" w14:anchorId="2D07A60D">
          <v:shape id="_x0000_i1195" type="#_x0000_t75" style="width:56.15pt;height:19.2pt" o:ole="">
            <v:imagedata r:id="rId344" o:title=""/>
          </v:shape>
          <o:OLEObject Type="Embed" ProgID="Equation.DSMT4" ShapeID="_x0000_i1195" DrawAspect="Content" ObjectID="_1628511847" r:id="rId373"/>
        </w:object>
      </w:r>
      <w:r w:rsidR="009748EF" w:rsidRPr="000D6667">
        <w:rPr>
          <w:szCs w:val="24"/>
          <w:lang w:bidi="fa-IR"/>
        </w:rPr>
        <w:t xml:space="preserve">, </w:t>
      </w:r>
      <w:r w:rsidR="009748EF" w:rsidRPr="000D6667">
        <w:rPr>
          <w:position w:val="-14"/>
          <w:szCs w:val="24"/>
          <w:lang w:bidi="fa-IR"/>
        </w:rPr>
        <w:object w:dxaOrig="1120" w:dyaOrig="380" w14:anchorId="197A182B">
          <v:shape id="_x0000_i1196" type="#_x0000_t75" style="width:57.6pt;height:19.2pt" o:ole="">
            <v:imagedata r:id="rId346" o:title=""/>
          </v:shape>
          <o:OLEObject Type="Embed" ProgID="Equation.DSMT4" ShapeID="_x0000_i1196" DrawAspect="Content" ObjectID="_1628511848" r:id="rId374"/>
        </w:object>
      </w:r>
    </w:p>
    <w:p w14:paraId="7D0AB3D7" w14:textId="59A9E5DD" w:rsidR="00F32065" w:rsidRDefault="00F32065" w:rsidP="00F32065">
      <w:pPr>
        <w:jc w:val="both"/>
        <w:rPr>
          <w:b/>
          <w:bCs/>
        </w:rPr>
      </w:pPr>
      <w:r>
        <w:rPr>
          <w:b/>
          <w:bCs/>
          <w:noProof/>
        </w:rPr>
        <w:drawing>
          <wp:inline distT="0" distB="0" distL="0" distR="0" wp14:anchorId="114BA6BD" wp14:editId="15FB8A05">
            <wp:extent cx="3017520" cy="1771988"/>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017520" cy="1771988"/>
                    </a:xfrm>
                    <a:prstGeom prst="rect">
                      <a:avLst/>
                    </a:prstGeom>
                    <a:noFill/>
                    <a:ln>
                      <a:noFill/>
                    </a:ln>
                  </pic:spPr>
                </pic:pic>
              </a:graphicData>
            </a:graphic>
          </wp:inline>
        </w:drawing>
      </w:r>
      <w:r>
        <w:rPr>
          <w:b/>
          <w:bCs/>
          <w:noProof/>
        </w:rPr>
        <w:drawing>
          <wp:inline distT="0" distB="0" distL="0" distR="0" wp14:anchorId="19274A7E" wp14:editId="4B6D6E46">
            <wp:extent cx="3017520" cy="1770508"/>
            <wp:effectExtent l="0" t="0" r="0" b="127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017520" cy="1770508"/>
                    </a:xfrm>
                    <a:prstGeom prst="rect">
                      <a:avLst/>
                    </a:prstGeom>
                    <a:noFill/>
                    <a:ln>
                      <a:noFill/>
                    </a:ln>
                  </pic:spPr>
                </pic:pic>
              </a:graphicData>
            </a:graphic>
          </wp:inline>
        </w:drawing>
      </w:r>
      <w:r w:rsidR="00F959C2">
        <w:rPr>
          <w:b/>
          <w:bCs/>
          <w:noProof/>
        </w:rPr>
        <w:drawing>
          <wp:inline distT="0" distB="0" distL="0" distR="0" wp14:anchorId="41A068EC" wp14:editId="7EE7ACD3">
            <wp:extent cx="3017520" cy="1772823"/>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017520" cy="1772823"/>
                    </a:xfrm>
                    <a:prstGeom prst="rect">
                      <a:avLst/>
                    </a:prstGeom>
                    <a:noFill/>
                    <a:ln>
                      <a:noFill/>
                    </a:ln>
                  </pic:spPr>
                </pic:pic>
              </a:graphicData>
            </a:graphic>
          </wp:inline>
        </w:drawing>
      </w:r>
    </w:p>
    <w:p w14:paraId="7E7D2E41" w14:textId="2A831A75" w:rsidR="005643E7" w:rsidRDefault="002C5536" w:rsidP="002C5536">
      <w:pPr>
        <w:pStyle w:val="ListParagraph"/>
        <w:tabs>
          <w:tab w:val="center" w:pos="2520"/>
          <w:tab w:val="center" w:pos="7380"/>
          <w:tab w:val="center" w:pos="12060"/>
        </w:tabs>
        <w:spacing w:line="360" w:lineRule="auto"/>
        <w:ind w:firstLine="0"/>
        <w:contextualSpacing/>
        <w:rPr>
          <w:sz w:val="22"/>
          <w:szCs w:val="20"/>
        </w:rPr>
      </w:pPr>
      <w:r>
        <w:rPr>
          <w:szCs w:val="24"/>
          <w:lang w:bidi="fa-IR"/>
        </w:rPr>
        <w:tab/>
      </w:r>
      <w:r w:rsidR="00197CDD" w:rsidRPr="009748EF">
        <w:rPr>
          <w:szCs w:val="24"/>
          <w:lang w:bidi="fa-IR"/>
        </w:rPr>
        <w:t xml:space="preserve">(d) Run 12: </w:t>
      </w:r>
      <w:r w:rsidR="00197CDD" w:rsidRPr="009748EF">
        <w:rPr>
          <w:position w:val="-14"/>
          <w:szCs w:val="24"/>
          <w:lang w:bidi="fa-IR"/>
        </w:rPr>
        <w:object w:dxaOrig="980" w:dyaOrig="380" w14:anchorId="46BC2A7B">
          <v:shape id="_x0000_i1197" type="#_x0000_t75" style="width:51.35pt;height:19.2pt" o:ole="">
            <v:imagedata r:id="rId348" o:title=""/>
          </v:shape>
          <o:OLEObject Type="Embed" ProgID="Equation.DSMT4" ShapeID="_x0000_i1197" DrawAspect="Content" ObjectID="_1628511849" r:id="rId378"/>
        </w:object>
      </w:r>
      <w:r w:rsidR="00197CDD" w:rsidRPr="009748EF">
        <w:rPr>
          <w:szCs w:val="24"/>
          <w:lang w:bidi="fa-IR"/>
        </w:rPr>
        <w:t xml:space="preserve">, </w:t>
      </w:r>
      <w:r w:rsidR="00197CDD" w:rsidRPr="009748EF">
        <w:rPr>
          <w:position w:val="-14"/>
          <w:szCs w:val="24"/>
          <w:lang w:bidi="fa-IR"/>
        </w:rPr>
        <w:object w:dxaOrig="1100" w:dyaOrig="380" w14:anchorId="3BB69337">
          <v:shape id="_x0000_i1198" type="#_x0000_t75" style="width:56.15pt;height:19.2pt" o:ole="">
            <v:imagedata r:id="rId350" o:title=""/>
          </v:shape>
          <o:OLEObject Type="Embed" ProgID="Equation.DSMT4" ShapeID="_x0000_i1198" DrawAspect="Content" ObjectID="_1628511850" r:id="rId379"/>
        </w:object>
      </w:r>
      <w:r w:rsidR="00197CDD" w:rsidRPr="009748EF">
        <w:rPr>
          <w:szCs w:val="24"/>
          <w:lang w:bidi="fa-IR"/>
        </w:rPr>
        <w:t xml:space="preserve">, </w:t>
      </w:r>
      <w:r w:rsidR="00197CDD" w:rsidRPr="009748EF">
        <w:rPr>
          <w:position w:val="-14"/>
          <w:szCs w:val="24"/>
          <w:lang w:bidi="fa-IR"/>
        </w:rPr>
        <w:object w:dxaOrig="1120" w:dyaOrig="380" w14:anchorId="663A7959">
          <v:shape id="_x0000_i1199" type="#_x0000_t75" style="width:57.6pt;height:19.2pt" o:ole="">
            <v:imagedata r:id="rId352" o:title=""/>
          </v:shape>
          <o:OLEObject Type="Embed" ProgID="Equation.DSMT4" ShapeID="_x0000_i1199" DrawAspect="Content" ObjectID="_1628511851" r:id="rId380"/>
        </w:object>
      </w:r>
      <w:r w:rsidR="00197CDD">
        <w:rPr>
          <w:b/>
          <w:bCs/>
        </w:rPr>
        <w:tab/>
      </w:r>
      <w:r w:rsidR="00197CDD" w:rsidRPr="007932B8">
        <w:t>(e)</w:t>
      </w:r>
      <w:r w:rsidR="00197CDD">
        <w:t xml:space="preserve"> </w:t>
      </w:r>
      <w:r w:rsidR="00197CDD" w:rsidRPr="00D842DD">
        <w:rPr>
          <w:sz w:val="22"/>
          <w:szCs w:val="20"/>
        </w:rPr>
        <w:t>Run 16: equivalence ratio=0.5</w:t>
      </w:r>
      <w:r w:rsidR="00197CDD">
        <w:rPr>
          <w:sz w:val="22"/>
          <w:szCs w:val="20"/>
        </w:rPr>
        <w:tab/>
      </w:r>
      <w:r>
        <w:rPr>
          <w:sz w:val="22"/>
          <w:szCs w:val="20"/>
        </w:rPr>
        <w:t xml:space="preserve">(f) </w:t>
      </w:r>
      <w:r w:rsidR="005643E7" w:rsidRPr="00D842DD">
        <w:rPr>
          <w:sz w:val="22"/>
          <w:szCs w:val="20"/>
        </w:rPr>
        <w:t>Run 1</w:t>
      </w:r>
      <w:r w:rsidR="005643E7">
        <w:rPr>
          <w:sz w:val="22"/>
          <w:szCs w:val="20"/>
        </w:rPr>
        <w:t>7</w:t>
      </w:r>
      <w:r w:rsidR="005643E7" w:rsidRPr="00D842DD">
        <w:rPr>
          <w:sz w:val="22"/>
          <w:szCs w:val="20"/>
        </w:rPr>
        <w:t>: equivalence ratio=0.</w:t>
      </w:r>
      <w:r w:rsidR="005643E7">
        <w:rPr>
          <w:sz w:val="22"/>
          <w:szCs w:val="20"/>
        </w:rPr>
        <w:t>6</w:t>
      </w:r>
    </w:p>
    <w:p w14:paraId="66003772" w14:textId="10C50368" w:rsidR="00EC47C4" w:rsidRDefault="00EC47C4" w:rsidP="00EC47C4">
      <w:pPr>
        <w:jc w:val="center"/>
        <w:rPr>
          <w:b/>
          <w:bCs/>
        </w:rPr>
      </w:pPr>
      <w:r w:rsidRPr="002E2126">
        <w:rPr>
          <w:b/>
          <w:bCs/>
        </w:rPr>
        <w:t xml:space="preserve">Fig </w:t>
      </w:r>
      <w:r w:rsidR="00191015">
        <w:rPr>
          <w:b/>
          <w:bCs/>
        </w:rPr>
        <w:t>6</w:t>
      </w:r>
      <w:r w:rsidRPr="002E2126">
        <w:rPr>
          <w:b/>
          <w:bCs/>
        </w:rPr>
        <w:t xml:space="preserve">. </w:t>
      </w:r>
      <w:r w:rsidRPr="00674AD1">
        <w:rPr>
          <w:b/>
          <w:bCs/>
        </w:rPr>
        <w:t>H</w:t>
      </w:r>
      <w:r w:rsidR="001A2B24">
        <w:rPr>
          <w:b/>
          <w:bCs/>
        </w:rPr>
        <w:t xml:space="preserve"> mass fraction contours</w:t>
      </w:r>
      <w:r w:rsidRPr="00674AD1">
        <w:rPr>
          <w:b/>
          <w:bCs/>
        </w:rPr>
        <w:t xml:space="preserve"> overlaid velocity level lines (black </w:t>
      </w:r>
      <w:r w:rsidR="005C63D1" w:rsidRPr="00674AD1">
        <w:rPr>
          <w:b/>
          <w:bCs/>
        </w:rPr>
        <w:t xml:space="preserve">line) </w:t>
      </w:r>
      <w:r w:rsidR="005C63D1">
        <w:rPr>
          <w:b/>
          <w:bCs/>
        </w:rPr>
        <w:t>near</w:t>
      </w:r>
      <w:r w:rsidR="001A2B24">
        <w:rPr>
          <w:b/>
          <w:bCs/>
        </w:rPr>
        <w:t xml:space="preserve"> the flame anchoring zone for stainless steel material </w:t>
      </w:r>
    </w:p>
    <w:p w14:paraId="7090A90E" w14:textId="21CC7D6C" w:rsidR="00303ADB" w:rsidRDefault="00303ADB" w:rsidP="00197CDD">
      <w:pPr>
        <w:pStyle w:val="ListParagraph"/>
        <w:tabs>
          <w:tab w:val="center" w:pos="2610"/>
          <w:tab w:val="center" w:pos="7290"/>
          <w:tab w:val="center" w:pos="12150"/>
        </w:tabs>
        <w:spacing w:line="360" w:lineRule="auto"/>
        <w:ind w:firstLine="0"/>
        <w:contextualSpacing/>
        <w:rPr>
          <w:b/>
          <w:bCs/>
          <w:szCs w:val="24"/>
        </w:rPr>
      </w:pPr>
    </w:p>
    <w:p w14:paraId="1B6682FF" w14:textId="77777777" w:rsidR="00197CDD" w:rsidRDefault="00197CDD" w:rsidP="00197CDD">
      <w:pPr>
        <w:pStyle w:val="ListParagraph"/>
        <w:spacing w:line="360" w:lineRule="auto"/>
        <w:ind w:firstLine="0"/>
        <w:contextualSpacing/>
        <w:rPr>
          <w:b/>
          <w:bCs/>
        </w:rPr>
      </w:pPr>
    </w:p>
    <w:p w14:paraId="144576C1" w14:textId="47E98861" w:rsidR="00F32065" w:rsidRDefault="00F32065" w:rsidP="00E55F5C">
      <w:pPr>
        <w:jc w:val="both"/>
        <w:rPr>
          <w:b/>
          <w:bCs/>
        </w:rPr>
      </w:pPr>
    </w:p>
    <w:p w14:paraId="6521C8E7" w14:textId="5C2533B0" w:rsidR="00F32065" w:rsidRDefault="00F32065" w:rsidP="00E55F5C">
      <w:pPr>
        <w:jc w:val="both"/>
        <w:rPr>
          <w:b/>
          <w:bCs/>
        </w:rPr>
      </w:pPr>
    </w:p>
    <w:p w14:paraId="012A58B9" w14:textId="6CE58843" w:rsidR="00F32065" w:rsidRDefault="001D63BE" w:rsidP="00D340B9">
      <w:pPr>
        <w:ind w:firstLine="0"/>
        <w:jc w:val="both"/>
        <w:rPr>
          <w:b/>
          <w:bCs/>
        </w:rPr>
      </w:pPr>
      <w:r>
        <w:rPr>
          <w:b/>
          <w:bCs/>
          <w:noProof/>
        </w:rPr>
        <w:drawing>
          <wp:inline distT="0" distB="0" distL="0" distR="0" wp14:anchorId="67DCCA32" wp14:editId="338A023E">
            <wp:extent cx="3044952" cy="1548954"/>
            <wp:effectExtent l="0" t="0" r="317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044952" cy="1548954"/>
                    </a:xfrm>
                    <a:prstGeom prst="rect">
                      <a:avLst/>
                    </a:prstGeom>
                    <a:noFill/>
                    <a:ln>
                      <a:noFill/>
                    </a:ln>
                  </pic:spPr>
                </pic:pic>
              </a:graphicData>
            </a:graphic>
          </wp:inline>
        </w:drawing>
      </w:r>
      <w:r>
        <w:rPr>
          <w:b/>
          <w:bCs/>
          <w:noProof/>
        </w:rPr>
        <w:drawing>
          <wp:inline distT="0" distB="0" distL="0" distR="0" wp14:anchorId="2A131CD2" wp14:editId="21AE4019">
            <wp:extent cx="3044952" cy="1610517"/>
            <wp:effectExtent l="0" t="0" r="3175" b="889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044952" cy="1610517"/>
                    </a:xfrm>
                    <a:prstGeom prst="rect">
                      <a:avLst/>
                    </a:prstGeom>
                    <a:noFill/>
                    <a:ln>
                      <a:noFill/>
                    </a:ln>
                  </pic:spPr>
                </pic:pic>
              </a:graphicData>
            </a:graphic>
          </wp:inline>
        </w:drawing>
      </w:r>
      <w:r>
        <w:rPr>
          <w:b/>
          <w:bCs/>
          <w:noProof/>
        </w:rPr>
        <w:drawing>
          <wp:inline distT="0" distB="0" distL="0" distR="0" wp14:anchorId="5101B174" wp14:editId="1F7B3D22">
            <wp:extent cx="3044952" cy="1493998"/>
            <wp:effectExtent l="0" t="0" r="317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044952" cy="1493998"/>
                    </a:xfrm>
                    <a:prstGeom prst="rect">
                      <a:avLst/>
                    </a:prstGeom>
                    <a:noFill/>
                    <a:ln>
                      <a:noFill/>
                    </a:ln>
                  </pic:spPr>
                </pic:pic>
              </a:graphicData>
            </a:graphic>
          </wp:inline>
        </w:drawing>
      </w:r>
    </w:p>
    <w:p w14:paraId="3CA95DDD" w14:textId="53984B9E" w:rsidR="00D340B9" w:rsidRPr="00647561" w:rsidRDefault="00647561" w:rsidP="00647561">
      <w:pPr>
        <w:pStyle w:val="ListParagraph"/>
        <w:tabs>
          <w:tab w:val="center" w:pos="2430"/>
          <w:tab w:val="center" w:pos="7290"/>
          <w:tab w:val="center" w:pos="12060"/>
        </w:tabs>
        <w:ind w:firstLine="0"/>
        <w:jc w:val="both"/>
        <w:rPr>
          <w:b/>
          <w:bCs/>
        </w:rPr>
      </w:pPr>
      <w:r>
        <w:rPr>
          <w:b/>
          <w:bCs/>
        </w:rPr>
        <w:tab/>
      </w:r>
      <w:r w:rsidR="009E7BDB">
        <w:t xml:space="preserve">(a) </w:t>
      </w:r>
      <w:r w:rsidR="009E7BDB">
        <w:rPr>
          <w:noProof/>
        </w:rPr>
        <w:t xml:space="preserve">Run 6: </w:t>
      </w:r>
      <w:r w:rsidR="009E7BDB" w:rsidRPr="00FF5226">
        <w:rPr>
          <w:position w:val="-14"/>
          <w:lang w:bidi="fa-IR"/>
        </w:rPr>
        <w:object w:dxaOrig="1240" w:dyaOrig="380" w14:anchorId="217EC2A1">
          <v:shape id="_x0000_i1200" type="#_x0000_t75" style="width:64.8pt;height:19.2pt" o:ole="">
            <v:imagedata r:id="rId315" o:title=""/>
          </v:shape>
          <o:OLEObject Type="Embed" ProgID="Equation.DSMT4" ShapeID="_x0000_i1200" DrawAspect="Content" ObjectID="_1628511852" r:id="rId384"/>
        </w:object>
      </w:r>
      <w:r w:rsidR="009E7BDB">
        <w:tab/>
      </w:r>
      <w:r w:rsidR="009E7BDB" w:rsidRPr="00522FB2">
        <w:t>(b)</w:t>
      </w:r>
      <w:r w:rsidR="009E7BDB">
        <w:t xml:space="preserve"> Run 7: </w:t>
      </w:r>
      <w:r w:rsidR="009E7BDB" w:rsidRPr="00FF5226">
        <w:rPr>
          <w:position w:val="-14"/>
          <w:lang w:bidi="fa-IR"/>
        </w:rPr>
        <w:object w:dxaOrig="1240" w:dyaOrig="380" w14:anchorId="16FD69D7">
          <v:shape id="_x0000_i1201" type="#_x0000_t75" style="width:64.8pt;height:19.2pt" o:ole="">
            <v:imagedata r:id="rId326" o:title=""/>
          </v:shape>
          <o:OLEObject Type="Embed" ProgID="Equation.DSMT4" ShapeID="_x0000_i1201" DrawAspect="Content" ObjectID="_1628511853" r:id="rId385"/>
        </w:object>
      </w:r>
      <w:r w:rsidR="009E7BDB" w:rsidRPr="00522FB2">
        <w:tab/>
      </w:r>
      <w:r w:rsidR="009E7BDB" w:rsidRPr="000D6667">
        <w:rPr>
          <w:szCs w:val="24"/>
        </w:rPr>
        <w:t xml:space="preserve">(c) </w:t>
      </w:r>
      <w:r w:rsidR="009E7BDB" w:rsidRPr="000D6667">
        <w:rPr>
          <w:szCs w:val="24"/>
          <w:lang w:bidi="fa-IR"/>
        </w:rPr>
        <w:t xml:space="preserve">Run 10: </w:t>
      </w:r>
      <w:r w:rsidR="009E7BDB" w:rsidRPr="000D6667">
        <w:rPr>
          <w:position w:val="-14"/>
          <w:szCs w:val="24"/>
          <w:lang w:bidi="fa-IR"/>
        </w:rPr>
        <w:object w:dxaOrig="1120" w:dyaOrig="380" w14:anchorId="12D21E4C">
          <v:shape id="_x0000_i1202" type="#_x0000_t75" style="width:57.6pt;height:19.2pt" o:ole="">
            <v:imagedata r:id="rId342" o:title=""/>
          </v:shape>
          <o:OLEObject Type="Embed" ProgID="Equation.DSMT4" ShapeID="_x0000_i1202" DrawAspect="Content" ObjectID="_1628511854" r:id="rId386"/>
        </w:object>
      </w:r>
      <w:r w:rsidR="009E7BDB" w:rsidRPr="000D6667">
        <w:rPr>
          <w:szCs w:val="24"/>
          <w:lang w:bidi="fa-IR"/>
        </w:rPr>
        <w:t xml:space="preserve">, </w:t>
      </w:r>
      <w:r w:rsidR="009E7BDB" w:rsidRPr="000D6667">
        <w:rPr>
          <w:position w:val="-14"/>
          <w:szCs w:val="24"/>
          <w:lang w:bidi="fa-IR"/>
        </w:rPr>
        <w:object w:dxaOrig="1100" w:dyaOrig="380" w14:anchorId="21E0FE23">
          <v:shape id="_x0000_i1203" type="#_x0000_t75" style="width:56.15pt;height:19.2pt" o:ole="">
            <v:imagedata r:id="rId344" o:title=""/>
          </v:shape>
          <o:OLEObject Type="Embed" ProgID="Equation.DSMT4" ShapeID="_x0000_i1203" DrawAspect="Content" ObjectID="_1628511855" r:id="rId387"/>
        </w:object>
      </w:r>
      <w:r w:rsidR="009E7BDB" w:rsidRPr="000D6667">
        <w:rPr>
          <w:szCs w:val="24"/>
          <w:lang w:bidi="fa-IR"/>
        </w:rPr>
        <w:t xml:space="preserve">, </w:t>
      </w:r>
      <w:r w:rsidR="009E7BDB" w:rsidRPr="000D6667">
        <w:rPr>
          <w:position w:val="-14"/>
          <w:szCs w:val="24"/>
          <w:lang w:bidi="fa-IR"/>
        </w:rPr>
        <w:object w:dxaOrig="1120" w:dyaOrig="380" w14:anchorId="4F8244DA">
          <v:shape id="_x0000_i1204" type="#_x0000_t75" style="width:57.6pt;height:19.2pt" o:ole="">
            <v:imagedata r:id="rId346" o:title=""/>
          </v:shape>
          <o:OLEObject Type="Embed" ProgID="Equation.DSMT4" ShapeID="_x0000_i1204" DrawAspect="Content" ObjectID="_1628511856" r:id="rId388"/>
        </w:object>
      </w:r>
    </w:p>
    <w:p w14:paraId="4F1253DE" w14:textId="775674EF" w:rsidR="00F32065" w:rsidRDefault="00D340B9" w:rsidP="00D340B9">
      <w:pPr>
        <w:ind w:firstLine="0"/>
        <w:jc w:val="both"/>
        <w:rPr>
          <w:b/>
          <w:bCs/>
        </w:rPr>
      </w:pPr>
      <w:r>
        <w:rPr>
          <w:b/>
          <w:bCs/>
          <w:noProof/>
        </w:rPr>
        <w:drawing>
          <wp:inline distT="0" distB="0" distL="0" distR="0" wp14:anchorId="6AD43A04" wp14:editId="6B945CA2">
            <wp:extent cx="3044952" cy="1472092"/>
            <wp:effectExtent l="0" t="0" r="317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044952" cy="1472092"/>
                    </a:xfrm>
                    <a:prstGeom prst="rect">
                      <a:avLst/>
                    </a:prstGeom>
                    <a:noFill/>
                    <a:ln>
                      <a:noFill/>
                    </a:ln>
                  </pic:spPr>
                </pic:pic>
              </a:graphicData>
            </a:graphic>
          </wp:inline>
        </w:drawing>
      </w:r>
      <w:r>
        <w:rPr>
          <w:b/>
          <w:bCs/>
          <w:noProof/>
        </w:rPr>
        <w:drawing>
          <wp:inline distT="0" distB="0" distL="0" distR="0" wp14:anchorId="50B97B90" wp14:editId="76B4C0D4">
            <wp:extent cx="3044952" cy="1482875"/>
            <wp:effectExtent l="0" t="0" r="3175" b="317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044952" cy="1482875"/>
                    </a:xfrm>
                    <a:prstGeom prst="rect">
                      <a:avLst/>
                    </a:prstGeom>
                    <a:noFill/>
                    <a:ln>
                      <a:noFill/>
                    </a:ln>
                  </pic:spPr>
                </pic:pic>
              </a:graphicData>
            </a:graphic>
          </wp:inline>
        </w:drawing>
      </w:r>
      <w:r>
        <w:rPr>
          <w:b/>
          <w:bCs/>
          <w:noProof/>
        </w:rPr>
        <w:drawing>
          <wp:inline distT="0" distB="0" distL="0" distR="0" wp14:anchorId="6211A335" wp14:editId="190AC1DC">
            <wp:extent cx="3044952" cy="1504926"/>
            <wp:effectExtent l="0" t="0" r="3175" b="6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044952" cy="1504926"/>
                    </a:xfrm>
                    <a:prstGeom prst="rect">
                      <a:avLst/>
                    </a:prstGeom>
                    <a:noFill/>
                    <a:ln>
                      <a:noFill/>
                    </a:ln>
                  </pic:spPr>
                </pic:pic>
              </a:graphicData>
            </a:graphic>
          </wp:inline>
        </w:drawing>
      </w:r>
    </w:p>
    <w:p w14:paraId="51886A96" w14:textId="767BC375" w:rsidR="00303ADB" w:rsidRDefault="00647561" w:rsidP="00647561">
      <w:pPr>
        <w:tabs>
          <w:tab w:val="center" w:pos="2520"/>
          <w:tab w:val="center" w:pos="7290"/>
          <w:tab w:val="center" w:pos="12060"/>
        </w:tabs>
        <w:jc w:val="both"/>
        <w:rPr>
          <w:sz w:val="22"/>
          <w:szCs w:val="20"/>
        </w:rPr>
      </w:pPr>
      <w:r>
        <w:rPr>
          <w:b/>
          <w:bCs/>
        </w:rPr>
        <w:tab/>
      </w:r>
      <w:r w:rsidR="009E7BDB" w:rsidRPr="009748EF">
        <w:rPr>
          <w:szCs w:val="24"/>
          <w:lang w:bidi="fa-IR"/>
        </w:rPr>
        <w:t xml:space="preserve">(d) Run 12: </w:t>
      </w:r>
      <w:r w:rsidR="009E7BDB" w:rsidRPr="009748EF">
        <w:rPr>
          <w:position w:val="-14"/>
          <w:szCs w:val="24"/>
          <w:lang w:bidi="fa-IR"/>
        </w:rPr>
        <w:object w:dxaOrig="980" w:dyaOrig="380" w14:anchorId="726CC4FA">
          <v:shape id="_x0000_i1205" type="#_x0000_t75" style="width:51.35pt;height:19.2pt" o:ole="">
            <v:imagedata r:id="rId348" o:title=""/>
          </v:shape>
          <o:OLEObject Type="Embed" ProgID="Equation.DSMT4" ShapeID="_x0000_i1205" DrawAspect="Content" ObjectID="_1628511857" r:id="rId392"/>
        </w:object>
      </w:r>
      <w:r w:rsidR="009E7BDB" w:rsidRPr="009748EF">
        <w:rPr>
          <w:szCs w:val="24"/>
          <w:lang w:bidi="fa-IR"/>
        </w:rPr>
        <w:t xml:space="preserve">, </w:t>
      </w:r>
      <w:r w:rsidR="009E7BDB" w:rsidRPr="009748EF">
        <w:rPr>
          <w:position w:val="-14"/>
          <w:szCs w:val="24"/>
          <w:lang w:bidi="fa-IR"/>
        </w:rPr>
        <w:object w:dxaOrig="1100" w:dyaOrig="380" w14:anchorId="51CDAC4C">
          <v:shape id="_x0000_i1206" type="#_x0000_t75" style="width:56.15pt;height:19.2pt" o:ole="">
            <v:imagedata r:id="rId350" o:title=""/>
          </v:shape>
          <o:OLEObject Type="Embed" ProgID="Equation.DSMT4" ShapeID="_x0000_i1206" DrawAspect="Content" ObjectID="_1628511858" r:id="rId393"/>
        </w:object>
      </w:r>
      <w:r w:rsidR="009E7BDB" w:rsidRPr="009748EF">
        <w:rPr>
          <w:szCs w:val="24"/>
          <w:lang w:bidi="fa-IR"/>
        </w:rPr>
        <w:t xml:space="preserve">, </w:t>
      </w:r>
      <w:r w:rsidR="009E7BDB" w:rsidRPr="009748EF">
        <w:rPr>
          <w:position w:val="-14"/>
          <w:szCs w:val="24"/>
          <w:lang w:bidi="fa-IR"/>
        </w:rPr>
        <w:object w:dxaOrig="1120" w:dyaOrig="380" w14:anchorId="5A57B4A7">
          <v:shape id="_x0000_i1207" type="#_x0000_t75" style="width:57.6pt;height:19.2pt" o:ole="">
            <v:imagedata r:id="rId352" o:title=""/>
          </v:shape>
          <o:OLEObject Type="Embed" ProgID="Equation.DSMT4" ShapeID="_x0000_i1207" DrawAspect="Content" ObjectID="_1628511859" r:id="rId394"/>
        </w:object>
      </w:r>
      <w:r w:rsidR="009E7BDB">
        <w:rPr>
          <w:b/>
          <w:bCs/>
        </w:rPr>
        <w:tab/>
      </w:r>
      <w:r w:rsidR="009E7BDB" w:rsidRPr="007932B8">
        <w:t>(e)</w:t>
      </w:r>
      <w:r w:rsidR="009E7BDB">
        <w:t xml:space="preserve"> </w:t>
      </w:r>
      <w:r w:rsidR="009E7BDB" w:rsidRPr="00D842DD">
        <w:rPr>
          <w:sz w:val="22"/>
          <w:szCs w:val="20"/>
        </w:rPr>
        <w:t>Run 16: equivalence ratio=0.5</w:t>
      </w:r>
      <w:r w:rsidR="009E7BDB">
        <w:rPr>
          <w:sz w:val="22"/>
          <w:szCs w:val="20"/>
        </w:rPr>
        <w:tab/>
        <w:t xml:space="preserve">(f) </w:t>
      </w:r>
      <w:r w:rsidR="009E7BDB" w:rsidRPr="00D842DD">
        <w:rPr>
          <w:sz w:val="22"/>
          <w:szCs w:val="20"/>
        </w:rPr>
        <w:t>Run 1</w:t>
      </w:r>
      <w:r w:rsidR="009E7BDB">
        <w:rPr>
          <w:sz w:val="22"/>
          <w:szCs w:val="20"/>
        </w:rPr>
        <w:t>7</w:t>
      </w:r>
      <w:r w:rsidR="009E7BDB" w:rsidRPr="00D842DD">
        <w:rPr>
          <w:sz w:val="22"/>
          <w:szCs w:val="20"/>
        </w:rPr>
        <w:t>: equivalence ratio=0.</w:t>
      </w:r>
      <w:r w:rsidR="009E7BDB">
        <w:rPr>
          <w:sz w:val="22"/>
          <w:szCs w:val="20"/>
        </w:rPr>
        <w:t>6</w:t>
      </w:r>
    </w:p>
    <w:p w14:paraId="5D0BE7F7" w14:textId="2D5C75E1" w:rsidR="00F7723A" w:rsidRDefault="00F7723A" w:rsidP="00F7723A">
      <w:pPr>
        <w:jc w:val="center"/>
        <w:rPr>
          <w:b/>
          <w:bCs/>
        </w:rPr>
      </w:pPr>
      <w:r w:rsidRPr="002E2126">
        <w:rPr>
          <w:b/>
          <w:bCs/>
        </w:rPr>
        <w:t xml:space="preserve">Fig </w:t>
      </w:r>
      <w:r w:rsidR="00191015">
        <w:rPr>
          <w:b/>
          <w:bCs/>
        </w:rPr>
        <w:t>7</w:t>
      </w:r>
      <w:r w:rsidRPr="002E2126">
        <w:rPr>
          <w:b/>
          <w:bCs/>
        </w:rPr>
        <w:t xml:space="preserve">. </w:t>
      </w:r>
      <w:r w:rsidR="00B301F9">
        <w:rPr>
          <w:b/>
          <w:bCs/>
        </w:rPr>
        <w:t xml:space="preserve">the flow streamlines near the </w:t>
      </w:r>
      <w:r w:rsidR="00A50943">
        <w:rPr>
          <w:b/>
          <w:bCs/>
        </w:rPr>
        <w:t>flame anchoring zone</w:t>
      </w:r>
      <w:r>
        <w:rPr>
          <w:b/>
          <w:bCs/>
        </w:rPr>
        <w:t xml:space="preserve"> </w:t>
      </w:r>
    </w:p>
    <w:p w14:paraId="0506584B" w14:textId="77777777" w:rsidR="005D0236" w:rsidRDefault="005D0236" w:rsidP="00647561">
      <w:pPr>
        <w:tabs>
          <w:tab w:val="center" w:pos="2520"/>
          <w:tab w:val="center" w:pos="7290"/>
          <w:tab w:val="center" w:pos="12060"/>
        </w:tabs>
        <w:jc w:val="both"/>
        <w:rPr>
          <w:b/>
          <w:bCs/>
        </w:rPr>
      </w:pPr>
    </w:p>
    <w:p w14:paraId="070EDDAF" w14:textId="77777777" w:rsidR="00647561" w:rsidRDefault="00647561" w:rsidP="00647561">
      <w:pPr>
        <w:tabs>
          <w:tab w:val="center" w:pos="2520"/>
          <w:tab w:val="center" w:pos="7290"/>
          <w:tab w:val="center" w:pos="12060"/>
        </w:tabs>
        <w:jc w:val="both"/>
        <w:rPr>
          <w:b/>
          <w:bCs/>
        </w:rPr>
      </w:pPr>
    </w:p>
    <w:p w14:paraId="0FCF7ECA" w14:textId="796DDEF2" w:rsidR="00647561" w:rsidRDefault="00647561" w:rsidP="00647561">
      <w:pPr>
        <w:tabs>
          <w:tab w:val="center" w:pos="2520"/>
          <w:tab w:val="center" w:pos="7290"/>
          <w:tab w:val="center" w:pos="12060"/>
        </w:tabs>
        <w:jc w:val="both"/>
        <w:rPr>
          <w:b/>
          <w:bCs/>
        </w:rPr>
        <w:sectPr w:rsidR="00647561" w:rsidSect="00303ADB">
          <w:pgSz w:w="16834" w:h="11909" w:orient="landscape" w:code="9"/>
          <w:pgMar w:top="1152" w:right="1152" w:bottom="1152" w:left="1152" w:header="720" w:footer="144" w:gutter="0"/>
          <w:cols w:space="720"/>
          <w:titlePg/>
          <w:docGrid w:linePitch="360"/>
        </w:sectPr>
      </w:pPr>
    </w:p>
    <w:p w14:paraId="2366483B" w14:textId="1C61F21D" w:rsidR="00221A4A" w:rsidRDefault="00221A4A" w:rsidP="00221A4A">
      <w:pPr>
        <w:pStyle w:val="Heading2"/>
        <w:numPr>
          <w:ilvl w:val="1"/>
          <w:numId w:val="2"/>
        </w:numPr>
        <w:ind w:left="360"/>
      </w:pPr>
      <w:r>
        <w:t>Effect of heat recirculation</w:t>
      </w:r>
    </w:p>
    <w:p w14:paraId="17E768AF" w14:textId="16150B80" w:rsidR="001D4792" w:rsidRDefault="008C57E1" w:rsidP="00A3542E">
      <w:pPr>
        <w:jc w:val="both"/>
      </w:pPr>
      <w:r>
        <w:t>The microchannel solid</w:t>
      </w:r>
      <w:r w:rsidR="00693580">
        <w:t>s</w:t>
      </w:r>
      <w:r>
        <w:t xml:space="preserve"> wall plays a key role on the combustion characteristics in the micro and meso channels by affecting the heat recirculation </w:t>
      </w:r>
      <w:r w:rsidR="009E018C">
        <w:fldChar w:fldCharType="begin">
          <w:fldData xml:space="preserve">PEVuZE5vdGU+PENpdGU+PEF1dGhvcj5XYW48L0F1dGhvcj48WWVhcj4yMDE1PC9ZZWFyPjxSZWNO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</w:fldData>
        </w:fldChar>
      </w:r>
      <w:r w:rsidR="004F7E59">
        <w:instrText xml:space="preserve"> ADDIN EN.CITE </w:instrText>
      </w:r>
      <w:r w:rsidR="004F7E59">
        <w:fldChar w:fldCharType="begin">
          <w:fldData xml:space="preserve">PEVuZE5vdGU+PENpdGU+PEF1dGhvcj5XYW48L0F1dGhvcj48WWVhcj4yMDE1PC9ZZWFyPjxSZWNO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</w:fldData>
        </w:fldChar>
      </w:r>
      <w:r w:rsidR="004F7E59">
        <w:instrText xml:space="preserve"> ADDIN EN.CITE.DATA </w:instrText>
      </w:r>
      <w:r w:rsidR="004F7E59">
        <w:fldChar w:fldCharType="end"/>
      </w:r>
      <w:r w:rsidR="009E018C">
        <w:fldChar w:fldCharType="separate"/>
      </w:r>
      <w:r w:rsidR="004F7E59">
        <w:rPr>
          <w:noProof/>
        </w:rPr>
        <w:t>[</w:t>
      </w:r>
      <w:hyperlink w:anchor="_ENREF_47" w:tooltip="Wan, 2015 #309" w:history="1">
        <w:r w:rsidR="004F7E59">
          <w:rPr>
            <w:noProof/>
          </w:rPr>
          <w:t>47-49</w:t>
        </w:r>
      </w:hyperlink>
      <w:r w:rsidR="004F7E59">
        <w:rPr>
          <w:noProof/>
        </w:rPr>
        <w:t>]</w:t>
      </w:r>
      <w:r w:rsidR="009E018C">
        <w:fldChar w:fldCharType="end"/>
      </w:r>
      <w:r w:rsidR="00806B0D">
        <w:t xml:space="preserve"> as in other large combustors </w:t>
      </w:r>
      <w:r w:rsidR="00EB250D">
        <w:fldChar w:fldCharType="begin">
          <w:fldData xml:space="preserve">PEVuZE5vdGU+PENpdGU+PEF1dGhvcj5CYXpvb3lhcjwvQXV0aG9yPjxZZWFyPjIwMTQ8L1llYXI+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</w:fldData>
        </w:fldChar>
      </w:r>
      <w:r w:rsidR="004F7E59">
        <w:instrText xml:space="preserve"> ADDIN EN.CITE </w:instrText>
      </w:r>
      <w:r w:rsidR="004F7E59">
        <w:fldChar w:fldCharType="begin">
          <w:fldData xml:space="preserve">PEVuZE5vdGU+PENpdGU+PEF1dGhvcj5CYXpvb3lhcjwvQXV0aG9yPjxZZWFyPjIwMTQ8L1llYXI+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</w:fldData>
        </w:fldChar>
      </w:r>
      <w:r w:rsidR="004F7E59">
        <w:instrText xml:space="preserve"> ADDIN EN.CITE.DATA </w:instrText>
      </w:r>
      <w:r w:rsidR="004F7E59">
        <w:fldChar w:fldCharType="end"/>
      </w:r>
      <w:r w:rsidR="00EB250D">
        <w:fldChar w:fldCharType="separate"/>
      </w:r>
      <w:r w:rsidR="004F7E59">
        <w:rPr>
          <w:noProof/>
        </w:rPr>
        <w:t>[</w:t>
      </w:r>
      <w:hyperlink w:anchor="_ENREF_50" w:tooltip="Bazooyar, 2014 #123" w:history="1">
        <w:r w:rsidR="004F7E59">
          <w:rPr>
            <w:noProof/>
          </w:rPr>
          <w:t>50-52</w:t>
        </w:r>
      </w:hyperlink>
      <w:r w:rsidR="004F7E59">
        <w:rPr>
          <w:noProof/>
        </w:rPr>
        <w:t>]</w:t>
      </w:r>
      <w:r w:rsidR="00EB250D">
        <w:fldChar w:fldCharType="end"/>
      </w:r>
      <w:r w:rsidR="00197296">
        <w:t>. To verify the heat recirculation on the flame anchoring at the photovoltaic micro combustor, three solid</w:t>
      </w:r>
      <w:r w:rsidR="004C5A58">
        <w:t xml:space="preserve">s </w:t>
      </w:r>
      <w:r w:rsidR="00197296">
        <w:t>(stainless steel, quartz</w:t>
      </w:r>
      <w:r w:rsidR="00A3542E">
        <w:t xml:space="preserve"> (SiO</w:t>
      </w:r>
      <w:r w:rsidR="00A3542E" w:rsidRPr="00A3542E">
        <w:rPr>
          <w:vertAlign w:val="subscript"/>
        </w:rPr>
        <w:t>2</w:t>
      </w:r>
      <w:r w:rsidR="00A3542E">
        <w:t>)</w:t>
      </w:r>
      <w:r w:rsidR="00197296">
        <w:t>,</w:t>
      </w:r>
      <w:r w:rsidR="00A3542E">
        <w:t xml:space="preserve"> Inconel 625</w:t>
      </w:r>
      <w:r w:rsidR="00197296">
        <w:t xml:space="preserve"> and </w:t>
      </w:r>
      <w:r w:rsidR="00A3542E" w:rsidRPr="00A3542E">
        <w:t xml:space="preserve">Silicon Carbide </w:t>
      </w:r>
      <w:r w:rsidR="00A3542E">
        <w:t>(</w:t>
      </w:r>
      <w:r w:rsidR="00197296">
        <w:t>SiC</w:t>
      </w:r>
      <w:r w:rsidR="00A3542E">
        <w:t>)</w:t>
      </w:r>
      <w:r w:rsidR="00197296">
        <w:t xml:space="preserve">) </w:t>
      </w:r>
      <w:r w:rsidR="006E3483">
        <w:t>were chosen for</w:t>
      </w:r>
      <w:r w:rsidR="004653E8">
        <w:t xml:space="preserve"> the</w:t>
      </w:r>
      <w:r w:rsidR="006E3483">
        <w:t xml:space="preserve"> </w:t>
      </w:r>
      <w:r w:rsidR="004C5A58">
        <w:t>material of the combustor.</w:t>
      </w:r>
      <w:r w:rsidR="009C34DB">
        <w:t xml:space="preserve"> The physical characteristics of solids are given in table 3.</w:t>
      </w:r>
      <w:r w:rsidR="00EB121B">
        <w:t xml:space="preserve"> The simulation for equivalence ratio 0.5 was performed</w:t>
      </w:r>
      <w:r w:rsidR="00F92D68">
        <w:t xml:space="preserve"> in the microcombustor for the materials selected.</w:t>
      </w:r>
      <w:r w:rsidR="007A48F9">
        <w:t xml:space="preserve"> </w:t>
      </w:r>
    </w:p>
    <w:p w14:paraId="25A2C916" w14:textId="44A79C01" w:rsidR="009C34DB" w:rsidRDefault="009C34DB" w:rsidP="005921ED">
      <w:pPr>
        <w:jc w:val="center"/>
      </w:pPr>
      <w:r>
        <w:rPr>
          <w:noProof/>
        </w:rPr>
        <mc:AlternateContent>
          <mc:Choice Requires="wps">
            <w:drawing>
              <wp:anchor distT="0" distB="0" distL="114300" distR="114300" simplePos="0" relativeHeight="251740160" behindDoc="0" locked="0" layoutInCell="1" allowOverlap="1" wp14:anchorId="63259834" wp14:editId="1976F946">
                <wp:simplePos x="0" y="0"/>
                <wp:positionH relativeFrom="column">
                  <wp:posOffset>173355</wp:posOffset>
                </wp:positionH>
                <wp:positionV relativeFrom="paragraph">
                  <wp:posOffset>233792</wp:posOffset>
                </wp:positionV>
                <wp:extent cx="5898515" cy="0"/>
                <wp:effectExtent l="0" t="0" r="0" b="0"/>
                <wp:wrapNone/>
                <wp:docPr id="224" name="Straight Connector 224"/>
                <wp:cNvGraphicFramePr/>
                <a:graphic xmlns:a="http://schemas.openxmlformats.org/drawingml/2006/main">
                  <a:graphicData uri="http://schemas.microsoft.com/office/word/2010/wordprocessingShape">
                    <wps:wsp>
                      <wps:cNvCnPr/>
                      <wps:spPr>
                        <a:xfrm>
                          <a:off x="0" y="0"/>
                          <a:ext cx="5898515"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5A36F1" id="Straight Connector 224"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13.65pt,18.4pt" to="478.1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" strokecolor="black [3200]">
                <v:stroke joinstyle="miter"/>
              </v:line>
            </w:pict>
          </mc:Fallback>
        </mc:AlternateContent>
      </w:r>
      <w:r w:rsidR="005921ED">
        <w:t>Table 3 Properties of solid materials</w:t>
      </w:r>
    </w:p>
    <w:p w14:paraId="1D25A7C8" w14:textId="443624AC" w:rsidR="009C34DB" w:rsidRPr="00B64F50" w:rsidRDefault="009C34DB" w:rsidP="005713A8">
      <w:pPr>
        <w:tabs>
          <w:tab w:val="center" w:pos="720"/>
          <w:tab w:val="center" w:pos="3780"/>
          <w:tab w:val="center" w:pos="5490"/>
          <w:tab w:val="center" w:pos="7020"/>
          <w:tab w:val="left" w:pos="8190"/>
        </w:tabs>
        <w:jc w:val="both"/>
        <w:rPr>
          <w:sz w:val="20"/>
          <w:szCs w:val="18"/>
        </w:rPr>
      </w:pPr>
      <w:r>
        <w:rPr>
          <w:noProof/>
        </w:rPr>
        <mc:AlternateContent>
          <mc:Choice Requires="wps">
            <w:drawing>
              <wp:anchor distT="0" distB="0" distL="114300" distR="114300" simplePos="0" relativeHeight="251744256" behindDoc="0" locked="0" layoutInCell="1" allowOverlap="1" wp14:anchorId="7A1FB932" wp14:editId="580E588E">
                <wp:simplePos x="0" y="0"/>
                <wp:positionH relativeFrom="column">
                  <wp:posOffset>164391</wp:posOffset>
                </wp:positionH>
                <wp:positionV relativeFrom="paragraph">
                  <wp:posOffset>252656</wp:posOffset>
                </wp:positionV>
                <wp:extent cx="5898515" cy="0"/>
                <wp:effectExtent l="0" t="0" r="0" b="0"/>
                <wp:wrapNone/>
                <wp:docPr id="226" name="Straight Connector 226"/>
                <wp:cNvGraphicFramePr/>
                <a:graphic xmlns:a="http://schemas.openxmlformats.org/drawingml/2006/main">
                  <a:graphicData uri="http://schemas.microsoft.com/office/word/2010/wordprocessingShape">
                    <wps:wsp>
                      <wps:cNvCnPr/>
                      <wps:spPr>
                        <a:xfrm>
                          <a:off x="0" y="0"/>
                          <a:ext cx="589851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68FF79" id="Straight Connector 226"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12.95pt,19.9pt" to="477.4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" strokecolor="black [3200]" strokeweight="1.5pt">
                <v:stroke joinstyle="miter"/>
              </v:line>
            </w:pict>
          </mc:Fallback>
        </mc:AlternateContent>
      </w:r>
      <w:r w:rsidR="005921ED">
        <w:tab/>
      </w:r>
      <w:r w:rsidR="005921ED" w:rsidRPr="00B64F50">
        <w:rPr>
          <w:sz w:val="20"/>
          <w:szCs w:val="18"/>
        </w:rPr>
        <w:t>Property</w:t>
      </w:r>
      <w:r w:rsidR="005921ED" w:rsidRPr="00B64F50">
        <w:rPr>
          <w:sz w:val="20"/>
          <w:szCs w:val="18"/>
        </w:rPr>
        <w:tab/>
        <w:t>Stainless steel</w:t>
      </w:r>
      <w:r w:rsidR="005921ED" w:rsidRPr="00B64F50">
        <w:rPr>
          <w:sz w:val="20"/>
          <w:szCs w:val="18"/>
        </w:rPr>
        <w:tab/>
        <w:t>Quartz</w:t>
      </w:r>
      <w:r w:rsidR="008350AA" w:rsidRPr="00B64F50">
        <w:rPr>
          <w:sz w:val="20"/>
          <w:szCs w:val="18"/>
        </w:rPr>
        <w:tab/>
        <w:t>Inconel 625</w:t>
      </w:r>
      <w:r w:rsidR="00A3542E">
        <w:rPr>
          <w:sz w:val="20"/>
          <w:szCs w:val="18"/>
        </w:rPr>
        <w:tab/>
      </w:r>
      <w:r w:rsidR="001D025E" w:rsidRPr="001D025E">
        <w:rPr>
          <w:sz w:val="20"/>
          <w:szCs w:val="18"/>
        </w:rPr>
        <w:t>Silicon Carbide</w:t>
      </w:r>
    </w:p>
    <w:p w14:paraId="17B05C9F" w14:textId="3E4FA93F" w:rsidR="009C34DB" w:rsidRPr="00B64F50" w:rsidRDefault="005E4E1D" w:rsidP="005713A8">
      <w:pPr>
        <w:tabs>
          <w:tab w:val="left" w:pos="270"/>
          <w:tab w:val="left" w:pos="3240"/>
          <w:tab w:val="left" w:pos="5220"/>
          <w:tab w:val="left" w:pos="6570"/>
          <w:tab w:val="left" w:pos="8190"/>
        </w:tabs>
        <w:ind w:firstLine="0"/>
        <w:jc w:val="both"/>
        <w:rPr>
          <w:sz w:val="20"/>
          <w:szCs w:val="18"/>
        </w:rPr>
      </w:pPr>
      <w:r w:rsidRPr="00B64F50">
        <w:rPr>
          <w:sz w:val="20"/>
          <w:szCs w:val="18"/>
        </w:rPr>
        <w:tab/>
        <w:t>Density</w:t>
      </w:r>
      <w:r w:rsidR="00A674D2" w:rsidRPr="00B64F50">
        <w:rPr>
          <w:sz w:val="20"/>
          <w:szCs w:val="18"/>
        </w:rPr>
        <w:t xml:space="preserve"> (gr/cm</w:t>
      </w:r>
      <w:r w:rsidR="00A674D2" w:rsidRPr="00B64F50">
        <w:rPr>
          <w:sz w:val="20"/>
          <w:szCs w:val="18"/>
          <w:vertAlign w:val="superscript"/>
        </w:rPr>
        <w:t>3</w:t>
      </w:r>
      <w:r w:rsidR="00A674D2" w:rsidRPr="00B64F50">
        <w:rPr>
          <w:sz w:val="20"/>
          <w:szCs w:val="18"/>
        </w:rPr>
        <w:t>)</w:t>
      </w:r>
      <w:r w:rsidR="00A674D2" w:rsidRPr="00B64F50">
        <w:rPr>
          <w:sz w:val="20"/>
          <w:szCs w:val="18"/>
        </w:rPr>
        <w:tab/>
      </w:r>
      <w:r w:rsidR="00800FC2">
        <w:rPr>
          <w:sz w:val="20"/>
          <w:szCs w:val="18"/>
        </w:rPr>
        <w:t>8.03</w:t>
      </w:r>
      <w:r w:rsidR="00A674D2" w:rsidRPr="00B64F50">
        <w:rPr>
          <w:sz w:val="20"/>
          <w:szCs w:val="18"/>
        </w:rPr>
        <w:tab/>
      </w:r>
      <w:r w:rsidR="00E87C90">
        <w:rPr>
          <w:sz w:val="20"/>
          <w:szCs w:val="18"/>
        </w:rPr>
        <w:t>2.65</w:t>
      </w:r>
      <w:r w:rsidR="00A674D2" w:rsidRPr="00B64F50">
        <w:rPr>
          <w:sz w:val="20"/>
          <w:szCs w:val="18"/>
        </w:rPr>
        <w:tab/>
        <w:t>8.47</w:t>
      </w:r>
      <w:r w:rsidR="00874076">
        <w:rPr>
          <w:sz w:val="20"/>
          <w:szCs w:val="18"/>
        </w:rPr>
        <w:tab/>
        <w:t>4.</w:t>
      </w:r>
      <w:r w:rsidR="00C70B22">
        <w:rPr>
          <w:sz w:val="20"/>
          <w:szCs w:val="18"/>
        </w:rPr>
        <w:t>36</w:t>
      </w:r>
    </w:p>
    <w:p w14:paraId="6BAA1CBA" w14:textId="22169D5F" w:rsidR="009C34DB" w:rsidRPr="00B64F50" w:rsidRDefault="005E4E1D" w:rsidP="005713A8">
      <w:pPr>
        <w:tabs>
          <w:tab w:val="left" w:pos="270"/>
          <w:tab w:val="left" w:pos="3240"/>
          <w:tab w:val="left" w:pos="5220"/>
          <w:tab w:val="left" w:pos="6570"/>
          <w:tab w:val="left" w:pos="8190"/>
        </w:tabs>
        <w:jc w:val="both"/>
        <w:rPr>
          <w:sz w:val="20"/>
          <w:szCs w:val="18"/>
          <w:lang w:bidi="fa-IR"/>
        </w:rPr>
      </w:pPr>
      <w:r w:rsidRPr="00B64F50">
        <w:rPr>
          <w:sz w:val="20"/>
          <w:szCs w:val="18"/>
        </w:rPr>
        <w:tab/>
        <w:t>Specific heat</w:t>
      </w:r>
      <w:r w:rsidR="00A674D2" w:rsidRPr="00B64F50">
        <w:rPr>
          <w:sz w:val="20"/>
          <w:szCs w:val="18"/>
        </w:rPr>
        <w:t xml:space="preserve"> </w:t>
      </w:r>
      <w:r w:rsidR="00B64F50" w:rsidRPr="00B64F50">
        <w:rPr>
          <w:sz w:val="20"/>
          <w:szCs w:val="18"/>
        </w:rPr>
        <w:t>(J/kg K)</w:t>
      </w:r>
      <w:r w:rsidR="00B64F50" w:rsidRPr="00B64F50">
        <w:rPr>
          <w:sz w:val="20"/>
          <w:szCs w:val="18"/>
        </w:rPr>
        <w:tab/>
      </w:r>
      <w:r w:rsidR="003265D6">
        <w:rPr>
          <w:sz w:val="20"/>
          <w:szCs w:val="18"/>
        </w:rPr>
        <w:t>502</w:t>
      </w:r>
      <w:r w:rsidR="00B64F50" w:rsidRPr="00B64F50">
        <w:rPr>
          <w:sz w:val="20"/>
          <w:szCs w:val="18"/>
        </w:rPr>
        <w:tab/>
      </w:r>
      <w:r w:rsidR="00E87C90">
        <w:rPr>
          <w:sz w:val="20"/>
          <w:szCs w:val="18"/>
        </w:rPr>
        <w:t>730</w:t>
      </w:r>
      <w:r w:rsidR="00B64F50" w:rsidRPr="00B64F50">
        <w:rPr>
          <w:sz w:val="20"/>
          <w:szCs w:val="18"/>
        </w:rPr>
        <w:tab/>
      </w:r>
      <w:r w:rsidR="002006B3">
        <w:rPr>
          <w:sz w:val="20"/>
          <w:szCs w:val="18"/>
        </w:rPr>
        <w:t>647</w:t>
      </w:r>
      <w:r w:rsidR="009A2D4A">
        <w:rPr>
          <w:sz w:val="20"/>
          <w:szCs w:val="18"/>
        </w:rPr>
        <w:tab/>
        <w:t>650</w:t>
      </w:r>
    </w:p>
    <w:p w14:paraId="408EA994" w14:textId="17959DA7" w:rsidR="005E4E1D" w:rsidRDefault="005E4E1D" w:rsidP="005713A8">
      <w:pPr>
        <w:tabs>
          <w:tab w:val="left" w:pos="270"/>
          <w:tab w:val="left" w:pos="3240"/>
          <w:tab w:val="left" w:pos="5220"/>
          <w:tab w:val="left" w:pos="6570"/>
          <w:tab w:val="left" w:pos="8190"/>
        </w:tabs>
        <w:jc w:val="both"/>
        <w:rPr>
          <w:sz w:val="20"/>
          <w:szCs w:val="18"/>
        </w:rPr>
      </w:pPr>
      <w:r w:rsidRPr="00B64F50">
        <w:rPr>
          <w:sz w:val="20"/>
          <w:szCs w:val="18"/>
        </w:rPr>
        <w:tab/>
        <w:t>Thermal conductivity</w:t>
      </w:r>
      <w:r w:rsidR="00B64F50" w:rsidRPr="00B64F50">
        <w:rPr>
          <w:sz w:val="20"/>
          <w:szCs w:val="18"/>
        </w:rPr>
        <w:t xml:space="preserve"> (W/m. K)</w:t>
      </w:r>
      <w:r w:rsidR="00B64F50" w:rsidRPr="00B64F50">
        <w:rPr>
          <w:sz w:val="20"/>
          <w:szCs w:val="18"/>
        </w:rPr>
        <w:tab/>
      </w:r>
      <w:r w:rsidR="003265D6">
        <w:rPr>
          <w:sz w:val="20"/>
          <w:szCs w:val="18"/>
        </w:rPr>
        <w:t>16.27</w:t>
      </w:r>
      <w:r w:rsidR="00B64F50" w:rsidRPr="00B64F50">
        <w:rPr>
          <w:sz w:val="20"/>
          <w:szCs w:val="18"/>
        </w:rPr>
        <w:tab/>
      </w:r>
      <w:r w:rsidR="00E87C90">
        <w:rPr>
          <w:sz w:val="20"/>
          <w:szCs w:val="18"/>
        </w:rPr>
        <w:t>1.5</w:t>
      </w:r>
      <w:r w:rsidR="00B64F50">
        <w:rPr>
          <w:sz w:val="20"/>
          <w:szCs w:val="18"/>
        </w:rPr>
        <w:tab/>
      </w:r>
      <w:r w:rsidR="000D16AB">
        <w:rPr>
          <w:sz w:val="20"/>
          <w:szCs w:val="18"/>
        </w:rPr>
        <w:t>29.6</w:t>
      </w:r>
      <w:r w:rsidR="00874076">
        <w:rPr>
          <w:sz w:val="20"/>
          <w:szCs w:val="18"/>
        </w:rPr>
        <w:tab/>
        <w:t>20.7</w:t>
      </w:r>
    </w:p>
    <w:p w14:paraId="107E1EAD" w14:textId="7F87106B" w:rsidR="00C037BE" w:rsidRDefault="00277616" w:rsidP="005713A8">
      <w:pPr>
        <w:tabs>
          <w:tab w:val="left" w:pos="270"/>
          <w:tab w:val="left" w:pos="3240"/>
          <w:tab w:val="left" w:pos="5220"/>
          <w:tab w:val="left" w:pos="6570"/>
          <w:tab w:val="left" w:pos="8190"/>
        </w:tabs>
        <w:jc w:val="both"/>
        <w:rPr>
          <w:sz w:val="20"/>
          <w:szCs w:val="18"/>
        </w:rPr>
      </w:pPr>
      <w:r w:rsidRPr="00B64F50">
        <w:rPr>
          <w:noProof/>
          <w:sz w:val="20"/>
          <w:szCs w:val="18"/>
        </w:rPr>
        <mc:AlternateContent>
          <mc:Choice Requires="wps">
            <w:drawing>
              <wp:anchor distT="0" distB="0" distL="114300" distR="114300" simplePos="0" relativeHeight="251742208" behindDoc="0" locked="0" layoutInCell="1" allowOverlap="1" wp14:anchorId="52A351C4" wp14:editId="0DE6AC24">
                <wp:simplePos x="0" y="0"/>
                <wp:positionH relativeFrom="column">
                  <wp:posOffset>165735</wp:posOffset>
                </wp:positionH>
                <wp:positionV relativeFrom="paragraph">
                  <wp:posOffset>215174</wp:posOffset>
                </wp:positionV>
                <wp:extent cx="5898515" cy="0"/>
                <wp:effectExtent l="0" t="0" r="0" b="0"/>
                <wp:wrapNone/>
                <wp:docPr id="225" name="Straight Connector 225"/>
                <wp:cNvGraphicFramePr/>
                <a:graphic xmlns:a="http://schemas.openxmlformats.org/drawingml/2006/main">
                  <a:graphicData uri="http://schemas.microsoft.com/office/word/2010/wordprocessingShape">
                    <wps:wsp>
                      <wps:cNvCnPr/>
                      <wps:spPr>
                        <a:xfrm>
                          <a:off x="0" y="0"/>
                          <a:ext cx="5898515"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D7BAE0" id="Straight Connector 225"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13.05pt,16.95pt" to="477.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" strokecolor="black [3200]">
                <v:stroke joinstyle="miter"/>
              </v:line>
            </w:pict>
          </mc:Fallback>
        </mc:AlternateContent>
      </w:r>
      <w:r>
        <w:rPr>
          <w:sz w:val="20"/>
          <w:szCs w:val="18"/>
        </w:rPr>
        <w:tab/>
        <w:t xml:space="preserve">Emissivity </w:t>
      </w:r>
      <w:r>
        <w:rPr>
          <w:sz w:val="20"/>
          <w:szCs w:val="18"/>
        </w:rPr>
        <w:tab/>
        <w:t>0.85</w:t>
      </w:r>
      <w:r>
        <w:rPr>
          <w:sz w:val="20"/>
          <w:szCs w:val="18"/>
        </w:rPr>
        <w:tab/>
        <w:t>0.92</w:t>
      </w:r>
      <w:r>
        <w:rPr>
          <w:sz w:val="20"/>
          <w:szCs w:val="18"/>
        </w:rPr>
        <w:tab/>
      </w:r>
      <w:r w:rsidR="00183A41">
        <w:rPr>
          <w:sz w:val="20"/>
          <w:szCs w:val="18"/>
        </w:rPr>
        <w:t>0.71</w:t>
      </w:r>
      <w:r>
        <w:rPr>
          <w:sz w:val="20"/>
          <w:szCs w:val="18"/>
        </w:rPr>
        <w:tab/>
        <w:t>0.90</w:t>
      </w:r>
    </w:p>
    <w:p w14:paraId="515AC22D" w14:textId="586CF5EC" w:rsidR="00B07478" w:rsidRPr="00B64F50" w:rsidRDefault="00B07478" w:rsidP="00B84C5B">
      <w:pPr>
        <w:tabs>
          <w:tab w:val="left" w:pos="270"/>
          <w:tab w:val="left" w:pos="3060"/>
          <w:tab w:val="left" w:pos="6030"/>
          <w:tab w:val="left" w:pos="8190"/>
        </w:tabs>
        <w:jc w:val="both"/>
        <w:rPr>
          <w:sz w:val="20"/>
          <w:szCs w:val="18"/>
        </w:rPr>
      </w:pPr>
    </w:p>
    <w:p w14:paraId="1C78A798" w14:textId="11E1FB3E" w:rsidR="008C57E1" w:rsidRDefault="007A48F9" w:rsidP="00197296">
      <w:pPr>
        <w:jc w:val="both"/>
      </w:pPr>
      <w:r>
        <w:t xml:space="preserve">The heat transfer </w:t>
      </w:r>
      <w:r w:rsidR="00DA13E9">
        <w:t xml:space="preserve">map </w:t>
      </w:r>
      <w:r>
        <w:t>in</w:t>
      </w:r>
      <w:r w:rsidR="002C6922">
        <w:t xml:space="preserve"> the</w:t>
      </w:r>
      <w:r>
        <w:t xml:space="preserve"> </w:t>
      </w:r>
      <w:r w:rsidR="004072E6">
        <w:t xml:space="preserve">microchannel is depicted in Fig </w:t>
      </w:r>
      <w:r w:rsidR="00191015">
        <w:t>8</w:t>
      </w:r>
      <w:r w:rsidR="00956ABC">
        <w:t xml:space="preserve"> at the combustor</w:t>
      </w:r>
      <w:r w:rsidR="004072E6">
        <w:t>.</w:t>
      </w:r>
      <w:r w:rsidR="00656726">
        <w:t xml:space="preserve"> The heat transfer is mapped in the microchannel step by </w:t>
      </w:r>
      <w:r w:rsidR="00C00DD1">
        <w:t xml:space="preserve">showing the </w:t>
      </w:r>
      <w:r w:rsidR="00FE1FB0">
        <w:t>names</w:t>
      </w:r>
      <w:r w:rsidR="00C00DD1">
        <w:t xml:space="preserve"> as well </w:t>
      </w:r>
      <w:r w:rsidR="00922E07">
        <w:t>as the</w:t>
      </w:r>
      <w:r w:rsidR="00C00DD1">
        <w:t xml:space="preserve"> direction</w:t>
      </w:r>
      <w:r w:rsidR="00FE1FB0">
        <w:t xml:space="preserve"> of</w:t>
      </w:r>
      <w:r w:rsidR="00C00DD1">
        <w:t xml:space="preserve"> heat flux through the walls. </w:t>
      </w:r>
      <w:r w:rsidR="00922E07">
        <w:t>The incoming hydrogen</w:t>
      </w:r>
      <w:r w:rsidR="00BF519F">
        <w:t>/</w:t>
      </w:r>
      <w:r w:rsidR="00922E07">
        <w:t>air mixture receives heat from the microchannel interior walls</w:t>
      </w:r>
      <w:r w:rsidR="001A478C">
        <w:t xml:space="preserve"> (Q</w:t>
      </w:r>
      <w:r w:rsidR="001A478C">
        <w:rPr>
          <w:vertAlign w:val="subscript"/>
        </w:rPr>
        <w:t>1</w:t>
      </w:r>
      <w:r w:rsidR="001A478C">
        <w:t>)</w:t>
      </w:r>
      <w:r w:rsidR="008F589D">
        <w:t xml:space="preserve">, igniting further downstream. The released heat from the </w:t>
      </w:r>
      <w:r w:rsidR="00050720">
        <w:t>combustion is partly transferred to the microchannel step vertical wall</w:t>
      </w:r>
      <w:r w:rsidR="00D352A0">
        <w:t xml:space="preserve"> (Q</w:t>
      </w:r>
      <w:r w:rsidR="00D352A0" w:rsidRPr="00D352A0">
        <w:rPr>
          <w:vertAlign w:val="subscript"/>
        </w:rPr>
        <w:t>2</w:t>
      </w:r>
      <w:r w:rsidR="00D352A0">
        <w:t>)</w:t>
      </w:r>
      <w:r w:rsidR="00050720">
        <w:t xml:space="preserve"> </w:t>
      </w:r>
      <w:r w:rsidR="001A478C">
        <w:t>and partly from the interior horizontal wall by moving towards the outlet. The h</w:t>
      </w:r>
      <w:r w:rsidR="00BA3DB9">
        <w:t>eat transferred to the step walls</w:t>
      </w:r>
      <w:r w:rsidR="00B1386A">
        <w:t xml:space="preserve"> can be transferred by the solid material</w:t>
      </w:r>
      <w:r w:rsidR="008E3DE8">
        <w:t xml:space="preserve"> by conduction, providing the required heat (Q</w:t>
      </w:r>
      <w:r w:rsidR="008E3DE8" w:rsidRPr="00766A3B">
        <w:rPr>
          <w:vertAlign w:val="subscript"/>
        </w:rPr>
        <w:t>1</w:t>
      </w:r>
      <w:r w:rsidR="008E3DE8">
        <w:t>) for ignition of premixed H</w:t>
      </w:r>
      <w:r w:rsidR="008E3DE8" w:rsidRPr="008E3DE8">
        <w:rPr>
          <w:vertAlign w:val="subscript"/>
        </w:rPr>
        <w:t>2</w:t>
      </w:r>
      <w:r w:rsidR="008E3DE8">
        <w:t>/N</w:t>
      </w:r>
      <w:r w:rsidR="008E3DE8" w:rsidRPr="008E3DE8">
        <w:rPr>
          <w:vertAlign w:val="subscript"/>
        </w:rPr>
        <w:t>2</w:t>
      </w:r>
      <w:r w:rsidR="008E3DE8">
        <w:t xml:space="preserve"> mixture. </w:t>
      </w:r>
    </w:p>
    <w:p w14:paraId="32A93B35" w14:textId="5285FFDE" w:rsidR="00B07478" w:rsidRPr="008C57E1" w:rsidRDefault="00DE30B7" w:rsidP="00197296">
      <w:pPr>
        <w:jc w:val="both"/>
        <w:rPr>
          <w:rtl/>
          <w:lang w:bidi="fa-IR"/>
        </w:rPr>
      </w:pPr>
      <w:r>
        <w:object w:dxaOrig="18300" w:dyaOrig="5412" w14:anchorId="6B0587B3">
          <v:shape id="_x0000_i1208" type="#_x0000_t75" style="width:479.45pt;height:141.5pt" o:ole="">
            <v:imagedata r:id="rId395" o:title=""/>
          </v:shape>
          <o:OLEObject Type="Embed" ProgID="Visio.Drawing.15" ShapeID="_x0000_i1208" DrawAspect="Content" ObjectID="_1628511860" r:id="rId396"/>
        </w:object>
      </w:r>
    </w:p>
    <w:p w14:paraId="066E43FB" w14:textId="26AB423A" w:rsidR="00221A4A" w:rsidRDefault="00B07478" w:rsidP="00B07478">
      <w:pPr>
        <w:jc w:val="center"/>
        <w:rPr>
          <w:b/>
          <w:bCs/>
          <w:lang w:bidi="fa-IR"/>
        </w:rPr>
      </w:pPr>
      <w:r w:rsidRPr="00864604">
        <w:rPr>
          <w:b/>
          <w:bCs/>
          <w:lang w:bidi="fa-IR"/>
        </w:rPr>
        <w:t xml:space="preserve">Fig </w:t>
      </w:r>
      <w:r w:rsidR="00191015">
        <w:rPr>
          <w:b/>
          <w:bCs/>
          <w:lang w:bidi="fa-IR"/>
        </w:rPr>
        <w:t>8</w:t>
      </w:r>
      <w:r w:rsidRPr="00864604">
        <w:rPr>
          <w:b/>
          <w:bCs/>
          <w:lang w:bidi="fa-IR"/>
        </w:rPr>
        <w:t xml:space="preserve"> </w:t>
      </w:r>
      <w:r w:rsidR="00BB234A">
        <w:rPr>
          <w:b/>
          <w:bCs/>
          <w:lang w:bidi="fa-IR"/>
        </w:rPr>
        <w:t>T</w:t>
      </w:r>
      <w:r w:rsidRPr="00864604">
        <w:rPr>
          <w:b/>
          <w:bCs/>
          <w:lang w:bidi="fa-IR"/>
        </w:rPr>
        <w:t>he heat transfer network blueprints in the microchannel combustor (the</w:t>
      </w:r>
      <w:r w:rsidR="00CC1B5B" w:rsidRPr="00864604">
        <w:rPr>
          <w:b/>
          <w:bCs/>
          <w:lang w:bidi="fa-IR"/>
        </w:rPr>
        <w:t xml:space="preserve"> bold</w:t>
      </w:r>
      <w:r w:rsidRPr="00864604">
        <w:rPr>
          <w:b/>
          <w:bCs/>
          <w:lang w:bidi="fa-IR"/>
        </w:rPr>
        <w:t xml:space="preserve"> arrows indicate the direction of heat flux).</w:t>
      </w:r>
    </w:p>
    <w:p w14:paraId="465DB555" w14:textId="3635678F" w:rsidR="009638B0" w:rsidRDefault="006814DA" w:rsidP="00B90B0F">
      <w:pPr>
        <w:jc w:val="both"/>
        <w:rPr>
          <w:lang w:bidi="fa-IR"/>
        </w:rPr>
      </w:pPr>
      <w:r>
        <w:rPr>
          <w:lang w:bidi="fa-IR"/>
        </w:rPr>
        <w:t>The temperature along the microchannel interior walls</w:t>
      </w:r>
      <w:r w:rsidR="003800A8">
        <w:rPr>
          <w:lang w:bidi="fa-IR"/>
        </w:rPr>
        <w:t xml:space="preserve"> for different solid materials at equivalence ratio 0.5 confirm</w:t>
      </w:r>
      <w:r w:rsidR="003A08BB">
        <w:rPr>
          <w:lang w:bidi="fa-IR"/>
        </w:rPr>
        <w:t>s</w:t>
      </w:r>
      <w:r w:rsidR="003800A8">
        <w:rPr>
          <w:lang w:bidi="fa-IR"/>
        </w:rPr>
        <w:t xml:space="preserve"> that the maximum wall temperatures lie in the step of the channel (not shown here). </w:t>
      </w:r>
      <w:r w:rsidR="006424B8">
        <w:rPr>
          <w:lang w:bidi="fa-IR"/>
        </w:rPr>
        <w:t xml:space="preserve">The </w:t>
      </w:r>
      <w:r w:rsidR="00066BE4">
        <w:rPr>
          <w:lang w:bidi="fa-IR"/>
        </w:rPr>
        <w:t>maximum</w:t>
      </w:r>
      <w:r w:rsidR="00103C9F">
        <w:rPr>
          <w:lang w:bidi="fa-IR"/>
        </w:rPr>
        <w:t xml:space="preserve"> gas temperature</w:t>
      </w:r>
      <w:r w:rsidR="00066BE4">
        <w:rPr>
          <w:lang w:bidi="fa-IR"/>
        </w:rPr>
        <w:t xml:space="preserve"> depends on the thermal conductivity of solid materials which are</w:t>
      </w:r>
      <w:r w:rsidR="00FC1D49">
        <w:rPr>
          <w:lang w:bidi="fa-IR"/>
        </w:rPr>
        <w:t xml:space="preserve"> </w:t>
      </w:r>
      <w:r w:rsidR="00066BE4">
        <w:rPr>
          <w:lang w:bidi="fa-IR"/>
        </w:rPr>
        <w:t>161</w:t>
      </w:r>
      <w:r w:rsidR="00716EA1">
        <w:rPr>
          <w:lang w:bidi="fa-IR"/>
        </w:rPr>
        <w:t>7</w:t>
      </w:r>
      <w:r w:rsidR="00066BE4">
        <w:rPr>
          <w:lang w:bidi="fa-IR"/>
        </w:rPr>
        <w:t xml:space="preserve"> K </w:t>
      </w:r>
      <w:r w:rsidR="004706FA">
        <w:rPr>
          <w:lang w:bidi="fa-IR"/>
        </w:rPr>
        <w:t>for</w:t>
      </w:r>
      <w:r w:rsidR="00066BE4">
        <w:rPr>
          <w:lang w:bidi="fa-IR"/>
        </w:rPr>
        <w:t xml:space="preserve"> </w:t>
      </w:r>
      <w:r w:rsidR="00FC1D49">
        <w:rPr>
          <w:lang w:bidi="fa-IR"/>
        </w:rPr>
        <w:t>quartz</w:t>
      </w:r>
      <w:r w:rsidR="00066BE4">
        <w:rPr>
          <w:lang w:bidi="fa-IR"/>
        </w:rPr>
        <w:t>, 162</w:t>
      </w:r>
      <w:r w:rsidR="00204C0D">
        <w:rPr>
          <w:lang w:bidi="fa-IR"/>
        </w:rPr>
        <w:t xml:space="preserve">8 </w:t>
      </w:r>
      <w:r w:rsidR="00066BE4">
        <w:rPr>
          <w:lang w:bidi="fa-IR"/>
        </w:rPr>
        <w:t>K for</w:t>
      </w:r>
      <w:r w:rsidR="00FC1D49">
        <w:rPr>
          <w:lang w:bidi="fa-IR"/>
        </w:rPr>
        <w:t xml:space="preserve"> </w:t>
      </w:r>
      <w:r w:rsidR="00066BE4">
        <w:rPr>
          <w:lang w:bidi="fa-IR"/>
        </w:rPr>
        <w:t>Inconel 625,</w:t>
      </w:r>
      <w:r w:rsidR="00FC1D49">
        <w:rPr>
          <w:lang w:bidi="fa-IR"/>
        </w:rPr>
        <w:t xml:space="preserve"> </w:t>
      </w:r>
      <w:r w:rsidR="00066BE4">
        <w:rPr>
          <w:lang w:bidi="fa-IR"/>
        </w:rPr>
        <w:t>162</w:t>
      </w:r>
      <w:r w:rsidR="00164869">
        <w:rPr>
          <w:lang w:bidi="fa-IR"/>
        </w:rPr>
        <w:t xml:space="preserve">5 </w:t>
      </w:r>
      <w:r w:rsidR="00066BE4">
        <w:rPr>
          <w:lang w:bidi="fa-IR"/>
        </w:rPr>
        <w:t>K</w:t>
      </w:r>
      <w:r w:rsidR="003A08BB">
        <w:rPr>
          <w:lang w:bidi="fa-IR"/>
        </w:rPr>
        <w:t xml:space="preserve"> for</w:t>
      </w:r>
      <w:r w:rsidR="00FC1D49">
        <w:rPr>
          <w:lang w:bidi="fa-IR"/>
        </w:rPr>
        <w:t xml:space="preserve"> </w:t>
      </w:r>
      <w:r w:rsidR="00066BE4">
        <w:rPr>
          <w:lang w:bidi="fa-IR"/>
        </w:rPr>
        <w:t>silicon</w:t>
      </w:r>
      <w:r w:rsidR="00FC1D49">
        <w:rPr>
          <w:lang w:bidi="fa-IR"/>
        </w:rPr>
        <w:t xml:space="preserve"> </w:t>
      </w:r>
      <w:r w:rsidR="00066BE4">
        <w:rPr>
          <w:lang w:bidi="fa-IR"/>
        </w:rPr>
        <w:t>carbide, 1626 K</w:t>
      </w:r>
      <w:r w:rsidR="003A08BB">
        <w:rPr>
          <w:lang w:bidi="fa-IR"/>
        </w:rPr>
        <w:t xml:space="preserve"> for</w:t>
      </w:r>
      <w:r w:rsidR="00FC1D49">
        <w:rPr>
          <w:lang w:bidi="fa-IR"/>
        </w:rPr>
        <w:t xml:space="preserve"> stainless steel</w:t>
      </w:r>
      <w:r w:rsidR="00066BE4">
        <w:rPr>
          <w:lang w:bidi="fa-IR"/>
        </w:rPr>
        <w:t xml:space="preserve">. </w:t>
      </w:r>
      <w:r w:rsidR="004202C1">
        <w:rPr>
          <w:lang w:bidi="fa-IR"/>
        </w:rPr>
        <w:t>Th</w:t>
      </w:r>
      <w:r w:rsidR="004E2908">
        <w:rPr>
          <w:lang w:bidi="fa-IR"/>
        </w:rPr>
        <w:t>e</w:t>
      </w:r>
      <w:r w:rsidR="004202C1">
        <w:rPr>
          <w:lang w:bidi="fa-IR"/>
        </w:rPr>
        <w:t>s</w:t>
      </w:r>
      <w:r w:rsidR="004E2908">
        <w:rPr>
          <w:lang w:bidi="fa-IR"/>
        </w:rPr>
        <w:t>e</w:t>
      </w:r>
      <w:r w:rsidR="004202C1">
        <w:rPr>
          <w:lang w:bidi="fa-IR"/>
        </w:rPr>
        <w:t xml:space="preserve"> numbers show that flame maximum temperature</w:t>
      </w:r>
      <w:r w:rsidR="002C1DAE">
        <w:rPr>
          <w:lang w:bidi="fa-IR"/>
        </w:rPr>
        <w:t xml:space="preserve"> increases with</w:t>
      </w:r>
      <w:r w:rsidR="00E74242">
        <w:rPr>
          <w:lang w:bidi="fa-IR"/>
        </w:rPr>
        <w:t xml:space="preserve"> an</w:t>
      </w:r>
      <w:r w:rsidR="002C1DAE">
        <w:rPr>
          <w:lang w:bidi="fa-IR"/>
        </w:rPr>
        <w:t xml:space="preserve"> increase </w:t>
      </w:r>
      <w:r w:rsidR="004E2908">
        <w:rPr>
          <w:lang w:bidi="fa-IR"/>
        </w:rPr>
        <w:t>of</w:t>
      </w:r>
      <w:r w:rsidR="002C1DAE">
        <w:rPr>
          <w:lang w:bidi="fa-IR"/>
        </w:rPr>
        <w:t xml:space="preserve"> solid thermal conductivity.</w:t>
      </w:r>
      <w:r w:rsidR="00FC1D49">
        <w:rPr>
          <w:lang w:bidi="fa-IR"/>
        </w:rPr>
        <w:t xml:space="preserve"> </w:t>
      </w:r>
      <w:r w:rsidR="004202C1">
        <w:rPr>
          <w:lang w:bidi="fa-IR"/>
        </w:rPr>
        <w:t xml:space="preserve">This trend </w:t>
      </w:r>
      <w:r w:rsidR="006D124B">
        <w:rPr>
          <w:lang w:bidi="fa-IR"/>
        </w:rPr>
        <w:t>conveys that the reaction rates improve with a larger thermal conductivity of the solid materials.</w:t>
      </w:r>
      <w:r w:rsidR="00D965EC">
        <w:rPr>
          <w:lang w:bidi="fa-IR"/>
        </w:rPr>
        <w:t xml:space="preserve"> This could happen as</w:t>
      </w:r>
      <w:r w:rsidR="00EF0A34">
        <w:rPr>
          <w:lang w:bidi="fa-IR"/>
        </w:rPr>
        <w:t xml:space="preserve"> a</w:t>
      </w:r>
      <w:r w:rsidR="00D965EC">
        <w:rPr>
          <w:lang w:bidi="fa-IR"/>
        </w:rPr>
        <w:t xml:space="preserve"> result of heat recirculation by the reacted materials on the incoming fresh reactant. </w:t>
      </w:r>
      <w:r w:rsidR="00DB7564">
        <w:rPr>
          <w:lang w:bidi="fa-IR"/>
        </w:rPr>
        <w:t xml:space="preserve">To approve </w:t>
      </w:r>
      <w:r w:rsidR="00E709CC">
        <w:rPr>
          <w:lang w:bidi="fa-IR"/>
        </w:rPr>
        <w:t xml:space="preserve">the verity of </w:t>
      </w:r>
      <w:r w:rsidR="00DB7564">
        <w:rPr>
          <w:lang w:bidi="fa-IR"/>
        </w:rPr>
        <w:t xml:space="preserve">this finding, the temperature profile of the upstream inner walls </w:t>
      </w:r>
      <w:r w:rsidR="00B90B0F">
        <w:rPr>
          <w:lang w:bidi="fa-IR"/>
        </w:rPr>
        <w:t>is</w:t>
      </w:r>
      <w:r w:rsidR="00DB7564">
        <w:rPr>
          <w:lang w:bidi="fa-IR"/>
        </w:rPr>
        <w:t xml:space="preserve"> shown in Fig </w:t>
      </w:r>
      <w:r w:rsidR="00191015">
        <w:rPr>
          <w:lang w:bidi="fa-IR"/>
        </w:rPr>
        <w:t>9</w:t>
      </w:r>
      <w:r w:rsidR="00B90B0F">
        <w:rPr>
          <w:lang w:bidi="fa-IR"/>
        </w:rPr>
        <w:t>.</w:t>
      </w:r>
    </w:p>
    <w:p w14:paraId="3859661D" w14:textId="2D2C4C22" w:rsidR="009638B0" w:rsidRDefault="00194040" w:rsidP="006814DA">
      <w:pPr>
        <w:jc w:val="center"/>
        <w:rPr>
          <w:lang w:bidi="fa-IR"/>
        </w:rPr>
      </w:pPr>
      <w:r w:rsidRPr="006814DA">
        <w:rPr>
          <w:noProof/>
        </w:rPr>
        <mc:AlternateContent>
          <mc:Choice Requires="wps">
            <w:drawing>
              <wp:anchor distT="0" distB="0" distL="114300" distR="114300" simplePos="0" relativeHeight="251749376" behindDoc="0" locked="0" layoutInCell="1" allowOverlap="1" wp14:anchorId="38DD6F80" wp14:editId="75F9E541">
                <wp:simplePos x="0" y="0"/>
                <wp:positionH relativeFrom="column">
                  <wp:posOffset>2202180</wp:posOffset>
                </wp:positionH>
                <wp:positionV relativeFrom="paragraph">
                  <wp:posOffset>2051685</wp:posOffset>
                </wp:positionV>
                <wp:extent cx="2179320" cy="0"/>
                <wp:effectExtent l="0" t="76200" r="11430" b="95250"/>
                <wp:wrapNone/>
                <wp:docPr id="229" name="Straight Arrow Connector 229"/>
                <wp:cNvGraphicFramePr/>
                <a:graphic xmlns:a="http://schemas.openxmlformats.org/drawingml/2006/main">
                  <a:graphicData uri="http://schemas.microsoft.com/office/word/2010/wordprocessingShape">
                    <wps:wsp>
                      <wps:cNvCnPr/>
                      <wps:spPr>
                        <a:xfrm>
                          <a:off x="0" y="0"/>
                          <a:ext cx="2179320" cy="0"/>
                        </a:xfrm>
                        <a:prstGeom prst="straightConnector1">
                          <a:avLst/>
                        </a:prstGeom>
                        <a:ln>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04B479" id="Straight Arrow Connector 229" o:spid="_x0000_s1026" type="#_x0000_t32" style="position:absolute;margin-left:173.4pt;margin-top:161.55pt;width:171.6pt;height: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" strokecolor="red" strokeweight=".5pt">
                <v:stroke endarrow="classic" joinstyle="miter"/>
              </v:shape>
            </w:pict>
          </mc:Fallback>
        </mc:AlternateContent>
      </w:r>
      <w:r w:rsidR="006814DA" w:rsidRPr="006814DA">
        <w:rPr>
          <w:noProof/>
        </w:rPr>
        <mc:AlternateContent>
          <mc:Choice Requires="wps">
            <w:drawing>
              <wp:anchor distT="0" distB="0" distL="114300" distR="114300" simplePos="0" relativeHeight="251747328" behindDoc="0" locked="0" layoutInCell="1" allowOverlap="1" wp14:anchorId="7DCCB37C" wp14:editId="5B38DD14">
                <wp:simplePos x="0" y="0"/>
                <wp:positionH relativeFrom="column">
                  <wp:posOffset>2250440</wp:posOffset>
                </wp:positionH>
                <wp:positionV relativeFrom="paragraph">
                  <wp:posOffset>1905000</wp:posOffset>
                </wp:positionV>
                <wp:extent cx="127000" cy="0"/>
                <wp:effectExtent l="0" t="76200" r="25400" b="95250"/>
                <wp:wrapNone/>
                <wp:docPr id="227" name="Straight Arrow Connector 227"/>
                <wp:cNvGraphicFramePr/>
                <a:graphic xmlns:a="http://schemas.openxmlformats.org/drawingml/2006/main">
                  <a:graphicData uri="http://schemas.microsoft.com/office/word/2010/wordprocessingShape">
                    <wps:wsp>
                      <wps:cNvCnPr/>
                      <wps:spPr>
                        <a:xfrm flipV="1">
                          <a:off x="0" y="0"/>
                          <a:ext cx="127000" cy="0"/>
                        </a:xfrm>
                        <a:prstGeom prst="straightConnector1">
                          <a:avLst/>
                        </a:prstGeom>
                        <a:ln>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7DED0E" id="Straight Arrow Connector 227" o:spid="_x0000_s1026" type="#_x0000_t32" style="position:absolute;margin-left:177.2pt;margin-top:150pt;width:10pt;height:0;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" strokecolor="red" strokeweight=".5pt">
                <v:stroke endarrow="classic" joinstyle="miter"/>
              </v:shape>
            </w:pict>
          </mc:Fallback>
        </mc:AlternateContent>
      </w:r>
      <w:r w:rsidR="006814DA" w:rsidRPr="006814DA">
        <w:rPr>
          <w:noProof/>
        </w:rPr>
        <w:drawing>
          <wp:anchor distT="0" distB="0" distL="114300" distR="114300" simplePos="0" relativeHeight="251746304" behindDoc="0" locked="0" layoutInCell="1" allowOverlap="1" wp14:anchorId="5146221F" wp14:editId="363451E7">
            <wp:simplePos x="0" y="0"/>
            <wp:positionH relativeFrom="column">
              <wp:posOffset>2231390</wp:posOffset>
            </wp:positionH>
            <wp:positionV relativeFrom="paragraph">
              <wp:posOffset>1691640</wp:posOffset>
            </wp:positionV>
            <wp:extent cx="836295" cy="346710"/>
            <wp:effectExtent l="0" t="0" r="1905"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97">
                      <a:extLst>
                        <a:ext uri="{28A0092B-C50C-407E-A947-70E740481C1C}">
                          <a14:useLocalDpi xmlns:a14="http://schemas.microsoft.com/office/drawing/2010/main" val="0"/>
                        </a:ext>
                      </a:extLst>
                    </a:blip>
                    <a:srcRect t="17232" b="7768"/>
                    <a:stretch/>
                  </pic:blipFill>
                  <pic:spPr bwMode="auto">
                    <a:xfrm>
                      <a:off x="0" y="0"/>
                      <a:ext cx="836295" cy="346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26F5">
        <w:rPr>
          <w:noProof/>
          <w:lang w:bidi="fa-IR"/>
        </w:rPr>
        <w:drawing>
          <wp:inline distT="0" distB="0" distL="0" distR="0" wp14:anchorId="34A2466A" wp14:editId="60F28158">
            <wp:extent cx="2679700" cy="2419267"/>
            <wp:effectExtent l="0" t="0" r="6350"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92585" cy="2430900"/>
                    </a:xfrm>
                    <a:prstGeom prst="rect">
                      <a:avLst/>
                    </a:prstGeom>
                    <a:noFill/>
                    <a:ln>
                      <a:noFill/>
                    </a:ln>
                  </pic:spPr>
                </pic:pic>
              </a:graphicData>
            </a:graphic>
          </wp:inline>
        </w:drawing>
      </w:r>
    </w:p>
    <w:p w14:paraId="287E0C19" w14:textId="7569578E" w:rsidR="009638B0" w:rsidRDefault="009638B0" w:rsidP="009638B0">
      <w:pPr>
        <w:jc w:val="center"/>
        <w:rPr>
          <w:b/>
          <w:bCs/>
          <w:lang w:bidi="fa-IR"/>
        </w:rPr>
      </w:pPr>
      <w:r w:rsidRPr="00864604">
        <w:rPr>
          <w:b/>
          <w:bCs/>
          <w:lang w:bidi="fa-IR"/>
        </w:rPr>
        <w:t xml:space="preserve">Fig </w:t>
      </w:r>
      <w:r w:rsidR="00191015">
        <w:rPr>
          <w:b/>
          <w:bCs/>
          <w:lang w:bidi="fa-IR"/>
        </w:rPr>
        <w:t>9</w:t>
      </w:r>
      <w:r w:rsidRPr="00864604">
        <w:rPr>
          <w:b/>
          <w:bCs/>
          <w:lang w:bidi="fa-IR"/>
        </w:rPr>
        <w:t xml:space="preserve"> </w:t>
      </w:r>
      <w:r w:rsidR="00FF6CB4">
        <w:rPr>
          <w:b/>
          <w:bCs/>
          <w:lang w:bidi="fa-IR"/>
        </w:rPr>
        <w:t>the temperature of</w:t>
      </w:r>
      <w:r w:rsidR="009402DD">
        <w:rPr>
          <w:b/>
          <w:bCs/>
          <w:lang w:bidi="fa-IR"/>
        </w:rPr>
        <w:t xml:space="preserve"> combustor duct</w:t>
      </w:r>
      <w:r w:rsidR="00FF6CB4">
        <w:rPr>
          <w:b/>
          <w:bCs/>
          <w:lang w:bidi="fa-IR"/>
        </w:rPr>
        <w:t xml:space="preserve"> interior walls </w:t>
      </w:r>
      <w:r w:rsidR="009402DD">
        <w:rPr>
          <w:b/>
          <w:bCs/>
          <w:lang w:bidi="fa-IR"/>
        </w:rPr>
        <w:t>for different solid materials</w:t>
      </w:r>
      <w:r w:rsidRPr="00864604">
        <w:rPr>
          <w:b/>
          <w:bCs/>
          <w:lang w:bidi="fa-IR"/>
        </w:rPr>
        <w:t>.</w:t>
      </w:r>
    </w:p>
    <w:p w14:paraId="5334B7DA" w14:textId="082D1D08" w:rsidR="009638B0" w:rsidRPr="004240F5" w:rsidRDefault="004240F5" w:rsidP="002D2E5F">
      <w:pPr>
        <w:jc w:val="both"/>
        <w:rPr>
          <w:lang w:bidi="fa-IR"/>
        </w:rPr>
      </w:pPr>
      <w:r>
        <w:rPr>
          <w:lang w:bidi="fa-IR"/>
        </w:rPr>
        <w:t xml:space="preserve">Indeed, more heat will </w:t>
      </w:r>
      <w:r w:rsidR="008F6D64">
        <w:rPr>
          <w:lang w:bidi="fa-IR"/>
        </w:rPr>
        <w:t>be</w:t>
      </w:r>
      <w:r>
        <w:rPr>
          <w:lang w:bidi="fa-IR"/>
        </w:rPr>
        <w:t xml:space="preserve"> transferred </w:t>
      </w:r>
      <w:r w:rsidR="008F6D64">
        <w:rPr>
          <w:lang w:bidi="fa-IR"/>
        </w:rPr>
        <w:t xml:space="preserve">longitudinally from the flame to the step vertical wall and </w:t>
      </w:r>
      <w:r w:rsidR="00002205">
        <w:rPr>
          <w:lang w:bidi="fa-IR"/>
        </w:rPr>
        <w:t xml:space="preserve">from </w:t>
      </w:r>
      <w:r w:rsidR="000F1603">
        <w:rPr>
          <w:lang w:bidi="fa-IR"/>
        </w:rPr>
        <w:t xml:space="preserve">the </w:t>
      </w:r>
      <w:r w:rsidR="008F6D64">
        <w:rPr>
          <w:lang w:bidi="fa-IR"/>
        </w:rPr>
        <w:t xml:space="preserve">downstream wall to the upstream wall. As a result, higher values in temperature profile </w:t>
      </w:r>
      <w:r w:rsidR="007C32E1">
        <w:rPr>
          <w:lang w:bidi="fa-IR"/>
        </w:rPr>
        <w:t>are</w:t>
      </w:r>
      <w:r w:rsidR="008F6D64">
        <w:rPr>
          <w:lang w:bidi="fa-IR"/>
        </w:rPr>
        <w:t xml:space="preserve"> reasonable in the upstream wall</w:t>
      </w:r>
      <w:r w:rsidR="00002205">
        <w:rPr>
          <w:lang w:bidi="fa-IR"/>
        </w:rPr>
        <w:t>s</w:t>
      </w:r>
      <w:r w:rsidR="007C32E1">
        <w:rPr>
          <w:lang w:bidi="fa-IR"/>
        </w:rPr>
        <w:t xml:space="preserve"> with high thermal </w:t>
      </w:r>
      <w:r w:rsidR="00CF244E">
        <w:rPr>
          <w:lang w:bidi="fa-IR"/>
        </w:rPr>
        <w:t>conductivity</w:t>
      </w:r>
      <w:r w:rsidR="005445E2">
        <w:rPr>
          <w:lang w:bidi="fa-IR"/>
        </w:rPr>
        <w:t xml:space="preserve">. This also leads to </w:t>
      </w:r>
      <w:r w:rsidR="008F6D64">
        <w:rPr>
          <w:lang w:bidi="fa-IR"/>
        </w:rPr>
        <w:t>better</w:t>
      </w:r>
      <w:r w:rsidR="00002205">
        <w:rPr>
          <w:lang w:bidi="fa-IR"/>
        </w:rPr>
        <w:t xml:space="preserve"> preheat of incoming fresh reactant</w:t>
      </w:r>
      <w:r w:rsidR="009043E7">
        <w:rPr>
          <w:lang w:bidi="fa-IR"/>
        </w:rPr>
        <w:t>s</w:t>
      </w:r>
      <w:r w:rsidR="00002205">
        <w:rPr>
          <w:lang w:bidi="fa-IR"/>
        </w:rPr>
        <w:t>.</w:t>
      </w:r>
      <w:r w:rsidR="008F6D64">
        <w:rPr>
          <w:lang w:bidi="fa-IR"/>
        </w:rPr>
        <w:t xml:space="preserve"> </w:t>
      </w:r>
      <w:r w:rsidR="00076AAC">
        <w:rPr>
          <w:lang w:bidi="fa-IR"/>
        </w:rPr>
        <w:t xml:space="preserve">Basically, </w:t>
      </w:r>
      <w:r w:rsidR="00672F26">
        <w:rPr>
          <w:lang w:bidi="fa-IR"/>
        </w:rPr>
        <w:t xml:space="preserve">the </w:t>
      </w:r>
      <w:r w:rsidR="002E5672">
        <w:rPr>
          <w:lang w:bidi="fa-IR"/>
        </w:rPr>
        <w:t>heat</w:t>
      </w:r>
      <w:r w:rsidR="00672F26">
        <w:rPr>
          <w:lang w:bidi="fa-IR"/>
        </w:rPr>
        <w:t xml:space="preserve"> transfer</w:t>
      </w:r>
      <w:r w:rsidR="002E5672">
        <w:rPr>
          <w:lang w:bidi="fa-IR"/>
        </w:rPr>
        <w:t xml:space="preserve"> </w:t>
      </w:r>
      <w:r w:rsidR="00E23EA6">
        <w:rPr>
          <w:lang w:bidi="fa-IR"/>
        </w:rPr>
        <w:t xml:space="preserve">is </w:t>
      </w:r>
      <w:r w:rsidR="00607C1D">
        <w:rPr>
          <w:lang w:bidi="fa-IR"/>
        </w:rPr>
        <w:t>more</w:t>
      </w:r>
      <w:r w:rsidR="007B0656">
        <w:rPr>
          <w:lang w:bidi="fa-IR"/>
        </w:rPr>
        <w:t xml:space="preserve"> near walls </w:t>
      </w:r>
      <w:r w:rsidR="00CF244E">
        <w:rPr>
          <w:lang w:bidi="fa-IR"/>
        </w:rPr>
        <w:t>of</w:t>
      </w:r>
      <w:r w:rsidR="007B0656">
        <w:rPr>
          <w:lang w:bidi="fa-IR"/>
        </w:rPr>
        <w:t xml:space="preserve"> combustors with higher thermal conductivities as a result of the bigger temperature differences between the wall and near-wall gas</w:t>
      </w:r>
      <w:r w:rsidR="00E23EA6">
        <w:rPr>
          <w:lang w:bidi="fa-IR"/>
        </w:rPr>
        <w:t xml:space="preserve"> </w:t>
      </w:r>
      <w:r w:rsidR="007B0656">
        <w:rPr>
          <w:lang w:bidi="fa-IR"/>
        </w:rPr>
        <w:t>mixture.</w:t>
      </w:r>
      <w:r w:rsidR="002E5672">
        <w:rPr>
          <w:lang w:bidi="fa-IR"/>
        </w:rPr>
        <w:t xml:space="preserve"> </w:t>
      </w:r>
      <w:r w:rsidR="00FA36B1">
        <w:rPr>
          <w:lang w:bidi="fa-IR"/>
        </w:rPr>
        <w:t xml:space="preserve">The heat fluxes through the </w:t>
      </w:r>
      <w:r w:rsidR="00835D05">
        <w:rPr>
          <w:lang w:bidi="fa-IR"/>
        </w:rPr>
        <w:t>inner walls (Q</w:t>
      </w:r>
      <w:r w:rsidR="00835D05" w:rsidRPr="00283899">
        <w:rPr>
          <w:vertAlign w:val="subscript"/>
          <w:lang w:bidi="fa-IR"/>
        </w:rPr>
        <w:t>1</w:t>
      </w:r>
      <w:r w:rsidR="00835D05">
        <w:rPr>
          <w:lang w:bidi="fa-IR"/>
        </w:rPr>
        <w:t>: Fig</w:t>
      </w:r>
      <w:r w:rsidR="003F724F">
        <w:rPr>
          <w:lang w:bidi="fa-IR"/>
        </w:rPr>
        <w:t xml:space="preserve"> </w:t>
      </w:r>
      <w:r w:rsidR="00191015">
        <w:rPr>
          <w:lang w:bidi="fa-IR"/>
        </w:rPr>
        <w:t>8</w:t>
      </w:r>
      <w:r w:rsidR="00835D05">
        <w:rPr>
          <w:lang w:bidi="fa-IR"/>
        </w:rPr>
        <w:t>)</w:t>
      </w:r>
      <w:r w:rsidR="003F724F">
        <w:rPr>
          <w:lang w:bidi="fa-IR"/>
        </w:rPr>
        <w:t xml:space="preserve"> are</w:t>
      </w:r>
      <w:r w:rsidR="00FC1A6C">
        <w:rPr>
          <w:lang w:bidi="fa-IR"/>
        </w:rPr>
        <w:t xml:space="preserve"> </w:t>
      </w:r>
      <w:r w:rsidR="009A6310">
        <w:rPr>
          <w:lang w:bidi="fa-IR"/>
        </w:rPr>
        <w:t>1</w:t>
      </w:r>
      <w:r w:rsidR="00492470">
        <w:rPr>
          <w:lang w:bidi="fa-IR"/>
        </w:rPr>
        <w:t>40</w:t>
      </w:r>
      <w:r w:rsidR="00FC1A6C">
        <w:rPr>
          <w:lang w:bidi="fa-IR"/>
        </w:rPr>
        <w:t xml:space="preserve">, </w:t>
      </w:r>
      <w:r w:rsidR="00693951">
        <w:rPr>
          <w:lang w:bidi="fa-IR"/>
        </w:rPr>
        <w:t>1</w:t>
      </w:r>
      <w:r w:rsidR="00492470">
        <w:rPr>
          <w:lang w:bidi="fa-IR"/>
        </w:rPr>
        <w:t>29</w:t>
      </w:r>
      <w:r w:rsidR="00693951">
        <w:rPr>
          <w:lang w:bidi="fa-IR"/>
        </w:rPr>
        <w:t xml:space="preserve">, </w:t>
      </w:r>
      <w:r w:rsidR="005C047D">
        <w:rPr>
          <w:lang w:bidi="fa-IR"/>
        </w:rPr>
        <w:t>12</w:t>
      </w:r>
      <w:r w:rsidR="00492470">
        <w:rPr>
          <w:lang w:bidi="fa-IR"/>
        </w:rPr>
        <w:t>7</w:t>
      </w:r>
      <w:r w:rsidR="00512270">
        <w:rPr>
          <w:lang w:bidi="fa-IR"/>
        </w:rPr>
        <w:t xml:space="preserve"> and</w:t>
      </w:r>
      <w:r w:rsidR="00FC1A6C">
        <w:rPr>
          <w:lang w:bidi="fa-IR"/>
        </w:rPr>
        <w:t xml:space="preserve"> </w:t>
      </w:r>
      <w:r w:rsidR="00117C59">
        <w:rPr>
          <w:lang w:bidi="fa-IR"/>
        </w:rPr>
        <w:t>7</w:t>
      </w:r>
      <w:r w:rsidR="00556AD3">
        <w:rPr>
          <w:lang w:bidi="fa-IR"/>
        </w:rPr>
        <w:t>7</w:t>
      </w:r>
      <w:r w:rsidR="005C047D">
        <w:rPr>
          <w:lang w:bidi="fa-IR"/>
        </w:rPr>
        <w:t xml:space="preserve"> </w:t>
      </w:r>
      <w:r w:rsidR="00DA13E9">
        <w:rPr>
          <w:lang w:bidi="fa-IR"/>
        </w:rPr>
        <w:t>k</w:t>
      </w:r>
      <w:r w:rsidR="005C047D">
        <w:rPr>
          <w:lang w:bidi="fa-IR"/>
        </w:rPr>
        <w:t>W/m</w:t>
      </w:r>
      <w:r w:rsidR="005C047D">
        <w:rPr>
          <w:vertAlign w:val="superscript"/>
          <w:lang w:bidi="fa-IR"/>
        </w:rPr>
        <w:t>2</w:t>
      </w:r>
      <w:r w:rsidR="003F724F">
        <w:rPr>
          <w:lang w:bidi="fa-IR"/>
        </w:rPr>
        <w:t xml:space="preserve"> for Inconel 625</w:t>
      </w:r>
      <w:r w:rsidR="00693951">
        <w:rPr>
          <w:lang w:bidi="fa-IR"/>
        </w:rPr>
        <w:t>, SiC,</w:t>
      </w:r>
      <w:r w:rsidR="003F724F">
        <w:rPr>
          <w:lang w:bidi="fa-IR"/>
        </w:rPr>
        <w:t xml:space="preserve"> SS 310</w:t>
      </w:r>
      <w:r w:rsidR="00693951">
        <w:rPr>
          <w:lang w:bidi="fa-IR"/>
        </w:rPr>
        <w:t xml:space="preserve"> and</w:t>
      </w:r>
      <w:r w:rsidR="003F724F">
        <w:rPr>
          <w:lang w:bidi="fa-IR"/>
        </w:rPr>
        <w:t xml:space="preserve"> SiO</w:t>
      </w:r>
      <w:r w:rsidR="003F724F" w:rsidRPr="00F53327">
        <w:rPr>
          <w:vertAlign w:val="subscript"/>
          <w:lang w:bidi="fa-IR"/>
        </w:rPr>
        <w:t>2</w:t>
      </w:r>
      <w:r w:rsidR="003F724F">
        <w:rPr>
          <w:lang w:bidi="fa-IR"/>
        </w:rPr>
        <w:t>, respectively.</w:t>
      </w:r>
      <w:r w:rsidR="002A55A4">
        <w:rPr>
          <w:lang w:bidi="fa-IR"/>
        </w:rPr>
        <w:t xml:space="preserve"> </w:t>
      </w:r>
      <w:r w:rsidR="002A55A4" w:rsidRPr="004362B8">
        <w:rPr>
          <w:lang w:bidi="fa-IR"/>
        </w:rPr>
        <w:t>Consequently, the reactant</w:t>
      </w:r>
      <w:r w:rsidR="00235020" w:rsidRPr="004362B8">
        <w:rPr>
          <w:lang w:bidi="fa-IR"/>
        </w:rPr>
        <w:t>s</w:t>
      </w:r>
      <w:r w:rsidR="002A55A4" w:rsidRPr="004362B8">
        <w:rPr>
          <w:lang w:bidi="fa-IR"/>
        </w:rPr>
        <w:t xml:space="preserve"> </w:t>
      </w:r>
      <w:r w:rsidR="008D4C0A" w:rsidRPr="004362B8">
        <w:rPr>
          <w:lang w:bidi="fa-IR"/>
        </w:rPr>
        <w:t>receive more</w:t>
      </w:r>
      <w:r w:rsidR="002A55A4" w:rsidRPr="004362B8">
        <w:rPr>
          <w:lang w:bidi="fa-IR"/>
        </w:rPr>
        <w:t xml:space="preserve"> heat </w:t>
      </w:r>
      <w:r w:rsidR="008D4C0A" w:rsidRPr="004362B8">
        <w:rPr>
          <w:lang w:bidi="fa-IR"/>
        </w:rPr>
        <w:t>in solid materials</w:t>
      </w:r>
      <w:r w:rsidR="002A55A4" w:rsidRPr="004362B8">
        <w:rPr>
          <w:lang w:bidi="fa-IR"/>
        </w:rPr>
        <w:t xml:space="preserve"> with higher thermal conductivity.</w:t>
      </w:r>
      <w:r w:rsidR="002A55A4">
        <w:rPr>
          <w:lang w:bidi="fa-IR"/>
        </w:rPr>
        <w:t xml:space="preserve"> The </w:t>
      </w:r>
      <w:r w:rsidR="009D7A96">
        <w:rPr>
          <w:lang w:bidi="fa-IR"/>
        </w:rPr>
        <w:t xml:space="preserve">volume </w:t>
      </w:r>
      <w:r w:rsidR="002A55A4">
        <w:rPr>
          <w:lang w:bidi="fa-IR"/>
        </w:rPr>
        <w:t>average</w:t>
      </w:r>
      <w:r w:rsidR="009D7A96">
        <w:rPr>
          <w:lang w:bidi="fa-IR"/>
        </w:rPr>
        <w:t>d</w:t>
      </w:r>
      <w:r w:rsidR="002A55A4">
        <w:rPr>
          <w:lang w:bidi="fa-IR"/>
        </w:rPr>
        <w:t xml:space="preserve"> gas mixture temperature before the reactant entered the downstream section of the microchannel</w:t>
      </w:r>
      <w:r w:rsidR="009D7A96">
        <w:rPr>
          <w:lang w:bidi="fa-IR"/>
        </w:rPr>
        <w:t xml:space="preserve"> (</w:t>
      </w:r>
      <w:r w:rsidR="009D7A96">
        <w:rPr>
          <w:sz w:val="20"/>
          <w:szCs w:val="18"/>
        </w:rPr>
        <w:t>T</w:t>
      </w:r>
      <w:r w:rsidR="009D7A96">
        <w:rPr>
          <w:sz w:val="20"/>
          <w:szCs w:val="18"/>
          <w:vertAlign w:val="subscript"/>
        </w:rPr>
        <w:t>interior, ave</w:t>
      </w:r>
      <w:r w:rsidR="009D7A96">
        <w:rPr>
          <w:sz w:val="20"/>
          <w:szCs w:val="18"/>
        </w:rPr>
        <w:t xml:space="preserve"> [K]</w:t>
      </w:r>
      <w:r w:rsidR="009D7A96">
        <w:rPr>
          <w:lang w:bidi="fa-IR"/>
        </w:rPr>
        <w:t>)</w:t>
      </w:r>
      <w:r w:rsidR="002A55A4">
        <w:rPr>
          <w:lang w:bidi="fa-IR"/>
        </w:rPr>
        <w:t xml:space="preserve"> was </w:t>
      </w:r>
      <w:r w:rsidR="009D7A96" w:rsidRPr="00147707">
        <w:rPr>
          <w:lang w:bidi="fa-IR"/>
        </w:rPr>
        <w:t>40</w:t>
      </w:r>
      <w:r w:rsidR="00147707" w:rsidRPr="00147707">
        <w:rPr>
          <w:lang w:bidi="fa-IR"/>
        </w:rPr>
        <w:t>8</w:t>
      </w:r>
      <w:r w:rsidR="009D7A96" w:rsidRPr="00147707">
        <w:rPr>
          <w:lang w:bidi="fa-IR"/>
        </w:rPr>
        <w:t>,</w:t>
      </w:r>
      <w:r w:rsidR="002A55A4" w:rsidRPr="00147707">
        <w:rPr>
          <w:lang w:bidi="fa-IR"/>
        </w:rPr>
        <w:t xml:space="preserve"> </w:t>
      </w:r>
      <w:r w:rsidR="00147707" w:rsidRPr="00147707">
        <w:rPr>
          <w:lang w:bidi="fa-IR"/>
        </w:rPr>
        <w:t>399</w:t>
      </w:r>
      <w:r w:rsidR="009D7A96" w:rsidRPr="00147707">
        <w:rPr>
          <w:lang w:bidi="fa-IR"/>
        </w:rPr>
        <w:t>,</w:t>
      </w:r>
      <w:r w:rsidR="002A55A4" w:rsidRPr="00147707">
        <w:rPr>
          <w:lang w:bidi="fa-IR"/>
        </w:rPr>
        <w:t xml:space="preserve"> </w:t>
      </w:r>
      <w:r w:rsidR="009D7A96" w:rsidRPr="00147707">
        <w:rPr>
          <w:lang w:bidi="fa-IR"/>
        </w:rPr>
        <w:t>398,</w:t>
      </w:r>
      <w:r w:rsidR="00B44AFA" w:rsidRPr="00147707">
        <w:rPr>
          <w:lang w:bidi="fa-IR"/>
        </w:rPr>
        <w:t xml:space="preserve"> and</w:t>
      </w:r>
      <w:r w:rsidR="009D7A96" w:rsidRPr="00147707">
        <w:rPr>
          <w:lang w:bidi="fa-IR"/>
        </w:rPr>
        <w:t xml:space="preserve"> 35</w:t>
      </w:r>
      <w:r w:rsidR="00147707" w:rsidRPr="00147707">
        <w:rPr>
          <w:lang w:bidi="fa-IR"/>
        </w:rPr>
        <w:t>1</w:t>
      </w:r>
      <w:r w:rsidR="009D7A96" w:rsidRPr="00147707">
        <w:rPr>
          <w:lang w:bidi="fa-IR"/>
        </w:rPr>
        <w:t xml:space="preserve"> K </w:t>
      </w:r>
      <w:r w:rsidR="009D7A96">
        <w:rPr>
          <w:lang w:bidi="fa-IR"/>
        </w:rPr>
        <w:t xml:space="preserve">for the metals from highest to </w:t>
      </w:r>
      <w:r w:rsidR="00D10DA0">
        <w:rPr>
          <w:lang w:bidi="fa-IR"/>
        </w:rPr>
        <w:t>lowest</w:t>
      </w:r>
      <w:r w:rsidR="009D7A96">
        <w:rPr>
          <w:lang w:bidi="fa-IR"/>
        </w:rPr>
        <w:t xml:space="preserve"> thermal conductivity,</w:t>
      </w:r>
      <w:r w:rsidR="009D7A96" w:rsidRPr="009D7A96">
        <w:rPr>
          <w:lang w:bidi="fa-IR"/>
        </w:rPr>
        <w:t xml:space="preserve"> </w:t>
      </w:r>
      <w:r w:rsidR="009D7A96">
        <w:rPr>
          <w:lang w:bidi="fa-IR"/>
        </w:rPr>
        <w:t>respectively</w:t>
      </w:r>
      <w:r w:rsidR="002A55A4">
        <w:rPr>
          <w:lang w:bidi="fa-IR"/>
        </w:rPr>
        <w:t>.</w:t>
      </w:r>
      <w:r w:rsidR="00E04A75">
        <w:rPr>
          <w:lang w:bidi="fa-IR"/>
        </w:rPr>
        <w:t xml:space="preserve"> Table 4 gives a more descriptive scheme for heat transfer through walls with different solid materials.</w:t>
      </w:r>
      <w:r w:rsidR="00DA330F">
        <w:rPr>
          <w:lang w:bidi="fa-IR"/>
        </w:rPr>
        <w:t xml:space="preserve"> Table 4 gives a more comprehensive data regarding the heat transfer in the microchannel.</w:t>
      </w:r>
    </w:p>
    <w:p w14:paraId="4FED91FA" w14:textId="3B458FF3" w:rsidR="00E04A75" w:rsidRDefault="00E04A75" w:rsidP="00E04A75">
      <w:pPr>
        <w:jc w:val="center"/>
      </w:pPr>
      <w:r>
        <w:rPr>
          <w:noProof/>
        </w:rPr>
        <mc:AlternateContent>
          <mc:Choice Requires="wps">
            <w:drawing>
              <wp:anchor distT="0" distB="0" distL="114300" distR="114300" simplePos="0" relativeHeight="251751424" behindDoc="0" locked="0" layoutInCell="1" allowOverlap="1" wp14:anchorId="21C7C01C" wp14:editId="0721BF21">
                <wp:simplePos x="0" y="0"/>
                <wp:positionH relativeFrom="column">
                  <wp:posOffset>173355</wp:posOffset>
                </wp:positionH>
                <wp:positionV relativeFrom="paragraph">
                  <wp:posOffset>233792</wp:posOffset>
                </wp:positionV>
                <wp:extent cx="5898515" cy="0"/>
                <wp:effectExtent l="0" t="0" r="0" b="0"/>
                <wp:wrapNone/>
                <wp:docPr id="230" name="Straight Connector 230"/>
                <wp:cNvGraphicFramePr/>
                <a:graphic xmlns:a="http://schemas.openxmlformats.org/drawingml/2006/main">
                  <a:graphicData uri="http://schemas.microsoft.com/office/word/2010/wordprocessingShape">
                    <wps:wsp>
                      <wps:cNvCnPr/>
                      <wps:spPr>
                        <a:xfrm>
                          <a:off x="0" y="0"/>
                          <a:ext cx="5898515"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25F3262" id="Straight Connector 230"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13.65pt,18.4pt" to="478.1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" strokecolor="black [3200]">
                <v:stroke joinstyle="miter"/>
              </v:line>
            </w:pict>
          </mc:Fallback>
        </mc:AlternateContent>
      </w:r>
      <w:r>
        <w:t xml:space="preserve">Table </w:t>
      </w:r>
      <w:r w:rsidR="00BB234A">
        <w:t>4</w:t>
      </w:r>
      <w:r>
        <w:t xml:space="preserve"> </w:t>
      </w:r>
      <w:r w:rsidR="00BB234A">
        <w:t>Heat transfer specifications in microchannel for different materials</w:t>
      </w:r>
    </w:p>
    <w:p w14:paraId="680607EC" w14:textId="594E1485" w:rsidR="00E04A75" w:rsidRPr="006D1D7B" w:rsidRDefault="00E04A75" w:rsidP="00B01668">
      <w:pPr>
        <w:tabs>
          <w:tab w:val="left" w:pos="270"/>
          <w:tab w:val="left" w:pos="1980"/>
          <w:tab w:val="left" w:pos="3420"/>
          <w:tab w:val="left" w:pos="5040"/>
          <w:tab w:val="left" w:pos="6480"/>
          <w:tab w:val="left" w:pos="8190"/>
        </w:tabs>
        <w:ind w:firstLine="0"/>
        <w:jc w:val="both"/>
        <w:rPr>
          <w:sz w:val="20"/>
          <w:szCs w:val="18"/>
        </w:rPr>
      </w:pPr>
      <w:r>
        <w:rPr>
          <w:noProof/>
        </w:rPr>
        <mc:AlternateContent>
          <mc:Choice Requires="wps">
            <w:drawing>
              <wp:anchor distT="0" distB="0" distL="114300" distR="114300" simplePos="0" relativeHeight="251753472" behindDoc="0" locked="0" layoutInCell="1" allowOverlap="1" wp14:anchorId="34ADF702" wp14:editId="6FD47C54">
                <wp:simplePos x="0" y="0"/>
                <wp:positionH relativeFrom="column">
                  <wp:posOffset>163830</wp:posOffset>
                </wp:positionH>
                <wp:positionV relativeFrom="paragraph">
                  <wp:posOffset>225637</wp:posOffset>
                </wp:positionV>
                <wp:extent cx="5898515" cy="0"/>
                <wp:effectExtent l="0" t="0" r="0" b="0"/>
                <wp:wrapNone/>
                <wp:docPr id="231" name="Straight Connector 231"/>
                <wp:cNvGraphicFramePr/>
                <a:graphic xmlns:a="http://schemas.openxmlformats.org/drawingml/2006/main">
                  <a:graphicData uri="http://schemas.microsoft.com/office/word/2010/wordprocessingShape">
                    <wps:wsp>
                      <wps:cNvCnPr/>
                      <wps:spPr>
                        <a:xfrm>
                          <a:off x="0" y="0"/>
                          <a:ext cx="589851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625528C" id="Straight Connector 231"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12.9pt,17.75pt" to="477.3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" strokecolor="black [3200]" strokeweight="1.5pt">
                <v:stroke joinstyle="miter"/>
              </v:line>
            </w:pict>
          </mc:Fallback>
        </mc:AlternateContent>
      </w:r>
      <w:r>
        <w:tab/>
      </w:r>
      <w:r w:rsidR="00CA1E47">
        <w:rPr>
          <w:sz w:val="20"/>
          <w:szCs w:val="18"/>
        </w:rPr>
        <w:t>Material</w:t>
      </w:r>
      <w:r w:rsidRPr="00B64F50">
        <w:rPr>
          <w:sz w:val="20"/>
          <w:szCs w:val="18"/>
        </w:rPr>
        <w:tab/>
      </w:r>
      <w:r w:rsidR="001D1169">
        <w:rPr>
          <w:sz w:val="20"/>
          <w:szCs w:val="18"/>
        </w:rPr>
        <w:t>Q</w:t>
      </w:r>
      <w:r w:rsidR="001D1169" w:rsidRPr="001277CD">
        <w:rPr>
          <w:sz w:val="20"/>
          <w:szCs w:val="18"/>
          <w:vertAlign w:val="subscript"/>
        </w:rPr>
        <w:t>1</w:t>
      </w:r>
      <w:r w:rsidR="001D1169">
        <w:rPr>
          <w:sz w:val="20"/>
          <w:szCs w:val="18"/>
        </w:rPr>
        <w:t xml:space="preserve"> [kW/m</w:t>
      </w:r>
      <w:r w:rsidR="001D1169">
        <w:rPr>
          <w:sz w:val="20"/>
          <w:szCs w:val="18"/>
          <w:vertAlign w:val="superscript"/>
        </w:rPr>
        <w:t>2</w:t>
      </w:r>
      <w:r w:rsidR="001D1169">
        <w:rPr>
          <w:sz w:val="20"/>
          <w:szCs w:val="18"/>
        </w:rPr>
        <w:t>]</w:t>
      </w:r>
      <w:r w:rsidRPr="00B64F50">
        <w:rPr>
          <w:sz w:val="20"/>
          <w:szCs w:val="18"/>
        </w:rPr>
        <w:tab/>
      </w:r>
      <w:r w:rsidR="001D1169">
        <w:rPr>
          <w:sz w:val="20"/>
          <w:szCs w:val="18"/>
        </w:rPr>
        <w:t>Q</w:t>
      </w:r>
      <w:r w:rsidR="001277CD" w:rsidRPr="001277CD">
        <w:rPr>
          <w:sz w:val="20"/>
          <w:szCs w:val="18"/>
          <w:vertAlign w:val="subscript"/>
        </w:rPr>
        <w:t>2</w:t>
      </w:r>
      <w:r w:rsidR="006D5F79">
        <w:rPr>
          <w:sz w:val="20"/>
          <w:szCs w:val="18"/>
        </w:rPr>
        <w:t xml:space="preserve"> [kW/m</w:t>
      </w:r>
      <w:r w:rsidR="006D5F79">
        <w:rPr>
          <w:sz w:val="20"/>
          <w:szCs w:val="18"/>
          <w:vertAlign w:val="superscript"/>
        </w:rPr>
        <w:t>2</w:t>
      </w:r>
      <w:r w:rsidR="006D5F79">
        <w:rPr>
          <w:sz w:val="20"/>
          <w:szCs w:val="18"/>
        </w:rPr>
        <w:t>]</w:t>
      </w:r>
      <w:r w:rsidR="005C76F1">
        <w:rPr>
          <w:sz w:val="20"/>
          <w:szCs w:val="18"/>
        </w:rPr>
        <w:tab/>
        <w:t>Q</w:t>
      </w:r>
      <w:r w:rsidR="005C76F1" w:rsidRPr="001D1B36">
        <w:rPr>
          <w:sz w:val="20"/>
          <w:szCs w:val="18"/>
          <w:vertAlign w:val="subscript"/>
        </w:rPr>
        <w:t>3</w:t>
      </w:r>
      <w:r w:rsidR="005C76F1">
        <w:rPr>
          <w:sz w:val="20"/>
          <w:szCs w:val="18"/>
        </w:rPr>
        <w:t xml:space="preserve"> [</w:t>
      </w:r>
      <w:r w:rsidR="00DA13E9">
        <w:rPr>
          <w:sz w:val="20"/>
          <w:szCs w:val="18"/>
        </w:rPr>
        <w:t>k</w:t>
      </w:r>
      <w:r w:rsidR="005C76F1">
        <w:rPr>
          <w:sz w:val="20"/>
          <w:szCs w:val="18"/>
        </w:rPr>
        <w:t>W/m</w:t>
      </w:r>
      <w:r w:rsidR="007A377B">
        <w:rPr>
          <w:sz w:val="20"/>
          <w:szCs w:val="18"/>
          <w:vertAlign w:val="superscript"/>
        </w:rPr>
        <w:t>2</w:t>
      </w:r>
      <w:r w:rsidR="007A377B">
        <w:rPr>
          <w:sz w:val="20"/>
          <w:szCs w:val="18"/>
        </w:rPr>
        <w:t>]</w:t>
      </w:r>
      <w:r w:rsidR="00BB234A">
        <w:rPr>
          <w:sz w:val="20"/>
          <w:szCs w:val="18"/>
        </w:rPr>
        <w:tab/>
      </w:r>
      <w:r w:rsidR="00606A0F">
        <w:rPr>
          <w:sz w:val="20"/>
          <w:szCs w:val="18"/>
        </w:rPr>
        <w:t>T</w:t>
      </w:r>
      <w:r w:rsidR="00606A0F">
        <w:rPr>
          <w:sz w:val="20"/>
          <w:szCs w:val="18"/>
          <w:vertAlign w:val="subscript"/>
        </w:rPr>
        <w:t>interior, ave</w:t>
      </w:r>
      <w:r w:rsidR="00606A0F">
        <w:rPr>
          <w:sz w:val="20"/>
          <w:szCs w:val="18"/>
        </w:rPr>
        <w:t xml:space="preserve"> [K]</w:t>
      </w:r>
      <w:r w:rsidR="00606A0F">
        <w:rPr>
          <w:sz w:val="20"/>
          <w:szCs w:val="18"/>
        </w:rPr>
        <w:tab/>
      </w:r>
      <w:r w:rsidR="00BB234A">
        <w:rPr>
          <w:sz w:val="20"/>
          <w:szCs w:val="18"/>
        </w:rPr>
        <w:t>T</w:t>
      </w:r>
      <w:r w:rsidR="006D1D7B">
        <w:rPr>
          <w:sz w:val="20"/>
          <w:szCs w:val="18"/>
          <w:vertAlign w:val="subscript"/>
        </w:rPr>
        <w:t>channel, ave</w:t>
      </w:r>
      <w:r w:rsidR="006D1D7B">
        <w:rPr>
          <w:sz w:val="20"/>
          <w:szCs w:val="18"/>
        </w:rPr>
        <w:t xml:space="preserve"> [K]</w:t>
      </w:r>
      <w:r w:rsidR="00D3765B">
        <w:rPr>
          <w:sz w:val="20"/>
          <w:szCs w:val="18"/>
        </w:rPr>
        <w:tab/>
      </w:r>
    </w:p>
    <w:p w14:paraId="4A6ADC59" w14:textId="28F44173" w:rsidR="00E04A75" w:rsidRDefault="00E04A75" w:rsidP="005C76F1">
      <w:pPr>
        <w:tabs>
          <w:tab w:val="left" w:pos="270"/>
          <w:tab w:val="left" w:pos="1980"/>
          <w:tab w:val="left" w:pos="3420"/>
          <w:tab w:val="left" w:pos="5040"/>
          <w:tab w:val="left" w:pos="6480"/>
          <w:tab w:val="left" w:pos="8280"/>
        </w:tabs>
        <w:ind w:firstLine="0"/>
        <w:jc w:val="both"/>
        <w:rPr>
          <w:sz w:val="20"/>
          <w:szCs w:val="18"/>
        </w:rPr>
      </w:pPr>
      <w:r w:rsidRPr="00B64F50">
        <w:rPr>
          <w:sz w:val="20"/>
          <w:szCs w:val="18"/>
        </w:rPr>
        <w:tab/>
      </w:r>
      <w:r w:rsidR="00CA1E47" w:rsidRPr="00B64F50">
        <w:rPr>
          <w:sz w:val="20"/>
          <w:szCs w:val="18"/>
        </w:rPr>
        <w:t>Inconel 625</w:t>
      </w:r>
      <w:r w:rsidRPr="00B64F50">
        <w:rPr>
          <w:sz w:val="20"/>
          <w:szCs w:val="18"/>
        </w:rPr>
        <w:tab/>
      </w:r>
      <w:r w:rsidR="0039282A">
        <w:rPr>
          <w:sz w:val="20"/>
          <w:szCs w:val="18"/>
        </w:rPr>
        <w:t>1</w:t>
      </w:r>
      <w:r w:rsidR="00852AF6">
        <w:rPr>
          <w:sz w:val="20"/>
          <w:szCs w:val="18"/>
        </w:rPr>
        <w:t>40</w:t>
      </w:r>
      <w:r w:rsidRPr="00B64F50">
        <w:rPr>
          <w:sz w:val="20"/>
          <w:szCs w:val="18"/>
        </w:rPr>
        <w:tab/>
      </w:r>
      <w:r w:rsidR="00D8432D">
        <w:rPr>
          <w:sz w:val="20"/>
          <w:szCs w:val="18"/>
        </w:rPr>
        <w:t>50.9</w:t>
      </w:r>
      <w:r w:rsidR="005A3F7C">
        <w:rPr>
          <w:sz w:val="20"/>
          <w:szCs w:val="18"/>
        </w:rPr>
        <w:tab/>
      </w:r>
      <w:r w:rsidR="00D8432D">
        <w:rPr>
          <w:sz w:val="20"/>
          <w:szCs w:val="20"/>
          <w:lang w:bidi="fa-IR"/>
        </w:rPr>
        <w:t>1.93</w:t>
      </w:r>
      <w:r w:rsidR="005C76F1">
        <w:rPr>
          <w:sz w:val="20"/>
          <w:szCs w:val="18"/>
        </w:rPr>
        <w:tab/>
      </w:r>
      <w:r w:rsidR="00D3765B">
        <w:rPr>
          <w:sz w:val="20"/>
          <w:szCs w:val="18"/>
        </w:rPr>
        <w:t>40</w:t>
      </w:r>
      <w:r w:rsidR="006F50D3">
        <w:rPr>
          <w:sz w:val="20"/>
          <w:szCs w:val="18"/>
        </w:rPr>
        <w:t>8</w:t>
      </w:r>
      <w:r w:rsidR="00D3765B">
        <w:rPr>
          <w:sz w:val="20"/>
          <w:szCs w:val="18"/>
        </w:rPr>
        <w:tab/>
        <w:t>12</w:t>
      </w:r>
      <w:r w:rsidR="004F7C3E">
        <w:rPr>
          <w:sz w:val="20"/>
          <w:szCs w:val="18"/>
        </w:rPr>
        <w:t>00</w:t>
      </w:r>
    </w:p>
    <w:p w14:paraId="0E89CD56" w14:textId="7422B502" w:rsidR="00F35DCC" w:rsidRPr="00B64F50" w:rsidRDefault="00F35DCC" w:rsidP="005C76F1">
      <w:pPr>
        <w:tabs>
          <w:tab w:val="left" w:pos="270"/>
          <w:tab w:val="left" w:pos="1980"/>
          <w:tab w:val="left" w:pos="3420"/>
          <w:tab w:val="left" w:pos="5040"/>
          <w:tab w:val="left" w:pos="6480"/>
          <w:tab w:val="left" w:pos="8280"/>
        </w:tabs>
        <w:ind w:firstLine="0"/>
        <w:jc w:val="both"/>
        <w:rPr>
          <w:sz w:val="20"/>
          <w:szCs w:val="18"/>
        </w:rPr>
      </w:pPr>
      <w:r>
        <w:rPr>
          <w:sz w:val="20"/>
          <w:szCs w:val="18"/>
        </w:rPr>
        <w:tab/>
      </w:r>
      <w:r w:rsidRPr="001D025E">
        <w:rPr>
          <w:sz w:val="20"/>
          <w:szCs w:val="18"/>
        </w:rPr>
        <w:t>Silicon Carbide</w:t>
      </w:r>
      <w:r w:rsidRPr="00B64F50">
        <w:rPr>
          <w:sz w:val="20"/>
          <w:szCs w:val="18"/>
        </w:rPr>
        <w:tab/>
      </w:r>
      <w:r>
        <w:rPr>
          <w:sz w:val="20"/>
          <w:szCs w:val="18"/>
        </w:rPr>
        <w:t>1</w:t>
      </w:r>
      <w:r w:rsidR="00852AF6">
        <w:rPr>
          <w:sz w:val="20"/>
          <w:szCs w:val="18"/>
        </w:rPr>
        <w:t>29</w:t>
      </w:r>
      <w:r w:rsidRPr="00B64F50">
        <w:rPr>
          <w:sz w:val="20"/>
          <w:szCs w:val="18"/>
        </w:rPr>
        <w:tab/>
      </w:r>
      <w:r>
        <w:rPr>
          <w:sz w:val="20"/>
          <w:szCs w:val="18"/>
        </w:rPr>
        <w:t>4</w:t>
      </w:r>
      <w:r w:rsidR="00D8432D">
        <w:rPr>
          <w:sz w:val="20"/>
          <w:szCs w:val="18"/>
        </w:rPr>
        <w:t>3.4</w:t>
      </w:r>
      <w:r w:rsidR="00D3765B">
        <w:rPr>
          <w:sz w:val="20"/>
          <w:szCs w:val="18"/>
        </w:rPr>
        <w:tab/>
      </w:r>
      <w:r w:rsidR="00D8432D">
        <w:rPr>
          <w:sz w:val="20"/>
          <w:szCs w:val="20"/>
          <w:lang w:bidi="fa-IR"/>
        </w:rPr>
        <w:t>1.95</w:t>
      </w:r>
      <w:r w:rsidR="005C76F1">
        <w:rPr>
          <w:sz w:val="20"/>
          <w:szCs w:val="18"/>
        </w:rPr>
        <w:tab/>
      </w:r>
      <w:r w:rsidR="005C72F1">
        <w:rPr>
          <w:sz w:val="20"/>
          <w:szCs w:val="18"/>
        </w:rPr>
        <w:t>399</w:t>
      </w:r>
      <w:r w:rsidR="00414213">
        <w:rPr>
          <w:sz w:val="20"/>
          <w:szCs w:val="18"/>
        </w:rPr>
        <w:tab/>
      </w:r>
      <w:r w:rsidR="007731AE">
        <w:rPr>
          <w:sz w:val="20"/>
          <w:szCs w:val="18"/>
        </w:rPr>
        <w:t>1183</w:t>
      </w:r>
    </w:p>
    <w:p w14:paraId="00942697" w14:textId="3D8174FF" w:rsidR="00E04A75" w:rsidRPr="00B64F50" w:rsidRDefault="00E04A75" w:rsidP="005C76F1">
      <w:pPr>
        <w:tabs>
          <w:tab w:val="left" w:pos="270"/>
          <w:tab w:val="left" w:pos="1980"/>
          <w:tab w:val="left" w:pos="3420"/>
          <w:tab w:val="left" w:pos="5040"/>
          <w:tab w:val="left" w:pos="6480"/>
          <w:tab w:val="left" w:pos="8280"/>
        </w:tabs>
        <w:jc w:val="both"/>
        <w:rPr>
          <w:sz w:val="20"/>
          <w:szCs w:val="18"/>
          <w:lang w:bidi="fa-IR"/>
        </w:rPr>
      </w:pPr>
      <w:r w:rsidRPr="00B64F50">
        <w:rPr>
          <w:sz w:val="20"/>
          <w:szCs w:val="18"/>
        </w:rPr>
        <w:tab/>
      </w:r>
      <w:r w:rsidR="00CA1E47" w:rsidRPr="00B64F50">
        <w:rPr>
          <w:sz w:val="20"/>
          <w:szCs w:val="18"/>
        </w:rPr>
        <w:t>Stainless steel</w:t>
      </w:r>
      <w:r w:rsidRPr="00B64F50">
        <w:rPr>
          <w:sz w:val="20"/>
          <w:szCs w:val="18"/>
        </w:rPr>
        <w:tab/>
      </w:r>
      <w:r w:rsidR="00A8100E">
        <w:rPr>
          <w:sz w:val="20"/>
          <w:szCs w:val="18"/>
        </w:rPr>
        <w:t>12</w:t>
      </w:r>
      <w:r w:rsidR="00852AF6">
        <w:rPr>
          <w:sz w:val="20"/>
          <w:szCs w:val="18"/>
        </w:rPr>
        <w:t>7</w:t>
      </w:r>
      <w:r w:rsidRPr="00B64F50">
        <w:rPr>
          <w:sz w:val="20"/>
          <w:szCs w:val="18"/>
        </w:rPr>
        <w:tab/>
      </w:r>
      <w:r w:rsidR="00A8100E">
        <w:rPr>
          <w:sz w:val="20"/>
          <w:szCs w:val="18"/>
        </w:rPr>
        <w:t>4</w:t>
      </w:r>
      <w:r w:rsidR="00D8432D">
        <w:rPr>
          <w:sz w:val="20"/>
          <w:szCs w:val="18"/>
        </w:rPr>
        <w:t>2.7</w:t>
      </w:r>
      <w:r w:rsidR="00D3765B">
        <w:rPr>
          <w:sz w:val="20"/>
          <w:szCs w:val="18"/>
        </w:rPr>
        <w:tab/>
      </w:r>
      <w:r w:rsidR="005B04F2" w:rsidRPr="005B04F2">
        <w:rPr>
          <w:sz w:val="20"/>
          <w:szCs w:val="20"/>
          <w:lang w:bidi="fa-IR"/>
        </w:rPr>
        <w:t>1.8</w:t>
      </w:r>
      <w:r w:rsidR="00D8432D">
        <w:rPr>
          <w:sz w:val="20"/>
          <w:szCs w:val="20"/>
          <w:lang w:bidi="fa-IR"/>
        </w:rPr>
        <w:t>5</w:t>
      </w:r>
      <w:r w:rsidR="005C76F1">
        <w:rPr>
          <w:sz w:val="20"/>
          <w:szCs w:val="18"/>
        </w:rPr>
        <w:tab/>
      </w:r>
      <w:r w:rsidR="004E3D3D">
        <w:rPr>
          <w:sz w:val="20"/>
          <w:szCs w:val="18"/>
        </w:rPr>
        <w:t>398</w:t>
      </w:r>
      <w:r w:rsidR="006853C1">
        <w:rPr>
          <w:sz w:val="20"/>
          <w:szCs w:val="18"/>
        </w:rPr>
        <w:tab/>
      </w:r>
      <w:r w:rsidR="007731AE">
        <w:rPr>
          <w:sz w:val="20"/>
          <w:szCs w:val="18"/>
        </w:rPr>
        <w:t>1187</w:t>
      </w:r>
    </w:p>
    <w:p w14:paraId="53CA3DB5" w14:textId="3276218C" w:rsidR="00CA1E47" w:rsidRDefault="00E04A75" w:rsidP="005C76F1">
      <w:pPr>
        <w:tabs>
          <w:tab w:val="left" w:pos="270"/>
          <w:tab w:val="left" w:pos="1980"/>
          <w:tab w:val="left" w:pos="3420"/>
          <w:tab w:val="left" w:pos="5040"/>
          <w:tab w:val="left" w:pos="6480"/>
          <w:tab w:val="left" w:pos="8280"/>
        </w:tabs>
        <w:jc w:val="both"/>
        <w:rPr>
          <w:sz w:val="20"/>
          <w:szCs w:val="18"/>
        </w:rPr>
      </w:pPr>
      <w:r w:rsidRPr="00B64F50">
        <w:rPr>
          <w:sz w:val="20"/>
          <w:szCs w:val="18"/>
        </w:rPr>
        <w:tab/>
      </w:r>
      <w:r w:rsidR="00CA1E47" w:rsidRPr="00B64F50">
        <w:rPr>
          <w:sz w:val="20"/>
          <w:szCs w:val="18"/>
        </w:rPr>
        <w:t>Quartz</w:t>
      </w:r>
      <w:r w:rsidR="00CA1E47" w:rsidRPr="00B64F50">
        <w:rPr>
          <w:noProof/>
          <w:sz w:val="20"/>
          <w:szCs w:val="18"/>
        </w:rPr>
        <w:t xml:space="preserve"> </w:t>
      </w:r>
      <w:r w:rsidR="00CA1E47" w:rsidRPr="00B64F50">
        <w:rPr>
          <w:noProof/>
          <w:sz w:val="20"/>
          <w:szCs w:val="18"/>
        </w:rPr>
        <mc:AlternateContent>
          <mc:Choice Requires="wps">
            <w:drawing>
              <wp:anchor distT="0" distB="0" distL="114300" distR="114300" simplePos="0" relativeHeight="251752448" behindDoc="0" locked="0" layoutInCell="1" allowOverlap="1" wp14:anchorId="746BACC8" wp14:editId="11C1A275">
                <wp:simplePos x="0" y="0"/>
                <wp:positionH relativeFrom="column">
                  <wp:posOffset>165735</wp:posOffset>
                </wp:positionH>
                <wp:positionV relativeFrom="paragraph">
                  <wp:posOffset>237278</wp:posOffset>
                </wp:positionV>
                <wp:extent cx="5898515" cy="0"/>
                <wp:effectExtent l="0" t="0" r="0" b="0"/>
                <wp:wrapNone/>
                <wp:docPr id="233" name="Straight Connector 233"/>
                <wp:cNvGraphicFramePr/>
                <a:graphic xmlns:a="http://schemas.openxmlformats.org/drawingml/2006/main">
                  <a:graphicData uri="http://schemas.microsoft.com/office/word/2010/wordprocessingShape">
                    <wps:wsp>
                      <wps:cNvCnPr/>
                      <wps:spPr>
                        <a:xfrm>
                          <a:off x="0" y="0"/>
                          <a:ext cx="5898515"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12AE1F" id="Straight Connector 233"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13.05pt,18.7pt" to="477.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" strokecolor="black [3200]">
                <v:stroke joinstyle="miter"/>
              </v:line>
            </w:pict>
          </mc:Fallback>
        </mc:AlternateContent>
      </w:r>
      <w:r w:rsidR="00A8100E">
        <w:rPr>
          <w:noProof/>
          <w:sz w:val="20"/>
          <w:szCs w:val="18"/>
        </w:rPr>
        <w:tab/>
        <w:t>7</w:t>
      </w:r>
      <w:r w:rsidR="00852AF6">
        <w:rPr>
          <w:noProof/>
          <w:sz w:val="20"/>
          <w:szCs w:val="18"/>
        </w:rPr>
        <w:t>7</w:t>
      </w:r>
      <w:r w:rsidR="00A8100E">
        <w:rPr>
          <w:noProof/>
          <w:sz w:val="20"/>
          <w:szCs w:val="18"/>
        </w:rPr>
        <w:tab/>
        <w:t>1</w:t>
      </w:r>
      <w:r w:rsidR="00A470CE">
        <w:rPr>
          <w:noProof/>
          <w:sz w:val="20"/>
          <w:szCs w:val="18"/>
        </w:rPr>
        <w:t>6.5</w:t>
      </w:r>
      <w:r w:rsidR="00D3765B">
        <w:rPr>
          <w:noProof/>
          <w:sz w:val="20"/>
          <w:szCs w:val="18"/>
        </w:rPr>
        <w:tab/>
      </w:r>
      <w:r w:rsidR="005B04F2" w:rsidRPr="005B04F2">
        <w:rPr>
          <w:sz w:val="20"/>
          <w:szCs w:val="20"/>
          <w:lang w:bidi="fa-IR"/>
        </w:rPr>
        <w:t>0.96</w:t>
      </w:r>
      <w:r w:rsidR="00D8432D">
        <w:rPr>
          <w:sz w:val="20"/>
          <w:szCs w:val="20"/>
          <w:lang w:bidi="fa-IR"/>
        </w:rPr>
        <w:t>8</w:t>
      </w:r>
      <w:r w:rsidR="005C76F1">
        <w:rPr>
          <w:noProof/>
          <w:sz w:val="20"/>
          <w:szCs w:val="18"/>
        </w:rPr>
        <w:tab/>
      </w:r>
      <w:r w:rsidR="006853C1">
        <w:rPr>
          <w:noProof/>
          <w:sz w:val="20"/>
          <w:szCs w:val="18"/>
        </w:rPr>
        <w:t>35</w:t>
      </w:r>
      <w:r w:rsidR="004925FA">
        <w:rPr>
          <w:noProof/>
          <w:sz w:val="20"/>
          <w:szCs w:val="18"/>
        </w:rPr>
        <w:t>1</w:t>
      </w:r>
      <w:r w:rsidR="006853C1">
        <w:rPr>
          <w:noProof/>
          <w:sz w:val="20"/>
          <w:szCs w:val="18"/>
        </w:rPr>
        <w:tab/>
        <w:t>11</w:t>
      </w:r>
      <w:r w:rsidR="007731AE">
        <w:rPr>
          <w:noProof/>
          <w:sz w:val="20"/>
          <w:szCs w:val="18"/>
        </w:rPr>
        <w:t>49</w:t>
      </w:r>
    </w:p>
    <w:p w14:paraId="1119A5CA" w14:textId="77777777" w:rsidR="0041470F" w:rsidRDefault="0041470F" w:rsidP="009D41E7">
      <w:pPr>
        <w:jc w:val="both"/>
        <w:rPr>
          <w:lang w:bidi="fa-IR"/>
        </w:rPr>
      </w:pPr>
    </w:p>
    <w:p w14:paraId="7A566B6E" w14:textId="64138F2A" w:rsidR="00E04A75" w:rsidRDefault="008C2D17" w:rsidP="009D41E7">
      <w:pPr>
        <w:jc w:val="both"/>
        <w:rPr>
          <w:lang w:bidi="fa-IR"/>
        </w:rPr>
      </w:pPr>
      <w:r>
        <w:rPr>
          <w:lang w:bidi="fa-IR"/>
        </w:rPr>
        <w:t xml:space="preserve">When the mixture of hydrogen and air is flowing to the microchannel, </w:t>
      </w:r>
      <w:r w:rsidR="004E01D1">
        <w:rPr>
          <w:lang w:bidi="fa-IR"/>
        </w:rPr>
        <w:t>some</w:t>
      </w:r>
      <w:r>
        <w:rPr>
          <w:lang w:bidi="fa-IR"/>
        </w:rPr>
        <w:t xml:space="preserve"> elementary reactions could be initiated in the </w:t>
      </w:r>
      <w:r w:rsidR="004E01D1">
        <w:rPr>
          <w:lang w:bidi="fa-IR"/>
        </w:rPr>
        <w:t>narrow part of the channel due to the preheating effects Q</w:t>
      </w:r>
      <w:r w:rsidR="004E01D1" w:rsidRPr="004E01D1">
        <w:rPr>
          <w:vertAlign w:val="subscript"/>
          <w:lang w:bidi="fa-IR"/>
        </w:rPr>
        <w:t>2</w:t>
      </w:r>
      <w:r w:rsidR="00A130B2">
        <w:rPr>
          <w:lang w:bidi="fa-IR"/>
        </w:rPr>
        <w:t>.</w:t>
      </w:r>
      <w:r w:rsidR="001B55AF">
        <w:rPr>
          <w:lang w:bidi="fa-IR"/>
        </w:rPr>
        <w:t xml:space="preserve"> The main chemical reactions in the flame of the hydrogen are listed as follows</w:t>
      </w:r>
      <w:r w:rsidR="00024C26">
        <w:rPr>
          <w:lang w:bidi="fa-IR"/>
        </w:rPr>
        <w:t xml:space="preserve"> </w:t>
      </w:r>
      <w:r w:rsidR="00024C26">
        <w:rPr>
          <w:lang w:bidi="fa-IR"/>
        </w:rPr>
        <w:fldChar w:fldCharType="begin"/>
      </w:r>
      <w:r w:rsidR="003851DB">
        <w:rPr>
          <w:lang w:bidi="fa-IR"/>
        </w:rPr>
        <w:instrText xml:space="preserve"> ADDIN EN.CITE &lt;EndNote&gt;&lt;Cite&gt;&lt;Author&gt;Li&lt;/Author&gt;&lt;Year&gt;2004&lt;/Year&gt;&lt;RecNum&gt;312&lt;/RecNum&gt;&lt;DisplayText&gt;[25]&lt;/DisplayText&gt;&lt;record&gt;&lt;rec-number&gt;312&lt;/rec-number&gt;&lt;foreign-keys&gt;&lt;key app="EN" db-id="xrxf5zasg5w25ke9x5t50avuexxwe2z5pwd2" timestamp="1548771604"&gt;312&lt;/key&gt;&lt;/foreign-keys&gt;&lt;ref-type name="Journal Article"&gt;17&lt;/ref-type&gt;&lt;contributors&gt;&lt;authors&gt;&lt;author&gt;Li, Juan&lt;/author&gt;&lt;author&gt;Zhao, Zhenwei&lt;/author&gt;&lt;author&gt;Kazakov, Andrei&lt;/author&gt;&lt;author&gt;Dryer, Frederick L&lt;/author&gt;&lt;/authors&gt;&lt;/contributors&gt;&lt;titles&gt;&lt;title&gt;An updated comprehensive kinetic model of hydrogen combustion&lt;/title&gt;&lt;secondary-title&gt;International journal of chemical kinetics&lt;/secondary-title&gt;&lt;/titles&gt;&lt;periodical&gt;&lt;full-title&gt;International Journal of Chemical Kinetics&lt;/full-title&gt;&lt;/periodical&gt;&lt;pages&gt;566-575&lt;/pages&gt;&lt;volume&gt;36&lt;/volume&gt;&lt;number&gt;10&lt;/number&gt;&lt;dates&gt;&lt;year&gt;2004&lt;/year&gt;&lt;/dates&gt;&lt;isbn&gt;0538-8066&lt;/isbn&gt;&lt;urls&gt;&lt;/urls&gt;&lt;/record&gt;&lt;/Cite&gt;&lt;/EndNote&gt;</w:instrText>
      </w:r>
      <w:r w:rsidR="00024C26">
        <w:rPr>
          <w:lang w:bidi="fa-IR"/>
        </w:rPr>
        <w:fldChar w:fldCharType="separate"/>
      </w:r>
      <w:r w:rsidR="003851DB">
        <w:rPr>
          <w:noProof/>
          <w:lang w:bidi="fa-IR"/>
        </w:rPr>
        <w:t>[</w:t>
      </w:r>
      <w:hyperlink w:anchor="_ENREF_25" w:tooltip="Li, 2004 #312" w:history="1">
        <w:r w:rsidR="004F7E59">
          <w:rPr>
            <w:noProof/>
            <w:lang w:bidi="fa-IR"/>
          </w:rPr>
          <w:t>25</w:t>
        </w:r>
      </w:hyperlink>
      <w:r w:rsidR="003851DB">
        <w:rPr>
          <w:noProof/>
          <w:lang w:bidi="fa-IR"/>
        </w:rPr>
        <w:t>]</w:t>
      </w:r>
      <w:r w:rsidR="00024C26">
        <w:rPr>
          <w:lang w:bidi="fa-IR"/>
        </w:rPr>
        <w:fldChar w:fldCharType="end"/>
      </w:r>
      <w:r w:rsidR="001B55AF">
        <w:rPr>
          <w:lang w:bidi="fa-IR"/>
        </w:rPr>
        <w:t>:</w:t>
      </w:r>
    </w:p>
    <w:p w14:paraId="39A5A6F3" w14:textId="1C0AF80E" w:rsidR="001B55AF" w:rsidRPr="00A130B2" w:rsidRDefault="00EC6B40" w:rsidP="007D6B2F">
      <w:pPr>
        <w:tabs>
          <w:tab w:val="right" w:pos="9605"/>
        </w:tabs>
        <w:ind w:firstLine="0"/>
        <w:rPr>
          <w:lang w:bidi="fa-IR"/>
        </w:rPr>
      </w:pPr>
      <w:r w:rsidRPr="00EC6B40">
        <w:rPr>
          <w:position w:val="-12"/>
          <w:lang w:bidi="fa-IR"/>
        </w:rPr>
        <w:object w:dxaOrig="1920" w:dyaOrig="360" w14:anchorId="6ADFB885">
          <v:shape id="_x0000_i1209" type="#_x0000_t75" style="width:96pt;height:18.25pt" o:ole="">
            <v:imagedata r:id="rId399" o:title=""/>
          </v:shape>
          <o:OLEObject Type="Embed" ProgID="Equation.DSMT4" ShapeID="_x0000_i1209" DrawAspect="Content" ObjectID="_1628511861" r:id="rId400"/>
        </w:object>
      </w:r>
      <w:r w:rsidR="007D6B2F">
        <w:rPr>
          <w:lang w:bidi="fa-IR"/>
        </w:rPr>
        <w:tab/>
        <w:t>R1</w:t>
      </w:r>
    </w:p>
    <w:p w14:paraId="5FCAD308" w14:textId="54B87852" w:rsidR="00E04A75" w:rsidRDefault="007D6B2F" w:rsidP="007D6B2F">
      <w:pPr>
        <w:tabs>
          <w:tab w:val="right" w:pos="9605"/>
        </w:tabs>
        <w:ind w:firstLine="0"/>
        <w:rPr>
          <w:lang w:bidi="fa-IR"/>
        </w:rPr>
      </w:pPr>
      <w:r w:rsidRPr="00EC6B40">
        <w:rPr>
          <w:position w:val="-12"/>
          <w:lang w:bidi="fa-IR"/>
        </w:rPr>
        <w:object w:dxaOrig="1960" w:dyaOrig="360" w14:anchorId="5DD0558B">
          <v:shape id="_x0000_i1210" type="#_x0000_t75" style="width:97.4pt;height:18.25pt" o:ole="">
            <v:imagedata r:id="rId401" o:title=""/>
          </v:shape>
          <o:OLEObject Type="Embed" ProgID="Equation.DSMT4" ShapeID="_x0000_i1210" DrawAspect="Content" ObjectID="_1628511862" r:id="rId402"/>
        </w:object>
      </w:r>
      <w:r>
        <w:rPr>
          <w:lang w:bidi="fa-IR"/>
        </w:rPr>
        <w:tab/>
        <w:t>R2</w:t>
      </w:r>
    </w:p>
    <w:p w14:paraId="00976472" w14:textId="0D087D90" w:rsidR="00EC6B40" w:rsidRDefault="007D6B2F" w:rsidP="007D6B2F">
      <w:pPr>
        <w:tabs>
          <w:tab w:val="right" w:pos="9605"/>
        </w:tabs>
        <w:ind w:firstLine="0"/>
        <w:rPr>
          <w:lang w:bidi="fa-IR"/>
        </w:rPr>
      </w:pPr>
      <w:r w:rsidRPr="00EC6B40">
        <w:rPr>
          <w:position w:val="-12"/>
          <w:lang w:bidi="fa-IR"/>
        </w:rPr>
        <w:object w:dxaOrig="2240" w:dyaOrig="360" w14:anchorId="7AACD032">
          <v:shape id="_x0000_i1211" type="#_x0000_t75" style="width:112.35pt;height:18.25pt" o:ole="">
            <v:imagedata r:id="rId403" o:title=""/>
          </v:shape>
          <o:OLEObject Type="Embed" ProgID="Equation.DSMT4" ShapeID="_x0000_i1211" DrawAspect="Content" ObjectID="_1628511863" r:id="rId404"/>
        </w:object>
      </w:r>
      <w:r>
        <w:rPr>
          <w:lang w:bidi="fa-IR"/>
        </w:rPr>
        <w:tab/>
        <w:t>R3</w:t>
      </w:r>
    </w:p>
    <w:p w14:paraId="696E175C" w14:textId="02D5F3F5" w:rsidR="00EC6B40" w:rsidRDefault="007D6B2F" w:rsidP="007D6B2F">
      <w:pPr>
        <w:tabs>
          <w:tab w:val="right" w:pos="9605"/>
        </w:tabs>
        <w:ind w:firstLine="0"/>
        <w:rPr>
          <w:lang w:bidi="fa-IR"/>
        </w:rPr>
      </w:pPr>
      <w:r w:rsidRPr="00EC6B40">
        <w:rPr>
          <w:position w:val="-12"/>
          <w:lang w:bidi="fa-IR"/>
        </w:rPr>
        <w:object w:dxaOrig="2280" w:dyaOrig="360" w14:anchorId="6E1723CD">
          <v:shape id="_x0000_i1212" type="#_x0000_t75" style="width:114.25pt;height:18.25pt" o:ole="">
            <v:imagedata r:id="rId405" o:title=""/>
          </v:shape>
          <o:OLEObject Type="Embed" ProgID="Equation.DSMT4" ShapeID="_x0000_i1212" DrawAspect="Content" ObjectID="_1628511864" r:id="rId406"/>
        </w:object>
      </w:r>
      <w:r>
        <w:rPr>
          <w:lang w:bidi="fa-IR"/>
        </w:rPr>
        <w:tab/>
        <w:t>R4</w:t>
      </w:r>
    </w:p>
    <w:p w14:paraId="64FCA830" w14:textId="0D0A178A" w:rsidR="00C63A08" w:rsidRDefault="006A1B6B" w:rsidP="009D41E7">
      <w:pPr>
        <w:tabs>
          <w:tab w:val="right" w:pos="9605"/>
        </w:tabs>
        <w:ind w:firstLine="0"/>
        <w:jc w:val="both"/>
        <w:rPr>
          <w:lang w:bidi="fa-IR"/>
        </w:rPr>
      </w:pPr>
      <w:r>
        <w:rPr>
          <w:lang w:bidi="fa-IR"/>
        </w:rPr>
        <w:t xml:space="preserve">Fig </w:t>
      </w:r>
      <w:r w:rsidR="0048270D">
        <w:rPr>
          <w:lang w:bidi="fa-IR"/>
        </w:rPr>
        <w:t>1</w:t>
      </w:r>
      <w:r w:rsidR="00191015">
        <w:rPr>
          <w:lang w:bidi="fa-IR"/>
        </w:rPr>
        <w:t>0</w:t>
      </w:r>
      <w:r>
        <w:rPr>
          <w:lang w:bidi="fa-IR"/>
        </w:rPr>
        <w:t xml:space="preserve"> demonstrates the profiles of the Arrhenius rate of reactions R1, R2, R3, and R4 in the proximity of the upstream interior walls</w:t>
      </w:r>
      <w:r w:rsidR="00C6610F">
        <w:rPr>
          <w:lang w:bidi="fa-IR"/>
        </w:rPr>
        <w:t xml:space="preserve"> </w:t>
      </w:r>
      <w:r w:rsidR="00C6610F" w:rsidRPr="00C6610F">
        <w:rPr>
          <w:lang w:bidi="fa-IR"/>
        </w:rPr>
        <w:t>(x=0, y=0.975 mm, z=0-2 mm) for different solids at equivalence ratio 0.5</w:t>
      </w:r>
      <w:r w:rsidR="00C6610F">
        <w:rPr>
          <w:lang w:bidi="fa-IR"/>
        </w:rPr>
        <w:t xml:space="preserve">. </w:t>
      </w:r>
      <w:r w:rsidR="00CC4FE3">
        <w:rPr>
          <w:lang w:bidi="fa-IR"/>
        </w:rPr>
        <w:t>This graph</w:t>
      </w:r>
      <w:r w:rsidR="00D122B8">
        <w:rPr>
          <w:lang w:bidi="fa-IR"/>
        </w:rPr>
        <w:t xml:space="preserve"> shows that ignition begins </w:t>
      </w:r>
      <w:r w:rsidR="0073490F">
        <w:rPr>
          <w:lang w:bidi="fa-IR"/>
        </w:rPr>
        <w:t>at</w:t>
      </w:r>
      <w:r w:rsidR="00CC4FE3">
        <w:rPr>
          <w:lang w:bidi="fa-IR"/>
        </w:rPr>
        <w:t xml:space="preserve"> a place</w:t>
      </w:r>
      <w:r w:rsidR="00241359">
        <w:rPr>
          <w:lang w:bidi="fa-IR"/>
        </w:rPr>
        <w:t xml:space="preserve"> slightly before the reactants enter the extended part in the duct of </w:t>
      </w:r>
      <w:r w:rsidR="0073490F">
        <w:rPr>
          <w:lang w:bidi="fa-IR"/>
        </w:rPr>
        <w:t>the microchannel</w:t>
      </w:r>
      <w:r w:rsidR="001440AD">
        <w:rPr>
          <w:lang w:bidi="fa-IR"/>
        </w:rPr>
        <w:t>. The rate of reactions for a solid with a higher thermal conductivity was obtained plausibly higher</w:t>
      </w:r>
      <w:r w:rsidR="0073490F">
        <w:rPr>
          <w:lang w:bidi="fa-IR"/>
        </w:rPr>
        <w:t xml:space="preserve"> </w:t>
      </w:r>
      <w:r w:rsidR="001440AD">
        <w:rPr>
          <w:lang w:bidi="fa-IR"/>
        </w:rPr>
        <w:t>which</w:t>
      </w:r>
      <w:r w:rsidR="00B8062B">
        <w:rPr>
          <w:lang w:bidi="fa-IR"/>
        </w:rPr>
        <w:t xml:space="preserve"> are for respectively Inconel 625, Silicon Carbide, Stainless Steel, and Quartz.</w:t>
      </w:r>
      <w:r w:rsidR="00600C31">
        <w:rPr>
          <w:lang w:bidi="fa-IR"/>
        </w:rPr>
        <w:t xml:space="preserve"> For R4, the rate of reaction was obtained negative, meaning that the rate of</w:t>
      </w:r>
      <w:r w:rsidR="005C7D57">
        <w:rPr>
          <w:lang w:bidi="fa-IR"/>
        </w:rPr>
        <w:t xml:space="preserve"> R4</w:t>
      </w:r>
      <w:r w:rsidR="00600C31">
        <w:rPr>
          <w:lang w:bidi="fa-IR"/>
        </w:rPr>
        <w:t xml:space="preserve"> </w:t>
      </w:r>
      <w:r w:rsidR="00FE6B23">
        <w:rPr>
          <w:lang w:bidi="fa-IR"/>
        </w:rPr>
        <w:t xml:space="preserve">forward </w:t>
      </w:r>
      <w:r w:rsidR="00600C31">
        <w:rPr>
          <w:lang w:bidi="fa-IR"/>
        </w:rPr>
        <w:t xml:space="preserve">reaction dominates the rate of </w:t>
      </w:r>
      <w:r w:rsidR="005C7D57">
        <w:rPr>
          <w:lang w:bidi="fa-IR"/>
        </w:rPr>
        <w:t>R4</w:t>
      </w:r>
      <w:r w:rsidR="00BF1C05">
        <w:rPr>
          <w:lang w:bidi="fa-IR"/>
        </w:rPr>
        <w:t xml:space="preserve"> forward</w:t>
      </w:r>
      <w:r w:rsidR="005C7D57">
        <w:rPr>
          <w:lang w:bidi="fa-IR"/>
        </w:rPr>
        <w:t xml:space="preserve"> reaction. </w:t>
      </w:r>
      <w:r w:rsidR="00AA5EEF">
        <w:rPr>
          <w:lang w:bidi="fa-IR"/>
        </w:rPr>
        <w:t>The fact that the ignition begun in the duct of the channel implies that heat recirculation</w:t>
      </w:r>
      <w:r w:rsidR="00FE6B23">
        <w:rPr>
          <w:lang w:bidi="fa-IR"/>
        </w:rPr>
        <w:t>,</w:t>
      </w:r>
      <w:r w:rsidR="00425CDD">
        <w:rPr>
          <w:lang w:bidi="fa-IR"/>
        </w:rPr>
        <w:t xml:space="preserve"> in general</w:t>
      </w:r>
      <w:r w:rsidR="00FE6B23">
        <w:rPr>
          <w:lang w:bidi="fa-IR"/>
        </w:rPr>
        <w:t>,</w:t>
      </w:r>
      <w:r w:rsidR="00AA5EEF">
        <w:rPr>
          <w:lang w:bidi="fa-IR"/>
        </w:rPr>
        <w:t xml:space="preserve"> has a remarkable influence on the initiation of the chain reactions for H</w:t>
      </w:r>
      <w:r w:rsidR="00AA5EEF" w:rsidRPr="00640E11">
        <w:rPr>
          <w:vertAlign w:val="subscript"/>
          <w:lang w:bidi="fa-IR"/>
        </w:rPr>
        <w:t>2</w:t>
      </w:r>
      <w:r w:rsidR="00AA5EEF">
        <w:rPr>
          <w:lang w:bidi="fa-IR"/>
        </w:rPr>
        <w:t>/air premixed turbulent flame.</w:t>
      </w:r>
    </w:p>
    <w:p w14:paraId="7C577A1F" w14:textId="5C3E44E4" w:rsidR="005B2368" w:rsidRDefault="00F47683" w:rsidP="00F47683">
      <w:pPr>
        <w:tabs>
          <w:tab w:val="right" w:pos="9605"/>
        </w:tabs>
        <w:ind w:firstLine="0"/>
        <w:rPr>
          <w:lang w:bidi="fa-IR"/>
        </w:rPr>
      </w:pPr>
      <w:r>
        <w:rPr>
          <w:noProof/>
          <w:lang w:bidi="fa-IR"/>
        </w:rPr>
        <w:drawing>
          <wp:anchor distT="0" distB="0" distL="114300" distR="114300" simplePos="0" relativeHeight="251769856" behindDoc="0" locked="0" layoutInCell="1" allowOverlap="1" wp14:anchorId="0F292F4E" wp14:editId="4A13C218">
            <wp:simplePos x="0" y="0"/>
            <wp:positionH relativeFrom="column">
              <wp:posOffset>3462338</wp:posOffset>
            </wp:positionH>
            <wp:positionV relativeFrom="paragraph">
              <wp:posOffset>1905</wp:posOffset>
            </wp:positionV>
            <wp:extent cx="2567940" cy="2242820"/>
            <wp:effectExtent l="0" t="0" r="3810" b="508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567940" cy="2242820"/>
                    </a:xfrm>
                    <a:prstGeom prst="rect">
                      <a:avLst/>
                    </a:prstGeom>
                    <a:noFill/>
                    <a:ln>
                      <a:noFill/>
                    </a:ln>
                  </pic:spPr>
                </pic:pic>
              </a:graphicData>
            </a:graphic>
          </wp:anchor>
        </w:drawing>
      </w:r>
      <w:r>
        <w:rPr>
          <w:noProof/>
          <w:lang w:bidi="fa-IR"/>
        </w:rPr>
        <w:drawing>
          <wp:inline distT="0" distB="0" distL="0" distR="0" wp14:anchorId="48A64E3D" wp14:editId="5BE5BB70">
            <wp:extent cx="2557267" cy="2233613"/>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566907" cy="2242033"/>
                    </a:xfrm>
                    <a:prstGeom prst="rect">
                      <a:avLst/>
                    </a:prstGeom>
                    <a:noFill/>
                    <a:ln>
                      <a:noFill/>
                    </a:ln>
                  </pic:spPr>
                </pic:pic>
              </a:graphicData>
            </a:graphic>
          </wp:inline>
        </w:drawing>
      </w:r>
    </w:p>
    <w:p w14:paraId="29736B8D" w14:textId="0DA23AB5" w:rsidR="00F47683" w:rsidRDefault="00B83710" w:rsidP="00F47683">
      <w:pPr>
        <w:tabs>
          <w:tab w:val="right" w:pos="9605"/>
        </w:tabs>
        <w:ind w:firstLine="0"/>
        <w:rPr>
          <w:lang w:bidi="fa-IR"/>
        </w:rPr>
      </w:pPr>
      <w:r>
        <w:rPr>
          <w:noProof/>
          <w:lang w:bidi="fa-IR"/>
        </w:rPr>
        <w:drawing>
          <wp:anchor distT="0" distB="0" distL="114300" distR="114300" simplePos="0" relativeHeight="251757568" behindDoc="0" locked="0" layoutInCell="1" allowOverlap="1" wp14:anchorId="07E51C6F" wp14:editId="221B2E79">
            <wp:simplePos x="0" y="0"/>
            <wp:positionH relativeFrom="column">
              <wp:posOffset>441325</wp:posOffset>
            </wp:positionH>
            <wp:positionV relativeFrom="paragraph">
              <wp:posOffset>2341562</wp:posOffset>
            </wp:positionV>
            <wp:extent cx="5486400" cy="283210"/>
            <wp:effectExtent l="0" t="0" r="0" b="254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86400" cy="283210"/>
                    </a:xfrm>
                    <a:prstGeom prst="rect">
                      <a:avLst/>
                    </a:prstGeom>
                    <a:noFill/>
                    <a:ln>
                      <a:noFill/>
                    </a:ln>
                  </pic:spPr>
                </pic:pic>
              </a:graphicData>
            </a:graphic>
          </wp:anchor>
        </w:drawing>
      </w:r>
      <w:r w:rsidR="00F47683">
        <w:rPr>
          <w:noProof/>
          <w:lang w:bidi="fa-IR"/>
        </w:rPr>
        <w:drawing>
          <wp:anchor distT="0" distB="0" distL="114300" distR="114300" simplePos="0" relativeHeight="251770880" behindDoc="0" locked="0" layoutInCell="1" allowOverlap="1" wp14:anchorId="136E6724" wp14:editId="18A669A3">
            <wp:simplePos x="0" y="0"/>
            <wp:positionH relativeFrom="column">
              <wp:posOffset>3330258</wp:posOffset>
            </wp:positionH>
            <wp:positionV relativeFrom="paragraph">
              <wp:posOffset>36195</wp:posOffset>
            </wp:positionV>
            <wp:extent cx="2695575" cy="2214880"/>
            <wp:effectExtent l="0" t="0" r="9525"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695575" cy="2214880"/>
                    </a:xfrm>
                    <a:prstGeom prst="rect">
                      <a:avLst/>
                    </a:prstGeom>
                    <a:noFill/>
                    <a:ln>
                      <a:noFill/>
                    </a:ln>
                  </pic:spPr>
                </pic:pic>
              </a:graphicData>
            </a:graphic>
          </wp:anchor>
        </w:drawing>
      </w:r>
      <w:r w:rsidR="00F47683">
        <w:rPr>
          <w:noProof/>
          <w:lang w:bidi="fa-IR"/>
        </w:rPr>
        <w:drawing>
          <wp:inline distT="0" distB="0" distL="0" distR="0" wp14:anchorId="21E39CAF" wp14:editId="0B022AA4">
            <wp:extent cx="2542686" cy="225266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558698" cy="2266848"/>
                    </a:xfrm>
                    <a:prstGeom prst="rect">
                      <a:avLst/>
                    </a:prstGeom>
                    <a:noFill/>
                    <a:ln>
                      <a:noFill/>
                    </a:ln>
                  </pic:spPr>
                </pic:pic>
              </a:graphicData>
            </a:graphic>
          </wp:inline>
        </w:drawing>
      </w:r>
    </w:p>
    <w:p w14:paraId="13DADC71" w14:textId="27734EC9" w:rsidR="00F47683" w:rsidRDefault="00F47683" w:rsidP="005B2368">
      <w:pPr>
        <w:tabs>
          <w:tab w:val="right" w:pos="9605"/>
        </w:tabs>
        <w:ind w:firstLine="0"/>
        <w:rPr>
          <w:lang w:bidi="fa-IR"/>
        </w:rPr>
      </w:pPr>
    </w:p>
    <w:p w14:paraId="6BF75088" w14:textId="5DC4462E" w:rsidR="00343E15" w:rsidRDefault="00343E15" w:rsidP="00343E15">
      <w:pPr>
        <w:jc w:val="center"/>
        <w:rPr>
          <w:b/>
          <w:bCs/>
          <w:lang w:bidi="fa-IR"/>
        </w:rPr>
      </w:pPr>
      <w:r w:rsidRPr="00864604">
        <w:rPr>
          <w:b/>
          <w:bCs/>
          <w:lang w:bidi="fa-IR"/>
        </w:rPr>
        <w:t xml:space="preserve">Fig </w:t>
      </w:r>
      <w:r w:rsidR="0048270D">
        <w:rPr>
          <w:b/>
          <w:bCs/>
          <w:lang w:bidi="fa-IR"/>
        </w:rPr>
        <w:t>1</w:t>
      </w:r>
      <w:r w:rsidR="00191015">
        <w:rPr>
          <w:b/>
          <w:bCs/>
          <w:lang w:bidi="fa-IR"/>
        </w:rPr>
        <w:t>0</w:t>
      </w:r>
      <w:r w:rsidRPr="00864604">
        <w:rPr>
          <w:b/>
          <w:bCs/>
          <w:lang w:bidi="fa-IR"/>
        </w:rPr>
        <w:t xml:space="preserve"> </w:t>
      </w:r>
      <w:r>
        <w:rPr>
          <w:b/>
          <w:bCs/>
          <w:lang w:bidi="fa-IR"/>
        </w:rPr>
        <w:t>Arrhenius rate of reactions 1-4 in the vicinity of the interior upstream wall (x=0, y=0.975 mm, z=0-2 mm)</w:t>
      </w:r>
      <w:r w:rsidR="008514BD">
        <w:rPr>
          <w:b/>
          <w:bCs/>
          <w:lang w:bidi="fa-IR"/>
        </w:rPr>
        <w:t xml:space="preserve"> for different solids at equivalence ratio</w:t>
      </w:r>
      <w:r w:rsidR="00CF4834">
        <w:rPr>
          <w:b/>
          <w:bCs/>
          <w:lang w:bidi="fa-IR"/>
        </w:rPr>
        <w:t>=</w:t>
      </w:r>
      <w:r w:rsidR="008514BD">
        <w:rPr>
          <w:b/>
          <w:bCs/>
          <w:lang w:bidi="fa-IR"/>
        </w:rPr>
        <w:t>0.5</w:t>
      </w:r>
      <w:r w:rsidRPr="00864604">
        <w:rPr>
          <w:b/>
          <w:bCs/>
          <w:lang w:bidi="fa-IR"/>
        </w:rPr>
        <w:t>.</w:t>
      </w:r>
    </w:p>
    <w:p w14:paraId="706A9BCE" w14:textId="04A3B202" w:rsidR="00343E15" w:rsidRDefault="00035BAD" w:rsidP="003203E1">
      <w:pPr>
        <w:tabs>
          <w:tab w:val="right" w:pos="9605"/>
        </w:tabs>
        <w:ind w:firstLine="0"/>
        <w:jc w:val="both"/>
        <w:rPr>
          <w:lang w:bidi="fa-IR"/>
        </w:rPr>
      </w:pPr>
      <w:r>
        <w:rPr>
          <w:lang w:bidi="fa-IR"/>
        </w:rPr>
        <w:t>The reaction rates are mainly influenced by heat recirculation in the cavity of the micro</w:t>
      </w:r>
      <w:r w:rsidR="00BE7312">
        <w:rPr>
          <w:lang w:bidi="fa-IR"/>
        </w:rPr>
        <w:t>-</w:t>
      </w:r>
      <w:r>
        <w:rPr>
          <w:lang w:bidi="fa-IR"/>
        </w:rPr>
        <w:t>combustor</w:t>
      </w:r>
      <w:r w:rsidR="004853C0">
        <w:rPr>
          <w:lang w:bidi="fa-IR"/>
        </w:rPr>
        <w:t xml:space="preserve">. </w:t>
      </w:r>
      <w:r w:rsidR="001500E2">
        <w:rPr>
          <w:lang w:bidi="fa-IR"/>
        </w:rPr>
        <w:t>Fig 1</w:t>
      </w:r>
      <w:r w:rsidR="00191015">
        <w:rPr>
          <w:lang w:bidi="fa-IR"/>
        </w:rPr>
        <w:t>1</w:t>
      </w:r>
      <w:r w:rsidR="001500E2">
        <w:rPr>
          <w:lang w:bidi="fa-IR"/>
        </w:rPr>
        <w:t xml:space="preserve"> depicts the trend of gas temperature and hydrogen mass fractions in the vicinity of the cavity wall</w:t>
      </w:r>
      <w:r w:rsidR="00AA0279">
        <w:rPr>
          <w:lang w:bidi="fa-IR"/>
        </w:rPr>
        <w:t>s</w:t>
      </w:r>
      <w:r w:rsidR="00D511FC">
        <w:rPr>
          <w:lang w:bidi="fa-IR"/>
        </w:rPr>
        <w:t xml:space="preserve"> (z=0.002</w:t>
      </w:r>
      <w:r w:rsidR="00A23BF2">
        <w:rPr>
          <w:lang w:bidi="fa-IR"/>
        </w:rPr>
        <w:t>0</w:t>
      </w:r>
      <w:r w:rsidR="00D511FC">
        <w:rPr>
          <w:lang w:bidi="fa-IR"/>
        </w:rPr>
        <w:t>25)</w:t>
      </w:r>
      <w:r w:rsidR="003203E1">
        <w:rPr>
          <w:lang w:bidi="fa-IR"/>
        </w:rPr>
        <w:t xml:space="preserve"> at equivalence ratio 0.5 for different solids</w:t>
      </w:r>
      <w:r w:rsidR="00AA0279">
        <w:rPr>
          <w:lang w:bidi="fa-IR"/>
        </w:rPr>
        <w:t xml:space="preserve">. </w:t>
      </w:r>
      <w:r w:rsidR="004138E1">
        <w:rPr>
          <w:lang w:bidi="fa-IR"/>
        </w:rPr>
        <w:t>The maximum temperature and H mass fractions are observed at the beginning of the wall</w:t>
      </w:r>
      <w:r w:rsidR="00546AD0">
        <w:rPr>
          <w:lang w:bidi="fa-IR"/>
        </w:rPr>
        <w:t xml:space="preserve"> and shifting towards the center of the </w:t>
      </w:r>
      <w:r w:rsidR="00495CF9">
        <w:rPr>
          <w:lang w:bidi="fa-IR"/>
        </w:rPr>
        <w:t>channel</w:t>
      </w:r>
      <w:r w:rsidR="001C4FE0">
        <w:rPr>
          <w:lang w:bidi="fa-IR"/>
        </w:rPr>
        <w:t xml:space="preserve">. </w:t>
      </w:r>
      <w:r w:rsidR="0071713E">
        <w:rPr>
          <w:lang w:bidi="fa-IR"/>
        </w:rPr>
        <w:t>This trend implies</w:t>
      </w:r>
      <w:r w:rsidR="00DD594A">
        <w:rPr>
          <w:lang w:bidi="fa-IR"/>
        </w:rPr>
        <w:t xml:space="preserve"> that</w:t>
      </w:r>
      <w:r w:rsidR="0071713E">
        <w:rPr>
          <w:lang w:bidi="fa-IR"/>
        </w:rPr>
        <w:t xml:space="preserve"> the burning velocity</w:t>
      </w:r>
      <w:r w:rsidR="00CA0CC4">
        <w:rPr>
          <w:lang w:bidi="fa-IR"/>
        </w:rPr>
        <w:t xml:space="preserve"> is higher for solid materials with higher thermal conductivity. As evident </w:t>
      </w:r>
      <w:r w:rsidR="00D05F69">
        <w:rPr>
          <w:lang w:bidi="fa-IR"/>
        </w:rPr>
        <w:t>in the case of</w:t>
      </w:r>
      <w:r w:rsidR="00CA0CC4">
        <w:rPr>
          <w:lang w:bidi="fa-IR"/>
        </w:rPr>
        <w:t xml:space="preserve"> quartz, </w:t>
      </w:r>
      <w:r w:rsidR="00D05F69">
        <w:rPr>
          <w:lang w:bidi="fa-IR"/>
        </w:rPr>
        <w:t>maximum values of both temperature and H mass fraction shifts towards the cavity wall</w:t>
      </w:r>
      <w:r w:rsidR="00AE1836">
        <w:rPr>
          <w:lang w:bidi="fa-IR"/>
        </w:rPr>
        <w:t xml:space="preserve"> center</w:t>
      </w:r>
      <w:r w:rsidR="009C51C6">
        <w:rPr>
          <w:lang w:bidi="fa-IR"/>
        </w:rPr>
        <w:t>,</w:t>
      </w:r>
      <w:r w:rsidR="00CA0CC4">
        <w:rPr>
          <w:lang w:bidi="fa-IR"/>
        </w:rPr>
        <w:t xml:space="preserve"> </w:t>
      </w:r>
      <w:r w:rsidR="00621207">
        <w:rPr>
          <w:lang w:bidi="fa-IR"/>
        </w:rPr>
        <w:t>becoming also more uniform compared to solids with higher thermal conductivities</w:t>
      </w:r>
      <w:r w:rsidR="00D05F69">
        <w:rPr>
          <w:lang w:bidi="fa-IR"/>
        </w:rPr>
        <w:t>.</w:t>
      </w:r>
    </w:p>
    <w:p w14:paraId="5D55D956" w14:textId="4A5D5E13" w:rsidR="00E523E3" w:rsidRDefault="009B20B5" w:rsidP="00394EAA">
      <w:pPr>
        <w:tabs>
          <w:tab w:val="right" w:pos="9605"/>
        </w:tabs>
        <w:ind w:firstLine="0"/>
        <w:rPr>
          <w:lang w:bidi="fa-IR"/>
        </w:rPr>
      </w:pPr>
      <w:r>
        <w:rPr>
          <w:noProof/>
          <w:lang w:bidi="fa-IR"/>
        </w:rPr>
        <w:drawing>
          <wp:anchor distT="0" distB="0" distL="114300" distR="114300" simplePos="0" relativeHeight="251758592" behindDoc="0" locked="0" layoutInCell="1" allowOverlap="1" wp14:anchorId="46146D58" wp14:editId="1585E056">
            <wp:simplePos x="0" y="0"/>
            <wp:positionH relativeFrom="column">
              <wp:posOffset>469265</wp:posOffset>
            </wp:positionH>
            <wp:positionV relativeFrom="paragraph">
              <wp:posOffset>2610831</wp:posOffset>
            </wp:positionV>
            <wp:extent cx="5486400" cy="283210"/>
            <wp:effectExtent l="0" t="0" r="0" b="254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86400" cy="283210"/>
                    </a:xfrm>
                    <a:prstGeom prst="rect">
                      <a:avLst/>
                    </a:prstGeom>
                    <a:noFill/>
                    <a:ln>
                      <a:noFill/>
                    </a:ln>
                  </pic:spPr>
                </pic:pic>
              </a:graphicData>
            </a:graphic>
          </wp:anchor>
        </w:drawing>
      </w:r>
      <w:r w:rsidR="00094D0C">
        <w:rPr>
          <w:noProof/>
          <w:lang w:bidi="fa-IR"/>
        </w:rPr>
        <w:drawing>
          <wp:anchor distT="0" distB="0" distL="114300" distR="114300" simplePos="0" relativeHeight="251771904" behindDoc="0" locked="0" layoutInCell="1" allowOverlap="1" wp14:anchorId="04379047" wp14:editId="7C89C457">
            <wp:simplePos x="0" y="0"/>
            <wp:positionH relativeFrom="column">
              <wp:posOffset>3287580</wp:posOffset>
            </wp:positionH>
            <wp:positionV relativeFrom="paragraph">
              <wp:posOffset>2772</wp:posOffset>
            </wp:positionV>
            <wp:extent cx="2773787" cy="2518064"/>
            <wp:effectExtent l="0" t="0" r="762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790569" cy="25332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4D0C">
        <w:rPr>
          <w:noProof/>
          <w:lang w:bidi="fa-IR"/>
        </w:rPr>
        <w:drawing>
          <wp:inline distT="0" distB="0" distL="0" distR="0" wp14:anchorId="782CB146" wp14:editId="3914412A">
            <wp:extent cx="2824444" cy="246697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833821" cy="2475165"/>
                    </a:xfrm>
                    <a:prstGeom prst="rect">
                      <a:avLst/>
                    </a:prstGeom>
                    <a:noFill/>
                    <a:ln>
                      <a:noFill/>
                    </a:ln>
                  </pic:spPr>
                </pic:pic>
              </a:graphicData>
            </a:graphic>
          </wp:inline>
        </w:drawing>
      </w:r>
    </w:p>
    <w:p w14:paraId="62754105" w14:textId="7AEBFD32" w:rsidR="008C2A35" w:rsidRDefault="008C2A35" w:rsidP="009B20B5">
      <w:pPr>
        <w:tabs>
          <w:tab w:val="right" w:pos="9605"/>
        </w:tabs>
        <w:ind w:firstLine="0"/>
        <w:rPr>
          <w:lang w:bidi="fa-IR"/>
        </w:rPr>
      </w:pPr>
    </w:p>
    <w:p w14:paraId="3C228945" w14:textId="751374AD" w:rsidR="00A15A69" w:rsidRPr="000D0BB1" w:rsidRDefault="000D0BB1" w:rsidP="00E4151A">
      <w:pPr>
        <w:tabs>
          <w:tab w:val="right" w:pos="9605"/>
        </w:tabs>
        <w:ind w:firstLine="0"/>
        <w:jc w:val="center"/>
        <w:rPr>
          <w:rFonts w:cs="Times New Roman"/>
          <w:lang w:bidi="fa-IR"/>
        </w:rPr>
      </w:pPr>
      <w:r w:rsidRPr="00864604">
        <w:rPr>
          <w:b/>
          <w:bCs/>
          <w:lang w:bidi="fa-IR"/>
        </w:rPr>
        <w:t xml:space="preserve">Fig </w:t>
      </w:r>
      <w:r w:rsidR="00160B46">
        <w:rPr>
          <w:b/>
          <w:bCs/>
          <w:lang w:bidi="fa-IR"/>
        </w:rPr>
        <w:t>1</w:t>
      </w:r>
      <w:r w:rsidR="00191015">
        <w:rPr>
          <w:b/>
          <w:bCs/>
          <w:lang w:bidi="fa-IR"/>
        </w:rPr>
        <w:t>1</w:t>
      </w:r>
      <w:r w:rsidRPr="00864604">
        <w:rPr>
          <w:b/>
          <w:bCs/>
          <w:lang w:bidi="fa-IR"/>
        </w:rPr>
        <w:t xml:space="preserve"> </w:t>
      </w:r>
      <w:r w:rsidR="00E4151A">
        <w:rPr>
          <w:b/>
          <w:bCs/>
          <w:lang w:bidi="fa-IR"/>
        </w:rPr>
        <w:t>T</w:t>
      </w:r>
      <w:r w:rsidRPr="000D0BB1">
        <w:rPr>
          <w:b/>
          <w:bCs/>
          <w:lang w:bidi="fa-IR"/>
        </w:rPr>
        <w:t xml:space="preserve">emperature and </w:t>
      </w:r>
      <w:r w:rsidR="00E4151A" w:rsidRPr="000D0BB1">
        <w:rPr>
          <w:b/>
          <w:bCs/>
          <w:lang w:bidi="fa-IR"/>
        </w:rPr>
        <w:t xml:space="preserve">H </w:t>
      </w:r>
      <w:r w:rsidRPr="000D0BB1">
        <w:rPr>
          <w:b/>
          <w:bCs/>
          <w:lang w:bidi="fa-IR"/>
        </w:rPr>
        <w:t>mass fraction</w:t>
      </w:r>
      <w:r w:rsidR="00BD606C">
        <w:rPr>
          <w:b/>
          <w:bCs/>
          <w:lang w:bidi="fa-IR"/>
        </w:rPr>
        <w:t xml:space="preserve"> (Y</w:t>
      </w:r>
      <w:r w:rsidR="00BD606C">
        <w:rPr>
          <w:b/>
          <w:bCs/>
          <w:vertAlign w:val="subscript"/>
          <w:lang w:bidi="fa-IR"/>
        </w:rPr>
        <w:t>H</w:t>
      </w:r>
      <w:r w:rsidR="00BD606C">
        <w:rPr>
          <w:b/>
          <w:bCs/>
          <w:lang w:bidi="fa-IR"/>
        </w:rPr>
        <w:t>)</w:t>
      </w:r>
      <w:r w:rsidR="00E4151A">
        <w:rPr>
          <w:b/>
          <w:bCs/>
          <w:lang w:bidi="fa-IR"/>
        </w:rPr>
        <w:t xml:space="preserve"> profiles</w:t>
      </w:r>
      <w:r w:rsidRPr="000D0BB1">
        <w:rPr>
          <w:b/>
          <w:bCs/>
          <w:lang w:bidi="fa-IR"/>
        </w:rPr>
        <w:t xml:space="preserve"> in the </w:t>
      </w:r>
      <w:r w:rsidR="00E4151A">
        <w:rPr>
          <w:b/>
          <w:bCs/>
          <w:lang w:bidi="fa-IR"/>
        </w:rPr>
        <w:t>proximity</w:t>
      </w:r>
      <w:r w:rsidR="001E753E">
        <w:rPr>
          <w:b/>
          <w:bCs/>
          <w:lang w:bidi="fa-IR"/>
        </w:rPr>
        <w:t xml:space="preserve"> of</w:t>
      </w:r>
      <w:r w:rsidRPr="000D0BB1">
        <w:rPr>
          <w:b/>
          <w:bCs/>
          <w:lang w:bidi="fa-IR"/>
        </w:rPr>
        <w:t xml:space="preserve"> </w:t>
      </w:r>
      <w:r w:rsidR="00E4151A">
        <w:rPr>
          <w:b/>
          <w:bCs/>
          <w:lang w:bidi="fa-IR"/>
        </w:rPr>
        <w:t>microchannel vertical step</w:t>
      </w:r>
      <w:r w:rsidR="001E753E">
        <w:rPr>
          <w:b/>
          <w:bCs/>
          <w:lang w:bidi="fa-IR"/>
        </w:rPr>
        <w:t xml:space="preserve"> wall</w:t>
      </w:r>
      <w:r w:rsidRPr="000D0BB1">
        <w:rPr>
          <w:b/>
          <w:bCs/>
          <w:lang w:bidi="fa-IR"/>
        </w:rPr>
        <w:t xml:space="preserve"> (</w:t>
      </w:r>
      <w:r w:rsidR="001E753E">
        <w:rPr>
          <w:b/>
          <w:bCs/>
          <w:lang w:bidi="fa-IR"/>
        </w:rPr>
        <w:t>z= 2</w:t>
      </w:r>
      <w:r w:rsidRPr="000D0BB1">
        <w:rPr>
          <w:b/>
          <w:bCs/>
          <w:lang w:bidi="fa-IR"/>
        </w:rPr>
        <w:t>.025</w:t>
      </w:r>
      <w:r w:rsidR="001E753E">
        <w:rPr>
          <w:b/>
          <w:bCs/>
          <w:lang w:bidi="fa-IR"/>
        </w:rPr>
        <w:t xml:space="preserve"> </w:t>
      </w:r>
      <w:r w:rsidRPr="000D0BB1">
        <w:rPr>
          <w:b/>
          <w:bCs/>
          <w:lang w:bidi="fa-IR"/>
        </w:rPr>
        <w:t>mm) for materials at</w:t>
      </w:r>
      <w:r w:rsidR="00BD606C">
        <w:rPr>
          <w:b/>
          <w:bCs/>
          <w:i/>
          <w:iCs/>
          <w:lang w:bidi="fa-IR"/>
        </w:rPr>
        <w:t xml:space="preserve"> </w:t>
      </w:r>
      <w:r w:rsidR="00BD606C" w:rsidRPr="00BD606C">
        <w:rPr>
          <w:b/>
          <w:bCs/>
          <w:lang w:bidi="fa-IR"/>
        </w:rPr>
        <w:t>equivalence ratio=0.5</w:t>
      </w:r>
      <w:r w:rsidRPr="000D0BB1">
        <w:rPr>
          <w:b/>
          <w:bCs/>
          <w:lang w:bidi="fa-IR"/>
        </w:rPr>
        <w:t xml:space="preserve"> </w:t>
      </w:r>
    </w:p>
    <w:p w14:paraId="0809E966" w14:textId="3AB955D5" w:rsidR="004E0BCB" w:rsidRPr="00F670D3" w:rsidRDefault="002C18E2" w:rsidP="00C17891">
      <w:pPr>
        <w:tabs>
          <w:tab w:val="right" w:pos="9605"/>
        </w:tabs>
        <w:ind w:firstLine="0"/>
        <w:jc w:val="both"/>
        <w:rPr>
          <w:lang w:bidi="fa-IR"/>
        </w:rPr>
      </w:pPr>
      <w:r>
        <w:rPr>
          <w:lang w:bidi="fa-IR"/>
        </w:rPr>
        <w:t xml:space="preserve">As previously discussed, the heat recirculation near the step walls plays a vital role in the flame stabilization. </w:t>
      </w:r>
      <w:r w:rsidR="00EE2541">
        <w:rPr>
          <w:lang w:bidi="fa-IR"/>
        </w:rPr>
        <w:t>To discuss it more, Fig 1</w:t>
      </w:r>
      <w:r w:rsidR="00191015">
        <w:rPr>
          <w:lang w:bidi="fa-IR"/>
        </w:rPr>
        <w:t>2</w:t>
      </w:r>
      <w:r w:rsidR="00EE2541">
        <w:rPr>
          <w:lang w:bidi="fa-IR"/>
        </w:rPr>
        <w:t xml:space="preserve"> is given which show</w:t>
      </w:r>
      <w:r w:rsidR="0048270D">
        <w:rPr>
          <w:lang w:bidi="fa-IR"/>
        </w:rPr>
        <w:t>s</w:t>
      </w:r>
      <w:r w:rsidR="00EE2541">
        <w:rPr>
          <w:lang w:bidi="fa-IR"/>
        </w:rPr>
        <w:t xml:space="preserve"> the heat flux at the step vertical wall and </w:t>
      </w:r>
      <w:r w:rsidR="007B1850">
        <w:rPr>
          <w:lang w:bidi="fa-IR"/>
        </w:rPr>
        <w:t xml:space="preserve">difference </w:t>
      </w:r>
      <w:r w:rsidR="00A32885">
        <w:rPr>
          <w:lang w:bidi="fa-IR"/>
        </w:rPr>
        <w:t>between</w:t>
      </w:r>
      <w:r w:rsidR="007B1850">
        <w:rPr>
          <w:lang w:bidi="fa-IR"/>
        </w:rPr>
        <w:t xml:space="preserve"> the step vertical wall and </w:t>
      </w:r>
      <w:r w:rsidR="00A32885">
        <w:rPr>
          <w:lang w:bidi="fa-IR"/>
        </w:rPr>
        <w:t>gas temperature</w:t>
      </w:r>
      <w:r w:rsidR="00DA1927">
        <w:rPr>
          <w:lang w:bidi="fa-IR"/>
        </w:rPr>
        <w:t>s</w:t>
      </w:r>
      <w:r w:rsidR="00EE2541">
        <w:rPr>
          <w:lang w:bidi="fa-IR"/>
        </w:rPr>
        <w:t xml:space="preserve"> in the vicinity of </w:t>
      </w:r>
      <w:r w:rsidR="001604F4">
        <w:rPr>
          <w:lang w:bidi="fa-IR"/>
        </w:rPr>
        <w:t>it for x=3.025 mm.</w:t>
      </w:r>
      <w:r w:rsidR="00E92842">
        <w:rPr>
          <w:lang w:bidi="fa-IR"/>
        </w:rPr>
        <w:t xml:space="preserve"> By comparing the relative level of heat fluxes and temperature differences</w:t>
      </w:r>
      <w:r w:rsidR="00053F73">
        <w:rPr>
          <w:lang w:bidi="fa-IR"/>
        </w:rPr>
        <w:t xml:space="preserve"> for different solid materials</w:t>
      </w:r>
      <w:r w:rsidR="00E92842">
        <w:rPr>
          <w:lang w:bidi="fa-IR"/>
        </w:rPr>
        <w:t>,</w:t>
      </w:r>
      <w:r w:rsidR="00053F73">
        <w:rPr>
          <w:lang w:bidi="fa-IR"/>
        </w:rPr>
        <w:t xml:space="preserve"> </w:t>
      </w:r>
      <w:r w:rsidR="00163EAF">
        <w:rPr>
          <w:lang w:bidi="fa-IR"/>
        </w:rPr>
        <w:t xml:space="preserve">it can be seen that they could be completely different </w:t>
      </w:r>
      <w:r w:rsidR="00871D53">
        <w:rPr>
          <w:lang w:bidi="fa-IR"/>
        </w:rPr>
        <w:t>depending on the wall location</w:t>
      </w:r>
      <w:r w:rsidR="00633E5A">
        <w:rPr>
          <w:lang w:bidi="fa-IR"/>
        </w:rPr>
        <w:t>.</w:t>
      </w:r>
      <w:r w:rsidR="00E92842">
        <w:rPr>
          <w:lang w:bidi="fa-IR"/>
        </w:rPr>
        <w:t xml:space="preserve"> </w:t>
      </w:r>
      <w:r w:rsidR="004D60A2">
        <w:rPr>
          <w:lang w:bidi="fa-IR"/>
        </w:rPr>
        <w:t>Near the bottom of</w:t>
      </w:r>
      <w:r w:rsidR="009815A7">
        <w:rPr>
          <w:lang w:bidi="fa-IR"/>
        </w:rPr>
        <w:t xml:space="preserve"> the</w:t>
      </w:r>
      <w:r w:rsidR="004D60A2">
        <w:rPr>
          <w:lang w:bidi="fa-IR"/>
        </w:rPr>
        <w:t xml:space="preserve"> cavi</w:t>
      </w:r>
      <w:r w:rsidR="00F86C87">
        <w:rPr>
          <w:lang w:bidi="fa-IR"/>
        </w:rPr>
        <w:t>t</w:t>
      </w:r>
      <w:r w:rsidR="004D60A2">
        <w:rPr>
          <w:lang w:bidi="fa-IR"/>
        </w:rPr>
        <w:t xml:space="preserve">y, the heat flux </w:t>
      </w:r>
      <w:r w:rsidR="00C90EFC">
        <w:rPr>
          <w:lang w:bidi="fa-IR"/>
        </w:rPr>
        <w:t xml:space="preserve">for </w:t>
      </w:r>
      <w:r w:rsidR="004D60A2">
        <w:rPr>
          <w:lang w:bidi="fa-IR"/>
        </w:rPr>
        <w:t xml:space="preserve">quartz is largest. Here, solids with the lowest thermal conductivities </w:t>
      </w:r>
      <w:r w:rsidR="00C90EFC">
        <w:rPr>
          <w:lang w:bidi="fa-IR"/>
        </w:rPr>
        <w:t>are more heat conductive.</w:t>
      </w:r>
      <w:r w:rsidR="003167FB">
        <w:rPr>
          <w:lang w:bidi="fa-IR"/>
        </w:rPr>
        <w:t xml:space="preserve"> This is mainly because of the larger temperature difference obtained for these materials</w:t>
      </w:r>
      <w:r w:rsidR="00510C32">
        <w:rPr>
          <w:lang w:bidi="fa-IR"/>
        </w:rPr>
        <w:t xml:space="preserve">. </w:t>
      </w:r>
      <w:r w:rsidR="00A801BC">
        <w:rPr>
          <w:lang w:bidi="fa-IR"/>
        </w:rPr>
        <w:t>The large temperature differences are owing to the lower thermal conductivities.</w:t>
      </w:r>
      <w:r w:rsidR="006C291F">
        <w:rPr>
          <w:lang w:bidi="fa-IR"/>
        </w:rPr>
        <w:t xml:space="preserve"> The overall heat </w:t>
      </w:r>
      <w:r w:rsidR="00BF3B20">
        <w:rPr>
          <w:lang w:bidi="fa-IR"/>
        </w:rPr>
        <w:t xml:space="preserve">transfer </w:t>
      </w:r>
      <w:r w:rsidR="0067075A">
        <w:rPr>
          <w:lang w:bidi="fa-IR"/>
        </w:rPr>
        <w:t>flux</w:t>
      </w:r>
      <w:r w:rsidR="006C291F">
        <w:rPr>
          <w:lang w:bidi="fa-IR"/>
        </w:rPr>
        <w:t xml:space="preserve"> </w:t>
      </w:r>
      <w:r w:rsidR="003C7B1E">
        <w:rPr>
          <w:lang w:bidi="fa-IR"/>
        </w:rPr>
        <w:t xml:space="preserve">from the hot flame in the step of microchannel to the </w:t>
      </w:r>
      <w:r w:rsidR="00E5279A">
        <w:rPr>
          <w:lang w:bidi="fa-IR"/>
        </w:rPr>
        <w:t>cavity vertical</w:t>
      </w:r>
      <w:r w:rsidR="00F86C87">
        <w:rPr>
          <w:lang w:bidi="fa-IR"/>
        </w:rPr>
        <w:t xml:space="preserve"> </w:t>
      </w:r>
      <w:r w:rsidR="003C7B1E">
        <w:rPr>
          <w:lang w:bidi="fa-IR"/>
        </w:rPr>
        <w:t xml:space="preserve">walls </w:t>
      </w:r>
      <w:r w:rsidR="00F86C87">
        <w:rPr>
          <w:lang w:bidi="fa-IR"/>
        </w:rPr>
        <w:t>(Q</w:t>
      </w:r>
      <w:r w:rsidR="00F86C87">
        <w:rPr>
          <w:vertAlign w:val="subscript"/>
          <w:lang w:bidi="fa-IR"/>
        </w:rPr>
        <w:t>2</w:t>
      </w:r>
      <w:r w:rsidR="00F86C87">
        <w:rPr>
          <w:lang w:bidi="fa-IR"/>
        </w:rPr>
        <w:t xml:space="preserve">) are </w:t>
      </w:r>
      <w:r w:rsidR="00A23BF2">
        <w:rPr>
          <w:lang w:bidi="fa-IR"/>
        </w:rPr>
        <w:t>50.9</w:t>
      </w:r>
      <w:r w:rsidR="00F86C87">
        <w:rPr>
          <w:lang w:bidi="fa-IR"/>
        </w:rPr>
        <w:t>, 4</w:t>
      </w:r>
      <w:r w:rsidR="00A23BF2">
        <w:rPr>
          <w:lang w:bidi="fa-IR"/>
        </w:rPr>
        <w:t>3.4</w:t>
      </w:r>
      <w:r w:rsidR="00F86C87">
        <w:rPr>
          <w:lang w:bidi="fa-IR"/>
        </w:rPr>
        <w:t>, 4</w:t>
      </w:r>
      <w:r w:rsidR="00A23BF2">
        <w:rPr>
          <w:lang w:bidi="fa-IR"/>
        </w:rPr>
        <w:t>2.7</w:t>
      </w:r>
      <w:r w:rsidR="00F86C87">
        <w:rPr>
          <w:lang w:bidi="fa-IR"/>
        </w:rPr>
        <w:t xml:space="preserve"> and 1</w:t>
      </w:r>
      <w:r w:rsidR="00A23BF2">
        <w:rPr>
          <w:lang w:bidi="fa-IR"/>
        </w:rPr>
        <w:t>6.5</w:t>
      </w:r>
      <w:r w:rsidR="00F86C87">
        <w:rPr>
          <w:lang w:bidi="fa-IR"/>
        </w:rPr>
        <w:t xml:space="preserve"> kW/m</w:t>
      </w:r>
      <w:r w:rsidR="00F86C87">
        <w:rPr>
          <w:vertAlign w:val="superscript"/>
          <w:lang w:bidi="fa-IR"/>
        </w:rPr>
        <w:t xml:space="preserve">2 </w:t>
      </w:r>
      <w:r w:rsidR="00F86C87">
        <w:rPr>
          <w:lang w:bidi="fa-IR"/>
        </w:rPr>
        <w:t xml:space="preserve">respectively for Inconel 645, Silicon Carbide, </w:t>
      </w:r>
      <w:r w:rsidR="00BF3B20">
        <w:rPr>
          <w:lang w:bidi="fa-IR"/>
        </w:rPr>
        <w:t>Stainless Steel, and quartz.</w:t>
      </w:r>
      <w:r w:rsidR="00B01E40">
        <w:rPr>
          <w:lang w:bidi="fa-IR"/>
        </w:rPr>
        <w:t xml:space="preserve"> T</w:t>
      </w:r>
      <w:r w:rsidR="00BF3B20">
        <w:rPr>
          <w:lang w:bidi="fa-IR"/>
        </w:rPr>
        <w:t xml:space="preserve">he corresponding heat transfer </w:t>
      </w:r>
      <w:r w:rsidR="002222C1">
        <w:rPr>
          <w:lang w:bidi="fa-IR"/>
        </w:rPr>
        <w:t>fluxes</w:t>
      </w:r>
      <w:r w:rsidR="00B01E40">
        <w:rPr>
          <w:lang w:bidi="fa-IR"/>
        </w:rPr>
        <w:t xml:space="preserve"> are</w:t>
      </w:r>
      <w:r w:rsidR="001D2D37">
        <w:rPr>
          <w:lang w:bidi="fa-IR"/>
        </w:rPr>
        <w:t xml:space="preserve"> from the step vertical wall to the interior walls of the microchannel duct</w:t>
      </w:r>
      <w:r w:rsidR="002222C1">
        <w:rPr>
          <w:lang w:bidi="fa-IR"/>
        </w:rPr>
        <w:t xml:space="preserve"> Q</w:t>
      </w:r>
      <w:r w:rsidR="001D2D37" w:rsidRPr="001D2D37">
        <w:rPr>
          <w:vertAlign w:val="subscript"/>
          <w:lang w:bidi="fa-IR"/>
        </w:rPr>
        <w:t>3</w:t>
      </w:r>
      <w:r w:rsidR="00BF3B20">
        <w:rPr>
          <w:lang w:bidi="fa-IR"/>
        </w:rPr>
        <w:t xml:space="preserve"> </w:t>
      </w:r>
      <w:r w:rsidR="00CE076D">
        <w:rPr>
          <w:lang w:bidi="fa-IR"/>
        </w:rPr>
        <w:t>1.93</w:t>
      </w:r>
      <w:r w:rsidR="00061E33">
        <w:rPr>
          <w:lang w:bidi="fa-IR"/>
        </w:rPr>
        <w:t>,</w:t>
      </w:r>
      <w:r w:rsidR="00771DB7">
        <w:rPr>
          <w:lang w:bidi="fa-IR"/>
        </w:rPr>
        <w:t xml:space="preserve"> </w:t>
      </w:r>
      <w:r w:rsidR="00CE076D">
        <w:rPr>
          <w:lang w:bidi="fa-IR"/>
        </w:rPr>
        <w:t>1.95, 1.85</w:t>
      </w:r>
      <w:r w:rsidR="00061E33">
        <w:rPr>
          <w:lang w:bidi="fa-IR"/>
        </w:rPr>
        <w:t>, and</w:t>
      </w:r>
      <w:r w:rsidR="00050FD1">
        <w:rPr>
          <w:lang w:bidi="fa-IR"/>
        </w:rPr>
        <w:t xml:space="preserve"> </w:t>
      </w:r>
      <w:r w:rsidR="00702386">
        <w:rPr>
          <w:lang w:bidi="fa-IR"/>
        </w:rPr>
        <w:t>0.</w:t>
      </w:r>
      <w:r w:rsidR="00050FD1">
        <w:rPr>
          <w:lang w:bidi="fa-IR"/>
        </w:rPr>
        <w:t>96</w:t>
      </w:r>
      <w:r w:rsidR="00D75934">
        <w:rPr>
          <w:lang w:bidi="fa-IR"/>
        </w:rPr>
        <w:t>8</w:t>
      </w:r>
      <w:r w:rsidR="00061E33">
        <w:rPr>
          <w:lang w:bidi="fa-IR"/>
        </w:rPr>
        <w:t xml:space="preserve"> w/m</w:t>
      </w:r>
      <w:r w:rsidR="00061E33">
        <w:rPr>
          <w:vertAlign w:val="superscript"/>
          <w:lang w:bidi="fa-IR"/>
        </w:rPr>
        <w:t>2</w:t>
      </w:r>
      <w:r w:rsidR="002222C1">
        <w:rPr>
          <w:lang w:bidi="fa-IR"/>
        </w:rPr>
        <w:t xml:space="preserve"> </w:t>
      </w:r>
      <w:r w:rsidR="00B01E40">
        <w:rPr>
          <w:lang w:bidi="fa-IR"/>
        </w:rPr>
        <w:t xml:space="preserve">for </w:t>
      </w:r>
      <w:r w:rsidR="002709AB">
        <w:rPr>
          <w:lang w:bidi="fa-IR"/>
        </w:rPr>
        <w:t>Inconel 625, silicon carbide, stainless steel, and quart, respectively</w:t>
      </w:r>
      <w:r w:rsidR="00F670D3">
        <w:rPr>
          <w:lang w:bidi="fa-IR"/>
        </w:rPr>
        <w:t>.</w:t>
      </w:r>
      <w:r w:rsidR="00840DB7">
        <w:rPr>
          <w:lang w:bidi="fa-IR"/>
        </w:rPr>
        <w:t xml:space="preserve"> From these number, it can be concluded that the material with the biggest thermal conductivity (Inconel 625) obtain and transfer the highest rate of heat transfer </w:t>
      </w:r>
      <w:r w:rsidR="005C76F1">
        <w:rPr>
          <w:lang w:bidi="fa-IR"/>
        </w:rPr>
        <w:t>to the interior walls at the duct of the microchannel</w:t>
      </w:r>
      <w:r w:rsidR="00E0571A">
        <w:rPr>
          <w:lang w:bidi="fa-IR"/>
        </w:rPr>
        <w:t>. Therefor</w:t>
      </w:r>
      <w:r w:rsidR="00D75934">
        <w:rPr>
          <w:lang w:bidi="fa-IR"/>
        </w:rPr>
        <w:t>e</w:t>
      </w:r>
      <w:r w:rsidR="00E0571A">
        <w:rPr>
          <w:lang w:bidi="fa-IR"/>
        </w:rPr>
        <w:t>, the heat recirculation effects for material with the higher thermal conductivity is bigger, leading to flame stabilization</w:t>
      </w:r>
      <w:r w:rsidR="003B0B5D">
        <w:rPr>
          <w:lang w:bidi="fa-IR"/>
        </w:rPr>
        <w:t xml:space="preserve"> and</w:t>
      </w:r>
      <w:r w:rsidR="00E0571A">
        <w:rPr>
          <w:lang w:bidi="fa-IR"/>
        </w:rPr>
        <w:t xml:space="preserve"> </w:t>
      </w:r>
      <w:r w:rsidR="00B6199A">
        <w:rPr>
          <w:lang w:bidi="fa-IR"/>
        </w:rPr>
        <w:t>possible flame anchoring in the channel step.</w:t>
      </w:r>
      <w:r w:rsidR="00E0571A">
        <w:rPr>
          <w:lang w:bidi="fa-IR"/>
        </w:rPr>
        <w:t xml:space="preserve"> </w:t>
      </w:r>
    </w:p>
    <w:p w14:paraId="381DA3CA" w14:textId="38A92729" w:rsidR="004E0BCB" w:rsidRDefault="00B80A9D" w:rsidP="00DE7054">
      <w:pPr>
        <w:tabs>
          <w:tab w:val="right" w:pos="9605"/>
        </w:tabs>
        <w:ind w:firstLine="0"/>
        <w:rPr>
          <w:lang w:bidi="fa-IR"/>
        </w:rPr>
      </w:pPr>
      <w:r>
        <w:rPr>
          <w:noProof/>
          <w:lang w:bidi="fa-IR"/>
        </w:rPr>
        <w:drawing>
          <wp:anchor distT="0" distB="0" distL="114300" distR="114300" simplePos="0" relativeHeight="251762688" behindDoc="0" locked="0" layoutInCell="1" allowOverlap="1" wp14:anchorId="5ABC3CBB" wp14:editId="4658D4BB">
            <wp:simplePos x="0" y="0"/>
            <wp:positionH relativeFrom="column">
              <wp:posOffset>535940</wp:posOffset>
            </wp:positionH>
            <wp:positionV relativeFrom="paragraph">
              <wp:posOffset>2601595</wp:posOffset>
            </wp:positionV>
            <wp:extent cx="5486400" cy="283210"/>
            <wp:effectExtent l="0" t="0" r="0" b="254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86400" cy="283210"/>
                    </a:xfrm>
                    <a:prstGeom prst="rect">
                      <a:avLst/>
                    </a:prstGeom>
                    <a:noFill/>
                    <a:ln>
                      <a:noFill/>
                    </a:ln>
                  </pic:spPr>
                </pic:pic>
              </a:graphicData>
            </a:graphic>
          </wp:anchor>
        </w:drawing>
      </w:r>
      <w:r w:rsidR="00741370">
        <w:rPr>
          <w:noProof/>
          <w:lang w:bidi="fa-IR"/>
        </w:rPr>
        <w:drawing>
          <wp:anchor distT="0" distB="0" distL="114300" distR="114300" simplePos="0" relativeHeight="251772928" behindDoc="0" locked="0" layoutInCell="1" allowOverlap="1" wp14:anchorId="06A95396" wp14:editId="4C5029E2">
            <wp:simplePos x="0" y="0"/>
            <wp:positionH relativeFrom="column">
              <wp:posOffset>3326855</wp:posOffset>
            </wp:positionH>
            <wp:positionV relativeFrom="paragraph">
              <wp:posOffset>8890</wp:posOffset>
            </wp:positionV>
            <wp:extent cx="2723425" cy="2459355"/>
            <wp:effectExtent l="0" t="0" r="127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723970" cy="24598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370">
        <w:rPr>
          <w:noProof/>
          <w:lang w:bidi="fa-IR"/>
        </w:rPr>
        <w:drawing>
          <wp:inline distT="0" distB="0" distL="0" distR="0" wp14:anchorId="25A8893B" wp14:editId="10C5CA64">
            <wp:extent cx="2870200" cy="2466157"/>
            <wp:effectExtent l="0" t="0" r="635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897525" cy="2489635"/>
                    </a:xfrm>
                    <a:prstGeom prst="rect">
                      <a:avLst/>
                    </a:prstGeom>
                    <a:noFill/>
                    <a:ln>
                      <a:noFill/>
                    </a:ln>
                  </pic:spPr>
                </pic:pic>
              </a:graphicData>
            </a:graphic>
          </wp:inline>
        </w:drawing>
      </w:r>
    </w:p>
    <w:p w14:paraId="6F3D4BA2" w14:textId="3AA3122F" w:rsidR="004E0BCB" w:rsidRDefault="004E0BCB" w:rsidP="00C64B2F">
      <w:pPr>
        <w:tabs>
          <w:tab w:val="right" w:pos="9605"/>
        </w:tabs>
        <w:ind w:firstLine="0"/>
        <w:jc w:val="center"/>
        <w:rPr>
          <w:lang w:bidi="fa-IR"/>
        </w:rPr>
      </w:pPr>
    </w:p>
    <w:p w14:paraId="58CC8F33" w14:textId="687F00A4" w:rsidR="001C54CC" w:rsidRDefault="001C54CC" w:rsidP="00FA1544">
      <w:pPr>
        <w:jc w:val="center"/>
        <w:rPr>
          <w:b/>
          <w:bCs/>
          <w:lang w:bidi="fa-IR"/>
        </w:rPr>
      </w:pPr>
      <w:r w:rsidRPr="00864604">
        <w:rPr>
          <w:b/>
          <w:bCs/>
          <w:lang w:bidi="fa-IR"/>
        </w:rPr>
        <w:t xml:space="preserve">Fig </w:t>
      </w:r>
      <w:r w:rsidRPr="00FA1544">
        <w:rPr>
          <w:b/>
          <w:bCs/>
          <w:lang w:bidi="fa-IR"/>
        </w:rPr>
        <w:t>1</w:t>
      </w:r>
      <w:r w:rsidR="00191015">
        <w:rPr>
          <w:b/>
          <w:bCs/>
          <w:lang w:bidi="fa-IR"/>
        </w:rPr>
        <w:t>2</w:t>
      </w:r>
      <w:r w:rsidR="00FA1544" w:rsidRPr="00FA1544">
        <w:rPr>
          <w:b/>
          <w:bCs/>
          <w:lang w:bidi="fa-IR"/>
        </w:rPr>
        <w:t xml:space="preserve"> </w:t>
      </w:r>
      <w:hyperlink r:id="rId416" w:tooltip="Learn more about Heat Flux" w:history="1">
        <w:r w:rsidR="00FA1544" w:rsidRPr="00FA1544">
          <w:rPr>
            <w:rStyle w:val="Hyperlink"/>
            <w:b/>
            <w:bCs/>
            <w:color w:val="auto"/>
            <w:u w:val="none"/>
            <w:lang w:bidi="fa-IR"/>
          </w:rPr>
          <w:t>Heat flux</w:t>
        </w:r>
      </w:hyperlink>
      <w:r w:rsidR="00FA1544">
        <w:rPr>
          <w:b/>
          <w:bCs/>
          <w:lang w:bidi="fa-IR"/>
        </w:rPr>
        <w:t xml:space="preserve"> </w:t>
      </w:r>
      <w:r w:rsidR="00FA1544" w:rsidRPr="00FA1544">
        <w:rPr>
          <w:b/>
          <w:bCs/>
          <w:lang w:bidi="fa-IR"/>
        </w:rPr>
        <w:t>from the</w:t>
      </w:r>
      <w:r w:rsidR="00FA1544">
        <w:rPr>
          <w:b/>
          <w:bCs/>
          <w:lang w:bidi="fa-IR"/>
        </w:rPr>
        <w:t xml:space="preserve"> </w:t>
      </w:r>
      <w:hyperlink r:id="rId417" w:tooltip="Learn more about High Temperature Gas" w:history="1">
        <w:r w:rsidR="00FA1544" w:rsidRPr="00FA1544">
          <w:rPr>
            <w:rStyle w:val="Hyperlink"/>
            <w:b/>
            <w:bCs/>
            <w:color w:val="auto"/>
            <w:u w:val="none"/>
            <w:lang w:bidi="fa-IR"/>
          </w:rPr>
          <w:t>hot gas</w:t>
        </w:r>
      </w:hyperlink>
      <w:r w:rsidR="00FA1544">
        <w:rPr>
          <w:b/>
          <w:bCs/>
          <w:lang w:bidi="fa-IR"/>
        </w:rPr>
        <w:t xml:space="preserve"> </w:t>
      </w:r>
      <w:r w:rsidR="00FA1544" w:rsidRPr="00FA1544">
        <w:rPr>
          <w:b/>
          <w:bCs/>
          <w:lang w:bidi="fa-IR"/>
        </w:rPr>
        <w:t>(</w:t>
      </w:r>
      <w:r w:rsidR="00FA1544" w:rsidRPr="00FA1544">
        <w:rPr>
          <w:b/>
          <w:bCs/>
          <w:i/>
          <w:iCs/>
          <w:lang w:bidi="fa-IR"/>
        </w:rPr>
        <w:t>x</w:t>
      </w:r>
      <w:r w:rsidR="00FA1544">
        <w:rPr>
          <w:b/>
          <w:bCs/>
          <w:lang w:bidi="fa-IR"/>
        </w:rPr>
        <w:t xml:space="preserve"> </w:t>
      </w:r>
      <w:r w:rsidR="00FA1544" w:rsidRPr="00FA1544">
        <w:rPr>
          <w:b/>
          <w:bCs/>
          <w:lang w:bidi="fa-IR"/>
        </w:rPr>
        <w:t>=</w:t>
      </w:r>
      <w:r w:rsidR="00FA1544">
        <w:rPr>
          <w:b/>
          <w:bCs/>
          <w:lang w:bidi="fa-IR"/>
        </w:rPr>
        <w:t xml:space="preserve"> </w:t>
      </w:r>
      <w:r w:rsidR="00FA1544" w:rsidRPr="00FA1544">
        <w:rPr>
          <w:b/>
          <w:bCs/>
          <w:lang w:bidi="fa-IR"/>
        </w:rPr>
        <w:t>3</w:t>
      </w:r>
      <w:r w:rsidR="00FA1544">
        <w:rPr>
          <w:b/>
          <w:bCs/>
          <w:lang w:bidi="fa-IR"/>
        </w:rPr>
        <w:t xml:space="preserve"> </w:t>
      </w:r>
      <w:r w:rsidR="00FA1544" w:rsidRPr="00FA1544">
        <w:rPr>
          <w:b/>
          <w:bCs/>
          <w:lang w:bidi="fa-IR"/>
        </w:rPr>
        <w:t xml:space="preserve">mm) to the </w:t>
      </w:r>
      <w:r w:rsidR="00FA1544">
        <w:rPr>
          <w:b/>
          <w:bCs/>
          <w:lang w:bidi="fa-IR"/>
        </w:rPr>
        <w:t xml:space="preserve">step vertical </w:t>
      </w:r>
      <w:r w:rsidR="00FA1544" w:rsidRPr="00FA1544">
        <w:rPr>
          <w:b/>
          <w:bCs/>
          <w:lang w:bidi="fa-IR"/>
        </w:rPr>
        <w:t>wall and temperature difference between vertical cavity wall and hot gas at</w:t>
      </w:r>
      <w:r w:rsidR="00D82292">
        <w:rPr>
          <w:b/>
          <w:bCs/>
          <w:lang w:bidi="fa-IR"/>
        </w:rPr>
        <w:t xml:space="preserve"> z=2.025 mm</w:t>
      </w:r>
      <w:r w:rsidR="00FA1544" w:rsidRPr="00FA1544">
        <w:rPr>
          <w:b/>
          <w:bCs/>
          <w:lang w:bidi="fa-IR"/>
        </w:rPr>
        <w:t xml:space="preserve"> for different solid materials </w:t>
      </w:r>
      <w:r w:rsidR="004C038F">
        <w:rPr>
          <w:b/>
          <w:bCs/>
          <w:lang w:bidi="fa-IR"/>
        </w:rPr>
        <w:t>at equivalence ratio 0.5</w:t>
      </w:r>
      <w:r w:rsidR="00FA1544" w:rsidRPr="00FA1544">
        <w:rPr>
          <w:b/>
          <w:bCs/>
          <w:lang w:bidi="fa-IR"/>
        </w:rPr>
        <w:t>.</w:t>
      </w:r>
    </w:p>
    <w:p w14:paraId="49C66F96" w14:textId="0EDA510A" w:rsidR="00A15A69" w:rsidRDefault="00E93CF0" w:rsidP="00BC63C8">
      <w:pPr>
        <w:pStyle w:val="Heading2"/>
        <w:numPr>
          <w:ilvl w:val="1"/>
          <w:numId w:val="2"/>
        </w:numPr>
        <w:ind w:left="360"/>
        <w:rPr>
          <w:lang w:bidi="fa-IR"/>
        </w:rPr>
      </w:pPr>
      <w:r>
        <w:rPr>
          <w:lang w:bidi="fa-IR"/>
        </w:rPr>
        <w:t xml:space="preserve">Mass transport effect </w:t>
      </w:r>
    </w:p>
    <w:p w14:paraId="1A27DB30" w14:textId="56E853F9" w:rsidR="005D7EE5" w:rsidRDefault="002D34D3" w:rsidP="00986CA2">
      <w:pPr>
        <w:jc w:val="both"/>
        <w:rPr>
          <w:lang w:bidi="fa-IR"/>
        </w:rPr>
      </w:pPr>
      <w:r>
        <w:rPr>
          <w:lang w:bidi="fa-IR"/>
        </w:rPr>
        <w:t>The different mass diffus</w:t>
      </w:r>
      <w:r w:rsidR="005C09C9">
        <w:rPr>
          <w:lang w:bidi="fa-IR"/>
        </w:rPr>
        <w:t>ivities of species would influence the local concentration of gaseous mixture and local equivalence ratio in the combustion. This variation in concentration of species is called preferential transport effect</w:t>
      </w:r>
      <w:r w:rsidR="00744AC4">
        <w:rPr>
          <w:lang w:bidi="fa-IR"/>
        </w:rPr>
        <w:t xml:space="preserve"> </w:t>
      </w:r>
      <w:r w:rsidR="00744AC4">
        <w:rPr>
          <w:lang w:bidi="fa-IR"/>
        </w:rPr>
        <w:fldChar w:fldCharType="begin"/>
      </w:r>
      <w:r w:rsidR="004F7E59">
        <w:rPr>
          <w:lang w:bidi="fa-IR"/>
        </w:rPr>
        <w:instrText xml:space="preserve"> ADDIN EN.CITE &lt;EndNote&gt;&lt;Cite&gt;&lt;Author&gt;Barlow&lt;/Author&gt;&lt;Year&gt;2012&lt;/Year&gt;&lt;RecNum&gt;313&lt;/RecNum&gt;&lt;DisplayText&gt;[53, 54]&lt;/DisplayText&gt;&lt;record&gt;&lt;rec-number&gt;313&lt;/rec-number&gt;&lt;foreign-keys&gt;&lt;key app="EN" db-id="xrxf5zasg5w25ke9x5t50avuexxwe2z5pwd2" timestamp="1548843419"&gt;313&lt;/key&gt;&lt;/foreign-keys&gt;&lt;ref-type name="Journal Article"&gt;17&lt;/ref-type&gt;&lt;contributors&gt;&lt;authors&gt;&lt;author&gt;Barlow, Robert S&lt;/author&gt;&lt;author&gt;Dunn, Matthew J&lt;/author&gt;&lt;author&gt;Sweeney, Mark S&lt;/author&gt;&lt;author&gt;Hochgreb, Simone&lt;/author&gt;&lt;/authors&gt;&lt;/contributors&gt;&lt;titles&gt;&lt;title&gt;Effects of preferential transport in turbulent bluff-body-stabilized lean premixed CH4/air flames&lt;/title&gt;&lt;secondary-title&gt;Combustion and Flame&lt;/secondary-title&gt;&lt;/titles&gt;&lt;periodical&gt;&lt;full-title&gt;Combustion and Flame&lt;/full-title&gt;&lt;/periodical&gt;&lt;pages&gt;2563-2575&lt;/pages&gt;&lt;volume&gt;159&lt;/volume&gt;&lt;number&gt;8&lt;/number&gt;&lt;dates&gt;&lt;year&gt;2012&lt;/year&gt;&lt;/dates&gt;&lt;isbn&gt;0010-2180&lt;/isbn&gt;&lt;urls&gt;&lt;/urls&gt;&lt;/record&gt;&lt;/Cite&gt;&lt;Cite&gt;&lt;Author&gt;Kedia&lt;/Author&gt;&lt;Year&gt;2014&lt;/Year&gt;&lt;RecNum&gt;314&lt;/RecNum&gt;&lt;record&gt;&lt;rec-number&gt;314&lt;/rec-number&gt;&lt;foreign-keys&gt;&lt;key app="EN" db-id="xrxf5zasg5w25ke9x5t50avuexxwe2z5pwd2" timestamp="1548843443"&gt;314&lt;/key&gt;&lt;/foreign-keys&gt;&lt;ref-type name="Journal Article"&gt;17&lt;/ref-type&gt;&lt;contributors&gt;&lt;authors&gt;&lt;author&gt;Kedia, Kushal S&lt;/author&gt;&lt;author&gt;Ghoniem, Ahmed F&lt;/author&gt;&lt;/authors&gt;&lt;/contributors&gt;&lt;titles&gt;&lt;title&gt;The anchoring mechanism of a bluff-body stabilized laminar premixed flame&lt;/title&gt;&lt;secondary-title&gt;Combustion and flame&lt;/secondary-title&gt;&lt;/titles&gt;&lt;periodical&gt;&lt;full-title&gt;Combustion and Flame&lt;/full-title&gt;&lt;/periodical&gt;&lt;pages&gt;2327-2339&lt;/pages&gt;&lt;volume&gt;161&lt;/volume&gt;&lt;number&gt;9&lt;/number&gt;&lt;dates&gt;&lt;year&gt;2014&lt;/year&gt;&lt;/dates&gt;&lt;isbn&gt;0010-2180&lt;/isbn&gt;&lt;urls&gt;&lt;/urls&gt;&lt;/record&gt;&lt;/Cite&gt;&lt;/EndNote&gt;</w:instrText>
      </w:r>
      <w:r w:rsidR="00744AC4">
        <w:rPr>
          <w:lang w:bidi="fa-IR"/>
        </w:rPr>
        <w:fldChar w:fldCharType="separate"/>
      </w:r>
      <w:r w:rsidR="004F7E59">
        <w:rPr>
          <w:noProof/>
          <w:lang w:bidi="fa-IR"/>
        </w:rPr>
        <w:t>[</w:t>
      </w:r>
      <w:hyperlink w:anchor="_ENREF_53" w:tooltip="Barlow, 2012 #316" w:history="1">
        <w:r w:rsidR="004F7E59">
          <w:rPr>
            <w:noProof/>
            <w:lang w:bidi="fa-IR"/>
          </w:rPr>
          <w:t>53</w:t>
        </w:r>
      </w:hyperlink>
      <w:r w:rsidR="004F7E59">
        <w:rPr>
          <w:noProof/>
          <w:lang w:bidi="fa-IR"/>
        </w:rPr>
        <w:t xml:space="preserve">, </w:t>
      </w:r>
      <w:hyperlink w:anchor="_ENREF_54" w:tooltip="Kedia, 2014 #315" w:history="1">
        <w:r w:rsidR="004F7E59">
          <w:rPr>
            <w:noProof/>
            <w:lang w:bidi="fa-IR"/>
          </w:rPr>
          <w:t>54</w:t>
        </w:r>
      </w:hyperlink>
      <w:r w:rsidR="004F7E59">
        <w:rPr>
          <w:noProof/>
          <w:lang w:bidi="fa-IR"/>
        </w:rPr>
        <w:t>]</w:t>
      </w:r>
      <w:r w:rsidR="00744AC4">
        <w:rPr>
          <w:lang w:bidi="fa-IR"/>
        </w:rPr>
        <w:fldChar w:fldCharType="end"/>
      </w:r>
      <w:r w:rsidR="00243B60">
        <w:rPr>
          <w:lang w:bidi="fa-IR"/>
        </w:rPr>
        <w:t>. By evaluating the anchoring mechanism of premixed CH</w:t>
      </w:r>
      <w:r w:rsidR="00243B60" w:rsidRPr="00243B60">
        <w:rPr>
          <w:vertAlign w:val="subscript"/>
          <w:lang w:bidi="fa-IR"/>
        </w:rPr>
        <w:t>4</w:t>
      </w:r>
      <w:r w:rsidR="00243B60">
        <w:rPr>
          <w:lang w:bidi="fa-IR"/>
        </w:rPr>
        <w:t xml:space="preserve">/air </w:t>
      </w:r>
      <w:r w:rsidR="00054D39">
        <w:rPr>
          <w:lang w:bidi="fa-IR"/>
        </w:rPr>
        <w:t>flame in a bluff-body combustor via high resolution laser diagnostics, Barlow et al.</w:t>
      </w:r>
      <w:r w:rsidR="00BC7B9B">
        <w:rPr>
          <w:lang w:bidi="fa-IR"/>
        </w:rPr>
        <w:t xml:space="preserve"> </w:t>
      </w:r>
      <w:r w:rsidR="00BC7B9B">
        <w:rPr>
          <w:lang w:bidi="fa-IR"/>
        </w:rPr>
        <w:fldChar w:fldCharType="begin"/>
      </w:r>
      <w:r w:rsidR="004F7E59">
        <w:rPr>
          <w:lang w:bidi="fa-IR"/>
        </w:rPr>
        <w:instrText xml:space="preserve"> ADDIN EN.CITE &lt;EndNote&gt;&lt;Cite&gt;&lt;Author&gt;Barlow&lt;/Author&gt;&lt;Year&gt;2012&lt;/Year&gt;&lt;RecNum&gt;313&lt;/RecNum&gt;&lt;DisplayText&gt;[53]&lt;/DisplayText&gt;&lt;record&gt;&lt;rec-number&gt;313&lt;/rec-number&gt;&lt;foreign-keys&gt;&lt;key app="EN" db-id="xrxf5zasg5w25ke9x5t50avuexxwe2z5pwd2" timestamp="1548843419"&gt;313&lt;/key&gt;&lt;/foreign-keys&gt;&lt;ref-type name="Journal Article"&gt;17&lt;/ref-type&gt;&lt;contributors&gt;&lt;authors&gt;&lt;author&gt;Barlow, Robert S&lt;/author&gt;&lt;author&gt;Dunn, Matthew J&lt;/author&gt;&lt;author&gt;Sweeney, Mark S&lt;/author&gt;&lt;author&gt;Hochgreb, Simone&lt;/author&gt;&lt;/authors&gt;&lt;/contributors&gt;&lt;titles&gt;&lt;title&gt;Effects of preferential transport in turbulent bluff-body-stabilized lean premixed CH4/air flames&lt;/title&gt;&lt;secondary-title&gt;Combustion and Flame&lt;/secondary-title&gt;&lt;/titles&gt;&lt;periodical&gt;&lt;full-title&gt;Combustion and Flame&lt;/full-title&gt;&lt;/periodical&gt;&lt;pages&gt;2563-2575&lt;/pages&gt;&lt;volume&gt;159&lt;/volume&gt;&lt;number&gt;8&lt;/number&gt;&lt;dates&gt;&lt;year&gt;2012&lt;/year&gt;&lt;/dates&gt;&lt;isbn&gt;0010-2180&lt;/isbn&gt;&lt;urls&gt;&lt;/urls&gt;&lt;/record&gt;&lt;/Cite&gt;&lt;/EndNote&gt;</w:instrText>
      </w:r>
      <w:r w:rsidR="00BC7B9B">
        <w:rPr>
          <w:lang w:bidi="fa-IR"/>
        </w:rPr>
        <w:fldChar w:fldCharType="separate"/>
      </w:r>
      <w:r w:rsidR="004F7E59">
        <w:rPr>
          <w:noProof/>
          <w:lang w:bidi="fa-IR"/>
        </w:rPr>
        <w:t>[</w:t>
      </w:r>
      <w:hyperlink w:anchor="_ENREF_53" w:tooltip="Barlow, 2012 #316" w:history="1">
        <w:r w:rsidR="004F7E59">
          <w:rPr>
            <w:noProof/>
            <w:lang w:bidi="fa-IR"/>
          </w:rPr>
          <w:t>53</w:t>
        </w:r>
      </w:hyperlink>
      <w:r w:rsidR="004F7E59">
        <w:rPr>
          <w:noProof/>
          <w:lang w:bidi="fa-IR"/>
        </w:rPr>
        <w:t>]</w:t>
      </w:r>
      <w:r w:rsidR="00BC7B9B">
        <w:rPr>
          <w:lang w:bidi="fa-IR"/>
        </w:rPr>
        <w:fldChar w:fldCharType="end"/>
      </w:r>
      <w:r w:rsidR="00054D39">
        <w:rPr>
          <w:lang w:bidi="fa-IR"/>
        </w:rPr>
        <w:t xml:space="preserve"> </w:t>
      </w:r>
      <w:r w:rsidR="00622DD6">
        <w:rPr>
          <w:lang w:bidi="fa-IR"/>
        </w:rPr>
        <w:t>defined a term called local equivalence ratio</w:t>
      </w:r>
      <w:r w:rsidR="00A904F9">
        <w:rPr>
          <w:lang w:bidi="fa-IR"/>
        </w:rPr>
        <w:t xml:space="preserve"> </w:t>
      </w:r>
      <w:r w:rsidR="002144A9">
        <w:rPr>
          <w:lang w:bidi="fa-IR"/>
        </w:rPr>
        <w:t>(</w:t>
      </w:r>
      <w:r w:rsidR="002144A9" w:rsidRPr="002144A9">
        <w:rPr>
          <w:position w:val="-12"/>
          <w:lang w:bidi="fa-IR"/>
        </w:rPr>
        <w:object w:dxaOrig="480" w:dyaOrig="360" w14:anchorId="67935E98">
          <v:shape id="_x0000_i1213" type="#_x0000_t75" style="width:24pt;height:18.25pt" o:ole="">
            <v:imagedata r:id="rId418" o:title=""/>
          </v:shape>
          <o:OLEObject Type="Embed" ProgID="Equation.DSMT4" ShapeID="_x0000_i1213" DrawAspect="Content" ObjectID="_1628511865" r:id="rId419"/>
        </w:object>
      </w:r>
      <w:r w:rsidR="002144A9">
        <w:rPr>
          <w:lang w:bidi="fa-IR"/>
        </w:rPr>
        <w:t>)</w:t>
      </w:r>
      <w:r w:rsidR="00104B52">
        <w:rPr>
          <w:lang w:bidi="fa-IR"/>
        </w:rPr>
        <w:t xml:space="preserve"> to qualitatively evaluate the strong preferential transport effect that exist</w:t>
      </w:r>
      <w:r w:rsidR="00890635">
        <w:rPr>
          <w:lang w:bidi="fa-IR"/>
        </w:rPr>
        <w:t>s</w:t>
      </w:r>
      <w:r w:rsidR="00104B52">
        <w:rPr>
          <w:lang w:bidi="fa-IR"/>
        </w:rPr>
        <w:t xml:space="preserve"> in the recirculation zone behind the bluff-body.</w:t>
      </w:r>
      <w:r w:rsidR="003A033C">
        <w:rPr>
          <w:lang w:bidi="fa-IR"/>
        </w:rPr>
        <w:t xml:space="preserve"> Here, the preferential mass transport effect is analyzed using by two terms-1. equivalence ratio (</w:t>
      </w:r>
      <w:r w:rsidR="00AF2EAD" w:rsidRPr="00AF2EAD">
        <w:rPr>
          <w:position w:val="-12"/>
        </w:rPr>
        <w:object w:dxaOrig="480" w:dyaOrig="360" w14:anchorId="24895DCD">
          <v:shape id="_x0000_i1214" type="#_x0000_t75" style="width:24pt;height:18.25pt" o:ole="">
            <v:imagedata r:id="rId420" o:title=""/>
          </v:shape>
          <o:OLEObject Type="Embed" ProgID="Equation.DSMT4" ShapeID="_x0000_i1214" DrawAspect="Content" ObjectID="_1628511866" r:id="rId421"/>
        </w:object>
      </w:r>
      <w:r w:rsidR="003A033C">
        <w:rPr>
          <w:lang w:bidi="fa-IR"/>
        </w:rPr>
        <w:t>), and 2. mixture fraction</w:t>
      </w:r>
      <w:r w:rsidR="00AF2EAD">
        <w:rPr>
          <w:lang w:bidi="fa-IR"/>
        </w:rPr>
        <w:t xml:space="preserve"> (</w:t>
      </w:r>
      <w:r w:rsidR="00AF2EAD" w:rsidRPr="00AF2EAD">
        <w:rPr>
          <w:position w:val="-12"/>
        </w:rPr>
        <w:object w:dxaOrig="460" w:dyaOrig="360" w14:anchorId="7EC899D0">
          <v:shape id="_x0000_i1215" type="#_x0000_t75" style="width:23.05pt;height:18.25pt" o:ole="">
            <v:imagedata r:id="rId422" o:title=""/>
          </v:shape>
          <o:OLEObject Type="Embed" ProgID="Equation.DSMT4" ShapeID="_x0000_i1215" DrawAspect="Content" ObjectID="_1628511867" r:id="rId423"/>
        </w:object>
      </w:r>
      <w:r w:rsidR="00AF2EAD">
        <w:rPr>
          <w:lang w:bidi="fa-IR"/>
        </w:rPr>
        <w:t>)</w:t>
      </w:r>
      <w:r w:rsidR="003A033C">
        <w:rPr>
          <w:lang w:bidi="fa-IR"/>
        </w:rPr>
        <w:t>.</w:t>
      </w:r>
      <w:r w:rsidR="009B6668">
        <w:rPr>
          <w:lang w:bidi="fa-IR"/>
        </w:rPr>
        <w:t xml:space="preserve"> </w:t>
      </w:r>
      <w:r w:rsidR="00220406">
        <w:rPr>
          <w:lang w:bidi="fa-IR"/>
        </w:rPr>
        <w:t>First the global definition of equivalence ratio is defined and used to analyze the mass transport effects and show how H</w:t>
      </w:r>
      <w:r w:rsidR="00220406" w:rsidRPr="002D322B">
        <w:rPr>
          <w:vertAlign w:val="subscript"/>
          <w:lang w:bidi="fa-IR"/>
        </w:rPr>
        <w:t>2</w:t>
      </w:r>
      <w:r w:rsidR="00220406">
        <w:rPr>
          <w:lang w:bidi="fa-IR"/>
        </w:rPr>
        <w:t>/O</w:t>
      </w:r>
      <w:r w:rsidR="00220406" w:rsidRPr="002D322B">
        <w:rPr>
          <w:vertAlign w:val="subscript"/>
          <w:lang w:bidi="fa-IR"/>
        </w:rPr>
        <w:t>2</w:t>
      </w:r>
      <w:r w:rsidR="00220406">
        <w:rPr>
          <w:lang w:bidi="fa-IR"/>
        </w:rPr>
        <w:t xml:space="preserve"> ratio changes in the microchannel</w:t>
      </w:r>
    </w:p>
    <w:p w14:paraId="3EA231EB" w14:textId="2C841C2C" w:rsidR="004505DA" w:rsidRDefault="004B7233" w:rsidP="00EB6E79">
      <w:pPr>
        <w:tabs>
          <w:tab w:val="right" w:pos="9605"/>
        </w:tabs>
        <w:ind w:firstLine="0"/>
        <w:rPr>
          <w:lang w:bidi="fa-IR"/>
        </w:rPr>
      </w:pPr>
      <w:r w:rsidRPr="00C7265D">
        <w:rPr>
          <w:position w:val="-34"/>
          <w:lang w:bidi="fa-IR"/>
        </w:rPr>
        <w:object w:dxaOrig="1520" w:dyaOrig="760" w14:anchorId="45356583">
          <v:shape id="_x0000_i1216" type="#_x0000_t75" style="width:76.3pt;height:37.45pt" o:ole="">
            <v:imagedata r:id="rId424" o:title=""/>
          </v:shape>
          <o:OLEObject Type="Embed" ProgID="Equation.DSMT4" ShapeID="_x0000_i1216" DrawAspect="Content" ObjectID="_1628511868" r:id="rId425"/>
        </w:object>
      </w:r>
      <w:r w:rsidR="00EB6E79">
        <w:rPr>
          <w:lang w:bidi="fa-IR"/>
        </w:rPr>
        <w:tab/>
        <w:t>1</w:t>
      </w:r>
    </w:p>
    <w:p w14:paraId="4F9ADF6C" w14:textId="68D18E8F" w:rsidR="00260FF0" w:rsidRDefault="00260FF0" w:rsidP="00EB6E79">
      <w:pPr>
        <w:tabs>
          <w:tab w:val="right" w:pos="9605"/>
        </w:tabs>
        <w:ind w:firstLine="0"/>
        <w:rPr>
          <w:lang w:bidi="fa-IR"/>
        </w:rPr>
      </w:pPr>
      <w:r>
        <w:rPr>
          <w:lang w:bidi="fa-IR"/>
        </w:rPr>
        <w:t>In this equation</w:t>
      </w:r>
      <w:r w:rsidR="007761B0">
        <w:rPr>
          <w:lang w:bidi="fa-IR"/>
        </w:rPr>
        <w:t>,</w:t>
      </w:r>
      <w:r>
        <w:rPr>
          <w:lang w:bidi="fa-IR"/>
        </w:rPr>
        <w:t xml:space="preserve"> X</w:t>
      </w:r>
      <w:r>
        <w:rPr>
          <w:vertAlign w:val="subscript"/>
          <w:lang w:bidi="fa-IR"/>
        </w:rPr>
        <w:t>i</w:t>
      </w:r>
      <w:r>
        <w:rPr>
          <w:lang w:bidi="fa-IR"/>
        </w:rPr>
        <w:t xml:space="preserve"> </w:t>
      </w:r>
      <w:r w:rsidR="007761B0">
        <w:rPr>
          <w:lang w:bidi="fa-IR"/>
        </w:rPr>
        <w:t>denotes</w:t>
      </w:r>
      <w:r>
        <w:rPr>
          <w:lang w:bidi="fa-IR"/>
        </w:rPr>
        <w:t xml:space="preserve"> the mole fraction of specie</w:t>
      </w:r>
      <w:r w:rsidR="00871721">
        <w:rPr>
          <w:lang w:bidi="fa-IR"/>
        </w:rPr>
        <w:t>s</w:t>
      </w:r>
      <w:r w:rsidR="000B6821">
        <w:rPr>
          <w:lang w:bidi="fa-IR"/>
        </w:rPr>
        <w:t xml:space="preserve"> i.</w:t>
      </w:r>
    </w:p>
    <w:p w14:paraId="783F9E6A" w14:textId="5C020D98" w:rsidR="00FC0FCF" w:rsidRDefault="00FC0FCF" w:rsidP="00A63F33">
      <w:pPr>
        <w:tabs>
          <w:tab w:val="right" w:pos="9605"/>
        </w:tabs>
        <w:ind w:firstLine="0"/>
        <w:jc w:val="both"/>
        <w:rPr>
          <w:lang w:bidi="fa-IR"/>
        </w:rPr>
      </w:pPr>
      <w:r>
        <w:rPr>
          <w:lang w:bidi="fa-IR"/>
        </w:rPr>
        <w:t xml:space="preserve">The spatial molar concentrations of species </w:t>
      </w:r>
      <w:r w:rsidR="00DD0FAE">
        <w:rPr>
          <w:lang w:bidi="fa-IR"/>
        </w:rPr>
        <w:t>are</w:t>
      </w:r>
      <w:r>
        <w:rPr>
          <w:lang w:bidi="fa-IR"/>
        </w:rPr>
        <w:t xml:space="preserve"> different</w:t>
      </w:r>
      <w:r w:rsidR="007E2A0D">
        <w:rPr>
          <w:lang w:bidi="fa-IR"/>
        </w:rPr>
        <w:t xml:space="preserve"> in the microchannel</w:t>
      </w:r>
      <w:r w:rsidR="00BF6BB2">
        <w:rPr>
          <w:lang w:bidi="fa-IR"/>
        </w:rPr>
        <w:t xml:space="preserve"> because of the</w:t>
      </w:r>
      <w:r w:rsidR="007E2A0D">
        <w:rPr>
          <w:lang w:bidi="fa-IR"/>
        </w:rPr>
        <w:t xml:space="preserve"> occurrence of </w:t>
      </w:r>
      <w:r w:rsidR="00A63F33">
        <w:rPr>
          <w:lang w:bidi="fa-IR"/>
        </w:rPr>
        <w:t>elementary</w:t>
      </w:r>
      <w:r w:rsidR="007E2A0D">
        <w:rPr>
          <w:lang w:bidi="fa-IR"/>
        </w:rPr>
        <w:t xml:space="preserve"> reactions</w:t>
      </w:r>
      <w:r w:rsidR="00BF6BB2">
        <w:rPr>
          <w:lang w:bidi="fa-IR"/>
        </w:rPr>
        <w:t>, and the different</w:t>
      </w:r>
      <w:r w:rsidR="00A63F33">
        <w:rPr>
          <w:lang w:bidi="fa-IR"/>
        </w:rPr>
        <w:t xml:space="preserve"> </w:t>
      </w:r>
      <w:r w:rsidR="00733166">
        <w:rPr>
          <w:lang w:bidi="fa-IR"/>
        </w:rPr>
        <w:t xml:space="preserve">diffusivities </w:t>
      </w:r>
      <w:r w:rsidR="005B0FFF">
        <w:rPr>
          <w:lang w:bidi="fa-IR"/>
        </w:rPr>
        <w:t xml:space="preserve">because they highly depend </w:t>
      </w:r>
      <w:r w:rsidR="003424AF">
        <w:rPr>
          <w:lang w:bidi="fa-IR"/>
        </w:rPr>
        <w:t>on the type of material and temperature</w:t>
      </w:r>
      <w:r w:rsidR="00BF6BB2">
        <w:rPr>
          <w:lang w:bidi="fa-IR"/>
        </w:rPr>
        <w:t xml:space="preserve">. </w:t>
      </w:r>
      <w:r w:rsidR="00C84489">
        <w:rPr>
          <w:lang w:bidi="fa-IR"/>
        </w:rPr>
        <w:t>Therefore, the equivalence ratio varies in the reacting flow.</w:t>
      </w:r>
      <w:r w:rsidR="004F1587">
        <w:rPr>
          <w:lang w:bidi="fa-IR"/>
        </w:rPr>
        <w:t xml:space="preserve"> Fig 1</w:t>
      </w:r>
      <w:r w:rsidR="00191015">
        <w:rPr>
          <w:lang w:bidi="fa-IR"/>
        </w:rPr>
        <w:t>3</w:t>
      </w:r>
      <w:r w:rsidR="004F1587">
        <w:rPr>
          <w:lang w:bidi="fa-IR"/>
        </w:rPr>
        <w:t xml:space="preserve"> demonstrates the trend of the spatial equivalence ratio and temperatures along the axis (i.e., centerline) of the quartz microchannel. </w:t>
      </w:r>
      <w:r w:rsidR="00431541">
        <w:rPr>
          <w:lang w:bidi="fa-IR"/>
        </w:rPr>
        <w:t>The spatial temperatures rise remarkably in the flame front of the premixed jet</w:t>
      </w:r>
      <w:r w:rsidR="00DD74A9">
        <w:rPr>
          <w:lang w:bidi="fa-IR"/>
        </w:rPr>
        <w:t xml:space="preserve"> where it is </w:t>
      </w:r>
      <w:r w:rsidR="00D77626">
        <w:rPr>
          <w:lang w:bidi="fa-IR"/>
        </w:rPr>
        <w:t>8</w:t>
      </w:r>
      <w:r w:rsidR="00DD74A9">
        <w:rPr>
          <w:lang w:bidi="fa-IR"/>
        </w:rPr>
        <w:t>, 9</w:t>
      </w:r>
      <w:r w:rsidR="00D77626">
        <w:rPr>
          <w:lang w:bidi="fa-IR"/>
        </w:rPr>
        <w:t>.5</w:t>
      </w:r>
      <w:r w:rsidR="00DD74A9">
        <w:rPr>
          <w:lang w:bidi="fa-IR"/>
        </w:rPr>
        <w:t xml:space="preserve"> and 1</w:t>
      </w:r>
      <w:r w:rsidR="00D77626">
        <w:rPr>
          <w:lang w:bidi="fa-IR"/>
        </w:rPr>
        <w:t>2</w:t>
      </w:r>
      <w:r w:rsidR="00DD74A9">
        <w:rPr>
          <w:lang w:bidi="fa-IR"/>
        </w:rPr>
        <w:t>.5 mm downstream of the microchannel inlet</w:t>
      </w:r>
      <w:r w:rsidR="008F12E8">
        <w:rPr>
          <w:lang w:bidi="fa-IR"/>
        </w:rPr>
        <w:t xml:space="preserve"> for equivalence ratios 0.7, 0.6, and 0.5, respectively</w:t>
      </w:r>
      <w:r w:rsidR="00431541">
        <w:rPr>
          <w:lang w:bidi="fa-IR"/>
        </w:rPr>
        <w:t>.</w:t>
      </w:r>
      <w:r w:rsidR="00841675">
        <w:rPr>
          <w:lang w:bidi="fa-IR"/>
        </w:rPr>
        <w:t xml:space="preserve"> </w:t>
      </w:r>
      <w:r w:rsidR="00BC6FDA">
        <w:rPr>
          <w:lang w:bidi="fa-IR"/>
        </w:rPr>
        <w:t>T</w:t>
      </w:r>
      <w:r w:rsidR="00841675">
        <w:rPr>
          <w:lang w:bidi="fa-IR"/>
        </w:rPr>
        <w:t>he ER</w:t>
      </w:r>
      <w:r w:rsidR="00BC6FDA">
        <w:rPr>
          <w:lang w:bidi="fa-IR"/>
        </w:rPr>
        <w:t xml:space="preserve"> starts </w:t>
      </w:r>
      <w:r w:rsidR="00557C43">
        <w:rPr>
          <w:lang w:bidi="fa-IR"/>
        </w:rPr>
        <w:t>go</w:t>
      </w:r>
      <w:r w:rsidR="00BC6FDA">
        <w:rPr>
          <w:lang w:bidi="fa-IR"/>
        </w:rPr>
        <w:t>ing</w:t>
      </w:r>
      <w:r w:rsidR="009235A6">
        <w:rPr>
          <w:lang w:bidi="fa-IR"/>
        </w:rPr>
        <w:t xml:space="preserve"> </w:t>
      </w:r>
      <w:r w:rsidR="00557C43">
        <w:rPr>
          <w:lang w:bidi="fa-IR"/>
        </w:rPr>
        <w:t>down</w:t>
      </w:r>
      <w:r w:rsidR="00F50ADA">
        <w:rPr>
          <w:lang w:bidi="fa-IR"/>
        </w:rPr>
        <w:t xml:space="preserve"> </w:t>
      </w:r>
      <w:r w:rsidR="00BC6FDA">
        <w:rPr>
          <w:lang w:bidi="fa-IR"/>
        </w:rPr>
        <w:t xml:space="preserve">drastically </w:t>
      </w:r>
      <w:r w:rsidR="00D6459A">
        <w:rPr>
          <w:lang w:bidi="fa-IR"/>
        </w:rPr>
        <w:t>in</w:t>
      </w:r>
      <w:r w:rsidR="00BC6FDA">
        <w:rPr>
          <w:lang w:bidi="fa-IR"/>
        </w:rPr>
        <w:t xml:space="preserve"> the flame front.</w:t>
      </w:r>
      <w:r w:rsidR="00B2706F">
        <w:rPr>
          <w:lang w:bidi="fa-IR"/>
        </w:rPr>
        <w:t xml:space="preserve"> This phenomenon was previously confirmed in C</w:t>
      </w:r>
      <w:r w:rsidR="003159A9">
        <w:rPr>
          <w:lang w:bidi="fa-IR"/>
        </w:rPr>
        <w:t>H</w:t>
      </w:r>
      <w:r w:rsidR="00B2706F" w:rsidRPr="003159A9">
        <w:rPr>
          <w:vertAlign w:val="subscript"/>
          <w:lang w:bidi="fa-IR"/>
        </w:rPr>
        <w:t>4</w:t>
      </w:r>
      <w:r w:rsidR="00B2706F">
        <w:rPr>
          <w:lang w:bidi="fa-IR"/>
        </w:rPr>
        <w:t>/air</w:t>
      </w:r>
      <w:r w:rsidR="00542F85">
        <w:rPr>
          <w:lang w:bidi="fa-IR"/>
        </w:rPr>
        <w:t xml:space="preserve">. A local equivalence ratio defined by Kedia </w:t>
      </w:r>
      <w:r w:rsidR="00854192">
        <w:rPr>
          <w:lang w:bidi="fa-IR"/>
        </w:rPr>
        <w:fldChar w:fldCharType="begin"/>
      </w:r>
      <w:r w:rsidR="004F7E59">
        <w:rPr>
          <w:lang w:bidi="fa-IR"/>
        </w:rPr>
        <w:instrText xml:space="preserve"> ADDIN EN.CITE &lt;EndNote&gt;&lt;Cite&gt;&lt;Author&gt;Kedia&lt;/Author&gt;&lt;Year&gt;2014&lt;/Year&gt;&lt;RecNum&gt;315&lt;/RecNum&gt;&lt;DisplayText&gt;[54]&lt;/DisplayText&gt;&lt;record&gt;&lt;rec-number&gt;315&lt;/rec-number&gt;&lt;foreign-keys&gt;&lt;key app="EN" db-id="xrxf5zasg5w25ke9x5t50avuexxwe2z5pwd2" timestamp="1549667660"&gt;315&lt;/key&gt;&lt;/foreign-keys&gt;&lt;ref-type name="Journal Article"&gt;17&lt;/ref-type&gt;&lt;contributors&gt;&lt;authors&gt;&lt;author&gt;Kedia, Kushal S&lt;/author&gt;&lt;author&gt;Ghoniem, Ahmed F&lt;/author&gt;&lt;/authors&gt;&lt;/contributors&gt;&lt;titles&gt;&lt;title&gt;The anchoring mechanism of a bluff-body stabilized laminar premixed flame&lt;/title&gt;&lt;secondary-title&gt;Combustion and flame&lt;/secondary-title&gt;&lt;/titles&gt;&lt;periodical&gt;&lt;full-title&gt;Combustion and Flame&lt;/full-title&gt;&lt;/periodical&gt;&lt;pages&gt;2327-2339&lt;/pages&gt;&lt;volume&gt;161&lt;/volume&gt;&lt;number&gt;9&lt;/number&gt;&lt;dates&gt;&lt;year&gt;2014&lt;/year&gt;&lt;/dates&gt;&lt;isbn&gt;0010-2180&lt;/isbn&gt;&lt;urls&gt;&lt;/urls&gt;&lt;/record&gt;&lt;/Cite&gt;&lt;/EndNote&gt;</w:instrText>
      </w:r>
      <w:r w:rsidR="00854192">
        <w:rPr>
          <w:lang w:bidi="fa-IR"/>
        </w:rPr>
        <w:fldChar w:fldCharType="separate"/>
      </w:r>
      <w:r w:rsidR="004F7E59">
        <w:rPr>
          <w:noProof/>
          <w:lang w:bidi="fa-IR"/>
        </w:rPr>
        <w:t>[</w:t>
      </w:r>
      <w:hyperlink w:anchor="_ENREF_54" w:tooltip="Kedia, 2014 #315" w:history="1">
        <w:r w:rsidR="004F7E59">
          <w:rPr>
            <w:noProof/>
            <w:lang w:bidi="fa-IR"/>
          </w:rPr>
          <w:t>54</w:t>
        </w:r>
      </w:hyperlink>
      <w:r w:rsidR="004F7E59">
        <w:rPr>
          <w:noProof/>
          <w:lang w:bidi="fa-IR"/>
        </w:rPr>
        <w:t>]</w:t>
      </w:r>
      <w:r w:rsidR="00854192">
        <w:rPr>
          <w:lang w:bidi="fa-IR"/>
        </w:rPr>
        <w:fldChar w:fldCharType="end"/>
      </w:r>
      <w:r w:rsidR="00854192">
        <w:rPr>
          <w:lang w:bidi="fa-IR"/>
        </w:rPr>
        <w:t xml:space="preserve"> </w:t>
      </w:r>
      <w:r w:rsidR="00542F85">
        <w:rPr>
          <w:lang w:bidi="fa-IR"/>
        </w:rPr>
        <w:t>and Barlow</w:t>
      </w:r>
      <w:r w:rsidR="006A0BBD">
        <w:rPr>
          <w:lang w:bidi="fa-IR"/>
        </w:rPr>
        <w:t xml:space="preserve"> </w:t>
      </w:r>
      <w:r w:rsidR="009F6A3C">
        <w:rPr>
          <w:lang w:bidi="fa-IR"/>
        </w:rPr>
        <w:fldChar w:fldCharType="begin"/>
      </w:r>
      <w:r w:rsidR="004F7E59">
        <w:rPr>
          <w:lang w:bidi="fa-IR"/>
        </w:rPr>
        <w:instrText xml:space="preserve"> ADDIN EN.CITE &lt;EndNote&gt;&lt;Cite&gt;&lt;Author&gt;Barlow&lt;/Author&gt;&lt;Year&gt;2012&lt;/Year&gt;&lt;RecNum&gt;316&lt;/RecNum&gt;&lt;DisplayText&gt;[53]&lt;/DisplayText&gt;&lt;record&gt;&lt;rec-number&gt;316&lt;/rec-number&gt;&lt;foreign-keys&gt;&lt;key app="EN" db-id="xrxf5zasg5w25ke9x5t50avuexxwe2z5pwd2" timestamp="1549667730"&gt;316&lt;/key&gt;&lt;/foreign-keys&gt;&lt;ref-type name="Journal Article"&gt;17&lt;/ref-type&gt;&lt;contributors&gt;&lt;authors&gt;&lt;author&gt;Barlow, Robert S&lt;/author&gt;&lt;author&gt;Dunn, Matthew J&lt;/author&gt;&lt;author&gt;Sweeney, Mark S&lt;/author&gt;&lt;author&gt;Hochgreb, Simone&lt;/author&gt;&lt;/authors&gt;&lt;/contributors&gt;&lt;titles&gt;&lt;title&gt;Effects of preferential transport in turbulent bluff-body-stabilized lean premixed CH4/air flames&lt;/title&gt;&lt;secondary-title&gt;Combustion and Flame&lt;/secondary-title&gt;&lt;/titles&gt;&lt;periodical&gt;&lt;full-title&gt;Combustion and Flame&lt;/full-title&gt;&lt;/periodical&gt;&lt;pages&gt;2563-2575&lt;/pages&gt;&lt;volume&gt;159&lt;/volume&gt;&lt;number&gt;8&lt;/number&gt;&lt;dates&gt;&lt;year&gt;2012&lt;/year&gt;&lt;/dates&gt;&lt;isbn&gt;0010-2180&lt;/isbn&gt;&lt;urls&gt;&lt;/urls&gt;&lt;/record&gt;&lt;/Cite&gt;&lt;/EndNote&gt;</w:instrText>
      </w:r>
      <w:r w:rsidR="009F6A3C">
        <w:rPr>
          <w:lang w:bidi="fa-IR"/>
        </w:rPr>
        <w:fldChar w:fldCharType="separate"/>
      </w:r>
      <w:r w:rsidR="004F7E59">
        <w:rPr>
          <w:noProof/>
          <w:lang w:bidi="fa-IR"/>
        </w:rPr>
        <w:t>[</w:t>
      </w:r>
      <w:hyperlink w:anchor="_ENREF_53" w:tooltip="Barlow, 2012 #316" w:history="1">
        <w:r w:rsidR="004F7E59">
          <w:rPr>
            <w:noProof/>
            <w:lang w:bidi="fa-IR"/>
          </w:rPr>
          <w:t>53</w:t>
        </w:r>
      </w:hyperlink>
      <w:r w:rsidR="004F7E59">
        <w:rPr>
          <w:noProof/>
          <w:lang w:bidi="fa-IR"/>
        </w:rPr>
        <w:t>]</w:t>
      </w:r>
      <w:r w:rsidR="009F6A3C">
        <w:rPr>
          <w:lang w:bidi="fa-IR"/>
        </w:rPr>
        <w:fldChar w:fldCharType="end"/>
      </w:r>
      <w:r w:rsidR="00542F85">
        <w:rPr>
          <w:lang w:bidi="fa-IR"/>
        </w:rPr>
        <w:t xml:space="preserve"> goes down </w:t>
      </w:r>
      <w:r w:rsidR="00854192">
        <w:rPr>
          <w:lang w:bidi="fa-IR"/>
        </w:rPr>
        <w:t xml:space="preserve">in a similar </w:t>
      </w:r>
      <w:r w:rsidR="00542F85">
        <w:rPr>
          <w:lang w:bidi="fa-IR"/>
        </w:rPr>
        <w:t xml:space="preserve">way and gradually returning to the incoming </w:t>
      </w:r>
      <w:r w:rsidR="00414750">
        <w:rPr>
          <w:lang w:bidi="fa-IR"/>
        </w:rPr>
        <w:t>equivalence</w:t>
      </w:r>
      <w:r w:rsidR="00542F85">
        <w:rPr>
          <w:lang w:bidi="fa-IR"/>
        </w:rPr>
        <w:t xml:space="preserve"> ratio behind the flame front.</w:t>
      </w:r>
    </w:p>
    <w:p w14:paraId="07267F03" w14:textId="77964F9C" w:rsidR="00FE52CA" w:rsidRDefault="009235A6" w:rsidP="00A63F33">
      <w:pPr>
        <w:tabs>
          <w:tab w:val="right" w:pos="9605"/>
        </w:tabs>
        <w:ind w:firstLine="0"/>
        <w:jc w:val="both"/>
        <w:rPr>
          <w:rtl/>
          <w:lang w:bidi="fa-IR"/>
        </w:rPr>
      </w:pPr>
      <w:r>
        <w:rPr>
          <w:noProof/>
          <w:lang w:bidi="fa-IR"/>
        </w:rPr>
        <w:drawing>
          <wp:anchor distT="0" distB="0" distL="114300" distR="114300" simplePos="0" relativeHeight="251773952" behindDoc="0" locked="0" layoutInCell="1" allowOverlap="1" wp14:anchorId="39F81A72" wp14:editId="4CF2655B">
            <wp:simplePos x="0" y="0"/>
            <wp:positionH relativeFrom="column">
              <wp:posOffset>3180987</wp:posOffset>
            </wp:positionH>
            <wp:positionV relativeFrom="paragraph">
              <wp:posOffset>23495</wp:posOffset>
            </wp:positionV>
            <wp:extent cx="2863215" cy="2563495"/>
            <wp:effectExtent l="0" t="0" r="0" b="8255"/>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863215" cy="2563495"/>
                    </a:xfrm>
                    <a:prstGeom prst="rect">
                      <a:avLst/>
                    </a:prstGeom>
                    <a:noFill/>
                    <a:ln>
                      <a:noFill/>
                    </a:ln>
                  </pic:spPr>
                </pic:pic>
              </a:graphicData>
            </a:graphic>
          </wp:anchor>
        </w:drawing>
      </w:r>
      <w:r w:rsidR="000507F0">
        <w:rPr>
          <w:noProof/>
          <w:lang w:bidi="fa-IR"/>
        </w:rPr>
        <w:drawing>
          <wp:inline distT="0" distB="0" distL="0" distR="0" wp14:anchorId="1B96A2CC" wp14:editId="5C7906FC">
            <wp:extent cx="2878092" cy="2596243"/>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907976" cy="2623201"/>
                    </a:xfrm>
                    <a:prstGeom prst="rect">
                      <a:avLst/>
                    </a:prstGeom>
                    <a:noFill/>
                    <a:ln>
                      <a:noFill/>
                    </a:ln>
                  </pic:spPr>
                </pic:pic>
              </a:graphicData>
            </a:graphic>
          </wp:inline>
        </w:drawing>
      </w:r>
    </w:p>
    <w:p w14:paraId="2EC3E398" w14:textId="301374D2" w:rsidR="000572B8" w:rsidRDefault="000507F0" w:rsidP="000507F0">
      <w:pPr>
        <w:tabs>
          <w:tab w:val="right" w:pos="9605"/>
        </w:tabs>
        <w:ind w:firstLine="0"/>
        <w:jc w:val="center"/>
        <w:rPr>
          <w:lang w:bidi="fa-IR"/>
        </w:rPr>
      </w:pPr>
      <w:r>
        <w:rPr>
          <w:noProof/>
          <w:lang w:bidi="fa-IR"/>
        </w:rPr>
        <w:drawing>
          <wp:inline distT="0" distB="0" distL="0" distR="0" wp14:anchorId="386D79E9" wp14:editId="25FCF410">
            <wp:extent cx="4681220" cy="398145"/>
            <wp:effectExtent l="0" t="0" r="5080" b="190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rotWithShape="1">
                    <a:blip r:embed="rId428">
                      <a:extLst>
                        <a:ext uri="{28A0092B-C50C-407E-A947-70E740481C1C}">
                          <a14:useLocalDpi xmlns:a14="http://schemas.microsoft.com/office/drawing/2010/main" val="0"/>
                        </a:ext>
                      </a:extLst>
                    </a:blip>
                    <a:srcRect l="23402" t="82664"/>
                    <a:stretch/>
                  </pic:blipFill>
                  <pic:spPr bwMode="auto">
                    <a:xfrm>
                      <a:off x="0" y="0"/>
                      <a:ext cx="4683040" cy="398300"/>
                    </a:xfrm>
                    <a:prstGeom prst="rect">
                      <a:avLst/>
                    </a:prstGeom>
                    <a:noFill/>
                    <a:ln>
                      <a:noFill/>
                    </a:ln>
                    <a:extLst>
                      <a:ext uri="{53640926-AAD7-44D8-BBD7-CCE9431645EC}">
                        <a14:shadowObscured xmlns:a14="http://schemas.microsoft.com/office/drawing/2010/main"/>
                      </a:ext>
                    </a:extLst>
                  </pic:spPr>
                </pic:pic>
              </a:graphicData>
            </a:graphic>
          </wp:inline>
        </w:drawing>
      </w:r>
    </w:p>
    <w:p w14:paraId="4733BA64" w14:textId="77060190" w:rsidR="00FE52CA" w:rsidRDefault="00AD5EE2" w:rsidP="00AD5EE2">
      <w:pPr>
        <w:tabs>
          <w:tab w:val="right" w:pos="9605"/>
        </w:tabs>
        <w:ind w:firstLine="0"/>
        <w:jc w:val="center"/>
        <w:rPr>
          <w:b/>
          <w:bCs/>
          <w:lang w:bidi="fa-IR"/>
        </w:rPr>
      </w:pPr>
      <w:r>
        <w:rPr>
          <w:b/>
          <w:bCs/>
          <w:lang w:bidi="fa-IR"/>
        </w:rPr>
        <w:t>Fig 1</w:t>
      </w:r>
      <w:r w:rsidR="00191015">
        <w:rPr>
          <w:b/>
          <w:bCs/>
          <w:lang w:bidi="fa-IR"/>
        </w:rPr>
        <w:t>3</w:t>
      </w:r>
      <w:r w:rsidR="00243295">
        <w:rPr>
          <w:b/>
          <w:bCs/>
          <w:lang w:bidi="fa-IR"/>
        </w:rPr>
        <w:t xml:space="preserve"> The equivalence ratio and gas temperature along the axis of the quartz combustor for three different equivalence ratios 0.5, 0.6, and 0.7</w:t>
      </w:r>
    </w:p>
    <w:p w14:paraId="1960F4FE" w14:textId="294F4BBA" w:rsidR="00DA2D90" w:rsidRPr="00AD5EE2" w:rsidRDefault="00DA2D90" w:rsidP="00AF2EAD">
      <w:pPr>
        <w:jc w:val="both"/>
        <w:rPr>
          <w:lang w:bidi="fa-IR"/>
        </w:rPr>
      </w:pPr>
      <w:r>
        <w:rPr>
          <w:lang w:bidi="fa-IR"/>
        </w:rPr>
        <w:t>The contour plots of the equivalence ratio accompanying with the velocity lines for equivalence ratio 0.5, 0.6, and 0.7 of the quartz combustor are illustrated in Fig 1</w:t>
      </w:r>
      <w:r w:rsidR="00191015">
        <w:rPr>
          <w:lang w:bidi="fa-IR"/>
        </w:rPr>
        <w:t>4</w:t>
      </w:r>
      <w:r>
        <w:rPr>
          <w:lang w:bidi="fa-IR"/>
        </w:rPr>
        <w:t>.</w:t>
      </w:r>
      <w:r w:rsidR="006A23F9">
        <w:rPr>
          <w:lang w:bidi="fa-IR"/>
        </w:rPr>
        <w:t xml:space="preserve"> From this figure, it can be readily seen that there is </w:t>
      </w:r>
      <w:r w:rsidR="00BA60D0">
        <w:rPr>
          <w:lang w:bidi="fa-IR"/>
        </w:rPr>
        <w:t xml:space="preserve">a </w:t>
      </w:r>
      <w:r w:rsidR="006A23F9">
        <w:rPr>
          <w:lang w:bidi="fa-IR"/>
        </w:rPr>
        <w:t xml:space="preserve">sharp gradient in equivalence ratio in the vicinity of </w:t>
      </w:r>
      <w:r w:rsidR="00082281">
        <w:rPr>
          <w:lang w:bidi="fa-IR"/>
        </w:rPr>
        <w:t xml:space="preserve">the </w:t>
      </w:r>
      <w:r w:rsidR="006A23F9">
        <w:rPr>
          <w:lang w:bidi="fa-IR"/>
        </w:rPr>
        <w:t>step wall.</w:t>
      </w:r>
      <w:r w:rsidR="00B812C6">
        <w:rPr>
          <w:lang w:bidi="fa-IR"/>
        </w:rPr>
        <w:t xml:space="preserve"> This sha</w:t>
      </w:r>
      <w:r w:rsidR="00FA094F">
        <w:rPr>
          <w:lang w:bidi="fa-IR"/>
        </w:rPr>
        <w:t>r</w:t>
      </w:r>
      <w:r w:rsidR="00B812C6">
        <w:rPr>
          <w:lang w:bidi="fa-IR"/>
        </w:rPr>
        <w:t xml:space="preserve">p gradient in equivalence ratio </w:t>
      </w:r>
      <w:r w:rsidR="00FA094F">
        <w:rPr>
          <w:lang w:bidi="fa-IR"/>
        </w:rPr>
        <w:t>leads</w:t>
      </w:r>
      <w:r w:rsidR="00B812C6">
        <w:rPr>
          <w:lang w:bidi="fa-IR"/>
        </w:rPr>
        <w:t xml:space="preserve"> to </w:t>
      </w:r>
      <w:r w:rsidR="004C473F">
        <w:rPr>
          <w:lang w:bidi="fa-IR"/>
        </w:rPr>
        <w:t xml:space="preserve">recirculation of </w:t>
      </w:r>
      <w:r w:rsidR="006D35D6">
        <w:rPr>
          <w:lang w:bidi="fa-IR"/>
        </w:rPr>
        <w:t>unreacted</w:t>
      </w:r>
      <w:r w:rsidR="004C473F">
        <w:rPr>
          <w:lang w:bidi="fa-IR"/>
        </w:rPr>
        <w:t xml:space="preserve"> materials from downstream </w:t>
      </w:r>
      <w:r w:rsidR="006D35D6">
        <w:rPr>
          <w:lang w:bidi="fa-IR"/>
        </w:rPr>
        <w:t xml:space="preserve">and </w:t>
      </w:r>
      <w:r w:rsidR="00B12F4B">
        <w:rPr>
          <w:lang w:bidi="fa-IR"/>
        </w:rPr>
        <w:t>flame stabilization in the microchannel step.</w:t>
      </w:r>
    </w:p>
    <w:p w14:paraId="4493212C" w14:textId="0CCDF3A9" w:rsidR="001468E5" w:rsidRDefault="00A85163" w:rsidP="00A63F33">
      <w:pPr>
        <w:tabs>
          <w:tab w:val="right" w:pos="9605"/>
        </w:tabs>
        <w:ind w:firstLine="0"/>
        <w:jc w:val="both"/>
        <w:rPr>
          <w:lang w:bidi="fa-IR"/>
        </w:rPr>
      </w:pPr>
      <w:r>
        <w:rPr>
          <w:noProof/>
          <w:lang w:bidi="fa-IR"/>
        </w:rPr>
        <w:drawing>
          <wp:inline distT="0" distB="0" distL="0" distR="0" wp14:anchorId="488D558F" wp14:editId="23520C15">
            <wp:extent cx="6019800" cy="1917700"/>
            <wp:effectExtent l="0" t="0" r="0" b="635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429">
                      <a:extLst>
                        <a:ext uri="{28A0092B-C50C-407E-A947-70E740481C1C}">
                          <a14:useLocalDpi xmlns:a14="http://schemas.microsoft.com/office/drawing/2010/main" val="0"/>
                        </a:ext>
                      </a:extLst>
                    </a:blip>
                    <a:srcRect l="626" t="13985" r="626" b="28161"/>
                    <a:stretch/>
                  </pic:blipFill>
                  <pic:spPr bwMode="auto">
                    <a:xfrm>
                      <a:off x="0" y="0"/>
                      <a:ext cx="6019800" cy="1917700"/>
                    </a:xfrm>
                    <a:prstGeom prst="rect">
                      <a:avLst/>
                    </a:prstGeom>
                    <a:noFill/>
                    <a:ln>
                      <a:noFill/>
                    </a:ln>
                    <a:extLst>
                      <a:ext uri="{53640926-AAD7-44D8-BBD7-CCE9431645EC}">
                        <a14:shadowObscured xmlns:a14="http://schemas.microsoft.com/office/drawing/2010/main"/>
                      </a:ext>
                    </a:extLst>
                  </pic:spPr>
                </pic:pic>
              </a:graphicData>
            </a:graphic>
          </wp:inline>
        </w:drawing>
      </w:r>
    </w:p>
    <w:p w14:paraId="34587B75" w14:textId="10AC9725" w:rsidR="00A85163" w:rsidRDefault="00A85163" w:rsidP="00A63F33">
      <w:pPr>
        <w:tabs>
          <w:tab w:val="right" w:pos="9605"/>
        </w:tabs>
        <w:ind w:firstLine="0"/>
        <w:jc w:val="both"/>
        <w:rPr>
          <w:lang w:bidi="fa-IR"/>
        </w:rPr>
      </w:pPr>
      <w:r>
        <w:rPr>
          <w:noProof/>
          <w:lang w:bidi="fa-IR"/>
        </w:rPr>
        <w:drawing>
          <wp:inline distT="0" distB="0" distL="0" distR="0" wp14:anchorId="582F946F" wp14:editId="63EB11EE">
            <wp:extent cx="6054437" cy="1246505"/>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rotWithShape="1">
                    <a:blip r:embed="rId430">
                      <a:extLst>
                        <a:ext uri="{28A0092B-C50C-407E-A947-70E740481C1C}">
                          <a14:useLocalDpi xmlns:a14="http://schemas.microsoft.com/office/drawing/2010/main" val="0"/>
                        </a:ext>
                      </a:extLst>
                    </a:blip>
                    <a:srcRect l="341" t="34871" r="306" b="27431"/>
                    <a:stretch/>
                  </pic:blipFill>
                  <pic:spPr bwMode="auto">
                    <a:xfrm>
                      <a:off x="0" y="0"/>
                      <a:ext cx="6056574" cy="1246945"/>
                    </a:xfrm>
                    <a:prstGeom prst="rect">
                      <a:avLst/>
                    </a:prstGeom>
                    <a:noFill/>
                    <a:ln>
                      <a:noFill/>
                    </a:ln>
                    <a:extLst>
                      <a:ext uri="{53640926-AAD7-44D8-BBD7-CCE9431645EC}">
                        <a14:shadowObscured xmlns:a14="http://schemas.microsoft.com/office/drawing/2010/main"/>
                      </a:ext>
                    </a:extLst>
                  </pic:spPr>
                </pic:pic>
              </a:graphicData>
            </a:graphic>
          </wp:inline>
        </w:drawing>
      </w:r>
    </w:p>
    <w:p w14:paraId="0CA092D1" w14:textId="771CCB3E" w:rsidR="001468E5" w:rsidRDefault="00A85163" w:rsidP="00A63F33">
      <w:pPr>
        <w:tabs>
          <w:tab w:val="right" w:pos="9605"/>
        </w:tabs>
        <w:ind w:firstLine="0"/>
        <w:jc w:val="both"/>
        <w:rPr>
          <w:lang w:bidi="fa-IR"/>
        </w:rPr>
      </w:pPr>
      <w:r>
        <w:rPr>
          <w:noProof/>
          <w:lang w:bidi="fa-IR"/>
        </w:rPr>
        <w:drawing>
          <wp:inline distT="0" distB="0" distL="0" distR="0" wp14:anchorId="0F05655C" wp14:editId="7CFD1ECB">
            <wp:extent cx="6027420" cy="1235710"/>
            <wp:effectExtent l="0" t="0" r="0" b="254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rotWithShape="1">
                    <a:blip r:embed="rId431">
                      <a:extLst>
                        <a:ext uri="{28A0092B-C50C-407E-A947-70E740481C1C}">
                          <a14:useLocalDpi xmlns:a14="http://schemas.microsoft.com/office/drawing/2010/main" val="0"/>
                        </a:ext>
                      </a:extLst>
                    </a:blip>
                    <a:srcRect l="695" t="32743" r="401" b="29916"/>
                    <a:stretch/>
                  </pic:blipFill>
                  <pic:spPr bwMode="auto">
                    <a:xfrm>
                      <a:off x="0" y="0"/>
                      <a:ext cx="6029210" cy="1236077"/>
                    </a:xfrm>
                    <a:prstGeom prst="rect">
                      <a:avLst/>
                    </a:prstGeom>
                    <a:noFill/>
                    <a:ln>
                      <a:noFill/>
                    </a:ln>
                    <a:extLst>
                      <a:ext uri="{53640926-AAD7-44D8-BBD7-CCE9431645EC}">
                        <a14:shadowObscured xmlns:a14="http://schemas.microsoft.com/office/drawing/2010/main"/>
                      </a:ext>
                    </a:extLst>
                  </pic:spPr>
                </pic:pic>
              </a:graphicData>
            </a:graphic>
          </wp:inline>
        </w:drawing>
      </w:r>
    </w:p>
    <w:p w14:paraId="2AB16B93" w14:textId="62A3699A" w:rsidR="004E08A8" w:rsidRDefault="004E08A8" w:rsidP="004E08A8">
      <w:pPr>
        <w:tabs>
          <w:tab w:val="right" w:pos="9605"/>
        </w:tabs>
        <w:ind w:firstLine="0"/>
        <w:jc w:val="center"/>
        <w:rPr>
          <w:b/>
          <w:bCs/>
          <w:lang w:bidi="fa-IR"/>
        </w:rPr>
      </w:pPr>
      <w:r>
        <w:rPr>
          <w:b/>
          <w:bCs/>
          <w:lang w:bidi="fa-IR"/>
        </w:rPr>
        <w:t>Fig 1</w:t>
      </w:r>
      <w:r w:rsidR="00191015">
        <w:rPr>
          <w:b/>
          <w:bCs/>
          <w:lang w:bidi="fa-IR"/>
        </w:rPr>
        <w:t>4</w:t>
      </w:r>
      <w:r>
        <w:rPr>
          <w:b/>
          <w:bCs/>
          <w:lang w:bidi="fa-IR"/>
        </w:rPr>
        <w:t xml:space="preserve"> The </w:t>
      </w:r>
      <w:r w:rsidR="00EF367E">
        <w:rPr>
          <w:b/>
          <w:bCs/>
          <w:lang w:bidi="fa-IR"/>
        </w:rPr>
        <w:t>contour plots</w:t>
      </w:r>
      <w:r w:rsidR="00201BEA">
        <w:rPr>
          <w:b/>
          <w:bCs/>
          <w:lang w:bidi="fa-IR"/>
        </w:rPr>
        <w:t xml:space="preserve"> of equivalence ratios</w:t>
      </w:r>
      <w:r w:rsidR="00EF367E">
        <w:rPr>
          <w:b/>
          <w:bCs/>
          <w:lang w:bidi="fa-IR"/>
        </w:rPr>
        <w:t xml:space="preserve"> overlaid with velocity lines for </w:t>
      </w:r>
      <w:r w:rsidR="00201BEA">
        <w:rPr>
          <w:b/>
          <w:bCs/>
          <w:lang w:bidi="fa-IR"/>
        </w:rPr>
        <w:t>three inlet equivalence ratios</w:t>
      </w:r>
      <w:r>
        <w:rPr>
          <w:b/>
          <w:bCs/>
          <w:lang w:bidi="fa-IR"/>
        </w:rPr>
        <w:t xml:space="preserve"> 0.5, 0.6, and 0.7</w:t>
      </w:r>
      <w:r w:rsidR="00EF367E">
        <w:rPr>
          <w:b/>
          <w:bCs/>
          <w:lang w:bidi="fa-IR"/>
        </w:rPr>
        <w:t xml:space="preserve"> in quartz combustor.</w:t>
      </w:r>
    </w:p>
    <w:p w14:paraId="2F4D60AD" w14:textId="1DE4C65A" w:rsidR="00A85163" w:rsidRDefault="0015255E" w:rsidP="00A63F33">
      <w:pPr>
        <w:tabs>
          <w:tab w:val="right" w:pos="9605"/>
        </w:tabs>
        <w:ind w:firstLine="0"/>
        <w:jc w:val="both"/>
        <w:rPr>
          <w:lang w:bidi="fa-IR"/>
        </w:rPr>
      </w:pPr>
      <w:r>
        <w:rPr>
          <w:lang w:bidi="fa-IR"/>
        </w:rPr>
        <w:t>Fig 1</w:t>
      </w:r>
      <w:r w:rsidR="00191015">
        <w:rPr>
          <w:lang w:bidi="fa-IR"/>
        </w:rPr>
        <w:t>5</w:t>
      </w:r>
      <w:r>
        <w:rPr>
          <w:lang w:bidi="fa-IR"/>
        </w:rPr>
        <w:t xml:space="preserve"> gives the contour plots of equivalence ratio ratios overlaid with H mass fraction near the flame anchoring location.</w:t>
      </w:r>
      <w:r w:rsidR="00C43611">
        <w:rPr>
          <w:lang w:bidi="fa-IR"/>
        </w:rPr>
        <w:t xml:space="preserve"> Evidently, the equivalence ratio is larger near the flame roots. </w:t>
      </w:r>
      <w:r w:rsidR="00B648FF">
        <w:rPr>
          <w:lang w:bidi="fa-IR"/>
        </w:rPr>
        <w:t>Although the high mass fractions of the H are concentrated in the central part of the flame forming the anchoring location, a part of low H mass fraction lines are observed in the step of the channel</w:t>
      </w:r>
      <w:r w:rsidR="00C43611">
        <w:rPr>
          <w:lang w:bidi="fa-IR"/>
        </w:rPr>
        <w:t xml:space="preserve"> </w:t>
      </w:r>
      <w:r w:rsidR="00B648FF">
        <w:rPr>
          <w:lang w:bidi="fa-IR"/>
        </w:rPr>
        <w:t>where equivalence ra</w:t>
      </w:r>
      <w:r w:rsidR="00386D71">
        <w:rPr>
          <w:lang w:bidi="fa-IR"/>
        </w:rPr>
        <w:t>t</w:t>
      </w:r>
      <w:r w:rsidR="00B648FF">
        <w:rPr>
          <w:lang w:bidi="fa-IR"/>
        </w:rPr>
        <w:t>io</w:t>
      </w:r>
      <w:r w:rsidR="005606EE">
        <w:rPr>
          <w:lang w:bidi="fa-IR"/>
        </w:rPr>
        <w:t xml:space="preserve"> and as a result H</w:t>
      </w:r>
      <w:r w:rsidR="005606EE" w:rsidRPr="00386D71">
        <w:rPr>
          <w:vertAlign w:val="subscript"/>
          <w:lang w:bidi="fa-IR"/>
        </w:rPr>
        <w:t>2</w:t>
      </w:r>
      <w:r w:rsidR="005606EE">
        <w:rPr>
          <w:lang w:bidi="fa-IR"/>
        </w:rPr>
        <w:t xml:space="preserve"> mass fractions</w:t>
      </w:r>
      <w:r w:rsidR="00B648FF">
        <w:rPr>
          <w:lang w:bidi="fa-IR"/>
        </w:rPr>
        <w:t xml:space="preserve"> </w:t>
      </w:r>
      <w:r w:rsidR="005606EE">
        <w:rPr>
          <w:lang w:bidi="fa-IR"/>
        </w:rPr>
        <w:t>are</w:t>
      </w:r>
      <w:r w:rsidR="00B648FF">
        <w:rPr>
          <w:lang w:bidi="fa-IR"/>
        </w:rPr>
        <w:t xml:space="preserve"> low. The</w:t>
      </w:r>
      <w:r w:rsidR="005606EE">
        <w:rPr>
          <w:lang w:bidi="fa-IR"/>
        </w:rPr>
        <w:t xml:space="preserve"> combustion species in the</w:t>
      </w:r>
      <w:r w:rsidR="00B648FF">
        <w:rPr>
          <w:lang w:bidi="fa-IR"/>
        </w:rPr>
        <w:t xml:space="preserve"> partially reacted flow in this part</w:t>
      </w:r>
      <w:r w:rsidR="005606EE">
        <w:rPr>
          <w:lang w:bidi="fa-IR"/>
        </w:rPr>
        <w:t xml:space="preserve"> diffuse to the fresh reactant coming from the inlet</w:t>
      </w:r>
      <w:r w:rsidR="00B648FF">
        <w:rPr>
          <w:lang w:bidi="fa-IR"/>
        </w:rPr>
        <w:t xml:space="preserve"> form</w:t>
      </w:r>
      <w:r w:rsidR="005606EE">
        <w:rPr>
          <w:lang w:bidi="fa-IR"/>
        </w:rPr>
        <w:t>ing</w:t>
      </w:r>
      <w:r w:rsidR="00B648FF">
        <w:rPr>
          <w:lang w:bidi="fa-IR"/>
        </w:rPr>
        <w:t xml:space="preserve"> a recirculation in the vicinity microchannel step</w:t>
      </w:r>
      <w:r w:rsidR="005606EE">
        <w:rPr>
          <w:lang w:bidi="fa-IR"/>
        </w:rPr>
        <w:t xml:space="preserve">. The finally eventuate </w:t>
      </w:r>
      <w:r w:rsidR="00B648FF">
        <w:rPr>
          <w:lang w:bidi="fa-IR"/>
        </w:rPr>
        <w:t>to the flame stabilization</w:t>
      </w:r>
      <w:r w:rsidR="005606EE">
        <w:rPr>
          <w:lang w:bidi="fa-IR"/>
        </w:rPr>
        <w:t xml:space="preserve"> in the microchannel step</w:t>
      </w:r>
      <w:r w:rsidR="00B648FF">
        <w:rPr>
          <w:lang w:bidi="fa-IR"/>
        </w:rPr>
        <w:t xml:space="preserve">. </w:t>
      </w:r>
    </w:p>
    <w:p w14:paraId="6C9A1F84" w14:textId="6FB80D53" w:rsidR="00A02887" w:rsidRDefault="00A02887" w:rsidP="00A63F33">
      <w:pPr>
        <w:tabs>
          <w:tab w:val="right" w:pos="9605"/>
        </w:tabs>
        <w:ind w:firstLine="0"/>
        <w:jc w:val="both"/>
        <w:rPr>
          <w:lang w:bidi="fa-IR"/>
        </w:rPr>
      </w:pPr>
    </w:p>
    <w:p w14:paraId="02E42B75" w14:textId="77777777" w:rsidR="00A02887" w:rsidRDefault="00A02887" w:rsidP="00A63F33">
      <w:pPr>
        <w:tabs>
          <w:tab w:val="right" w:pos="9605"/>
        </w:tabs>
        <w:ind w:firstLine="0"/>
        <w:jc w:val="both"/>
        <w:rPr>
          <w:lang w:bidi="fa-IR"/>
        </w:rPr>
      </w:pPr>
    </w:p>
    <w:p w14:paraId="471C52E6" w14:textId="37196F22" w:rsidR="00A85163" w:rsidRDefault="0015255E" w:rsidP="00D066E6">
      <w:pPr>
        <w:tabs>
          <w:tab w:val="right" w:pos="9605"/>
        </w:tabs>
        <w:ind w:firstLine="0"/>
        <w:jc w:val="center"/>
        <w:rPr>
          <w:lang w:bidi="fa-IR"/>
        </w:rPr>
      </w:pPr>
      <w:r>
        <w:rPr>
          <w:noProof/>
          <w:lang w:bidi="fa-IR"/>
        </w:rPr>
        <w:drawing>
          <wp:anchor distT="0" distB="0" distL="114300" distR="114300" simplePos="0" relativeHeight="251774976" behindDoc="0" locked="0" layoutInCell="1" allowOverlap="1" wp14:anchorId="715F215F" wp14:editId="7983EE21">
            <wp:simplePos x="0" y="0"/>
            <wp:positionH relativeFrom="column">
              <wp:posOffset>-713105</wp:posOffset>
            </wp:positionH>
            <wp:positionV relativeFrom="paragraph">
              <wp:posOffset>693420</wp:posOffset>
            </wp:positionV>
            <wp:extent cx="2468880" cy="1262380"/>
            <wp:effectExtent l="0" t="0" r="762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468880" cy="1262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fa-IR"/>
        </w:rPr>
        <w:drawing>
          <wp:anchor distT="0" distB="0" distL="114300" distR="114300" simplePos="0" relativeHeight="251776000" behindDoc="0" locked="0" layoutInCell="1" allowOverlap="1" wp14:anchorId="18095072" wp14:editId="5E2DF295">
            <wp:simplePos x="0" y="0"/>
            <wp:positionH relativeFrom="column">
              <wp:posOffset>1856217</wp:posOffset>
            </wp:positionH>
            <wp:positionV relativeFrom="paragraph">
              <wp:posOffset>635000</wp:posOffset>
            </wp:positionV>
            <wp:extent cx="2468880" cy="1385570"/>
            <wp:effectExtent l="0" t="0" r="762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468880" cy="1385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fa-IR"/>
        </w:rPr>
        <w:drawing>
          <wp:anchor distT="0" distB="0" distL="114300" distR="114300" simplePos="0" relativeHeight="251777024" behindDoc="0" locked="0" layoutInCell="1" allowOverlap="1" wp14:anchorId="2532B461" wp14:editId="4BD9B1B9">
            <wp:simplePos x="0" y="0"/>
            <wp:positionH relativeFrom="column">
              <wp:posOffset>4345268</wp:posOffset>
            </wp:positionH>
            <wp:positionV relativeFrom="paragraph">
              <wp:posOffset>695960</wp:posOffset>
            </wp:positionV>
            <wp:extent cx="2468880" cy="1261745"/>
            <wp:effectExtent l="0" t="0" r="762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468880" cy="1261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66E6">
        <w:rPr>
          <w:noProof/>
          <w:lang w:bidi="fa-IR"/>
        </w:rPr>
        <w:drawing>
          <wp:inline distT="0" distB="0" distL="0" distR="0" wp14:anchorId="3A857161" wp14:editId="70A4F40A">
            <wp:extent cx="3844636" cy="553085"/>
            <wp:effectExtent l="0" t="0" r="381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429">
                      <a:extLst>
                        <a:ext uri="{28A0092B-C50C-407E-A947-70E740481C1C}">
                          <a14:useLocalDpi xmlns:a14="http://schemas.microsoft.com/office/drawing/2010/main" val="0"/>
                        </a:ext>
                      </a:extLst>
                    </a:blip>
                    <a:srcRect l="18932" t="13777" r="17880" b="69506"/>
                    <a:stretch/>
                  </pic:blipFill>
                  <pic:spPr bwMode="auto">
                    <a:xfrm>
                      <a:off x="0" y="0"/>
                      <a:ext cx="3852046" cy="554151"/>
                    </a:xfrm>
                    <a:prstGeom prst="rect">
                      <a:avLst/>
                    </a:prstGeom>
                    <a:noFill/>
                    <a:ln>
                      <a:noFill/>
                    </a:ln>
                    <a:extLst>
                      <a:ext uri="{53640926-AAD7-44D8-BBD7-CCE9431645EC}">
                        <a14:shadowObscured xmlns:a14="http://schemas.microsoft.com/office/drawing/2010/main"/>
                      </a:ext>
                    </a:extLst>
                  </pic:spPr>
                </pic:pic>
              </a:graphicData>
            </a:graphic>
          </wp:inline>
        </w:drawing>
      </w:r>
    </w:p>
    <w:p w14:paraId="0A97388D" w14:textId="39F0B3B8" w:rsidR="00A85163" w:rsidRDefault="00A85163" w:rsidP="0015255E">
      <w:pPr>
        <w:tabs>
          <w:tab w:val="right" w:pos="9605"/>
        </w:tabs>
        <w:ind w:firstLine="0"/>
        <w:rPr>
          <w:lang w:bidi="fa-IR"/>
        </w:rPr>
      </w:pPr>
    </w:p>
    <w:p w14:paraId="31A6B68D" w14:textId="5CBB4A14" w:rsidR="00A85163" w:rsidRDefault="00A85163" w:rsidP="00D066E6">
      <w:pPr>
        <w:tabs>
          <w:tab w:val="right" w:pos="9605"/>
        </w:tabs>
        <w:ind w:firstLine="0"/>
        <w:jc w:val="center"/>
        <w:rPr>
          <w:lang w:bidi="fa-IR"/>
        </w:rPr>
      </w:pPr>
    </w:p>
    <w:p w14:paraId="7C19843C" w14:textId="77777777" w:rsidR="0015255E" w:rsidRDefault="0015255E" w:rsidP="001A7A1C">
      <w:pPr>
        <w:tabs>
          <w:tab w:val="right" w:pos="9605"/>
        </w:tabs>
        <w:ind w:firstLine="0"/>
        <w:jc w:val="center"/>
        <w:rPr>
          <w:b/>
          <w:bCs/>
          <w:lang w:bidi="fa-IR"/>
        </w:rPr>
      </w:pPr>
    </w:p>
    <w:p w14:paraId="7629D38A" w14:textId="77777777" w:rsidR="0015255E" w:rsidRDefault="0015255E" w:rsidP="001A7A1C">
      <w:pPr>
        <w:tabs>
          <w:tab w:val="right" w:pos="9605"/>
        </w:tabs>
        <w:ind w:firstLine="0"/>
        <w:jc w:val="center"/>
        <w:rPr>
          <w:b/>
          <w:bCs/>
          <w:lang w:bidi="fa-IR"/>
        </w:rPr>
      </w:pPr>
    </w:p>
    <w:p w14:paraId="66D3904B" w14:textId="6FDDF013" w:rsidR="001A7A1C" w:rsidRDefault="001A7A1C" w:rsidP="001A7A1C">
      <w:pPr>
        <w:tabs>
          <w:tab w:val="right" w:pos="9605"/>
        </w:tabs>
        <w:ind w:firstLine="0"/>
        <w:jc w:val="center"/>
        <w:rPr>
          <w:b/>
          <w:bCs/>
          <w:lang w:bidi="fa-IR"/>
        </w:rPr>
      </w:pPr>
      <w:r>
        <w:rPr>
          <w:b/>
          <w:bCs/>
          <w:lang w:bidi="fa-IR"/>
        </w:rPr>
        <w:t>Fig 1</w:t>
      </w:r>
      <w:r w:rsidR="00191015">
        <w:rPr>
          <w:b/>
          <w:bCs/>
          <w:lang w:bidi="fa-IR"/>
        </w:rPr>
        <w:t>5</w:t>
      </w:r>
      <w:r>
        <w:rPr>
          <w:b/>
          <w:bCs/>
          <w:lang w:bidi="fa-IR"/>
        </w:rPr>
        <w:t xml:space="preserve"> The contour plots of equivalence ratios overlaid with </w:t>
      </w:r>
      <w:r w:rsidR="00110830">
        <w:rPr>
          <w:b/>
          <w:bCs/>
          <w:lang w:bidi="fa-IR"/>
        </w:rPr>
        <w:t>H mass fraction</w:t>
      </w:r>
      <w:r>
        <w:rPr>
          <w:b/>
          <w:bCs/>
          <w:lang w:bidi="fa-IR"/>
        </w:rPr>
        <w:t xml:space="preserve"> for three inlet equivalence ratios 0.5, 0.6, and 0.7 in quartz combustor.</w:t>
      </w:r>
    </w:p>
    <w:p w14:paraId="237F28A0" w14:textId="671B8BD9" w:rsidR="001468E5" w:rsidRDefault="00A96959" w:rsidP="00A63F33">
      <w:pPr>
        <w:tabs>
          <w:tab w:val="right" w:pos="9605"/>
        </w:tabs>
        <w:ind w:firstLine="0"/>
        <w:jc w:val="both"/>
        <w:rPr>
          <w:lang w:bidi="fa-IR"/>
        </w:rPr>
      </w:pPr>
      <w:r>
        <w:rPr>
          <w:lang w:bidi="fa-IR"/>
        </w:rPr>
        <w:t>For</w:t>
      </w:r>
      <w:r w:rsidR="001F4454">
        <w:rPr>
          <w:lang w:bidi="fa-IR"/>
        </w:rPr>
        <w:t xml:space="preserve"> a</w:t>
      </w:r>
      <w:r>
        <w:rPr>
          <w:lang w:bidi="fa-IR"/>
        </w:rPr>
        <w:t xml:space="preserve"> better understanding</w:t>
      </w:r>
      <w:r w:rsidR="007533CD">
        <w:rPr>
          <w:lang w:bidi="fa-IR"/>
        </w:rPr>
        <w:t xml:space="preserve"> of</w:t>
      </w:r>
      <w:r>
        <w:rPr>
          <w:lang w:bidi="fa-IR"/>
        </w:rPr>
        <w:t xml:space="preserve"> the mechanism of flame anchoring, the radial equivalence ratio, fluid velocity, and gas temperature profiles at different axial distances</w:t>
      </w:r>
      <w:r w:rsidR="001E0152">
        <w:rPr>
          <w:lang w:bidi="fa-IR"/>
        </w:rPr>
        <w:t xml:space="preserve"> (i.e., x=2.5 mm, 3 mm, 3.5 mm and 4.0 mm)</w:t>
      </w:r>
      <w:r>
        <w:rPr>
          <w:lang w:bidi="fa-IR"/>
        </w:rPr>
        <w:t xml:space="preserve"> of the microchannel </w:t>
      </w:r>
      <w:r w:rsidR="007533CD">
        <w:rPr>
          <w:lang w:bidi="fa-IR"/>
        </w:rPr>
        <w:t>are</w:t>
      </w:r>
      <w:r>
        <w:rPr>
          <w:lang w:bidi="fa-IR"/>
        </w:rPr>
        <w:t xml:space="preserve"> shown in Fig 16</w:t>
      </w:r>
      <w:r w:rsidR="008C6DA5">
        <w:rPr>
          <w:lang w:bidi="fa-IR"/>
        </w:rPr>
        <w:t xml:space="preserve"> for equivalence ratio 0.5</w:t>
      </w:r>
      <w:r>
        <w:rPr>
          <w:lang w:bidi="fa-IR"/>
        </w:rPr>
        <w:t>.</w:t>
      </w:r>
      <w:r w:rsidR="008A6FBE">
        <w:rPr>
          <w:lang w:bidi="fa-IR"/>
        </w:rPr>
        <w:t xml:space="preserve"> The flame front in </w:t>
      </w:r>
      <w:r w:rsidR="002427EC">
        <w:rPr>
          <w:lang w:bidi="fa-IR"/>
        </w:rPr>
        <w:t>these</w:t>
      </w:r>
      <w:r w:rsidR="00DC3898">
        <w:rPr>
          <w:lang w:bidi="fa-IR"/>
        </w:rPr>
        <w:t xml:space="preserve"> graphs marked with </w:t>
      </w:r>
      <w:r w:rsidR="007533CD">
        <w:rPr>
          <w:lang w:bidi="fa-IR"/>
        </w:rPr>
        <w:t xml:space="preserve">a </w:t>
      </w:r>
      <w:r w:rsidR="00DC3898">
        <w:rPr>
          <w:lang w:bidi="fa-IR"/>
        </w:rPr>
        <w:t>drastic decrease in velocity and equivalence ratio, and</w:t>
      </w:r>
      <w:r w:rsidR="0014355A">
        <w:rPr>
          <w:lang w:bidi="fa-IR"/>
        </w:rPr>
        <w:t xml:space="preserve"> a</w:t>
      </w:r>
      <w:r w:rsidR="00DC3898">
        <w:rPr>
          <w:lang w:bidi="fa-IR"/>
        </w:rPr>
        <w:t xml:space="preserve"> significant increase of temperatures. </w:t>
      </w:r>
    </w:p>
    <w:p w14:paraId="3455EAD4" w14:textId="2EF9D21D" w:rsidR="001B4427" w:rsidRDefault="008C6DA5" w:rsidP="00F5461C">
      <w:pPr>
        <w:tabs>
          <w:tab w:val="right" w:pos="9605"/>
        </w:tabs>
        <w:ind w:firstLine="0"/>
        <w:jc w:val="both"/>
        <w:rPr>
          <w:lang w:bidi="fa-IR"/>
        </w:rPr>
      </w:pPr>
      <w:r>
        <w:rPr>
          <w:noProof/>
          <w:lang w:bidi="fa-IR"/>
        </w:rPr>
        <w:drawing>
          <wp:anchor distT="0" distB="0" distL="114300" distR="114300" simplePos="0" relativeHeight="251779072" behindDoc="0" locked="0" layoutInCell="1" allowOverlap="1" wp14:anchorId="6F19CFF9" wp14:editId="78B0CDB9">
            <wp:simplePos x="0" y="0"/>
            <wp:positionH relativeFrom="column">
              <wp:posOffset>2174660</wp:posOffset>
            </wp:positionH>
            <wp:positionV relativeFrom="paragraph">
              <wp:posOffset>23495</wp:posOffset>
            </wp:positionV>
            <wp:extent cx="1827530" cy="2743200"/>
            <wp:effectExtent l="0" t="0" r="127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27530" cy="2743200"/>
                    </a:xfrm>
                    <a:prstGeom prst="rect">
                      <a:avLst/>
                    </a:prstGeom>
                    <a:noFill/>
                    <a:ln>
                      <a:noFill/>
                    </a:ln>
                  </pic:spPr>
                </pic:pic>
              </a:graphicData>
            </a:graphic>
          </wp:anchor>
        </w:drawing>
      </w:r>
      <w:r w:rsidR="00D93B9C">
        <w:rPr>
          <w:noProof/>
          <w:lang w:bidi="fa-IR"/>
        </w:rPr>
        <mc:AlternateContent>
          <mc:Choice Requires="wps">
            <w:drawing>
              <wp:anchor distT="45720" distB="45720" distL="114300" distR="114300" simplePos="0" relativeHeight="251792384" behindDoc="0" locked="0" layoutInCell="1" allowOverlap="1" wp14:anchorId="25B93BC4" wp14:editId="7C191F9A">
                <wp:simplePos x="0" y="0"/>
                <wp:positionH relativeFrom="column">
                  <wp:posOffset>4584326</wp:posOffset>
                </wp:positionH>
                <wp:positionV relativeFrom="paragraph">
                  <wp:posOffset>36830</wp:posOffset>
                </wp:positionV>
                <wp:extent cx="676985" cy="1404620"/>
                <wp:effectExtent l="0" t="0" r="0" b="635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85" cy="1404620"/>
                        </a:xfrm>
                        <a:prstGeom prst="rect">
                          <a:avLst/>
                        </a:prstGeom>
                        <a:noFill/>
                        <a:ln w="9525">
                          <a:noFill/>
                          <a:miter lim="800000"/>
                          <a:headEnd/>
                          <a:tailEnd/>
                        </a:ln>
                      </wps:spPr>
                      <wps:txbx>
                        <w:txbxContent>
                          <w:p w14:paraId="60F8A2B8" w14:textId="77777777" w:rsidR="00CA22AF" w:rsidRDefault="00CA22AF" w:rsidP="00D93B9C">
                            <w:r>
                              <w:t>Step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B93BC4" id="_x0000_s1065" type="#_x0000_t202" style="position:absolute;left:0;text-align:left;margin-left:360.95pt;margin-top:2.9pt;width:53.3pt;height:110.6pt;z-index:251792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" filled="f" stroked="f">
                <v:textbox style="mso-fit-shape-to-text:t">
                  <w:txbxContent>
                    <w:p w14:paraId="60F8A2B8" w14:textId="77777777" w:rsidR="00CA22AF" w:rsidRDefault="00CA22AF" w:rsidP="00D93B9C">
                      <w:r>
                        <w:t>Step</w:t>
                      </w:r>
                    </w:p>
                  </w:txbxContent>
                </v:textbox>
              </v:shape>
            </w:pict>
          </mc:Fallback>
        </mc:AlternateContent>
      </w:r>
      <w:r w:rsidR="00D93B9C">
        <w:rPr>
          <w:noProof/>
          <w:lang w:bidi="fa-IR"/>
        </w:rPr>
        <mc:AlternateContent>
          <mc:Choice Requires="wps">
            <w:drawing>
              <wp:anchor distT="45720" distB="45720" distL="114300" distR="114300" simplePos="0" relativeHeight="251790336" behindDoc="0" locked="0" layoutInCell="1" allowOverlap="1" wp14:anchorId="4349FEDB" wp14:editId="5AEC0DBA">
                <wp:simplePos x="0" y="0"/>
                <wp:positionH relativeFrom="column">
                  <wp:posOffset>3332330</wp:posOffset>
                </wp:positionH>
                <wp:positionV relativeFrom="paragraph">
                  <wp:posOffset>36830</wp:posOffset>
                </wp:positionV>
                <wp:extent cx="676985" cy="1404620"/>
                <wp:effectExtent l="0" t="0" r="0" b="635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85" cy="1404620"/>
                        </a:xfrm>
                        <a:prstGeom prst="rect">
                          <a:avLst/>
                        </a:prstGeom>
                        <a:noFill/>
                        <a:ln w="9525">
                          <a:noFill/>
                          <a:miter lim="800000"/>
                          <a:headEnd/>
                          <a:tailEnd/>
                        </a:ln>
                      </wps:spPr>
                      <wps:txbx>
                        <w:txbxContent>
                          <w:p w14:paraId="490995A1" w14:textId="77777777" w:rsidR="00CA22AF" w:rsidRDefault="00CA22AF" w:rsidP="00D93B9C">
                            <w:r>
                              <w:t>Step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49FEDB" id="_x0000_s1066" type="#_x0000_t202" style="position:absolute;left:0;text-align:left;margin-left:262.4pt;margin-top:2.9pt;width:53.3pt;height:110.6pt;z-index:251790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" filled="f" stroked="f">
                <v:textbox style="mso-fit-shape-to-text:t">
                  <w:txbxContent>
                    <w:p w14:paraId="490995A1" w14:textId="77777777" w:rsidR="00CA22AF" w:rsidRDefault="00CA22AF" w:rsidP="00D93B9C">
                      <w:r>
                        <w:t>Step</w:t>
                      </w:r>
                    </w:p>
                  </w:txbxContent>
                </v:textbox>
              </v:shape>
            </w:pict>
          </mc:Fallback>
        </mc:AlternateContent>
      </w:r>
      <w:r w:rsidR="00941A20">
        <w:rPr>
          <w:noProof/>
          <w:lang w:bidi="fa-IR"/>
        </w:rPr>
        <mc:AlternateContent>
          <mc:Choice Requires="wps">
            <w:drawing>
              <wp:anchor distT="45720" distB="45720" distL="114300" distR="114300" simplePos="0" relativeHeight="251788288" behindDoc="0" locked="0" layoutInCell="1" allowOverlap="1" wp14:anchorId="3535974A" wp14:editId="2389CB99">
                <wp:simplePos x="0" y="0"/>
                <wp:positionH relativeFrom="column">
                  <wp:posOffset>1133139</wp:posOffset>
                </wp:positionH>
                <wp:positionV relativeFrom="paragraph">
                  <wp:posOffset>37241</wp:posOffset>
                </wp:positionV>
                <wp:extent cx="676985" cy="1404620"/>
                <wp:effectExtent l="0" t="0" r="0" b="635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85" cy="1404620"/>
                        </a:xfrm>
                        <a:prstGeom prst="rect">
                          <a:avLst/>
                        </a:prstGeom>
                        <a:noFill/>
                        <a:ln w="9525">
                          <a:noFill/>
                          <a:miter lim="800000"/>
                          <a:headEnd/>
                          <a:tailEnd/>
                        </a:ln>
                      </wps:spPr>
                      <wps:txbx>
                        <w:txbxContent>
                          <w:p w14:paraId="7EB05D33" w14:textId="5B99ED91" w:rsidR="00CA22AF" w:rsidRDefault="00CA22AF" w:rsidP="00941A20">
                            <w:r>
                              <w:t>Step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35974A" id="_x0000_s1067" type="#_x0000_t202" style="position:absolute;left:0;text-align:left;margin-left:89.2pt;margin-top:2.95pt;width:53.3pt;height:110.6pt;z-index:251788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" filled="f" stroked="f">
                <v:textbox style="mso-fit-shape-to-text:t">
                  <w:txbxContent>
                    <w:p w14:paraId="7EB05D33" w14:textId="5B99ED91" w:rsidR="00CA22AF" w:rsidRDefault="00CA22AF" w:rsidP="00941A20">
                      <w:r>
                        <w:t>Step</w:t>
                      </w:r>
                    </w:p>
                  </w:txbxContent>
                </v:textbox>
              </v:shape>
            </w:pict>
          </mc:Fallback>
        </mc:AlternateContent>
      </w:r>
      <w:r w:rsidR="00941A20">
        <w:rPr>
          <w:noProof/>
          <w:lang w:bidi="fa-IR"/>
        </w:rPr>
        <mc:AlternateContent>
          <mc:Choice Requires="wps">
            <w:drawing>
              <wp:anchor distT="45720" distB="45720" distL="114300" distR="114300" simplePos="0" relativeHeight="251786240" behindDoc="0" locked="0" layoutInCell="1" allowOverlap="1" wp14:anchorId="60F6E24C" wp14:editId="18C2A7E9">
                <wp:simplePos x="0" y="0"/>
                <wp:positionH relativeFrom="column">
                  <wp:posOffset>4754544</wp:posOffset>
                </wp:positionH>
                <wp:positionV relativeFrom="paragraph">
                  <wp:posOffset>1762760</wp:posOffset>
                </wp:positionV>
                <wp:extent cx="972671" cy="1404620"/>
                <wp:effectExtent l="0" t="0" r="0" b="635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671" cy="1404620"/>
                        </a:xfrm>
                        <a:prstGeom prst="rect">
                          <a:avLst/>
                        </a:prstGeom>
                        <a:noFill/>
                        <a:ln w="9525">
                          <a:noFill/>
                          <a:miter lim="800000"/>
                          <a:headEnd/>
                          <a:tailEnd/>
                        </a:ln>
                      </wps:spPr>
                      <wps:txbx>
                        <w:txbxContent>
                          <w:p w14:paraId="0CAEDD0D" w14:textId="77777777" w:rsidR="00CA22AF" w:rsidRDefault="00CA22AF" w:rsidP="00941A20">
                            <w:r>
                              <w:t>Channel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F6E24C" id="_x0000_s1068" type="#_x0000_t202" style="position:absolute;left:0;text-align:left;margin-left:374.35pt;margin-top:138.8pt;width:76.6pt;height:110.6pt;z-index:251786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" filled="f" stroked="f">
                <v:textbox style="mso-fit-shape-to-text:t">
                  <w:txbxContent>
                    <w:p w14:paraId="0CAEDD0D" w14:textId="77777777" w:rsidR="00CA22AF" w:rsidRDefault="00CA22AF" w:rsidP="00941A20">
                      <w:r>
                        <w:t>Channel</w:t>
                      </w:r>
                    </w:p>
                  </w:txbxContent>
                </v:textbox>
              </v:shape>
            </w:pict>
          </mc:Fallback>
        </mc:AlternateContent>
      </w:r>
      <w:r w:rsidR="00941A20">
        <w:rPr>
          <w:noProof/>
          <w:lang w:bidi="fa-IR"/>
        </w:rPr>
        <mc:AlternateContent>
          <mc:Choice Requires="wps">
            <w:drawing>
              <wp:anchor distT="45720" distB="45720" distL="114300" distR="114300" simplePos="0" relativeHeight="251784192" behindDoc="0" locked="0" layoutInCell="1" allowOverlap="1" wp14:anchorId="0A0E6724" wp14:editId="1AFFF801">
                <wp:simplePos x="0" y="0"/>
                <wp:positionH relativeFrom="column">
                  <wp:posOffset>2549040</wp:posOffset>
                </wp:positionH>
                <wp:positionV relativeFrom="paragraph">
                  <wp:posOffset>1762760</wp:posOffset>
                </wp:positionV>
                <wp:extent cx="972671" cy="1404620"/>
                <wp:effectExtent l="0" t="0" r="0" b="635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671" cy="1404620"/>
                        </a:xfrm>
                        <a:prstGeom prst="rect">
                          <a:avLst/>
                        </a:prstGeom>
                        <a:noFill/>
                        <a:ln w="9525">
                          <a:noFill/>
                          <a:miter lim="800000"/>
                          <a:headEnd/>
                          <a:tailEnd/>
                        </a:ln>
                      </wps:spPr>
                      <wps:txbx>
                        <w:txbxContent>
                          <w:p w14:paraId="094D65F7" w14:textId="77777777" w:rsidR="00CA22AF" w:rsidRDefault="00CA22AF" w:rsidP="00941A20">
                            <w:r>
                              <w:t>Channel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0E6724" id="_x0000_s1069" type="#_x0000_t202" style="position:absolute;left:0;text-align:left;margin-left:200.7pt;margin-top:138.8pt;width:76.6pt;height:110.6pt;z-index:251784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" filled="f" stroked="f">
                <v:textbox style="mso-fit-shape-to-text:t">
                  <w:txbxContent>
                    <w:p w14:paraId="094D65F7" w14:textId="77777777" w:rsidR="00CA22AF" w:rsidRDefault="00CA22AF" w:rsidP="00941A20">
                      <w:r>
                        <w:t>Channel</w:t>
                      </w:r>
                    </w:p>
                  </w:txbxContent>
                </v:textbox>
              </v:shape>
            </w:pict>
          </mc:Fallback>
        </mc:AlternateContent>
      </w:r>
      <w:r w:rsidR="00941A20">
        <w:rPr>
          <w:noProof/>
          <w:lang w:bidi="fa-IR"/>
        </w:rPr>
        <mc:AlternateContent>
          <mc:Choice Requires="wps">
            <w:drawing>
              <wp:anchor distT="45720" distB="45720" distL="114300" distR="114300" simplePos="0" relativeHeight="251782144" behindDoc="0" locked="0" layoutInCell="1" allowOverlap="1" wp14:anchorId="1C47FB07" wp14:editId="26655C27">
                <wp:simplePos x="0" y="0"/>
                <wp:positionH relativeFrom="column">
                  <wp:posOffset>397547</wp:posOffset>
                </wp:positionH>
                <wp:positionV relativeFrom="paragraph">
                  <wp:posOffset>1762387</wp:posOffset>
                </wp:positionV>
                <wp:extent cx="972671" cy="1404620"/>
                <wp:effectExtent l="0" t="0" r="0" b="635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671" cy="1404620"/>
                        </a:xfrm>
                        <a:prstGeom prst="rect">
                          <a:avLst/>
                        </a:prstGeom>
                        <a:noFill/>
                        <a:ln w="9525">
                          <a:noFill/>
                          <a:miter lim="800000"/>
                          <a:headEnd/>
                          <a:tailEnd/>
                        </a:ln>
                      </wps:spPr>
                      <wps:txbx>
                        <w:txbxContent>
                          <w:p w14:paraId="5841BA3E" w14:textId="7D89D849" w:rsidR="00CA22AF" w:rsidRDefault="00CA22AF">
                            <w:r>
                              <w:t>Channel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47FB07" id="_x0000_s1070" type="#_x0000_t202" style="position:absolute;left:0;text-align:left;margin-left:31.3pt;margin-top:138.75pt;width:76.6pt;height:110.6pt;z-index:251782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" filled="f" stroked="f">
                <v:textbox style="mso-fit-shape-to-text:t">
                  <w:txbxContent>
                    <w:p w14:paraId="5841BA3E" w14:textId="7D89D849" w:rsidR="00CA22AF" w:rsidRDefault="00CA22AF">
                      <w:r>
                        <w:t>Channel</w:t>
                      </w:r>
                    </w:p>
                  </w:txbxContent>
                </v:textbox>
              </v:shape>
            </w:pict>
          </mc:Fallback>
        </mc:AlternateContent>
      </w:r>
      <w:r w:rsidR="00941A20">
        <w:rPr>
          <w:noProof/>
          <w:lang w:bidi="fa-IR"/>
        </w:rPr>
        <mc:AlternateContent>
          <mc:Choice Requires="wps">
            <w:drawing>
              <wp:anchor distT="0" distB="0" distL="114300" distR="114300" simplePos="0" relativeHeight="251780096" behindDoc="0" locked="0" layoutInCell="1" allowOverlap="1" wp14:anchorId="45DE1326" wp14:editId="4D5E32BA">
                <wp:simplePos x="0" y="0"/>
                <wp:positionH relativeFrom="column">
                  <wp:posOffset>362173</wp:posOffset>
                </wp:positionH>
                <wp:positionV relativeFrom="paragraph">
                  <wp:posOffset>844064</wp:posOffset>
                </wp:positionV>
                <wp:extent cx="5697071" cy="0"/>
                <wp:effectExtent l="0" t="0" r="0" b="0"/>
                <wp:wrapNone/>
                <wp:docPr id="246" name="Straight Connector 246"/>
                <wp:cNvGraphicFramePr/>
                <a:graphic xmlns:a="http://schemas.openxmlformats.org/drawingml/2006/main">
                  <a:graphicData uri="http://schemas.microsoft.com/office/word/2010/wordprocessingShape">
                    <wps:wsp>
                      <wps:cNvCnPr/>
                      <wps:spPr>
                        <a:xfrm>
                          <a:off x="0" y="0"/>
                          <a:ext cx="5697071" cy="0"/>
                        </a:xfrm>
                        <a:prstGeom prst="line">
                          <a:avLst/>
                        </a:prstGeom>
                        <a:ln w="127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4D740A" id="Straight Connector 246" o:spid="_x0000_s1026" style="position:absolute;z-index:251780096;visibility:visible;mso-wrap-style:square;mso-wrap-distance-left:9pt;mso-wrap-distance-top:0;mso-wrap-distance-right:9pt;mso-wrap-distance-bottom:0;mso-position-horizontal:absolute;mso-position-horizontal-relative:text;mso-position-vertical:absolute;mso-position-vertical-relative:text" from="28.5pt,66.45pt" to="477.1pt,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" strokecolor="black [3213]" strokeweight="1pt">
                <v:stroke dashstyle="1 1" joinstyle="miter"/>
              </v:line>
            </w:pict>
          </mc:Fallback>
        </mc:AlternateContent>
      </w:r>
      <w:r w:rsidR="00F5461C">
        <w:rPr>
          <w:noProof/>
          <w:lang w:bidi="fa-IR"/>
        </w:rPr>
        <w:drawing>
          <wp:anchor distT="0" distB="0" distL="114300" distR="114300" simplePos="0" relativeHeight="251778048" behindDoc="0" locked="0" layoutInCell="1" allowOverlap="1" wp14:anchorId="02EFE803" wp14:editId="0E03D403">
            <wp:simplePos x="0" y="0"/>
            <wp:positionH relativeFrom="column">
              <wp:posOffset>4292002</wp:posOffset>
            </wp:positionH>
            <wp:positionV relativeFrom="paragraph">
              <wp:posOffset>-2540</wp:posOffset>
            </wp:positionV>
            <wp:extent cx="1880870" cy="2743200"/>
            <wp:effectExtent l="0" t="0" r="508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880870" cy="2743200"/>
                    </a:xfrm>
                    <a:prstGeom prst="rect">
                      <a:avLst/>
                    </a:prstGeom>
                    <a:noFill/>
                    <a:ln>
                      <a:noFill/>
                    </a:ln>
                  </pic:spPr>
                </pic:pic>
              </a:graphicData>
            </a:graphic>
          </wp:anchor>
        </w:drawing>
      </w:r>
      <w:r w:rsidR="00F5461C">
        <w:rPr>
          <w:noProof/>
          <w:lang w:bidi="fa-IR"/>
        </w:rPr>
        <w:drawing>
          <wp:inline distT="0" distB="0" distL="0" distR="0" wp14:anchorId="57B5EBBC" wp14:editId="5D5D9129">
            <wp:extent cx="1811510" cy="27432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11510" cy="2743200"/>
                    </a:xfrm>
                    <a:prstGeom prst="rect">
                      <a:avLst/>
                    </a:prstGeom>
                    <a:noFill/>
                    <a:ln>
                      <a:noFill/>
                    </a:ln>
                  </pic:spPr>
                </pic:pic>
              </a:graphicData>
            </a:graphic>
          </wp:inline>
        </w:drawing>
      </w:r>
    </w:p>
    <w:p w14:paraId="3D558389" w14:textId="5D019345" w:rsidR="00112B56" w:rsidRDefault="00112B56" w:rsidP="00112B56">
      <w:pPr>
        <w:tabs>
          <w:tab w:val="right" w:pos="9605"/>
        </w:tabs>
        <w:ind w:firstLine="0"/>
        <w:jc w:val="center"/>
        <w:rPr>
          <w:lang w:bidi="fa-IR"/>
        </w:rPr>
      </w:pPr>
      <w:r>
        <w:rPr>
          <w:noProof/>
          <w:lang w:bidi="fa-IR"/>
        </w:rPr>
        <w:drawing>
          <wp:inline distT="0" distB="0" distL="0" distR="0" wp14:anchorId="69FA0BEA" wp14:editId="28630155">
            <wp:extent cx="4909392" cy="30712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156858" cy="322606"/>
                    </a:xfrm>
                    <a:prstGeom prst="rect">
                      <a:avLst/>
                    </a:prstGeom>
                    <a:noFill/>
                    <a:ln>
                      <a:noFill/>
                    </a:ln>
                  </pic:spPr>
                </pic:pic>
              </a:graphicData>
            </a:graphic>
          </wp:inline>
        </w:drawing>
      </w:r>
    </w:p>
    <w:p w14:paraId="67398830" w14:textId="39DBDE27" w:rsidR="000A52CE" w:rsidRDefault="000A52CE" w:rsidP="000A52CE">
      <w:pPr>
        <w:tabs>
          <w:tab w:val="right" w:pos="9605"/>
        </w:tabs>
        <w:ind w:firstLine="0"/>
        <w:jc w:val="center"/>
        <w:rPr>
          <w:b/>
          <w:bCs/>
          <w:lang w:bidi="fa-IR"/>
        </w:rPr>
      </w:pPr>
      <w:r>
        <w:rPr>
          <w:b/>
          <w:bCs/>
          <w:lang w:bidi="fa-IR"/>
        </w:rPr>
        <w:t>Fig 1</w:t>
      </w:r>
      <w:r w:rsidR="00191015">
        <w:rPr>
          <w:b/>
          <w:bCs/>
          <w:lang w:bidi="fa-IR"/>
        </w:rPr>
        <w:t>6</w:t>
      </w:r>
      <w:r>
        <w:rPr>
          <w:b/>
          <w:bCs/>
          <w:lang w:bidi="fa-IR"/>
        </w:rPr>
        <w:t xml:space="preserve"> The equivalence ratio</w:t>
      </w:r>
      <w:r w:rsidR="001A7A1C">
        <w:rPr>
          <w:b/>
          <w:bCs/>
          <w:lang w:bidi="fa-IR"/>
        </w:rPr>
        <w:t>, velocity level lines</w:t>
      </w:r>
      <w:r>
        <w:rPr>
          <w:b/>
          <w:bCs/>
          <w:lang w:bidi="fa-IR"/>
        </w:rPr>
        <w:t xml:space="preserve"> and gas temperature</w:t>
      </w:r>
      <w:r w:rsidR="001A7A1C">
        <w:rPr>
          <w:b/>
          <w:bCs/>
          <w:lang w:bidi="fa-IR"/>
        </w:rPr>
        <w:t xml:space="preserve"> profiles</w:t>
      </w:r>
      <w:r>
        <w:rPr>
          <w:b/>
          <w:bCs/>
          <w:lang w:bidi="fa-IR"/>
        </w:rPr>
        <w:t xml:space="preserve"> along the </w:t>
      </w:r>
      <w:r w:rsidR="00522EB7">
        <w:rPr>
          <w:b/>
          <w:bCs/>
          <w:lang w:bidi="fa-IR"/>
        </w:rPr>
        <w:t>half</w:t>
      </w:r>
      <w:r w:rsidR="001A7A1C">
        <w:rPr>
          <w:b/>
          <w:bCs/>
          <w:lang w:bidi="fa-IR"/>
        </w:rPr>
        <w:t xml:space="preserve"> of </w:t>
      </w:r>
      <w:r w:rsidR="00522EB7">
        <w:rPr>
          <w:b/>
          <w:bCs/>
          <w:lang w:bidi="fa-IR"/>
        </w:rPr>
        <w:t xml:space="preserve">the </w:t>
      </w:r>
      <w:r w:rsidR="00245F7C">
        <w:rPr>
          <w:b/>
          <w:bCs/>
          <w:lang w:bidi="fa-IR"/>
        </w:rPr>
        <w:t>channel</w:t>
      </w:r>
      <w:r w:rsidR="007D6D04">
        <w:rPr>
          <w:b/>
          <w:bCs/>
          <w:lang w:bidi="fa-IR"/>
        </w:rPr>
        <w:t xml:space="preserve"> (</w:t>
      </w:r>
      <w:r w:rsidR="007D6D04" w:rsidRPr="007D6D04">
        <w:rPr>
          <w:b/>
          <w:bCs/>
          <w:position w:val="-10"/>
          <w:lang w:bidi="fa-IR"/>
        </w:rPr>
        <w:object w:dxaOrig="2000" w:dyaOrig="320" w14:anchorId="6D6B9DED">
          <v:shape id="_x0000_i1217" type="#_x0000_t75" style="width:100.3pt;height:16.3pt" o:ole="">
            <v:imagedata r:id="rId439" o:title=""/>
          </v:shape>
          <o:OLEObject Type="Embed" ProgID="Equation.DSMT4" ShapeID="_x0000_i1217" DrawAspect="Content" ObjectID="_1628511869" r:id="rId440"/>
        </w:object>
      </w:r>
      <w:r w:rsidR="007D6D04">
        <w:rPr>
          <w:b/>
          <w:bCs/>
          <w:lang w:bidi="fa-IR"/>
        </w:rPr>
        <w:t>)</w:t>
      </w:r>
      <w:r w:rsidR="001A7A1C">
        <w:rPr>
          <w:b/>
          <w:bCs/>
          <w:lang w:bidi="fa-IR"/>
        </w:rPr>
        <w:t xml:space="preserve"> </w:t>
      </w:r>
      <w:r w:rsidR="00522EB7">
        <w:rPr>
          <w:b/>
          <w:bCs/>
          <w:lang w:bidi="fa-IR"/>
        </w:rPr>
        <w:t xml:space="preserve">in </w:t>
      </w:r>
      <w:r>
        <w:rPr>
          <w:b/>
          <w:bCs/>
          <w:lang w:bidi="fa-IR"/>
        </w:rPr>
        <w:t xml:space="preserve">the quartz combustor </w:t>
      </w:r>
      <w:r w:rsidR="007D6D04">
        <w:rPr>
          <w:b/>
          <w:bCs/>
          <w:lang w:bidi="fa-IR"/>
        </w:rPr>
        <w:t>at</w:t>
      </w:r>
      <w:r>
        <w:rPr>
          <w:b/>
          <w:bCs/>
          <w:lang w:bidi="fa-IR"/>
        </w:rPr>
        <w:t xml:space="preserve"> </w:t>
      </w:r>
      <w:r w:rsidR="007D6D04">
        <w:rPr>
          <w:b/>
          <w:bCs/>
          <w:lang w:bidi="fa-IR"/>
        </w:rPr>
        <w:t>four</w:t>
      </w:r>
      <w:r>
        <w:rPr>
          <w:b/>
          <w:bCs/>
          <w:lang w:bidi="fa-IR"/>
        </w:rPr>
        <w:t xml:space="preserve"> different </w:t>
      </w:r>
      <w:r w:rsidR="007D6D04">
        <w:rPr>
          <w:b/>
          <w:bCs/>
          <w:lang w:bidi="fa-IR"/>
        </w:rPr>
        <w:t>distances 2.5, 3, 3.5 and 4 mm downstream of the jet inlet</w:t>
      </w:r>
      <w:r w:rsidR="00A023C9">
        <w:rPr>
          <w:b/>
          <w:bCs/>
          <w:lang w:bidi="fa-IR"/>
        </w:rPr>
        <w:t xml:space="preserve"> (equivalence ratio 0.5)</w:t>
      </w:r>
      <w:r w:rsidR="0089383E">
        <w:rPr>
          <w:b/>
          <w:bCs/>
          <w:lang w:bidi="fa-IR"/>
        </w:rPr>
        <w:t>.</w:t>
      </w:r>
    </w:p>
    <w:p w14:paraId="7C908837" w14:textId="156D919B" w:rsidR="00F6657D" w:rsidRDefault="006A3801" w:rsidP="00BB4D0A">
      <w:pPr>
        <w:tabs>
          <w:tab w:val="right" w:pos="9605"/>
        </w:tabs>
        <w:ind w:firstLine="0"/>
        <w:jc w:val="both"/>
        <w:rPr>
          <w:lang w:bidi="fa-IR"/>
        </w:rPr>
      </w:pPr>
      <w:r>
        <w:rPr>
          <w:lang w:bidi="fa-IR"/>
        </w:rPr>
        <w:t xml:space="preserve">The nearest distance to the step wall corresponds to see z=2.5 mm. </w:t>
      </w:r>
      <w:r w:rsidR="00671445">
        <w:rPr>
          <w:lang w:bidi="fa-IR"/>
        </w:rPr>
        <w:t xml:space="preserve">The flame front is observed </w:t>
      </w:r>
      <w:r w:rsidR="006068E2">
        <w:rPr>
          <w:lang w:bidi="fa-IR"/>
        </w:rPr>
        <w:t>at</w:t>
      </w:r>
      <w:r w:rsidR="00671445">
        <w:rPr>
          <w:lang w:bidi="fa-IR"/>
        </w:rPr>
        <w:t xml:space="preserve"> radial distance 0.</w:t>
      </w:r>
      <w:r w:rsidR="00BA78E7">
        <w:rPr>
          <w:lang w:bidi="fa-IR"/>
        </w:rPr>
        <w:t>8</w:t>
      </w:r>
      <w:r w:rsidR="006068E2">
        <w:rPr>
          <w:lang w:bidi="fa-IR"/>
        </w:rPr>
        <w:t xml:space="preserve"> mm</w:t>
      </w:r>
      <w:r w:rsidR="00671445">
        <w:rPr>
          <w:lang w:bidi="fa-IR"/>
        </w:rPr>
        <w:t xml:space="preserve"> in the vicinity of the </w:t>
      </w:r>
      <w:r w:rsidR="006068E2">
        <w:rPr>
          <w:lang w:bidi="fa-IR"/>
        </w:rPr>
        <w:t xml:space="preserve">microchannel step. </w:t>
      </w:r>
      <w:r>
        <w:rPr>
          <w:lang w:bidi="fa-IR"/>
        </w:rPr>
        <w:t xml:space="preserve">The maximum values of the temperature </w:t>
      </w:r>
      <w:r w:rsidR="00BA117D">
        <w:rPr>
          <w:lang w:bidi="fa-IR"/>
        </w:rPr>
        <w:t>are</w:t>
      </w:r>
      <w:r w:rsidR="0089383E">
        <w:rPr>
          <w:lang w:bidi="fa-IR"/>
        </w:rPr>
        <w:t xml:space="preserve"> observed at the step of channel </w:t>
      </w:r>
      <w:r w:rsidR="00BA117D">
        <w:rPr>
          <w:lang w:bidi="fa-IR"/>
        </w:rPr>
        <w:t>confirming</w:t>
      </w:r>
      <w:r w:rsidR="0089383E">
        <w:rPr>
          <w:lang w:bidi="fa-IR"/>
        </w:rPr>
        <w:t xml:space="preserve"> the occurrence of the combustion</w:t>
      </w:r>
      <w:r w:rsidR="00BA117D">
        <w:rPr>
          <w:lang w:bidi="fa-IR"/>
        </w:rPr>
        <w:t xml:space="preserve"> and effective role of walls in the flame </w:t>
      </w:r>
      <w:r w:rsidR="00044FE3">
        <w:rPr>
          <w:lang w:bidi="fa-IR"/>
        </w:rPr>
        <w:t>stabilization</w:t>
      </w:r>
      <w:r w:rsidR="00BA117D">
        <w:rPr>
          <w:lang w:bidi="fa-IR"/>
        </w:rPr>
        <w:t>.</w:t>
      </w:r>
      <w:r w:rsidR="00B063F3">
        <w:rPr>
          <w:lang w:bidi="fa-IR"/>
        </w:rPr>
        <w:t xml:space="preserve"> Indeed, the cavity in the </w:t>
      </w:r>
      <w:r w:rsidR="00044FE3">
        <w:rPr>
          <w:lang w:bidi="fa-IR"/>
        </w:rPr>
        <w:t>microchannel</w:t>
      </w:r>
      <w:r w:rsidR="00B063F3">
        <w:rPr>
          <w:lang w:bidi="fa-IR"/>
        </w:rPr>
        <w:t xml:space="preserve"> </w:t>
      </w:r>
      <w:r w:rsidR="00044FE3">
        <w:rPr>
          <w:lang w:bidi="fa-IR"/>
        </w:rPr>
        <w:t>intensifies the dimensionality of the flow along the radial and axial flow, thereby leading to the formation of an area with low local velocities. The gradient in the velocity of the flow in the cavity can instigate the transport effect of combustion species and flame evolution from the step walls.</w:t>
      </w:r>
      <w:r w:rsidR="005117A2">
        <w:rPr>
          <w:lang w:bidi="fa-IR"/>
        </w:rPr>
        <w:t xml:space="preserve"> This effect was also </w:t>
      </w:r>
      <w:r w:rsidR="00BB4D0A">
        <w:rPr>
          <w:lang w:bidi="fa-IR"/>
        </w:rPr>
        <w:t xml:space="preserve">observed in other flames </w:t>
      </w:r>
      <w:r w:rsidR="005117A2">
        <w:rPr>
          <w:lang w:bidi="fa-IR"/>
        </w:rPr>
        <w:fldChar w:fldCharType="begin"/>
      </w:r>
      <w:r w:rsidR="004F7E59">
        <w:rPr>
          <w:lang w:bidi="fa-IR"/>
        </w:rPr>
        <w:instrText xml:space="preserve"> ADDIN EN.CITE &lt;EndNote&gt;&lt;Cite&gt;&lt;Author&gt;Katta&lt;/Author&gt;&lt;Year&gt;2013&lt;/Year&gt;&lt;RecNum&gt;317&lt;/RecNum&gt;&lt;DisplayText&gt;[55]&lt;/DisplayText&gt;&lt;record&gt;&lt;rec-number&gt;317&lt;/rec-number&gt;&lt;foreign-keys&gt;&lt;key app="EN" db-id="xrxf5zasg5w25ke9x5t50avuexxwe2z5pwd2" timestamp="1549675469"&gt;317&lt;/key&gt;&lt;/foreign-keys&gt;&lt;ref-type name="Journal Article"&gt;17&lt;/ref-type&gt;&lt;contributors&gt;&lt;authors&gt;&lt;author&gt;Katta, Viswanath&lt;/author&gt;&lt;author&gt;Roquemore, William M&lt;/author&gt;&lt;/authors&gt;&lt;/contributors&gt;&lt;titles&gt;&lt;title&gt;C/H atom ratio in recirculation-zone-supported premixed and nonpremixed flames&lt;/title&gt;&lt;secondary-title&gt;Proceedings of the Combustion Institute&lt;/secondary-title&gt;&lt;/titles&gt;&lt;periodical&gt;&lt;full-title&gt;Proceedings of the Combustion Institute&lt;/full-title&gt;&lt;/periodical&gt;&lt;pages&gt;1101-1108&lt;/pages&gt;&lt;volume&gt;34&lt;/volume&gt;&lt;number&gt;1&lt;/number&gt;&lt;dates&gt;&lt;year&gt;2013&lt;/year&gt;&lt;/dates&gt;&lt;isbn&gt;1540-7489&lt;/isbn&gt;&lt;urls&gt;&lt;/urls&gt;&lt;/record&gt;&lt;/Cite&gt;&lt;/EndNote&gt;</w:instrText>
      </w:r>
      <w:r w:rsidR="005117A2">
        <w:rPr>
          <w:lang w:bidi="fa-IR"/>
        </w:rPr>
        <w:fldChar w:fldCharType="separate"/>
      </w:r>
      <w:r w:rsidR="004F7E59">
        <w:rPr>
          <w:noProof/>
          <w:lang w:bidi="fa-IR"/>
        </w:rPr>
        <w:t>[</w:t>
      </w:r>
      <w:hyperlink w:anchor="_ENREF_55" w:tooltip="Katta, 2013 #317" w:history="1">
        <w:r w:rsidR="004F7E59">
          <w:rPr>
            <w:noProof/>
            <w:lang w:bidi="fa-IR"/>
          </w:rPr>
          <w:t>55</w:t>
        </w:r>
      </w:hyperlink>
      <w:r w:rsidR="004F7E59">
        <w:rPr>
          <w:noProof/>
          <w:lang w:bidi="fa-IR"/>
        </w:rPr>
        <w:t>]</w:t>
      </w:r>
      <w:r w:rsidR="005117A2">
        <w:rPr>
          <w:lang w:bidi="fa-IR"/>
        </w:rPr>
        <w:fldChar w:fldCharType="end"/>
      </w:r>
      <w:r w:rsidR="00BB4D0A">
        <w:rPr>
          <w:lang w:bidi="fa-IR"/>
        </w:rPr>
        <w:t>.</w:t>
      </w:r>
      <w:r w:rsidR="00044FE3">
        <w:rPr>
          <w:lang w:bidi="fa-IR"/>
        </w:rPr>
        <w:t xml:space="preserve"> </w:t>
      </w:r>
    </w:p>
    <w:p w14:paraId="487A3370" w14:textId="14C9DD08" w:rsidR="00220406" w:rsidRDefault="00220406" w:rsidP="00BB4D0A">
      <w:pPr>
        <w:tabs>
          <w:tab w:val="right" w:pos="9605"/>
        </w:tabs>
        <w:ind w:firstLine="0"/>
        <w:jc w:val="both"/>
        <w:rPr>
          <w:lang w:bidi="fa-IR"/>
        </w:rPr>
      </w:pPr>
      <w:r>
        <w:rPr>
          <w:lang w:bidi="fa-IR"/>
        </w:rPr>
        <w:t>To analyze better the mass transport effect, now the affinity of H</w:t>
      </w:r>
      <w:r w:rsidRPr="00FB1C06">
        <w:rPr>
          <w:vertAlign w:val="subscript"/>
          <w:lang w:bidi="fa-IR"/>
        </w:rPr>
        <w:t>2</w:t>
      </w:r>
      <w:r>
        <w:rPr>
          <w:lang w:bidi="fa-IR"/>
        </w:rPr>
        <w:t xml:space="preserve"> for O is analyzed here. To this end, the local mixture fraction is defined which shows the ratio of hydrogen molecules to O atoms as flows</w:t>
      </w:r>
      <w:r w:rsidR="00765834">
        <w:rPr>
          <w:lang w:bidi="fa-IR"/>
        </w:rPr>
        <w:t>:</w:t>
      </w:r>
    </w:p>
    <w:p w14:paraId="3EBEBB8A" w14:textId="73F91DDC" w:rsidR="00220406" w:rsidRDefault="00220406" w:rsidP="00BB4D0A">
      <w:pPr>
        <w:tabs>
          <w:tab w:val="right" w:pos="9605"/>
        </w:tabs>
        <w:ind w:firstLine="0"/>
        <w:jc w:val="both"/>
        <w:rPr>
          <w:lang w:bidi="fa-IR"/>
        </w:rPr>
      </w:pPr>
      <w:r w:rsidRPr="00C7265D">
        <w:rPr>
          <w:position w:val="-34"/>
          <w:lang w:bidi="fa-IR"/>
        </w:rPr>
        <w:object w:dxaOrig="7300" w:dyaOrig="760" w14:anchorId="636FC038">
          <v:shape id="_x0000_i1218" type="#_x0000_t75" style="width:366.8pt;height:37.45pt" o:ole="">
            <v:imagedata r:id="rId441" o:title=""/>
          </v:shape>
          <o:OLEObject Type="Embed" ProgID="Equation.DSMT4" ShapeID="_x0000_i1218" DrawAspect="Content" ObjectID="_1628511870" r:id="rId442"/>
        </w:object>
      </w:r>
      <w:r w:rsidR="00E942E7">
        <w:rPr>
          <w:lang w:bidi="fa-IR"/>
        </w:rPr>
        <w:tab/>
        <w:t>2</w:t>
      </w:r>
    </w:p>
    <w:p w14:paraId="36FB6660" w14:textId="011B28CF" w:rsidR="00EB3B7A" w:rsidRDefault="00EB3B7A" w:rsidP="00BB4D0A">
      <w:pPr>
        <w:tabs>
          <w:tab w:val="right" w:pos="9605"/>
        </w:tabs>
        <w:ind w:firstLine="0"/>
        <w:jc w:val="both"/>
      </w:pPr>
      <w:r>
        <w:rPr>
          <w:lang w:bidi="fa-IR"/>
        </w:rPr>
        <w:t xml:space="preserve">For the case of quartz combustor working with ER=0.7 in premixed hydrogen flame, the contour plots of </w:t>
      </w:r>
      <w:bookmarkStart w:id="10" w:name="MTBlankEqn"/>
      <w:r w:rsidRPr="00EB3B7A">
        <w:rPr>
          <w:position w:val="-12"/>
        </w:rPr>
        <w:object w:dxaOrig="460" w:dyaOrig="360" w14:anchorId="7AB2A7BA">
          <v:shape id="_x0000_i1219" type="#_x0000_t75" style="width:23.05pt;height:18.25pt" o:ole="">
            <v:imagedata r:id="rId443" o:title=""/>
          </v:shape>
          <o:OLEObject Type="Embed" ProgID="Equation.DSMT4" ShapeID="_x0000_i1219" DrawAspect="Content" ObjectID="_1628511871" r:id="rId444"/>
        </w:object>
      </w:r>
      <w:bookmarkEnd w:id="10"/>
      <w:r>
        <w:t xml:space="preserve">- </w:t>
      </w:r>
      <w:r>
        <w:rPr>
          <w:lang w:bidi="fa-IR"/>
        </w:rPr>
        <w:t xml:space="preserve"> </w:t>
      </w:r>
      <w:r w:rsidRPr="00EB3B7A">
        <w:rPr>
          <w:position w:val="-12"/>
        </w:rPr>
        <w:object w:dxaOrig="420" w:dyaOrig="360" w14:anchorId="6E9D0F67">
          <v:shape id="_x0000_i1220" type="#_x0000_t75" style="width:21.6pt;height:18.25pt" o:ole="">
            <v:imagedata r:id="rId445" o:title=""/>
          </v:shape>
          <o:OLEObject Type="Embed" ProgID="Equation.DSMT4" ShapeID="_x0000_i1220" DrawAspect="Content" ObjectID="_1628511872" r:id="rId446"/>
        </w:object>
      </w:r>
      <w:r>
        <w:t xml:space="preserve">is shown in Fig 17. </w:t>
      </w:r>
      <w:r w:rsidR="00E73272">
        <w:t xml:space="preserve"> The </w:t>
      </w:r>
      <w:r w:rsidR="00E73272" w:rsidRPr="00EB3B7A">
        <w:rPr>
          <w:position w:val="-12"/>
        </w:rPr>
        <w:object w:dxaOrig="460" w:dyaOrig="360" w14:anchorId="27CDB846">
          <v:shape id="_x0000_i1221" type="#_x0000_t75" style="width:23.05pt;height:18.25pt" o:ole="">
            <v:imagedata r:id="rId443" o:title=""/>
          </v:shape>
          <o:OLEObject Type="Embed" ProgID="Equation.DSMT4" ShapeID="_x0000_i1221" DrawAspect="Content" ObjectID="_1628511873" r:id="rId447"/>
        </w:object>
      </w:r>
      <w:r w:rsidR="00E73272">
        <w:t xml:space="preserve">- </w:t>
      </w:r>
      <w:r w:rsidR="00E73272">
        <w:rPr>
          <w:lang w:bidi="fa-IR"/>
        </w:rPr>
        <w:t xml:space="preserve"> </w:t>
      </w:r>
      <w:r w:rsidR="00E73272" w:rsidRPr="00EB3B7A">
        <w:rPr>
          <w:position w:val="-12"/>
        </w:rPr>
        <w:object w:dxaOrig="420" w:dyaOrig="360" w14:anchorId="1A232694">
          <v:shape id="_x0000_i1222" type="#_x0000_t75" style="width:21.6pt;height:18.25pt" o:ole="">
            <v:imagedata r:id="rId445" o:title=""/>
          </v:shape>
          <o:OLEObject Type="Embed" ProgID="Equation.DSMT4" ShapeID="_x0000_i1222" DrawAspect="Content" ObjectID="_1628511874" r:id="rId448"/>
        </w:object>
      </w:r>
      <w:r w:rsidR="00E73272">
        <w:t xml:space="preserve"> increases in the vicinity of the step wall by strong two</w:t>
      </w:r>
      <w:r w:rsidR="00061C70">
        <w:t>-</w:t>
      </w:r>
      <w:r w:rsidR="00E73272">
        <w:t xml:space="preserve">dimensionality of flow in the cavity. On the inner part of the flame, the </w:t>
      </w:r>
      <w:r w:rsidR="00E73272" w:rsidRPr="00EB3B7A">
        <w:rPr>
          <w:position w:val="-12"/>
        </w:rPr>
        <w:object w:dxaOrig="460" w:dyaOrig="360" w14:anchorId="03C7E945">
          <v:shape id="_x0000_i1223" type="#_x0000_t75" style="width:23.05pt;height:18.25pt" o:ole="">
            <v:imagedata r:id="rId443" o:title=""/>
          </v:shape>
          <o:OLEObject Type="Embed" ProgID="Equation.DSMT4" ShapeID="_x0000_i1223" DrawAspect="Content" ObjectID="_1628511875" r:id="rId449"/>
        </w:object>
      </w:r>
      <w:r w:rsidR="00E73272">
        <w:t xml:space="preserve">- </w:t>
      </w:r>
      <w:r w:rsidR="00E73272">
        <w:rPr>
          <w:lang w:bidi="fa-IR"/>
        </w:rPr>
        <w:t xml:space="preserve"> </w:t>
      </w:r>
      <w:r w:rsidR="00E73272" w:rsidRPr="00EB3B7A">
        <w:rPr>
          <w:position w:val="-12"/>
        </w:rPr>
        <w:object w:dxaOrig="420" w:dyaOrig="360" w14:anchorId="274CBDEE">
          <v:shape id="_x0000_i1224" type="#_x0000_t75" style="width:21.6pt;height:18.25pt" o:ole="">
            <v:imagedata r:id="rId445" o:title=""/>
          </v:shape>
          <o:OLEObject Type="Embed" ProgID="Equation.DSMT4" ShapeID="_x0000_i1224" DrawAspect="Content" ObjectID="_1628511876" r:id="rId450"/>
        </w:object>
      </w:r>
      <w:r w:rsidR="00E73272">
        <w:t xml:space="preserve"> is much larger than the outer part of the flame. The recirculation zone of material near the cavity walls from the outer to inner </w:t>
      </w:r>
      <w:r w:rsidR="00882BDB">
        <w:t>flame boundary</w:t>
      </w:r>
      <w:r w:rsidR="00E73272">
        <w:t xml:space="preserve"> results in this different </w:t>
      </w:r>
      <w:r w:rsidR="00882BDB">
        <w:t>affinity of hydrogen molecules to oxygen atoms</w:t>
      </w:r>
      <w:r w:rsidR="00E73272">
        <w:t xml:space="preserve"> </w:t>
      </w:r>
      <w:r w:rsidR="00882BDB">
        <w:t>which caused the flame stabilizations.</w:t>
      </w:r>
    </w:p>
    <w:p w14:paraId="6D313D60" w14:textId="04AFCEF4" w:rsidR="00F74632" w:rsidRDefault="003E2C25" w:rsidP="003E2C25">
      <w:pPr>
        <w:tabs>
          <w:tab w:val="right" w:pos="9605"/>
        </w:tabs>
        <w:ind w:firstLine="0"/>
        <w:jc w:val="center"/>
      </w:pPr>
      <w:r>
        <w:rPr>
          <w:noProof/>
        </w:rPr>
        <w:drawing>
          <wp:inline distT="0" distB="0" distL="0" distR="0" wp14:anchorId="41A51EDA" wp14:editId="42A1574C">
            <wp:extent cx="3152507" cy="2498034"/>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157544" cy="2502025"/>
                    </a:xfrm>
                    <a:prstGeom prst="rect">
                      <a:avLst/>
                    </a:prstGeom>
                    <a:noFill/>
                    <a:ln>
                      <a:noFill/>
                    </a:ln>
                  </pic:spPr>
                </pic:pic>
              </a:graphicData>
            </a:graphic>
          </wp:inline>
        </w:drawing>
      </w:r>
    </w:p>
    <w:p w14:paraId="309CFDBC" w14:textId="01C37CC6" w:rsidR="00F74632" w:rsidRDefault="00F74632" w:rsidP="00F74632">
      <w:pPr>
        <w:tabs>
          <w:tab w:val="right" w:pos="9605"/>
        </w:tabs>
        <w:ind w:firstLine="0"/>
        <w:jc w:val="center"/>
        <w:rPr>
          <w:b/>
          <w:bCs/>
          <w:lang w:bidi="fa-IR"/>
        </w:rPr>
      </w:pPr>
      <w:r>
        <w:rPr>
          <w:b/>
          <w:bCs/>
          <w:lang w:bidi="fa-IR"/>
        </w:rPr>
        <w:t xml:space="preserve">Fig 17 The contour plots of </w:t>
      </w:r>
      <w:r w:rsidR="003E2C25" w:rsidRPr="00EB3B7A">
        <w:rPr>
          <w:position w:val="-12"/>
        </w:rPr>
        <w:object w:dxaOrig="460" w:dyaOrig="360" w14:anchorId="5B1772F4">
          <v:shape id="_x0000_i1225" type="#_x0000_t75" style="width:23.05pt;height:18.25pt" o:ole="">
            <v:imagedata r:id="rId443" o:title=""/>
          </v:shape>
          <o:OLEObject Type="Embed" ProgID="Equation.DSMT4" ShapeID="_x0000_i1225" DrawAspect="Content" ObjectID="_1628511877" r:id="rId452"/>
        </w:object>
      </w:r>
      <w:r w:rsidR="003E2C25">
        <w:t xml:space="preserve">- </w:t>
      </w:r>
      <w:r w:rsidR="003E2C25">
        <w:rPr>
          <w:lang w:bidi="fa-IR"/>
        </w:rPr>
        <w:t xml:space="preserve"> </w:t>
      </w:r>
      <w:r w:rsidR="003E2C25" w:rsidRPr="00EB3B7A">
        <w:rPr>
          <w:position w:val="-12"/>
        </w:rPr>
        <w:object w:dxaOrig="420" w:dyaOrig="360" w14:anchorId="2DA1EDF5">
          <v:shape id="_x0000_i1226" type="#_x0000_t75" style="width:20.65pt;height:18.25pt" o:ole="">
            <v:imagedata r:id="rId445" o:title=""/>
          </v:shape>
          <o:OLEObject Type="Embed" ProgID="Equation.DSMT4" ShapeID="_x0000_i1226" DrawAspect="Content" ObjectID="_1628511878" r:id="rId453"/>
        </w:object>
      </w:r>
      <w:r w:rsidR="006D08E4" w:rsidRPr="00AD30ED">
        <w:rPr>
          <w:b/>
          <w:bCs/>
        </w:rPr>
        <w:t>overall and</w:t>
      </w:r>
      <w:r>
        <w:rPr>
          <w:b/>
          <w:bCs/>
          <w:lang w:bidi="fa-IR"/>
        </w:rPr>
        <w:t xml:space="preserve"> overlaid with </w:t>
      </w:r>
      <w:r w:rsidR="006D08E4">
        <w:rPr>
          <w:b/>
          <w:bCs/>
          <w:lang w:bidi="fa-IR"/>
        </w:rPr>
        <w:t>H mass fraction</w:t>
      </w:r>
      <w:r>
        <w:rPr>
          <w:b/>
          <w:bCs/>
          <w:lang w:bidi="fa-IR"/>
        </w:rPr>
        <w:t xml:space="preserve"> for inlet equivalence ratios 0.7 in quartz combustor.</w:t>
      </w:r>
    </w:p>
    <w:p w14:paraId="421183C5" w14:textId="5ACA9356" w:rsidR="00D44E5E" w:rsidRPr="00765834" w:rsidRDefault="00765834" w:rsidP="00D44E5E">
      <w:pPr>
        <w:tabs>
          <w:tab w:val="right" w:pos="9605"/>
        </w:tabs>
        <w:ind w:firstLine="0"/>
        <w:jc w:val="both"/>
        <w:rPr>
          <w:lang w:bidi="fa-IR"/>
        </w:rPr>
      </w:pPr>
      <w:r>
        <w:rPr>
          <w:lang w:bidi="fa-IR"/>
        </w:rPr>
        <w:t>The ignition</w:t>
      </w:r>
      <w:r w:rsidR="00063B5C">
        <w:rPr>
          <w:lang w:bidi="fa-IR"/>
        </w:rPr>
        <w:t xml:space="preserve"> </w:t>
      </w:r>
      <w:r>
        <w:rPr>
          <w:lang w:bidi="fa-IR"/>
        </w:rPr>
        <w:t>can be further investigated using precursor species. The H, HO</w:t>
      </w:r>
      <w:r w:rsidRPr="00765834">
        <w:rPr>
          <w:vertAlign w:val="subscript"/>
          <w:lang w:bidi="fa-IR"/>
        </w:rPr>
        <w:t>2</w:t>
      </w:r>
      <w:r w:rsidR="00E73738">
        <w:rPr>
          <w:lang w:bidi="fa-IR"/>
        </w:rPr>
        <w:t>,</w:t>
      </w:r>
      <w:r>
        <w:rPr>
          <w:lang w:bidi="fa-IR"/>
        </w:rPr>
        <w:t xml:space="preserve"> and H</w:t>
      </w:r>
      <w:r w:rsidRPr="00765834">
        <w:rPr>
          <w:vertAlign w:val="subscript"/>
          <w:lang w:bidi="fa-IR"/>
        </w:rPr>
        <w:t>2</w:t>
      </w:r>
      <w:r>
        <w:rPr>
          <w:lang w:bidi="fa-IR"/>
        </w:rPr>
        <w:t>O</w:t>
      </w:r>
      <w:r w:rsidRPr="00765834">
        <w:rPr>
          <w:vertAlign w:val="subscript"/>
          <w:lang w:bidi="fa-IR"/>
        </w:rPr>
        <w:t>2</w:t>
      </w:r>
      <w:r>
        <w:rPr>
          <w:vertAlign w:val="subscript"/>
          <w:lang w:bidi="fa-IR"/>
        </w:rPr>
        <w:t xml:space="preserve"> </w:t>
      </w:r>
      <w:r>
        <w:rPr>
          <w:lang w:bidi="fa-IR"/>
        </w:rPr>
        <w:t>are ignition marker species</w:t>
      </w:r>
      <w:r w:rsidR="00D815F4">
        <w:rPr>
          <w:lang w:bidi="fa-IR"/>
        </w:rPr>
        <w:t xml:space="preserve"> </w:t>
      </w:r>
      <w:r w:rsidR="00E51DD1">
        <w:rPr>
          <w:lang w:bidi="fa-IR"/>
        </w:rPr>
        <w:fldChar w:fldCharType="begin">
          <w:fldData xml:space="preserve">PEVuZE5vdGU+PENpdGU+PEF1dGhvcj5JcmFubmVqYWQ8L0F1dGhvcj48WWVhcj4yMDE1PC9ZZWFy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</w:fldData>
        </w:fldChar>
      </w:r>
      <w:r w:rsidR="004F7E59">
        <w:rPr>
          <w:lang w:bidi="fa-IR"/>
        </w:rPr>
        <w:instrText xml:space="preserve"> ADDIN EN.CITE </w:instrText>
      </w:r>
      <w:r w:rsidR="004F7E59">
        <w:rPr>
          <w:lang w:bidi="fa-IR"/>
        </w:rPr>
        <w:fldChar w:fldCharType="begin">
          <w:fldData xml:space="preserve">PEVuZE5vdGU+PENpdGU+PEF1dGhvcj5JcmFubmVqYWQ8L0F1dGhvcj48WWVhcj4yMDE1PC9ZZWFy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</w:fldData>
        </w:fldChar>
      </w:r>
      <w:r w:rsidR="004F7E59">
        <w:rPr>
          <w:lang w:bidi="fa-IR"/>
        </w:rPr>
        <w:instrText xml:space="preserve"> ADDIN EN.CITE.DATA </w:instrText>
      </w:r>
      <w:r w:rsidR="004F7E59">
        <w:rPr>
          <w:lang w:bidi="fa-IR"/>
        </w:rPr>
      </w:r>
      <w:r w:rsidR="004F7E59">
        <w:rPr>
          <w:lang w:bidi="fa-IR"/>
        </w:rPr>
        <w:fldChar w:fldCharType="end"/>
      </w:r>
      <w:r w:rsidR="00E51DD1">
        <w:rPr>
          <w:lang w:bidi="fa-IR"/>
        </w:rPr>
      </w:r>
      <w:r w:rsidR="00E51DD1">
        <w:rPr>
          <w:lang w:bidi="fa-IR"/>
        </w:rPr>
        <w:fldChar w:fldCharType="separate"/>
      </w:r>
      <w:r w:rsidR="004F7E59">
        <w:rPr>
          <w:noProof/>
          <w:lang w:bidi="fa-IR"/>
        </w:rPr>
        <w:t>[</w:t>
      </w:r>
      <w:hyperlink w:anchor="_ENREF_8" w:tooltip="Bazooyar, 2016 #170" w:history="1">
        <w:r w:rsidR="004F7E59">
          <w:rPr>
            <w:noProof/>
            <w:lang w:bidi="fa-IR"/>
          </w:rPr>
          <w:t>8</w:t>
        </w:r>
      </w:hyperlink>
      <w:r w:rsidR="004F7E59">
        <w:rPr>
          <w:noProof/>
          <w:lang w:bidi="fa-IR"/>
        </w:rPr>
        <w:t xml:space="preserve">, </w:t>
      </w:r>
      <w:hyperlink w:anchor="_ENREF_56" w:tooltip="Irannejad, 2015 #361" w:history="1">
        <w:r w:rsidR="004F7E59">
          <w:rPr>
            <w:noProof/>
            <w:lang w:bidi="fa-IR"/>
          </w:rPr>
          <w:t>56</w:t>
        </w:r>
      </w:hyperlink>
      <w:r w:rsidR="004F7E59">
        <w:rPr>
          <w:noProof/>
          <w:lang w:bidi="fa-IR"/>
        </w:rPr>
        <w:t>]</w:t>
      </w:r>
      <w:r w:rsidR="00E51DD1">
        <w:rPr>
          <w:lang w:bidi="fa-IR"/>
        </w:rPr>
        <w:fldChar w:fldCharType="end"/>
      </w:r>
      <w:r>
        <w:rPr>
          <w:lang w:bidi="fa-IR"/>
        </w:rPr>
        <w:t xml:space="preserve"> which their radial mass fraction profiles are shown in Fig 18 at different axial distances</w:t>
      </w:r>
      <w:r w:rsidR="00D11A05">
        <w:rPr>
          <w:lang w:bidi="fa-IR"/>
        </w:rPr>
        <w:t xml:space="preserve"> for quartz combustor with initial equivalence ratio=0.7. It can be readily seen that the ignition process beg</w:t>
      </w:r>
      <w:r w:rsidR="00CC121C">
        <w:rPr>
          <w:lang w:bidi="fa-IR"/>
        </w:rPr>
        <w:t>a</w:t>
      </w:r>
      <w:r w:rsidR="00D11A05">
        <w:rPr>
          <w:lang w:bidi="fa-IR"/>
        </w:rPr>
        <w:t>n in the vicinity of the step walls. During the radical build-up state, the precursor species accumulate on the outer diffusion layer of the flame where the equivalence ratio is rather low (a little below the step). This can also result in</w:t>
      </w:r>
      <w:r w:rsidR="0045565B">
        <w:rPr>
          <w:lang w:bidi="fa-IR"/>
        </w:rPr>
        <w:t xml:space="preserve"> a</w:t>
      </w:r>
      <w:r w:rsidR="00D11A05">
        <w:rPr>
          <w:lang w:bidi="fa-IR"/>
        </w:rPr>
        <w:t xml:space="preserve"> gradual increase in the temperature of the mixture until the ignition. Finally, when the ignition begins, the concentrations of precursor species decrease that should be </w:t>
      </w:r>
      <w:r w:rsidR="0045565B">
        <w:rPr>
          <w:lang w:bidi="fa-IR"/>
        </w:rPr>
        <w:t>at</w:t>
      </w:r>
      <w:r w:rsidR="00D11A05">
        <w:rPr>
          <w:lang w:bidi="fa-IR"/>
        </w:rPr>
        <w:t xml:space="preserve"> different rates.</w:t>
      </w:r>
      <w:r w:rsidR="002643F5">
        <w:rPr>
          <w:lang w:bidi="fa-IR"/>
        </w:rPr>
        <w:t xml:space="preserve"> Fig 18 demonstrates that precursor concentrations are high near the vicinity wall which could also show that radical buildup, thermal runaway, and flame root are all started from here.</w:t>
      </w:r>
      <w:r w:rsidR="00D11A05">
        <w:rPr>
          <w:lang w:bidi="fa-IR"/>
        </w:rPr>
        <w:t xml:space="preserve"> In this case</w:t>
      </w:r>
      <w:r w:rsidR="002643F5">
        <w:rPr>
          <w:lang w:bidi="fa-IR"/>
        </w:rPr>
        <w:t xml:space="preserve"> (ER=0.7 for quartz combustor)</w:t>
      </w:r>
      <w:r w:rsidR="00D11A05">
        <w:rPr>
          <w:lang w:bidi="fa-IR"/>
        </w:rPr>
        <w:t xml:space="preserve">, although </w:t>
      </w:r>
      <w:r w:rsidR="002643F5">
        <w:rPr>
          <w:lang w:bidi="fa-IR"/>
        </w:rPr>
        <w:t>the flame does not perfectly locate in the step of the channel, the role of step in the ignition cannot be gainsaid as it transfer</w:t>
      </w:r>
      <w:r w:rsidR="00AD0995">
        <w:rPr>
          <w:lang w:bidi="fa-IR"/>
        </w:rPr>
        <w:t>s</w:t>
      </w:r>
      <w:r w:rsidR="002643F5">
        <w:rPr>
          <w:lang w:bidi="fa-IR"/>
        </w:rPr>
        <w:t xml:space="preserve"> the heat from the combusted materials to the interior walls as well as the main cause of low velocity and recirculation zone</w:t>
      </w:r>
      <w:r w:rsidR="00AD0995">
        <w:rPr>
          <w:lang w:bidi="fa-IR"/>
        </w:rPr>
        <w:t xml:space="preserve"> in the channel</w:t>
      </w:r>
      <w:r w:rsidR="002643F5">
        <w:rPr>
          <w:lang w:bidi="fa-IR"/>
        </w:rPr>
        <w:t>.</w:t>
      </w:r>
      <w:r w:rsidR="00D44E5E">
        <w:rPr>
          <w:lang w:bidi="fa-IR"/>
        </w:rPr>
        <w:t xml:space="preserve"> </w:t>
      </w:r>
    </w:p>
    <w:p w14:paraId="40BC6002" w14:textId="16B37290" w:rsidR="00044354" w:rsidRDefault="00F84CEC" w:rsidP="00F74632">
      <w:pPr>
        <w:tabs>
          <w:tab w:val="right" w:pos="9605"/>
        </w:tabs>
        <w:ind w:firstLine="0"/>
        <w:jc w:val="center"/>
        <w:rPr>
          <w:b/>
          <w:bCs/>
          <w:lang w:bidi="fa-IR"/>
        </w:rPr>
      </w:pPr>
      <w:r>
        <w:rPr>
          <w:b/>
          <w:bCs/>
          <w:noProof/>
          <w:lang w:bidi="fa-IR"/>
        </w:rPr>
        <w:drawing>
          <wp:inline distT="0" distB="0" distL="0" distR="0" wp14:anchorId="5CCAFA8A" wp14:editId="46F7538C">
            <wp:extent cx="3976839" cy="5546034"/>
            <wp:effectExtent l="0" t="0" r="508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983363" cy="5555132"/>
                    </a:xfrm>
                    <a:prstGeom prst="rect">
                      <a:avLst/>
                    </a:prstGeom>
                    <a:noFill/>
                    <a:ln>
                      <a:noFill/>
                    </a:ln>
                  </pic:spPr>
                </pic:pic>
              </a:graphicData>
            </a:graphic>
          </wp:inline>
        </w:drawing>
      </w:r>
    </w:p>
    <w:p w14:paraId="4C4EB005" w14:textId="36DE47C8" w:rsidR="00044354" w:rsidRDefault="00044354" w:rsidP="00044354">
      <w:pPr>
        <w:tabs>
          <w:tab w:val="right" w:pos="9605"/>
        </w:tabs>
        <w:ind w:firstLine="0"/>
        <w:jc w:val="center"/>
        <w:rPr>
          <w:b/>
          <w:bCs/>
          <w:lang w:bidi="fa-IR"/>
        </w:rPr>
      </w:pPr>
      <w:r>
        <w:rPr>
          <w:b/>
          <w:bCs/>
          <w:lang w:bidi="fa-IR"/>
        </w:rPr>
        <w:t xml:space="preserve">Fig 18 </w:t>
      </w:r>
      <w:r w:rsidR="00F84CEC">
        <w:rPr>
          <w:b/>
          <w:bCs/>
          <w:lang w:bidi="fa-IR"/>
        </w:rPr>
        <w:t>The mass fractions profiles of precursor species (H, HO</w:t>
      </w:r>
      <w:r w:rsidR="00F84CEC" w:rsidRPr="00F84CEC">
        <w:rPr>
          <w:b/>
          <w:bCs/>
          <w:vertAlign w:val="subscript"/>
          <w:lang w:bidi="fa-IR"/>
        </w:rPr>
        <w:t>2</w:t>
      </w:r>
      <w:r w:rsidR="00F84CEC">
        <w:rPr>
          <w:b/>
          <w:bCs/>
          <w:lang w:bidi="fa-IR"/>
        </w:rPr>
        <w:t>, H</w:t>
      </w:r>
      <w:r w:rsidR="00F84CEC" w:rsidRPr="00F84CEC">
        <w:rPr>
          <w:b/>
          <w:bCs/>
          <w:vertAlign w:val="subscript"/>
          <w:lang w:bidi="fa-IR"/>
        </w:rPr>
        <w:t>2</w:t>
      </w:r>
      <w:r w:rsidR="00F84CEC">
        <w:rPr>
          <w:b/>
          <w:bCs/>
          <w:lang w:bidi="fa-IR"/>
        </w:rPr>
        <w:t>O</w:t>
      </w:r>
      <w:r w:rsidR="00F84CEC" w:rsidRPr="00F84CEC">
        <w:rPr>
          <w:b/>
          <w:bCs/>
          <w:vertAlign w:val="subscript"/>
          <w:lang w:bidi="fa-IR"/>
        </w:rPr>
        <w:t>2</w:t>
      </w:r>
      <w:r w:rsidR="00F84CEC">
        <w:rPr>
          <w:b/>
          <w:bCs/>
          <w:lang w:bidi="fa-IR"/>
        </w:rPr>
        <w:t>)along the half of the channel (</w:t>
      </w:r>
      <w:r w:rsidR="00F84CEC" w:rsidRPr="007D6D04">
        <w:rPr>
          <w:b/>
          <w:bCs/>
          <w:position w:val="-10"/>
          <w:lang w:bidi="fa-IR"/>
        </w:rPr>
        <w:object w:dxaOrig="2000" w:dyaOrig="320" w14:anchorId="7ADA6901">
          <v:shape id="_x0000_i1227" type="#_x0000_t75" style="width:100.3pt;height:16.3pt" o:ole="">
            <v:imagedata r:id="rId439" o:title=""/>
          </v:shape>
          <o:OLEObject Type="Embed" ProgID="Equation.DSMT4" ShapeID="_x0000_i1227" DrawAspect="Content" ObjectID="_1628511879" r:id="rId455"/>
        </w:object>
      </w:r>
      <w:r w:rsidR="00F84CEC">
        <w:rPr>
          <w:b/>
          <w:bCs/>
          <w:lang w:bidi="fa-IR"/>
        </w:rPr>
        <w:t>) in the quartz combustor at four different distances 2.5, 3, 3.5 and 4 mm downstream of the jet inlet (equivalence ratio 0.7).</w:t>
      </w:r>
    </w:p>
    <w:bookmarkEnd w:id="9"/>
    <w:p w14:paraId="1303621C" w14:textId="11FC3C89" w:rsidR="001760F7" w:rsidRPr="001760F7" w:rsidRDefault="00580677" w:rsidP="0072672A">
      <w:pPr>
        <w:pStyle w:val="Heading1"/>
        <w:numPr>
          <w:ilvl w:val="0"/>
          <w:numId w:val="2"/>
        </w:numPr>
        <w:ind w:left="360"/>
      </w:pPr>
      <w:r>
        <w:t>Conclusions</w:t>
      </w:r>
    </w:p>
    <w:p w14:paraId="3057888A" w14:textId="5D8D82D4" w:rsidR="006C1A92" w:rsidRDefault="00D82BA6" w:rsidP="00B275DA">
      <w:pPr>
        <w:jc w:val="both"/>
        <w:rPr>
          <w:noProof/>
        </w:rPr>
      </w:pPr>
      <w:r>
        <w:rPr>
          <w:noProof/>
        </w:rPr>
        <w:t xml:space="preserve">The photovoltaic cells are small energy gensets </w:t>
      </w:r>
      <w:r w:rsidR="00AC4B47">
        <w:rPr>
          <w:noProof/>
        </w:rPr>
        <w:t xml:space="preserve">as they are compact, </w:t>
      </w:r>
      <w:r w:rsidR="00D91EA4">
        <w:rPr>
          <w:noProof/>
        </w:rPr>
        <w:t xml:space="preserve">efficient, and </w:t>
      </w:r>
      <w:r w:rsidR="0092381B">
        <w:rPr>
          <w:noProof/>
        </w:rPr>
        <w:t>promising</w:t>
      </w:r>
      <w:r>
        <w:rPr>
          <w:noProof/>
        </w:rPr>
        <w:t xml:space="preserve">. In this study, </w:t>
      </w:r>
      <w:r w:rsidR="00B275DA">
        <w:rPr>
          <w:noProof/>
        </w:rPr>
        <w:t>the microcombustion of hydrogen premixed flame is simulated</w:t>
      </w:r>
      <w:r w:rsidR="009F1373">
        <w:rPr>
          <w:noProof/>
        </w:rPr>
        <w:t xml:space="preserve"> and analyzed </w:t>
      </w:r>
      <w:r w:rsidR="007B5227">
        <w:rPr>
          <w:noProof/>
        </w:rPr>
        <w:t>to provide a</w:t>
      </w:r>
      <w:r w:rsidR="00DA1CF8">
        <w:rPr>
          <w:noProof/>
        </w:rPr>
        <w:t>n</w:t>
      </w:r>
      <w:r w:rsidR="007B5227">
        <w:rPr>
          <w:noProof/>
        </w:rPr>
        <w:t xml:space="preserve"> </w:t>
      </w:r>
      <w:r w:rsidR="00FB687A">
        <w:rPr>
          <w:noProof/>
        </w:rPr>
        <w:t>in</w:t>
      </w:r>
      <w:r w:rsidR="00D44E5E">
        <w:rPr>
          <w:noProof/>
        </w:rPr>
        <w:t>-</w:t>
      </w:r>
      <w:r w:rsidR="00FB687A">
        <w:rPr>
          <w:noProof/>
        </w:rPr>
        <w:t>depth insight into the mechanism of flame anchoring</w:t>
      </w:r>
      <w:r w:rsidR="009D2AD7">
        <w:rPr>
          <w:noProof/>
        </w:rPr>
        <w:t>.</w:t>
      </w:r>
      <w:r w:rsidR="002B1D8E">
        <w:rPr>
          <w:noProof/>
        </w:rPr>
        <w:t xml:space="preserve"> </w:t>
      </w:r>
      <w:r w:rsidR="002D0372">
        <w:rPr>
          <w:noProof/>
        </w:rPr>
        <w:t>The influence of the different operating</w:t>
      </w:r>
      <w:r w:rsidR="00A3619E">
        <w:rPr>
          <w:noProof/>
        </w:rPr>
        <w:t xml:space="preserve"> points</w:t>
      </w:r>
      <w:r w:rsidR="00BD42FF">
        <w:rPr>
          <w:noProof/>
        </w:rPr>
        <w:t xml:space="preserve"> including jet </w:t>
      </w:r>
      <w:r w:rsidR="00D44E5E">
        <w:rPr>
          <w:noProof/>
        </w:rPr>
        <w:t>temperature</w:t>
      </w:r>
      <w:r w:rsidR="00A3619E">
        <w:rPr>
          <w:noProof/>
        </w:rPr>
        <w:t>, water content, hydrogen content, nitrogen content, oxygen content, jet velocities, equivalence ratio</w:t>
      </w:r>
      <w:r w:rsidR="002D0372">
        <w:rPr>
          <w:noProof/>
        </w:rPr>
        <w:t xml:space="preserve"> and material </w:t>
      </w:r>
      <w:r w:rsidR="00D52C00">
        <w:rPr>
          <w:noProof/>
        </w:rPr>
        <w:t>of the combustor</w:t>
      </w:r>
      <w:r w:rsidR="002D0372">
        <w:rPr>
          <w:noProof/>
        </w:rPr>
        <w:t xml:space="preserve"> are investigated. </w:t>
      </w:r>
      <w:r w:rsidR="00946E39">
        <w:rPr>
          <w:noProof/>
        </w:rPr>
        <w:t>The main conclusions are as follows</w:t>
      </w:r>
      <w:r w:rsidR="002D0372">
        <w:rPr>
          <w:noProof/>
        </w:rPr>
        <w:t xml:space="preserve"> </w:t>
      </w:r>
      <w:r w:rsidR="002B1D8E">
        <w:rPr>
          <w:noProof/>
        </w:rPr>
        <w:t>:</w:t>
      </w:r>
    </w:p>
    <w:p w14:paraId="100EB1A0" w14:textId="6583A925" w:rsidR="002B1D8E" w:rsidRDefault="00946E39" w:rsidP="00EF2534">
      <w:pPr>
        <w:pStyle w:val="ListParagraph"/>
        <w:numPr>
          <w:ilvl w:val="0"/>
          <w:numId w:val="5"/>
        </w:numPr>
        <w:jc w:val="both"/>
        <w:rPr>
          <w:noProof/>
        </w:rPr>
      </w:pPr>
      <w:r>
        <w:rPr>
          <w:noProof/>
        </w:rPr>
        <w:t>Depending on the operating point investigated, the flame anchoring root was observed in</w:t>
      </w:r>
      <w:r w:rsidR="00240C00">
        <w:rPr>
          <w:noProof/>
        </w:rPr>
        <w:t xml:space="preserve"> </w:t>
      </w:r>
      <w:r>
        <w:rPr>
          <w:noProof/>
        </w:rPr>
        <w:t>either the microchannel step wall or interior walls</w:t>
      </w:r>
      <w:r w:rsidR="00EF2534">
        <w:rPr>
          <w:noProof/>
        </w:rPr>
        <w:t>.</w:t>
      </w:r>
    </w:p>
    <w:p w14:paraId="289E0200" w14:textId="4FD2EB15" w:rsidR="00A8028F" w:rsidRDefault="00946E39" w:rsidP="00EF2534">
      <w:pPr>
        <w:pStyle w:val="ListParagraph"/>
        <w:numPr>
          <w:ilvl w:val="0"/>
          <w:numId w:val="5"/>
        </w:numPr>
        <w:jc w:val="both"/>
        <w:rPr>
          <w:noProof/>
        </w:rPr>
      </w:pPr>
      <w:r>
        <w:rPr>
          <w:noProof/>
        </w:rPr>
        <w:t xml:space="preserve">The formation </w:t>
      </w:r>
      <w:r w:rsidR="00D2535B">
        <w:rPr>
          <w:noProof/>
        </w:rPr>
        <w:t>of</w:t>
      </w:r>
      <w:r>
        <w:rPr>
          <w:noProof/>
        </w:rPr>
        <w:t xml:space="preserve"> recirculation zone with low</w:t>
      </w:r>
      <w:r w:rsidR="00D2535B">
        <w:rPr>
          <w:noProof/>
        </w:rPr>
        <w:t xml:space="preserve"> local</w:t>
      </w:r>
      <w:r>
        <w:rPr>
          <w:noProof/>
        </w:rPr>
        <w:t xml:space="preserve"> velocity, as a result</w:t>
      </w:r>
      <w:r w:rsidR="007023E0">
        <w:rPr>
          <w:noProof/>
        </w:rPr>
        <w:t>,</w:t>
      </w:r>
      <w:r>
        <w:rPr>
          <w:noProof/>
        </w:rPr>
        <w:t xml:space="preserve"> heat recirculation effect, </w:t>
      </w:r>
      <w:r w:rsidR="00861774">
        <w:rPr>
          <w:noProof/>
        </w:rPr>
        <w:t xml:space="preserve">heat loss from the flame </w:t>
      </w:r>
      <w:r w:rsidR="00D610D0">
        <w:rPr>
          <w:noProof/>
        </w:rPr>
        <w:t>tip</w:t>
      </w:r>
      <w:r w:rsidR="00861774">
        <w:rPr>
          <w:noProof/>
        </w:rPr>
        <w:t xml:space="preserve"> and transpo</w:t>
      </w:r>
      <w:r w:rsidR="00D610D0">
        <w:rPr>
          <w:noProof/>
        </w:rPr>
        <w:t>r</w:t>
      </w:r>
      <w:r w:rsidR="00861774">
        <w:rPr>
          <w:noProof/>
        </w:rPr>
        <w:t xml:space="preserve">t and </w:t>
      </w:r>
      <w:r w:rsidR="007023E0">
        <w:rPr>
          <w:noProof/>
        </w:rPr>
        <w:t>circulation</w:t>
      </w:r>
      <w:r w:rsidR="00861774">
        <w:rPr>
          <w:noProof/>
        </w:rPr>
        <w:t xml:space="preserve"> of the combustion species in the step of the channel </w:t>
      </w:r>
      <w:r w:rsidR="00825AD8">
        <w:rPr>
          <w:noProof/>
        </w:rPr>
        <w:t>are major contributing factor</w:t>
      </w:r>
      <w:r w:rsidR="001473BA">
        <w:rPr>
          <w:noProof/>
        </w:rPr>
        <w:t>s</w:t>
      </w:r>
      <w:r w:rsidR="00825AD8">
        <w:rPr>
          <w:noProof/>
        </w:rPr>
        <w:t xml:space="preserve"> in the flame formation </w:t>
      </w:r>
      <w:r w:rsidR="00930FE1">
        <w:rPr>
          <w:noProof/>
        </w:rPr>
        <w:t xml:space="preserve">and </w:t>
      </w:r>
      <w:r w:rsidR="00437422" w:rsidRPr="00437422">
        <w:rPr>
          <w:noProof/>
        </w:rPr>
        <w:t xml:space="preserve">stabilization </w:t>
      </w:r>
      <w:r w:rsidR="00930FE1">
        <w:rPr>
          <w:noProof/>
        </w:rPr>
        <w:t>in the microchannel</w:t>
      </w:r>
      <w:r w:rsidR="00541883">
        <w:rPr>
          <w:noProof/>
        </w:rPr>
        <w:t>.</w:t>
      </w:r>
    </w:p>
    <w:p w14:paraId="3C8E3F4C" w14:textId="365B45BD" w:rsidR="00A9722A" w:rsidRDefault="006057E9" w:rsidP="00EF2534">
      <w:pPr>
        <w:pStyle w:val="ListParagraph"/>
        <w:numPr>
          <w:ilvl w:val="0"/>
          <w:numId w:val="5"/>
        </w:numPr>
        <w:jc w:val="both"/>
        <w:rPr>
          <w:noProof/>
        </w:rPr>
      </w:pPr>
      <w:r>
        <w:rPr>
          <w:noProof/>
        </w:rPr>
        <w:t xml:space="preserve">The recirculation zone with two opposing </w:t>
      </w:r>
      <w:r w:rsidR="006B7C7B" w:rsidRPr="006B7C7B">
        <w:rPr>
          <w:noProof/>
        </w:rPr>
        <w:t xml:space="preserve">longitudinal </w:t>
      </w:r>
      <w:r w:rsidR="007D3F1E">
        <w:rPr>
          <w:noProof/>
        </w:rPr>
        <w:t>velocity</w:t>
      </w:r>
      <w:r>
        <w:rPr>
          <w:noProof/>
        </w:rPr>
        <w:t xml:space="preserve"> component</w:t>
      </w:r>
      <w:r w:rsidR="00B0241E">
        <w:rPr>
          <w:noProof/>
        </w:rPr>
        <w:t xml:space="preserve">s </w:t>
      </w:r>
      <w:r w:rsidR="00611E8A">
        <w:rPr>
          <w:noProof/>
        </w:rPr>
        <w:t>lead</w:t>
      </w:r>
      <w:r w:rsidR="00437422">
        <w:rPr>
          <w:noProof/>
        </w:rPr>
        <w:t>s</w:t>
      </w:r>
      <w:r w:rsidR="00611E8A">
        <w:rPr>
          <w:noProof/>
        </w:rPr>
        <w:t xml:space="preserve"> to</w:t>
      </w:r>
      <w:r w:rsidR="00437422">
        <w:rPr>
          <w:noProof/>
        </w:rPr>
        <w:t xml:space="preserve"> the</w:t>
      </w:r>
      <w:r w:rsidR="00611E8A">
        <w:rPr>
          <w:noProof/>
        </w:rPr>
        <w:t xml:space="preserve"> occurrence of radical build-up state </w:t>
      </w:r>
      <w:r w:rsidR="003D5FF0">
        <w:rPr>
          <w:noProof/>
        </w:rPr>
        <w:t>near the cavity wall</w:t>
      </w:r>
      <w:r w:rsidR="00B0241E">
        <w:rPr>
          <w:noProof/>
        </w:rPr>
        <w:t>.</w:t>
      </w:r>
    </w:p>
    <w:p w14:paraId="7A806413" w14:textId="668F40CB" w:rsidR="00A32B65" w:rsidRDefault="00A32B65" w:rsidP="00EF2534">
      <w:pPr>
        <w:pStyle w:val="ListParagraph"/>
        <w:numPr>
          <w:ilvl w:val="0"/>
          <w:numId w:val="5"/>
        </w:numPr>
        <w:jc w:val="both"/>
        <w:rPr>
          <w:noProof/>
        </w:rPr>
      </w:pPr>
      <w:r>
        <w:rPr>
          <w:noProof/>
        </w:rPr>
        <w:t xml:space="preserve">The heat </w:t>
      </w:r>
      <w:r w:rsidR="0069135D">
        <w:rPr>
          <w:noProof/>
        </w:rPr>
        <w:t>recirculated and</w:t>
      </w:r>
      <w:r>
        <w:rPr>
          <w:noProof/>
        </w:rPr>
        <w:t xml:space="preserve"> obtained from the </w:t>
      </w:r>
      <w:r w:rsidR="0069135D">
        <w:rPr>
          <w:noProof/>
        </w:rPr>
        <w:t>step</w:t>
      </w:r>
      <w:r>
        <w:rPr>
          <w:noProof/>
        </w:rPr>
        <w:t xml:space="preserve"> wall</w:t>
      </w:r>
      <w:r w:rsidR="00AE791E">
        <w:rPr>
          <w:noProof/>
        </w:rPr>
        <w:t xml:space="preserve"> and recirculating materials result in the early occurrence of the chain reactions beside the upstream interior walls. This also leads to more intense reac</w:t>
      </w:r>
      <w:r w:rsidR="007D3F1E">
        <w:rPr>
          <w:noProof/>
        </w:rPr>
        <w:t>t</w:t>
      </w:r>
      <w:r w:rsidR="00AE791E">
        <w:rPr>
          <w:noProof/>
        </w:rPr>
        <w:t>ions near step walls and flame anchoring.</w:t>
      </w:r>
    </w:p>
    <w:p w14:paraId="469B988C" w14:textId="50B9C651" w:rsidR="00294EEA" w:rsidRDefault="00294EEA" w:rsidP="00EF2534">
      <w:pPr>
        <w:pStyle w:val="ListParagraph"/>
        <w:numPr>
          <w:ilvl w:val="0"/>
          <w:numId w:val="5"/>
        </w:numPr>
        <w:jc w:val="both"/>
        <w:rPr>
          <w:noProof/>
        </w:rPr>
      </w:pPr>
      <w:r>
        <w:rPr>
          <w:noProof/>
        </w:rPr>
        <w:t xml:space="preserve">For better investigating </w:t>
      </w:r>
      <w:r w:rsidR="00E360FC">
        <w:rPr>
          <w:noProof/>
        </w:rPr>
        <w:t xml:space="preserve">the </w:t>
      </w:r>
      <w:r w:rsidR="00C96EF0">
        <w:rPr>
          <w:noProof/>
        </w:rPr>
        <w:t xml:space="preserve">heat </w:t>
      </w:r>
      <w:r w:rsidR="00266CC1">
        <w:rPr>
          <w:noProof/>
        </w:rPr>
        <w:t>recirculation</w:t>
      </w:r>
      <w:r>
        <w:rPr>
          <w:noProof/>
        </w:rPr>
        <w:t>,</w:t>
      </w:r>
      <w:r w:rsidR="00C96EF0">
        <w:rPr>
          <w:noProof/>
        </w:rPr>
        <w:t xml:space="preserve"> combustion in the microchannel with different </w:t>
      </w:r>
      <w:r w:rsidR="00DE0A9B">
        <w:rPr>
          <w:noProof/>
        </w:rPr>
        <w:t xml:space="preserve">solid </w:t>
      </w:r>
      <w:r w:rsidR="00C96EF0">
        <w:rPr>
          <w:noProof/>
        </w:rPr>
        <w:t>material</w:t>
      </w:r>
      <w:r w:rsidR="00DE0A9B">
        <w:rPr>
          <w:noProof/>
        </w:rPr>
        <w:t>s</w:t>
      </w:r>
      <w:r w:rsidR="00C96EF0">
        <w:rPr>
          <w:noProof/>
        </w:rPr>
        <w:t xml:space="preserve"> is </w:t>
      </w:r>
      <w:r w:rsidR="001B7353">
        <w:rPr>
          <w:noProof/>
        </w:rPr>
        <w:t>simulated</w:t>
      </w:r>
      <w:r>
        <w:rPr>
          <w:noProof/>
        </w:rPr>
        <w:t>.</w:t>
      </w:r>
      <w:r w:rsidR="001B7353">
        <w:rPr>
          <w:noProof/>
        </w:rPr>
        <w:t xml:space="preserve"> The flame anchoring </w:t>
      </w:r>
      <w:r w:rsidR="00E360FC">
        <w:rPr>
          <w:noProof/>
        </w:rPr>
        <w:t>place</w:t>
      </w:r>
      <w:r w:rsidR="001B7353">
        <w:rPr>
          <w:noProof/>
        </w:rPr>
        <w:t xml:space="preserve"> is closer to the cavity walls in combustors with high thermal </w:t>
      </w:r>
      <w:r w:rsidR="005F764C" w:rsidRPr="005F764C">
        <w:rPr>
          <w:noProof/>
        </w:rPr>
        <w:t>conductivities</w:t>
      </w:r>
      <w:r w:rsidR="001B7353">
        <w:rPr>
          <w:noProof/>
        </w:rPr>
        <w:t>.</w:t>
      </w:r>
      <w:r>
        <w:rPr>
          <w:noProof/>
        </w:rPr>
        <w:t xml:space="preserve"> </w:t>
      </w:r>
    </w:p>
    <w:p w14:paraId="23103258" w14:textId="7124FF78" w:rsidR="006E1FDD" w:rsidRDefault="00350790" w:rsidP="00EF2534">
      <w:pPr>
        <w:pStyle w:val="ListParagraph"/>
        <w:numPr>
          <w:ilvl w:val="0"/>
          <w:numId w:val="5"/>
        </w:numPr>
        <w:jc w:val="both"/>
        <w:rPr>
          <w:noProof/>
        </w:rPr>
      </w:pPr>
      <w:r>
        <w:rPr>
          <w:noProof/>
        </w:rPr>
        <w:t xml:space="preserve">The difference in </w:t>
      </w:r>
      <w:r w:rsidR="00266CC1">
        <w:rPr>
          <w:noProof/>
        </w:rPr>
        <w:t>both</w:t>
      </w:r>
      <w:r w:rsidR="00EC160C">
        <w:rPr>
          <w:noProof/>
        </w:rPr>
        <w:t xml:space="preserve"> the</w:t>
      </w:r>
      <w:r w:rsidR="00266CC1">
        <w:rPr>
          <w:noProof/>
        </w:rPr>
        <w:t xml:space="preserve"> mixture fraction and equivalence ratio</w:t>
      </w:r>
      <w:r>
        <w:rPr>
          <w:noProof/>
        </w:rPr>
        <w:t xml:space="preserve"> of the mi</w:t>
      </w:r>
      <w:r w:rsidR="00266CC1">
        <w:rPr>
          <w:noProof/>
        </w:rPr>
        <w:t>cro</w:t>
      </w:r>
      <w:r>
        <w:rPr>
          <w:noProof/>
        </w:rPr>
        <w:t xml:space="preserve">channel cavity is as a result of the different velocities, </w:t>
      </w:r>
      <w:r w:rsidR="00EC160C" w:rsidRPr="00EC160C">
        <w:rPr>
          <w:noProof/>
        </w:rPr>
        <w:t>two-dimensionality</w:t>
      </w:r>
      <w:r w:rsidR="0095276A">
        <w:rPr>
          <w:noProof/>
        </w:rPr>
        <w:t xml:space="preserve"> of the flow and the different diffusivities of the species</w:t>
      </w:r>
      <w:r w:rsidR="00627420">
        <w:rPr>
          <w:noProof/>
        </w:rPr>
        <w:t>.</w:t>
      </w:r>
      <w:r w:rsidR="001A5167">
        <w:rPr>
          <w:noProof/>
        </w:rPr>
        <w:t xml:space="preserve"> This difference make</w:t>
      </w:r>
      <w:r w:rsidR="001324BE">
        <w:rPr>
          <w:noProof/>
        </w:rPr>
        <w:t>s</w:t>
      </w:r>
      <w:r w:rsidR="001A5167">
        <w:rPr>
          <w:noProof/>
        </w:rPr>
        <w:t xml:space="preserve"> the cavity of the microchannel a radical pool, leading to the flame anchoring in this area. </w:t>
      </w:r>
    </w:p>
    <w:p w14:paraId="18558F7D" w14:textId="2CB19763" w:rsidR="008E2256" w:rsidRPr="009B6B24" w:rsidRDefault="008E2256" w:rsidP="00091463">
      <w:pPr>
        <w:jc w:val="both"/>
        <w:rPr>
          <w:noProof/>
        </w:rPr>
      </w:pPr>
      <w:r w:rsidRPr="008E2256">
        <w:rPr>
          <w:noProof/>
        </w:rPr>
        <w:t xml:space="preserve">This </w:t>
      </w:r>
      <w:r>
        <w:rPr>
          <w:noProof/>
        </w:rPr>
        <w:t>research</w:t>
      </w:r>
      <w:r w:rsidRPr="008E2256">
        <w:rPr>
          <w:noProof/>
        </w:rPr>
        <w:t xml:space="preserve"> </w:t>
      </w:r>
      <w:r>
        <w:rPr>
          <w:noProof/>
        </w:rPr>
        <w:t>makes a direct leeway</w:t>
      </w:r>
      <w:r w:rsidRPr="008E2256">
        <w:rPr>
          <w:noProof/>
        </w:rPr>
        <w:t xml:space="preserve"> to</w:t>
      </w:r>
      <w:r>
        <w:rPr>
          <w:noProof/>
        </w:rPr>
        <w:t>wards the improvement</w:t>
      </w:r>
      <w:r w:rsidR="008A20B8">
        <w:rPr>
          <w:noProof/>
        </w:rPr>
        <w:t xml:space="preserve"> of</w:t>
      </w:r>
      <w:r>
        <w:rPr>
          <w:noProof/>
        </w:rPr>
        <w:t xml:space="preserve"> </w:t>
      </w:r>
      <w:r w:rsidR="008A20B8">
        <w:rPr>
          <w:noProof/>
        </w:rPr>
        <w:t>the photovoltaic cell combustor</w:t>
      </w:r>
      <w:r w:rsidR="00656574">
        <w:rPr>
          <w:noProof/>
        </w:rPr>
        <w:t>s by showing the main flame anchoring mechanisms. The occur</w:t>
      </w:r>
      <w:r w:rsidR="001324BE">
        <w:rPr>
          <w:noProof/>
        </w:rPr>
        <w:t>r</w:t>
      </w:r>
      <w:r w:rsidR="00656574">
        <w:rPr>
          <w:noProof/>
        </w:rPr>
        <w:t>ence of radical buil</w:t>
      </w:r>
      <w:r w:rsidR="001324BE">
        <w:rPr>
          <w:noProof/>
        </w:rPr>
        <w:t>d</w:t>
      </w:r>
      <w:r w:rsidR="00656574">
        <w:rPr>
          <w:noProof/>
        </w:rPr>
        <w:t xml:space="preserve">up phase state near the cavity walls as well as recirculation of materials there could result in </w:t>
      </w:r>
      <w:r w:rsidR="001324BE">
        <w:rPr>
          <w:noProof/>
        </w:rPr>
        <w:t xml:space="preserve">the </w:t>
      </w:r>
      <w:r w:rsidR="00656574">
        <w:rPr>
          <w:noProof/>
        </w:rPr>
        <w:t>significant formation of</w:t>
      </w:r>
      <w:r>
        <w:rPr>
          <w:noProof/>
        </w:rPr>
        <w:t xml:space="preserve"> </w:t>
      </w:r>
      <w:r w:rsidR="009B6B24">
        <w:rPr>
          <w:noProof/>
        </w:rPr>
        <w:t>pollutants</w:t>
      </w:r>
      <w:r w:rsidR="00656574">
        <w:rPr>
          <w:noProof/>
        </w:rPr>
        <w:t>,</w:t>
      </w:r>
      <w:r w:rsidR="00C55168">
        <w:rPr>
          <w:noProof/>
        </w:rPr>
        <w:t xml:space="preserve"> </w:t>
      </w:r>
      <w:r w:rsidR="001324BE" w:rsidRPr="001324BE">
        <w:rPr>
          <w:noProof/>
        </w:rPr>
        <w:t xml:space="preserve">necessitating </w:t>
      </w:r>
      <w:r>
        <w:rPr>
          <w:noProof/>
        </w:rPr>
        <w:t>more research and intricate analysis of hydrogen flame in this combustor</w:t>
      </w:r>
      <w:r w:rsidR="00333F45">
        <w:rPr>
          <w:noProof/>
        </w:rPr>
        <w:t xml:space="preserve"> using more accurate unsteady numerical schemes</w:t>
      </w:r>
      <w:r w:rsidRPr="008E2256">
        <w:rPr>
          <w:noProof/>
        </w:rPr>
        <w:t>.</w:t>
      </w:r>
      <w:r w:rsidR="009B6B24">
        <w:rPr>
          <w:noProof/>
        </w:rPr>
        <w:t xml:space="preserve"> The high residence time of materials traped in the recirculation zone neat the cavity wall for this combustor may lead to a significant NO</w:t>
      </w:r>
      <w:r w:rsidR="009B6B24" w:rsidRPr="009B6B24">
        <w:rPr>
          <w:noProof/>
          <w:vertAlign w:val="subscript"/>
        </w:rPr>
        <w:t>X</w:t>
      </w:r>
      <w:r w:rsidR="009B6B24">
        <w:rPr>
          <w:noProof/>
        </w:rPr>
        <w:t>.</w:t>
      </w:r>
    </w:p>
    <w:p w14:paraId="1D0B92A5" w14:textId="0748DF26" w:rsidR="002C151C" w:rsidRDefault="00A36422" w:rsidP="0072672A">
      <w:pPr>
        <w:pStyle w:val="Heading1"/>
        <w:numPr>
          <w:ilvl w:val="0"/>
          <w:numId w:val="2"/>
        </w:numPr>
        <w:ind w:left="360"/>
      </w:pPr>
      <w:r>
        <w:t>References</w:t>
      </w:r>
    </w:p>
    <w:p w14:paraId="662E53A3" w14:textId="77777777" w:rsidR="004F7E59" w:rsidRPr="004F7E59" w:rsidRDefault="007F66A9" w:rsidP="004F7E59">
      <w:pPr>
        <w:pStyle w:val="EndNoteBibliography"/>
        <w:ind w:firstLine="0"/>
      </w:pPr>
      <w:r>
        <w:fldChar w:fldCharType="begin"/>
      </w:r>
      <w:r>
        <w:instrText xml:space="preserve"> ADDIN EN.REFLIST </w:instrText>
      </w:r>
      <w:r>
        <w:fldChar w:fldCharType="separate"/>
      </w:r>
      <w:bookmarkStart w:id="11" w:name="_ENREF_1"/>
      <w:r w:rsidR="004F7E59" w:rsidRPr="004F7E59">
        <w:t>[1] Maruta K. Micro and mesoscale combustion. Proceedings of the Combustion Institute. 2011;33(1):125-50.</w:t>
      </w:r>
      <w:bookmarkEnd w:id="11"/>
    </w:p>
    <w:p w14:paraId="5BE953D3" w14:textId="77777777" w:rsidR="004F7E59" w:rsidRPr="004F7E59" w:rsidRDefault="004F7E59" w:rsidP="004F7E59">
      <w:pPr>
        <w:pStyle w:val="EndNoteBibliography"/>
        <w:ind w:firstLine="0"/>
      </w:pPr>
      <w:bookmarkStart w:id="12" w:name="_ENREF_2"/>
      <w:r w:rsidRPr="004F7E59">
        <w:t>[2] Fernandez-Pello AC. Micropower generation using combustion: issues and approaches. Proceedings of the combustion institute. 2002;29(1):883-99.</w:t>
      </w:r>
      <w:bookmarkEnd w:id="12"/>
    </w:p>
    <w:p w14:paraId="20C4EB08" w14:textId="77777777" w:rsidR="004F7E59" w:rsidRPr="004F7E59" w:rsidRDefault="004F7E59" w:rsidP="004F7E59">
      <w:pPr>
        <w:pStyle w:val="EndNoteBibliography"/>
        <w:ind w:firstLine="0"/>
      </w:pPr>
      <w:bookmarkStart w:id="13" w:name="_ENREF_3"/>
      <w:r w:rsidRPr="004F7E59">
        <w:t>[3] Sirignano WA, Pham TK, Dunn-Rankin D. Miniature-scale liquid-fuel-film combustor. Proceedings of the Combustion Institute. 2002;29(1):925-31.</w:t>
      </w:r>
      <w:bookmarkEnd w:id="13"/>
    </w:p>
    <w:p w14:paraId="4E7C7CC1" w14:textId="77777777" w:rsidR="004F7E59" w:rsidRPr="004F7E59" w:rsidRDefault="004F7E59" w:rsidP="004F7E59">
      <w:pPr>
        <w:pStyle w:val="EndNoteBibliography"/>
        <w:ind w:firstLine="0"/>
      </w:pPr>
      <w:bookmarkStart w:id="14" w:name="_ENREF_4"/>
      <w:r w:rsidRPr="004F7E59">
        <w:t>[4] Akhtar S, Khan MN, Kurnia JC, Shamim T. Investigation of energy conversion and flame stability in a curved micro-combustor for thermo-photovoltaic (TPV) applications. Applied Energy. 2017;192:134-45.</w:t>
      </w:r>
      <w:bookmarkEnd w:id="14"/>
    </w:p>
    <w:p w14:paraId="201629FE" w14:textId="77777777" w:rsidR="004F7E59" w:rsidRPr="004F7E59" w:rsidRDefault="004F7E59" w:rsidP="004F7E59">
      <w:pPr>
        <w:pStyle w:val="EndNoteBibliography"/>
        <w:ind w:firstLine="0"/>
      </w:pPr>
      <w:bookmarkStart w:id="15" w:name="_ENREF_5"/>
      <w:r w:rsidRPr="004F7E59">
        <w:t>[5] Sitzki L, Borer K, Wussow S, Maruta E, Ronney P. Combustion in microscale heat-recirculating burners. Conference Combustion in microscale heat-recirculating burners. p. 1087.</w:t>
      </w:r>
      <w:bookmarkEnd w:id="15"/>
    </w:p>
    <w:p w14:paraId="2CB8A295" w14:textId="77777777" w:rsidR="004F7E59" w:rsidRPr="004F7E59" w:rsidRDefault="004F7E59" w:rsidP="004F7E59">
      <w:pPr>
        <w:pStyle w:val="EndNoteBibliography"/>
        <w:ind w:firstLine="0"/>
      </w:pPr>
      <w:bookmarkStart w:id="16" w:name="_ENREF_6"/>
      <w:r w:rsidRPr="004F7E59">
        <w:t>[6] Kuo C-H, Ronney P. Numerical modeling of non-adiabatic heat-recirculating combustors. Proceedings of the Combustion Institute. 2007;31(2):3277-84.</w:t>
      </w:r>
      <w:bookmarkEnd w:id="16"/>
    </w:p>
    <w:p w14:paraId="3843EEBC" w14:textId="77777777" w:rsidR="004F7E59" w:rsidRPr="004F7E59" w:rsidRDefault="004F7E59" w:rsidP="004F7E59">
      <w:pPr>
        <w:pStyle w:val="EndNoteBibliography"/>
        <w:ind w:firstLine="0"/>
      </w:pPr>
      <w:bookmarkStart w:id="17" w:name="_ENREF_7"/>
      <w:r w:rsidRPr="004F7E59">
        <w:t>[7] Kim NI, Kato S, Kataoka T, Yokomori T, Maruyama S, Fujimori T, et al. Flame stabilization and emission of small Swiss-roll combustors as heaters. Combustion and Flame. 2005;141(3):229-40.</w:t>
      </w:r>
      <w:bookmarkEnd w:id="17"/>
    </w:p>
    <w:p w14:paraId="403EBACA" w14:textId="77777777" w:rsidR="004F7E59" w:rsidRPr="004F7E59" w:rsidRDefault="004F7E59" w:rsidP="004F7E59">
      <w:pPr>
        <w:pStyle w:val="EndNoteBibliography"/>
        <w:ind w:firstLine="0"/>
      </w:pPr>
      <w:bookmarkStart w:id="18" w:name="_ENREF_8"/>
      <w:r w:rsidRPr="004F7E59">
        <w:t>[8] Bazooyar B, Shariati A, Hashemabadi SH. Turbulent non-premixed combustion of rapeseed methyl ester in a free shear swirl air flow. Industrial &amp; Engineering Chemistry Research. 2016;55(45):11645-63.</w:t>
      </w:r>
      <w:bookmarkEnd w:id="18"/>
    </w:p>
    <w:p w14:paraId="671F670D" w14:textId="77777777" w:rsidR="004F7E59" w:rsidRPr="004F7E59" w:rsidRDefault="004F7E59" w:rsidP="004F7E59">
      <w:pPr>
        <w:pStyle w:val="EndNoteBibliography"/>
        <w:ind w:firstLine="0"/>
      </w:pPr>
      <w:bookmarkStart w:id="19" w:name="_ENREF_9"/>
      <w:r w:rsidRPr="004F7E59">
        <w:t>[9] Leu C-H, King S-C, Huang J-M, Chen C-C, Tzeng S-S, Lee C-I, et al. Visible images of the catalytic combustion of methanol in a micro-channel reactor. Chemical Engineering Journal. 2013;226:201-8.</w:t>
      </w:r>
      <w:bookmarkEnd w:id="19"/>
    </w:p>
    <w:p w14:paraId="71B211DF" w14:textId="77777777" w:rsidR="004F7E59" w:rsidRPr="004F7E59" w:rsidRDefault="004F7E59" w:rsidP="004F7E59">
      <w:pPr>
        <w:pStyle w:val="EndNoteBibliography"/>
        <w:ind w:firstLine="0"/>
      </w:pPr>
      <w:bookmarkStart w:id="20" w:name="_ENREF_10"/>
      <w:r w:rsidRPr="004F7E59">
        <w:t>[10] Wan J, Fan A, Maruta K, Yao H, Liu W. Experimental and numerical investigation on combustion characteristics of premixed hydrogen/air flame in a micro-combustor with a bluff body. International Journal of Hydrogen Energy. 2012;37(24):19190-7.</w:t>
      </w:r>
      <w:bookmarkEnd w:id="20"/>
    </w:p>
    <w:p w14:paraId="661976B2" w14:textId="77777777" w:rsidR="004F7E59" w:rsidRPr="004F7E59" w:rsidRDefault="004F7E59" w:rsidP="004F7E59">
      <w:pPr>
        <w:pStyle w:val="EndNoteBibliography"/>
        <w:ind w:firstLine="0"/>
      </w:pPr>
      <w:bookmarkStart w:id="21" w:name="_ENREF_11"/>
      <w:r w:rsidRPr="004F7E59">
        <w:t>[11] Yang W, Chou S, Shu C, Li Z, Xue H. Combustion in micro-cylindrical combustors with and without a backward facing step. Applied Thermal Engineering. 2002;22(16):1777-87.</w:t>
      </w:r>
      <w:bookmarkEnd w:id="21"/>
    </w:p>
    <w:p w14:paraId="53A95853" w14:textId="77777777" w:rsidR="004F7E59" w:rsidRPr="004F7E59" w:rsidRDefault="004F7E59" w:rsidP="004F7E59">
      <w:pPr>
        <w:pStyle w:val="EndNoteBibliography"/>
        <w:ind w:firstLine="0"/>
      </w:pPr>
      <w:bookmarkStart w:id="22" w:name="_ENREF_12"/>
      <w:r w:rsidRPr="004F7E59">
        <w:t>[12] Boyarko GA, Sung C-J, Schneider SJ. Catalyzed combustion of hydrogen–oxygen in platinum tubes for micro-propulsion applications. Proceedings of the Combustion Institute. 2005;30(2):2481-8.</w:t>
      </w:r>
      <w:bookmarkEnd w:id="22"/>
    </w:p>
    <w:p w14:paraId="6B6A700B" w14:textId="77777777" w:rsidR="004F7E59" w:rsidRPr="004F7E59" w:rsidRDefault="004F7E59" w:rsidP="004F7E59">
      <w:pPr>
        <w:pStyle w:val="EndNoteBibliography"/>
        <w:ind w:firstLine="0"/>
      </w:pPr>
      <w:bookmarkStart w:id="23" w:name="_ENREF_13"/>
      <w:r w:rsidRPr="004F7E59">
        <w:t>[13] Zhou J, Wang Y, Yang W, Liu J, Wang Z, Cen K. Combustion of hydrogen–air in catalytic micro-combustors made of different material. International Journal of hydrogen energy. 2009;34(8):3535-45.</w:t>
      </w:r>
      <w:bookmarkEnd w:id="23"/>
    </w:p>
    <w:p w14:paraId="1707B761" w14:textId="77777777" w:rsidR="004F7E59" w:rsidRPr="004F7E59" w:rsidRDefault="004F7E59" w:rsidP="004F7E59">
      <w:pPr>
        <w:pStyle w:val="EndNoteBibliography"/>
        <w:ind w:firstLine="0"/>
      </w:pPr>
      <w:bookmarkStart w:id="24" w:name="_ENREF_14"/>
      <w:r w:rsidRPr="004F7E59">
        <w:t>[14] Choi W, Kwon S, Shin HD. Combustion characteristics of hydrogen–air premixed gas in a sub-millimeter scale catalytic combustor. International journal of hydrogen energy. 2008;33(9):2400-8.</w:t>
      </w:r>
      <w:bookmarkEnd w:id="24"/>
    </w:p>
    <w:p w14:paraId="5250BC92" w14:textId="77777777" w:rsidR="004F7E59" w:rsidRPr="004F7E59" w:rsidRDefault="004F7E59" w:rsidP="004F7E59">
      <w:pPr>
        <w:pStyle w:val="EndNoteBibliography"/>
        <w:ind w:firstLine="0"/>
      </w:pPr>
      <w:bookmarkStart w:id="25" w:name="_ENREF_15"/>
      <w:r w:rsidRPr="004F7E59">
        <w:t>[15] Bazooyar B, Shariati A, Khosravi-Nikou M, Hashemabadi SH. Numerical analysis of nitrogen oxides in turbulent lifted H2/N2 cabra jet flame issuing into a vitiated coflow. International Journal of Hydrogen Energy. 2019;44(26):13932-52.</w:t>
      </w:r>
      <w:bookmarkEnd w:id="25"/>
    </w:p>
    <w:p w14:paraId="6260C992" w14:textId="77777777" w:rsidR="004F7E59" w:rsidRPr="004F7E59" w:rsidRDefault="004F7E59" w:rsidP="004F7E59">
      <w:pPr>
        <w:pStyle w:val="EndNoteBibliography"/>
        <w:ind w:firstLine="0"/>
      </w:pPr>
      <w:bookmarkStart w:id="26" w:name="_ENREF_16"/>
      <w:r w:rsidRPr="004F7E59">
        <w:t>[16] Bazooyar B, Darabkhani HG. Design and numerical analysis of a 3 kWe flameless microturbine combustor for hydrogen fuel. International Journal of Hydrogen Energy. 2019;44(21):11134-44.</w:t>
      </w:r>
      <w:bookmarkEnd w:id="26"/>
    </w:p>
    <w:p w14:paraId="3916B915" w14:textId="77777777" w:rsidR="004F7E59" w:rsidRPr="004F7E59" w:rsidRDefault="004F7E59" w:rsidP="004F7E59">
      <w:pPr>
        <w:pStyle w:val="EndNoteBibliography"/>
        <w:ind w:firstLine="0"/>
      </w:pPr>
      <w:bookmarkStart w:id="27" w:name="_ENREF_17"/>
      <w:r w:rsidRPr="004F7E59">
        <w:t>[17] Wan J, Fan A, Yao H, Liu W, Gou X, Zhao D. The impact of channel gap distance on flame splitting limit of H2/air mixture in microchannels with wall cavities. international journal of hydrogen energy. 2014;39(21):11308-15.</w:t>
      </w:r>
      <w:bookmarkEnd w:id="27"/>
    </w:p>
    <w:p w14:paraId="7F033FC8" w14:textId="77777777" w:rsidR="004F7E59" w:rsidRPr="004F7E59" w:rsidRDefault="004F7E59" w:rsidP="004F7E59">
      <w:pPr>
        <w:pStyle w:val="EndNoteBibliography"/>
        <w:ind w:firstLine="0"/>
      </w:pPr>
      <w:bookmarkStart w:id="28" w:name="_ENREF_18"/>
      <w:r w:rsidRPr="004F7E59">
        <w:t>[18] Wan J, Yang W, Fan A, Liu Y, Yao H, Liu W, et al. A numerical investigation on combustion characteristics of H2/air mixture in a micro-combustor with wall cavities. international journal of hydrogen energy. 2014;39(15):8138-46.</w:t>
      </w:r>
      <w:bookmarkEnd w:id="28"/>
    </w:p>
    <w:p w14:paraId="731588C2" w14:textId="77777777" w:rsidR="004F7E59" w:rsidRPr="004F7E59" w:rsidRDefault="004F7E59" w:rsidP="004F7E59">
      <w:pPr>
        <w:pStyle w:val="EndNoteBibliography"/>
        <w:ind w:firstLine="0"/>
      </w:pPr>
      <w:bookmarkStart w:id="29" w:name="_ENREF_19"/>
      <w:r w:rsidRPr="004F7E59">
        <w:t>[19] Li Y-H, Chen G-B, Hsu H-W, Chao Y-C. Enhancement of methane combustion in microchannels: effects of catalyst segmentation and cavities. Chemical Engineering Journal. 2010;160(2):715-22.</w:t>
      </w:r>
      <w:bookmarkEnd w:id="29"/>
    </w:p>
    <w:p w14:paraId="7E27A9BB" w14:textId="77777777" w:rsidR="004F7E59" w:rsidRPr="004F7E59" w:rsidRDefault="004F7E59" w:rsidP="004F7E59">
      <w:pPr>
        <w:pStyle w:val="EndNoteBibliography"/>
        <w:ind w:firstLine="0"/>
      </w:pPr>
      <w:bookmarkStart w:id="30" w:name="_ENREF_20"/>
      <w:r w:rsidRPr="004F7E59">
        <w:t>[20] Wan J, Fan A, Liu Y, Yao H, Liu W, Gou X, et al. Experimental investigation and numerical analysis on flame stabilization of CH4/air mixture in a mesoscale channel with wall cavities. Combustion and Flame. 2015;162(4):1035-45.</w:t>
      </w:r>
      <w:bookmarkEnd w:id="30"/>
    </w:p>
    <w:p w14:paraId="7CF0E202" w14:textId="77777777" w:rsidR="004F7E59" w:rsidRPr="004F7E59" w:rsidRDefault="004F7E59" w:rsidP="004F7E59">
      <w:pPr>
        <w:pStyle w:val="EndNoteBibliography"/>
        <w:ind w:firstLine="0"/>
      </w:pPr>
      <w:bookmarkStart w:id="31" w:name="_ENREF_21"/>
      <w:r w:rsidRPr="004F7E59">
        <w:t>[21] Nehe P, Kumar S. Methanol reformation for hydrogen production from a single channel with cavities. International Journal of Hydrogen Energy. 2013;38(30):13216-29.</w:t>
      </w:r>
      <w:bookmarkEnd w:id="31"/>
    </w:p>
    <w:p w14:paraId="69A76997" w14:textId="77777777" w:rsidR="004F7E59" w:rsidRPr="004F7E59" w:rsidRDefault="004F7E59" w:rsidP="004F7E59">
      <w:pPr>
        <w:pStyle w:val="EndNoteBibliography"/>
        <w:ind w:firstLine="0"/>
      </w:pPr>
      <w:bookmarkStart w:id="32" w:name="_ENREF_22"/>
      <w:r w:rsidRPr="004F7E59">
        <w:t>[22] Faramarzpour H, Mazaheri K, Alipoor A. Effect of backward facing step on radiation efficiency in a micro combustor. International Journal of Thermal Sciences. 2018;132:129-36.</w:t>
      </w:r>
      <w:bookmarkEnd w:id="32"/>
    </w:p>
    <w:p w14:paraId="5B7D46F4" w14:textId="77777777" w:rsidR="004F7E59" w:rsidRPr="004F7E59" w:rsidRDefault="004F7E59" w:rsidP="004F7E59">
      <w:pPr>
        <w:pStyle w:val="EndNoteBibliography"/>
        <w:ind w:firstLine="0"/>
      </w:pPr>
      <w:bookmarkStart w:id="33" w:name="_ENREF_23"/>
      <w:r w:rsidRPr="004F7E59">
        <w:t>[23] Peng Q, Jiaqiang E, Yang WM, Xu H, Chen J, Zhang F, et al. Experimental and numerical investigation of a micro-thermophotovoltaic system with different backward-facing steps and wall thicknesses. Energy. 2019;173:540-7.</w:t>
      </w:r>
      <w:bookmarkEnd w:id="33"/>
    </w:p>
    <w:p w14:paraId="5E4E930D" w14:textId="77777777" w:rsidR="004F7E59" w:rsidRPr="004F7E59" w:rsidRDefault="004F7E59" w:rsidP="004F7E59">
      <w:pPr>
        <w:pStyle w:val="EndNoteBibliography"/>
        <w:ind w:firstLine="0"/>
      </w:pPr>
      <w:bookmarkStart w:id="34" w:name="_ENREF_24"/>
      <w:r w:rsidRPr="004F7E59">
        <w:t>[24] Wan J, Fan A, Yao H, Liu W. Flame-anchoring mechanisms of a micro cavity-combustor for premixed H2/air flame. Chemical Engineering Journal. 2015;275:17-26.</w:t>
      </w:r>
      <w:bookmarkEnd w:id="34"/>
    </w:p>
    <w:p w14:paraId="0ECE7023" w14:textId="77777777" w:rsidR="004F7E59" w:rsidRPr="004F7E59" w:rsidRDefault="004F7E59" w:rsidP="004F7E59">
      <w:pPr>
        <w:pStyle w:val="EndNoteBibliography"/>
        <w:ind w:firstLine="0"/>
      </w:pPr>
      <w:bookmarkStart w:id="35" w:name="_ENREF_25"/>
      <w:r w:rsidRPr="004F7E59">
        <w:t>[25] Li J, Zhao Z, Kazakov A, Dryer FL. An updated comprehensive kinetic model of hydrogen combustion. International journal of chemical kinetics. 2004;36(10):566-75.</w:t>
      </w:r>
      <w:bookmarkEnd w:id="35"/>
    </w:p>
    <w:p w14:paraId="261BD940" w14:textId="77777777" w:rsidR="004F7E59" w:rsidRPr="004F7E59" w:rsidRDefault="004F7E59" w:rsidP="004F7E59">
      <w:pPr>
        <w:pStyle w:val="EndNoteBibliography"/>
        <w:ind w:firstLine="0"/>
      </w:pPr>
      <w:bookmarkStart w:id="36" w:name="_ENREF_26"/>
      <w:r w:rsidRPr="004F7E59">
        <w:t>[26] Bazooyar B, Ebrahimzadeh E, Jomekian A, Shariati A. NOx Formation of Biodiesel in Utility Power Plant Boilers. Part A: Influence of Fuel Characteristics. Energy &amp; Fuels. 2014;28(6):3778-92.</w:t>
      </w:r>
      <w:bookmarkEnd w:id="36"/>
    </w:p>
    <w:p w14:paraId="4E85FD56" w14:textId="77777777" w:rsidR="004F7E59" w:rsidRPr="004F7E59" w:rsidRDefault="004F7E59" w:rsidP="004F7E59">
      <w:pPr>
        <w:pStyle w:val="EndNoteBibliography"/>
        <w:ind w:firstLine="0"/>
      </w:pPr>
      <w:bookmarkStart w:id="37" w:name="_ENREF_27"/>
      <w:r w:rsidRPr="004F7E59">
        <w:t>[27] Bazooyar B, Hashemabadi SH, Shariati A. NOX formation of biodiesel in utility power plant boilers; Part B. Comparison of NO between biodiesel and petrodiesel. Fuel. 2016;182:323-32.</w:t>
      </w:r>
      <w:bookmarkEnd w:id="37"/>
    </w:p>
    <w:p w14:paraId="1AA26EBE" w14:textId="77777777" w:rsidR="004F7E59" w:rsidRPr="004F7E59" w:rsidRDefault="004F7E59" w:rsidP="004F7E59">
      <w:pPr>
        <w:pStyle w:val="EndNoteBibliography"/>
        <w:ind w:firstLine="0"/>
      </w:pPr>
      <w:bookmarkStart w:id="38" w:name="_ENREF_28"/>
      <w:r w:rsidRPr="004F7E59">
        <w:t>[28] Bazooyar B, Shariati A, Hashemabadi SH. Characterization and Reduction of NO during the Combustion of Biodiesel in a Semi-industrial Boiler. Energy &amp; Fuels. 2015;29(10):6804-14.</w:t>
      </w:r>
      <w:bookmarkEnd w:id="38"/>
    </w:p>
    <w:p w14:paraId="6A84EEE7" w14:textId="77777777" w:rsidR="004F7E59" w:rsidRPr="004F7E59" w:rsidRDefault="004F7E59" w:rsidP="004F7E59">
      <w:pPr>
        <w:pStyle w:val="EndNoteBibliography"/>
        <w:ind w:firstLine="0"/>
      </w:pPr>
      <w:bookmarkStart w:id="39" w:name="_ENREF_29"/>
      <w:r w:rsidRPr="004F7E59">
        <w:t>[29] Bazooyar B, Jomekian A, Shariati A. Analysis of the formation and interaction of nitrogen oxides in a rapeseed methyl ester nonpremixed turbulent flame. Energy &amp; Fuels. 2017;31(8):8708-21.</w:t>
      </w:r>
      <w:bookmarkEnd w:id="39"/>
    </w:p>
    <w:p w14:paraId="6AE1C4F4" w14:textId="77777777" w:rsidR="004F7E59" w:rsidRPr="004F7E59" w:rsidRDefault="004F7E59" w:rsidP="004F7E59">
      <w:pPr>
        <w:pStyle w:val="EndNoteBibliography"/>
        <w:ind w:firstLine="0"/>
      </w:pPr>
      <w:bookmarkStart w:id="40" w:name="_ENREF_30"/>
      <w:r w:rsidRPr="004F7E59">
        <w:t>[30] Bazooyar B, Ghorbani A, Shariati A. Physical properties of methyl esters made from alkali-based transesterification and conventional diesel fuel. Energy Sources, Part A: Recovery, Utilization, and Environmental Effects. 2015;37(5):468-76.</w:t>
      </w:r>
      <w:bookmarkEnd w:id="40"/>
    </w:p>
    <w:p w14:paraId="4DF88E67" w14:textId="77777777" w:rsidR="004F7E59" w:rsidRPr="004F7E59" w:rsidRDefault="004F7E59" w:rsidP="004F7E59">
      <w:pPr>
        <w:pStyle w:val="EndNoteBibliography"/>
        <w:ind w:firstLine="0"/>
      </w:pPr>
      <w:bookmarkStart w:id="41" w:name="_ENREF_31"/>
      <w:r w:rsidRPr="004F7E59">
        <w:t>[31] Bazooyar B, Ghorbani A, Shariati A. Combustion performance and emissions of petrodiesel and biodiesels based on various vegetable oils in a semi industrial boiler. Fuel. 2011;90(10):3078-92.</w:t>
      </w:r>
      <w:bookmarkEnd w:id="41"/>
    </w:p>
    <w:p w14:paraId="12641080" w14:textId="77777777" w:rsidR="004F7E59" w:rsidRPr="004F7E59" w:rsidRDefault="004F7E59" w:rsidP="004F7E59">
      <w:pPr>
        <w:pStyle w:val="EndNoteBibliography"/>
        <w:ind w:firstLine="0"/>
      </w:pPr>
      <w:bookmarkStart w:id="42" w:name="_ENREF_32"/>
      <w:r w:rsidRPr="004F7E59">
        <w:t>[32] Ghorbani A, Bazooyar B. Optimization of the combustion of SOME (soybean oil methyl ester), B5, B10, B20 and petrodiesel in a semi industrial boiler. Energy. 2012;44(1):217-27.</w:t>
      </w:r>
      <w:bookmarkEnd w:id="42"/>
    </w:p>
    <w:p w14:paraId="71DE11DE" w14:textId="77777777" w:rsidR="004F7E59" w:rsidRPr="004F7E59" w:rsidRDefault="004F7E59" w:rsidP="004F7E59">
      <w:pPr>
        <w:pStyle w:val="EndNoteBibliography"/>
        <w:ind w:firstLine="0"/>
      </w:pPr>
      <w:bookmarkStart w:id="43" w:name="_ENREF_33"/>
      <w:r w:rsidRPr="004F7E59">
        <w:t>[33] Ghorbani A, Bazooyar B, Shariati A, Jokar SM, Ajami H, Naderi A. A comparative study of combustion performance and emission of biodiesel blends and diesel in an experimental boiler. Applied Energy. 2011;88(12):4725-32.</w:t>
      </w:r>
      <w:bookmarkEnd w:id="43"/>
    </w:p>
    <w:p w14:paraId="6184A013" w14:textId="77777777" w:rsidR="004F7E59" w:rsidRPr="004F7E59" w:rsidRDefault="004F7E59" w:rsidP="004F7E59">
      <w:pPr>
        <w:pStyle w:val="EndNoteBibliography"/>
        <w:ind w:firstLine="0"/>
      </w:pPr>
      <w:bookmarkStart w:id="44" w:name="_ENREF_34"/>
      <w:r w:rsidRPr="004F7E59">
        <w:t>[34] Jiang D, Yang W, Chua KJ, Ouyang J. Thermal performance of micro-combustors with baffles for thermophotovoltaic system. Applied Thermal Engineering. 2013;61(2):670-7.</w:t>
      </w:r>
      <w:bookmarkEnd w:id="44"/>
    </w:p>
    <w:p w14:paraId="3F5BFE55" w14:textId="77777777" w:rsidR="004F7E59" w:rsidRPr="004F7E59" w:rsidRDefault="004F7E59" w:rsidP="004F7E59">
      <w:pPr>
        <w:pStyle w:val="EndNoteBibliography"/>
        <w:ind w:firstLine="0"/>
      </w:pPr>
      <w:bookmarkStart w:id="45" w:name="_ENREF_35"/>
      <w:r w:rsidRPr="004F7E59">
        <w:t>[35] Jiang D, Yang W, Chua KJ, Ouyang J, Teng J. Effects of H2/CO blend ratio on radiated power of micro combustor/emitter. Applied Thermal Engineering. 2015;86:178-86.</w:t>
      </w:r>
      <w:bookmarkEnd w:id="45"/>
    </w:p>
    <w:p w14:paraId="270FC1A1" w14:textId="77777777" w:rsidR="004F7E59" w:rsidRPr="004F7E59" w:rsidRDefault="004F7E59" w:rsidP="004F7E59">
      <w:pPr>
        <w:pStyle w:val="EndNoteBibliography"/>
        <w:ind w:firstLine="0"/>
      </w:pPr>
      <w:bookmarkStart w:id="46" w:name="_ENREF_36"/>
      <w:r w:rsidRPr="004F7E59">
        <w:t>[36] Tang A, Xu Y, Pan J, Yang W, Jiang D, Lu Q. Combustion characteristics and performance evaluation of premixed methane/air with hydrogen addition in a micro-planar combustor. Chemical Engineering Science. 2015;131:235-42.</w:t>
      </w:r>
      <w:bookmarkEnd w:id="46"/>
    </w:p>
    <w:p w14:paraId="3AEE0355" w14:textId="77777777" w:rsidR="004F7E59" w:rsidRPr="004F7E59" w:rsidRDefault="004F7E59" w:rsidP="004F7E59">
      <w:pPr>
        <w:pStyle w:val="EndNoteBibliography"/>
        <w:ind w:firstLine="0"/>
      </w:pPr>
      <w:bookmarkStart w:id="47" w:name="_ENREF_37"/>
      <w:r w:rsidRPr="004F7E59">
        <w:t>[37] Tang A, Pan J, Yang W, Xu Y, Hou Z. Numerical study of premixed hydrogen/air combustion in a micro planar combustor with parallel separating plates. International Journal of Hydrogen Energy. 2015;40(5):2396-403.</w:t>
      </w:r>
      <w:bookmarkEnd w:id="47"/>
    </w:p>
    <w:p w14:paraId="106CDF42" w14:textId="77777777" w:rsidR="004F7E59" w:rsidRPr="004F7E59" w:rsidRDefault="004F7E59" w:rsidP="004F7E59">
      <w:pPr>
        <w:pStyle w:val="EndNoteBibliography"/>
        <w:ind w:firstLine="0"/>
      </w:pPr>
      <w:bookmarkStart w:id="48" w:name="_ENREF_38"/>
      <w:r w:rsidRPr="004F7E59">
        <w:t>[38] Wenming Y, Dongyue J, Kenny CKY, Dan Z, Jianfeng P. Combustion process and entropy generation in a novel microcombustor with a block insert. Chemical Engineering Journal. 2015;274:231-7.</w:t>
      </w:r>
      <w:bookmarkEnd w:id="48"/>
    </w:p>
    <w:p w14:paraId="0FE06355" w14:textId="77777777" w:rsidR="004F7E59" w:rsidRPr="004F7E59" w:rsidRDefault="004F7E59" w:rsidP="004F7E59">
      <w:pPr>
        <w:pStyle w:val="EndNoteBibliography"/>
        <w:ind w:firstLine="0"/>
      </w:pPr>
      <w:bookmarkStart w:id="49" w:name="_ENREF_39"/>
      <w:r w:rsidRPr="004F7E59">
        <w:t>[39] Jiaqiang E, Zuo W, Liu X, Peng Q, Deng Y, Zhu H. Effects of inlet pressure on wall temperature and exergy efficiency of the micro-cylindrical combustor with a step. Applied Energy. 2016;175:337-45.</w:t>
      </w:r>
      <w:bookmarkEnd w:id="49"/>
    </w:p>
    <w:p w14:paraId="1005D20B" w14:textId="77777777" w:rsidR="004F7E59" w:rsidRPr="004F7E59" w:rsidRDefault="004F7E59" w:rsidP="004F7E59">
      <w:pPr>
        <w:pStyle w:val="EndNoteBibliography"/>
        <w:ind w:firstLine="0"/>
      </w:pPr>
      <w:bookmarkStart w:id="50" w:name="_ENREF_40"/>
      <w:r w:rsidRPr="004F7E59">
        <w:t>[40] Olm C, Zsély IG, Pálvölgyi R, Varga T, Nagy T, Curran HJ, et al. Comparison of the performance of several recent hydrogen combustion mechanisms. Combustion and Flame. 2014;161(9):2219-34.</w:t>
      </w:r>
      <w:bookmarkEnd w:id="50"/>
    </w:p>
    <w:p w14:paraId="4A0A956E" w14:textId="77777777" w:rsidR="004F7E59" w:rsidRPr="004F7E59" w:rsidRDefault="004F7E59" w:rsidP="004F7E59">
      <w:pPr>
        <w:pStyle w:val="EndNoteBibliography"/>
        <w:ind w:firstLine="0"/>
      </w:pPr>
      <w:bookmarkStart w:id="51" w:name="_ENREF_41"/>
      <w:r w:rsidRPr="004F7E59">
        <w:t>[41] Kéromnès A, Metcalfe WK, Heufer KA, Donohoe N, Das AK, Sung C-J, et al. An experimental and detailed chemical kinetic modeling study of hydrogen and syngas mixture oxidation at elevated pressures. Combustion and Flame. 2013;160(6):995-1011.</w:t>
      </w:r>
      <w:bookmarkEnd w:id="51"/>
    </w:p>
    <w:p w14:paraId="6FC3C57C" w14:textId="77777777" w:rsidR="004F7E59" w:rsidRPr="004F7E59" w:rsidRDefault="004F7E59" w:rsidP="004F7E59">
      <w:pPr>
        <w:pStyle w:val="EndNoteBibliography"/>
        <w:ind w:firstLine="0"/>
      </w:pPr>
      <w:bookmarkStart w:id="52" w:name="_ENREF_42"/>
      <w:r w:rsidRPr="004F7E59">
        <w:t>[42] Ó Conaire M, Curran HJ, Simmie JM, Pitz WJ, Westbrook CK. A comprehensive modeling study of hydrogen oxidation. International journal of chemical kinetics. 2004;36(11):603-22.</w:t>
      </w:r>
      <w:bookmarkEnd w:id="52"/>
    </w:p>
    <w:p w14:paraId="70891DD2" w14:textId="77777777" w:rsidR="004F7E59" w:rsidRPr="004F7E59" w:rsidRDefault="004F7E59" w:rsidP="004F7E59">
      <w:pPr>
        <w:pStyle w:val="EndNoteBibliography"/>
        <w:ind w:firstLine="0"/>
      </w:pPr>
      <w:bookmarkStart w:id="53" w:name="_ENREF_43"/>
      <w:r w:rsidRPr="004F7E59">
        <w:t>[43] Konnov AA. Remaining uncertainties in the kinetic mechanism of hydrogen combustion. Combustion and Flame. 2008;152(4):507-28.</w:t>
      </w:r>
      <w:bookmarkEnd w:id="53"/>
    </w:p>
    <w:p w14:paraId="42BEEDDB" w14:textId="77777777" w:rsidR="004F7E59" w:rsidRPr="004F7E59" w:rsidRDefault="004F7E59" w:rsidP="004F7E59">
      <w:pPr>
        <w:pStyle w:val="EndNoteBibliography"/>
        <w:ind w:firstLine="0"/>
      </w:pPr>
      <w:bookmarkStart w:id="54" w:name="_ENREF_44"/>
      <w:r w:rsidRPr="004F7E59">
        <w:t>[44] Hong Z, Davidson DF, Hanson RK. An improved H2/O2 mechanism based on recent shock tube/laser absorption measurements. Combustion and Flame. 2011;158(4):633-44.</w:t>
      </w:r>
      <w:bookmarkEnd w:id="54"/>
    </w:p>
    <w:p w14:paraId="6F332E8A" w14:textId="77777777" w:rsidR="004F7E59" w:rsidRPr="004F7E59" w:rsidRDefault="004F7E59" w:rsidP="004F7E59">
      <w:pPr>
        <w:pStyle w:val="EndNoteBibliography"/>
        <w:ind w:firstLine="0"/>
      </w:pPr>
      <w:bookmarkStart w:id="55" w:name="_ENREF_45"/>
      <w:r w:rsidRPr="004F7E59">
        <w:t>[45] Davis SG, Joshi AV, Wang H, Egolfopoulos F. An optimized kinetic model of H2/CO combustion. Proceedings of the Combustion Institute. 2005;30(1):1283-92.</w:t>
      </w:r>
      <w:bookmarkEnd w:id="55"/>
    </w:p>
    <w:p w14:paraId="18949B12" w14:textId="77777777" w:rsidR="004F7E59" w:rsidRPr="004F7E59" w:rsidRDefault="004F7E59" w:rsidP="004F7E59">
      <w:pPr>
        <w:pStyle w:val="EndNoteBibliography"/>
        <w:ind w:firstLine="0"/>
      </w:pPr>
      <w:bookmarkStart w:id="56" w:name="_ENREF_46"/>
      <w:r w:rsidRPr="004F7E59">
        <w:t>[46] Burke MP, Chaos M, Ju Y, Dryer FL, Klippenstein SJ. Comprehensive H2/O2 kinetic model for high‐pressure combustion. International Journal of Chemical Kinetics. 2012;44(7):444-74.</w:t>
      </w:r>
      <w:bookmarkEnd w:id="56"/>
    </w:p>
    <w:p w14:paraId="122F7010" w14:textId="77777777" w:rsidR="004F7E59" w:rsidRPr="004F7E59" w:rsidRDefault="004F7E59" w:rsidP="004F7E59">
      <w:pPr>
        <w:pStyle w:val="EndNoteBibliography"/>
        <w:ind w:firstLine="0"/>
      </w:pPr>
      <w:bookmarkStart w:id="57" w:name="_ENREF_47"/>
      <w:r w:rsidRPr="004F7E59">
        <w:t>[47] Wan J, Fan A, Yao H, Liu W. Effect of thermal conductivity of solid wall on combustion efficiency of a micro-combustor with cavities. Energy Conversion and Management. 2015;96:605-12.</w:t>
      </w:r>
      <w:bookmarkEnd w:id="57"/>
    </w:p>
    <w:p w14:paraId="0A360DB0" w14:textId="77777777" w:rsidR="004F7E59" w:rsidRPr="004F7E59" w:rsidRDefault="004F7E59" w:rsidP="004F7E59">
      <w:pPr>
        <w:pStyle w:val="EndNoteBibliography"/>
        <w:ind w:firstLine="0"/>
      </w:pPr>
      <w:bookmarkStart w:id="58" w:name="_ENREF_48"/>
      <w:r w:rsidRPr="004F7E59">
        <w:t>[48] Kaisare N, Vlachos D. Optimal reactor dimensions for homogeneous combustion in small channels. Catalysis Today. 2007;120(1):96-106.</w:t>
      </w:r>
      <w:bookmarkEnd w:id="58"/>
    </w:p>
    <w:p w14:paraId="4E9E92BE" w14:textId="77777777" w:rsidR="004F7E59" w:rsidRPr="004F7E59" w:rsidRDefault="004F7E59" w:rsidP="004F7E59">
      <w:pPr>
        <w:pStyle w:val="EndNoteBibliography"/>
        <w:ind w:firstLine="0"/>
      </w:pPr>
      <w:bookmarkStart w:id="59" w:name="_ENREF_49"/>
      <w:r w:rsidRPr="004F7E59">
        <w:t>[49] Norton DG, Vlachos DG. A CFD study of propane/air microflame stability. Combustion and Flame. 2004;138(1-2):97-107.</w:t>
      </w:r>
      <w:bookmarkEnd w:id="59"/>
    </w:p>
    <w:p w14:paraId="5540D98D" w14:textId="77777777" w:rsidR="004F7E59" w:rsidRPr="004F7E59" w:rsidRDefault="004F7E59" w:rsidP="004F7E59">
      <w:pPr>
        <w:pStyle w:val="EndNoteBibliography"/>
        <w:ind w:firstLine="0"/>
      </w:pPr>
      <w:bookmarkStart w:id="60" w:name="_ENREF_50"/>
      <w:r w:rsidRPr="004F7E59">
        <w:t>[50] Bazooyar B, Hallajbashi N, Shariati A, Ghorbani A. An investigation of the effect of input air upon combustion performance and emissions of biodiesel and diesel fuel in an experimental boiler. Energy Sources, Part A: Recovery, Utilization, and Environmental Effects. 2014;36(4):383-92.</w:t>
      </w:r>
      <w:bookmarkEnd w:id="60"/>
    </w:p>
    <w:p w14:paraId="1CBDBF2F" w14:textId="77777777" w:rsidR="004F7E59" w:rsidRPr="004F7E59" w:rsidRDefault="004F7E59" w:rsidP="004F7E59">
      <w:pPr>
        <w:pStyle w:val="EndNoteBibliography"/>
        <w:ind w:firstLine="0"/>
      </w:pPr>
      <w:bookmarkStart w:id="61" w:name="_ENREF_51"/>
      <w:r w:rsidRPr="004F7E59">
        <w:t>[51] Bazooyar B, Shariati A. A comparison of the emission and thermal capacity of methyl ester of corn oil with diesel in an experimental boiler. Energy Sources, Part A: Recovery, Utilization, and Environmental Effects. 2013;35(17):1618-28.</w:t>
      </w:r>
      <w:bookmarkEnd w:id="61"/>
    </w:p>
    <w:p w14:paraId="538D6D37" w14:textId="77777777" w:rsidR="004F7E59" w:rsidRPr="004F7E59" w:rsidRDefault="004F7E59" w:rsidP="004F7E59">
      <w:pPr>
        <w:pStyle w:val="EndNoteBibliography"/>
        <w:ind w:firstLine="0"/>
      </w:pPr>
      <w:bookmarkStart w:id="62" w:name="_ENREF_52"/>
      <w:r w:rsidRPr="004F7E59">
        <w:t>[52] Bazooyar B, Shariati A, Hashemabadi SH. Economy of a utility boiler power plant fueled with vegetable oil, biodiesel, petrodiesel and their prevalent blends. Sustainable Production and Consumption. 2015;3:1-7.</w:t>
      </w:r>
      <w:bookmarkEnd w:id="62"/>
    </w:p>
    <w:p w14:paraId="6D247308" w14:textId="77777777" w:rsidR="004F7E59" w:rsidRPr="004F7E59" w:rsidRDefault="004F7E59" w:rsidP="004F7E59">
      <w:pPr>
        <w:pStyle w:val="EndNoteBibliography"/>
        <w:ind w:firstLine="0"/>
      </w:pPr>
      <w:bookmarkStart w:id="63" w:name="_ENREF_53"/>
      <w:r w:rsidRPr="004F7E59">
        <w:t>[53] Barlow RS, Dunn MJ, Sweeney MS, Hochgreb S. Effects of preferential transport in turbulent bluff-body-stabilized lean premixed CH4/air flames. Combustion and Flame. 2012;159(8):2563-75.</w:t>
      </w:r>
      <w:bookmarkEnd w:id="63"/>
    </w:p>
    <w:p w14:paraId="51C2ABF9" w14:textId="77777777" w:rsidR="004F7E59" w:rsidRPr="004F7E59" w:rsidRDefault="004F7E59" w:rsidP="004F7E59">
      <w:pPr>
        <w:pStyle w:val="EndNoteBibliography"/>
        <w:ind w:firstLine="0"/>
      </w:pPr>
      <w:bookmarkStart w:id="64" w:name="_ENREF_54"/>
      <w:r w:rsidRPr="004F7E59">
        <w:t>[54] Kedia KS, Ghoniem AF. The anchoring mechanism of a bluff-body stabilized laminar premixed flame. Combustion and flame. 2014;161(9):2327-39.</w:t>
      </w:r>
      <w:bookmarkEnd w:id="64"/>
    </w:p>
    <w:p w14:paraId="51F0BC8B" w14:textId="77777777" w:rsidR="004F7E59" w:rsidRPr="004F7E59" w:rsidRDefault="004F7E59" w:rsidP="004F7E59">
      <w:pPr>
        <w:pStyle w:val="EndNoteBibliography"/>
        <w:ind w:firstLine="0"/>
      </w:pPr>
      <w:bookmarkStart w:id="65" w:name="_ENREF_55"/>
      <w:r w:rsidRPr="004F7E59">
        <w:t>[55] Katta V, Roquemore WM. C/H atom ratio in recirculation-zone-supported premixed and nonpremixed flames. Proceedings of the Combustion Institute. 2013;34(1):1101-8.</w:t>
      </w:r>
      <w:bookmarkEnd w:id="65"/>
    </w:p>
    <w:p w14:paraId="4B66C200" w14:textId="77777777" w:rsidR="004F7E59" w:rsidRPr="004F7E59" w:rsidRDefault="004F7E59" w:rsidP="004F7E59">
      <w:pPr>
        <w:pStyle w:val="EndNoteBibliography"/>
        <w:ind w:firstLine="0"/>
      </w:pPr>
      <w:bookmarkStart w:id="66" w:name="_ENREF_56"/>
      <w:r w:rsidRPr="004F7E59">
        <w:t>[56] Irannejad A, Banaeizadeh A, Jaberi F. Large eddy simulation of turbulent spray combustion. Combustion and Flame. 2015;162(2):431-50.</w:t>
      </w:r>
      <w:bookmarkEnd w:id="66"/>
    </w:p>
    <w:p w14:paraId="6144C337" w14:textId="1B7DFD2F" w:rsidR="005B4045" w:rsidRDefault="007F66A9" w:rsidP="004F7E59">
      <w:pPr>
        <w:pStyle w:val="EndNoteBibliography"/>
        <w:tabs>
          <w:tab w:val="left" w:pos="6824"/>
        </w:tabs>
        <w:ind w:firstLine="0"/>
        <w:rPr>
          <w:rtl/>
          <w:lang w:bidi="fa-IR"/>
        </w:rPr>
      </w:pPr>
      <w:r>
        <w:fldChar w:fldCharType="end"/>
      </w:r>
    </w:p>
    <w:sectPr w:rsidR="005B4045" w:rsidSect="0063602F">
      <w:pgSz w:w="11909" w:h="16834" w:code="9"/>
      <w:pgMar w:top="1152" w:right="1152" w:bottom="1152" w:left="1152" w:header="720"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52EBCA" w14:textId="77777777" w:rsidR="00531A46" w:rsidRDefault="00531A46" w:rsidP="009A249E">
      <w:pPr>
        <w:spacing w:line="240" w:lineRule="auto"/>
      </w:pPr>
      <w:r>
        <w:separator/>
      </w:r>
    </w:p>
  </w:endnote>
  <w:endnote w:type="continuationSeparator" w:id="0">
    <w:p w14:paraId="557425B0" w14:textId="77777777" w:rsidR="00531A46" w:rsidRDefault="00531A46" w:rsidP="009A249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fd">
    <w:altName w:val="Cambria"/>
    <w:panose1 w:val="00000000000000000000"/>
    <w:charset w:val="00"/>
    <w:family w:val="roman"/>
    <w:notTrueType/>
    <w:pitch w:val="default"/>
  </w:font>
  <w:font w:name="ffe">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4305267"/>
      <w:docPartObj>
        <w:docPartGallery w:val="Page Numbers (Bottom of Page)"/>
        <w:docPartUnique/>
      </w:docPartObj>
    </w:sdtPr>
    <w:sdtEndPr>
      <w:rPr>
        <w:noProof/>
      </w:rPr>
    </w:sdtEndPr>
    <w:sdtContent>
      <w:p w14:paraId="649DF7A2" w14:textId="17E885BF" w:rsidR="00CA22AF" w:rsidRDefault="00CA22AF" w:rsidP="003F237B">
        <w:pPr>
          <w:pStyle w:val="Footer"/>
          <w:tabs>
            <w:tab w:val="left" w:pos="2136"/>
            <w:tab w:val="right" w:pos="9605"/>
          </w:tabs>
        </w:pPr>
        <w:r>
          <w:tab/>
        </w:r>
        <w:r>
          <w:tab/>
        </w:r>
        <w:r>
          <w:tab/>
        </w:r>
        <w:r>
          <w:tab/>
        </w:r>
        <w:r>
          <w:fldChar w:fldCharType="begin"/>
        </w:r>
        <w:r>
          <w:instrText xml:space="preserve"> PAGE   \* MERGEFORMAT </w:instrText>
        </w:r>
        <w:r>
          <w:fldChar w:fldCharType="separate"/>
        </w:r>
        <w:r>
          <w:rPr>
            <w:noProof/>
          </w:rPr>
          <w:t>29</w:t>
        </w:r>
        <w:r>
          <w:rPr>
            <w:noProof/>
          </w:rPr>
          <w:fldChar w:fldCharType="end"/>
        </w:r>
      </w:p>
    </w:sdtContent>
  </w:sdt>
  <w:p w14:paraId="1B31DE77" w14:textId="77777777" w:rsidR="00CA22AF" w:rsidRDefault="00CA22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7066FD" w14:textId="31E03FDE" w:rsidR="00CA22AF" w:rsidRDefault="00CA22AF">
    <w:pPr>
      <w:pStyle w:val="Footer"/>
      <w:jc w:val="right"/>
    </w:pPr>
  </w:p>
  <w:p w14:paraId="2C095CA4" w14:textId="77777777" w:rsidR="00CA22AF" w:rsidRDefault="00CA22A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1129295"/>
      <w:docPartObj>
        <w:docPartGallery w:val="Page Numbers (Bottom of Page)"/>
        <w:docPartUnique/>
      </w:docPartObj>
    </w:sdtPr>
    <w:sdtEndPr>
      <w:rPr>
        <w:noProof/>
      </w:rPr>
    </w:sdtEndPr>
    <w:sdtContent>
      <w:p w14:paraId="2D191477" w14:textId="77777777" w:rsidR="00CA22AF" w:rsidRDefault="00CA22AF" w:rsidP="003F237B">
        <w:pPr>
          <w:pStyle w:val="Footer"/>
          <w:tabs>
            <w:tab w:val="left" w:pos="2136"/>
            <w:tab w:val="right" w:pos="9605"/>
          </w:tabs>
        </w:pPr>
        <w:r>
          <w:tab/>
        </w:r>
        <w:r>
          <w:tab/>
        </w:r>
        <w:r>
          <w:tab/>
        </w:r>
        <w:r>
          <w:tab/>
        </w:r>
        <w:r>
          <w:fldChar w:fldCharType="begin"/>
        </w:r>
        <w:r>
          <w:instrText xml:space="preserve"> PAGE   \* MERGEFORMAT </w:instrText>
        </w:r>
        <w:r>
          <w:fldChar w:fldCharType="separate"/>
        </w:r>
        <w:r>
          <w:rPr>
            <w:noProof/>
          </w:rPr>
          <w:t>29</w:t>
        </w:r>
        <w:r>
          <w:rPr>
            <w:noProof/>
          </w:rPr>
          <w:fldChar w:fldCharType="end"/>
        </w:r>
      </w:p>
    </w:sdtContent>
  </w:sdt>
  <w:p w14:paraId="3632D2DA" w14:textId="77777777" w:rsidR="00CA22AF" w:rsidRDefault="00CA22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83FD1A" w14:textId="77777777" w:rsidR="00531A46" w:rsidRDefault="00531A46" w:rsidP="009A249E">
      <w:pPr>
        <w:spacing w:line="240" w:lineRule="auto"/>
      </w:pPr>
      <w:r>
        <w:separator/>
      </w:r>
    </w:p>
  </w:footnote>
  <w:footnote w:type="continuationSeparator" w:id="0">
    <w:p w14:paraId="36FD752F" w14:textId="77777777" w:rsidR="00531A46" w:rsidRDefault="00531A46" w:rsidP="009A249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10FAA2" w14:textId="087BDA77" w:rsidR="00CA22AF" w:rsidRDefault="00CA22AF" w:rsidP="00170B68">
    <w:pPr>
      <w:pStyle w:val="Header"/>
      <w:tabs>
        <w:tab w:val="clear" w:pos="4680"/>
        <w:tab w:val="clear" w:pos="9360"/>
        <w:tab w:val="left" w:pos="1920"/>
        <w:tab w:val="left" w:pos="5725"/>
        <w:tab w:val="left" w:pos="6812"/>
      </w:tabs>
    </w:pPr>
    <w:r>
      <w:tab/>
    </w:r>
    <w:r>
      <w:tab/>
    </w: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D2368" w14:textId="1EC74DBC" w:rsidR="00CA22AF" w:rsidRPr="003515D5" w:rsidRDefault="00CA22AF" w:rsidP="003515D5">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3E7A45"/>
    <w:multiLevelType w:val="hybridMultilevel"/>
    <w:tmpl w:val="D9226DAE"/>
    <w:lvl w:ilvl="0" w:tplc="8550C5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223333B"/>
    <w:multiLevelType w:val="hybridMultilevel"/>
    <w:tmpl w:val="3B4AD4D2"/>
    <w:lvl w:ilvl="0" w:tplc="183CFFAA">
      <w:start w:val="1"/>
      <w:numFmt w:val="lowerLetter"/>
      <w:lvlText w:val="(%1)"/>
      <w:lvlJc w:val="left"/>
      <w:pPr>
        <w:ind w:left="3384" w:hanging="360"/>
      </w:pPr>
      <w:rPr>
        <w:rFonts w:hint="default"/>
        <w:b w:val="0"/>
        <w:bCs w:val="0"/>
      </w:rPr>
    </w:lvl>
    <w:lvl w:ilvl="1" w:tplc="04090019" w:tentative="1">
      <w:start w:val="1"/>
      <w:numFmt w:val="lowerLetter"/>
      <w:lvlText w:val="%2."/>
      <w:lvlJc w:val="left"/>
      <w:pPr>
        <w:ind w:left="4104" w:hanging="360"/>
      </w:pPr>
    </w:lvl>
    <w:lvl w:ilvl="2" w:tplc="0409001B" w:tentative="1">
      <w:start w:val="1"/>
      <w:numFmt w:val="lowerRoman"/>
      <w:lvlText w:val="%3."/>
      <w:lvlJc w:val="right"/>
      <w:pPr>
        <w:ind w:left="4824" w:hanging="180"/>
      </w:pPr>
    </w:lvl>
    <w:lvl w:ilvl="3" w:tplc="0409000F" w:tentative="1">
      <w:start w:val="1"/>
      <w:numFmt w:val="decimal"/>
      <w:lvlText w:val="%4."/>
      <w:lvlJc w:val="left"/>
      <w:pPr>
        <w:ind w:left="5544" w:hanging="360"/>
      </w:pPr>
    </w:lvl>
    <w:lvl w:ilvl="4" w:tplc="04090019" w:tentative="1">
      <w:start w:val="1"/>
      <w:numFmt w:val="lowerLetter"/>
      <w:lvlText w:val="%5."/>
      <w:lvlJc w:val="left"/>
      <w:pPr>
        <w:ind w:left="6264" w:hanging="360"/>
      </w:pPr>
    </w:lvl>
    <w:lvl w:ilvl="5" w:tplc="0409001B" w:tentative="1">
      <w:start w:val="1"/>
      <w:numFmt w:val="lowerRoman"/>
      <w:lvlText w:val="%6."/>
      <w:lvlJc w:val="right"/>
      <w:pPr>
        <w:ind w:left="6984" w:hanging="180"/>
      </w:pPr>
    </w:lvl>
    <w:lvl w:ilvl="6" w:tplc="0409000F" w:tentative="1">
      <w:start w:val="1"/>
      <w:numFmt w:val="decimal"/>
      <w:lvlText w:val="%7."/>
      <w:lvlJc w:val="left"/>
      <w:pPr>
        <w:ind w:left="7704" w:hanging="360"/>
      </w:pPr>
    </w:lvl>
    <w:lvl w:ilvl="7" w:tplc="04090019" w:tentative="1">
      <w:start w:val="1"/>
      <w:numFmt w:val="lowerLetter"/>
      <w:lvlText w:val="%8."/>
      <w:lvlJc w:val="left"/>
      <w:pPr>
        <w:ind w:left="8424" w:hanging="360"/>
      </w:pPr>
    </w:lvl>
    <w:lvl w:ilvl="8" w:tplc="0409001B" w:tentative="1">
      <w:start w:val="1"/>
      <w:numFmt w:val="lowerRoman"/>
      <w:lvlText w:val="%9."/>
      <w:lvlJc w:val="right"/>
      <w:pPr>
        <w:ind w:left="9144" w:hanging="180"/>
      </w:pPr>
    </w:lvl>
  </w:abstractNum>
  <w:abstractNum w:abstractNumId="2" w15:restartNumberingAfterBreak="0">
    <w:nsid w:val="41FB6D77"/>
    <w:multiLevelType w:val="hybridMultilevel"/>
    <w:tmpl w:val="7FCC3C66"/>
    <w:lvl w:ilvl="0" w:tplc="B3D80C7E">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 w15:restartNumberingAfterBreak="0">
    <w:nsid w:val="4D3661C8"/>
    <w:multiLevelType w:val="hybridMultilevel"/>
    <w:tmpl w:val="2FF2B6EA"/>
    <w:lvl w:ilvl="0" w:tplc="2A9884F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15:restartNumberingAfterBreak="0">
    <w:nsid w:val="4E955D86"/>
    <w:multiLevelType w:val="multilevel"/>
    <w:tmpl w:val="AB9035C8"/>
    <w:lvl w:ilvl="0">
      <w:start w:val="1"/>
      <w:numFmt w:val="decimal"/>
      <w:pStyle w:val="Heading1"/>
      <w:lvlText w:val="%1."/>
      <w:lvlJc w:val="left"/>
      <w:pPr>
        <w:ind w:left="720" w:hanging="360"/>
      </w:pPr>
      <w:rPr>
        <w:b/>
        <w:bCs w:val="0"/>
      </w:rPr>
    </w:lvl>
    <w:lvl w:ilvl="1">
      <w:start w:val="1"/>
      <w:numFmt w:val="decimal"/>
      <w:isLgl/>
      <w:lvlText w:val="%1.%2"/>
      <w:lvlJc w:val="left"/>
      <w:pPr>
        <w:ind w:left="1211" w:hanging="36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5" w15:restartNumberingAfterBreak="0">
    <w:nsid w:val="62CF7459"/>
    <w:multiLevelType w:val="hybridMultilevel"/>
    <w:tmpl w:val="44CCBDC2"/>
    <w:lvl w:ilvl="0" w:tplc="C63A19E8">
      <w:start w:val="1"/>
      <w:numFmt w:val="lowerLetter"/>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num w:numId="1">
    <w:abstractNumId w:val="4"/>
  </w:num>
  <w:num w:numId="2">
    <w:abstractNumId w:val="4"/>
    <w:lvlOverride w:ilvl="0">
      <w:startOverride w:val="7"/>
    </w:lvlOverride>
  </w:num>
  <w:num w:numId="3">
    <w:abstractNumId w:val="0"/>
  </w:num>
  <w:num w:numId="4">
    <w:abstractNumId w:val="5"/>
  </w:num>
  <w:num w:numId="5">
    <w:abstractNumId w:val="2"/>
  </w:num>
  <w:num w:numId="6">
    <w:abstractNumId w:val="1"/>
  </w:num>
  <w:num w:numId="7">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nergy &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xrxf5zasg5w25ke9x5t50avuexxwe2z5pwd2&quot;&gt;Library&lt;record-ids&gt;&lt;item&gt;59&lt;/item&gt;&lt;item&gt;122&lt;/item&gt;&lt;item&gt;123&lt;/item&gt;&lt;item&gt;124&lt;/item&gt;&lt;item&gt;170&lt;/item&gt;&lt;item&gt;172&lt;/item&gt;&lt;item&gt;175&lt;/item&gt;&lt;item&gt;177&lt;/item&gt;&lt;item&gt;178&lt;/item&gt;&lt;item&gt;179&lt;/item&gt;&lt;item&gt;180&lt;/item&gt;&lt;item&gt;182&lt;/item&gt;&lt;item&gt;183&lt;/item&gt;&lt;item&gt;286&lt;/item&gt;&lt;item&gt;287&lt;/item&gt;&lt;item&gt;288&lt;/item&gt;&lt;item&gt;290&lt;/item&gt;&lt;item&gt;292&lt;/item&gt;&lt;item&gt;293&lt;/item&gt;&lt;item&gt;294&lt;/item&gt;&lt;item&gt;295&lt;/item&gt;&lt;item&gt;296&lt;/item&gt;&lt;item&gt;297&lt;/item&gt;&lt;item&gt;298&lt;/item&gt;&lt;item&gt;299&lt;/item&gt;&lt;item&gt;300&lt;/item&gt;&lt;item&gt;301&lt;/item&gt;&lt;item&gt;302&lt;/item&gt;&lt;item&gt;304&lt;/item&gt;&lt;item&gt;305&lt;/item&gt;&lt;item&gt;306&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45&lt;/item&gt;&lt;item&gt;347&lt;/item&gt;&lt;item&gt;348&lt;/item&gt;&lt;item&gt;350&lt;/item&gt;&lt;item&gt;351&lt;/item&gt;&lt;item&gt;352&lt;/item&gt;&lt;item&gt;353&lt;/item&gt;&lt;item&gt;354&lt;/item&gt;&lt;item&gt;355&lt;/item&gt;&lt;item&gt;356&lt;/item&gt;&lt;item&gt;357&lt;/item&gt;&lt;item&gt;358&lt;/item&gt;&lt;item&gt;360&lt;/item&gt;&lt;item&gt;361&lt;/item&gt;&lt;/record-ids&gt;&lt;/item&gt;&lt;/Libraries&gt;"/>
  </w:docVars>
  <w:rsids>
    <w:rsidRoot w:val="009A249E"/>
    <w:rsid w:val="0000001F"/>
    <w:rsid w:val="000001FD"/>
    <w:rsid w:val="000005AB"/>
    <w:rsid w:val="00000627"/>
    <w:rsid w:val="0000068E"/>
    <w:rsid w:val="0000079C"/>
    <w:rsid w:val="000007A5"/>
    <w:rsid w:val="00000A75"/>
    <w:rsid w:val="00000CEC"/>
    <w:rsid w:val="00000F1C"/>
    <w:rsid w:val="00000F32"/>
    <w:rsid w:val="00001017"/>
    <w:rsid w:val="00001105"/>
    <w:rsid w:val="000012BB"/>
    <w:rsid w:val="0000157F"/>
    <w:rsid w:val="0000175C"/>
    <w:rsid w:val="00001879"/>
    <w:rsid w:val="00001B07"/>
    <w:rsid w:val="00001CE7"/>
    <w:rsid w:val="00001DC5"/>
    <w:rsid w:val="000021DE"/>
    <w:rsid w:val="00002205"/>
    <w:rsid w:val="00002326"/>
    <w:rsid w:val="00002499"/>
    <w:rsid w:val="0000281C"/>
    <w:rsid w:val="00002976"/>
    <w:rsid w:val="00002C76"/>
    <w:rsid w:val="00002CBA"/>
    <w:rsid w:val="00002E17"/>
    <w:rsid w:val="00002EB0"/>
    <w:rsid w:val="00002F08"/>
    <w:rsid w:val="0000305A"/>
    <w:rsid w:val="00003635"/>
    <w:rsid w:val="00003814"/>
    <w:rsid w:val="000038A0"/>
    <w:rsid w:val="00003907"/>
    <w:rsid w:val="00003980"/>
    <w:rsid w:val="00003BC9"/>
    <w:rsid w:val="00003EA3"/>
    <w:rsid w:val="00003F19"/>
    <w:rsid w:val="00004003"/>
    <w:rsid w:val="0000412C"/>
    <w:rsid w:val="0000413C"/>
    <w:rsid w:val="00004405"/>
    <w:rsid w:val="0000453D"/>
    <w:rsid w:val="00004843"/>
    <w:rsid w:val="0000494C"/>
    <w:rsid w:val="00004954"/>
    <w:rsid w:val="00004CB2"/>
    <w:rsid w:val="000051D5"/>
    <w:rsid w:val="000053C6"/>
    <w:rsid w:val="0000542F"/>
    <w:rsid w:val="000058D5"/>
    <w:rsid w:val="000059B2"/>
    <w:rsid w:val="00005A45"/>
    <w:rsid w:val="00005AA0"/>
    <w:rsid w:val="00005B6B"/>
    <w:rsid w:val="00005BF6"/>
    <w:rsid w:val="00005D3B"/>
    <w:rsid w:val="00005FA5"/>
    <w:rsid w:val="00006150"/>
    <w:rsid w:val="00006289"/>
    <w:rsid w:val="000068A2"/>
    <w:rsid w:val="00006A51"/>
    <w:rsid w:val="00006AD1"/>
    <w:rsid w:val="00006B82"/>
    <w:rsid w:val="00006BB2"/>
    <w:rsid w:val="00006DB6"/>
    <w:rsid w:val="0000715D"/>
    <w:rsid w:val="0000738D"/>
    <w:rsid w:val="0000762F"/>
    <w:rsid w:val="0000783B"/>
    <w:rsid w:val="00007860"/>
    <w:rsid w:val="0000789D"/>
    <w:rsid w:val="00007954"/>
    <w:rsid w:val="00007B29"/>
    <w:rsid w:val="00007B3B"/>
    <w:rsid w:val="00007D51"/>
    <w:rsid w:val="00007E92"/>
    <w:rsid w:val="00007EA4"/>
    <w:rsid w:val="000100B3"/>
    <w:rsid w:val="000101C3"/>
    <w:rsid w:val="000102EA"/>
    <w:rsid w:val="00010820"/>
    <w:rsid w:val="00010865"/>
    <w:rsid w:val="000108E4"/>
    <w:rsid w:val="00010A6F"/>
    <w:rsid w:val="00010BE7"/>
    <w:rsid w:val="00010CB8"/>
    <w:rsid w:val="00010EB4"/>
    <w:rsid w:val="00011237"/>
    <w:rsid w:val="000115E5"/>
    <w:rsid w:val="0001164B"/>
    <w:rsid w:val="00011694"/>
    <w:rsid w:val="000119A4"/>
    <w:rsid w:val="00011B72"/>
    <w:rsid w:val="00011FF4"/>
    <w:rsid w:val="0001204C"/>
    <w:rsid w:val="0001208C"/>
    <w:rsid w:val="000120A5"/>
    <w:rsid w:val="00012343"/>
    <w:rsid w:val="0001248B"/>
    <w:rsid w:val="00012506"/>
    <w:rsid w:val="000125C7"/>
    <w:rsid w:val="00012B1D"/>
    <w:rsid w:val="00012B62"/>
    <w:rsid w:val="00012CD2"/>
    <w:rsid w:val="00012E83"/>
    <w:rsid w:val="000131D8"/>
    <w:rsid w:val="0001345A"/>
    <w:rsid w:val="00013640"/>
    <w:rsid w:val="00013757"/>
    <w:rsid w:val="000138B3"/>
    <w:rsid w:val="000138B6"/>
    <w:rsid w:val="00013E67"/>
    <w:rsid w:val="00013F3C"/>
    <w:rsid w:val="00013F54"/>
    <w:rsid w:val="00013FBE"/>
    <w:rsid w:val="00014077"/>
    <w:rsid w:val="000144E8"/>
    <w:rsid w:val="00014B4E"/>
    <w:rsid w:val="00014B79"/>
    <w:rsid w:val="00014EC8"/>
    <w:rsid w:val="0001519D"/>
    <w:rsid w:val="000151F0"/>
    <w:rsid w:val="0001530A"/>
    <w:rsid w:val="0001559E"/>
    <w:rsid w:val="000155DD"/>
    <w:rsid w:val="00015AB9"/>
    <w:rsid w:val="00015BD0"/>
    <w:rsid w:val="00015CB1"/>
    <w:rsid w:val="00015EE5"/>
    <w:rsid w:val="000160C7"/>
    <w:rsid w:val="0001659A"/>
    <w:rsid w:val="00016A16"/>
    <w:rsid w:val="00016AF4"/>
    <w:rsid w:val="00016ECE"/>
    <w:rsid w:val="0001717A"/>
    <w:rsid w:val="000171CE"/>
    <w:rsid w:val="00017680"/>
    <w:rsid w:val="00017745"/>
    <w:rsid w:val="00017A70"/>
    <w:rsid w:val="00017ABC"/>
    <w:rsid w:val="00017ADA"/>
    <w:rsid w:val="00017CBD"/>
    <w:rsid w:val="00017CC9"/>
    <w:rsid w:val="00017D00"/>
    <w:rsid w:val="00017EBD"/>
    <w:rsid w:val="00020204"/>
    <w:rsid w:val="000202C6"/>
    <w:rsid w:val="0002037D"/>
    <w:rsid w:val="0002068F"/>
    <w:rsid w:val="0002077A"/>
    <w:rsid w:val="00020C94"/>
    <w:rsid w:val="00020F3B"/>
    <w:rsid w:val="000211C4"/>
    <w:rsid w:val="000213A8"/>
    <w:rsid w:val="0002146F"/>
    <w:rsid w:val="0002155C"/>
    <w:rsid w:val="00021575"/>
    <w:rsid w:val="0002160E"/>
    <w:rsid w:val="0002167A"/>
    <w:rsid w:val="000217CC"/>
    <w:rsid w:val="000219E5"/>
    <w:rsid w:val="00022055"/>
    <w:rsid w:val="000222D3"/>
    <w:rsid w:val="000223A7"/>
    <w:rsid w:val="0002292B"/>
    <w:rsid w:val="00022BA2"/>
    <w:rsid w:val="00022EBF"/>
    <w:rsid w:val="00023042"/>
    <w:rsid w:val="000230D1"/>
    <w:rsid w:val="0002329E"/>
    <w:rsid w:val="00023333"/>
    <w:rsid w:val="0002376C"/>
    <w:rsid w:val="0002388D"/>
    <w:rsid w:val="00023D63"/>
    <w:rsid w:val="00023EF3"/>
    <w:rsid w:val="000242BF"/>
    <w:rsid w:val="00024427"/>
    <w:rsid w:val="00024454"/>
    <w:rsid w:val="00024563"/>
    <w:rsid w:val="00024834"/>
    <w:rsid w:val="00024C26"/>
    <w:rsid w:val="00024C2A"/>
    <w:rsid w:val="00024C68"/>
    <w:rsid w:val="00024C9C"/>
    <w:rsid w:val="00024EC8"/>
    <w:rsid w:val="000251CE"/>
    <w:rsid w:val="00025987"/>
    <w:rsid w:val="00025BCA"/>
    <w:rsid w:val="00025C00"/>
    <w:rsid w:val="00025D33"/>
    <w:rsid w:val="00025D97"/>
    <w:rsid w:val="00026058"/>
    <w:rsid w:val="000260A4"/>
    <w:rsid w:val="000261C3"/>
    <w:rsid w:val="0002647B"/>
    <w:rsid w:val="00026623"/>
    <w:rsid w:val="00026787"/>
    <w:rsid w:val="000267DD"/>
    <w:rsid w:val="0002692A"/>
    <w:rsid w:val="00026AB3"/>
    <w:rsid w:val="00026ABA"/>
    <w:rsid w:val="00026AF8"/>
    <w:rsid w:val="00026D45"/>
    <w:rsid w:val="00026FCD"/>
    <w:rsid w:val="0002725E"/>
    <w:rsid w:val="000272CD"/>
    <w:rsid w:val="00027427"/>
    <w:rsid w:val="0002753C"/>
    <w:rsid w:val="000277B4"/>
    <w:rsid w:val="00027814"/>
    <w:rsid w:val="000278A3"/>
    <w:rsid w:val="00027DDE"/>
    <w:rsid w:val="00027F71"/>
    <w:rsid w:val="0003004A"/>
    <w:rsid w:val="000305CF"/>
    <w:rsid w:val="00030801"/>
    <w:rsid w:val="00030887"/>
    <w:rsid w:val="00030CF0"/>
    <w:rsid w:val="00030E9B"/>
    <w:rsid w:val="00031242"/>
    <w:rsid w:val="000315E4"/>
    <w:rsid w:val="000319EC"/>
    <w:rsid w:val="00031A04"/>
    <w:rsid w:val="00031B47"/>
    <w:rsid w:val="00031CD8"/>
    <w:rsid w:val="00031FC7"/>
    <w:rsid w:val="0003229A"/>
    <w:rsid w:val="000322A5"/>
    <w:rsid w:val="000324BB"/>
    <w:rsid w:val="00032A16"/>
    <w:rsid w:val="00032BE1"/>
    <w:rsid w:val="00032F3B"/>
    <w:rsid w:val="00032F47"/>
    <w:rsid w:val="00032F88"/>
    <w:rsid w:val="00033098"/>
    <w:rsid w:val="0003328E"/>
    <w:rsid w:val="000332BC"/>
    <w:rsid w:val="0003386A"/>
    <w:rsid w:val="000338C0"/>
    <w:rsid w:val="00033BDC"/>
    <w:rsid w:val="00033C11"/>
    <w:rsid w:val="00033CC3"/>
    <w:rsid w:val="00033EB4"/>
    <w:rsid w:val="00033FBC"/>
    <w:rsid w:val="00034535"/>
    <w:rsid w:val="00034724"/>
    <w:rsid w:val="00034827"/>
    <w:rsid w:val="0003488A"/>
    <w:rsid w:val="00034941"/>
    <w:rsid w:val="0003499D"/>
    <w:rsid w:val="00034A04"/>
    <w:rsid w:val="00034A0D"/>
    <w:rsid w:val="00034D35"/>
    <w:rsid w:val="00034DB5"/>
    <w:rsid w:val="00034EED"/>
    <w:rsid w:val="000353CF"/>
    <w:rsid w:val="0003575B"/>
    <w:rsid w:val="000358AC"/>
    <w:rsid w:val="00035A37"/>
    <w:rsid w:val="00035BAD"/>
    <w:rsid w:val="00036092"/>
    <w:rsid w:val="00036173"/>
    <w:rsid w:val="00036236"/>
    <w:rsid w:val="0003624F"/>
    <w:rsid w:val="0003629B"/>
    <w:rsid w:val="00036319"/>
    <w:rsid w:val="000363F7"/>
    <w:rsid w:val="00036550"/>
    <w:rsid w:val="0003662C"/>
    <w:rsid w:val="000366DC"/>
    <w:rsid w:val="00036827"/>
    <w:rsid w:val="0003685B"/>
    <w:rsid w:val="00036867"/>
    <w:rsid w:val="00036A32"/>
    <w:rsid w:val="00036B8D"/>
    <w:rsid w:val="00036DAA"/>
    <w:rsid w:val="00037329"/>
    <w:rsid w:val="000374EC"/>
    <w:rsid w:val="00037745"/>
    <w:rsid w:val="0003791B"/>
    <w:rsid w:val="00037945"/>
    <w:rsid w:val="00037AB8"/>
    <w:rsid w:val="00037B48"/>
    <w:rsid w:val="00037BE2"/>
    <w:rsid w:val="00040134"/>
    <w:rsid w:val="00040148"/>
    <w:rsid w:val="000401D5"/>
    <w:rsid w:val="000404B3"/>
    <w:rsid w:val="00040500"/>
    <w:rsid w:val="0004056D"/>
    <w:rsid w:val="00040686"/>
    <w:rsid w:val="000406A6"/>
    <w:rsid w:val="000406B6"/>
    <w:rsid w:val="000408FF"/>
    <w:rsid w:val="0004093C"/>
    <w:rsid w:val="00040AEB"/>
    <w:rsid w:val="00040B01"/>
    <w:rsid w:val="00040B4C"/>
    <w:rsid w:val="00040BB1"/>
    <w:rsid w:val="00040BF4"/>
    <w:rsid w:val="00040EC4"/>
    <w:rsid w:val="00040F12"/>
    <w:rsid w:val="00041131"/>
    <w:rsid w:val="000419B5"/>
    <w:rsid w:val="00041ECC"/>
    <w:rsid w:val="0004215B"/>
    <w:rsid w:val="000421FA"/>
    <w:rsid w:val="000426F9"/>
    <w:rsid w:val="000427BB"/>
    <w:rsid w:val="00042C49"/>
    <w:rsid w:val="00042CED"/>
    <w:rsid w:val="0004315F"/>
    <w:rsid w:val="00043589"/>
    <w:rsid w:val="000435E0"/>
    <w:rsid w:val="00043783"/>
    <w:rsid w:val="00043841"/>
    <w:rsid w:val="00043C09"/>
    <w:rsid w:val="00043DBC"/>
    <w:rsid w:val="00043DF7"/>
    <w:rsid w:val="00043E74"/>
    <w:rsid w:val="00043FAD"/>
    <w:rsid w:val="0004406B"/>
    <w:rsid w:val="000440BB"/>
    <w:rsid w:val="00044256"/>
    <w:rsid w:val="00044323"/>
    <w:rsid w:val="00044354"/>
    <w:rsid w:val="00044423"/>
    <w:rsid w:val="00044914"/>
    <w:rsid w:val="00044A88"/>
    <w:rsid w:val="00044CB0"/>
    <w:rsid w:val="00044DB3"/>
    <w:rsid w:val="00044DC4"/>
    <w:rsid w:val="00044E09"/>
    <w:rsid w:val="00044F16"/>
    <w:rsid w:val="00044FE3"/>
    <w:rsid w:val="000450FB"/>
    <w:rsid w:val="000451D6"/>
    <w:rsid w:val="0004539A"/>
    <w:rsid w:val="00045A81"/>
    <w:rsid w:val="00045F35"/>
    <w:rsid w:val="00046178"/>
    <w:rsid w:val="000461C5"/>
    <w:rsid w:val="000462C9"/>
    <w:rsid w:val="00046305"/>
    <w:rsid w:val="000465CD"/>
    <w:rsid w:val="000467CA"/>
    <w:rsid w:val="000468F4"/>
    <w:rsid w:val="00046AD1"/>
    <w:rsid w:val="000470C9"/>
    <w:rsid w:val="0004728F"/>
    <w:rsid w:val="000477A9"/>
    <w:rsid w:val="0004791C"/>
    <w:rsid w:val="00047ACE"/>
    <w:rsid w:val="00047B68"/>
    <w:rsid w:val="00050044"/>
    <w:rsid w:val="0005027F"/>
    <w:rsid w:val="00050543"/>
    <w:rsid w:val="00050720"/>
    <w:rsid w:val="00050799"/>
    <w:rsid w:val="000507F0"/>
    <w:rsid w:val="00050F70"/>
    <w:rsid w:val="00050FCD"/>
    <w:rsid w:val="00050FD1"/>
    <w:rsid w:val="0005100B"/>
    <w:rsid w:val="00051175"/>
    <w:rsid w:val="000514D9"/>
    <w:rsid w:val="00051671"/>
    <w:rsid w:val="00051829"/>
    <w:rsid w:val="000518D1"/>
    <w:rsid w:val="00051B72"/>
    <w:rsid w:val="00051D1E"/>
    <w:rsid w:val="00052202"/>
    <w:rsid w:val="00052379"/>
    <w:rsid w:val="0005267A"/>
    <w:rsid w:val="0005272B"/>
    <w:rsid w:val="0005290B"/>
    <w:rsid w:val="00052BBC"/>
    <w:rsid w:val="000531D6"/>
    <w:rsid w:val="000533CD"/>
    <w:rsid w:val="000534CB"/>
    <w:rsid w:val="00053741"/>
    <w:rsid w:val="00053954"/>
    <w:rsid w:val="000539B5"/>
    <w:rsid w:val="000539D2"/>
    <w:rsid w:val="00053E35"/>
    <w:rsid w:val="00053F73"/>
    <w:rsid w:val="000541CD"/>
    <w:rsid w:val="00054241"/>
    <w:rsid w:val="00054363"/>
    <w:rsid w:val="00054512"/>
    <w:rsid w:val="00054677"/>
    <w:rsid w:val="00054680"/>
    <w:rsid w:val="00054890"/>
    <w:rsid w:val="000549E2"/>
    <w:rsid w:val="00054A97"/>
    <w:rsid w:val="00054D39"/>
    <w:rsid w:val="00055011"/>
    <w:rsid w:val="00055164"/>
    <w:rsid w:val="00055243"/>
    <w:rsid w:val="0005533E"/>
    <w:rsid w:val="00055350"/>
    <w:rsid w:val="000554A5"/>
    <w:rsid w:val="000554EE"/>
    <w:rsid w:val="00055713"/>
    <w:rsid w:val="00055846"/>
    <w:rsid w:val="000558E4"/>
    <w:rsid w:val="00055934"/>
    <w:rsid w:val="000559F0"/>
    <w:rsid w:val="000559F4"/>
    <w:rsid w:val="00055A1D"/>
    <w:rsid w:val="00055D68"/>
    <w:rsid w:val="00055F4E"/>
    <w:rsid w:val="00056419"/>
    <w:rsid w:val="0005680F"/>
    <w:rsid w:val="00056950"/>
    <w:rsid w:val="00056C6D"/>
    <w:rsid w:val="00056DA1"/>
    <w:rsid w:val="00056F2D"/>
    <w:rsid w:val="00057077"/>
    <w:rsid w:val="000571F4"/>
    <w:rsid w:val="000572B8"/>
    <w:rsid w:val="000573F9"/>
    <w:rsid w:val="000575B6"/>
    <w:rsid w:val="000576A0"/>
    <w:rsid w:val="000576D1"/>
    <w:rsid w:val="0005780F"/>
    <w:rsid w:val="00057939"/>
    <w:rsid w:val="00057BE2"/>
    <w:rsid w:val="00057E1F"/>
    <w:rsid w:val="00057FB2"/>
    <w:rsid w:val="00060108"/>
    <w:rsid w:val="0006020A"/>
    <w:rsid w:val="000606FF"/>
    <w:rsid w:val="00060855"/>
    <w:rsid w:val="00060AC9"/>
    <w:rsid w:val="00060C78"/>
    <w:rsid w:val="00060D04"/>
    <w:rsid w:val="00061387"/>
    <w:rsid w:val="0006144C"/>
    <w:rsid w:val="00061AB5"/>
    <w:rsid w:val="00061AC6"/>
    <w:rsid w:val="00061C70"/>
    <w:rsid w:val="00061C84"/>
    <w:rsid w:val="00061E33"/>
    <w:rsid w:val="00061FE5"/>
    <w:rsid w:val="0006207A"/>
    <w:rsid w:val="00062143"/>
    <w:rsid w:val="00062753"/>
    <w:rsid w:val="0006276D"/>
    <w:rsid w:val="000629B5"/>
    <w:rsid w:val="00062AEC"/>
    <w:rsid w:val="00062AF3"/>
    <w:rsid w:val="00062D1F"/>
    <w:rsid w:val="0006301D"/>
    <w:rsid w:val="0006303E"/>
    <w:rsid w:val="000631E8"/>
    <w:rsid w:val="0006322F"/>
    <w:rsid w:val="000632ED"/>
    <w:rsid w:val="0006354B"/>
    <w:rsid w:val="0006362C"/>
    <w:rsid w:val="00063976"/>
    <w:rsid w:val="00063AF5"/>
    <w:rsid w:val="00063B5C"/>
    <w:rsid w:val="00063C55"/>
    <w:rsid w:val="00064520"/>
    <w:rsid w:val="000647A5"/>
    <w:rsid w:val="000647A9"/>
    <w:rsid w:val="00064B16"/>
    <w:rsid w:val="00064C4F"/>
    <w:rsid w:val="00064E9B"/>
    <w:rsid w:val="00064EC6"/>
    <w:rsid w:val="00064F90"/>
    <w:rsid w:val="00064FD0"/>
    <w:rsid w:val="00065017"/>
    <w:rsid w:val="000652D6"/>
    <w:rsid w:val="0006558B"/>
    <w:rsid w:val="00065795"/>
    <w:rsid w:val="000657E7"/>
    <w:rsid w:val="00065905"/>
    <w:rsid w:val="00065BF8"/>
    <w:rsid w:val="00065E1C"/>
    <w:rsid w:val="00066331"/>
    <w:rsid w:val="00066465"/>
    <w:rsid w:val="00066A64"/>
    <w:rsid w:val="00066BE4"/>
    <w:rsid w:val="00066DEB"/>
    <w:rsid w:val="00066EBC"/>
    <w:rsid w:val="000673EF"/>
    <w:rsid w:val="000673FC"/>
    <w:rsid w:val="00067420"/>
    <w:rsid w:val="00067578"/>
    <w:rsid w:val="0006761E"/>
    <w:rsid w:val="00067864"/>
    <w:rsid w:val="00067A9C"/>
    <w:rsid w:val="00067AF4"/>
    <w:rsid w:val="00067B33"/>
    <w:rsid w:val="00067C85"/>
    <w:rsid w:val="00067CBF"/>
    <w:rsid w:val="00067CFE"/>
    <w:rsid w:val="00070090"/>
    <w:rsid w:val="0007024F"/>
    <w:rsid w:val="000703C1"/>
    <w:rsid w:val="0007094E"/>
    <w:rsid w:val="000709FD"/>
    <w:rsid w:val="00070AED"/>
    <w:rsid w:val="00070D76"/>
    <w:rsid w:val="00070E74"/>
    <w:rsid w:val="00070FBA"/>
    <w:rsid w:val="00071200"/>
    <w:rsid w:val="00071376"/>
    <w:rsid w:val="000718D2"/>
    <w:rsid w:val="00071934"/>
    <w:rsid w:val="0007195C"/>
    <w:rsid w:val="00071D85"/>
    <w:rsid w:val="00071DBC"/>
    <w:rsid w:val="000721E3"/>
    <w:rsid w:val="000723C6"/>
    <w:rsid w:val="000724E2"/>
    <w:rsid w:val="0007266B"/>
    <w:rsid w:val="00072733"/>
    <w:rsid w:val="00072747"/>
    <w:rsid w:val="000727CD"/>
    <w:rsid w:val="000728B7"/>
    <w:rsid w:val="00072B51"/>
    <w:rsid w:val="00072B8C"/>
    <w:rsid w:val="00072BAD"/>
    <w:rsid w:val="00072BD8"/>
    <w:rsid w:val="00072D0C"/>
    <w:rsid w:val="00072DAD"/>
    <w:rsid w:val="0007302C"/>
    <w:rsid w:val="00073426"/>
    <w:rsid w:val="000738B6"/>
    <w:rsid w:val="00073965"/>
    <w:rsid w:val="000739C3"/>
    <w:rsid w:val="00073E70"/>
    <w:rsid w:val="00073EF1"/>
    <w:rsid w:val="00074168"/>
    <w:rsid w:val="000741AE"/>
    <w:rsid w:val="000745E7"/>
    <w:rsid w:val="000746C1"/>
    <w:rsid w:val="00074737"/>
    <w:rsid w:val="00074A61"/>
    <w:rsid w:val="00074AB3"/>
    <w:rsid w:val="00074ED9"/>
    <w:rsid w:val="00074EEE"/>
    <w:rsid w:val="0007550C"/>
    <w:rsid w:val="00075573"/>
    <w:rsid w:val="00075A26"/>
    <w:rsid w:val="00075A28"/>
    <w:rsid w:val="00075B37"/>
    <w:rsid w:val="00075C34"/>
    <w:rsid w:val="00075F7C"/>
    <w:rsid w:val="0007660F"/>
    <w:rsid w:val="0007682E"/>
    <w:rsid w:val="00076AAC"/>
    <w:rsid w:val="00076E4B"/>
    <w:rsid w:val="00076E64"/>
    <w:rsid w:val="00076F28"/>
    <w:rsid w:val="00077267"/>
    <w:rsid w:val="000773D0"/>
    <w:rsid w:val="0007740C"/>
    <w:rsid w:val="00077425"/>
    <w:rsid w:val="000774D2"/>
    <w:rsid w:val="00077838"/>
    <w:rsid w:val="000779E6"/>
    <w:rsid w:val="00077AAC"/>
    <w:rsid w:val="00077B79"/>
    <w:rsid w:val="00077C77"/>
    <w:rsid w:val="000800C7"/>
    <w:rsid w:val="0008027E"/>
    <w:rsid w:val="000802E4"/>
    <w:rsid w:val="000803B5"/>
    <w:rsid w:val="0008042A"/>
    <w:rsid w:val="00080664"/>
    <w:rsid w:val="000806E7"/>
    <w:rsid w:val="00080705"/>
    <w:rsid w:val="0008070A"/>
    <w:rsid w:val="000807BA"/>
    <w:rsid w:val="00080A7F"/>
    <w:rsid w:val="00080BA7"/>
    <w:rsid w:val="00080D40"/>
    <w:rsid w:val="000812E0"/>
    <w:rsid w:val="0008144C"/>
    <w:rsid w:val="00081BCA"/>
    <w:rsid w:val="00081DCB"/>
    <w:rsid w:val="000820A1"/>
    <w:rsid w:val="000821C4"/>
    <w:rsid w:val="00082281"/>
    <w:rsid w:val="00082365"/>
    <w:rsid w:val="000824CC"/>
    <w:rsid w:val="000826A1"/>
    <w:rsid w:val="00082987"/>
    <w:rsid w:val="00082B65"/>
    <w:rsid w:val="00082C35"/>
    <w:rsid w:val="00082EB4"/>
    <w:rsid w:val="00082EB9"/>
    <w:rsid w:val="00082F25"/>
    <w:rsid w:val="00083140"/>
    <w:rsid w:val="000835A0"/>
    <w:rsid w:val="00083758"/>
    <w:rsid w:val="000838C3"/>
    <w:rsid w:val="00083925"/>
    <w:rsid w:val="00083B83"/>
    <w:rsid w:val="00083E58"/>
    <w:rsid w:val="000840FE"/>
    <w:rsid w:val="000843C1"/>
    <w:rsid w:val="000843F9"/>
    <w:rsid w:val="000847FA"/>
    <w:rsid w:val="0008482A"/>
    <w:rsid w:val="0008487F"/>
    <w:rsid w:val="00084AD4"/>
    <w:rsid w:val="00084C15"/>
    <w:rsid w:val="00084CC1"/>
    <w:rsid w:val="00085156"/>
    <w:rsid w:val="000851C0"/>
    <w:rsid w:val="000851ED"/>
    <w:rsid w:val="00085461"/>
    <w:rsid w:val="0008557B"/>
    <w:rsid w:val="00085690"/>
    <w:rsid w:val="000857E0"/>
    <w:rsid w:val="00085903"/>
    <w:rsid w:val="00085D2E"/>
    <w:rsid w:val="0008630A"/>
    <w:rsid w:val="000865A1"/>
    <w:rsid w:val="000870D6"/>
    <w:rsid w:val="000870D8"/>
    <w:rsid w:val="00087668"/>
    <w:rsid w:val="0008783F"/>
    <w:rsid w:val="000878CB"/>
    <w:rsid w:val="000879D9"/>
    <w:rsid w:val="00087F25"/>
    <w:rsid w:val="0009042A"/>
    <w:rsid w:val="000905C8"/>
    <w:rsid w:val="0009063E"/>
    <w:rsid w:val="00090BDA"/>
    <w:rsid w:val="00090DD5"/>
    <w:rsid w:val="00090EA0"/>
    <w:rsid w:val="00091463"/>
    <w:rsid w:val="00091504"/>
    <w:rsid w:val="00091CC2"/>
    <w:rsid w:val="00091D80"/>
    <w:rsid w:val="000921B5"/>
    <w:rsid w:val="00092596"/>
    <w:rsid w:val="00092679"/>
    <w:rsid w:val="00092867"/>
    <w:rsid w:val="0009289E"/>
    <w:rsid w:val="00092C27"/>
    <w:rsid w:val="000931D3"/>
    <w:rsid w:val="00093454"/>
    <w:rsid w:val="00093463"/>
    <w:rsid w:val="00093AC7"/>
    <w:rsid w:val="000940F0"/>
    <w:rsid w:val="000941FC"/>
    <w:rsid w:val="00094256"/>
    <w:rsid w:val="000942E7"/>
    <w:rsid w:val="00094509"/>
    <w:rsid w:val="000949B3"/>
    <w:rsid w:val="000949EC"/>
    <w:rsid w:val="00094B5A"/>
    <w:rsid w:val="00094BEA"/>
    <w:rsid w:val="00094BF4"/>
    <w:rsid w:val="00094C86"/>
    <w:rsid w:val="00094CE0"/>
    <w:rsid w:val="00094D0C"/>
    <w:rsid w:val="00095040"/>
    <w:rsid w:val="000950B0"/>
    <w:rsid w:val="000952D3"/>
    <w:rsid w:val="000952D9"/>
    <w:rsid w:val="000952DF"/>
    <w:rsid w:val="000955B6"/>
    <w:rsid w:val="00095806"/>
    <w:rsid w:val="00095856"/>
    <w:rsid w:val="00095880"/>
    <w:rsid w:val="000958E2"/>
    <w:rsid w:val="00095962"/>
    <w:rsid w:val="000959AB"/>
    <w:rsid w:val="00096006"/>
    <w:rsid w:val="00096155"/>
    <w:rsid w:val="000963BB"/>
    <w:rsid w:val="0009649A"/>
    <w:rsid w:val="00096A1F"/>
    <w:rsid w:val="00096A85"/>
    <w:rsid w:val="00096B0B"/>
    <w:rsid w:val="000971B8"/>
    <w:rsid w:val="000973B7"/>
    <w:rsid w:val="0009779A"/>
    <w:rsid w:val="000977D8"/>
    <w:rsid w:val="0009786A"/>
    <w:rsid w:val="0009788F"/>
    <w:rsid w:val="00097C23"/>
    <w:rsid w:val="00097CD9"/>
    <w:rsid w:val="00097DEC"/>
    <w:rsid w:val="000A00B1"/>
    <w:rsid w:val="000A0341"/>
    <w:rsid w:val="000A0621"/>
    <w:rsid w:val="000A06CA"/>
    <w:rsid w:val="000A0852"/>
    <w:rsid w:val="000A0B90"/>
    <w:rsid w:val="000A0FB0"/>
    <w:rsid w:val="000A118F"/>
    <w:rsid w:val="000A11CC"/>
    <w:rsid w:val="000A1303"/>
    <w:rsid w:val="000A136D"/>
    <w:rsid w:val="000A1757"/>
    <w:rsid w:val="000A1913"/>
    <w:rsid w:val="000A1950"/>
    <w:rsid w:val="000A19E0"/>
    <w:rsid w:val="000A1C27"/>
    <w:rsid w:val="000A1D59"/>
    <w:rsid w:val="000A1E53"/>
    <w:rsid w:val="000A1E5A"/>
    <w:rsid w:val="000A1F0F"/>
    <w:rsid w:val="000A2038"/>
    <w:rsid w:val="000A2118"/>
    <w:rsid w:val="000A21C0"/>
    <w:rsid w:val="000A26D4"/>
    <w:rsid w:val="000A26D7"/>
    <w:rsid w:val="000A2C8E"/>
    <w:rsid w:val="000A2C94"/>
    <w:rsid w:val="000A2CC4"/>
    <w:rsid w:val="000A2D47"/>
    <w:rsid w:val="000A3061"/>
    <w:rsid w:val="000A3488"/>
    <w:rsid w:val="000A358A"/>
    <w:rsid w:val="000A363A"/>
    <w:rsid w:val="000A399A"/>
    <w:rsid w:val="000A3A41"/>
    <w:rsid w:val="000A3AC5"/>
    <w:rsid w:val="000A3AFA"/>
    <w:rsid w:val="000A3ED2"/>
    <w:rsid w:val="000A413A"/>
    <w:rsid w:val="000A4363"/>
    <w:rsid w:val="000A4416"/>
    <w:rsid w:val="000A447F"/>
    <w:rsid w:val="000A453D"/>
    <w:rsid w:val="000A45F9"/>
    <w:rsid w:val="000A4B83"/>
    <w:rsid w:val="000A4CD3"/>
    <w:rsid w:val="000A4D15"/>
    <w:rsid w:val="000A4D64"/>
    <w:rsid w:val="000A52CE"/>
    <w:rsid w:val="000A530B"/>
    <w:rsid w:val="000A5456"/>
    <w:rsid w:val="000A58BB"/>
    <w:rsid w:val="000A5B1A"/>
    <w:rsid w:val="000A5D6E"/>
    <w:rsid w:val="000A5FAA"/>
    <w:rsid w:val="000A60E7"/>
    <w:rsid w:val="000A6101"/>
    <w:rsid w:val="000A65FB"/>
    <w:rsid w:val="000A6632"/>
    <w:rsid w:val="000A6B86"/>
    <w:rsid w:val="000A6BAC"/>
    <w:rsid w:val="000A6F5F"/>
    <w:rsid w:val="000A6F8E"/>
    <w:rsid w:val="000A6FE9"/>
    <w:rsid w:val="000A7044"/>
    <w:rsid w:val="000A7057"/>
    <w:rsid w:val="000A70A7"/>
    <w:rsid w:val="000A7252"/>
    <w:rsid w:val="000A7396"/>
    <w:rsid w:val="000A73BC"/>
    <w:rsid w:val="000A75D0"/>
    <w:rsid w:val="000A7755"/>
    <w:rsid w:val="000A77DF"/>
    <w:rsid w:val="000A7A80"/>
    <w:rsid w:val="000A7CF0"/>
    <w:rsid w:val="000A7D42"/>
    <w:rsid w:val="000B0822"/>
    <w:rsid w:val="000B0879"/>
    <w:rsid w:val="000B0904"/>
    <w:rsid w:val="000B0983"/>
    <w:rsid w:val="000B0A16"/>
    <w:rsid w:val="000B0D63"/>
    <w:rsid w:val="000B0E92"/>
    <w:rsid w:val="000B1242"/>
    <w:rsid w:val="000B1381"/>
    <w:rsid w:val="000B1514"/>
    <w:rsid w:val="000B18A2"/>
    <w:rsid w:val="000B195A"/>
    <w:rsid w:val="000B1AA7"/>
    <w:rsid w:val="000B1D9B"/>
    <w:rsid w:val="000B1E10"/>
    <w:rsid w:val="000B1EE3"/>
    <w:rsid w:val="000B217B"/>
    <w:rsid w:val="000B21D9"/>
    <w:rsid w:val="000B230A"/>
    <w:rsid w:val="000B234A"/>
    <w:rsid w:val="000B2448"/>
    <w:rsid w:val="000B2536"/>
    <w:rsid w:val="000B2584"/>
    <w:rsid w:val="000B2698"/>
    <w:rsid w:val="000B2A62"/>
    <w:rsid w:val="000B2C03"/>
    <w:rsid w:val="000B301D"/>
    <w:rsid w:val="000B314F"/>
    <w:rsid w:val="000B344B"/>
    <w:rsid w:val="000B3697"/>
    <w:rsid w:val="000B36E2"/>
    <w:rsid w:val="000B3AF5"/>
    <w:rsid w:val="000B3B3D"/>
    <w:rsid w:val="000B3B7D"/>
    <w:rsid w:val="000B3C63"/>
    <w:rsid w:val="000B3D9E"/>
    <w:rsid w:val="000B4080"/>
    <w:rsid w:val="000B41F5"/>
    <w:rsid w:val="000B42F8"/>
    <w:rsid w:val="000B4371"/>
    <w:rsid w:val="000B47AA"/>
    <w:rsid w:val="000B4889"/>
    <w:rsid w:val="000B4B96"/>
    <w:rsid w:val="000B4C42"/>
    <w:rsid w:val="000B4FC2"/>
    <w:rsid w:val="000B5135"/>
    <w:rsid w:val="000B5304"/>
    <w:rsid w:val="000B53C7"/>
    <w:rsid w:val="000B550A"/>
    <w:rsid w:val="000B5528"/>
    <w:rsid w:val="000B56BD"/>
    <w:rsid w:val="000B5719"/>
    <w:rsid w:val="000B59E2"/>
    <w:rsid w:val="000B5D3A"/>
    <w:rsid w:val="000B5DF5"/>
    <w:rsid w:val="000B5FD0"/>
    <w:rsid w:val="000B6561"/>
    <w:rsid w:val="000B66B1"/>
    <w:rsid w:val="000B6712"/>
    <w:rsid w:val="000B6747"/>
    <w:rsid w:val="000B67F8"/>
    <w:rsid w:val="000B6821"/>
    <w:rsid w:val="000B6897"/>
    <w:rsid w:val="000B691F"/>
    <w:rsid w:val="000B699B"/>
    <w:rsid w:val="000B6BBE"/>
    <w:rsid w:val="000B6C67"/>
    <w:rsid w:val="000B6ED5"/>
    <w:rsid w:val="000B70AD"/>
    <w:rsid w:val="000B71C1"/>
    <w:rsid w:val="000B75DC"/>
    <w:rsid w:val="000B75EC"/>
    <w:rsid w:val="000B7603"/>
    <w:rsid w:val="000B7608"/>
    <w:rsid w:val="000B7671"/>
    <w:rsid w:val="000B7774"/>
    <w:rsid w:val="000B797B"/>
    <w:rsid w:val="000C0002"/>
    <w:rsid w:val="000C005D"/>
    <w:rsid w:val="000C010F"/>
    <w:rsid w:val="000C01B8"/>
    <w:rsid w:val="000C0287"/>
    <w:rsid w:val="000C0999"/>
    <w:rsid w:val="000C0EE8"/>
    <w:rsid w:val="000C0FE5"/>
    <w:rsid w:val="000C1137"/>
    <w:rsid w:val="000C1279"/>
    <w:rsid w:val="000C12C4"/>
    <w:rsid w:val="000C14A6"/>
    <w:rsid w:val="000C17E3"/>
    <w:rsid w:val="000C1C1A"/>
    <w:rsid w:val="000C1E38"/>
    <w:rsid w:val="000C1EC9"/>
    <w:rsid w:val="000C1EEB"/>
    <w:rsid w:val="000C25AF"/>
    <w:rsid w:val="000C2641"/>
    <w:rsid w:val="000C264A"/>
    <w:rsid w:val="000C2716"/>
    <w:rsid w:val="000C2A83"/>
    <w:rsid w:val="000C2AD8"/>
    <w:rsid w:val="000C321C"/>
    <w:rsid w:val="000C3513"/>
    <w:rsid w:val="000C3656"/>
    <w:rsid w:val="000C370B"/>
    <w:rsid w:val="000C3AC9"/>
    <w:rsid w:val="000C3D8C"/>
    <w:rsid w:val="000C3FC5"/>
    <w:rsid w:val="000C4091"/>
    <w:rsid w:val="000C4102"/>
    <w:rsid w:val="000C48C8"/>
    <w:rsid w:val="000C4A66"/>
    <w:rsid w:val="000C4B72"/>
    <w:rsid w:val="000C4BCA"/>
    <w:rsid w:val="000C4C37"/>
    <w:rsid w:val="000C4DCB"/>
    <w:rsid w:val="000C4FAA"/>
    <w:rsid w:val="000C517A"/>
    <w:rsid w:val="000C52B1"/>
    <w:rsid w:val="000C53EF"/>
    <w:rsid w:val="000C548C"/>
    <w:rsid w:val="000C54D9"/>
    <w:rsid w:val="000C5619"/>
    <w:rsid w:val="000C5986"/>
    <w:rsid w:val="000C5AFD"/>
    <w:rsid w:val="000C5C42"/>
    <w:rsid w:val="000C5D71"/>
    <w:rsid w:val="000C61C0"/>
    <w:rsid w:val="000C6348"/>
    <w:rsid w:val="000C65CA"/>
    <w:rsid w:val="000C6904"/>
    <w:rsid w:val="000C6913"/>
    <w:rsid w:val="000C6BEA"/>
    <w:rsid w:val="000C6C27"/>
    <w:rsid w:val="000C6D76"/>
    <w:rsid w:val="000C6E85"/>
    <w:rsid w:val="000C7117"/>
    <w:rsid w:val="000C749F"/>
    <w:rsid w:val="000C762B"/>
    <w:rsid w:val="000C767A"/>
    <w:rsid w:val="000C7A96"/>
    <w:rsid w:val="000C7AEE"/>
    <w:rsid w:val="000C7B87"/>
    <w:rsid w:val="000C7CD5"/>
    <w:rsid w:val="000C7D24"/>
    <w:rsid w:val="000C7D46"/>
    <w:rsid w:val="000C7F67"/>
    <w:rsid w:val="000D0021"/>
    <w:rsid w:val="000D05EB"/>
    <w:rsid w:val="000D09A1"/>
    <w:rsid w:val="000D0ADB"/>
    <w:rsid w:val="000D0BB1"/>
    <w:rsid w:val="000D0BC8"/>
    <w:rsid w:val="000D0CDE"/>
    <w:rsid w:val="000D0F73"/>
    <w:rsid w:val="000D10D4"/>
    <w:rsid w:val="000D1160"/>
    <w:rsid w:val="000D11F0"/>
    <w:rsid w:val="000D122A"/>
    <w:rsid w:val="000D133F"/>
    <w:rsid w:val="000D136A"/>
    <w:rsid w:val="000D13B8"/>
    <w:rsid w:val="000D14A3"/>
    <w:rsid w:val="000D1571"/>
    <w:rsid w:val="000D16AB"/>
    <w:rsid w:val="000D16F9"/>
    <w:rsid w:val="000D1799"/>
    <w:rsid w:val="000D184E"/>
    <w:rsid w:val="000D184F"/>
    <w:rsid w:val="000D1EA2"/>
    <w:rsid w:val="000D1EE9"/>
    <w:rsid w:val="000D1FC3"/>
    <w:rsid w:val="000D21A7"/>
    <w:rsid w:val="000D239C"/>
    <w:rsid w:val="000D2460"/>
    <w:rsid w:val="000D254D"/>
    <w:rsid w:val="000D259F"/>
    <w:rsid w:val="000D2650"/>
    <w:rsid w:val="000D2839"/>
    <w:rsid w:val="000D28F2"/>
    <w:rsid w:val="000D2977"/>
    <w:rsid w:val="000D29E3"/>
    <w:rsid w:val="000D2E28"/>
    <w:rsid w:val="000D2F27"/>
    <w:rsid w:val="000D3102"/>
    <w:rsid w:val="000D31AE"/>
    <w:rsid w:val="000D332A"/>
    <w:rsid w:val="000D351E"/>
    <w:rsid w:val="000D3805"/>
    <w:rsid w:val="000D38B5"/>
    <w:rsid w:val="000D392C"/>
    <w:rsid w:val="000D3B62"/>
    <w:rsid w:val="000D3B92"/>
    <w:rsid w:val="000D40B6"/>
    <w:rsid w:val="000D4115"/>
    <w:rsid w:val="000D4168"/>
    <w:rsid w:val="000D468E"/>
    <w:rsid w:val="000D4C84"/>
    <w:rsid w:val="000D4F8B"/>
    <w:rsid w:val="000D5086"/>
    <w:rsid w:val="000D534A"/>
    <w:rsid w:val="000D582F"/>
    <w:rsid w:val="000D5881"/>
    <w:rsid w:val="000D5B91"/>
    <w:rsid w:val="000D5C1C"/>
    <w:rsid w:val="000D60E9"/>
    <w:rsid w:val="000D6667"/>
    <w:rsid w:val="000D68EF"/>
    <w:rsid w:val="000D699B"/>
    <w:rsid w:val="000D6AEF"/>
    <w:rsid w:val="000D6B4E"/>
    <w:rsid w:val="000D6C9E"/>
    <w:rsid w:val="000D6E82"/>
    <w:rsid w:val="000D72DC"/>
    <w:rsid w:val="000D7C7C"/>
    <w:rsid w:val="000D7D32"/>
    <w:rsid w:val="000E043F"/>
    <w:rsid w:val="000E05C0"/>
    <w:rsid w:val="000E0CB5"/>
    <w:rsid w:val="000E0D0E"/>
    <w:rsid w:val="000E0D22"/>
    <w:rsid w:val="000E0E61"/>
    <w:rsid w:val="000E105D"/>
    <w:rsid w:val="000E127F"/>
    <w:rsid w:val="000E12EF"/>
    <w:rsid w:val="000E17FA"/>
    <w:rsid w:val="000E201E"/>
    <w:rsid w:val="000E26A7"/>
    <w:rsid w:val="000E273B"/>
    <w:rsid w:val="000E2DEF"/>
    <w:rsid w:val="000E2E2B"/>
    <w:rsid w:val="000E2FBF"/>
    <w:rsid w:val="000E38A9"/>
    <w:rsid w:val="000E39C4"/>
    <w:rsid w:val="000E401A"/>
    <w:rsid w:val="000E4118"/>
    <w:rsid w:val="000E4357"/>
    <w:rsid w:val="000E4733"/>
    <w:rsid w:val="000E475C"/>
    <w:rsid w:val="000E4774"/>
    <w:rsid w:val="000E4784"/>
    <w:rsid w:val="000E4820"/>
    <w:rsid w:val="000E4B61"/>
    <w:rsid w:val="000E4B86"/>
    <w:rsid w:val="000E4CED"/>
    <w:rsid w:val="000E4F5A"/>
    <w:rsid w:val="000E4FF7"/>
    <w:rsid w:val="000E523A"/>
    <w:rsid w:val="000E5A6B"/>
    <w:rsid w:val="000E5B94"/>
    <w:rsid w:val="000E5D21"/>
    <w:rsid w:val="000E5FBC"/>
    <w:rsid w:val="000E60E1"/>
    <w:rsid w:val="000E610A"/>
    <w:rsid w:val="000E6154"/>
    <w:rsid w:val="000E6248"/>
    <w:rsid w:val="000E63A3"/>
    <w:rsid w:val="000E653C"/>
    <w:rsid w:val="000E6626"/>
    <w:rsid w:val="000E67D7"/>
    <w:rsid w:val="000E6939"/>
    <w:rsid w:val="000E6FCE"/>
    <w:rsid w:val="000E7000"/>
    <w:rsid w:val="000E71A4"/>
    <w:rsid w:val="000E721D"/>
    <w:rsid w:val="000E76FB"/>
    <w:rsid w:val="000E77E3"/>
    <w:rsid w:val="000E7BD8"/>
    <w:rsid w:val="000E7CB0"/>
    <w:rsid w:val="000E7ECD"/>
    <w:rsid w:val="000E7F5D"/>
    <w:rsid w:val="000F022F"/>
    <w:rsid w:val="000F04F4"/>
    <w:rsid w:val="000F0612"/>
    <w:rsid w:val="000F062A"/>
    <w:rsid w:val="000F0880"/>
    <w:rsid w:val="000F091F"/>
    <w:rsid w:val="000F095F"/>
    <w:rsid w:val="000F0A0A"/>
    <w:rsid w:val="000F0BC2"/>
    <w:rsid w:val="000F0CD6"/>
    <w:rsid w:val="000F1044"/>
    <w:rsid w:val="000F115E"/>
    <w:rsid w:val="000F1262"/>
    <w:rsid w:val="000F126B"/>
    <w:rsid w:val="000F1460"/>
    <w:rsid w:val="000F14CC"/>
    <w:rsid w:val="000F1603"/>
    <w:rsid w:val="000F1B61"/>
    <w:rsid w:val="000F1B63"/>
    <w:rsid w:val="000F2065"/>
    <w:rsid w:val="000F2133"/>
    <w:rsid w:val="000F2163"/>
    <w:rsid w:val="000F24D6"/>
    <w:rsid w:val="000F2673"/>
    <w:rsid w:val="000F26AA"/>
    <w:rsid w:val="000F26C8"/>
    <w:rsid w:val="000F2975"/>
    <w:rsid w:val="000F2A34"/>
    <w:rsid w:val="000F2AF1"/>
    <w:rsid w:val="000F2BDA"/>
    <w:rsid w:val="000F2DA2"/>
    <w:rsid w:val="000F2EB7"/>
    <w:rsid w:val="000F31C3"/>
    <w:rsid w:val="000F3352"/>
    <w:rsid w:val="000F34F3"/>
    <w:rsid w:val="000F369E"/>
    <w:rsid w:val="000F37F8"/>
    <w:rsid w:val="000F3A44"/>
    <w:rsid w:val="000F3F31"/>
    <w:rsid w:val="000F3F53"/>
    <w:rsid w:val="000F4096"/>
    <w:rsid w:val="000F40F9"/>
    <w:rsid w:val="000F4330"/>
    <w:rsid w:val="000F43B7"/>
    <w:rsid w:val="000F442A"/>
    <w:rsid w:val="000F471F"/>
    <w:rsid w:val="000F47A3"/>
    <w:rsid w:val="000F4AAA"/>
    <w:rsid w:val="000F4B8B"/>
    <w:rsid w:val="000F4BE3"/>
    <w:rsid w:val="000F502C"/>
    <w:rsid w:val="000F5044"/>
    <w:rsid w:val="000F5271"/>
    <w:rsid w:val="000F550D"/>
    <w:rsid w:val="000F555C"/>
    <w:rsid w:val="000F589D"/>
    <w:rsid w:val="000F5AFF"/>
    <w:rsid w:val="000F5BA1"/>
    <w:rsid w:val="000F5CE8"/>
    <w:rsid w:val="000F621A"/>
    <w:rsid w:val="000F624A"/>
    <w:rsid w:val="000F62C8"/>
    <w:rsid w:val="000F63C3"/>
    <w:rsid w:val="000F640E"/>
    <w:rsid w:val="000F6565"/>
    <w:rsid w:val="000F68A1"/>
    <w:rsid w:val="000F6F12"/>
    <w:rsid w:val="000F6FC0"/>
    <w:rsid w:val="000F7009"/>
    <w:rsid w:val="000F7257"/>
    <w:rsid w:val="000F76B3"/>
    <w:rsid w:val="000F7C46"/>
    <w:rsid w:val="000F7EB2"/>
    <w:rsid w:val="0010015E"/>
    <w:rsid w:val="001005AB"/>
    <w:rsid w:val="00100818"/>
    <w:rsid w:val="00100A07"/>
    <w:rsid w:val="00100BA4"/>
    <w:rsid w:val="00100C70"/>
    <w:rsid w:val="00100F61"/>
    <w:rsid w:val="00101005"/>
    <w:rsid w:val="001011C8"/>
    <w:rsid w:val="001011F0"/>
    <w:rsid w:val="0010141A"/>
    <w:rsid w:val="00101660"/>
    <w:rsid w:val="00101A89"/>
    <w:rsid w:val="00101E03"/>
    <w:rsid w:val="0010210D"/>
    <w:rsid w:val="00102442"/>
    <w:rsid w:val="00102554"/>
    <w:rsid w:val="00102E96"/>
    <w:rsid w:val="001033BF"/>
    <w:rsid w:val="0010343A"/>
    <w:rsid w:val="00103484"/>
    <w:rsid w:val="0010358C"/>
    <w:rsid w:val="0010358F"/>
    <w:rsid w:val="0010380B"/>
    <w:rsid w:val="0010381E"/>
    <w:rsid w:val="00103C9F"/>
    <w:rsid w:val="00103F40"/>
    <w:rsid w:val="00103FAE"/>
    <w:rsid w:val="00104000"/>
    <w:rsid w:val="0010414B"/>
    <w:rsid w:val="0010449A"/>
    <w:rsid w:val="001044A9"/>
    <w:rsid w:val="001045D3"/>
    <w:rsid w:val="00104B52"/>
    <w:rsid w:val="00104E0B"/>
    <w:rsid w:val="00105130"/>
    <w:rsid w:val="0010518C"/>
    <w:rsid w:val="001051C8"/>
    <w:rsid w:val="00105298"/>
    <w:rsid w:val="0010545F"/>
    <w:rsid w:val="001056FB"/>
    <w:rsid w:val="00105714"/>
    <w:rsid w:val="00105961"/>
    <w:rsid w:val="00105AB9"/>
    <w:rsid w:val="00105C83"/>
    <w:rsid w:val="00105CDC"/>
    <w:rsid w:val="0010613E"/>
    <w:rsid w:val="0010623F"/>
    <w:rsid w:val="001065DB"/>
    <w:rsid w:val="00106675"/>
    <w:rsid w:val="001067B0"/>
    <w:rsid w:val="00106967"/>
    <w:rsid w:val="00106C6F"/>
    <w:rsid w:val="00106CD9"/>
    <w:rsid w:val="00107239"/>
    <w:rsid w:val="0010761B"/>
    <w:rsid w:val="001078A3"/>
    <w:rsid w:val="001078D0"/>
    <w:rsid w:val="00107CA0"/>
    <w:rsid w:val="00110314"/>
    <w:rsid w:val="00110376"/>
    <w:rsid w:val="00110830"/>
    <w:rsid w:val="00110CC6"/>
    <w:rsid w:val="00110FBB"/>
    <w:rsid w:val="00111068"/>
    <w:rsid w:val="0011123C"/>
    <w:rsid w:val="00111263"/>
    <w:rsid w:val="00111594"/>
    <w:rsid w:val="0011165E"/>
    <w:rsid w:val="00111671"/>
    <w:rsid w:val="00111B4B"/>
    <w:rsid w:val="00111B99"/>
    <w:rsid w:val="00111E74"/>
    <w:rsid w:val="001120A1"/>
    <w:rsid w:val="0011217B"/>
    <w:rsid w:val="0011225D"/>
    <w:rsid w:val="00112454"/>
    <w:rsid w:val="001124CD"/>
    <w:rsid w:val="0011285F"/>
    <w:rsid w:val="00112B0F"/>
    <w:rsid w:val="00112B56"/>
    <w:rsid w:val="00112C5A"/>
    <w:rsid w:val="001130C8"/>
    <w:rsid w:val="001133E4"/>
    <w:rsid w:val="001134AF"/>
    <w:rsid w:val="00113D99"/>
    <w:rsid w:val="00113DB1"/>
    <w:rsid w:val="00114036"/>
    <w:rsid w:val="001140F9"/>
    <w:rsid w:val="00114188"/>
    <w:rsid w:val="001145D6"/>
    <w:rsid w:val="0011470C"/>
    <w:rsid w:val="0011492E"/>
    <w:rsid w:val="00114E05"/>
    <w:rsid w:val="00114E45"/>
    <w:rsid w:val="00115043"/>
    <w:rsid w:val="001151B1"/>
    <w:rsid w:val="001154DC"/>
    <w:rsid w:val="00115629"/>
    <w:rsid w:val="00115640"/>
    <w:rsid w:val="001158C4"/>
    <w:rsid w:val="0011591E"/>
    <w:rsid w:val="00115B74"/>
    <w:rsid w:val="00115DE4"/>
    <w:rsid w:val="00116166"/>
    <w:rsid w:val="00116305"/>
    <w:rsid w:val="001166FB"/>
    <w:rsid w:val="001169E5"/>
    <w:rsid w:val="00116AC7"/>
    <w:rsid w:val="00116C49"/>
    <w:rsid w:val="00116D99"/>
    <w:rsid w:val="00116F3C"/>
    <w:rsid w:val="0011707A"/>
    <w:rsid w:val="0011720F"/>
    <w:rsid w:val="001173A0"/>
    <w:rsid w:val="00117672"/>
    <w:rsid w:val="00117871"/>
    <w:rsid w:val="001178FF"/>
    <w:rsid w:val="00117BF1"/>
    <w:rsid w:val="00117C59"/>
    <w:rsid w:val="00117CE1"/>
    <w:rsid w:val="00117F50"/>
    <w:rsid w:val="0012020C"/>
    <w:rsid w:val="00120557"/>
    <w:rsid w:val="001205E0"/>
    <w:rsid w:val="0012062D"/>
    <w:rsid w:val="001206C7"/>
    <w:rsid w:val="001208CB"/>
    <w:rsid w:val="001208E2"/>
    <w:rsid w:val="00121033"/>
    <w:rsid w:val="00121054"/>
    <w:rsid w:val="0012131D"/>
    <w:rsid w:val="00121394"/>
    <w:rsid w:val="001213DC"/>
    <w:rsid w:val="0012146E"/>
    <w:rsid w:val="001218AC"/>
    <w:rsid w:val="001218CB"/>
    <w:rsid w:val="00121A3D"/>
    <w:rsid w:val="00121DB5"/>
    <w:rsid w:val="001220F1"/>
    <w:rsid w:val="00122256"/>
    <w:rsid w:val="0012227C"/>
    <w:rsid w:val="001224D6"/>
    <w:rsid w:val="00122501"/>
    <w:rsid w:val="001227A0"/>
    <w:rsid w:val="001229C1"/>
    <w:rsid w:val="00122AA8"/>
    <w:rsid w:val="00122C45"/>
    <w:rsid w:val="00122DF4"/>
    <w:rsid w:val="0012317B"/>
    <w:rsid w:val="00123639"/>
    <w:rsid w:val="001236AB"/>
    <w:rsid w:val="001236BD"/>
    <w:rsid w:val="0012388C"/>
    <w:rsid w:val="00123A66"/>
    <w:rsid w:val="00123F55"/>
    <w:rsid w:val="0012404D"/>
    <w:rsid w:val="0012419F"/>
    <w:rsid w:val="001242CE"/>
    <w:rsid w:val="00124373"/>
    <w:rsid w:val="001243B0"/>
    <w:rsid w:val="00124AD0"/>
    <w:rsid w:val="00124B85"/>
    <w:rsid w:val="00124D49"/>
    <w:rsid w:val="00124E82"/>
    <w:rsid w:val="001253BA"/>
    <w:rsid w:val="001254FB"/>
    <w:rsid w:val="001259B3"/>
    <w:rsid w:val="00125C2D"/>
    <w:rsid w:val="00125C50"/>
    <w:rsid w:val="00125DA8"/>
    <w:rsid w:val="00125E3E"/>
    <w:rsid w:val="00125FD0"/>
    <w:rsid w:val="00126117"/>
    <w:rsid w:val="00126193"/>
    <w:rsid w:val="00126449"/>
    <w:rsid w:val="00126613"/>
    <w:rsid w:val="00126F1F"/>
    <w:rsid w:val="00126FE5"/>
    <w:rsid w:val="00127489"/>
    <w:rsid w:val="001277CD"/>
    <w:rsid w:val="00127824"/>
    <w:rsid w:val="00127B99"/>
    <w:rsid w:val="00127DE5"/>
    <w:rsid w:val="00127F23"/>
    <w:rsid w:val="001303E8"/>
    <w:rsid w:val="00130487"/>
    <w:rsid w:val="0013053B"/>
    <w:rsid w:val="00130C27"/>
    <w:rsid w:val="00130F71"/>
    <w:rsid w:val="00130FF4"/>
    <w:rsid w:val="0013100E"/>
    <w:rsid w:val="00131248"/>
    <w:rsid w:val="001313B5"/>
    <w:rsid w:val="00131556"/>
    <w:rsid w:val="001316C4"/>
    <w:rsid w:val="001317E7"/>
    <w:rsid w:val="00131BC9"/>
    <w:rsid w:val="00131C37"/>
    <w:rsid w:val="00132055"/>
    <w:rsid w:val="00132201"/>
    <w:rsid w:val="001324BE"/>
    <w:rsid w:val="001324DF"/>
    <w:rsid w:val="00132604"/>
    <w:rsid w:val="00132662"/>
    <w:rsid w:val="001327FC"/>
    <w:rsid w:val="00132BB1"/>
    <w:rsid w:val="00132C5D"/>
    <w:rsid w:val="00132D02"/>
    <w:rsid w:val="00132E60"/>
    <w:rsid w:val="0013336E"/>
    <w:rsid w:val="00133592"/>
    <w:rsid w:val="001339EA"/>
    <w:rsid w:val="00133A79"/>
    <w:rsid w:val="00133AC9"/>
    <w:rsid w:val="00133FD8"/>
    <w:rsid w:val="00134186"/>
    <w:rsid w:val="001341A0"/>
    <w:rsid w:val="001341F6"/>
    <w:rsid w:val="001342C2"/>
    <w:rsid w:val="00134669"/>
    <w:rsid w:val="00134842"/>
    <w:rsid w:val="001348FB"/>
    <w:rsid w:val="001349A4"/>
    <w:rsid w:val="00134A9D"/>
    <w:rsid w:val="00134B26"/>
    <w:rsid w:val="00134DFF"/>
    <w:rsid w:val="00134FEA"/>
    <w:rsid w:val="0013503E"/>
    <w:rsid w:val="00135081"/>
    <w:rsid w:val="001350B9"/>
    <w:rsid w:val="0013532A"/>
    <w:rsid w:val="00135566"/>
    <w:rsid w:val="00135A79"/>
    <w:rsid w:val="00135AC4"/>
    <w:rsid w:val="00135B99"/>
    <w:rsid w:val="00135C6D"/>
    <w:rsid w:val="00136438"/>
    <w:rsid w:val="00136534"/>
    <w:rsid w:val="001365D0"/>
    <w:rsid w:val="00136625"/>
    <w:rsid w:val="001366D0"/>
    <w:rsid w:val="001367C6"/>
    <w:rsid w:val="00136A02"/>
    <w:rsid w:val="00136ADC"/>
    <w:rsid w:val="00136C6F"/>
    <w:rsid w:val="00137745"/>
    <w:rsid w:val="00137BAC"/>
    <w:rsid w:val="00137E71"/>
    <w:rsid w:val="00137EEC"/>
    <w:rsid w:val="00137F75"/>
    <w:rsid w:val="00140307"/>
    <w:rsid w:val="001403FE"/>
    <w:rsid w:val="001405F1"/>
    <w:rsid w:val="0014080E"/>
    <w:rsid w:val="00140908"/>
    <w:rsid w:val="0014098E"/>
    <w:rsid w:val="00140C5D"/>
    <w:rsid w:val="00140CFF"/>
    <w:rsid w:val="00140D69"/>
    <w:rsid w:val="00140DE2"/>
    <w:rsid w:val="00140E21"/>
    <w:rsid w:val="00140E49"/>
    <w:rsid w:val="001410BA"/>
    <w:rsid w:val="0014135E"/>
    <w:rsid w:val="0014151A"/>
    <w:rsid w:val="00141805"/>
    <w:rsid w:val="00141845"/>
    <w:rsid w:val="00141861"/>
    <w:rsid w:val="00141A33"/>
    <w:rsid w:val="00141DAA"/>
    <w:rsid w:val="00141DFA"/>
    <w:rsid w:val="00141E4D"/>
    <w:rsid w:val="00141FEB"/>
    <w:rsid w:val="001423E3"/>
    <w:rsid w:val="00142416"/>
    <w:rsid w:val="0014284B"/>
    <w:rsid w:val="00142AA0"/>
    <w:rsid w:val="00142CFD"/>
    <w:rsid w:val="00143025"/>
    <w:rsid w:val="0014314A"/>
    <w:rsid w:val="001431A2"/>
    <w:rsid w:val="00143332"/>
    <w:rsid w:val="00143523"/>
    <w:rsid w:val="0014355A"/>
    <w:rsid w:val="0014373D"/>
    <w:rsid w:val="0014390C"/>
    <w:rsid w:val="00143967"/>
    <w:rsid w:val="00143C32"/>
    <w:rsid w:val="00144069"/>
    <w:rsid w:val="001440AD"/>
    <w:rsid w:val="00144229"/>
    <w:rsid w:val="00144276"/>
    <w:rsid w:val="001444DE"/>
    <w:rsid w:val="0014462E"/>
    <w:rsid w:val="0014480E"/>
    <w:rsid w:val="00144B8F"/>
    <w:rsid w:val="00144CE7"/>
    <w:rsid w:val="00145097"/>
    <w:rsid w:val="00145203"/>
    <w:rsid w:val="0014528D"/>
    <w:rsid w:val="001453E6"/>
    <w:rsid w:val="0014580E"/>
    <w:rsid w:val="00145A4E"/>
    <w:rsid w:val="00145AA8"/>
    <w:rsid w:val="00145B95"/>
    <w:rsid w:val="00145BBE"/>
    <w:rsid w:val="00145C45"/>
    <w:rsid w:val="00145C4E"/>
    <w:rsid w:val="00145CF9"/>
    <w:rsid w:val="00145E89"/>
    <w:rsid w:val="00145ED0"/>
    <w:rsid w:val="001461EF"/>
    <w:rsid w:val="001462E8"/>
    <w:rsid w:val="0014666A"/>
    <w:rsid w:val="0014681D"/>
    <w:rsid w:val="001468E5"/>
    <w:rsid w:val="00146943"/>
    <w:rsid w:val="001469F8"/>
    <w:rsid w:val="00146B8E"/>
    <w:rsid w:val="00146D07"/>
    <w:rsid w:val="00146EDC"/>
    <w:rsid w:val="00146EE8"/>
    <w:rsid w:val="00147206"/>
    <w:rsid w:val="001473BA"/>
    <w:rsid w:val="001476F6"/>
    <w:rsid w:val="00147707"/>
    <w:rsid w:val="0014771E"/>
    <w:rsid w:val="00147807"/>
    <w:rsid w:val="00147A81"/>
    <w:rsid w:val="00147BC8"/>
    <w:rsid w:val="00147CAA"/>
    <w:rsid w:val="00147D0D"/>
    <w:rsid w:val="00147DBC"/>
    <w:rsid w:val="00147F15"/>
    <w:rsid w:val="00150095"/>
    <w:rsid w:val="001500E2"/>
    <w:rsid w:val="0015022F"/>
    <w:rsid w:val="00150268"/>
    <w:rsid w:val="00150366"/>
    <w:rsid w:val="00150511"/>
    <w:rsid w:val="00150859"/>
    <w:rsid w:val="001508BD"/>
    <w:rsid w:val="00150951"/>
    <w:rsid w:val="001509E4"/>
    <w:rsid w:val="00150B3B"/>
    <w:rsid w:val="00150DD3"/>
    <w:rsid w:val="00150E0D"/>
    <w:rsid w:val="00150F31"/>
    <w:rsid w:val="00151179"/>
    <w:rsid w:val="001516DF"/>
    <w:rsid w:val="001518C7"/>
    <w:rsid w:val="00152035"/>
    <w:rsid w:val="00152137"/>
    <w:rsid w:val="001521E6"/>
    <w:rsid w:val="00152268"/>
    <w:rsid w:val="001523B4"/>
    <w:rsid w:val="0015255E"/>
    <w:rsid w:val="0015273A"/>
    <w:rsid w:val="001529AF"/>
    <w:rsid w:val="00152A5F"/>
    <w:rsid w:val="00152F23"/>
    <w:rsid w:val="00152F84"/>
    <w:rsid w:val="00153063"/>
    <w:rsid w:val="001532D4"/>
    <w:rsid w:val="00153703"/>
    <w:rsid w:val="001537D0"/>
    <w:rsid w:val="001538A3"/>
    <w:rsid w:val="00153A21"/>
    <w:rsid w:val="00153A2A"/>
    <w:rsid w:val="00153B58"/>
    <w:rsid w:val="0015448F"/>
    <w:rsid w:val="00154501"/>
    <w:rsid w:val="001545DF"/>
    <w:rsid w:val="001546F5"/>
    <w:rsid w:val="00154942"/>
    <w:rsid w:val="00154FE9"/>
    <w:rsid w:val="0015535D"/>
    <w:rsid w:val="00155664"/>
    <w:rsid w:val="00155885"/>
    <w:rsid w:val="00155F97"/>
    <w:rsid w:val="00155FCC"/>
    <w:rsid w:val="001560E9"/>
    <w:rsid w:val="001562D6"/>
    <w:rsid w:val="0015645E"/>
    <w:rsid w:val="001564B4"/>
    <w:rsid w:val="00156582"/>
    <w:rsid w:val="0015666F"/>
    <w:rsid w:val="00156A40"/>
    <w:rsid w:val="00156C0F"/>
    <w:rsid w:val="00156D84"/>
    <w:rsid w:val="00157172"/>
    <w:rsid w:val="0015753E"/>
    <w:rsid w:val="00157CA9"/>
    <w:rsid w:val="00157F22"/>
    <w:rsid w:val="00157FB9"/>
    <w:rsid w:val="00160085"/>
    <w:rsid w:val="001600CE"/>
    <w:rsid w:val="0016042F"/>
    <w:rsid w:val="00160444"/>
    <w:rsid w:val="001604E2"/>
    <w:rsid w:val="001604F4"/>
    <w:rsid w:val="00160676"/>
    <w:rsid w:val="00160809"/>
    <w:rsid w:val="00160B46"/>
    <w:rsid w:val="00160BCB"/>
    <w:rsid w:val="00160D4B"/>
    <w:rsid w:val="00160F99"/>
    <w:rsid w:val="0016100A"/>
    <w:rsid w:val="00161035"/>
    <w:rsid w:val="0016103E"/>
    <w:rsid w:val="00161458"/>
    <w:rsid w:val="00161541"/>
    <w:rsid w:val="00161889"/>
    <w:rsid w:val="00161A81"/>
    <w:rsid w:val="00161F4B"/>
    <w:rsid w:val="00162292"/>
    <w:rsid w:val="00162674"/>
    <w:rsid w:val="00162714"/>
    <w:rsid w:val="00162796"/>
    <w:rsid w:val="001628CE"/>
    <w:rsid w:val="00162966"/>
    <w:rsid w:val="00162B20"/>
    <w:rsid w:val="00162DD3"/>
    <w:rsid w:val="00162E75"/>
    <w:rsid w:val="00162E7E"/>
    <w:rsid w:val="0016356B"/>
    <w:rsid w:val="0016365A"/>
    <w:rsid w:val="00163925"/>
    <w:rsid w:val="00163EAF"/>
    <w:rsid w:val="0016412B"/>
    <w:rsid w:val="00164146"/>
    <w:rsid w:val="001641AC"/>
    <w:rsid w:val="001646D1"/>
    <w:rsid w:val="00164717"/>
    <w:rsid w:val="00164869"/>
    <w:rsid w:val="0016490D"/>
    <w:rsid w:val="00164B5B"/>
    <w:rsid w:val="00164D3A"/>
    <w:rsid w:val="0016506A"/>
    <w:rsid w:val="001651AE"/>
    <w:rsid w:val="0016573D"/>
    <w:rsid w:val="00165BCC"/>
    <w:rsid w:val="00165C01"/>
    <w:rsid w:val="00165D00"/>
    <w:rsid w:val="00165E99"/>
    <w:rsid w:val="00165F19"/>
    <w:rsid w:val="001661BF"/>
    <w:rsid w:val="001661EA"/>
    <w:rsid w:val="0016639D"/>
    <w:rsid w:val="001663A3"/>
    <w:rsid w:val="0016659C"/>
    <w:rsid w:val="001666BD"/>
    <w:rsid w:val="0016694A"/>
    <w:rsid w:val="00166C98"/>
    <w:rsid w:val="00166D00"/>
    <w:rsid w:val="00167361"/>
    <w:rsid w:val="00167568"/>
    <w:rsid w:val="001675A3"/>
    <w:rsid w:val="001675B9"/>
    <w:rsid w:val="00167900"/>
    <w:rsid w:val="00167B83"/>
    <w:rsid w:val="00167E9F"/>
    <w:rsid w:val="00167F95"/>
    <w:rsid w:val="00170299"/>
    <w:rsid w:val="001708D4"/>
    <w:rsid w:val="00170932"/>
    <w:rsid w:val="00170A9B"/>
    <w:rsid w:val="00170B68"/>
    <w:rsid w:val="00170C32"/>
    <w:rsid w:val="00170CC8"/>
    <w:rsid w:val="00170DDD"/>
    <w:rsid w:val="0017151A"/>
    <w:rsid w:val="00171582"/>
    <w:rsid w:val="001717CE"/>
    <w:rsid w:val="00171884"/>
    <w:rsid w:val="00171980"/>
    <w:rsid w:val="00171D31"/>
    <w:rsid w:val="00171D79"/>
    <w:rsid w:val="00171DE4"/>
    <w:rsid w:val="00171F78"/>
    <w:rsid w:val="00172030"/>
    <w:rsid w:val="0017254C"/>
    <w:rsid w:val="00172594"/>
    <w:rsid w:val="00172597"/>
    <w:rsid w:val="001727B5"/>
    <w:rsid w:val="001729AB"/>
    <w:rsid w:val="00172C8A"/>
    <w:rsid w:val="00172E9F"/>
    <w:rsid w:val="00172F4A"/>
    <w:rsid w:val="00172FBB"/>
    <w:rsid w:val="001734CA"/>
    <w:rsid w:val="00173730"/>
    <w:rsid w:val="00173772"/>
    <w:rsid w:val="00173E50"/>
    <w:rsid w:val="0017424E"/>
    <w:rsid w:val="00174676"/>
    <w:rsid w:val="0017470C"/>
    <w:rsid w:val="00174873"/>
    <w:rsid w:val="00174FFE"/>
    <w:rsid w:val="001751B9"/>
    <w:rsid w:val="00175255"/>
    <w:rsid w:val="00175387"/>
    <w:rsid w:val="0017554B"/>
    <w:rsid w:val="001757C4"/>
    <w:rsid w:val="00175BC8"/>
    <w:rsid w:val="00175FA6"/>
    <w:rsid w:val="001760F7"/>
    <w:rsid w:val="00176245"/>
    <w:rsid w:val="0017662E"/>
    <w:rsid w:val="00176A9B"/>
    <w:rsid w:val="00176B0E"/>
    <w:rsid w:val="00176B29"/>
    <w:rsid w:val="00176B71"/>
    <w:rsid w:val="00176B73"/>
    <w:rsid w:val="00176C98"/>
    <w:rsid w:val="00176D1F"/>
    <w:rsid w:val="00176F33"/>
    <w:rsid w:val="001770B1"/>
    <w:rsid w:val="00177319"/>
    <w:rsid w:val="0017740E"/>
    <w:rsid w:val="0017771C"/>
    <w:rsid w:val="0017775B"/>
    <w:rsid w:val="00177780"/>
    <w:rsid w:val="001777BC"/>
    <w:rsid w:val="00177872"/>
    <w:rsid w:val="001778AF"/>
    <w:rsid w:val="001778D3"/>
    <w:rsid w:val="0017790E"/>
    <w:rsid w:val="00177A2A"/>
    <w:rsid w:val="00177B1B"/>
    <w:rsid w:val="00177BBF"/>
    <w:rsid w:val="00177BFD"/>
    <w:rsid w:val="00177C8E"/>
    <w:rsid w:val="00177CF2"/>
    <w:rsid w:val="00177EA6"/>
    <w:rsid w:val="00177F42"/>
    <w:rsid w:val="00177FAF"/>
    <w:rsid w:val="00180142"/>
    <w:rsid w:val="0018026B"/>
    <w:rsid w:val="0018057D"/>
    <w:rsid w:val="001805F9"/>
    <w:rsid w:val="0018070E"/>
    <w:rsid w:val="001808EE"/>
    <w:rsid w:val="00180C0C"/>
    <w:rsid w:val="00180D74"/>
    <w:rsid w:val="00181141"/>
    <w:rsid w:val="00181143"/>
    <w:rsid w:val="00181283"/>
    <w:rsid w:val="001812B4"/>
    <w:rsid w:val="00181603"/>
    <w:rsid w:val="001816C0"/>
    <w:rsid w:val="00181760"/>
    <w:rsid w:val="00181E4D"/>
    <w:rsid w:val="0018200A"/>
    <w:rsid w:val="001820A2"/>
    <w:rsid w:val="00182196"/>
    <w:rsid w:val="00182842"/>
    <w:rsid w:val="00182D6B"/>
    <w:rsid w:val="00182F65"/>
    <w:rsid w:val="0018309D"/>
    <w:rsid w:val="00183A41"/>
    <w:rsid w:val="00183ADE"/>
    <w:rsid w:val="00183CEE"/>
    <w:rsid w:val="00184014"/>
    <w:rsid w:val="00184069"/>
    <w:rsid w:val="0018439F"/>
    <w:rsid w:val="001843DF"/>
    <w:rsid w:val="00184537"/>
    <w:rsid w:val="00184557"/>
    <w:rsid w:val="001847AA"/>
    <w:rsid w:val="0018488A"/>
    <w:rsid w:val="00184E4B"/>
    <w:rsid w:val="00185104"/>
    <w:rsid w:val="001856E5"/>
    <w:rsid w:val="0018587F"/>
    <w:rsid w:val="00185999"/>
    <w:rsid w:val="00185DD1"/>
    <w:rsid w:val="00185F96"/>
    <w:rsid w:val="001860BE"/>
    <w:rsid w:val="001861A1"/>
    <w:rsid w:val="001863BA"/>
    <w:rsid w:val="00186B0A"/>
    <w:rsid w:val="001871FA"/>
    <w:rsid w:val="00187537"/>
    <w:rsid w:val="001878B5"/>
    <w:rsid w:val="001878BC"/>
    <w:rsid w:val="00187B0F"/>
    <w:rsid w:val="00187BC5"/>
    <w:rsid w:val="00187D11"/>
    <w:rsid w:val="00190513"/>
    <w:rsid w:val="00190544"/>
    <w:rsid w:val="0019090F"/>
    <w:rsid w:val="00190AE3"/>
    <w:rsid w:val="00190CA8"/>
    <w:rsid w:val="00190DCF"/>
    <w:rsid w:val="00190E0B"/>
    <w:rsid w:val="00190EF9"/>
    <w:rsid w:val="00191015"/>
    <w:rsid w:val="00191354"/>
    <w:rsid w:val="00191564"/>
    <w:rsid w:val="0019184B"/>
    <w:rsid w:val="001918C2"/>
    <w:rsid w:val="00191996"/>
    <w:rsid w:val="00191ED4"/>
    <w:rsid w:val="001922B8"/>
    <w:rsid w:val="001922C6"/>
    <w:rsid w:val="00192BEF"/>
    <w:rsid w:val="00192DD6"/>
    <w:rsid w:val="001930F7"/>
    <w:rsid w:val="00193305"/>
    <w:rsid w:val="001933BC"/>
    <w:rsid w:val="0019364B"/>
    <w:rsid w:val="0019387B"/>
    <w:rsid w:val="00193914"/>
    <w:rsid w:val="00193E72"/>
    <w:rsid w:val="00194040"/>
    <w:rsid w:val="001940A2"/>
    <w:rsid w:val="0019430B"/>
    <w:rsid w:val="00194570"/>
    <w:rsid w:val="001945CC"/>
    <w:rsid w:val="00194650"/>
    <w:rsid w:val="00194736"/>
    <w:rsid w:val="00194824"/>
    <w:rsid w:val="00194CA7"/>
    <w:rsid w:val="00194D57"/>
    <w:rsid w:val="0019522F"/>
    <w:rsid w:val="00195304"/>
    <w:rsid w:val="001954B7"/>
    <w:rsid w:val="001956B6"/>
    <w:rsid w:val="001956CE"/>
    <w:rsid w:val="00195784"/>
    <w:rsid w:val="001957C4"/>
    <w:rsid w:val="001957E6"/>
    <w:rsid w:val="00195B13"/>
    <w:rsid w:val="00195F94"/>
    <w:rsid w:val="00195FA3"/>
    <w:rsid w:val="001962B5"/>
    <w:rsid w:val="00196456"/>
    <w:rsid w:val="00196705"/>
    <w:rsid w:val="00196875"/>
    <w:rsid w:val="00196EC9"/>
    <w:rsid w:val="00197082"/>
    <w:rsid w:val="00197106"/>
    <w:rsid w:val="00197296"/>
    <w:rsid w:val="0019749C"/>
    <w:rsid w:val="00197794"/>
    <w:rsid w:val="00197853"/>
    <w:rsid w:val="00197911"/>
    <w:rsid w:val="00197A5E"/>
    <w:rsid w:val="00197CDD"/>
    <w:rsid w:val="00197E8D"/>
    <w:rsid w:val="001A041E"/>
    <w:rsid w:val="001A0435"/>
    <w:rsid w:val="001A045F"/>
    <w:rsid w:val="001A0524"/>
    <w:rsid w:val="001A0BB7"/>
    <w:rsid w:val="001A0CB8"/>
    <w:rsid w:val="001A0DB6"/>
    <w:rsid w:val="001A164D"/>
    <w:rsid w:val="001A186B"/>
    <w:rsid w:val="001A18C3"/>
    <w:rsid w:val="001A194C"/>
    <w:rsid w:val="001A1A75"/>
    <w:rsid w:val="001A1F76"/>
    <w:rsid w:val="001A2072"/>
    <w:rsid w:val="001A2160"/>
    <w:rsid w:val="001A24A8"/>
    <w:rsid w:val="001A25A1"/>
    <w:rsid w:val="001A2610"/>
    <w:rsid w:val="001A2849"/>
    <w:rsid w:val="001A28F1"/>
    <w:rsid w:val="001A2991"/>
    <w:rsid w:val="001A2A5B"/>
    <w:rsid w:val="001A2B24"/>
    <w:rsid w:val="001A2DAD"/>
    <w:rsid w:val="001A3387"/>
    <w:rsid w:val="001A34FD"/>
    <w:rsid w:val="001A3552"/>
    <w:rsid w:val="001A3785"/>
    <w:rsid w:val="001A407B"/>
    <w:rsid w:val="001A4312"/>
    <w:rsid w:val="001A431A"/>
    <w:rsid w:val="001A4568"/>
    <w:rsid w:val="001A4775"/>
    <w:rsid w:val="001A478C"/>
    <w:rsid w:val="001A49B9"/>
    <w:rsid w:val="001A49E2"/>
    <w:rsid w:val="001A4AC1"/>
    <w:rsid w:val="001A4C5E"/>
    <w:rsid w:val="001A4DF2"/>
    <w:rsid w:val="001A4F3F"/>
    <w:rsid w:val="001A50C4"/>
    <w:rsid w:val="001A5167"/>
    <w:rsid w:val="001A54A5"/>
    <w:rsid w:val="001A559D"/>
    <w:rsid w:val="001A55FE"/>
    <w:rsid w:val="001A5617"/>
    <w:rsid w:val="001A5618"/>
    <w:rsid w:val="001A5873"/>
    <w:rsid w:val="001A5BB4"/>
    <w:rsid w:val="001A5CB1"/>
    <w:rsid w:val="001A60A4"/>
    <w:rsid w:val="001A61C0"/>
    <w:rsid w:val="001A622A"/>
    <w:rsid w:val="001A638E"/>
    <w:rsid w:val="001A64B8"/>
    <w:rsid w:val="001A64D0"/>
    <w:rsid w:val="001A67E1"/>
    <w:rsid w:val="001A68D4"/>
    <w:rsid w:val="001A6BC1"/>
    <w:rsid w:val="001A6D6B"/>
    <w:rsid w:val="001A6DD6"/>
    <w:rsid w:val="001A6E8C"/>
    <w:rsid w:val="001A6F97"/>
    <w:rsid w:val="001A73A9"/>
    <w:rsid w:val="001A7442"/>
    <w:rsid w:val="001A74A9"/>
    <w:rsid w:val="001A76BA"/>
    <w:rsid w:val="001A7A1C"/>
    <w:rsid w:val="001A7AF0"/>
    <w:rsid w:val="001A7C21"/>
    <w:rsid w:val="001A7D8F"/>
    <w:rsid w:val="001A7E7A"/>
    <w:rsid w:val="001B0011"/>
    <w:rsid w:val="001B0129"/>
    <w:rsid w:val="001B04AF"/>
    <w:rsid w:val="001B0690"/>
    <w:rsid w:val="001B06A6"/>
    <w:rsid w:val="001B08DF"/>
    <w:rsid w:val="001B09B7"/>
    <w:rsid w:val="001B0D47"/>
    <w:rsid w:val="001B119A"/>
    <w:rsid w:val="001B11D3"/>
    <w:rsid w:val="001B1352"/>
    <w:rsid w:val="001B149A"/>
    <w:rsid w:val="001B1979"/>
    <w:rsid w:val="001B1A6A"/>
    <w:rsid w:val="001B1CDB"/>
    <w:rsid w:val="001B1CF2"/>
    <w:rsid w:val="001B2265"/>
    <w:rsid w:val="001B2533"/>
    <w:rsid w:val="001B2A1B"/>
    <w:rsid w:val="001B2B79"/>
    <w:rsid w:val="001B2C26"/>
    <w:rsid w:val="001B2E6B"/>
    <w:rsid w:val="001B2FCD"/>
    <w:rsid w:val="001B3115"/>
    <w:rsid w:val="001B3444"/>
    <w:rsid w:val="001B357E"/>
    <w:rsid w:val="001B36A2"/>
    <w:rsid w:val="001B3972"/>
    <w:rsid w:val="001B3A90"/>
    <w:rsid w:val="001B3B75"/>
    <w:rsid w:val="001B3C2D"/>
    <w:rsid w:val="001B3C4C"/>
    <w:rsid w:val="001B3DAF"/>
    <w:rsid w:val="001B3EC8"/>
    <w:rsid w:val="001B400B"/>
    <w:rsid w:val="001B42A7"/>
    <w:rsid w:val="001B4427"/>
    <w:rsid w:val="001B472E"/>
    <w:rsid w:val="001B49FC"/>
    <w:rsid w:val="001B4BFD"/>
    <w:rsid w:val="001B4C06"/>
    <w:rsid w:val="001B4D8D"/>
    <w:rsid w:val="001B4DE8"/>
    <w:rsid w:val="001B4E9A"/>
    <w:rsid w:val="001B517B"/>
    <w:rsid w:val="001B51CB"/>
    <w:rsid w:val="001B544B"/>
    <w:rsid w:val="001B55AF"/>
    <w:rsid w:val="001B5616"/>
    <w:rsid w:val="001B5787"/>
    <w:rsid w:val="001B59DC"/>
    <w:rsid w:val="001B5ACB"/>
    <w:rsid w:val="001B6019"/>
    <w:rsid w:val="001B647F"/>
    <w:rsid w:val="001B662D"/>
    <w:rsid w:val="001B688C"/>
    <w:rsid w:val="001B6AC9"/>
    <w:rsid w:val="001B6B4F"/>
    <w:rsid w:val="001B6C85"/>
    <w:rsid w:val="001B724C"/>
    <w:rsid w:val="001B72C3"/>
    <w:rsid w:val="001B7353"/>
    <w:rsid w:val="001B75F5"/>
    <w:rsid w:val="001B7669"/>
    <w:rsid w:val="001B789A"/>
    <w:rsid w:val="001B793D"/>
    <w:rsid w:val="001B7A0D"/>
    <w:rsid w:val="001B7D28"/>
    <w:rsid w:val="001B7F7F"/>
    <w:rsid w:val="001C02A1"/>
    <w:rsid w:val="001C02BA"/>
    <w:rsid w:val="001C0443"/>
    <w:rsid w:val="001C07ED"/>
    <w:rsid w:val="001C0AF7"/>
    <w:rsid w:val="001C0FEA"/>
    <w:rsid w:val="001C122A"/>
    <w:rsid w:val="001C12D2"/>
    <w:rsid w:val="001C146B"/>
    <w:rsid w:val="001C15BC"/>
    <w:rsid w:val="001C16F1"/>
    <w:rsid w:val="001C1703"/>
    <w:rsid w:val="001C172B"/>
    <w:rsid w:val="001C17EA"/>
    <w:rsid w:val="001C1A26"/>
    <w:rsid w:val="001C1DE5"/>
    <w:rsid w:val="001C2162"/>
    <w:rsid w:val="001C22D0"/>
    <w:rsid w:val="001C2302"/>
    <w:rsid w:val="001C23AB"/>
    <w:rsid w:val="001C2463"/>
    <w:rsid w:val="001C24AA"/>
    <w:rsid w:val="001C2518"/>
    <w:rsid w:val="001C26E5"/>
    <w:rsid w:val="001C278B"/>
    <w:rsid w:val="001C2AFD"/>
    <w:rsid w:val="001C3240"/>
    <w:rsid w:val="001C3306"/>
    <w:rsid w:val="001C359F"/>
    <w:rsid w:val="001C35A4"/>
    <w:rsid w:val="001C35F0"/>
    <w:rsid w:val="001C3623"/>
    <w:rsid w:val="001C3681"/>
    <w:rsid w:val="001C3698"/>
    <w:rsid w:val="001C36ED"/>
    <w:rsid w:val="001C3B61"/>
    <w:rsid w:val="001C3BFE"/>
    <w:rsid w:val="001C3CAF"/>
    <w:rsid w:val="001C3DCD"/>
    <w:rsid w:val="001C3E13"/>
    <w:rsid w:val="001C3E5B"/>
    <w:rsid w:val="001C4384"/>
    <w:rsid w:val="001C44A1"/>
    <w:rsid w:val="001C47AB"/>
    <w:rsid w:val="001C4820"/>
    <w:rsid w:val="001C488C"/>
    <w:rsid w:val="001C496D"/>
    <w:rsid w:val="001C4D89"/>
    <w:rsid w:val="001C4F19"/>
    <w:rsid w:val="001C4FE0"/>
    <w:rsid w:val="001C52BE"/>
    <w:rsid w:val="001C54CC"/>
    <w:rsid w:val="001C578A"/>
    <w:rsid w:val="001C58F5"/>
    <w:rsid w:val="001C58FF"/>
    <w:rsid w:val="001C5A5E"/>
    <w:rsid w:val="001C5AC1"/>
    <w:rsid w:val="001C5D08"/>
    <w:rsid w:val="001C5FAD"/>
    <w:rsid w:val="001C605A"/>
    <w:rsid w:val="001C61EF"/>
    <w:rsid w:val="001C622E"/>
    <w:rsid w:val="001C62AE"/>
    <w:rsid w:val="001C6301"/>
    <w:rsid w:val="001C64FD"/>
    <w:rsid w:val="001C685E"/>
    <w:rsid w:val="001C6B00"/>
    <w:rsid w:val="001C6C4B"/>
    <w:rsid w:val="001C6CA6"/>
    <w:rsid w:val="001C6EE5"/>
    <w:rsid w:val="001C7104"/>
    <w:rsid w:val="001C793E"/>
    <w:rsid w:val="001C7B29"/>
    <w:rsid w:val="001C7BBF"/>
    <w:rsid w:val="001D0094"/>
    <w:rsid w:val="001D01B9"/>
    <w:rsid w:val="001D01BB"/>
    <w:rsid w:val="001D01D0"/>
    <w:rsid w:val="001D025E"/>
    <w:rsid w:val="001D0796"/>
    <w:rsid w:val="001D088E"/>
    <w:rsid w:val="001D089E"/>
    <w:rsid w:val="001D090D"/>
    <w:rsid w:val="001D0B62"/>
    <w:rsid w:val="001D0E9B"/>
    <w:rsid w:val="001D1169"/>
    <w:rsid w:val="001D121A"/>
    <w:rsid w:val="001D1434"/>
    <w:rsid w:val="001D1754"/>
    <w:rsid w:val="001D17A2"/>
    <w:rsid w:val="001D1933"/>
    <w:rsid w:val="001D1A6D"/>
    <w:rsid w:val="001D1B36"/>
    <w:rsid w:val="001D1C17"/>
    <w:rsid w:val="001D1C2C"/>
    <w:rsid w:val="001D1DD0"/>
    <w:rsid w:val="001D1E3E"/>
    <w:rsid w:val="001D2D14"/>
    <w:rsid w:val="001D2D37"/>
    <w:rsid w:val="001D2EE6"/>
    <w:rsid w:val="001D315C"/>
    <w:rsid w:val="001D3221"/>
    <w:rsid w:val="001D33FD"/>
    <w:rsid w:val="001D3403"/>
    <w:rsid w:val="001D3AB6"/>
    <w:rsid w:val="001D3B11"/>
    <w:rsid w:val="001D40C2"/>
    <w:rsid w:val="001D4339"/>
    <w:rsid w:val="001D46F9"/>
    <w:rsid w:val="001D4792"/>
    <w:rsid w:val="001D49E8"/>
    <w:rsid w:val="001D4B81"/>
    <w:rsid w:val="001D4BCE"/>
    <w:rsid w:val="001D4C3B"/>
    <w:rsid w:val="001D5131"/>
    <w:rsid w:val="001D530F"/>
    <w:rsid w:val="001D535D"/>
    <w:rsid w:val="001D5852"/>
    <w:rsid w:val="001D5AC3"/>
    <w:rsid w:val="001D5B08"/>
    <w:rsid w:val="001D63BE"/>
    <w:rsid w:val="001D6567"/>
    <w:rsid w:val="001D6695"/>
    <w:rsid w:val="001D6957"/>
    <w:rsid w:val="001D6A2A"/>
    <w:rsid w:val="001D6CC4"/>
    <w:rsid w:val="001D7054"/>
    <w:rsid w:val="001D773F"/>
    <w:rsid w:val="001D7F0C"/>
    <w:rsid w:val="001E00B1"/>
    <w:rsid w:val="001E0152"/>
    <w:rsid w:val="001E0301"/>
    <w:rsid w:val="001E04D5"/>
    <w:rsid w:val="001E062E"/>
    <w:rsid w:val="001E07D4"/>
    <w:rsid w:val="001E098D"/>
    <w:rsid w:val="001E09D6"/>
    <w:rsid w:val="001E0B0D"/>
    <w:rsid w:val="001E16C8"/>
    <w:rsid w:val="001E1A71"/>
    <w:rsid w:val="001E1B6F"/>
    <w:rsid w:val="001E1CA0"/>
    <w:rsid w:val="001E1CF2"/>
    <w:rsid w:val="001E1DDB"/>
    <w:rsid w:val="001E2414"/>
    <w:rsid w:val="001E24CA"/>
    <w:rsid w:val="001E2A9D"/>
    <w:rsid w:val="001E2D03"/>
    <w:rsid w:val="001E35E5"/>
    <w:rsid w:val="001E35EE"/>
    <w:rsid w:val="001E36EA"/>
    <w:rsid w:val="001E3B44"/>
    <w:rsid w:val="001E3C28"/>
    <w:rsid w:val="001E3D39"/>
    <w:rsid w:val="001E3F56"/>
    <w:rsid w:val="001E4022"/>
    <w:rsid w:val="001E43AC"/>
    <w:rsid w:val="001E43FC"/>
    <w:rsid w:val="001E44C8"/>
    <w:rsid w:val="001E485A"/>
    <w:rsid w:val="001E4AC8"/>
    <w:rsid w:val="001E4ACC"/>
    <w:rsid w:val="001E4B5B"/>
    <w:rsid w:val="001E4DFF"/>
    <w:rsid w:val="001E4E13"/>
    <w:rsid w:val="001E512B"/>
    <w:rsid w:val="001E5643"/>
    <w:rsid w:val="001E58F5"/>
    <w:rsid w:val="001E5901"/>
    <w:rsid w:val="001E5A26"/>
    <w:rsid w:val="001E608E"/>
    <w:rsid w:val="001E6304"/>
    <w:rsid w:val="001E654C"/>
    <w:rsid w:val="001E689F"/>
    <w:rsid w:val="001E695A"/>
    <w:rsid w:val="001E6A23"/>
    <w:rsid w:val="001E6C3D"/>
    <w:rsid w:val="001E6EB8"/>
    <w:rsid w:val="001E6F1A"/>
    <w:rsid w:val="001E702A"/>
    <w:rsid w:val="001E71EF"/>
    <w:rsid w:val="001E753E"/>
    <w:rsid w:val="001E773E"/>
    <w:rsid w:val="001E77B1"/>
    <w:rsid w:val="001E7842"/>
    <w:rsid w:val="001E789E"/>
    <w:rsid w:val="001E7AA1"/>
    <w:rsid w:val="001E7B40"/>
    <w:rsid w:val="001E7C45"/>
    <w:rsid w:val="001E7CCF"/>
    <w:rsid w:val="001E7D4F"/>
    <w:rsid w:val="001E7F43"/>
    <w:rsid w:val="001F0089"/>
    <w:rsid w:val="001F04BE"/>
    <w:rsid w:val="001F0576"/>
    <w:rsid w:val="001F0757"/>
    <w:rsid w:val="001F087C"/>
    <w:rsid w:val="001F0948"/>
    <w:rsid w:val="001F0F80"/>
    <w:rsid w:val="001F10D9"/>
    <w:rsid w:val="001F11EA"/>
    <w:rsid w:val="001F151B"/>
    <w:rsid w:val="001F159C"/>
    <w:rsid w:val="001F18C7"/>
    <w:rsid w:val="001F1E24"/>
    <w:rsid w:val="001F1F40"/>
    <w:rsid w:val="001F1FAC"/>
    <w:rsid w:val="001F26F8"/>
    <w:rsid w:val="001F2960"/>
    <w:rsid w:val="001F29AC"/>
    <w:rsid w:val="001F2A8A"/>
    <w:rsid w:val="001F2D4A"/>
    <w:rsid w:val="001F2E6A"/>
    <w:rsid w:val="001F32D1"/>
    <w:rsid w:val="001F3386"/>
    <w:rsid w:val="001F33C2"/>
    <w:rsid w:val="001F33CA"/>
    <w:rsid w:val="001F34C9"/>
    <w:rsid w:val="001F35DF"/>
    <w:rsid w:val="001F3733"/>
    <w:rsid w:val="001F38E6"/>
    <w:rsid w:val="001F3A3D"/>
    <w:rsid w:val="001F3F38"/>
    <w:rsid w:val="001F40EA"/>
    <w:rsid w:val="001F4221"/>
    <w:rsid w:val="001F4454"/>
    <w:rsid w:val="001F44EF"/>
    <w:rsid w:val="001F455C"/>
    <w:rsid w:val="001F4A33"/>
    <w:rsid w:val="001F4CEB"/>
    <w:rsid w:val="001F4FA5"/>
    <w:rsid w:val="001F50F7"/>
    <w:rsid w:val="001F5154"/>
    <w:rsid w:val="001F519E"/>
    <w:rsid w:val="001F5827"/>
    <w:rsid w:val="001F58DD"/>
    <w:rsid w:val="001F5ABA"/>
    <w:rsid w:val="001F5EF0"/>
    <w:rsid w:val="001F63C7"/>
    <w:rsid w:val="001F63D9"/>
    <w:rsid w:val="001F6648"/>
    <w:rsid w:val="001F6921"/>
    <w:rsid w:val="001F6A85"/>
    <w:rsid w:val="001F7081"/>
    <w:rsid w:val="001F71EB"/>
    <w:rsid w:val="001F741C"/>
    <w:rsid w:val="001F742B"/>
    <w:rsid w:val="001F7505"/>
    <w:rsid w:val="001F7580"/>
    <w:rsid w:val="001F7737"/>
    <w:rsid w:val="001F7941"/>
    <w:rsid w:val="001F7AF5"/>
    <w:rsid w:val="001F7BC6"/>
    <w:rsid w:val="001F7C2D"/>
    <w:rsid w:val="001F7D11"/>
    <w:rsid w:val="001F7D59"/>
    <w:rsid w:val="002003CF"/>
    <w:rsid w:val="002006B3"/>
    <w:rsid w:val="00200837"/>
    <w:rsid w:val="0020086A"/>
    <w:rsid w:val="0020087D"/>
    <w:rsid w:val="00200AB1"/>
    <w:rsid w:val="00200AC4"/>
    <w:rsid w:val="00200C83"/>
    <w:rsid w:val="00200F35"/>
    <w:rsid w:val="00200FFA"/>
    <w:rsid w:val="0020100A"/>
    <w:rsid w:val="0020178E"/>
    <w:rsid w:val="002018BC"/>
    <w:rsid w:val="0020192D"/>
    <w:rsid w:val="00201B09"/>
    <w:rsid w:val="00201BEA"/>
    <w:rsid w:val="00201C74"/>
    <w:rsid w:val="00202382"/>
    <w:rsid w:val="00202743"/>
    <w:rsid w:val="002028FE"/>
    <w:rsid w:val="00202B38"/>
    <w:rsid w:val="00202FAD"/>
    <w:rsid w:val="002030D7"/>
    <w:rsid w:val="00203161"/>
    <w:rsid w:val="0020328F"/>
    <w:rsid w:val="0020335B"/>
    <w:rsid w:val="00203501"/>
    <w:rsid w:val="00203626"/>
    <w:rsid w:val="0020398C"/>
    <w:rsid w:val="00203A5C"/>
    <w:rsid w:val="00203BB3"/>
    <w:rsid w:val="00203C96"/>
    <w:rsid w:val="00203D03"/>
    <w:rsid w:val="00203E06"/>
    <w:rsid w:val="002041ED"/>
    <w:rsid w:val="00204908"/>
    <w:rsid w:val="00204C0D"/>
    <w:rsid w:val="00204D1C"/>
    <w:rsid w:val="00204D29"/>
    <w:rsid w:val="002052D5"/>
    <w:rsid w:val="00205813"/>
    <w:rsid w:val="00205888"/>
    <w:rsid w:val="00205A2B"/>
    <w:rsid w:val="00205DE3"/>
    <w:rsid w:val="00205EA2"/>
    <w:rsid w:val="00205FC6"/>
    <w:rsid w:val="00206A6C"/>
    <w:rsid w:val="00206ADB"/>
    <w:rsid w:val="00206C2E"/>
    <w:rsid w:val="00206D4B"/>
    <w:rsid w:val="00206F52"/>
    <w:rsid w:val="00206FC6"/>
    <w:rsid w:val="002071C6"/>
    <w:rsid w:val="00207AFC"/>
    <w:rsid w:val="00207F92"/>
    <w:rsid w:val="00210174"/>
    <w:rsid w:val="002101EC"/>
    <w:rsid w:val="0021060D"/>
    <w:rsid w:val="00210667"/>
    <w:rsid w:val="0021092C"/>
    <w:rsid w:val="0021096D"/>
    <w:rsid w:val="002110E4"/>
    <w:rsid w:val="0021174B"/>
    <w:rsid w:val="00211AB0"/>
    <w:rsid w:val="00211C13"/>
    <w:rsid w:val="00211CA8"/>
    <w:rsid w:val="00211D20"/>
    <w:rsid w:val="00211E10"/>
    <w:rsid w:val="00211EBD"/>
    <w:rsid w:val="00212105"/>
    <w:rsid w:val="00212298"/>
    <w:rsid w:val="002128D8"/>
    <w:rsid w:val="00212950"/>
    <w:rsid w:val="00212E3E"/>
    <w:rsid w:val="002130CF"/>
    <w:rsid w:val="00213303"/>
    <w:rsid w:val="00213387"/>
    <w:rsid w:val="00213A1E"/>
    <w:rsid w:val="00213A99"/>
    <w:rsid w:val="00213BFC"/>
    <w:rsid w:val="00213E66"/>
    <w:rsid w:val="00214195"/>
    <w:rsid w:val="00214240"/>
    <w:rsid w:val="002143CF"/>
    <w:rsid w:val="00214454"/>
    <w:rsid w:val="002144A9"/>
    <w:rsid w:val="002147F3"/>
    <w:rsid w:val="0021482E"/>
    <w:rsid w:val="002148B9"/>
    <w:rsid w:val="00214B2F"/>
    <w:rsid w:val="002153F7"/>
    <w:rsid w:val="00215414"/>
    <w:rsid w:val="002155AD"/>
    <w:rsid w:val="00215789"/>
    <w:rsid w:val="00215897"/>
    <w:rsid w:val="002158F7"/>
    <w:rsid w:val="00215A4A"/>
    <w:rsid w:val="00215B14"/>
    <w:rsid w:val="00215F07"/>
    <w:rsid w:val="0021601D"/>
    <w:rsid w:val="00216217"/>
    <w:rsid w:val="002168D3"/>
    <w:rsid w:val="0021697F"/>
    <w:rsid w:val="00216D2D"/>
    <w:rsid w:val="00216DD4"/>
    <w:rsid w:val="00216E69"/>
    <w:rsid w:val="00216F04"/>
    <w:rsid w:val="00217014"/>
    <w:rsid w:val="002171BA"/>
    <w:rsid w:val="002201E5"/>
    <w:rsid w:val="0022023B"/>
    <w:rsid w:val="00220296"/>
    <w:rsid w:val="002203D1"/>
    <w:rsid w:val="00220406"/>
    <w:rsid w:val="00220525"/>
    <w:rsid w:val="00220722"/>
    <w:rsid w:val="00220BD4"/>
    <w:rsid w:val="00220D30"/>
    <w:rsid w:val="00220E31"/>
    <w:rsid w:val="00220E64"/>
    <w:rsid w:val="00220EA4"/>
    <w:rsid w:val="0022101B"/>
    <w:rsid w:val="002213A6"/>
    <w:rsid w:val="002213AC"/>
    <w:rsid w:val="0022156C"/>
    <w:rsid w:val="00221783"/>
    <w:rsid w:val="00221A4A"/>
    <w:rsid w:val="00221A69"/>
    <w:rsid w:val="00221A8A"/>
    <w:rsid w:val="00221D33"/>
    <w:rsid w:val="00221F6A"/>
    <w:rsid w:val="002220CB"/>
    <w:rsid w:val="00222282"/>
    <w:rsid w:val="002222C1"/>
    <w:rsid w:val="002223B7"/>
    <w:rsid w:val="00222423"/>
    <w:rsid w:val="002226D7"/>
    <w:rsid w:val="00222CAA"/>
    <w:rsid w:val="00222E68"/>
    <w:rsid w:val="00222E95"/>
    <w:rsid w:val="00222FC1"/>
    <w:rsid w:val="00222FF4"/>
    <w:rsid w:val="0022324F"/>
    <w:rsid w:val="00223330"/>
    <w:rsid w:val="002239FB"/>
    <w:rsid w:val="00223CB6"/>
    <w:rsid w:val="00223D40"/>
    <w:rsid w:val="00223E0A"/>
    <w:rsid w:val="00224121"/>
    <w:rsid w:val="002243B4"/>
    <w:rsid w:val="0022445D"/>
    <w:rsid w:val="0022492B"/>
    <w:rsid w:val="00224A1B"/>
    <w:rsid w:val="00224CD6"/>
    <w:rsid w:val="00224D2A"/>
    <w:rsid w:val="002252CE"/>
    <w:rsid w:val="0022587A"/>
    <w:rsid w:val="002258B9"/>
    <w:rsid w:val="00225F21"/>
    <w:rsid w:val="00225FA5"/>
    <w:rsid w:val="00226269"/>
    <w:rsid w:val="0022628A"/>
    <w:rsid w:val="002266B8"/>
    <w:rsid w:val="002266C3"/>
    <w:rsid w:val="0022671F"/>
    <w:rsid w:val="00226ABA"/>
    <w:rsid w:val="00226C5D"/>
    <w:rsid w:val="00226CC9"/>
    <w:rsid w:val="00226D7C"/>
    <w:rsid w:val="00227354"/>
    <w:rsid w:val="00227436"/>
    <w:rsid w:val="00227883"/>
    <w:rsid w:val="0022798A"/>
    <w:rsid w:val="00227AE6"/>
    <w:rsid w:val="00227B77"/>
    <w:rsid w:val="00227C4A"/>
    <w:rsid w:val="00227D86"/>
    <w:rsid w:val="00227DF2"/>
    <w:rsid w:val="00227F5E"/>
    <w:rsid w:val="00230025"/>
    <w:rsid w:val="0023031E"/>
    <w:rsid w:val="0023083C"/>
    <w:rsid w:val="0023089D"/>
    <w:rsid w:val="00230C4E"/>
    <w:rsid w:val="00230D66"/>
    <w:rsid w:val="00230DD9"/>
    <w:rsid w:val="0023111D"/>
    <w:rsid w:val="002311C3"/>
    <w:rsid w:val="00231235"/>
    <w:rsid w:val="002314D8"/>
    <w:rsid w:val="002319B6"/>
    <w:rsid w:val="00231A09"/>
    <w:rsid w:val="00231B14"/>
    <w:rsid w:val="00231CF3"/>
    <w:rsid w:val="00232165"/>
    <w:rsid w:val="0023228D"/>
    <w:rsid w:val="00232346"/>
    <w:rsid w:val="0023272A"/>
    <w:rsid w:val="00232779"/>
    <w:rsid w:val="0023282D"/>
    <w:rsid w:val="00232A07"/>
    <w:rsid w:val="00232AA5"/>
    <w:rsid w:val="00232EDF"/>
    <w:rsid w:val="00233012"/>
    <w:rsid w:val="002330D2"/>
    <w:rsid w:val="0023326C"/>
    <w:rsid w:val="00233317"/>
    <w:rsid w:val="00233C6D"/>
    <w:rsid w:val="00233D65"/>
    <w:rsid w:val="002342BC"/>
    <w:rsid w:val="002346CA"/>
    <w:rsid w:val="002347B7"/>
    <w:rsid w:val="00234E8E"/>
    <w:rsid w:val="00234FD8"/>
    <w:rsid w:val="00235005"/>
    <w:rsid w:val="00235020"/>
    <w:rsid w:val="00235085"/>
    <w:rsid w:val="00235266"/>
    <w:rsid w:val="0023549B"/>
    <w:rsid w:val="002355B2"/>
    <w:rsid w:val="002356BC"/>
    <w:rsid w:val="0023572C"/>
    <w:rsid w:val="002358F7"/>
    <w:rsid w:val="00235B2F"/>
    <w:rsid w:val="00235CEB"/>
    <w:rsid w:val="0023606E"/>
    <w:rsid w:val="002360E7"/>
    <w:rsid w:val="0023613D"/>
    <w:rsid w:val="002361F2"/>
    <w:rsid w:val="00236553"/>
    <w:rsid w:val="00236554"/>
    <w:rsid w:val="0023659F"/>
    <w:rsid w:val="002367C4"/>
    <w:rsid w:val="0023687C"/>
    <w:rsid w:val="00236994"/>
    <w:rsid w:val="00236C70"/>
    <w:rsid w:val="00236CBF"/>
    <w:rsid w:val="00236D97"/>
    <w:rsid w:val="00236F72"/>
    <w:rsid w:val="002374A6"/>
    <w:rsid w:val="002376D3"/>
    <w:rsid w:val="0023796E"/>
    <w:rsid w:val="00237EAC"/>
    <w:rsid w:val="00237F04"/>
    <w:rsid w:val="00240277"/>
    <w:rsid w:val="0024041E"/>
    <w:rsid w:val="00240435"/>
    <w:rsid w:val="00240467"/>
    <w:rsid w:val="0024048F"/>
    <w:rsid w:val="00240516"/>
    <w:rsid w:val="002406AD"/>
    <w:rsid w:val="00240BD4"/>
    <w:rsid w:val="00240BE1"/>
    <w:rsid w:val="00240C00"/>
    <w:rsid w:val="002410C8"/>
    <w:rsid w:val="00241359"/>
    <w:rsid w:val="00241372"/>
    <w:rsid w:val="002413FF"/>
    <w:rsid w:val="0024195E"/>
    <w:rsid w:val="00241CB7"/>
    <w:rsid w:val="00241DE5"/>
    <w:rsid w:val="00241E58"/>
    <w:rsid w:val="00241F33"/>
    <w:rsid w:val="00242122"/>
    <w:rsid w:val="0024237C"/>
    <w:rsid w:val="002423CF"/>
    <w:rsid w:val="002423D0"/>
    <w:rsid w:val="00242486"/>
    <w:rsid w:val="00242510"/>
    <w:rsid w:val="002426C8"/>
    <w:rsid w:val="002427AC"/>
    <w:rsid w:val="002427EC"/>
    <w:rsid w:val="002428FB"/>
    <w:rsid w:val="00242D72"/>
    <w:rsid w:val="00242DCC"/>
    <w:rsid w:val="00242DD7"/>
    <w:rsid w:val="0024324E"/>
    <w:rsid w:val="00243295"/>
    <w:rsid w:val="0024332D"/>
    <w:rsid w:val="00243378"/>
    <w:rsid w:val="0024357D"/>
    <w:rsid w:val="0024382E"/>
    <w:rsid w:val="00243A28"/>
    <w:rsid w:val="00243B60"/>
    <w:rsid w:val="00243C08"/>
    <w:rsid w:val="00243E26"/>
    <w:rsid w:val="0024430E"/>
    <w:rsid w:val="002444B6"/>
    <w:rsid w:val="00244952"/>
    <w:rsid w:val="00244A57"/>
    <w:rsid w:val="00244B6F"/>
    <w:rsid w:val="00244BE3"/>
    <w:rsid w:val="00244C15"/>
    <w:rsid w:val="00244D1F"/>
    <w:rsid w:val="00245044"/>
    <w:rsid w:val="002450D8"/>
    <w:rsid w:val="00245101"/>
    <w:rsid w:val="00245272"/>
    <w:rsid w:val="0024561F"/>
    <w:rsid w:val="002456DC"/>
    <w:rsid w:val="00245737"/>
    <w:rsid w:val="00245754"/>
    <w:rsid w:val="00245D71"/>
    <w:rsid w:val="00245F7C"/>
    <w:rsid w:val="0024638A"/>
    <w:rsid w:val="00246857"/>
    <w:rsid w:val="002469CF"/>
    <w:rsid w:val="00246BB9"/>
    <w:rsid w:val="00246C67"/>
    <w:rsid w:val="00246D22"/>
    <w:rsid w:val="002471F0"/>
    <w:rsid w:val="0024720C"/>
    <w:rsid w:val="00247339"/>
    <w:rsid w:val="0024739A"/>
    <w:rsid w:val="002474A7"/>
    <w:rsid w:val="0024764E"/>
    <w:rsid w:val="002476B1"/>
    <w:rsid w:val="00247728"/>
    <w:rsid w:val="00247830"/>
    <w:rsid w:val="002478E9"/>
    <w:rsid w:val="002478EA"/>
    <w:rsid w:val="00247D2F"/>
    <w:rsid w:val="002500EC"/>
    <w:rsid w:val="00250779"/>
    <w:rsid w:val="002509F7"/>
    <w:rsid w:val="00250B65"/>
    <w:rsid w:val="00250BAF"/>
    <w:rsid w:val="00250CFE"/>
    <w:rsid w:val="002511F7"/>
    <w:rsid w:val="0025183E"/>
    <w:rsid w:val="00251A42"/>
    <w:rsid w:val="00251CE9"/>
    <w:rsid w:val="00251E51"/>
    <w:rsid w:val="00251FF8"/>
    <w:rsid w:val="00252239"/>
    <w:rsid w:val="0025231F"/>
    <w:rsid w:val="002524BA"/>
    <w:rsid w:val="00252ACA"/>
    <w:rsid w:val="00252F1E"/>
    <w:rsid w:val="00252F61"/>
    <w:rsid w:val="0025380A"/>
    <w:rsid w:val="00253A75"/>
    <w:rsid w:val="00254453"/>
    <w:rsid w:val="00254508"/>
    <w:rsid w:val="00254578"/>
    <w:rsid w:val="00254995"/>
    <w:rsid w:val="00254BA4"/>
    <w:rsid w:val="0025522E"/>
    <w:rsid w:val="00255380"/>
    <w:rsid w:val="0025542C"/>
    <w:rsid w:val="00255482"/>
    <w:rsid w:val="0025555B"/>
    <w:rsid w:val="0025593E"/>
    <w:rsid w:val="00255A65"/>
    <w:rsid w:val="00255C1B"/>
    <w:rsid w:val="00255EEF"/>
    <w:rsid w:val="00256002"/>
    <w:rsid w:val="00256180"/>
    <w:rsid w:val="0025641E"/>
    <w:rsid w:val="00256704"/>
    <w:rsid w:val="00256790"/>
    <w:rsid w:val="002568D7"/>
    <w:rsid w:val="002569E3"/>
    <w:rsid w:val="00256A25"/>
    <w:rsid w:val="00256BDF"/>
    <w:rsid w:val="00256BE0"/>
    <w:rsid w:val="00257596"/>
    <w:rsid w:val="002576A9"/>
    <w:rsid w:val="0025783A"/>
    <w:rsid w:val="00257926"/>
    <w:rsid w:val="00257933"/>
    <w:rsid w:val="00257C53"/>
    <w:rsid w:val="00257CA1"/>
    <w:rsid w:val="00260038"/>
    <w:rsid w:val="00260542"/>
    <w:rsid w:val="00260BE3"/>
    <w:rsid w:val="00260C30"/>
    <w:rsid w:val="00260CF8"/>
    <w:rsid w:val="00260E40"/>
    <w:rsid w:val="00260FF0"/>
    <w:rsid w:val="0026103B"/>
    <w:rsid w:val="002610E4"/>
    <w:rsid w:val="0026155E"/>
    <w:rsid w:val="00261566"/>
    <w:rsid w:val="00261962"/>
    <w:rsid w:val="00261AA5"/>
    <w:rsid w:val="00261B2F"/>
    <w:rsid w:val="00261BEA"/>
    <w:rsid w:val="00261CE1"/>
    <w:rsid w:val="00261EDE"/>
    <w:rsid w:val="00262305"/>
    <w:rsid w:val="00262455"/>
    <w:rsid w:val="00262781"/>
    <w:rsid w:val="00262820"/>
    <w:rsid w:val="00262887"/>
    <w:rsid w:val="00262B87"/>
    <w:rsid w:val="00262C18"/>
    <w:rsid w:val="00262D73"/>
    <w:rsid w:val="0026311C"/>
    <w:rsid w:val="00263123"/>
    <w:rsid w:val="0026312F"/>
    <w:rsid w:val="002631E4"/>
    <w:rsid w:val="00263248"/>
    <w:rsid w:val="0026344B"/>
    <w:rsid w:val="002634F6"/>
    <w:rsid w:val="00263D7F"/>
    <w:rsid w:val="00263EE8"/>
    <w:rsid w:val="00263EEC"/>
    <w:rsid w:val="00263EF5"/>
    <w:rsid w:val="00264048"/>
    <w:rsid w:val="00264112"/>
    <w:rsid w:val="002643F5"/>
    <w:rsid w:val="002644BF"/>
    <w:rsid w:val="00264530"/>
    <w:rsid w:val="00264769"/>
    <w:rsid w:val="0026499D"/>
    <w:rsid w:val="00264BD5"/>
    <w:rsid w:val="00264E94"/>
    <w:rsid w:val="002650BC"/>
    <w:rsid w:val="002656A6"/>
    <w:rsid w:val="00265805"/>
    <w:rsid w:val="00265AB7"/>
    <w:rsid w:val="00265B63"/>
    <w:rsid w:val="00265E9E"/>
    <w:rsid w:val="0026632F"/>
    <w:rsid w:val="00266441"/>
    <w:rsid w:val="00266515"/>
    <w:rsid w:val="0026677C"/>
    <w:rsid w:val="00266A75"/>
    <w:rsid w:val="00266A7F"/>
    <w:rsid w:val="00266A97"/>
    <w:rsid w:val="00266CC1"/>
    <w:rsid w:val="00266CE6"/>
    <w:rsid w:val="00266E87"/>
    <w:rsid w:val="00267043"/>
    <w:rsid w:val="002670B7"/>
    <w:rsid w:val="002675E2"/>
    <w:rsid w:val="00267A7E"/>
    <w:rsid w:val="00267F1A"/>
    <w:rsid w:val="00267FEE"/>
    <w:rsid w:val="00270406"/>
    <w:rsid w:val="002705AD"/>
    <w:rsid w:val="0027081A"/>
    <w:rsid w:val="002709AB"/>
    <w:rsid w:val="00270E0C"/>
    <w:rsid w:val="00270EA6"/>
    <w:rsid w:val="00271066"/>
    <w:rsid w:val="00271122"/>
    <w:rsid w:val="00271880"/>
    <w:rsid w:val="00271B3E"/>
    <w:rsid w:val="00271CE3"/>
    <w:rsid w:val="00271D1D"/>
    <w:rsid w:val="00271F50"/>
    <w:rsid w:val="002721A2"/>
    <w:rsid w:val="00272482"/>
    <w:rsid w:val="002725B1"/>
    <w:rsid w:val="00272A8D"/>
    <w:rsid w:val="00272B6C"/>
    <w:rsid w:val="00272D3F"/>
    <w:rsid w:val="00272D83"/>
    <w:rsid w:val="00272EAF"/>
    <w:rsid w:val="0027308E"/>
    <w:rsid w:val="002733A9"/>
    <w:rsid w:val="002737BD"/>
    <w:rsid w:val="0027387A"/>
    <w:rsid w:val="00273A79"/>
    <w:rsid w:val="00273B4A"/>
    <w:rsid w:val="00273B9A"/>
    <w:rsid w:val="00273C27"/>
    <w:rsid w:val="00273D61"/>
    <w:rsid w:val="00273D9A"/>
    <w:rsid w:val="00274021"/>
    <w:rsid w:val="00274047"/>
    <w:rsid w:val="00274049"/>
    <w:rsid w:val="002740A2"/>
    <w:rsid w:val="00274367"/>
    <w:rsid w:val="00274720"/>
    <w:rsid w:val="00274961"/>
    <w:rsid w:val="00274A27"/>
    <w:rsid w:val="00274ACF"/>
    <w:rsid w:val="00275277"/>
    <w:rsid w:val="00275320"/>
    <w:rsid w:val="002756B3"/>
    <w:rsid w:val="002759DC"/>
    <w:rsid w:val="002759E7"/>
    <w:rsid w:val="00275CE5"/>
    <w:rsid w:val="00275D31"/>
    <w:rsid w:val="00275DB0"/>
    <w:rsid w:val="00275DBD"/>
    <w:rsid w:val="00275F3B"/>
    <w:rsid w:val="0027631A"/>
    <w:rsid w:val="00276430"/>
    <w:rsid w:val="002764DF"/>
    <w:rsid w:val="00276553"/>
    <w:rsid w:val="00276B33"/>
    <w:rsid w:val="00276BCC"/>
    <w:rsid w:val="00276E42"/>
    <w:rsid w:val="00277616"/>
    <w:rsid w:val="00277D38"/>
    <w:rsid w:val="00277DFB"/>
    <w:rsid w:val="00277E7A"/>
    <w:rsid w:val="00277FC4"/>
    <w:rsid w:val="0028043F"/>
    <w:rsid w:val="002804BB"/>
    <w:rsid w:val="00280522"/>
    <w:rsid w:val="002806D1"/>
    <w:rsid w:val="002809E2"/>
    <w:rsid w:val="00280A15"/>
    <w:rsid w:val="00280AE0"/>
    <w:rsid w:val="00280B66"/>
    <w:rsid w:val="00280D05"/>
    <w:rsid w:val="0028129B"/>
    <w:rsid w:val="002812AD"/>
    <w:rsid w:val="00281343"/>
    <w:rsid w:val="0028177F"/>
    <w:rsid w:val="002817C3"/>
    <w:rsid w:val="002817F4"/>
    <w:rsid w:val="00281930"/>
    <w:rsid w:val="00281A3A"/>
    <w:rsid w:val="00281ADD"/>
    <w:rsid w:val="00281D8F"/>
    <w:rsid w:val="00281FBC"/>
    <w:rsid w:val="00282006"/>
    <w:rsid w:val="0028231E"/>
    <w:rsid w:val="002828AD"/>
    <w:rsid w:val="00282A72"/>
    <w:rsid w:val="00282A93"/>
    <w:rsid w:val="00282B4A"/>
    <w:rsid w:val="00282EBF"/>
    <w:rsid w:val="00283156"/>
    <w:rsid w:val="00283364"/>
    <w:rsid w:val="00283899"/>
    <w:rsid w:val="00283995"/>
    <w:rsid w:val="00283B1C"/>
    <w:rsid w:val="00283B67"/>
    <w:rsid w:val="00283E3C"/>
    <w:rsid w:val="00283E83"/>
    <w:rsid w:val="00284121"/>
    <w:rsid w:val="00284743"/>
    <w:rsid w:val="00284761"/>
    <w:rsid w:val="00284999"/>
    <w:rsid w:val="00284C68"/>
    <w:rsid w:val="00284DE1"/>
    <w:rsid w:val="00284E44"/>
    <w:rsid w:val="00284F65"/>
    <w:rsid w:val="00285110"/>
    <w:rsid w:val="00285779"/>
    <w:rsid w:val="00285883"/>
    <w:rsid w:val="0028591B"/>
    <w:rsid w:val="00285A65"/>
    <w:rsid w:val="00285B32"/>
    <w:rsid w:val="00285C54"/>
    <w:rsid w:val="0028621D"/>
    <w:rsid w:val="002864D9"/>
    <w:rsid w:val="00286568"/>
    <w:rsid w:val="0028662F"/>
    <w:rsid w:val="0028679E"/>
    <w:rsid w:val="002867EF"/>
    <w:rsid w:val="002868E7"/>
    <w:rsid w:val="00286CA2"/>
    <w:rsid w:val="00286D8F"/>
    <w:rsid w:val="00286E5B"/>
    <w:rsid w:val="00286EB9"/>
    <w:rsid w:val="0028721D"/>
    <w:rsid w:val="002872C6"/>
    <w:rsid w:val="00287489"/>
    <w:rsid w:val="002876A6"/>
    <w:rsid w:val="00287704"/>
    <w:rsid w:val="0028786B"/>
    <w:rsid w:val="002878F1"/>
    <w:rsid w:val="00287BB2"/>
    <w:rsid w:val="00287D12"/>
    <w:rsid w:val="00287EBD"/>
    <w:rsid w:val="00287EF2"/>
    <w:rsid w:val="00290450"/>
    <w:rsid w:val="00290533"/>
    <w:rsid w:val="00290883"/>
    <w:rsid w:val="0029092A"/>
    <w:rsid w:val="00290A08"/>
    <w:rsid w:val="00290ADE"/>
    <w:rsid w:val="00290E83"/>
    <w:rsid w:val="0029139E"/>
    <w:rsid w:val="0029141F"/>
    <w:rsid w:val="00291954"/>
    <w:rsid w:val="00291A64"/>
    <w:rsid w:val="00291DD2"/>
    <w:rsid w:val="00291E81"/>
    <w:rsid w:val="00291F10"/>
    <w:rsid w:val="0029231B"/>
    <w:rsid w:val="0029246F"/>
    <w:rsid w:val="002925E7"/>
    <w:rsid w:val="002928BD"/>
    <w:rsid w:val="002928D2"/>
    <w:rsid w:val="002929CA"/>
    <w:rsid w:val="002929FE"/>
    <w:rsid w:val="00292BDF"/>
    <w:rsid w:val="00292BF7"/>
    <w:rsid w:val="00292DFC"/>
    <w:rsid w:val="002935FC"/>
    <w:rsid w:val="002937A5"/>
    <w:rsid w:val="0029404E"/>
    <w:rsid w:val="002940EB"/>
    <w:rsid w:val="002941E6"/>
    <w:rsid w:val="002943CA"/>
    <w:rsid w:val="0029450B"/>
    <w:rsid w:val="00294591"/>
    <w:rsid w:val="0029475A"/>
    <w:rsid w:val="002947C4"/>
    <w:rsid w:val="0029488C"/>
    <w:rsid w:val="002948E7"/>
    <w:rsid w:val="00294CE5"/>
    <w:rsid w:val="00294D2D"/>
    <w:rsid w:val="00294D5C"/>
    <w:rsid w:val="00294EEA"/>
    <w:rsid w:val="00295030"/>
    <w:rsid w:val="00295032"/>
    <w:rsid w:val="002950CA"/>
    <w:rsid w:val="002955AE"/>
    <w:rsid w:val="0029569C"/>
    <w:rsid w:val="002958C9"/>
    <w:rsid w:val="00295A82"/>
    <w:rsid w:val="00295C8A"/>
    <w:rsid w:val="0029600E"/>
    <w:rsid w:val="002961D9"/>
    <w:rsid w:val="00296424"/>
    <w:rsid w:val="002965CD"/>
    <w:rsid w:val="00296620"/>
    <w:rsid w:val="00296A7C"/>
    <w:rsid w:val="00296BFD"/>
    <w:rsid w:val="00297018"/>
    <w:rsid w:val="0029717B"/>
    <w:rsid w:val="00297186"/>
    <w:rsid w:val="0029734B"/>
    <w:rsid w:val="0029742A"/>
    <w:rsid w:val="002975EF"/>
    <w:rsid w:val="00297A42"/>
    <w:rsid w:val="002A00D3"/>
    <w:rsid w:val="002A01FC"/>
    <w:rsid w:val="002A029C"/>
    <w:rsid w:val="002A037E"/>
    <w:rsid w:val="002A04C6"/>
    <w:rsid w:val="002A08E8"/>
    <w:rsid w:val="002A0BC2"/>
    <w:rsid w:val="002A117C"/>
    <w:rsid w:val="002A1D2F"/>
    <w:rsid w:val="002A1E83"/>
    <w:rsid w:val="002A1E99"/>
    <w:rsid w:val="002A1F42"/>
    <w:rsid w:val="002A223C"/>
    <w:rsid w:val="002A2383"/>
    <w:rsid w:val="002A2427"/>
    <w:rsid w:val="002A2474"/>
    <w:rsid w:val="002A2493"/>
    <w:rsid w:val="002A2520"/>
    <w:rsid w:val="002A2700"/>
    <w:rsid w:val="002A2992"/>
    <w:rsid w:val="002A2B25"/>
    <w:rsid w:val="002A2B7D"/>
    <w:rsid w:val="002A2E63"/>
    <w:rsid w:val="002A2F9D"/>
    <w:rsid w:val="002A310F"/>
    <w:rsid w:val="002A3218"/>
    <w:rsid w:val="002A32BD"/>
    <w:rsid w:val="002A36B8"/>
    <w:rsid w:val="002A3742"/>
    <w:rsid w:val="002A3799"/>
    <w:rsid w:val="002A3825"/>
    <w:rsid w:val="002A397F"/>
    <w:rsid w:val="002A3AB0"/>
    <w:rsid w:val="002A3BEB"/>
    <w:rsid w:val="002A3C5F"/>
    <w:rsid w:val="002A3D9A"/>
    <w:rsid w:val="002A3EEF"/>
    <w:rsid w:val="002A4074"/>
    <w:rsid w:val="002A40A0"/>
    <w:rsid w:val="002A4C30"/>
    <w:rsid w:val="002A4D3E"/>
    <w:rsid w:val="002A4D6F"/>
    <w:rsid w:val="002A5125"/>
    <w:rsid w:val="002A51C4"/>
    <w:rsid w:val="002A5582"/>
    <w:rsid w:val="002A55A4"/>
    <w:rsid w:val="002A581E"/>
    <w:rsid w:val="002A5B70"/>
    <w:rsid w:val="002A5BE3"/>
    <w:rsid w:val="002A5D4A"/>
    <w:rsid w:val="002A5E3D"/>
    <w:rsid w:val="002A5E4C"/>
    <w:rsid w:val="002A5EAC"/>
    <w:rsid w:val="002A5F25"/>
    <w:rsid w:val="002A5F26"/>
    <w:rsid w:val="002A6B46"/>
    <w:rsid w:val="002A6D33"/>
    <w:rsid w:val="002A6DC1"/>
    <w:rsid w:val="002A7338"/>
    <w:rsid w:val="002A7457"/>
    <w:rsid w:val="002A7508"/>
    <w:rsid w:val="002A776B"/>
    <w:rsid w:val="002A7827"/>
    <w:rsid w:val="002A7863"/>
    <w:rsid w:val="002A7923"/>
    <w:rsid w:val="002A7A36"/>
    <w:rsid w:val="002A7AF9"/>
    <w:rsid w:val="002A7B9F"/>
    <w:rsid w:val="002B0005"/>
    <w:rsid w:val="002B0459"/>
    <w:rsid w:val="002B048C"/>
    <w:rsid w:val="002B0629"/>
    <w:rsid w:val="002B06BE"/>
    <w:rsid w:val="002B0B85"/>
    <w:rsid w:val="002B0E0B"/>
    <w:rsid w:val="002B0E4A"/>
    <w:rsid w:val="002B0ED2"/>
    <w:rsid w:val="002B112C"/>
    <w:rsid w:val="002B12B3"/>
    <w:rsid w:val="002B1573"/>
    <w:rsid w:val="002B1A3B"/>
    <w:rsid w:val="002B1CEC"/>
    <w:rsid w:val="002B1D43"/>
    <w:rsid w:val="002B1D8E"/>
    <w:rsid w:val="002B1DBB"/>
    <w:rsid w:val="002B20E3"/>
    <w:rsid w:val="002B2149"/>
    <w:rsid w:val="002B232D"/>
    <w:rsid w:val="002B244E"/>
    <w:rsid w:val="002B2741"/>
    <w:rsid w:val="002B29DB"/>
    <w:rsid w:val="002B2AA5"/>
    <w:rsid w:val="002B2C0F"/>
    <w:rsid w:val="002B2C8F"/>
    <w:rsid w:val="002B2ECA"/>
    <w:rsid w:val="002B3208"/>
    <w:rsid w:val="002B324B"/>
    <w:rsid w:val="002B32D7"/>
    <w:rsid w:val="002B34A1"/>
    <w:rsid w:val="002B3553"/>
    <w:rsid w:val="002B358C"/>
    <w:rsid w:val="002B35A6"/>
    <w:rsid w:val="002B3798"/>
    <w:rsid w:val="002B3972"/>
    <w:rsid w:val="002B40C3"/>
    <w:rsid w:val="002B41FA"/>
    <w:rsid w:val="002B42A3"/>
    <w:rsid w:val="002B43CC"/>
    <w:rsid w:val="002B46AB"/>
    <w:rsid w:val="002B48D6"/>
    <w:rsid w:val="002B4FA5"/>
    <w:rsid w:val="002B5150"/>
    <w:rsid w:val="002B55FC"/>
    <w:rsid w:val="002B5635"/>
    <w:rsid w:val="002B5935"/>
    <w:rsid w:val="002B5967"/>
    <w:rsid w:val="002B5A79"/>
    <w:rsid w:val="002B5BE2"/>
    <w:rsid w:val="002B5F45"/>
    <w:rsid w:val="002B5FF6"/>
    <w:rsid w:val="002B6059"/>
    <w:rsid w:val="002B6062"/>
    <w:rsid w:val="002B6101"/>
    <w:rsid w:val="002B61BD"/>
    <w:rsid w:val="002B6345"/>
    <w:rsid w:val="002B64AF"/>
    <w:rsid w:val="002B6779"/>
    <w:rsid w:val="002B6872"/>
    <w:rsid w:val="002B6B2B"/>
    <w:rsid w:val="002B6F50"/>
    <w:rsid w:val="002B72C9"/>
    <w:rsid w:val="002B741A"/>
    <w:rsid w:val="002B7514"/>
    <w:rsid w:val="002B77AF"/>
    <w:rsid w:val="002B77CD"/>
    <w:rsid w:val="002B7D22"/>
    <w:rsid w:val="002B7D2D"/>
    <w:rsid w:val="002B7D47"/>
    <w:rsid w:val="002C0120"/>
    <w:rsid w:val="002C022B"/>
    <w:rsid w:val="002C04C7"/>
    <w:rsid w:val="002C04E9"/>
    <w:rsid w:val="002C0557"/>
    <w:rsid w:val="002C07B0"/>
    <w:rsid w:val="002C0A15"/>
    <w:rsid w:val="002C0D61"/>
    <w:rsid w:val="002C10F5"/>
    <w:rsid w:val="002C146A"/>
    <w:rsid w:val="002C151C"/>
    <w:rsid w:val="002C1579"/>
    <w:rsid w:val="002C15BD"/>
    <w:rsid w:val="002C18A5"/>
    <w:rsid w:val="002C18E2"/>
    <w:rsid w:val="002C1A11"/>
    <w:rsid w:val="002C1A37"/>
    <w:rsid w:val="002C1A99"/>
    <w:rsid w:val="002C1DAE"/>
    <w:rsid w:val="002C1FF5"/>
    <w:rsid w:val="002C2060"/>
    <w:rsid w:val="002C2145"/>
    <w:rsid w:val="002C21B7"/>
    <w:rsid w:val="002C23B0"/>
    <w:rsid w:val="002C2554"/>
    <w:rsid w:val="002C26AC"/>
    <w:rsid w:val="002C2AA9"/>
    <w:rsid w:val="002C2D55"/>
    <w:rsid w:val="002C2DD7"/>
    <w:rsid w:val="002C30DA"/>
    <w:rsid w:val="002C3336"/>
    <w:rsid w:val="002C3B3F"/>
    <w:rsid w:val="002C3E53"/>
    <w:rsid w:val="002C4621"/>
    <w:rsid w:val="002C4871"/>
    <w:rsid w:val="002C48E9"/>
    <w:rsid w:val="002C4ACA"/>
    <w:rsid w:val="002C4C25"/>
    <w:rsid w:val="002C4C32"/>
    <w:rsid w:val="002C4CE5"/>
    <w:rsid w:val="002C4F01"/>
    <w:rsid w:val="002C500D"/>
    <w:rsid w:val="002C5223"/>
    <w:rsid w:val="002C533D"/>
    <w:rsid w:val="002C5536"/>
    <w:rsid w:val="002C584E"/>
    <w:rsid w:val="002C5B4B"/>
    <w:rsid w:val="002C5CDD"/>
    <w:rsid w:val="002C5D8D"/>
    <w:rsid w:val="002C615B"/>
    <w:rsid w:val="002C6191"/>
    <w:rsid w:val="002C641A"/>
    <w:rsid w:val="002C6765"/>
    <w:rsid w:val="002C67A0"/>
    <w:rsid w:val="002C6922"/>
    <w:rsid w:val="002C6976"/>
    <w:rsid w:val="002C69F3"/>
    <w:rsid w:val="002C6C10"/>
    <w:rsid w:val="002C6E7E"/>
    <w:rsid w:val="002C7463"/>
    <w:rsid w:val="002C75D4"/>
    <w:rsid w:val="002C76DA"/>
    <w:rsid w:val="002C7776"/>
    <w:rsid w:val="002C7C50"/>
    <w:rsid w:val="002C7D44"/>
    <w:rsid w:val="002C7ED6"/>
    <w:rsid w:val="002C7EF6"/>
    <w:rsid w:val="002D024A"/>
    <w:rsid w:val="002D0372"/>
    <w:rsid w:val="002D03A9"/>
    <w:rsid w:val="002D04CC"/>
    <w:rsid w:val="002D0ABF"/>
    <w:rsid w:val="002D0F30"/>
    <w:rsid w:val="002D0FE7"/>
    <w:rsid w:val="002D1914"/>
    <w:rsid w:val="002D196F"/>
    <w:rsid w:val="002D1D7B"/>
    <w:rsid w:val="002D1DA8"/>
    <w:rsid w:val="002D1F21"/>
    <w:rsid w:val="002D1F4B"/>
    <w:rsid w:val="002D1FDD"/>
    <w:rsid w:val="002D2A5B"/>
    <w:rsid w:val="002D2E5F"/>
    <w:rsid w:val="002D2F01"/>
    <w:rsid w:val="002D2F12"/>
    <w:rsid w:val="002D322B"/>
    <w:rsid w:val="002D343F"/>
    <w:rsid w:val="002D34D3"/>
    <w:rsid w:val="002D3507"/>
    <w:rsid w:val="002D36B1"/>
    <w:rsid w:val="002D3901"/>
    <w:rsid w:val="002D3C38"/>
    <w:rsid w:val="002D3C6B"/>
    <w:rsid w:val="002D3E7A"/>
    <w:rsid w:val="002D409C"/>
    <w:rsid w:val="002D40AE"/>
    <w:rsid w:val="002D42B4"/>
    <w:rsid w:val="002D4501"/>
    <w:rsid w:val="002D4588"/>
    <w:rsid w:val="002D45BC"/>
    <w:rsid w:val="002D49F7"/>
    <w:rsid w:val="002D4CD6"/>
    <w:rsid w:val="002D4DB3"/>
    <w:rsid w:val="002D4E4B"/>
    <w:rsid w:val="002D4F71"/>
    <w:rsid w:val="002D548F"/>
    <w:rsid w:val="002D5535"/>
    <w:rsid w:val="002D5721"/>
    <w:rsid w:val="002D58BA"/>
    <w:rsid w:val="002D5994"/>
    <w:rsid w:val="002D5C84"/>
    <w:rsid w:val="002D5E6F"/>
    <w:rsid w:val="002D5ED6"/>
    <w:rsid w:val="002D61BE"/>
    <w:rsid w:val="002D66F3"/>
    <w:rsid w:val="002D673B"/>
    <w:rsid w:val="002D67A0"/>
    <w:rsid w:val="002D6A65"/>
    <w:rsid w:val="002D6C44"/>
    <w:rsid w:val="002D6DD8"/>
    <w:rsid w:val="002D6E1B"/>
    <w:rsid w:val="002D6F3D"/>
    <w:rsid w:val="002D7034"/>
    <w:rsid w:val="002D7444"/>
    <w:rsid w:val="002D7506"/>
    <w:rsid w:val="002D78E9"/>
    <w:rsid w:val="002D7B6E"/>
    <w:rsid w:val="002D7D99"/>
    <w:rsid w:val="002D7F31"/>
    <w:rsid w:val="002D7FAD"/>
    <w:rsid w:val="002E003A"/>
    <w:rsid w:val="002E0338"/>
    <w:rsid w:val="002E03FA"/>
    <w:rsid w:val="002E07D2"/>
    <w:rsid w:val="002E09A8"/>
    <w:rsid w:val="002E0EFB"/>
    <w:rsid w:val="002E108F"/>
    <w:rsid w:val="002E11DB"/>
    <w:rsid w:val="002E1760"/>
    <w:rsid w:val="002E1ED6"/>
    <w:rsid w:val="002E200E"/>
    <w:rsid w:val="002E2126"/>
    <w:rsid w:val="002E2164"/>
    <w:rsid w:val="002E221A"/>
    <w:rsid w:val="002E23CE"/>
    <w:rsid w:val="002E23E9"/>
    <w:rsid w:val="002E2405"/>
    <w:rsid w:val="002E26DD"/>
    <w:rsid w:val="002E2756"/>
    <w:rsid w:val="002E27D7"/>
    <w:rsid w:val="002E2841"/>
    <w:rsid w:val="002E28B6"/>
    <w:rsid w:val="002E2B0A"/>
    <w:rsid w:val="002E3295"/>
    <w:rsid w:val="002E33E1"/>
    <w:rsid w:val="002E34F9"/>
    <w:rsid w:val="002E35B9"/>
    <w:rsid w:val="002E378D"/>
    <w:rsid w:val="002E3F75"/>
    <w:rsid w:val="002E415F"/>
    <w:rsid w:val="002E419A"/>
    <w:rsid w:val="002E4222"/>
    <w:rsid w:val="002E4297"/>
    <w:rsid w:val="002E483C"/>
    <w:rsid w:val="002E48F9"/>
    <w:rsid w:val="002E4929"/>
    <w:rsid w:val="002E4938"/>
    <w:rsid w:val="002E4986"/>
    <w:rsid w:val="002E4AF1"/>
    <w:rsid w:val="002E5672"/>
    <w:rsid w:val="002E56EE"/>
    <w:rsid w:val="002E570F"/>
    <w:rsid w:val="002E57FE"/>
    <w:rsid w:val="002E5DA7"/>
    <w:rsid w:val="002E6305"/>
    <w:rsid w:val="002E6589"/>
    <w:rsid w:val="002E685E"/>
    <w:rsid w:val="002E69D1"/>
    <w:rsid w:val="002E6CCD"/>
    <w:rsid w:val="002E6E59"/>
    <w:rsid w:val="002E749C"/>
    <w:rsid w:val="002E760F"/>
    <w:rsid w:val="002E793B"/>
    <w:rsid w:val="002E799F"/>
    <w:rsid w:val="002E7A10"/>
    <w:rsid w:val="002E7D9F"/>
    <w:rsid w:val="002E7FC6"/>
    <w:rsid w:val="002F008D"/>
    <w:rsid w:val="002F027E"/>
    <w:rsid w:val="002F0281"/>
    <w:rsid w:val="002F054F"/>
    <w:rsid w:val="002F05C6"/>
    <w:rsid w:val="002F0641"/>
    <w:rsid w:val="002F06C1"/>
    <w:rsid w:val="002F0771"/>
    <w:rsid w:val="002F081B"/>
    <w:rsid w:val="002F0A52"/>
    <w:rsid w:val="002F0AFD"/>
    <w:rsid w:val="002F0B5E"/>
    <w:rsid w:val="002F0B95"/>
    <w:rsid w:val="002F0BA3"/>
    <w:rsid w:val="002F0BF8"/>
    <w:rsid w:val="002F0E38"/>
    <w:rsid w:val="002F0E6D"/>
    <w:rsid w:val="002F10FE"/>
    <w:rsid w:val="002F1235"/>
    <w:rsid w:val="002F14FA"/>
    <w:rsid w:val="002F1512"/>
    <w:rsid w:val="002F188C"/>
    <w:rsid w:val="002F196F"/>
    <w:rsid w:val="002F1A01"/>
    <w:rsid w:val="002F1A93"/>
    <w:rsid w:val="002F1B9E"/>
    <w:rsid w:val="002F1D88"/>
    <w:rsid w:val="002F2171"/>
    <w:rsid w:val="002F2379"/>
    <w:rsid w:val="002F2570"/>
    <w:rsid w:val="002F29D3"/>
    <w:rsid w:val="002F29E6"/>
    <w:rsid w:val="002F2BC3"/>
    <w:rsid w:val="002F2DFC"/>
    <w:rsid w:val="002F2E70"/>
    <w:rsid w:val="002F30C4"/>
    <w:rsid w:val="002F32AE"/>
    <w:rsid w:val="002F38A6"/>
    <w:rsid w:val="002F3939"/>
    <w:rsid w:val="002F3CA0"/>
    <w:rsid w:val="002F3CDB"/>
    <w:rsid w:val="002F41B1"/>
    <w:rsid w:val="002F4B2C"/>
    <w:rsid w:val="002F4C17"/>
    <w:rsid w:val="002F4E36"/>
    <w:rsid w:val="002F4F36"/>
    <w:rsid w:val="002F564D"/>
    <w:rsid w:val="002F5823"/>
    <w:rsid w:val="002F5A03"/>
    <w:rsid w:val="002F5A0B"/>
    <w:rsid w:val="002F5B17"/>
    <w:rsid w:val="002F5C24"/>
    <w:rsid w:val="002F5CA4"/>
    <w:rsid w:val="002F5D2A"/>
    <w:rsid w:val="002F5FE8"/>
    <w:rsid w:val="002F6152"/>
    <w:rsid w:val="002F61FD"/>
    <w:rsid w:val="002F6261"/>
    <w:rsid w:val="002F6372"/>
    <w:rsid w:val="002F665E"/>
    <w:rsid w:val="002F6923"/>
    <w:rsid w:val="002F6ACE"/>
    <w:rsid w:val="002F6B5D"/>
    <w:rsid w:val="002F6BF7"/>
    <w:rsid w:val="002F6E1E"/>
    <w:rsid w:val="002F6F82"/>
    <w:rsid w:val="002F7012"/>
    <w:rsid w:val="002F724B"/>
    <w:rsid w:val="002F729C"/>
    <w:rsid w:val="002F730C"/>
    <w:rsid w:val="002F73DB"/>
    <w:rsid w:val="002F73F0"/>
    <w:rsid w:val="002F7494"/>
    <w:rsid w:val="002F7735"/>
    <w:rsid w:val="002F7A68"/>
    <w:rsid w:val="002F7B6E"/>
    <w:rsid w:val="002F7FC3"/>
    <w:rsid w:val="003003B2"/>
    <w:rsid w:val="0030082A"/>
    <w:rsid w:val="003009B5"/>
    <w:rsid w:val="00300AE2"/>
    <w:rsid w:val="00300BBC"/>
    <w:rsid w:val="00301112"/>
    <w:rsid w:val="0030129B"/>
    <w:rsid w:val="00301AA3"/>
    <w:rsid w:val="00301B6C"/>
    <w:rsid w:val="00302093"/>
    <w:rsid w:val="003020A8"/>
    <w:rsid w:val="003020DE"/>
    <w:rsid w:val="00302276"/>
    <w:rsid w:val="00302525"/>
    <w:rsid w:val="003026FC"/>
    <w:rsid w:val="0030294C"/>
    <w:rsid w:val="00302F10"/>
    <w:rsid w:val="00302F83"/>
    <w:rsid w:val="003031E6"/>
    <w:rsid w:val="003033AB"/>
    <w:rsid w:val="003036EC"/>
    <w:rsid w:val="00303865"/>
    <w:rsid w:val="00303A2E"/>
    <w:rsid w:val="00303ADB"/>
    <w:rsid w:val="00303BB8"/>
    <w:rsid w:val="00303C8C"/>
    <w:rsid w:val="00303D3B"/>
    <w:rsid w:val="00303E65"/>
    <w:rsid w:val="0030411E"/>
    <w:rsid w:val="0030422F"/>
    <w:rsid w:val="00304966"/>
    <w:rsid w:val="00304B43"/>
    <w:rsid w:val="00304C44"/>
    <w:rsid w:val="00304F0F"/>
    <w:rsid w:val="00305004"/>
    <w:rsid w:val="00305092"/>
    <w:rsid w:val="0030514A"/>
    <w:rsid w:val="0030522B"/>
    <w:rsid w:val="00305356"/>
    <w:rsid w:val="003054C1"/>
    <w:rsid w:val="00305542"/>
    <w:rsid w:val="0030568B"/>
    <w:rsid w:val="003057D1"/>
    <w:rsid w:val="00305920"/>
    <w:rsid w:val="00305B18"/>
    <w:rsid w:val="00305B99"/>
    <w:rsid w:val="00305BF1"/>
    <w:rsid w:val="00305CC2"/>
    <w:rsid w:val="00305DE2"/>
    <w:rsid w:val="00305EF2"/>
    <w:rsid w:val="0030606E"/>
    <w:rsid w:val="00306081"/>
    <w:rsid w:val="00306162"/>
    <w:rsid w:val="003065CF"/>
    <w:rsid w:val="0030663C"/>
    <w:rsid w:val="00306700"/>
    <w:rsid w:val="00306724"/>
    <w:rsid w:val="00306AEB"/>
    <w:rsid w:val="00306B7C"/>
    <w:rsid w:val="00306C51"/>
    <w:rsid w:val="00306CB0"/>
    <w:rsid w:val="00306DA4"/>
    <w:rsid w:val="00306F17"/>
    <w:rsid w:val="00306F23"/>
    <w:rsid w:val="00306FD7"/>
    <w:rsid w:val="003070AF"/>
    <w:rsid w:val="003071D7"/>
    <w:rsid w:val="0030726A"/>
    <w:rsid w:val="0030762E"/>
    <w:rsid w:val="00307785"/>
    <w:rsid w:val="003077A5"/>
    <w:rsid w:val="003078E2"/>
    <w:rsid w:val="00307952"/>
    <w:rsid w:val="00307A0B"/>
    <w:rsid w:val="00307EF4"/>
    <w:rsid w:val="003101AE"/>
    <w:rsid w:val="0031036A"/>
    <w:rsid w:val="003105F1"/>
    <w:rsid w:val="00310C5E"/>
    <w:rsid w:val="00310D65"/>
    <w:rsid w:val="003111F1"/>
    <w:rsid w:val="003115AC"/>
    <w:rsid w:val="00311732"/>
    <w:rsid w:val="003118F5"/>
    <w:rsid w:val="003119F2"/>
    <w:rsid w:val="00311B89"/>
    <w:rsid w:val="003124CD"/>
    <w:rsid w:val="00312798"/>
    <w:rsid w:val="003127E5"/>
    <w:rsid w:val="00312855"/>
    <w:rsid w:val="00312B00"/>
    <w:rsid w:val="00312B08"/>
    <w:rsid w:val="00312B3F"/>
    <w:rsid w:val="00312C04"/>
    <w:rsid w:val="00312E63"/>
    <w:rsid w:val="0031329F"/>
    <w:rsid w:val="003132F7"/>
    <w:rsid w:val="003137FF"/>
    <w:rsid w:val="00313A78"/>
    <w:rsid w:val="00313F57"/>
    <w:rsid w:val="00314350"/>
    <w:rsid w:val="003143D2"/>
    <w:rsid w:val="0031447B"/>
    <w:rsid w:val="003144A2"/>
    <w:rsid w:val="003146CA"/>
    <w:rsid w:val="003147AA"/>
    <w:rsid w:val="0031489C"/>
    <w:rsid w:val="003148D1"/>
    <w:rsid w:val="003149B9"/>
    <w:rsid w:val="00314A2B"/>
    <w:rsid w:val="00314B52"/>
    <w:rsid w:val="00314C22"/>
    <w:rsid w:val="00314D23"/>
    <w:rsid w:val="00314D64"/>
    <w:rsid w:val="00314E11"/>
    <w:rsid w:val="003151BE"/>
    <w:rsid w:val="00315284"/>
    <w:rsid w:val="003153B8"/>
    <w:rsid w:val="0031540C"/>
    <w:rsid w:val="0031567C"/>
    <w:rsid w:val="003159A9"/>
    <w:rsid w:val="00315CE6"/>
    <w:rsid w:val="00315DBB"/>
    <w:rsid w:val="00315DED"/>
    <w:rsid w:val="00315E7D"/>
    <w:rsid w:val="00315ECC"/>
    <w:rsid w:val="003160BD"/>
    <w:rsid w:val="0031626F"/>
    <w:rsid w:val="00316435"/>
    <w:rsid w:val="0031649F"/>
    <w:rsid w:val="00316559"/>
    <w:rsid w:val="0031661D"/>
    <w:rsid w:val="0031670E"/>
    <w:rsid w:val="003167FB"/>
    <w:rsid w:val="00316D82"/>
    <w:rsid w:val="00316DB8"/>
    <w:rsid w:val="0031709E"/>
    <w:rsid w:val="0031719C"/>
    <w:rsid w:val="003175E4"/>
    <w:rsid w:val="003177E6"/>
    <w:rsid w:val="00317961"/>
    <w:rsid w:val="00317BC4"/>
    <w:rsid w:val="00317CB2"/>
    <w:rsid w:val="00317D9F"/>
    <w:rsid w:val="00320144"/>
    <w:rsid w:val="003201F5"/>
    <w:rsid w:val="003203E1"/>
    <w:rsid w:val="00320404"/>
    <w:rsid w:val="003206A6"/>
    <w:rsid w:val="0032099B"/>
    <w:rsid w:val="003209C5"/>
    <w:rsid w:val="00320A10"/>
    <w:rsid w:val="00320D16"/>
    <w:rsid w:val="00320E45"/>
    <w:rsid w:val="00321071"/>
    <w:rsid w:val="00321284"/>
    <w:rsid w:val="003212BF"/>
    <w:rsid w:val="00321336"/>
    <w:rsid w:val="0032137E"/>
    <w:rsid w:val="00321793"/>
    <w:rsid w:val="003217BD"/>
    <w:rsid w:val="003217D0"/>
    <w:rsid w:val="0032196C"/>
    <w:rsid w:val="0032199D"/>
    <w:rsid w:val="00321A2B"/>
    <w:rsid w:val="00321BB5"/>
    <w:rsid w:val="00321BE0"/>
    <w:rsid w:val="00322374"/>
    <w:rsid w:val="003225BF"/>
    <w:rsid w:val="00322841"/>
    <w:rsid w:val="0032284B"/>
    <w:rsid w:val="003228B5"/>
    <w:rsid w:val="003229B7"/>
    <w:rsid w:val="00322A9D"/>
    <w:rsid w:val="00322B12"/>
    <w:rsid w:val="00322BDD"/>
    <w:rsid w:val="00322C8E"/>
    <w:rsid w:val="00322FDA"/>
    <w:rsid w:val="00323048"/>
    <w:rsid w:val="0032313E"/>
    <w:rsid w:val="003234A1"/>
    <w:rsid w:val="003234C0"/>
    <w:rsid w:val="00323910"/>
    <w:rsid w:val="0032399A"/>
    <w:rsid w:val="003239DC"/>
    <w:rsid w:val="00323AB1"/>
    <w:rsid w:val="00323B24"/>
    <w:rsid w:val="00323BDB"/>
    <w:rsid w:val="00323F05"/>
    <w:rsid w:val="00323FB5"/>
    <w:rsid w:val="00324110"/>
    <w:rsid w:val="00324126"/>
    <w:rsid w:val="0032415A"/>
    <w:rsid w:val="0032423C"/>
    <w:rsid w:val="00324262"/>
    <w:rsid w:val="003245B3"/>
    <w:rsid w:val="00324783"/>
    <w:rsid w:val="00324B4A"/>
    <w:rsid w:val="00324BF3"/>
    <w:rsid w:val="00324CB6"/>
    <w:rsid w:val="00324FB9"/>
    <w:rsid w:val="00325271"/>
    <w:rsid w:val="0032544B"/>
    <w:rsid w:val="00325525"/>
    <w:rsid w:val="003255E7"/>
    <w:rsid w:val="00325705"/>
    <w:rsid w:val="003258D7"/>
    <w:rsid w:val="00325EA9"/>
    <w:rsid w:val="0032607D"/>
    <w:rsid w:val="003261D8"/>
    <w:rsid w:val="003262BA"/>
    <w:rsid w:val="003265D6"/>
    <w:rsid w:val="003265DD"/>
    <w:rsid w:val="0032695A"/>
    <w:rsid w:val="00326BAD"/>
    <w:rsid w:val="00326E1A"/>
    <w:rsid w:val="003271ED"/>
    <w:rsid w:val="003273CD"/>
    <w:rsid w:val="00327416"/>
    <w:rsid w:val="003278C9"/>
    <w:rsid w:val="00327E45"/>
    <w:rsid w:val="00327FA6"/>
    <w:rsid w:val="00327FC4"/>
    <w:rsid w:val="0033003A"/>
    <w:rsid w:val="0033006C"/>
    <w:rsid w:val="003300EA"/>
    <w:rsid w:val="003303C4"/>
    <w:rsid w:val="00330654"/>
    <w:rsid w:val="003308A4"/>
    <w:rsid w:val="00330B28"/>
    <w:rsid w:val="00330BC9"/>
    <w:rsid w:val="00330D4A"/>
    <w:rsid w:val="00330D75"/>
    <w:rsid w:val="00330E60"/>
    <w:rsid w:val="00330EB7"/>
    <w:rsid w:val="00331009"/>
    <w:rsid w:val="0033107E"/>
    <w:rsid w:val="003319C8"/>
    <w:rsid w:val="00331B94"/>
    <w:rsid w:val="00332036"/>
    <w:rsid w:val="00332331"/>
    <w:rsid w:val="003323A5"/>
    <w:rsid w:val="003323ED"/>
    <w:rsid w:val="00332583"/>
    <w:rsid w:val="0033263C"/>
    <w:rsid w:val="003326CF"/>
    <w:rsid w:val="00332786"/>
    <w:rsid w:val="00332840"/>
    <w:rsid w:val="003329A7"/>
    <w:rsid w:val="003329AD"/>
    <w:rsid w:val="00332A53"/>
    <w:rsid w:val="00332B22"/>
    <w:rsid w:val="00332D28"/>
    <w:rsid w:val="00332D48"/>
    <w:rsid w:val="0033331B"/>
    <w:rsid w:val="00333428"/>
    <w:rsid w:val="003334F1"/>
    <w:rsid w:val="00333826"/>
    <w:rsid w:val="003338F2"/>
    <w:rsid w:val="0033399E"/>
    <w:rsid w:val="003339AA"/>
    <w:rsid w:val="00333B4F"/>
    <w:rsid w:val="00333C98"/>
    <w:rsid w:val="00333DE9"/>
    <w:rsid w:val="00333EDC"/>
    <w:rsid w:val="00333F45"/>
    <w:rsid w:val="003347DC"/>
    <w:rsid w:val="00334CB2"/>
    <w:rsid w:val="00334E0D"/>
    <w:rsid w:val="00335075"/>
    <w:rsid w:val="0033511C"/>
    <w:rsid w:val="00335131"/>
    <w:rsid w:val="003354E5"/>
    <w:rsid w:val="003355B9"/>
    <w:rsid w:val="00335648"/>
    <w:rsid w:val="003356C6"/>
    <w:rsid w:val="00335B61"/>
    <w:rsid w:val="00335BDA"/>
    <w:rsid w:val="00335CC8"/>
    <w:rsid w:val="00336074"/>
    <w:rsid w:val="0033607C"/>
    <w:rsid w:val="003366F5"/>
    <w:rsid w:val="00336794"/>
    <w:rsid w:val="003367ED"/>
    <w:rsid w:val="003368EC"/>
    <w:rsid w:val="00336B27"/>
    <w:rsid w:val="00336CFD"/>
    <w:rsid w:val="00336D42"/>
    <w:rsid w:val="00336E04"/>
    <w:rsid w:val="00336E38"/>
    <w:rsid w:val="00336EF3"/>
    <w:rsid w:val="00337479"/>
    <w:rsid w:val="00337CCC"/>
    <w:rsid w:val="00337D91"/>
    <w:rsid w:val="00337DF5"/>
    <w:rsid w:val="00340176"/>
    <w:rsid w:val="003404D1"/>
    <w:rsid w:val="00340602"/>
    <w:rsid w:val="003407AE"/>
    <w:rsid w:val="00340862"/>
    <w:rsid w:val="00340AD0"/>
    <w:rsid w:val="00340E6D"/>
    <w:rsid w:val="00340FA5"/>
    <w:rsid w:val="00341165"/>
    <w:rsid w:val="003412ED"/>
    <w:rsid w:val="00341826"/>
    <w:rsid w:val="00341847"/>
    <w:rsid w:val="00341D8A"/>
    <w:rsid w:val="003421AE"/>
    <w:rsid w:val="003424AF"/>
    <w:rsid w:val="003425C4"/>
    <w:rsid w:val="0034273C"/>
    <w:rsid w:val="00342787"/>
    <w:rsid w:val="003427E1"/>
    <w:rsid w:val="0034293A"/>
    <w:rsid w:val="00342A2A"/>
    <w:rsid w:val="00342C2A"/>
    <w:rsid w:val="00342C58"/>
    <w:rsid w:val="00342C5B"/>
    <w:rsid w:val="00342D96"/>
    <w:rsid w:val="00342EF3"/>
    <w:rsid w:val="00343175"/>
    <w:rsid w:val="003431BE"/>
    <w:rsid w:val="003435E9"/>
    <w:rsid w:val="003438A1"/>
    <w:rsid w:val="003438A5"/>
    <w:rsid w:val="003438AF"/>
    <w:rsid w:val="003438BA"/>
    <w:rsid w:val="0034394D"/>
    <w:rsid w:val="00343B58"/>
    <w:rsid w:val="00343E15"/>
    <w:rsid w:val="00343E1D"/>
    <w:rsid w:val="00343FFC"/>
    <w:rsid w:val="00344073"/>
    <w:rsid w:val="003441FA"/>
    <w:rsid w:val="0034425D"/>
    <w:rsid w:val="00344429"/>
    <w:rsid w:val="003444EC"/>
    <w:rsid w:val="0034453C"/>
    <w:rsid w:val="0034468E"/>
    <w:rsid w:val="003447E7"/>
    <w:rsid w:val="00344844"/>
    <w:rsid w:val="0034484D"/>
    <w:rsid w:val="00344BF5"/>
    <w:rsid w:val="00344DF6"/>
    <w:rsid w:val="003450B1"/>
    <w:rsid w:val="003450B4"/>
    <w:rsid w:val="00345380"/>
    <w:rsid w:val="00345963"/>
    <w:rsid w:val="003459E5"/>
    <w:rsid w:val="00345B7E"/>
    <w:rsid w:val="00345BDC"/>
    <w:rsid w:val="00345DF0"/>
    <w:rsid w:val="00345FB6"/>
    <w:rsid w:val="0034613C"/>
    <w:rsid w:val="00346194"/>
    <w:rsid w:val="003462E3"/>
    <w:rsid w:val="003462FC"/>
    <w:rsid w:val="0034631A"/>
    <w:rsid w:val="0034633D"/>
    <w:rsid w:val="0034635F"/>
    <w:rsid w:val="0034645C"/>
    <w:rsid w:val="00346532"/>
    <w:rsid w:val="00346781"/>
    <w:rsid w:val="00346904"/>
    <w:rsid w:val="00346933"/>
    <w:rsid w:val="00346B55"/>
    <w:rsid w:val="00346BC5"/>
    <w:rsid w:val="00347177"/>
    <w:rsid w:val="00347671"/>
    <w:rsid w:val="00347843"/>
    <w:rsid w:val="00347AD3"/>
    <w:rsid w:val="00347B3F"/>
    <w:rsid w:val="00347C9D"/>
    <w:rsid w:val="00347CD9"/>
    <w:rsid w:val="00350463"/>
    <w:rsid w:val="003505C6"/>
    <w:rsid w:val="00350732"/>
    <w:rsid w:val="00350790"/>
    <w:rsid w:val="00350AE1"/>
    <w:rsid w:val="00350B1A"/>
    <w:rsid w:val="00350E9C"/>
    <w:rsid w:val="0035104F"/>
    <w:rsid w:val="003510AE"/>
    <w:rsid w:val="00351152"/>
    <w:rsid w:val="0035136B"/>
    <w:rsid w:val="00351411"/>
    <w:rsid w:val="003515D5"/>
    <w:rsid w:val="00351727"/>
    <w:rsid w:val="00351753"/>
    <w:rsid w:val="003518F6"/>
    <w:rsid w:val="0035193B"/>
    <w:rsid w:val="00351946"/>
    <w:rsid w:val="00351B7C"/>
    <w:rsid w:val="003520EF"/>
    <w:rsid w:val="00352146"/>
    <w:rsid w:val="00352159"/>
    <w:rsid w:val="00352205"/>
    <w:rsid w:val="0035221E"/>
    <w:rsid w:val="003522A4"/>
    <w:rsid w:val="0035260A"/>
    <w:rsid w:val="0035270C"/>
    <w:rsid w:val="0035272A"/>
    <w:rsid w:val="00352877"/>
    <w:rsid w:val="003528C2"/>
    <w:rsid w:val="003528EF"/>
    <w:rsid w:val="003529C5"/>
    <w:rsid w:val="00352A06"/>
    <w:rsid w:val="00352AE7"/>
    <w:rsid w:val="00352C4F"/>
    <w:rsid w:val="0035308F"/>
    <w:rsid w:val="00353713"/>
    <w:rsid w:val="003539A2"/>
    <w:rsid w:val="00353C23"/>
    <w:rsid w:val="00353CED"/>
    <w:rsid w:val="00354342"/>
    <w:rsid w:val="003544D7"/>
    <w:rsid w:val="003545D3"/>
    <w:rsid w:val="003546DB"/>
    <w:rsid w:val="00354769"/>
    <w:rsid w:val="003547AF"/>
    <w:rsid w:val="00354822"/>
    <w:rsid w:val="0035491C"/>
    <w:rsid w:val="00354A12"/>
    <w:rsid w:val="00354DFA"/>
    <w:rsid w:val="00354FAA"/>
    <w:rsid w:val="00355190"/>
    <w:rsid w:val="003552C8"/>
    <w:rsid w:val="003552F8"/>
    <w:rsid w:val="003553EE"/>
    <w:rsid w:val="00355607"/>
    <w:rsid w:val="00355732"/>
    <w:rsid w:val="003557B6"/>
    <w:rsid w:val="003559C4"/>
    <w:rsid w:val="00355A00"/>
    <w:rsid w:val="00356198"/>
    <w:rsid w:val="003565BA"/>
    <w:rsid w:val="00356A52"/>
    <w:rsid w:val="00356E14"/>
    <w:rsid w:val="00356E59"/>
    <w:rsid w:val="00356FA8"/>
    <w:rsid w:val="00357075"/>
    <w:rsid w:val="003573DA"/>
    <w:rsid w:val="00357939"/>
    <w:rsid w:val="00357965"/>
    <w:rsid w:val="00357A0D"/>
    <w:rsid w:val="00357A61"/>
    <w:rsid w:val="00357A73"/>
    <w:rsid w:val="00357B78"/>
    <w:rsid w:val="0036014F"/>
    <w:rsid w:val="0036031F"/>
    <w:rsid w:val="00360A95"/>
    <w:rsid w:val="00360D2C"/>
    <w:rsid w:val="00360D9B"/>
    <w:rsid w:val="00360E15"/>
    <w:rsid w:val="003612AA"/>
    <w:rsid w:val="0036144C"/>
    <w:rsid w:val="0036157A"/>
    <w:rsid w:val="0036173F"/>
    <w:rsid w:val="003617F1"/>
    <w:rsid w:val="003617F9"/>
    <w:rsid w:val="00362125"/>
    <w:rsid w:val="00362524"/>
    <w:rsid w:val="00362640"/>
    <w:rsid w:val="00362AF6"/>
    <w:rsid w:val="00362D1E"/>
    <w:rsid w:val="00362D44"/>
    <w:rsid w:val="003633A4"/>
    <w:rsid w:val="00363516"/>
    <w:rsid w:val="00363C6C"/>
    <w:rsid w:val="00363E08"/>
    <w:rsid w:val="0036417F"/>
    <w:rsid w:val="0036431F"/>
    <w:rsid w:val="00364444"/>
    <w:rsid w:val="0036473A"/>
    <w:rsid w:val="00364ACB"/>
    <w:rsid w:val="00364ACF"/>
    <w:rsid w:val="00364C24"/>
    <w:rsid w:val="00364E57"/>
    <w:rsid w:val="00364EAF"/>
    <w:rsid w:val="00365020"/>
    <w:rsid w:val="00365140"/>
    <w:rsid w:val="003651E4"/>
    <w:rsid w:val="00365606"/>
    <w:rsid w:val="003656A4"/>
    <w:rsid w:val="0036588B"/>
    <w:rsid w:val="003659E3"/>
    <w:rsid w:val="003661D6"/>
    <w:rsid w:val="003662A5"/>
    <w:rsid w:val="003669D7"/>
    <w:rsid w:val="00366BCE"/>
    <w:rsid w:val="00366C50"/>
    <w:rsid w:val="00366E1F"/>
    <w:rsid w:val="0036709F"/>
    <w:rsid w:val="0036744A"/>
    <w:rsid w:val="00367B17"/>
    <w:rsid w:val="00367E59"/>
    <w:rsid w:val="00370280"/>
    <w:rsid w:val="00370469"/>
    <w:rsid w:val="003707F0"/>
    <w:rsid w:val="00370890"/>
    <w:rsid w:val="0037089F"/>
    <w:rsid w:val="00370BB9"/>
    <w:rsid w:val="00370BE1"/>
    <w:rsid w:val="00370D1D"/>
    <w:rsid w:val="0037101B"/>
    <w:rsid w:val="0037138D"/>
    <w:rsid w:val="00371652"/>
    <w:rsid w:val="00371792"/>
    <w:rsid w:val="003717E0"/>
    <w:rsid w:val="0037184F"/>
    <w:rsid w:val="003719FF"/>
    <w:rsid w:val="00371D9C"/>
    <w:rsid w:val="00371F33"/>
    <w:rsid w:val="0037232C"/>
    <w:rsid w:val="003725EB"/>
    <w:rsid w:val="003727D3"/>
    <w:rsid w:val="0037283A"/>
    <w:rsid w:val="003728B9"/>
    <w:rsid w:val="00372A22"/>
    <w:rsid w:val="00372A79"/>
    <w:rsid w:val="00373015"/>
    <w:rsid w:val="0037304F"/>
    <w:rsid w:val="0037314D"/>
    <w:rsid w:val="00373494"/>
    <w:rsid w:val="003735B6"/>
    <w:rsid w:val="00373885"/>
    <w:rsid w:val="0037397F"/>
    <w:rsid w:val="00373C4A"/>
    <w:rsid w:val="00373E11"/>
    <w:rsid w:val="00373F3A"/>
    <w:rsid w:val="00373F77"/>
    <w:rsid w:val="00373FEC"/>
    <w:rsid w:val="003745A5"/>
    <w:rsid w:val="00374631"/>
    <w:rsid w:val="00374845"/>
    <w:rsid w:val="003748D7"/>
    <w:rsid w:val="0037497B"/>
    <w:rsid w:val="00374AD7"/>
    <w:rsid w:val="00374BD1"/>
    <w:rsid w:val="00375165"/>
    <w:rsid w:val="003751D7"/>
    <w:rsid w:val="00375487"/>
    <w:rsid w:val="00375699"/>
    <w:rsid w:val="0037594B"/>
    <w:rsid w:val="00375B0B"/>
    <w:rsid w:val="00375B9C"/>
    <w:rsid w:val="00375C43"/>
    <w:rsid w:val="00375DA6"/>
    <w:rsid w:val="00375DF5"/>
    <w:rsid w:val="00376197"/>
    <w:rsid w:val="003762C0"/>
    <w:rsid w:val="003762FF"/>
    <w:rsid w:val="003765D7"/>
    <w:rsid w:val="0037660A"/>
    <w:rsid w:val="00376F47"/>
    <w:rsid w:val="00377477"/>
    <w:rsid w:val="003774B2"/>
    <w:rsid w:val="003774B8"/>
    <w:rsid w:val="00377578"/>
    <w:rsid w:val="003779A0"/>
    <w:rsid w:val="00377B9A"/>
    <w:rsid w:val="00377BF7"/>
    <w:rsid w:val="00380064"/>
    <w:rsid w:val="003800A8"/>
    <w:rsid w:val="003800AE"/>
    <w:rsid w:val="00380698"/>
    <w:rsid w:val="00380B14"/>
    <w:rsid w:val="00380B3E"/>
    <w:rsid w:val="00380E4B"/>
    <w:rsid w:val="00381201"/>
    <w:rsid w:val="00381671"/>
    <w:rsid w:val="0038179A"/>
    <w:rsid w:val="00381A7A"/>
    <w:rsid w:val="00381B4A"/>
    <w:rsid w:val="00382074"/>
    <w:rsid w:val="00382084"/>
    <w:rsid w:val="0038225C"/>
    <w:rsid w:val="00382367"/>
    <w:rsid w:val="003824AC"/>
    <w:rsid w:val="003826F0"/>
    <w:rsid w:val="0038280F"/>
    <w:rsid w:val="00382B73"/>
    <w:rsid w:val="00382B99"/>
    <w:rsid w:val="00382F0D"/>
    <w:rsid w:val="00382FBA"/>
    <w:rsid w:val="00383098"/>
    <w:rsid w:val="00383174"/>
    <w:rsid w:val="003832A9"/>
    <w:rsid w:val="003832AE"/>
    <w:rsid w:val="003832C0"/>
    <w:rsid w:val="00383408"/>
    <w:rsid w:val="0038394A"/>
    <w:rsid w:val="00383AA7"/>
    <w:rsid w:val="00383BA2"/>
    <w:rsid w:val="00383BB4"/>
    <w:rsid w:val="00383C8C"/>
    <w:rsid w:val="00383D0A"/>
    <w:rsid w:val="00383FD3"/>
    <w:rsid w:val="00384122"/>
    <w:rsid w:val="003841A7"/>
    <w:rsid w:val="003843E2"/>
    <w:rsid w:val="003851DB"/>
    <w:rsid w:val="00385986"/>
    <w:rsid w:val="003859CA"/>
    <w:rsid w:val="00385A64"/>
    <w:rsid w:val="00385E8E"/>
    <w:rsid w:val="00386088"/>
    <w:rsid w:val="00386107"/>
    <w:rsid w:val="003862F3"/>
    <w:rsid w:val="00386497"/>
    <w:rsid w:val="00386592"/>
    <w:rsid w:val="00386877"/>
    <w:rsid w:val="003869AB"/>
    <w:rsid w:val="00386C9F"/>
    <w:rsid w:val="00386D46"/>
    <w:rsid w:val="00386D71"/>
    <w:rsid w:val="00386D92"/>
    <w:rsid w:val="00386DCB"/>
    <w:rsid w:val="00386EE8"/>
    <w:rsid w:val="00386FB1"/>
    <w:rsid w:val="003871AA"/>
    <w:rsid w:val="00387336"/>
    <w:rsid w:val="00387519"/>
    <w:rsid w:val="003876D8"/>
    <w:rsid w:val="003878D6"/>
    <w:rsid w:val="003879E0"/>
    <w:rsid w:val="00387A97"/>
    <w:rsid w:val="00387AEB"/>
    <w:rsid w:val="00390773"/>
    <w:rsid w:val="0039085E"/>
    <w:rsid w:val="00390A0E"/>
    <w:rsid w:val="00390D61"/>
    <w:rsid w:val="00390EF7"/>
    <w:rsid w:val="00390F5E"/>
    <w:rsid w:val="003910EA"/>
    <w:rsid w:val="003910F4"/>
    <w:rsid w:val="003911F2"/>
    <w:rsid w:val="003912FB"/>
    <w:rsid w:val="00391444"/>
    <w:rsid w:val="00391BEB"/>
    <w:rsid w:val="00391D53"/>
    <w:rsid w:val="00391E66"/>
    <w:rsid w:val="003920AD"/>
    <w:rsid w:val="0039224C"/>
    <w:rsid w:val="00392448"/>
    <w:rsid w:val="003927F9"/>
    <w:rsid w:val="0039282A"/>
    <w:rsid w:val="003928AC"/>
    <w:rsid w:val="0039292F"/>
    <w:rsid w:val="00392B60"/>
    <w:rsid w:val="00392C39"/>
    <w:rsid w:val="00392C90"/>
    <w:rsid w:val="00392D64"/>
    <w:rsid w:val="00392DCC"/>
    <w:rsid w:val="00392E71"/>
    <w:rsid w:val="003930B6"/>
    <w:rsid w:val="003931DD"/>
    <w:rsid w:val="00393280"/>
    <w:rsid w:val="0039329A"/>
    <w:rsid w:val="003933FF"/>
    <w:rsid w:val="00393431"/>
    <w:rsid w:val="0039362B"/>
    <w:rsid w:val="003938CB"/>
    <w:rsid w:val="00393CF3"/>
    <w:rsid w:val="00393F2D"/>
    <w:rsid w:val="00393FE4"/>
    <w:rsid w:val="0039408D"/>
    <w:rsid w:val="0039478A"/>
    <w:rsid w:val="00394A21"/>
    <w:rsid w:val="00394AFB"/>
    <w:rsid w:val="00394CFD"/>
    <w:rsid w:val="00394EAA"/>
    <w:rsid w:val="00395262"/>
    <w:rsid w:val="003952FE"/>
    <w:rsid w:val="003954AC"/>
    <w:rsid w:val="00395730"/>
    <w:rsid w:val="0039598E"/>
    <w:rsid w:val="003959CE"/>
    <w:rsid w:val="00395AB2"/>
    <w:rsid w:val="00395B0C"/>
    <w:rsid w:val="00395E71"/>
    <w:rsid w:val="00395FEF"/>
    <w:rsid w:val="0039624F"/>
    <w:rsid w:val="0039638F"/>
    <w:rsid w:val="003963E2"/>
    <w:rsid w:val="00396614"/>
    <w:rsid w:val="00396771"/>
    <w:rsid w:val="003968A6"/>
    <w:rsid w:val="00396BEF"/>
    <w:rsid w:val="00396E80"/>
    <w:rsid w:val="00397248"/>
    <w:rsid w:val="003972ED"/>
    <w:rsid w:val="00397847"/>
    <w:rsid w:val="00397D56"/>
    <w:rsid w:val="00397DDC"/>
    <w:rsid w:val="00397FCA"/>
    <w:rsid w:val="00397FD5"/>
    <w:rsid w:val="003A0155"/>
    <w:rsid w:val="003A02D7"/>
    <w:rsid w:val="003A0315"/>
    <w:rsid w:val="003A033C"/>
    <w:rsid w:val="003A035C"/>
    <w:rsid w:val="003A03D3"/>
    <w:rsid w:val="003A05A0"/>
    <w:rsid w:val="003A062F"/>
    <w:rsid w:val="003A078D"/>
    <w:rsid w:val="003A08BB"/>
    <w:rsid w:val="003A08DA"/>
    <w:rsid w:val="003A09F1"/>
    <w:rsid w:val="003A0B43"/>
    <w:rsid w:val="003A0B4E"/>
    <w:rsid w:val="003A0C1F"/>
    <w:rsid w:val="003A0E11"/>
    <w:rsid w:val="003A0FF8"/>
    <w:rsid w:val="003A1416"/>
    <w:rsid w:val="003A146F"/>
    <w:rsid w:val="003A1538"/>
    <w:rsid w:val="003A1568"/>
    <w:rsid w:val="003A18BC"/>
    <w:rsid w:val="003A1960"/>
    <w:rsid w:val="003A1AF6"/>
    <w:rsid w:val="003A1D3D"/>
    <w:rsid w:val="003A1EE4"/>
    <w:rsid w:val="003A22C7"/>
    <w:rsid w:val="003A25EF"/>
    <w:rsid w:val="003A2627"/>
    <w:rsid w:val="003A2675"/>
    <w:rsid w:val="003A2753"/>
    <w:rsid w:val="003A275C"/>
    <w:rsid w:val="003A29C5"/>
    <w:rsid w:val="003A2A18"/>
    <w:rsid w:val="003A2A38"/>
    <w:rsid w:val="003A2C55"/>
    <w:rsid w:val="003A2C62"/>
    <w:rsid w:val="003A2CFD"/>
    <w:rsid w:val="003A2FAE"/>
    <w:rsid w:val="003A328C"/>
    <w:rsid w:val="003A339F"/>
    <w:rsid w:val="003A34E5"/>
    <w:rsid w:val="003A3622"/>
    <w:rsid w:val="003A384A"/>
    <w:rsid w:val="003A387A"/>
    <w:rsid w:val="003A3B6D"/>
    <w:rsid w:val="003A3C09"/>
    <w:rsid w:val="003A406E"/>
    <w:rsid w:val="003A412B"/>
    <w:rsid w:val="003A43EF"/>
    <w:rsid w:val="003A4468"/>
    <w:rsid w:val="003A462C"/>
    <w:rsid w:val="003A469E"/>
    <w:rsid w:val="003A46C6"/>
    <w:rsid w:val="003A48C1"/>
    <w:rsid w:val="003A4EC3"/>
    <w:rsid w:val="003A4F82"/>
    <w:rsid w:val="003A4F8C"/>
    <w:rsid w:val="003A51E7"/>
    <w:rsid w:val="003A5641"/>
    <w:rsid w:val="003A56F8"/>
    <w:rsid w:val="003A5846"/>
    <w:rsid w:val="003A5BDC"/>
    <w:rsid w:val="003A5D49"/>
    <w:rsid w:val="003A60FE"/>
    <w:rsid w:val="003A61A7"/>
    <w:rsid w:val="003A659B"/>
    <w:rsid w:val="003A7211"/>
    <w:rsid w:val="003A7257"/>
    <w:rsid w:val="003A7524"/>
    <w:rsid w:val="003A7556"/>
    <w:rsid w:val="003A763E"/>
    <w:rsid w:val="003A793F"/>
    <w:rsid w:val="003A7969"/>
    <w:rsid w:val="003A7A5F"/>
    <w:rsid w:val="003A7B71"/>
    <w:rsid w:val="003A7B7A"/>
    <w:rsid w:val="003A7B7B"/>
    <w:rsid w:val="003B00F3"/>
    <w:rsid w:val="003B0263"/>
    <w:rsid w:val="003B02BD"/>
    <w:rsid w:val="003B0469"/>
    <w:rsid w:val="003B0815"/>
    <w:rsid w:val="003B089A"/>
    <w:rsid w:val="003B0988"/>
    <w:rsid w:val="003B0B5D"/>
    <w:rsid w:val="003B0B6C"/>
    <w:rsid w:val="003B0B74"/>
    <w:rsid w:val="003B0EC6"/>
    <w:rsid w:val="003B102E"/>
    <w:rsid w:val="003B123E"/>
    <w:rsid w:val="003B13DD"/>
    <w:rsid w:val="003B165E"/>
    <w:rsid w:val="003B1686"/>
    <w:rsid w:val="003B16D3"/>
    <w:rsid w:val="003B1A96"/>
    <w:rsid w:val="003B2049"/>
    <w:rsid w:val="003B23B0"/>
    <w:rsid w:val="003B24B5"/>
    <w:rsid w:val="003B2532"/>
    <w:rsid w:val="003B2E47"/>
    <w:rsid w:val="003B333A"/>
    <w:rsid w:val="003B3431"/>
    <w:rsid w:val="003B3F0B"/>
    <w:rsid w:val="003B3F36"/>
    <w:rsid w:val="003B3F70"/>
    <w:rsid w:val="003B40CC"/>
    <w:rsid w:val="003B41A8"/>
    <w:rsid w:val="003B478B"/>
    <w:rsid w:val="003B4826"/>
    <w:rsid w:val="003B49BD"/>
    <w:rsid w:val="003B49D7"/>
    <w:rsid w:val="003B4B0A"/>
    <w:rsid w:val="003B500C"/>
    <w:rsid w:val="003B5876"/>
    <w:rsid w:val="003B589C"/>
    <w:rsid w:val="003B5A33"/>
    <w:rsid w:val="003B5A6F"/>
    <w:rsid w:val="003B5FA4"/>
    <w:rsid w:val="003B6067"/>
    <w:rsid w:val="003B60B5"/>
    <w:rsid w:val="003B6243"/>
    <w:rsid w:val="003B633B"/>
    <w:rsid w:val="003B646A"/>
    <w:rsid w:val="003B646E"/>
    <w:rsid w:val="003B64FC"/>
    <w:rsid w:val="003B658D"/>
    <w:rsid w:val="003B6954"/>
    <w:rsid w:val="003B6A9D"/>
    <w:rsid w:val="003B7278"/>
    <w:rsid w:val="003B7359"/>
    <w:rsid w:val="003B74F6"/>
    <w:rsid w:val="003B765C"/>
    <w:rsid w:val="003B77F4"/>
    <w:rsid w:val="003B78AE"/>
    <w:rsid w:val="003B797E"/>
    <w:rsid w:val="003B7998"/>
    <w:rsid w:val="003B7B57"/>
    <w:rsid w:val="003B7B5E"/>
    <w:rsid w:val="003C00A8"/>
    <w:rsid w:val="003C00EF"/>
    <w:rsid w:val="003C01CA"/>
    <w:rsid w:val="003C06AF"/>
    <w:rsid w:val="003C06B5"/>
    <w:rsid w:val="003C07DA"/>
    <w:rsid w:val="003C0956"/>
    <w:rsid w:val="003C0BDD"/>
    <w:rsid w:val="003C0C7C"/>
    <w:rsid w:val="003C0F74"/>
    <w:rsid w:val="003C1337"/>
    <w:rsid w:val="003C1789"/>
    <w:rsid w:val="003C1C3D"/>
    <w:rsid w:val="003C1DEB"/>
    <w:rsid w:val="003C1E1B"/>
    <w:rsid w:val="003C1E24"/>
    <w:rsid w:val="003C1F40"/>
    <w:rsid w:val="003C1F91"/>
    <w:rsid w:val="003C22B3"/>
    <w:rsid w:val="003C236E"/>
    <w:rsid w:val="003C2628"/>
    <w:rsid w:val="003C26A4"/>
    <w:rsid w:val="003C2840"/>
    <w:rsid w:val="003C289C"/>
    <w:rsid w:val="003C2D44"/>
    <w:rsid w:val="003C2F92"/>
    <w:rsid w:val="003C305A"/>
    <w:rsid w:val="003C30B7"/>
    <w:rsid w:val="003C326C"/>
    <w:rsid w:val="003C33B2"/>
    <w:rsid w:val="003C386A"/>
    <w:rsid w:val="003C38C2"/>
    <w:rsid w:val="003C3BF3"/>
    <w:rsid w:val="003C3C2B"/>
    <w:rsid w:val="003C3F1D"/>
    <w:rsid w:val="003C4465"/>
    <w:rsid w:val="003C48ED"/>
    <w:rsid w:val="003C49AB"/>
    <w:rsid w:val="003C4CD1"/>
    <w:rsid w:val="003C4E77"/>
    <w:rsid w:val="003C508E"/>
    <w:rsid w:val="003C56D4"/>
    <w:rsid w:val="003C57D1"/>
    <w:rsid w:val="003C57E7"/>
    <w:rsid w:val="003C585E"/>
    <w:rsid w:val="003C59FB"/>
    <w:rsid w:val="003C5A07"/>
    <w:rsid w:val="003C5ADB"/>
    <w:rsid w:val="003C5B64"/>
    <w:rsid w:val="003C5D8A"/>
    <w:rsid w:val="003C621F"/>
    <w:rsid w:val="003C624F"/>
    <w:rsid w:val="003C65B4"/>
    <w:rsid w:val="003C6C1D"/>
    <w:rsid w:val="003C6CDC"/>
    <w:rsid w:val="003C6D23"/>
    <w:rsid w:val="003C6FB9"/>
    <w:rsid w:val="003C7068"/>
    <w:rsid w:val="003C70DD"/>
    <w:rsid w:val="003C75E6"/>
    <w:rsid w:val="003C78D3"/>
    <w:rsid w:val="003C7A0E"/>
    <w:rsid w:val="003C7ADE"/>
    <w:rsid w:val="003C7B1E"/>
    <w:rsid w:val="003C7BC2"/>
    <w:rsid w:val="003C7C8E"/>
    <w:rsid w:val="003C7CB7"/>
    <w:rsid w:val="003D0138"/>
    <w:rsid w:val="003D014E"/>
    <w:rsid w:val="003D037F"/>
    <w:rsid w:val="003D0501"/>
    <w:rsid w:val="003D06AC"/>
    <w:rsid w:val="003D0823"/>
    <w:rsid w:val="003D09F0"/>
    <w:rsid w:val="003D0B00"/>
    <w:rsid w:val="003D0B15"/>
    <w:rsid w:val="003D132A"/>
    <w:rsid w:val="003D1626"/>
    <w:rsid w:val="003D1692"/>
    <w:rsid w:val="003D1CA6"/>
    <w:rsid w:val="003D1E74"/>
    <w:rsid w:val="003D1E7D"/>
    <w:rsid w:val="003D2111"/>
    <w:rsid w:val="003D229C"/>
    <w:rsid w:val="003D23C1"/>
    <w:rsid w:val="003D2A12"/>
    <w:rsid w:val="003D2A4A"/>
    <w:rsid w:val="003D2B05"/>
    <w:rsid w:val="003D2DDA"/>
    <w:rsid w:val="003D2FFA"/>
    <w:rsid w:val="003D3046"/>
    <w:rsid w:val="003D30BE"/>
    <w:rsid w:val="003D3606"/>
    <w:rsid w:val="003D36EC"/>
    <w:rsid w:val="003D3A31"/>
    <w:rsid w:val="003D3EFC"/>
    <w:rsid w:val="003D454E"/>
    <w:rsid w:val="003D455D"/>
    <w:rsid w:val="003D4639"/>
    <w:rsid w:val="003D4A47"/>
    <w:rsid w:val="003D4AED"/>
    <w:rsid w:val="003D4CB5"/>
    <w:rsid w:val="003D54F0"/>
    <w:rsid w:val="003D5520"/>
    <w:rsid w:val="003D5707"/>
    <w:rsid w:val="003D5997"/>
    <w:rsid w:val="003D5A90"/>
    <w:rsid w:val="003D5D17"/>
    <w:rsid w:val="003D5D94"/>
    <w:rsid w:val="003D5FF0"/>
    <w:rsid w:val="003D667D"/>
    <w:rsid w:val="003D6BAF"/>
    <w:rsid w:val="003D6DE1"/>
    <w:rsid w:val="003D70B0"/>
    <w:rsid w:val="003D7310"/>
    <w:rsid w:val="003D73A4"/>
    <w:rsid w:val="003D7643"/>
    <w:rsid w:val="003D7749"/>
    <w:rsid w:val="003D7765"/>
    <w:rsid w:val="003D776B"/>
    <w:rsid w:val="003D78BA"/>
    <w:rsid w:val="003D79CD"/>
    <w:rsid w:val="003D7B94"/>
    <w:rsid w:val="003D7BEF"/>
    <w:rsid w:val="003E0324"/>
    <w:rsid w:val="003E070A"/>
    <w:rsid w:val="003E09C6"/>
    <w:rsid w:val="003E0AC2"/>
    <w:rsid w:val="003E0D0A"/>
    <w:rsid w:val="003E0D7F"/>
    <w:rsid w:val="003E136F"/>
    <w:rsid w:val="003E139C"/>
    <w:rsid w:val="003E152B"/>
    <w:rsid w:val="003E16DE"/>
    <w:rsid w:val="003E171E"/>
    <w:rsid w:val="003E19BF"/>
    <w:rsid w:val="003E1D02"/>
    <w:rsid w:val="003E1D88"/>
    <w:rsid w:val="003E1FF7"/>
    <w:rsid w:val="003E210B"/>
    <w:rsid w:val="003E2352"/>
    <w:rsid w:val="003E2691"/>
    <w:rsid w:val="003E28BB"/>
    <w:rsid w:val="003E2C25"/>
    <w:rsid w:val="003E3073"/>
    <w:rsid w:val="003E31F9"/>
    <w:rsid w:val="003E3240"/>
    <w:rsid w:val="003E3382"/>
    <w:rsid w:val="003E341A"/>
    <w:rsid w:val="003E3426"/>
    <w:rsid w:val="003E34A8"/>
    <w:rsid w:val="003E35CA"/>
    <w:rsid w:val="003E37AB"/>
    <w:rsid w:val="003E37DD"/>
    <w:rsid w:val="003E39E4"/>
    <w:rsid w:val="003E3C58"/>
    <w:rsid w:val="003E3D24"/>
    <w:rsid w:val="003E415C"/>
    <w:rsid w:val="003E442E"/>
    <w:rsid w:val="003E45CA"/>
    <w:rsid w:val="003E473C"/>
    <w:rsid w:val="003E4FCE"/>
    <w:rsid w:val="003E500E"/>
    <w:rsid w:val="003E50E8"/>
    <w:rsid w:val="003E51A3"/>
    <w:rsid w:val="003E5499"/>
    <w:rsid w:val="003E54F8"/>
    <w:rsid w:val="003E556D"/>
    <w:rsid w:val="003E5962"/>
    <w:rsid w:val="003E5B2B"/>
    <w:rsid w:val="003E5E04"/>
    <w:rsid w:val="003E6172"/>
    <w:rsid w:val="003E6179"/>
    <w:rsid w:val="003E67C5"/>
    <w:rsid w:val="003E688F"/>
    <w:rsid w:val="003E6C5D"/>
    <w:rsid w:val="003E6CE6"/>
    <w:rsid w:val="003E6E69"/>
    <w:rsid w:val="003E70CE"/>
    <w:rsid w:val="003E7394"/>
    <w:rsid w:val="003E7587"/>
    <w:rsid w:val="003E76C5"/>
    <w:rsid w:val="003E7830"/>
    <w:rsid w:val="003E786F"/>
    <w:rsid w:val="003E7AD9"/>
    <w:rsid w:val="003E7B62"/>
    <w:rsid w:val="003E7BD4"/>
    <w:rsid w:val="003E7E89"/>
    <w:rsid w:val="003F025D"/>
    <w:rsid w:val="003F042E"/>
    <w:rsid w:val="003F052F"/>
    <w:rsid w:val="003F05D2"/>
    <w:rsid w:val="003F0932"/>
    <w:rsid w:val="003F0A39"/>
    <w:rsid w:val="003F0A68"/>
    <w:rsid w:val="003F0A6E"/>
    <w:rsid w:val="003F0AFE"/>
    <w:rsid w:val="003F0BC0"/>
    <w:rsid w:val="003F1586"/>
    <w:rsid w:val="003F15F2"/>
    <w:rsid w:val="003F1712"/>
    <w:rsid w:val="003F1768"/>
    <w:rsid w:val="003F191D"/>
    <w:rsid w:val="003F1B34"/>
    <w:rsid w:val="003F1CA7"/>
    <w:rsid w:val="003F1E4B"/>
    <w:rsid w:val="003F2019"/>
    <w:rsid w:val="003F20EA"/>
    <w:rsid w:val="003F2312"/>
    <w:rsid w:val="003F237B"/>
    <w:rsid w:val="003F249C"/>
    <w:rsid w:val="003F24D9"/>
    <w:rsid w:val="003F2701"/>
    <w:rsid w:val="003F271F"/>
    <w:rsid w:val="003F27D5"/>
    <w:rsid w:val="003F2B72"/>
    <w:rsid w:val="003F2B8C"/>
    <w:rsid w:val="003F2D7A"/>
    <w:rsid w:val="003F30BD"/>
    <w:rsid w:val="003F316D"/>
    <w:rsid w:val="003F328E"/>
    <w:rsid w:val="003F3370"/>
    <w:rsid w:val="003F3449"/>
    <w:rsid w:val="003F3641"/>
    <w:rsid w:val="003F3664"/>
    <w:rsid w:val="003F36DE"/>
    <w:rsid w:val="003F3733"/>
    <w:rsid w:val="003F385C"/>
    <w:rsid w:val="003F386B"/>
    <w:rsid w:val="003F39BA"/>
    <w:rsid w:val="003F3C0D"/>
    <w:rsid w:val="003F3C87"/>
    <w:rsid w:val="003F3D92"/>
    <w:rsid w:val="003F3F46"/>
    <w:rsid w:val="003F40FA"/>
    <w:rsid w:val="003F4134"/>
    <w:rsid w:val="003F414B"/>
    <w:rsid w:val="003F4273"/>
    <w:rsid w:val="003F42CF"/>
    <w:rsid w:val="003F4544"/>
    <w:rsid w:val="003F48D8"/>
    <w:rsid w:val="003F4909"/>
    <w:rsid w:val="003F4941"/>
    <w:rsid w:val="003F4AEB"/>
    <w:rsid w:val="003F4B2F"/>
    <w:rsid w:val="003F4DC5"/>
    <w:rsid w:val="003F54A9"/>
    <w:rsid w:val="003F583B"/>
    <w:rsid w:val="003F5887"/>
    <w:rsid w:val="003F5B2A"/>
    <w:rsid w:val="003F5CF4"/>
    <w:rsid w:val="003F610B"/>
    <w:rsid w:val="003F6535"/>
    <w:rsid w:val="003F6569"/>
    <w:rsid w:val="003F657B"/>
    <w:rsid w:val="003F6595"/>
    <w:rsid w:val="003F6C89"/>
    <w:rsid w:val="003F6CDA"/>
    <w:rsid w:val="003F6CEF"/>
    <w:rsid w:val="003F6FBC"/>
    <w:rsid w:val="003F724F"/>
    <w:rsid w:val="003F73B4"/>
    <w:rsid w:val="003F7471"/>
    <w:rsid w:val="003F7982"/>
    <w:rsid w:val="003F7AAD"/>
    <w:rsid w:val="003F7E43"/>
    <w:rsid w:val="003F7E9A"/>
    <w:rsid w:val="00400040"/>
    <w:rsid w:val="004006A1"/>
    <w:rsid w:val="00400BC7"/>
    <w:rsid w:val="00400C50"/>
    <w:rsid w:val="00400DB4"/>
    <w:rsid w:val="00400EE9"/>
    <w:rsid w:val="00401334"/>
    <w:rsid w:val="0040150E"/>
    <w:rsid w:val="00401BFF"/>
    <w:rsid w:val="00401C98"/>
    <w:rsid w:val="00401E89"/>
    <w:rsid w:val="00401EAF"/>
    <w:rsid w:val="00401ED6"/>
    <w:rsid w:val="00401FDE"/>
    <w:rsid w:val="004020E9"/>
    <w:rsid w:val="004025A5"/>
    <w:rsid w:val="004025C5"/>
    <w:rsid w:val="0040269B"/>
    <w:rsid w:val="00402841"/>
    <w:rsid w:val="00402A3B"/>
    <w:rsid w:val="004031C7"/>
    <w:rsid w:val="004032C8"/>
    <w:rsid w:val="004038C5"/>
    <w:rsid w:val="00403B84"/>
    <w:rsid w:val="004042AE"/>
    <w:rsid w:val="0040443D"/>
    <w:rsid w:val="00404494"/>
    <w:rsid w:val="0040490E"/>
    <w:rsid w:val="00404BB8"/>
    <w:rsid w:val="00404FD3"/>
    <w:rsid w:val="00405095"/>
    <w:rsid w:val="00405515"/>
    <w:rsid w:val="0040551B"/>
    <w:rsid w:val="00405583"/>
    <w:rsid w:val="0040561C"/>
    <w:rsid w:val="004058A1"/>
    <w:rsid w:val="0040590F"/>
    <w:rsid w:val="004059B0"/>
    <w:rsid w:val="00405A10"/>
    <w:rsid w:val="00405D55"/>
    <w:rsid w:val="00406059"/>
    <w:rsid w:val="004060CD"/>
    <w:rsid w:val="00406191"/>
    <w:rsid w:val="004061BE"/>
    <w:rsid w:val="00406321"/>
    <w:rsid w:val="0040644E"/>
    <w:rsid w:val="004064BF"/>
    <w:rsid w:val="0040673E"/>
    <w:rsid w:val="004068CE"/>
    <w:rsid w:val="004068EC"/>
    <w:rsid w:val="00406A31"/>
    <w:rsid w:val="00406B49"/>
    <w:rsid w:val="00406F9B"/>
    <w:rsid w:val="0040707D"/>
    <w:rsid w:val="00407285"/>
    <w:rsid w:val="004072BE"/>
    <w:rsid w:val="004072E6"/>
    <w:rsid w:val="00407390"/>
    <w:rsid w:val="004073CF"/>
    <w:rsid w:val="00407443"/>
    <w:rsid w:val="00407B9D"/>
    <w:rsid w:val="004103CC"/>
    <w:rsid w:val="004103DE"/>
    <w:rsid w:val="004104D9"/>
    <w:rsid w:val="00410527"/>
    <w:rsid w:val="004105AE"/>
    <w:rsid w:val="004109B5"/>
    <w:rsid w:val="00410B4D"/>
    <w:rsid w:val="00410BD4"/>
    <w:rsid w:val="00410E8A"/>
    <w:rsid w:val="00411460"/>
    <w:rsid w:val="00411825"/>
    <w:rsid w:val="0041198C"/>
    <w:rsid w:val="00411A74"/>
    <w:rsid w:val="00411E7B"/>
    <w:rsid w:val="00411ED3"/>
    <w:rsid w:val="0041254D"/>
    <w:rsid w:val="004126C0"/>
    <w:rsid w:val="004128D0"/>
    <w:rsid w:val="004128EE"/>
    <w:rsid w:val="004129A5"/>
    <w:rsid w:val="00412C6A"/>
    <w:rsid w:val="00412DF9"/>
    <w:rsid w:val="00412EBA"/>
    <w:rsid w:val="00412ECA"/>
    <w:rsid w:val="00413182"/>
    <w:rsid w:val="0041321E"/>
    <w:rsid w:val="004133E8"/>
    <w:rsid w:val="004134EC"/>
    <w:rsid w:val="00413883"/>
    <w:rsid w:val="004138B2"/>
    <w:rsid w:val="004138E1"/>
    <w:rsid w:val="004138FB"/>
    <w:rsid w:val="0041393C"/>
    <w:rsid w:val="00413AF7"/>
    <w:rsid w:val="00413DD7"/>
    <w:rsid w:val="00413F27"/>
    <w:rsid w:val="00413FCF"/>
    <w:rsid w:val="00414213"/>
    <w:rsid w:val="0041423C"/>
    <w:rsid w:val="00414585"/>
    <w:rsid w:val="0041470F"/>
    <w:rsid w:val="00414750"/>
    <w:rsid w:val="0041499F"/>
    <w:rsid w:val="00414A2E"/>
    <w:rsid w:val="00414B79"/>
    <w:rsid w:val="00414DFC"/>
    <w:rsid w:val="00414E0F"/>
    <w:rsid w:val="00415037"/>
    <w:rsid w:val="00415278"/>
    <w:rsid w:val="0041537E"/>
    <w:rsid w:val="00415BDD"/>
    <w:rsid w:val="00415CA8"/>
    <w:rsid w:val="00415D88"/>
    <w:rsid w:val="00415F0D"/>
    <w:rsid w:val="00416092"/>
    <w:rsid w:val="00416365"/>
    <w:rsid w:val="004164D1"/>
    <w:rsid w:val="004166B1"/>
    <w:rsid w:val="0041679F"/>
    <w:rsid w:val="00416B5B"/>
    <w:rsid w:val="00416B7F"/>
    <w:rsid w:val="00416BC8"/>
    <w:rsid w:val="00416C01"/>
    <w:rsid w:val="00416C37"/>
    <w:rsid w:val="00416D57"/>
    <w:rsid w:val="00416D7D"/>
    <w:rsid w:val="00416D88"/>
    <w:rsid w:val="00416F03"/>
    <w:rsid w:val="004170D7"/>
    <w:rsid w:val="00417314"/>
    <w:rsid w:val="00417604"/>
    <w:rsid w:val="00417BDF"/>
    <w:rsid w:val="00417E53"/>
    <w:rsid w:val="00420027"/>
    <w:rsid w:val="00420270"/>
    <w:rsid w:val="004202C1"/>
    <w:rsid w:val="00420767"/>
    <w:rsid w:val="00420A2E"/>
    <w:rsid w:val="00420AEB"/>
    <w:rsid w:val="00420BE5"/>
    <w:rsid w:val="00420EE3"/>
    <w:rsid w:val="00421114"/>
    <w:rsid w:val="00421193"/>
    <w:rsid w:val="0042151D"/>
    <w:rsid w:val="00421639"/>
    <w:rsid w:val="00421913"/>
    <w:rsid w:val="004219E4"/>
    <w:rsid w:val="00421C05"/>
    <w:rsid w:val="00421D97"/>
    <w:rsid w:val="00421EF2"/>
    <w:rsid w:val="00421F21"/>
    <w:rsid w:val="00421FA8"/>
    <w:rsid w:val="00421FCB"/>
    <w:rsid w:val="00422132"/>
    <w:rsid w:val="00422299"/>
    <w:rsid w:val="00422485"/>
    <w:rsid w:val="00422568"/>
    <w:rsid w:val="0042259F"/>
    <w:rsid w:val="0042275F"/>
    <w:rsid w:val="00422A3D"/>
    <w:rsid w:val="00423150"/>
    <w:rsid w:val="004231E5"/>
    <w:rsid w:val="00423293"/>
    <w:rsid w:val="004238BC"/>
    <w:rsid w:val="004239B8"/>
    <w:rsid w:val="00423FA6"/>
    <w:rsid w:val="0042409D"/>
    <w:rsid w:val="004240BA"/>
    <w:rsid w:val="004240F5"/>
    <w:rsid w:val="00424136"/>
    <w:rsid w:val="00424582"/>
    <w:rsid w:val="004247A3"/>
    <w:rsid w:val="00424AE6"/>
    <w:rsid w:val="00424AEE"/>
    <w:rsid w:val="00424C24"/>
    <w:rsid w:val="00424EAF"/>
    <w:rsid w:val="00424F31"/>
    <w:rsid w:val="00425016"/>
    <w:rsid w:val="00425339"/>
    <w:rsid w:val="00425615"/>
    <w:rsid w:val="00425681"/>
    <w:rsid w:val="00425B58"/>
    <w:rsid w:val="00425BD6"/>
    <w:rsid w:val="00425C24"/>
    <w:rsid w:val="00425C66"/>
    <w:rsid w:val="00425CDD"/>
    <w:rsid w:val="00425E83"/>
    <w:rsid w:val="00426285"/>
    <w:rsid w:val="004265AD"/>
    <w:rsid w:val="004265B7"/>
    <w:rsid w:val="0042675B"/>
    <w:rsid w:val="004269F4"/>
    <w:rsid w:val="00426C2E"/>
    <w:rsid w:val="00426F17"/>
    <w:rsid w:val="00426FDA"/>
    <w:rsid w:val="00427132"/>
    <w:rsid w:val="004272E8"/>
    <w:rsid w:val="00427551"/>
    <w:rsid w:val="0042780D"/>
    <w:rsid w:val="00427936"/>
    <w:rsid w:val="00427B8B"/>
    <w:rsid w:val="00427CA0"/>
    <w:rsid w:val="00427D91"/>
    <w:rsid w:val="0043002A"/>
    <w:rsid w:val="00430055"/>
    <w:rsid w:val="004300F4"/>
    <w:rsid w:val="00430292"/>
    <w:rsid w:val="004302CD"/>
    <w:rsid w:val="0043057B"/>
    <w:rsid w:val="00430BB9"/>
    <w:rsid w:val="00430C72"/>
    <w:rsid w:val="00430E8F"/>
    <w:rsid w:val="004310F3"/>
    <w:rsid w:val="004313E3"/>
    <w:rsid w:val="00431541"/>
    <w:rsid w:val="0043164A"/>
    <w:rsid w:val="0043168C"/>
    <w:rsid w:val="00431900"/>
    <w:rsid w:val="00431A93"/>
    <w:rsid w:val="00431CBE"/>
    <w:rsid w:val="00431CEF"/>
    <w:rsid w:val="00431D07"/>
    <w:rsid w:val="00432570"/>
    <w:rsid w:val="00432C04"/>
    <w:rsid w:val="00432C7C"/>
    <w:rsid w:val="00432D87"/>
    <w:rsid w:val="00432DC2"/>
    <w:rsid w:val="00433529"/>
    <w:rsid w:val="0043370E"/>
    <w:rsid w:val="004337DB"/>
    <w:rsid w:val="00433C8E"/>
    <w:rsid w:val="0043418A"/>
    <w:rsid w:val="004343FA"/>
    <w:rsid w:val="004346CC"/>
    <w:rsid w:val="004348D8"/>
    <w:rsid w:val="00434CFC"/>
    <w:rsid w:val="0043509C"/>
    <w:rsid w:val="00435185"/>
    <w:rsid w:val="00435285"/>
    <w:rsid w:val="004352EA"/>
    <w:rsid w:val="0043533D"/>
    <w:rsid w:val="004353C6"/>
    <w:rsid w:val="004356A7"/>
    <w:rsid w:val="004356AE"/>
    <w:rsid w:val="00435776"/>
    <w:rsid w:val="00435E64"/>
    <w:rsid w:val="004362B8"/>
    <w:rsid w:val="0043645B"/>
    <w:rsid w:val="0043646F"/>
    <w:rsid w:val="00436780"/>
    <w:rsid w:val="00436A69"/>
    <w:rsid w:val="00436BF5"/>
    <w:rsid w:val="00436DE5"/>
    <w:rsid w:val="004370BD"/>
    <w:rsid w:val="00437422"/>
    <w:rsid w:val="00437524"/>
    <w:rsid w:val="00437535"/>
    <w:rsid w:val="004378E7"/>
    <w:rsid w:val="00437901"/>
    <w:rsid w:val="00437990"/>
    <w:rsid w:val="00437C5F"/>
    <w:rsid w:val="00437D71"/>
    <w:rsid w:val="00437E33"/>
    <w:rsid w:val="00437EFF"/>
    <w:rsid w:val="00437F58"/>
    <w:rsid w:val="004401BD"/>
    <w:rsid w:val="004406EF"/>
    <w:rsid w:val="00440B18"/>
    <w:rsid w:val="00440BD9"/>
    <w:rsid w:val="00440F62"/>
    <w:rsid w:val="00441746"/>
    <w:rsid w:val="00441A91"/>
    <w:rsid w:val="00441D0E"/>
    <w:rsid w:val="00441E55"/>
    <w:rsid w:val="00441ECE"/>
    <w:rsid w:val="004422DB"/>
    <w:rsid w:val="004422F9"/>
    <w:rsid w:val="00442500"/>
    <w:rsid w:val="00442713"/>
    <w:rsid w:val="00442A8C"/>
    <w:rsid w:val="00442AA1"/>
    <w:rsid w:val="00443310"/>
    <w:rsid w:val="0044343C"/>
    <w:rsid w:val="00443510"/>
    <w:rsid w:val="00443B02"/>
    <w:rsid w:val="00443EC7"/>
    <w:rsid w:val="0044401A"/>
    <w:rsid w:val="00444155"/>
    <w:rsid w:val="004441F0"/>
    <w:rsid w:val="004447DB"/>
    <w:rsid w:val="004448FE"/>
    <w:rsid w:val="00444934"/>
    <w:rsid w:val="00444FB0"/>
    <w:rsid w:val="00445120"/>
    <w:rsid w:val="00445237"/>
    <w:rsid w:val="0044555E"/>
    <w:rsid w:val="00445561"/>
    <w:rsid w:val="0044577A"/>
    <w:rsid w:val="00445937"/>
    <w:rsid w:val="00445ECD"/>
    <w:rsid w:val="00445F84"/>
    <w:rsid w:val="0044621E"/>
    <w:rsid w:val="0044651F"/>
    <w:rsid w:val="004465AA"/>
    <w:rsid w:val="00446A87"/>
    <w:rsid w:val="00446ADC"/>
    <w:rsid w:val="00446D78"/>
    <w:rsid w:val="00446DF0"/>
    <w:rsid w:val="00446FAA"/>
    <w:rsid w:val="00447025"/>
    <w:rsid w:val="0044755E"/>
    <w:rsid w:val="004478CE"/>
    <w:rsid w:val="00447943"/>
    <w:rsid w:val="004479A4"/>
    <w:rsid w:val="00447CCF"/>
    <w:rsid w:val="00447F4B"/>
    <w:rsid w:val="004500D8"/>
    <w:rsid w:val="00450186"/>
    <w:rsid w:val="0045037D"/>
    <w:rsid w:val="0045059C"/>
    <w:rsid w:val="004505AA"/>
    <w:rsid w:val="004505DA"/>
    <w:rsid w:val="004509B4"/>
    <w:rsid w:val="00450E35"/>
    <w:rsid w:val="00450EC9"/>
    <w:rsid w:val="00450FC2"/>
    <w:rsid w:val="0045115D"/>
    <w:rsid w:val="004512AB"/>
    <w:rsid w:val="004512EB"/>
    <w:rsid w:val="0045131B"/>
    <w:rsid w:val="0045148B"/>
    <w:rsid w:val="004516F6"/>
    <w:rsid w:val="004519B9"/>
    <w:rsid w:val="00451A38"/>
    <w:rsid w:val="00452118"/>
    <w:rsid w:val="00452321"/>
    <w:rsid w:val="00452361"/>
    <w:rsid w:val="0045253C"/>
    <w:rsid w:val="0045268A"/>
    <w:rsid w:val="0045282E"/>
    <w:rsid w:val="00452B34"/>
    <w:rsid w:val="00452B95"/>
    <w:rsid w:val="00452C0F"/>
    <w:rsid w:val="00452D17"/>
    <w:rsid w:val="00452D44"/>
    <w:rsid w:val="00452EED"/>
    <w:rsid w:val="00453043"/>
    <w:rsid w:val="004533B5"/>
    <w:rsid w:val="0045347C"/>
    <w:rsid w:val="00453623"/>
    <w:rsid w:val="004538AA"/>
    <w:rsid w:val="00453B44"/>
    <w:rsid w:val="00453F91"/>
    <w:rsid w:val="00453FF6"/>
    <w:rsid w:val="00454157"/>
    <w:rsid w:val="004543C5"/>
    <w:rsid w:val="004548F7"/>
    <w:rsid w:val="004549C5"/>
    <w:rsid w:val="004549FB"/>
    <w:rsid w:val="00454CF3"/>
    <w:rsid w:val="0045510F"/>
    <w:rsid w:val="00455188"/>
    <w:rsid w:val="0045565B"/>
    <w:rsid w:val="00455A5D"/>
    <w:rsid w:val="00455EA5"/>
    <w:rsid w:val="004561E3"/>
    <w:rsid w:val="00456595"/>
    <w:rsid w:val="0045668E"/>
    <w:rsid w:val="00456A54"/>
    <w:rsid w:val="00456BA7"/>
    <w:rsid w:val="00456C0E"/>
    <w:rsid w:val="00456E44"/>
    <w:rsid w:val="004570AD"/>
    <w:rsid w:val="004573DF"/>
    <w:rsid w:val="0045759F"/>
    <w:rsid w:val="004575B7"/>
    <w:rsid w:val="004576D4"/>
    <w:rsid w:val="004577E9"/>
    <w:rsid w:val="004577FA"/>
    <w:rsid w:val="00460128"/>
    <w:rsid w:val="00460153"/>
    <w:rsid w:val="00460540"/>
    <w:rsid w:val="00460671"/>
    <w:rsid w:val="004606DF"/>
    <w:rsid w:val="00460701"/>
    <w:rsid w:val="00460CBE"/>
    <w:rsid w:val="00460E28"/>
    <w:rsid w:val="00460ED9"/>
    <w:rsid w:val="0046101C"/>
    <w:rsid w:val="004610B0"/>
    <w:rsid w:val="004610B4"/>
    <w:rsid w:val="00461168"/>
    <w:rsid w:val="00461370"/>
    <w:rsid w:val="0046159F"/>
    <w:rsid w:val="004617C1"/>
    <w:rsid w:val="00461870"/>
    <w:rsid w:val="004619E0"/>
    <w:rsid w:val="00461C9E"/>
    <w:rsid w:val="00461FDA"/>
    <w:rsid w:val="00462090"/>
    <w:rsid w:val="0046211C"/>
    <w:rsid w:val="00462177"/>
    <w:rsid w:val="0046251D"/>
    <w:rsid w:val="00462564"/>
    <w:rsid w:val="004628C2"/>
    <w:rsid w:val="004629EB"/>
    <w:rsid w:val="00462A49"/>
    <w:rsid w:val="00462AA8"/>
    <w:rsid w:val="00462ABB"/>
    <w:rsid w:val="00463203"/>
    <w:rsid w:val="0046325A"/>
    <w:rsid w:val="00463339"/>
    <w:rsid w:val="00463340"/>
    <w:rsid w:val="0046347E"/>
    <w:rsid w:val="00463631"/>
    <w:rsid w:val="00463D45"/>
    <w:rsid w:val="00463E61"/>
    <w:rsid w:val="00464309"/>
    <w:rsid w:val="0046450E"/>
    <w:rsid w:val="00464989"/>
    <w:rsid w:val="00464A0D"/>
    <w:rsid w:val="00464C43"/>
    <w:rsid w:val="00464F58"/>
    <w:rsid w:val="004650DE"/>
    <w:rsid w:val="004653E8"/>
    <w:rsid w:val="0046573E"/>
    <w:rsid w:val="0046580D"/>
    <w:rsid w:val="00465844"/>
    <w:rsid w:val="004658B3"/>
    <w:rsid w:val="00465B4A"/>
    <w:rsid w:val="00466202"/>
    <w:rsid w:val="004665F2"/>
    <w:rsid w:val="00466646"/>
    <w:rsid w:val="00466671"/>
    <w:rsid w:val="00466765"/>
    <w:rsid w:val="00466AF4"/>
    <w:rsid w:val="00466BE4"/>
    <w:rsid w:val="00466C84"/>
    <w:rsid w:val="00466CAE"/>
    <w:rsid w:val="00467035"/>
    <w:rsid w:val="004670FA"/>
    <w:rsid w:val="00467230"/>
    <w:rsid w:val="00467687"/>
    <w:rsid w:val="0046779D"/>
    <w:rsid w:val="00467994"/>
    <w:rsid w:val="004679D4"/>
    <w:rsid w:val="00467BF4"/>
    <w:rsid w:val="00467C9B"/>
    <w:rsid w:val="004703C5"/>
    <w:rsid w:val="00470436"/>
    <w:rsid w:val="0047046A"/>
    <w:rsid w:val="004706FA"/>
    <w:rsid w:val="00470798"/>
    <w:rsid w:val="004707FD"/>
    <w:rsid w:val="004709F6"/>
    <w:rsid w:val="00470CE7"/>
    <w:rsid w:val="0047106F"/>
    <w:rsid w:val="004713CB"/>
    <w:rsid w:val="004714CA"/>
    <w:rsid w:val="0047156B"/>
    <w:rsid w:val="00471696"/>
    <w:rsid w:val="0047174F"/>
    <w:rsid w:val="00471825"/>
    <w:rsid w:val="0047197C"/>
    <w:rsid w:val="00471A10"/>
    <w:rsid w:val="00471B75"/>
    <w:rsid w:val="00471E5B"/>
    <w:rsid w:val="00471EFF"/>
    <w:rsid w:val="00471F9B"/>
    <w:rsid w:val="00472020"/>
    <w:rsid w:val="0047221F"/>
    <w:rsid w:val="004725AA"/>
    <w:rsid w:val="004726FA"/>
    <w:rsid w:val="00472710"/>
    <w:rsid w:val="004729F3"/>
    <w:rsid w:val="00472DC4"/>
    <w:rsid w:val="0047314A"/>
    <w:rsid w:val="004731A4"/>
    <w:rsid w:val="004731EE"/>
    <w:rsid w:val="00473A04"/>
    <w:rsid w:val="00473AEC"/>
    <w:rsid w:val="00473E6E"/>
    <w:rsid w:val="00473E83"/>
    <w:rsid w:val="00473ED1"/>
    <w:rsid w:val="00474364"/>
    <w:rsid w:val="0047445F"/>
    <w:rsid w:val="00474513"/>
    <w:rsid w:val="004745F7"/>
    <w:rsid w:val="00474968"/>
    <w:rsid w:val="00474A85"/>
    <w:rsid w:val="00474D5D"/>
    <w:rsid w:val="00474FB8"/>
    <w:rsid w:val="00475096"/>
    <w:rsid w:val="004750B4"/>
    <w:rsid w:val="00475412"/>
    <w:rsid w:val="004754BA"/>
    <w:rsid w:val="00475685"/>
    <w:rsid w:val="00475B25"/>
    <w:rsid w:val="00475B3D"/>
    <w:rsid w:val="00475BA5"/>
    <w:rsid w:val="00475BD7"/>
    <w:rsid w:val="00475D03"/>
    <w:rsid w:val="004760D3"/>
    <w:rsid w:val="0047611C"/>
    <w:rsid w:val="004761F2"/>
    <w:rsid w:val="00476205"/>
    <w:rsid w:val="0047652B"/>
    <w:rsid w:val="0047655D"/>
    <w:rsid w:val="004767A3"/>
    <w:rsid w:val="004767EF"/>
    <w:rsid w:val="0047709C"/>
    <w:rsid w:val="00477102"/>
    <w:rsid w:val="00477636"/>
    <w:rsid w:val="0047773E"/>
    <w:rsid w:val="00477B23"/>
    <w:rsid w:val="00477B41"/>
    <w:rsid w:val="00477DBC"/>
    <w:rsid w:val="004801B8"/>
    <w:rsid w:val="004802B4"/>
    <w:rsid w:val="00480963"/>
    <w:rsid w:val="004809C9"/>
    <w:rsid w:val="00480ECB"/>
    <w:rsid w:val="00480F73"/>
    <w:rsid w:val="00481048"/>
    <w:rsid w:val="00481349"/>
    <w:rsid w:val="0048165C"/>
    <w:rsid w:val="00481AC6"/>
    <w:rsid w:val="00481C4C"/>
    <w:rsid w:val="00481D45"/>
    <w:rsid w:val="00481F3C"/>
    <w:rsid w:val="0048201D"/>
    <w:rsid w:val="004820E3"/>
    <w:rsid w:val="00482174"/>
    <w:rsid w:val="00482188"/>
    <w:rsid w:val="004825AB"/>
    <w:rsid w:val="0048270D"/>
    <w:rsid w:val="0048271C"/>
    <w:rsid w:val="0048271D"/>
    <w:rsid w:val="004827F3"/>
    <w:rsid w:val="00482874"/>
    <w:rsid w:val="00482DD2"/>
    <w:rsid w:val="00482E4E"/>
    <w:rsid w:val="00483016"/>
    <w:rsid w:val="0048310B"/>
    <w:rsid w:val="00483286"/>
    <w:rsid w:val="004832ED"/>
    <w:rsid w:val="0048377A"/>
    <w:rsid w:val="004837CB"/>
    <w:rsid w:val="004837EC"/>
    <w:rsid w:val="004839FC"/>
    <w:rsid w:val="00483A8A"/>
    <w:rsid w:val="004842AA"/>
    <w:rsid w:val="004843F2"/>
    <w:rsid w:val="00484531"/>
    <w:rsid w:val="00484669"/>
    <w:rsid w:val="004847B2"/>
    <w:rsid w:val="004847D1"/>
    <w:rsid w:val="00484E2E"/>
    <w:rsid w:val="004853C0"/>
    <w:rsid w:val="0048548D"/>
    <w:rsid w:val="004854AB"/>
    <w:rsid w:val="0048578C"/>
    <w:rsid w:val="00485CA7"/>
    <w:rsid w:val="004860BD"/>
    <w:rsid w:val="004862B3"/>
    <w:rsid w:val="00486407"/>
    <w:rsid w:val="004865F8"/>
    <w:rsid w:val="0048682D"/>
    <w:rsid w:val="00486952"/>
    <w:rsid w:val="00486AC1"/>
    <w:rsid w:val="00486B64"/>
    <w:rsid w:val="00486F7C"/>
    <w:rsid w:val="004871F2"/>
    <w:rsid w:val="004875C8"/>
    <w:rsid w:val="0048761F"/>
    <w:rsid w:val="0048776D"/>
    <w:rsid w:val="004878E4"/>
    <w:rsid w:val="00487949"/>
    <w:rsid w:val="00487AA1"/>
    <w:rsid w:val="00487C2A"/>
    <w:rsid w:val="00487E92"/>
    <w:rsid w:val="00487EC3"/>
    <w:rsid w:val="00487F00"/>
    <w:rsid w:val="0049026F"/>
    <w:rsid w:val="0049027D"/>
    <w:rsid w:val="004902E0"/>
    <w:rsid w:val="00490415"/>
    <w:rsid w:val="00490A72"/>
    <w:rsid w:val="00490A85"/>
    <w:rsid w:val="00490B0A"/>
    <w:rsid w:val="00490B9A"/>
    <w:rsid w:val="00490DBC"/>
    <w:rsid w:val="00490F03"/>
    <w:rsid w:val="0049119A"/>
    <w:rsid w:val="00491479"/>
    <w:rsid w:val="00491556"/>
    <w:rsid w:val="0049157F"/>
    <w:rsid w:val="00491712"/>
    <w:rsid w:val="00491761"/>
    <w:rsid w:val="00491E3C"/>
    <w:rsid w:val="004921BB"/>
    <w:rsid w:val="004923C1"/>
    <w:rsid w:val="00492447"/>
    <w:rsid w:val="00492470"/>
    <w:rsid w:val="004924B7"/>
    <w:rsid w:val="004925FA"/>
    <w:rsid w:val="004927B1"/>
    <w:rsid w:val="004927E9"/>
    <w:rsid w:val="0049280A"/>
    <w:rsid w:val="004928ED"/>
    <w:rsid w:val="00492919"/>
    <w:rsid w:val="00492D55"/>
    <w:rsid w:val="00492D6E"/>
    <w:rsid w:val="0049306A"/>
    <w:rsid w:val="00493206"/>
    <w:rsid w:val="0049326C"/>
    <w:rsid w:val="00493397"/>
    <w:rsid w:val="00493773"/>
    <w:rsid w:val="004939AE"/>
    <w:rsid w:val="00494027"/>
    <w:rsid w:val="00494217"/>
    <w:rsid w:val="00494311"/>
    <w:rsid w:val="00494416"/>
    <w:rsid w:val="004944EF"/>
    <w:rsid w:val="00494642"/>
    <w:rsid w:val="00494B20"/>
    <w:rsid w:val="00494B2C"/>
    <w:rsid w:val="00494BB6"/>
    <w:rsid w:val="00494D43"/>
    <w:rsid w:val="00495012"/>
    <w:rsid w:val="004950E7"/>
    <w:rsid w:val="00495129"/>
    <w:rsid w:val="00495159"/>
    <w:rsid w:val="0049528A"/>
    <w:rsid w:val="00495437"/>
    <w:rsid w:val="004955FB"/>
    <w:rsid w:val="00495738"/>
    <w:rsid w:val="00495CD9"/>
    <w:rsid w:val="00495CF9"/>
    <w:rsid w:val="00495D72"/>
    <w:rsid w:val="00495E68"/>
    <w:rsid w:val="00495F05"/>
    <w:rsid w:val="00495FDC"/>
    <w:rsid w:val="0049603D"/>
    <w:rsid w:val="00496874"/>
    <w:rsid w:val="00496B14"/>
    <w:rsid w:val="00496CF7"/>
    <w:rsid w:val="00497267"/>
    <w:rsid w:val="00497288"/>
    <w:rsid w:val="00497412"/>
    <w:rsid w:val="004974A0"/>
    <w:rsid w:val="004976A5"/>
    <w:rsid w:val="0049777B"/>
    <w:rsid w:val="004A052C"/>
    <w:rsid w:val="004A0546"/>
    <w:rsid w:val="004A05C1"/>
    <w:rsid w:val="004A068F"/>
    <w:rsid w:val="004A0EC3"/>
    <w:rsid w:val="004A134C"/>
    <w:rsid w:val="004A1588"/>
    <w:rsid w:val="004A1640"/>
    <w:rsid w:val="004A16DA"/>
    <w:rsid w:val="004A177C"/>
    <w:rsid w:val="004A18A7"/>
    <w:rsid w:val="004A1B8E"/>
    <w:rsid w:val="004A1BF1"/>
    <w:rsid w:val="004A1C7C"/>
    <w:rsid w:val="004A206F"/>
    <w:rsid w:val="004A228E"/>
    <w:rsid w:val="004A23FB"/>
    <w:rsid w:val="004A24C6"/>
    <w:rsid w:val="004A2652"/>
    <w:rsid w:val="004A27FD"/>
    <w:rsid w:val="004A2EE5"/>
    <w:rsid w:val="004A2FFD"/>
    <w:rsid w:val="004A3046"/>
    <w:rsid w:val="004A32A3"/>
    <w:rsid w:val="004A3444"/>
    <w:rsid w:val="004A34B6"/>
    <w:rsid w:val="004A35E6"/>
    <w:rsid w:val="004A3896"/>
    <w:rsid w:val="004A3A3A"/>
    <w:rsid w:val="004A3B57"/>
    <w:rsid w:val="004A3C03"/>
    <w:rsid w:val="004A3CC1"/>
    <w:rsid w:val="004A3ECD"/>
    <w:rsid w:val="004A3FBA"/>
    <w:rsid w:val="004A4063"/>
    <w:rsid w:val="004A4232"/>
    <w:rsid w:val="004A4440"/>
    <w:rsid w:val="004A4720"/>
    <w:rsid w:val="004A47A1"/>
    <w:rsid w:val="004A4C0C"/>
    <w:rsid w:val="004A4ED8"/>
    <w:rsid w:val="004A502C"/>
    <w:rsid w:val="004A5263"/>
    <w:rsid w:val="004A5568"/>
    <w:rsid w:val="004A55BF"/>
    <w:rsid w:val="004A562A"/>
    <w:rsid w:val="004A590E"/>
    <w:rsid w:val="004A5990"/>
    <w:rsid w:val="004A5A5F"/>
    <w:rsid w:val="004A5B60"/>
    <w:rsid w:val="004A623A"/>
    <w:rsid w:val="004A623D"/>
    <w:rsid w:val="004A65BD"/>
    <w:rsid w:val="004A67D8"/>
    <w:rsid w:val="004A68C5"/>
    <w:rsid w:val="004A6921"/>
    <w:rsid w:val="004A6A7A"/>
    <w:rsid w:val="004A6B59"/>
    <w:rsid w:val="004A6D68"/>
    <w:rsid w:val="004A6DDE"/>
    <w:rsid w:val="004A6F44"/>
    <w:rsid w:val="004A713E"/>
    <w:rsid w:val="004A7159"/>
    <w:rsid w:val="004A756E"/>
    <w:rsid w:val="004A780D"/>
    <w:rsid w:val="004A7971"/>
    <w:rsid w:val="004A7C2D"/>
    <w:rsid w:val="004A7DE5"/>
    <w:rsid w:val="004B00F3"/>
    <w:rsid w:val="004B030A"/>
    <w:rsid w:val="004B04DC"/>
    <w:rsid w:val="004B0555"/>
    <w:rsid w:val="004B05CA"/>
    <w:rsid w:val="004B0954"/>
    <w:rsid w:val="004B0A2E"/>
    <w:rsid w:val="004B0A3C"/>
    <w:rsid w:val="004B0BF1"/>
    <w:rsid w:val="004B0CB3"/>
    <w:rsid w:val="004B0CDB"/>
    <w:rsid w:val="004B0DAD"/>
    <w:rsid w:val="004B100B"/>
    <w:rsid w:val="004B10C3"/>
    <w:rsid w:val="004B1219"/>
    <w:rsid w:val="004B1426"/>
    <w:rsid w:val="004B148F"/>
    <w:rsid w:val="004B19F5"/>
    <w:rsid w:val="004B1ACC"/>
    <w:rsid w:val="004B1B91"/>
    <w:rsid w:val="004B1DDD"/>
    <w:rsid w:val="004B1ED5"/>
    <w:rsid w:val="004B1F70"/>
    <w:rsid w:val="004B1FAF"/>
    <w:rsid w:val="004B229A"/>
    <w:rsid w:val="004B242D"/>
    <w:rsid w:val="004B24E7"/>
    <w:rsid w:val="004B2642"/>
    <w:rsid w:val="004B289E"/>
    <w:rsid w:val="004B297F"/>
    <w:rsid w:val="004B328A"/>
    <w:rsid w:val="004B3415"/>
    <w:rsid w:val="004B357B"/>
    <w:rsid w:val="004B35C2"/>
    <w:rsid w:val="004B3C0F"/>
    <w:rsid w:val="004B3E2A"/>
    <w:rsid w:val="004B4130"/>
    <w:rsid w:val="004B436E"/>
    <w:rsid w:val="004B4372"/>
    <w:rsid w:val="004B4D9C"/>
    <w:rsid w:val="004B50C5"/>
    <w:rsid w:val="004B535D"/>
    <w:rsid w:val="004B5A0B"/>
    <w:rsid w:val="004B5B6E"/>
    <w:rsid w:val="004B5CE5"/>
    <w:rsid w:val="004B5D21"/>
    <w:rsid w:val="004B5F59"/>
    <w:rsid w:val="004B601D"/>
    <w:rsid w:val="004B6483"/>
    <w:rsid w:val="004B6713"/>
    <w:rsid w:val="004B6739"/>
    <w:rsid w:val="004B68C2"/>
    <w:rsid w:val="004B6C16"/>
    <w:rsid w:val="004B6F89"/>
    <w:rsid w:val="004B6FF4"/>
    <w:rsid w:val="004B712E"/>
    <w:rsid w:val="004B7233"/>
    <w:rsid w:val="004B79B8"/>
    <w:rsid w:val="004B7AD4"/>
    <w:rsid w:val="004B7B8A"/>
    <w:rsid w:val="004B7FA7"/>
    <w:rsid w:val="004C0057"/>
    <w:rsid w:val="004C00B0"/>
    <w:rsid w:val="004C038D"/>
    <w:rsid w:val="004C038F"/>
    <w:rsid w:val="004C0475"/>
    <w:rsid w:val="004C0956"/>
    <w:rsid w:val="004C10AE"/>
    <w:rsid w:val="004C1113"/>
    <w:rsid w:val="004C1255"/>
    <w:rsid w:val="004C139B"/>
    <w:rsid w:val="004C15D6"/>
    <w:rsid w:val="004C1897"/>
    <w:rsid w:val="004C18AA"/>
    <w:rsid w:val="004C1B72"/>
    <w:rsid w:val="004C1BAB"/>
    <w:rsid w:val="004C218C"/>
    <w:rsid w:val="004C2250"/>
    <w:rsid w:val="004C2398"/>
    <w:rsid w:val="004C26C4"/>
    <w:rsid w:val="004C27DC"/>
    <w:rsid w:val="004C2D23"/>
    <w:rsid w:val="004C2DB7"/>
    <w:rsid w:val="004C2E48"/>
    <w:rsid w:val="004C2F48"/>
    <w:rsid w:val="004C3381"/>
    <w:rsid w:val="004C33AA"/>
    <w:rsid w:val="004C36A0"/>
    <w:rsid w:val="004C376D"/>
    <w:rsid w:val="004C3792"/>
    <w:rsid w:val="004C38D1"/>
    <w:rsid w:val="004C3ADA"/>
    <w:rsid w:val="004C3B05"/>
    <w:rsid w:val="004C3B53"/>
    <w:rsid w:val="004C3C36"/>
    <w:rsid w:val="004C3D13"/>
    <w:rsid w:val="004C4200"/>
    <w:rsid w:val="004C443B"/>
    <w:rsid w:val="004C4457"/>
    <w:rsid w:val="004C473F"/>
    <w:rsid w:val="004C4810"/>
    <w:rsid w:val="004C4CF7"/>
    <w:rsid w:val="004C4E55"/>
    <w:rsid w:val="004C4EF2"/>
    <w:rsid w:val="004C57B6"/>
    <w:rsid w:val="004C58E1"/>
    <w:rsid w:val="004C59A3"/>
    <w:rsid w:val="004C5A58"/>
    <w:rsid w:val="004C5B73"/>
    <w:rsid w:val="004C5B9A"/>
    <w:rsid w:val="004C5BD8"/>
    <w:rsid w:val="004C5CF9"/>
    <w:rsid w:val="004C5E79"/>
    <w:rsid w:val="004C61AA"/>
    <w:rsid w:val="004C62FB"/>
    <w:rsid w:val="004C634E"/>
    <w:rsid w:val="004C6446"/>
    <w:rsid w:val="004C65D6"/>
    <w:rsid w:val="004C6775"/>
    <w:rsid w:val="004C6981"/>
    <w:rsid w:val="004C6A04"/>
    <w:rsid w:val="004C6EE1"/>
    <w:rsid w:val="004C6F5D"/>
    <w:rsid w:val="004C6F8F"/>
    <w:rsid w:val="004C7133"/>
    <w:rsid w:val="004C7207"/>
    <w:rsid w:val="004C73E6"/>
    <w:rsid w:val="004C769E"/>
    <w:rsid w:val="004C7842"/>
    <w:rsid w:val="004C78B0"/>
    <w:rsid w:val="004C7B33"/>
    <w:rsid w:val="004C7B39"/>
    <w:rsid w:val="004C7C2E"/>
    <w:rsid w:val="004C7D21"/>
    <w:rsid w:val="004C7E44"/>
    <w:rsid w:val="004C7EE5"/>
    <w:rsid w:val="004C7EF6"/>
    <w:rsid w:val="004C7F6E"/>
    <w:rsid w:val="004D00CC"/>
    <w:rsid w:val="004D04B6"/>
    <w:rsid w:val="004D058E"/>
    <w:rsid w:val="004D071E"/>
    <w:rsid w:val="004D0BEA"/>
    <w:rsid w:val="004D0F4D"/>
    <w:rsid w:val="004D1257"/>
    <w:rsid w:val="004D12A9"/>
    <w:rsid w:val="004D16B6"/>
    <w:rsid w:val="004D171F"/>
    <w:rsid w:val="004D1741"/>
    <w:rsid w:val="004D1C89"/>
    <w:rsid w:val="004D1FFE"/>
    <w:rsid w:val="004D2018"/>
    <w:rsid w:val="004D234B"/>
    <w:rsid w:val="004D24E6"/>
    <w:rsid w:val="004D26CD"/>
    <w:rsid w:val="004D2775"/>
    <w:rsid w:val="004D2CB8"/>
    <w:rsid w:val="004D2FFE"/>
    <w:rsid w:val="004D307B"/>
    <w:rsid w:val="004D30A7"/>
    <w:rsid w:val="004D3270"/>
    <w:rsid w:val="004D34AF"/>
    <w:rsid w:val="004D35BB"/>
    <w:rsid w:val="004D3683"/>
    <w:rsid w:val="004D3958"/>
    <w:rsid w:val="004D3CEF"/>
    <w:rsid w:val="004D3D99"/>
    <w:rsid w:val="004D3D9E"/>
    <w:rsid w:val="004D3F5B"/>
    <w:rsid w:val="004D3FB4"/>
    <w:rsid w:val="004D46E4"/>
    <w:rsid w:val="004D486D"/>
    <w:rsid w:val="004D4A4D"/>
    <w:rsid w:val="004D4AB6"/>
    <w:rsid w:val="004D4BEB"/>
    <w:rsid w:val="004D4C94"/>
    <w:rsid w:val="004D4EF1"/>
    <w:rsid w:val="004D513E"/>
    <w:rsid w:val="004D51FD"/>
    <w:rsid w:val="004D580C"/>
    <w:rsid w:val="004D5C0D"/>
    <w:rsid w:val="004D5C1D"/>
    <w:rsid w:val="004D5CCC"/>
    <w:rsid w:val="004D5D85"/>
    <w:rsid w:val="004D5E4A"/>
    <w:rsid w:val="004D5E7D"/>
    <w:rsid w:val="004D5FB4"/>
    <w:rsid w:val="004D5FF8"/>
    <w:rsid w:val="004D60A2"/>
    <w:rsid w:val="004D63E3"/>
    <w:rsid w:val="004D65F4"/>
    <w:rsid w:val="004D67F9"/>
    <w:rsid w:val="004D70EE"/>
    <w:rsid w:val="004D7B6E"/>
    <w:rsid w:val="004D7C3D"/>
    <w:rsid w:val="004D7F30"/>
    <w:rsid w:val="004E01D1"/>
    <w:rsid w:val="004E0638"/>
    <w:rsid w:val="004E08A8"/>
    <w:rsid w:val="004E0A43"/>
    <w:rsid w:val="004E0BCB"/>
    <w:rsid w:val="004E0D79"/>
    <w:rsid w:val="004E0D84"/>
    <w:rsid w:val="004E107B"/>
    <w:rsid w:val="004E1327"/>
    <w:rsid w:val="004E1523"/>
    <w:rsid w:val="004E1568"/>
    <w:rsid w:val="004E1803"/>
    <w:rsid w:val="004E1843"/>
    <w:rsid w:val="004E1939"/>
    <w:rsid w:val="004E19B5"/>
    <w:rsid w:val="004E1C68"/>
    <w:rsid w:val="004E1CDF"/>
    <w:rsid w:val="004E1E4B"/>
    <w:rsid w:val="004E2016"/>
    <w:rsid w:val="004E215B"/>
    <w:rsid w:val="004E21B3"/>
    <w:rsid w:val="004E240C"/>
    <w:rsid w:val="004E2589"/>
    <w:rsid w:val="004E278B"/>
    <w:rsid w:val="004E28C3"/>
    <w:rsid w:val="004E2908"/>
    <w:rsid w:val="004E2B12"/>
    <w:rsid w:val="004E2C9F"/>
    <w:rsid w:val="004E2D05"/>
    <w:rsid w:val="004E2EC0"/>
    <w:rsid w:val="004E3250"/>
    <w:rsid w:val="004E34FE"/>
    <w:rsid w:val="004E35C5"/>
    <w:rsid w:val="004E3765"/>
    <w:rsid w:val="004E3D3D"/>
    <w:rsid w:val="004E3D8D"/>
    <w:rsid w:val="004E3FA6"/>
    <w:rsid w:val="004E437C"/>
    <w:rsid w:val="004E453E"/>
    <w:rsid w:val="004E469F"/>
    <w:rsid w:val="004E470B"/>
    <w:rsid w:val="004E48F2"/>
    <w:rsid w:val="004E4C50"/>
    <w:rsid w:val="004E4F35"/>
    <w:rsid w:val="004E53F3"/>
    <w:rsid w:val="004E5466"/>
    <w:rsid w:val="004E54FA"/>
    <w:rsid w:val="004E5835"/>
    <w:rsid w:val="004E58EB"/>
    <w:rsid w:val="004E59C5"/>
    <w:rsid w:val="004E5C49"/>
    <w:rsid w:val="004E5E3F"/>
    <w:rsid w:val="004E6169"/>
    <w:rsid w:val="004E61E9"/>
    <w:rsid w:val="004E673F"/>
    <w:rsid w:val="004E68D9"/>
    <w:rsid w:val="004E6A09"/>
    <w:rsid w:val="004E6AFD"/>
    <w:rsid w:val="004E6B75"/>
    <w:rsid w:val="004E6F7B"/>
    <w:rsid w:val="004E7043"/>
    <w:rsid w:val="004E7237"/>
    <w:rsid w:val="004E734E"/>
    <w:rsid w:val="004E73AA"/>
    <w:rsid w:val="004E7546"/>
    <w:rsid w:val="004E7F9E"/>
    <w:rsid w:val="004E7FF0"/>
    <w:rsid w:val="004F00E0"/>
    <w:rsid w:val="004F03B3"/>
    <w:rsid w:val="004F0437"/>
    <w:rsid w:val="004F05AF"/>
    <w:rsid w:val="004F07F5"/>
    <w:rsid w:val="004F0BAF"/>
    <w:rsid w:val="004F0F39"/>
    <w:rsid w:val="004F1210"/>
    <w:rsid w:val="004F12FA"/>
    <w:rsid w:val="004F1587"/>
    <w:rsid w:val="004F1C39"/>
    <w:rsid w:val="004F1C83"/>
    <w:rsid w:val="004F1C8A"/>
    <w:rsid w:val="004F1CE1"/>
    <w:rsid w:val="004F1D05"/>
    <w:rsid w:val="004F1D12"/>
    <w:rsid w:val="004F1F39"/>
    <w:rsid w:val="004F2081"/>
    <w:rsid w:val="004F2087"/>
    <w:rsid w:val="004F211C"/>
    <w:rsid w:val="004F21EC"/>
    <w:rsid w:val="004F2CDE"/>
    <w:rsid w:val="004F2D3A"/>
    <w:rsid w:val="004F2D6A"/>
    <w:rsid w:val="004F308B"/>
    <w:rsid w:val="004F30F1"/>
    <w:rsid w:val="004F34E5"/>
    <w:rsid w:val="004F3A14"/>
    <w:rsid w:val="004F3AEE"/>
    <w:rsid w:val="004F3BFF"/>
    <w:rsid w:val="004F3F9B"/>
    <w:rsid w:val="004F4069"/>
    <w:rsid w:val="004F406E"/>
    <w:rsid w:val="004F42E3"/>
    <w:rsid w:val="004F4330"/>
    <w:rsid w:val="004F4747"/>
    <w:rsid w:val="004F47C0"/>
    <w:rsid w:val="004F4A59"/>
    <w:rsid w:val="004F4C38"/>
    <w:rsid w:val="004F4E0A"/>
    <w:rsid w:val="004F50CD"/>
    <w:rsid w:val="004F518F"/>
    <w:rsid w:val="004F5494"/>
    <w:rsid w:val="004F55CE"/>
    <w:rsid w:val="004F561E"/>
    <w:rsid w:val="004F5867"/>
    <w:rsid w:val="004F5A7D"/>
    <w:rsid w:val="004F5ACD"/>
    <w:rsid w:val="004F5D1C"/>
    <w:rsid w:val="004F5ED1"/>
    <w:rsid w:val="004F5FDB"/>
    <w:rsid w:val="004F6123"/>
    <w:rsid w:val="004F6333"/>
    <w:rsid w:val="004F6395"/>
    <w:rsid w:val="004F648D"/>
    <w:rsid w:val="004F6558"/>
    <w:rsid w:val="004F6AD8"/>
    <w:rsid w:val="004F6C49"/>
    <w:rsid w:val="004F6F30"/>
    <w:rsid w:val="004F6F72"/>
    <w:rsid w:val="004F70C9"/>
    <w:rsid w:val="004F70F4"/>
    <w:rsid w:val="004F72A4"/>
    <w:rsid w:val="004F72A5"/>
    <w:rsid w:val="004F7388"/>
    <w:rsid w:val="004F74E9"/>
    <w:rsid w:val="004F7872"/>
    <w:rsid w:val="004F7A0A"/>
    <w:rsid w:val="004F7ABF"/>
    <w:rsid w:val="004F7C3E"/>
    <w:rsid w:val="004F7CA9"/>
    <w:rsid w:val="004F7E59"/>
    <w:rsid w:val="00500559"/>
    <w:rsid w:val="0050069B"/>
    <w:rsid w:val="005009A9"/>
    <w:rsid w:val="00500CF1"/>
    <w:rsid w:val="00500D99"/>
    <w:rsid w:val="00501254"/>
    <w:rsid w:val="005014C9"/>
    <w:rsid w:val="0050154A"/>
    <w:rsid w:val="00501898"/>
    <w:rsid w:val="0050190B"/>
    <w:rsid w:val="00501958"/>
    <w:rsid w:val="00501DF6"/>
    <w:rsid w:val="00502281"/>
    <w:rsid w:val="00502373"/>
    <w:rsid w:val="00502B78"/>
    <w:rsid w:val="00502EB1"/>
    <w:rsid w:val="00503217"/>
    <w:rsid w:val="00503447"/>
    <w:rsid w:val="00503751"/>
    <w:rsid w:val="00503871"/>
    <w:rsid w:val="00503937"/>
    <w:rsid w:val="00503980"/>
    <w:rsid w:val="005039D6"/>
    <w:rsid w:val="00503A5C"/>
    <w:rsid w:val="00503E62"/>
    <w:rsid w:val="00503F14"/>
    <w:rsid w:val="00503F16"/>
    <w:rsid w:val="00503F59"/>
    <w:rsid w:val="00503FA1"/>
    <w:rsid w:val="00504024"/>
    <w:rsid w:val="0050447A"/>
    <w:rsid w:val="005044E8"/>
    <w:rsid w:val="005045AD"/>
    <w:rsid w:val="0050471A"/>
    <w:rsid w:val="00504CE6"/>
    <w:rsid w:val="005053D7"/>
    <w:rsid w:val="0050542F"/>
    <w:rsid w:val="0050561E"/>
    <w:rsid w:val="00505EE7"/>
    <w:rsid w:val="005069F8"/>
    <w:rsid w:val="00506CA0"/>
    <w:rsid w:val="00506CDD"/>
    <w:rsid w:val="00506D02"/>
    <w:rsid w:val="00506ECD"/>
    <w:rsid w:val="00506F8B"/>
    <w:rsid w:val="00507077"/>
    <w:rsid w:val="0050728A"/>
    <w:rsid w:val="0050738A"/>
    <w:rsid w:val="0050745A"/>
    <w:rsid w:val="005074F8"/>
    <w:rsid w:val="005076A5"/>
    <w:rsid w:val="0050777D"/>
    <w:rsid w:val="005077AD"/>
    <w:rsid w:val="00507A46"/>
    <w:rsid w:val="00507AF4"/>
    <w:rsid w:val="00507C34"/>
    <w:rsid w:val="00507F82"/>
    <w:rsid w:val="0051014B"/>
    <w:rsid w:val="00510160"/>
    <w:rsid w:val="005102CC"/>
    <w:rsid w:val="00510537"/>
    <w:rsid w:val="0051085A"/>
    <w:rsid w:val="0051095F"/>
    <w:rsid w:val="005109DA"/>
    <w:rsid w:val="00510A58"/>
    <w:rsid w:val="00510C32"/>
    <w:rsid w:val="00510C52"/>
    <w:rsid w:val="00510CC2"/>
    <w:rsid w:val="00510D49"/>
    <w:rsid w:val="00510E0D"/>
    <w:rsid w:val="00510EB5"/>
    <w:rsid w:val="00510F78"/>
    <w:rsid w:val="00511113"/>
    <w:rsid w:val="00511126"/>
    <w:rsid w:val="00511215"/>
    <w:rsid w:val="0051140C"/>
    <w:rsid w:val="00511527"/>
    <w:rsid w:val="0051175C"/>
    <w:rsid w:val="00511760"/>
    <w:rsid w:val="005117A2"/>
    <w:rsid w:val="005117E5"/>
    <w:rsid w:val="00511883"/>
    <w:rsid w:val="005118BA"/>
    <w:rsid w:val="00511950"/>
    <w:rsid w:val="005119DC"/>
    <w:rsid w:val="00511D05"/>
    <w:rsid w:val="0051206B"/>
    <w:rsid w:val="00512270"/>
    <w:rsid w:val="00512292"/>
    <w:rsid w:val="005122B1"/>
    <w:rsid w:val="00512ABD"/>
    <w:rsid w:val="00512AE4"/>
    <w:rsid w:val="00512C8C"/>
    <w:rsid w:val="00512D16"/>
    <w:rsid w:val="00512DA6"/>
    <w:rsid w:val="00513698"/>
    <w:rsid w:val="005138D7"/>
    <w:rsid w:val="00513AF9"/>
    <w:rsid w:val="00513B83"/>
    <w:rsid w:val="00513C5E"/>
    <w:rsid w:val="00513C8B"/>
    <w:rsid w:val="005142ED"/>
    <w:rsid w:val="005143E6"/>
    <w:rsid w:val="005144C8"/>
    <w:rsid w:val="005144ED"/>
    <w:rsid w:val="00514796"/>
    <w:rsid w:val="00514A9F"/>
    <w:rsid w:val="00514EEB"/>
    <w:rsid w:val="0051505A"/>
    <w:rsid w:val="0051506B"/>
    <w:rsid w:val="00515099"/>
    <w:rsid w:val="00515132"/>
    <w:rsid w:val="00515339"/>
    <w:rsid w:val="005156DC"/>
    <w:rsid w:val="005157AF"/>
    <w:rsid w:val="00515B61"/>
    <w:rsid w:val="00515F92"/>
    <w:rsid w:val="00515FC9"/>
    <w:rsid w:val="0051682F"/>
    <w:rsid w:val="00516989"/>
    <w:rsid w:val="00516AAC"/>
    <w:rsid w:val="00516CCF"/>
    <w:rsid w:val="00516E43"/>
    <w:rsid w:val="00516EBD"/>
    <w:rsid w:val="00516FAC"/>
    <w:rsid w:val="00517094"/>
    <w:rsid w:val="005172EB"/>
    <w:rsid w:val="005174F9"/>
    <w:rsid w:val="00517885"/>
    <w:rsid w:val="0051795C"/>
    <w:rsid w:val="00517C0B"/>
    <w:rsid w:val="00517F4A"/>
    <w:rsid w:val="005203B8"/>
    <w:rsid w:val="00520442"/>
    <w:rsid w:val="00520512"/>
    <w:rsid w:val="00520C31"/>
    <w:rsid w:val="00520CA2"/>
    <w:rsid w:val="00520F3D"/>
    <w:rsid w:val="0052111E"/>
    <w:rsid w:val="00521303"/>
    <w:rsid w:val="00521482"/>
    <w:rsid w:val="005216AB"/>
    <w:rsid w:val="00521A58"/>
    <w:rsid w:val="00521C1B"/>
    <w:rsid w:val="00521C7E"/>
    <w:rsid w:val="00521EAC"/>
    <w:rsid w:val="0052215C"/>
    <w:rsid w:val="0052218E"/>
    <w:rsid w:val="00522607"/>
    <w:rsid w:val="00522688"/>
    <w:rsid w:val="0052278B"/>
    <w:rsid w:val="00522D1B"/>
    <w:rsid w:val="00522EB7"/>
    <w:rsid w:val="00522FB2"/>
    <w:rsid w:val="00523200"/>
    <w:rsid w:val="0052324E"/>
    <w:rsid w:val="0052338B"/>
    <w:rsid w:val="0052347F"/>
    <w:rsid w:val="005236D6"/>
    <w:rsid w:val="00523722"/>
    <w:rsid w:val="0052381E"/>
    <w:rsid w:val="00523AA3"/>
    <w:rsid w:val="00524279"/>
    <w:rsid w:val="00524305"/>
    <w:rsid w:val="0052430C"/>
    <w:rsid w:val="005244B1"/>
    <w:rsid w:val="0052468B"/>
    <w:rsid w:val="0052471B"/>
    <w:rsid w:val="005247E8"/>
    <w:rsid w:val="00524965"/>
    <w:rsid w:val="0052496A"/>
    <w:rsid w:val="00524B6F"/>
    <w:rsid w:val="00524C36"/>
    <w:rsid w:val="00524CEC"/>
    <w:rsid w:val="00524CF4"/>
    <w:rsid w:val="00524D3A"/>
    <w:rsid w:val="005250BB"/>
    <w:rsid w:val="005253D8"/>
    <w:rsid w:val="005256B9"/>
    <w:rsid w:val="0052595B"/>
    <w:rsid w:val="00525B23"/>
    <w:rsid w:val="00525BC1"/>
    <w:rsid w:val="00525D21"/>
    <w:rsid w:val="00525D82"/>
    <w:rsid w:val="00526238"/>
    <w:rsid w:val="0052650B"/>
    <w:rsid w:val="0052678B"/>
    <w:rsid w:val="00526829"/>
    <w:rsid w:val="005268A4"/>
    <w:rsid w:val="00526DF9"/>
    <w:rsid w:val="00526E52"/>
    <w:rsid w:val="00526F94"/>
    <w:rsid w:val="00527295"/>
    <w:rsid w:val="005272BD"/>
    <w:rsid w:val="005275BE"/>
    <w:rsid w:val="00527F46"/>
    <w:rsid w:val="00527F77"/>
    <w:rsid w:val="00530010"/>
    <w:rsid w:val="0053016B"/>
    <w:rsid w:val="00530383"/>
    <w:rsid w:val="00530751"/>
    <w:rsid w:val="00530BCC"/>
    <w:rsid w:val="00530D3A"/>
    <w:rsid w:val="00530F45"/>
    <w:rsid w:val="0053140F"/>
    <w:rsid w:val="00531460"/>
    <w:rsid w:val="0053149D"/>
    <w:rsid w:val="00531566"/>
    <w:rsid w:val="00531614"/>
    <w:rsid w:val="005317D1"/>
    <w:rsid w:val="00531A46"/>
    <w:rsid w:val="00531AF8"/>
    <w:rsid w:val="00531D64"/>
    <w:rsid w:val="00531EF9"/>
    <w:rsid w:val="00532016"/>
    <w:rsid w:val="005327A5"/>
    <w:rsid w:val="00532A62"/>
    <w:rsid w:val="00532B96"/>
    <w:rsid w:val="00532C60"/>
    <w:rsid w:val="00532CDE"/>
    <w:rsid w:val="00532F4E"/>
    <w:rsid w:val="005331ED"/>
    <w:rsid w:val="0053324B"/>
    <w:rsid w:val="00533831"/>
    <w:rsid w:val="005339AD"/>
    <w:rsid w:val="005339AF"/>
    <w:rsid w:val="005339F6"/>
    <w:rsid w:val="00533EFE"/>
    <w:rsid w:val="005345F2"/>
    <w:rsid w:val="00534820"/>
    <w:rsid w:val="00534935"/>
    <w:rsid w:val="005349D5"/>
    <w:rsid w:val="00534A3F"/>
    <w:rsid w:val="00534B2D"/>
    <w:rsid w:val="00534CDC"/>
    <w:rsid w:val="0053520D"/>
    <w:rsid w:val="00535723"/>
    <w:rsid w:val="0053580F"/>
    <w:rsid w:val="00535881"/>
    <w:rsid w:val="005358C3"/>
    <w:rsid w:val="005358DA"/>
    <w:rsid w:val="005358ED"/>
    <w:rsid w:val="00535F8C"/>
    <w:rsid w:val="00535FAB"/>
    <w:rsid w:val="0053605A"/>
    <w:rsid w:val="0053610B"/>
    <w:rsid w:val="00536276"/>
    <w:rsid w:val="00536297"/>
    <w:rsid w:val="0053651E"/>
    <w:rsid w:val="00536735"/>
    <w:rsid w:val="00536747"/>
    <w:rsid w:val="005369EE"/>
    <w:rsid w:val="005369F4"/>
    <w:rsid w:val="00536A84"/>
    <w:rsid w:val="00536D1F"/>
    <w:rsid w:val="00537105"/>
    <w:rsid w:val="0053731C"/>
    <w:rsid w:val="005375AC"/>
    <w:rsid w:val="005375EA"/>
    <w:rsid w:val="00537A6E"/>
    <w:rsid w:val="00537C25"/>
    <w:rsid w:val="00537D21"/>
    <w:rsid w:val="00537E49"/>
    <w:rsid w:val="00537E77"/>
    <w:rsid w:val="005402DB"/>
    <w:rsid w:val="005402EB"/>
    <w:rsid w:val="00540508"/>
    <w:rsid w:val="00540936"/>
    <w:rsid w:val="00540A30"/>
    <w:rsid w:val="00540D47"/>
    <w:rsid w:val="00540F6B"/>
    <w:rsid w:val="00541440"/>
    <w:rsid w:val="005414E6"/>
    <w:rsid w:val="005416C8"/>
    <w:rsid w:val="00541883"/>
    <w:rsid w:val="00541BDB"/>
    <w:rsid w:val="00541D1E"/>
    <w:rsid w:val="00541D85"/>
    <w:rsid w:val="00541E5B"/>
    <w:rsid w:val="0054209C"/>
    <w:rsid w:val="00542127"/>
    <w:rsid w:val="00542246"/>
    <w:rsid w:val="005422FC"/>
    <w:rsid w:val="005423C2"/>
    <w:rsid w:val="00542421"/>
    <w:rsid w:val="00542459"/>
    <w:rsid w:val="0054253E"/>
    <w:rsid w:val="00542772"/>
    <w:rsid w:val="00542A73"/>
    <w:rsid w:val="00542F85"/>
    <w:rsid w:val="00543187"/>
    <w:rsid w:val="00543337"/>
    <w:rsid w:val="00543424"/>
    <w:rsid w:val="00543B8F"/>
    <w:rsid w:val="00543D05"/>
    <w:rsid w:val="00543DCF"/>
    <w:rsid w:val="00543DE9"/>
    <w:rsid w:val="00543F83"/>
    <w:rsid w:val="00544222"/>
    <w:rsid w:val="00544262"/>
    <w:rsid w:val="005445E2"/>
    <w:rsid w:val="00544A9C"/>
    <w:rsid w:val="00544CCF"/>
    <w:rsid w:val="00544DF0"/>
    <w:rsid w:val="00544E6D"/>
    <w:rsid w:val="00544EC6"/>
    <w:rsid w:val="00544FE6"/>
    <w:rsid w:val="00545540"/>
    <w:rsid w:val="005455EE"/>
    <w:rsid w:val="005457D2"/>
    <w:rsid w:val="00545B57"/>
    <w:rsid w:val="00545F66"/>
    <w:rsid w:val="0054605F"/>
    <w:rsid w:val="00546241"/>
    <w:rsid w:val="005464F7"/>
    <w:rsid w:val="0054656E"/>
    <w:rsid w:val="00546596"/>
    <w:rsid w:val="00546729"/>
    <w:rsid w:val="00546AD0"/>
    <w:rsid w:val="00546E73"/>
    <w:rsid w:val="0054735D"/>
    <w:rsid w:val="00547695"/>
    <w:rsid w:val="00547779"/>
    <w:rsid w:val="005478F2"/>
    <w:rsid w:val="00547AEC"/>
    <w:rsid w:val="00547C17"/>
    <w:rsid w:val="00547EED"/>
    <w:rsid w:val="0055000E"/>
    <w:rsid w:val="005504A4"/>
    <w:rsid w:val="005505A5"/>
    <w:rsid w:val="005506E6"/>
    <w:rsid w:val="005506EF"/>
    <w:rsid w:val="0055087E"/>
    <w:rsid w:val="00550DE5"/>
    <w:rsid w:val="00550F8B"/>
    <w:rsid w:val="00550F99"/>
    <w:rsid w:val="00551463"/>
    <w:rsid w:val="005515C0"/>
    <w:rsid w:val="0055160F"/>
    <w:rsid w:val="00551747"/>
    <w:rsid w:val="005517B1"/>
    <w:rsid w:val="00551A91"/>
    <w:rsid w:val="00551CBE"/>
    <w:rsid w:val="00551E24"/>
    <w:rsid w:val="00551EB1"/>
    <w:rsid w:val="00552010"/>
    <w:rsid w:val="005520F9"/>
    <w:rsid w:val="005521DB"/>
    <w:rsid w:val="005523A9"/>
    <w:rsid w:val="00552634"/>
    <w:rsid w:val="00552867"/>
    <w:rsid w:val="00552926"/>
    <w:rsid w:val="00552D04"/>
    <w:rsid w:val="00552D17"/>
    <w:rsid w:val="00552EA9"/>
    <w:rsid w:val="00553360"/>
    <w:rsid w:val="005534A4"/>
    <w:rsid w:val="0055389A"/>
    <w:rsid w:val="00553C67"/>
    <w:rsid w:val="00553D68"/>
    <w:rsid w:val="00553DBF"/>
    <w:rsid w:val="00553F7D"/>
    <w:rsid w:val="0055418D"/>
    <w:rsid w:val="005541E1"/>
    <w:rsid w:val="00554498"/>
    <w:rsid w:val="00554571"/>
    <w:rsid w:val="005545F1"/>
    <w:rsid w:val="00554A0E"/>
    <w:rsid w:val="00554A92"/>
    <w:rsid w:val="00554B0F"/>
    <w:rsid w:val="00554B29"/>
    <w:rsid w:val="00554B87"/>
    <w:rsid w:val="00554CBB"/>
    <w:rsid w:val="00554E13"/>
    <w:rsid w:val="00554F73"/>
    <w:rsid w:val="00555077"/>
    <w:rsid w:val="005550A9"/>
    <w:rsid w:val="0055513A"/>
    <w:rsid w:val="00555278"/>
    <w:rsid w:val="0055543C"/>
    <w:rsid w:val="0055577F"/>
    <w:rsid w:val="00555978"/>
    <w:rsid w:val="00555D30"/>
    <w:rsid w:val="00555EA3"/>
    <w:rsid w:val="00555F82"/>
    <w:rsid w:val="005561C8"/>
    <w:rsid w:val="005567CF"/>
    <w:rsid w:val="00556851"/>
    <w:rsid w:val="00556AD3"/>
    <w:rsid w:val="005577BD"/>
    <w:rsid w:val="00557814"/>
    <w:rsid w:val="00557A21"/>
    <w:rsid w:val="00557AD6"/>
    <w:rsid w:val="00557C30"/>
    <w:rsid w:val="00557C43"/>
    <w:rsid w:val="00557E66"/>
    <w:rsid w:val="00557FE1"/>
    <w:rsid w:val="005601DA"/>
    <w:rsid w:val="005602D8"/>
    <w:rsid w:val="005603D2"/>
    <w:rsid w:val="00560568"/>
    <w:rsid w:val="005606EE"/>
    <w:rsid w:val="00560AA7"/>
    <w:rsid w:val="00560C9C"/>
    <w:rsid w:val="00560DED"/>
    <w:rsid w:val="00560E51"/>
    <w:rsid w:val="005614C1"/>
    <w:rsid w:val="005615CA"/>
    <w:rsid w:val="00561619"/>
    <w:rsid w:val="00561AF2"/>
    <w:rsid w:val="00561B7C"/>
    <w:rsid w:val="00561DA0"/>
    <w:rsid w:val="00561DEF"/>
    <w:rsid w:val="00561E1E"/>
    <w:rsid w:val="00561F85"/>
    <w:rsid w:val="00561F89"/>
    <w:rsid w:val="00561FE2"/>
    <w:rsid w:val="0056201B"/>
    <w:rsid w:val="005621A0"/>
    <w:rsid w:val="00562746"/>
    <w:rsid w:val="00562B15"/>
    <w:rsid w:val="00562E1C"/>
    <w:rsid w:val="00562FEA"/>
    <w:rsid w:val="005632B4"/>
    <w:rsid w:val="00563711"/>
    <w:rsid w:val="00563868"/>
    <w:rsid w:val="00563DAF"/>
    <w:rsid w:val="00563DC6"/>
    <w:rsid w:val="00563EF4"/>
    <w:rsid w:val="00564339"/>
    <w:rsid w:val="005643E7"/>
    <w:rsid w:val="005644FA"/>
    <w:rsid w:val="0056452F"/>
    <w:rsid w:val="005645AF"/>
    <w:rsid w:val="0056460C"/>
    <w:rsid w:val="00564C66"/>
    <w:rsid w:val="00564E71"/>
    <w:rsid w:val="00564EA9"/>
    <w:rsid w:val="00564FB6"/>
    <w:rsid w:val="005650EE"/>
    <w:rsid w:val="00565231"/>
    <w:rsid w:val="0056596E"/>
    <w:rsid w:val="00565B97"/>
    <w:rsid w:val="00565BF9"/>
    <w:rsid w:val="0056600A"/>
    <w:rsid w:val="0056609C"/>
    <w:rsid w:val="00566105"/>
    <w:rsid w:val="00566191"/>
    <w:rsid w:val="00566227"/>
    <w:rsid w:val="0056630A"/>
    <w:rsid w:val="00566552"/>
    <w:rsid w:val="005666EB"/>
    <w:rsid w:val="00566824"/>
    <w:rsid w:val="00566871"/>
    <w:rsid w:val="0056691C"/>
    <w:rsid w:val="00566D1C"/>
    <w:rsid w:val="00566D6E"/>
    <w:rsid w:val="00567029"/>
    <w:rsid w:val="00567085"/>
    <w:rsid w:val="00567135"/>
    <w:rsid w:val="005672A6"/>
    <w:rsid w:val="00567306"/>
    <w:rsid w:val="00567330"/>
    <w:rsid w:val="00567447"/>
    <w:rsid w:val="005675DC"/>
    <w:rsid w:val="00567870"/>
    <w:rsid w:val="005679EB"/>
    <w:rsid w:val="00567F89"/>
    <w:rsid w:val="00567F93"/>
    <w:rsid w:val="00570437"/>
    <w:rsid w:val="00570545"/>
    <w:rsid w:val="005705BC"/>
    <w:rsid w:val="005707B0"/>
    <w:rsid w:val="00570ADB"/>
    <w:rsid w:val="00570E17"/>
    <w:rsid w:val="00570E4F"/>
    <w:rsid w:val="0057110D"/>
    <w:rsid w:val="005713A8"/>
    <w:rsid w:val="00571557"/>
    <w:rsid w:val="005715CB"/>
    <w:rsid w:val="005717F1"/>
    <w:rsid w:val="00571988"/>
    <w:rsid w:val="00571A47"/>
    <w:rsid w:val="00571A99"/>
    <w:rsid w:val="00571B92"/>
    <w:rsid w:val="00572048"/>
    <w:rsid w:val="00572609"/>
    <w:rsid w:val="00572682"/>
    <w:rsid w:val="00572A16"/>
    <w:rsid w:val="00572CB3"/>
    <w:rsid w:val="005733A9"/>
    <w:rsid w:val="0057352D"/>
    <w:rsid w:val="0057357C"/>
    <w:rsid w:val="0057388D"/>
    <w:rsid w:val="00573B15"/>
    <w:rsid w:val="00573C0B"/>
    <w:rsid w:val="00573C39"/>
    <w:rsid w:val="00573E0D"/>
    <w:rsid w:val="00573E74"/>
    <w:rsid w:val="00574314"/>
    <w:rsid w:val="00574434"/>
    <w:rsid w:val="00574435"/>
    <w:rsid w:val="00574447"/>
    <w:rsid w:val="00574491"/>
    <w:rsid w:val="005748B5"/>
    <w:rsid w:val="00574BA9"/>
    <w:rsid w:val="00574BE4"/>
    <w:rsid w:val="00574E60"/>
    <w:rsid w:val="00574F7F"/>
    <w:rsid w:val="005750EB"/>
    <w:rsid w:val="005751C8"/>
    <w:rsid w:val="005751D1"/>
    <w:rsid w:val="00575621"/>
    <w:rsid w:val="00575DBB"/>
    <w:rsid w:val="00575F2D"/>
    <w:rsid w:val="005761A7"/>
    <w:rsid w:val="00576329"/>
    <w:rsid w:val="0057639E"/>
    <w:rsid w:val="00576744"/>
    <w:rsid w:val="00576770"/>
    <w:rsid w:val="00576BEE"/>
    <w:rsid w:val="00576BFF"/>
    <w:rsid w:val="00576C89"/>
    <w:rsid w:val="00576DF8"/>
    <w:rsid w:val="00576F0B"/>
    <w:rsid w:val="00577003"/>
    <w:rsid w:val="0057748D"/>
    <w:rsid w:val="00577704"/>
    <w:rsid w:val="00577A36"/>
    <w:rsid w:val="00577C20"/>
    <w:rsid w:val="00577F5C"/>
    <w:rsid w:val="005805E8"/>
    <w:rsid w:val="00580677"/>
    <w:rsid w:val="005806BA"/>
    <w:rsid w:val="0058072C"/>
    <w:rsid w:val="00580DCE"/>
    <w:rsid w:val="005811C5"/>
    <w:rsid w:val="005817C5"/>
    <w:rsid w:val="00581CDA"/>
    <w:rsid w:val="00581FCE"/>
    <w:rsid w:val="0058222C"/>
    <w:rsid w:val="0058249D"/>
    <w:rsid w:val="005824EB"/>
    <w:rsid w:val="005826BA"/>
    <w:rsid w:val="0058286F"/>
    <w:rsid w:val="00582E94"/>
    <w:rsid w:val="0058300A"/>
    <w:rsid w:val="0058315C"/>
    <w:rsid w:val="00583190"/>
    <w:rsid w:val="00583548"/>
    <w:rsid w:val="005835F7"/>
    <w:rsid w:val="0058378A"/>
    <w:rsid w:val="0058384F"/>
    <w:rsid w:val="00583A1D"/>
    <w:rsid w:val="00583B5D"/>
    <w:rsid w:val="00584189"/>
    <w:rsid w:val="00584349"/>
    <w:rsid w:val="0058490A"/>
    <w:rsid w:val="00584DB0"/>
    <w:rsid w:val="005851BB"/>
    <w:rsid w:val="0058522E"/>
    <w:rsid w:val="00585472"/>
    <w:rsid w:val="00585752"/>
    <w:rsid w:val="00585A53"/>
    <w:rsid w:val="00585B5B"/>
    <w:rsid w:val="00585E2A"/>
    <w:rsid w:val="00585E69"/>
    <w:rsid w:val="00585E7B"/>
    <w:rsid w:val="005860CD"/>
    <w:rsid w:val="0058648B"/>
    <w:rsid w:val="0058649E"/>
    <w:rsid w:val="0058664A"/>
    <w:rsid w:val="00586B5D"/>
    <w:rsid w:val="00586C18"/>
    <w:rsid w:val="00586D51"/>
    <w:rsid w:val="00586DFF"/>
    <w:rsid w:val="00586E73"/>
    <w:rsid w:val="005871BB"/>
    <w:rsid w:val="005878AD"/>
    <w:rsid w:val="005878F8"/>
    <w:rsid w:val="0058793E"/>
    <w:rsid w:val="005879A2"/>
    <w:rsid w:val="00587EED"/>
    <w:rsid w:val="00590155"/>
    <w:rsid w:val="005902BE"/>
    <w:rsid w:val="005903B7"/>
    <w:rsid w:val="00590541"/>
    <w:rsid w:val="005907F1"/>
    <w:rsid w:val="005909B2"/>
    <w:rsid w:val="005909BC"/>
    <w:rsid w:val="00590A4C"/>
    <w:rsid w:val="00590B29"/>
    <w:rsid w:val="00590C3E"/>
    <w:rsid w:val="00590CC4"/>
    <w:rsid w:val="00590E4B"/>
    <w:rsid w:val="00590E9C"/>
    <w:rsid w:val="0059111D"/>
    <w:rsid w:val="0059122C"/>
    <w:rsid w:val="00591366"/>
    <w:rsid w:val="005916F8"/>
    <w:rsid w:val="00591927"/>
    <w:rsid w:val="00591B05"/>
    <w:rsid w:val="005921ED"/>
    <w:rsid w:val="00592520"/>
    <w:rsid w:val="005925F1"/>
    <w:rsid w:val="00592603"/>
    <w:rsid w:val="005929B1"/>
    <w:rsid w:val="00592B04"/>
    <w:rsid w:val="00592B1B"/>
    <w:rsid w:val="00592D45"/>
    <w:rsid w:val="00592F46"/>
    <w:rsid w:val="00592FB7"/>
    <w:rsid w:val="00592FFD"/>
    <w:rsid w:val="005931BE"/>
    <w:rsid w:val="005933A8"/>
    <w:rsid w:val="0059346E"/>
    <w:rsid w:val="005934B0"/>
    <w:rsid w:val="0059383B"/>
    <w:rsid w:val="00593D84"/>
    <w:rsid w:val="00593EDA"/>
    <w:rsid w:val="00593FD8"/>
    <w:rsid w:val="005940E2"/>
    <w:rsid w:val="00594BCF"/>
    <w:rsid w:val="00594CD4"/>
    <w:rsid w:val="00594D91"/>
    <w:rsid w:val="00595005"/>
    <w:rsid w:val="0059567C"/>
    <w:rsid w:val="0059597B"/>
    <w:rsid w:val="00595A50"/>
    <w:rsid w:val="00595BBE"/>
    <w:rsid w:val="00595C28"/>
    <w:rsid w:val="00595CC2"/>
    <w:rsid w:val="00595D2C"/>
    <w:rsid w:val="00595EB5"/>
    <w:rsid w:val="00595F70"/>
    <w:rsid w:val="005962DA"/>
    <w:rsid w:val="005963E5"/>
    <w:rsid w:val="00596725"/>
    <w:rsid w:val="00596747"/>
    <w:rsid w:val="0059676D"/>
    <w:rsid w:val="005967EA"/>
    <w:rsid w:val="005968DC"/>
    <w:rsid w:val="00596AC8"/>
    <w:rsid w:val="00596C25"/>
    <w:rsid w:val="00596D10"/>
    <w:rsid w:val="00596EAB"/>
    <w:rsid w:val="005972DC"/>
    <w:rsid w:val="00597341"/>
    <w:rsid w:val="0059785B"/>
    <w:rsid w:val="00597955"/>
    <w:rsid w:val="005979F1"/>
    <w:rsid w:val="00597C61"/>
    <w:rsid w:val="00597FE0"/>
    <w:rsid w:val="005A0228"/>
    <w:rsid w:val="005A0408"/>
    <w:rsid w:val="005A04CD"/>
    <w:rsid w:val="005A059E"/>
    <w:rsid w:val="005A061B"/>
    <w:rsid w:val="005A0B9B"/>
    <w:rsid w:val="005A0D07"/>
    <w:rsid w:val="005A0F85"/>
    <w:rsid w:val="005A106D"/>
    <w:rsid w:val="005A115B"/>
    <w:rsid w:val="005A1211"/>
    <w:rsid w:val="005A180E"/>
    <w:rsid w:val="005A1909"/>
    <w:rsid w:val="005A1970"/>
    <w:rsid w:val="005A1992"/>
    <w:rsid w:val="005A1C12"/>
    <w:rsid w:val="005A1D28"/>
    <w:rsid w:val="005A1E6A"/>
    <w:rsid w:val="005A2232"/>
    <w:rsid w:val="005A277D"/>
    <w:rsid w:val="005A28C5"/>
    <w:rsid w:val="005A2B4F"/>
    <w:rsid w:val="005A2C00"/>
    <w:rsid w:val="005A2F04"/>
    <w:rsid w:val="005A32DC"/>
    <w:rsid w:val="005A3419"/>
    <w:rsid w:val="005A3435"/>
    <w:rsid w:val="005A3505"/>
    <w:rsid w:val="005A3985"/>
    <w:rsid w:val="005A3D2B"/>
    <w:rsid w:val="005A3F3E"/>
    <w:rsid w:val="005A3F7C"/>
    <w:rsid w:val="005A42BD"/>
    <w:rsid w:val="005A4551"/>
    <w:rsid w:val="005A4A0D"/>
    <w:rsid w:val="005A4B66"/>
    <w:rsid w:val="005A4D3E"/>
    <w:rsid w:val="005A4D75"/>
    <w:rsid w:val="005A539A"/>
    <w:rsid w:val="005A543A"/>
    <w:rsid w:val="005A5489"/>
    <w:rsid w:val="005A55BE"/>
    <w:rsid w:val="005A5A23"/>
    <w:rsid w:val="005A5CB1"/>
    <w:rsid w:val="005A5DEB"/>
    <w:rsid w:val="005A5E7C"/>
    <w:rsid w:val="005A63D0"/>
    <w:rsid w:val="005A67C1"/>
    <w:rsid w:val="005A6845"/>
    <w:rsid w:val="005A6955"/>
    <w:rsid w:val="005A6CB4"/>
    <w:rsid w:val="005A6E11"/>
    <w:rsid w:val="005A713E"/>
    <w:rsid w:val="005A72AA"/>
    <w:rsid w:val="005A7415"/>
    <w:rsid w:val="005A7953"/>
    <w:rsid w:val="005A7B13"/>
    <w:rsid w:val="005A7CEF"/>
    <w:rsid w:val="005A7FFB"/>
    <w:rsid w:val="005B04F2"/>
    <w:rsid w:val="005B0600"/>
    <w:rsid w:val="005B0980"/>
    <w:rsid w:val="005B0C19"/>
    <w:rsid w:val="005B0D8F"/>
    <w:rsid w:val="005B0FFF"/>
    <w:rsid w:val="005B11C3"/>
    <w:rsid w:val="005B161E"/>
    <w:rsid w:val="005B1736"/>
    <w:rsid w:val="005B1B2B"/>
    <w:rsid w:val="005B1E78"/>
    <w:rsid w:val="005B2011"/>
    <w:rsid w:val="005B2252"/>
    <w:rsid w:val="005B2278"/>
    <w:rsid w:val="005B2368"/>
    <w:rsid w:val="005B23F0"/>
    <w:rsid w:val="005B2428"/>
    <w:rsid w:val="005B29E9"/>
    <w:rsid w:val="005B2ABB"/>
    <w:rsid w:val="005B2C39"/>
    <w:rsid w:val="005B2C7E"/>
    <w:rsid w:val="005B2D52"/>
    <w:rsid w:val="005B2E3D"/>
    <w:rsid w:val="005B2E54"/>
    <w:rsid w:val="005B2E8B"/>
    <w:rsid w:val="005B2EE8"/>
    <w:rsid w:val="005B31FB"/>
    <w:rsid w:val="005B35C1"/>
    <w:rsid w:val="005B369C"/>
    <w:rsid w:val="005B3845"/>
    <w:rsid w:val="005B3915"/>
    <w:rsid w:val="005B3A0C"/>
    <w:rsid w:val="005B4045"/>
    <w:rsid w:val="005B487E"/>
    <w:rsid w:val="005B4B58"/>
    <w:rsid w:val="005B4BA2"/>
    <w:rsid w:val="005B4BC8"/>
    <w:rsid w:val="005B4E81"/>
    <w:rsid w:val="005B4EBC"/>
    <w:rsid w:val="005B5003"/>
    <w:rsid w:val="005B51AF"/>
    <w:rsid w:val="005B53C8"/>
    <w:rsid w:val="005B5509"/>
    <w:rsid w:val="005B5676"/>
    <w:rsid w:val="005B59DA"/>
    <w:rsid w:val="005B59EC"/>
    <w:rsid w:val="005B5C73"/>
    <w:rsid w:val="005B5F5C"/>
    <w:rsid w:val="005B62A4"/>
    <w:rsid w:val="005B62DA"/>
    <w:rsid w:val="005B62F3"/>
    <w:rsid w:val="005B6364"/>
    <w:rsid w:val="005B65DD"/>
    <w:rsid w:val="005B6973"/>
    <w:rsid w:val="005B717D"/>
    <w:rsid w:val="005B71F5"/>
    <w:rsid w:val="005B73CD"/>
    <w:rsid w:val="005B75E5"/>
    <w:rsid w:val="005B7649"/>
    <w:rsid w:val="005B76FE"/>
    <w:rsid w:val="005B7A2F"/>
    <w:rsid w:val="005B7CBA"/>
    <w:rsid w:val="005B7CC6"/>
    <w:rsid w:val="005B7CC9"/>
    <w:rsid w:val="005C00AE"/>
    <w:rsid w:val="005C047D"/>
    <w:rsid w:val="005C0631"/>
    <w:rsid w:val="005C08A8"/>
    <w:rsid w:val="005C09C9"/>
    <w:rsid w:val="005C0A2D"/>
    <w:rsid w:val="005C0B82"/>
    <w:rsid w:val="005C0BEA"/>
    <w:rsid w:val="005C0C18"/>
    <w:rsid w:val="005C1105"/>
    <w:rsid w:val="005C12D4"/>
    <w:rsid w:val="005C1490"/>
    <w:rsid w:val="005C1527"/>
    <w:rsid w:val="005C18F7"/>
    <w:rsid w:val="005C1B05"/>
    <w:rsid w:val="005C1D30"/>
    <w:rsid w:val="005C1E16"/>
    <w:rsid w:val="005C1F24"/>
    <w:rsid w:val="005C1FC1"/>
    <w:rsid w:val="005C1FDD"/>
    <w:rsid w:val="005C20E4"/>
    <w:rsid w:val="005C21B0"/>
    <w:rsid w:val="005C2441"/>
    <w:rsid w:val="005C24CD"/>
    <w:rsid w:val="005C254F"/>
    <w:rsid w:val="005C2A0E"/>
    <w:rsid w:val="005C30E6"/>
    <w:rsid w:val="005C3709"/>
    <w:rsid w:val="005C3893"/>
    <w:rsid w:val="005C3AF7"/>
    <w:rsid w:val="005C3C7D"/>
    <w:rsid w:val="005C4061"/>
    <w:rsid w:val="005C4AAD"/>
    <w:rsid w:val="005C4BC4"/>
    <w:rsid w:val="005C4E80"/>
    <w:rsid w:val="005C4F44"/>
    <w:rsid w:val="005C50A3"/>
    <w:rsid w:val="005C51AD"/>
    <w:rsid w:val="005C51C2"/>
    <w:rsid w:val="005C523A"/>
    <w:rsid w:val="005C536D"/>
    <w:rsid w:val="005C5BE4"/>
    <w:rsid w:val="005C5C17"/>
    <w:rsid w:val="005C5C45"/>
    <w:rsid w:val="005C5F87"/>
    <w:rsid w:val="005C5FCC"/>
    <w:rsid w:val="005C6396"/>
    <w:rsid w:val="005C63D1"/>
    <w:rsid w:val="005C642B"/>
    <w:rsid w:val="005C6547"/>
    <w:rsid w:val="005C67BA"/>
    <w:rsid w:val="005C6B2B"/>
    <w:rsid w:val="005C6D64"/>
    <w:rsid w:val="005C6FFD"/>
    <w:rsid w:val="005C7013"/>
    <w:rsid w:val="005C72F1"/>
    <w:rsid w:val="005C74E2"/>
    <w:rsid w:val="005C75A5"/>
    <w:rsid w:val="005C75BF"/>
    <w:rsid w:val="005C7607"/>
    <w:rsid w:val="005C76F0"/>
    <w:rsid w:val="005C76F1"/>
    <w:rsid w:val="005C7726"/>
    <w:rsid w:val="005C7D53"/>
    <w:rsid w:val="005C7D57"/>
    <w:rsid w:val="005C7DAF"/>
    <w:rsid w:val="005C7EED"/>
    <w:rsid w:val="005C7EF0"/>
    <w:rsid w:val="005C7F0B"/>
    <w:rsid w:val="005D016F"/>
    <w:rsid w:val="005D01D8"/>
    <w:rsid w:val="005D0236"/>
    <w:rsid w:val="005D03B2"/>
    <w:rsid w:val="005D0466"/>
    <w:rsid w:val="005D057F"/>
    <w:rsid w:val="005D0587"/>
    <w:rsid w:val="005D0AF3"/>
    <w:rsid w:val="005D0DA5"/>
    <w:rsid w:val="005D12C8"/>
    <w:rsid w:val="005D1353"/>
    <w:rsid w:val="005D1735"/>
    <w:rsid w:val="005D178D"/>
    <w:rsid w:val="005D18D8"/>
    <w:rsid w:val="005D1952"/>
    <w:rsid w:val="005D1B8B"/>
    <w:rsid w:val="005D1C30"/>
    <w:rsid w:val="005D1CAC"/>
    <w:rsid w:val="005D1EAB"/>
    <w:rsid w:val="005D2148"/>
    <w:rsid w:val="005D219F"/>
    <w:rsid w:val="005D2288"/>
    <w:rsid w:val="005D22A8"/>
    <w:rsid w:val="005D2493"/>
    <w:rsid w:val="005D2769"/>
    <w:rsid w:val="005D2A19"/>
    <w:rsid w:val="005D2A34"/>
    <w:rsid w:val="005D2BB3"/>
    <w:rsid w:val="005D2D0E"/>
    <w:rsid w:val="005D2F1C"/>
    <w:rsid w:val="005D3116"/>
    <w:rsid w:val="005D31F3"/>
    <w:rsid w:val="005D32AE"/>
    <w:rsid w:val="005D3560"/>
    <w:rsid w:val="005D3ACC"/>
    <w:rsid w:val="005D3BE8"/>
    <w:rsid w:val="005D3CDE"/>
    <w:rsid w:val="005D3D24"/>
    <w:rsid w:val="005D3DDC"/>
    <w:rsid w:val="005D426C"/>
    <w:rsid w:val="005D433C"/>
    <w:rsid w:val="005D445A"/>
    <w:rsid w:val="005D4758"/>
    <w:rsid w:val="005D486B"/>
    <w:rsid w:val="005D49DC"/>
    <w:rsid w:val="005D4A69"/>
    <w:rsid w:val="005D4CB7"/>
    <w:rsid w:val="005D5031"/>
    <w:rsid w:val="005D56A3"/>
    <w:rsid w:val="005D59A6"/>
    <w:rsid w:val="005D5A86"/>
    <w:rsid w:val="005D5B5C"/>
    <w:rsid w:val="005D5C9A"/>
    <w:rsid w:val="005D5CB1"/>
    <w:rsid w:val="005D5E74"/>
    <w:rsid w:val="005D6187"/>
    <w:rsid w:val="005D61DA"/>
    <w:rsid w:val="005D6547"/>
    <w:rsid w:val="005D669F"/>
    <w:rsid w:val="005D66F5"/>
    <w:rsid w:val="005D6967"/>
    <w:rsid w:val="005D6A41"/>
    <w:rsid w:val="005D6CBE"/>
    <w:rsid w:val="005D6F41"/>
    <w:rsid w:val="005D7200"/>
    <w:rsid w:val="005D726A"/>
    <w:rsid w:val="005D728E"/>
    <w:rsid w:val="005D7323"/>
    <w:rsid w:val="005D7475"/>
    <w:rsid w:val="005D763C"/>
    <w:rsid w:val="005D7705"/>
    <w:rsid w:val="005D79FF"/>
    <w:rsid w:val="005D7B41"/>
    <w:rsid w:val="005D7B90"/>
    <w:rsid w:val="005D7EE5"/>
    <w:rsid w:val="005D7EE6"/>
    <w:rsid w:val="005D7FAE"/>
    <w:rsid w:val="005E00E8"/>
    <w:rsid w:val="005E0147"/>
    <w:rsid w:val="005E021A"/>
    <w:rsid w:val="005E0600"/>
    <w:rsid w:val="005E0856"/>
    <w:rsid w:val="005E0910"/>
    <w:rsid w:val="005E09CB"/>
    <w:rsid w:val="005E0CF2"/>
    <w:rsid w:val="005E1202"/>
    <w:rsid w:val="005E2126"/>
    <w:rsid w:val="005E2390"/>
    <w:rsid w:val="005E2401"/>
    <w:rsid w:val="005E24AD"/>
    <w:rsid w:val="005E292F"/>
    <w:rsid w:val="005E2AC7"/>
    <w:rsid w:val="005E3152"/>
    <w:rsid w:val="005E332D"/>
    <w:rsid w:val="005E338F"/>
    <w:rsid w:val="005E3A02"/>
    <w:rsid w:val="005E3AAD"/>
    <w:rsid w:val="005E3ECB"/>
    <w:rsid w:val="005E4069"/>
    <w:rsid w:val="005E42CC"/>
    <w:rsid w:val="005E4461"/>
    <w:rsid w:val="005E4758"/>
    <w:rsid w:val="005E47BA"/>
    <w:rsid w:val="005E4971"/>
    <w:rsid w:val="005E4E00"/>
    <w:rsid w:val="005E4E1D"/>
    <w:rsid w:val="005E4E22"/>
    <w:rsid w:val="005E4F6A"/>
    <w:rsid w:val="005E54C9"/>
    <w:rsid w:val="005E54EA"/>
    <w:rsid w:val="005E55E8"/>
    <w:rsid w:val="005E5933"/>
    <w:rsid w:val="005E5EFB"/>
    <w:rsid w:val="005E636A"/>
    <w:rsid w:val="005E6481"/>
    <w:rsid w:val="005E65B8"/>
    <w:rsid w:val="005E6AF1"/>
    <w:rsid w:val="005E6B42"/>
    <w:rsid w:val="005E706E"/>
    <w:rsid w:val="005E71C9"/>
    <w:rsid w:val="005E725C"/>
    <w:rsid w:val="005E731A"/>
    <w:rsid w:val="005E7569"/>
    <w:rsid w:val="005E7764"/>
    <w:rsid w:val="005E7808"/>
    <w:rsid w:val="005E7939"/>
    <w:rsid w:val="005E7A32"/>
    <w:rsid w:val="005E7AF1"/>
    <w:rsid w:val="005E7DB6"/>
    <w:rsid w:val="005F0166"/>
    <w:rsid w:val="005F02D3"/>
    <w:rsid w:val="005F05CD"/>
    <w:rsid w:val="005F072B"/>
    <w:rsid w:val="005F081A"/>
    <w:rsid w:val="005F0861"/>
    <w:rsid w:val="005F0B08"/>
    <w:rsid w:val="005F0C46"/>
    <w:rsid w:val="005F0E96"/>
    <w:rsid w:val="005F0FC0"/>
    <w:rsid w:val="005F0FD1"/>
    <w:rsid w:val="005F14CE"/>
    <w:rsid w:val="005F1565"/>
    <w:rsid w:val="005F1F6B"/>
    <w:rsid w:val="005F268D"/>
    <w:rsid w:val="005F2811"/>
    <w:rsid w:val="005F2CFC"/>
    <w:rsid w:val="005F2EC8"/>
    <w:rsid w:val="005F2F0C"/>
    <w:rsid w:val="005F2FD4"/>
    <w:rsid w:val="005F3002"/>
    <w:rsid w:val="005F3577"/>
    <w:rsid w:val="005F3977"/>
    <w:rsid w:val="005F39F9"/>
    <w:rsid w:val="005F3E1A"/>
    <w:rsid w:val="005F3E72"/>
    <w:rsid w:val="005F3EAF"/>
    <w:rsid w:val="005F3F00"/>
    <w:rsid w:val="005F3F74"/>
    <w:rsid w:val="005F40C2"/>
    <w:rsid w:val="005F4183"/>
    <w:rsid w:val="005F418A"/>
    <w:rsid w:val="005F4305"/>
    <w:rsid w:val="005F4C6A"/>
    <w:rsid w:val="005F4CB6"/>
    <w:rsid w:val="005F4E8E"/>
    <w:rsid w:val="005F4EDF"/>
    <w:rsid w:val="005F500B"/>
    <w:rsid w:val="005F5346"/>
    <w:rsid w:val="005F53A2"/>
    <w:rsid w:val="005F5445"/>
    <w:rsid w:val="005F5558"/>
    <w:rsid w:val="005F55D8"/>
    <w:rsid w:val="005F5721"/>
    <w:rsid w:val="005F57BA"/>
    <w:rsid w:val="005F5876"/>
    <w:rsid w:val="005F5A67"/>
    <w:rsid w:val="005F5AB5"/>
    <w:rsid w:val="005F5AD4"/>
    <w:rsid w:val="005F5AE6"/>
    <w:rsid w:val="005F5B5A"/>
    <w:rsid w:val="005F5D50"/>
    <w:rsid w:val="005F608F"/>
    <w:rsid w:val="005F64C4"/>
    <w:rsid w:val="005F6585"/>
    <w:rsid w:val="005F65F9"/>
    <w:rsid w:val="005F6619"/>
    <w:rsid w:val="005F673D"/>
    <w:rsid w:val="005F6799"/>
    <w:rsid w:val="005F6DDF"/>
    <w:rsid w:val="005F6EB5"/>
    <w:rsid w:val="005F733B"/>
    <w:rsid w:val="005F74E6"/>
    <w:rsid w:val="005F756E"/>
    <w:rsid w:val="005F764C"/>
    <w:rsid w:val="005F77BE"/>
    <w:rsid w:val="005F79E9"/>
    <w:rsid w:val="005F7DC7"/>
    <w:rsid w:val="005F7F51"/>
    <w:rsid w:val="00600079"/>
    <w:rsid w:val="006000B1"/>
    <w:rsid w:val="00600102"/>
    <w:rsid w:val="0060042D"/>
    <w:rsid w:val="0060074B"/>
    <w:rsid w:val="00600945"/>
    <w:rsid w:val="00600A39"/>
    <w:rsid w:val="00600C31"/>
    <w:rsid w:val="00600D6A"/>
    <w:rsid w:val="00600DAF"/>
    <w:rsid w:val="0060100E"/>
    <w:rsid w:val="00601049"/>
    <w:rsid w:val="00601088"/>
    <w:rsid w:val="00601364"/>
    <w:rsid w:val="006015DA"/>
    <w:rsid w:val="00601638"/>
    <w:rsid w:val="00601693"/>
    <w:rsid w:val="00601718"/>
    <w:rsid w:val="0060180C"/>
    <w:rsid w:val="00601959"/>
    <w:rsid w:val="0060199A"/>
    <w:rsid w:val="00601A6F"/>
    <w:rsid w:val="00601A9F"/>
    <w:rsid w:val="00601E15"/>
    <w:rsid w:val="00601FA0"/>
    <w:rsid w:val="00601FAC"/>
    <w:rsid w:val="00602042"/>
    <w:rsid w:val="0060229A"/>
    <w:rsid w:val="0060236B"/>
    <w:rsid w:val="006024F5"/>
    <w:rsid w:val="006026D5"/>
    <w:rsid w:val="00602816"/>
    <w:rsid w:val="00602DA7"/>
    <w:rsid w:val="0060329D"/>
    <w:rsid w:val="00603460"/>
    <w:rsid w:val="006036AF"/>
    <w:rsid w:val="006036BE"/>
    <w:rsid w:val="006039A1"/>
    <w:rsid w:val="00603DE6"/>
    <w:rsid w:val="00603FD1"/>
    <w:rsid w:val="006043C6"/>
    <w:rsid w:val="006046D9"/>
    <w:rsid w:val="006046E0"/>
    <w:rsid w:val="00604961"/>
    <w:rsid w:val="00604B42"/>
    <w:rsid w:val="00604D67"/>
    <w:rsid w:val="00604E51"/>
    <w:rsid w:val="0060501A"/>
    <w:rsid w:val="006050DD"/>
    <w:rsid w:val="00605240"/>
    <w:rsid w:val="006055B4"/>
    <w:rsid w:val="006057E9"/>
    <w:rsid w:val="00605A29"/>
    <w:rsid w:val="00605E9B"/>
    <w:rsid w:val="00605ED9"/>
    <w:rsid w:val="00605F57"/>
    <w:rsid w:val="00606157"/>
    <w:rsid w:val="0060635A"/>
    <w:rsid w:val="006064F2"/>
    <w:rsid w:val="006065CC"/>
    <w:rsid w:val="00606660"/>
    <w:rsid w:val="006066E8"/>
    <w:rsid w:val="006067CB"/>
    <w:rsid w:val="0060684F"/>
    <w:rsid w:val="00606859"/>
    <w:rsid w:val="006068E2"/>
    <w:rsid w:val="006069E9"/>
    <w:rsid w:val="00606A0F"/>
    <w:rsid w:val="00606A68"/>
    <w:rsid w:val="00606A95"/>
    <w:rsid w:val="00606B60"/>
    <w:rsid w:val="00606D7D"/>
    <w:rsid w:val="0060743C"/>
    <w:rsid w:val="006074E9"/>
    <w:rsid w:val="00607567"/>
    <w:rsid w:val="0060765B"/>
    <w:rsid w:val="006076FA"/>
    <w:rsid w:val="006077BC"/>
    <w:rsid w:val="00607BA5"/>
    <w:rsid w:val="00607C1D"/>
    <w:rsid w:val="00607DAE"/>
    <w:rsid w:val="00607E0F"/>
    <w:rsid w:val="006101D4"/>
    <w:rsid w:val="006103E8"/>
    <w:rsid w:val="00610540"/>
    <w:rsid w:val="006108BF"/>
    <w:rsid w:val="00610940"/>
    <w:rsid w:val="006109BD"/>
    <w:rsid w:val="00610A29"/>
    <w:rsid w:val="006111AA"/>
    <w:rsid w:val="00611984"/>
    <w:rsid w:val="00611B82"/>
    <w:rsid w:val="00611CDA"/>
    <w:rsid w:val="00611E8A"/>
    <w:rsid w:val="00611EDB"/>
    <w:rsid w:val="00611F38"/>
    <w:rsid w:val="00612233"/>
    <w:rsid w:val="00612722"/>
    <w:rsid w:val="00612CA0"/>
    <w:rsid w:val="00612E65"/>
    <w:rsid w:val="0061309F"/>
    <w:rsid w:val="0061313E"/>
    <w:rsid w:val="00613D58"/>
    <w:rsid w:val="00613DE7"/>
    <w:rsid w:val="006140CE"/>
    <w:rsid w:val="00614540"/>
    <w:rsid w:val="00614605"/>
    <w:rsid w:val="00614644"/>
    <w:rsid w:val="0061498C"/>
    <w:rsid w:val="00614C64"/>
    <w:rsid w:val="00614E8A"/>
    <w:rsid w:val="00614FC4"/>
    <w:rsid w:val="00615192"/>
    <w:rsid w:val="00615380"/>
    <w:rsid w:val="00615645"/>
    <w:rsid w:val="00615693"/>
    <w:rsid w:val="00615A33"/>
    <w:rsid w:val="00615E61"/>
    <w:rsid w:val="00615EE1"/>
    <w:rsid w:val="00616016"/>
    <w:rsid w:val="006160CF"/>
    <w:rsid w:val="006161B0"/>
    <w:rsid w:val="00616301"/>
    <w:rsid w:val="0061650F"/>
    <w:rsid w:val="006165DE"/>
    <w:rsid w:val="006167C5"/>
    <w:rsid w:val="00616A05"/>
    <w:rsid w:val="00616A42"/>
    <w:rsid w:val="00616BB2"/>
    <w:rsid w:val="00616C2F"/>
    <w:rsid w:val="00617044"/>
    <w:rsid w:val="00617059"/>
    <w:rsid w:val="00617226"/>
    <w:rsid w:val="006172A7"/>
    <w:rsid w:val="006173E4"/>
    <w:rsid w:val="00617506"/>
    <w:rsid w:val="0061759E"/>
    <w:rsid w:val="00617A41"/>
    <w:rsid w:val="00617B19"/>
    <w:rsid w:val="00617BAD"/>
    <w:rsid w:val="00617E8B"/>
    <w:rsid w:val="0062010E"/>
    <w:rsid w:val="006202D5"/>
    <w:rsid w:val="0062031F"/>
    <w:rsid w:val="00620388"/>
    <w:rsid w:val="00620430"/>
    <w:rsid w:val="00620834"/>
    <w:rsid w:val="0062084A"/>
    <w:rsid w:val="006209C6"/>
    <w:rsid w:val="006209EC"/>
    <w:rsid w:val="0062110F"/>
    <w:rsid w:val="00621207"/>
    <w:rsid w:val="00621209"/>
    <w:rsid w:val="0062135A"/>
    <w:rsid w:val="0062136B"/>
    <w:rsid w:val="0062156A"/>
    <w:rsid w:val="006215B8"/>
    <w:rsid w:val="0062166F"/>
    <w:rsid w:val="00621680"/>
    <w:rsid w:val="00621708"/>
    <w:rsid w:val="00621802"/>
    <w:rsid w:val="0062185F"/>
    <w:rsid w:val="00621A24"/>
    <w:rsid w:val="00621A84"/>
    <w:rsid w:val="00621BEC"/>
    <w:rsid w:val="00621F72"/>
    <w:rsid w:val="00621FAE"/>
    <w:rsid w:val="00622014"/>
    <w:rsid w:val="0062208C"/>
    <w:rsid w:val="0062214F"/>
    <w:rsid w:val="00622255"/>
    <w:rsid w:val="006222E8"/>
    <w:rsid w:val="00622806"/>
    <w:rsid w:val="00622A83"/>
    <w:rsid w:val="00622DD6"/>
    <w:rsid w:val="00622E60"/>
    <w:rsid w:val="00622EFC"/>
    <w:rsid w:val="00622F4C"/>
    <w:rsid w:val="0062310A"/>
    <w:rsid w:val="006233F3"/>
    <w:rsid w:val="006234C3"/>
    <w:rsid w:val="00623545"/>
    <w:rsid w:val="006237E7"/>
    <w:rsid w:val="00623D63"/>
    <w:rsid w:val="00623F16"/>
    <w:rsid w:val="006241E2"/>
    <w:rsid w:val="00624211"/>
    <w:rsid w:val="00624383"/>
    <w:rsid w:val="006244BF"/>
    <w:rsid w:val="0062460C"/>
    <w:rsid w:val="0062474D"/>
    <w:rsid w:val="0062490D"/>
    <w:rsid w:val="00624BE7"/>
    <w:rsid w:val="00624D19"/>
    <w:rsid w:val="00625137"/>
    <w:rsid w:val="00625171"/>
    <w:rsid w:val="0062536F"/>
    <w:rsid w:val="00625388"/>
    <w:rsid w:val="00625593"/>
    <w:rsid w:val="00625827"/>
    <w:rsid w:val="00625905"/>
    <w:rsid w:val="00625ACA"/>
    <w:rsid w:val="00625B0A"/>
    <w:rsid w:val="00625B4C"/>
    <w:rsid w:val="00625F44"/>
    <w:rsid w:val="00625F96"/>
    <w:rsid w:val="00625FEE"/>
    <w:rsid w:val="006260EA"/>
    <w:rsid w:val="006260EC"/>
    <w:rsid w:val="00626828"/>
    <w:rsid w:val="0062698E"/>
    <w:rsid w:val="00626ED6"/>
    <w:rsid w:val="00627420"/>
    <w:rsid w:val="00627604"/>
    <w:rsid w:val="0062774E"/>
    <w:rsid w:val="00627788"/>
    <w:rsid w:val="006278EE"/>
    <w:rsid w:val="00627CC2"/>
    <w:rsid w:val="00627CD7"/>
    <w:rsid w:val="00627D2B"/>
    <w:rsid w:val="006300A4"/>
    <w:rsid w:val="006300E5"/>
    <w:rsid w:val="00630255"/>
    <w:rsid w:val="00630762"/>
    <w:rsid w:val="00630768"/>
    <w:rsid w:val="006307A2"/>
    <w:rsid w:val="0063083B"/>
    <w:rsid w:val="0063086A"/>
    <w:rsid w:val="006308F8"/>
    <w:rsid w:val="00630975"/>
    <w:rsid w:val="00630A1C"/>
    <w:rsid w:val="00630B1B"/>
    <w:rsid w:val="00630C84"/>
    <w:rsid w:val="00630E0B"/>
    <w:rsid w:val="00630FB6"/>
    <w:rsid w:val="006310D9"/>
    <w:rsid w:val="006312A5"/>
    <w:rsid w:val="0063150B"/>
    <w:rsid w:val="00631947"/>
    <w:rsid w:val="00631BC0"/>
    <w:rsid w:val="00631C94"/>
    <w:rsid w:val="00631FB0"/>
    <w:rsid w:val="00632152"/>
    <w:rsid w:val="0063229A"/>
    <w:rsid w:val="006326CB"/>
    <w:rsid w:val="00632BEB"/>
    <w:rsid w:val="00632D6B"/>
    <w:rsid w:val="00633118"/>
    <w:rsid w:val="0063322C"/>
    <w:rsid w:val="006332BF"/>
    <w:rsid w:val="00633389"/>
    <w:rsid w:val="00633595"/>
    <w:rsid w:val="00633A77"/>
    <w:rsid w:val="00633B29"/>
    <w:rsid w:val="00633D2D"/>
    <w:rsid w:val="00633DBE"/>
    <w:rsid w:val="00633E5A"/>
    <w:rsid w:val="00633FC4"/>
    <w:rsid w:val="006340FD"/>
    <w:rsid w:val="0063411B"/>
    <w:rsid w:val="00634283"/>
    <w:rsid w:val="006342CB"/>
    <w:rsid w:val="0063435F"/>
    <w:rsid w:val="0063441E"/>
    <w:rsid w:val="00634422"/>
    <w:rsid w:val="00634826"/>
    <w:rsid w:val="00634A0C"/>
    <w:rsid w:val="00634D26"/>
    <w:rsid w:val="00634FE6"/>
    <w:rsid w:val="006350BB"/>
    <w:rsid w:val="0063548E"/>
    <w:rsid w:val="0063549F"/>
    <w:rsid w:val="0063558C"/>
    <w:rsid w:val="00635B16"/>
    <w:rsid w:val="00635C7F"/>
    <w:rsid w:val="00635D88"/>
    <w:rsid w:val="00635E7D"/>
    <w:rsid w:val="00635F2F"/>
    <w:rsid w:val="0063602F"/>
    <w:rsid w:val="00636144"/>
    <w:rsid w:val="0063654E"/>
    <w:rsid w:val="006365E8"/>
    <w:rsid w:val="00636787"/>
    <w:rsid w:val="006368AB"/>
    <w:rsid w:val="00636914"/>
    <w:rsid w:val="006369B7"/>
    <w:rsid w:val="00636A9D"/>
    <w:rsid w:val="00636AE5"/>
    <w:rsid w:val="00636C52"/>
    <w:rsid w:val="00637496"/>
    <w:rsid w:val="006375D8"/>
    <w:rsid w:val="00637723"/>
    <w:rsid w:val="00637A2D"/>
    <w:rsid w:val="00637C94"/>
    <w:rsid w:val="00637DE7"/>
    <w:rsid w:val="00637FE0"/>
    <w:rsid w:val="006403C0"/>
    <w:rsid w:val="00640448"/>
    <w:rsid w:val="00640571"/>
    <w:rsid w:val="006409EB"/>
    <w:rsid w:val="00640A6B"/>
    <w:rsid w:val="00640E11"/>
    <w:rsid w:val="00640EA2"/>
    <w:rsid w:val="00640EB1"/>
    <w:rsid w:val="00640F22"/>
    <w:rsid w:val="00641201"/>
    <w:rsid w:val="00641382"/>
    <w:rsid w:val="006413E5"/>
    <w:rsid w:val="00641729"/>
    <w:rsid w:val="00641B9C"/>
    <w:rsid w:val="00641BBF"/>
    <w:rsid w:val="00641CE3"/>
    <w:rsid w:val="00641F34"/>
    <w:rsid w:val="00642061"/>
    <w:rsid w:val="0064210F"/>
    <w:rsid w:val="00642130"/>
    <w:rsid w:val="006424B8"/>
    <w:rsid w:val="0064265F"/>
    <w:rsid w:val="006427F0"/>
    <w:rsid w:val="00642828"/>
    <w:rsid w:val="00642D26"/>
    <w:rsid w:val="00642E0D"/>
    <w:rsid w:val="00642F08"/>
    <w:rsid w:val="006431EC"/>
    <w:rsid w:val="006432A5"/>
    <w:rsid w:val="00643440"/>
    <w:rsid w:val="006435AA"/>
    <w:rsid w:val="006435CF"/>
    <w:rsid w:val="0064390C"/>
    <w:rsid w:val="00643939"/>
    <w:rsid w:val="00643ED8"/>
    <w:rsid w:val="00644042"/>
    <w:rsid w:val="0064445F"/>
    <w:rsid w:val="006444E0"/>
    <w:rsid w:val="00644789"/>
    <w:rsid w:val="006447E4"/>
    <w:rsid w:val="0064488A"/>
    <w:rsid w:val="00644C5E"/>
    <w:rsid w:val="00644D69"/>
    <w:rsid w:val="00644EBF"/>
    <w:rsid w:val="006450F2"/>
    <w:rsid w:val="00645349"/>
    <w:rsid w:val="00645578"/>
    <w:rsid w:val="00645740"/>
    <w:rsid w:val="006459BD"/>
    <w:rsid w:val="006459E3"/>
    <w:rsid w:val="00645C03"/>
    <w:rsid w:val="00645C32"/>
    <w:rsid w:val="00645DFF"/>
    <w:rsid w:val="00645E9B"/>
    <w:rsid w:val="00646724"/>
    <w:rsid w:val="00646845"/>
    <w:rsid w:val="00646B04"/>
    <w:rsid w:val="00646CC2"/>
    <w:rsid w:val="0064712F"/>
    <w:rsid w:val="0064713D"/>
    <w:rsid w:val="00647174"/>
    <w:rsid w:val="00647192"/>
    <w:rsid w:val="00647561"/>
    <w:rsid w:val="006475E6"/>
    <w:rsid w:val="00647893"/>
    <w:rsid w:val="00647C84"/>
    <w:rsid w:val="00647D8B"/>
    <w:rsid w:val="0065005D"/>
    <w:rsid w:val="00650438"/>
    <w:rsid w:val="00650518"/>
    <w:rsid w:val="006505D7"/>
    <w:rsid w:val="0065076F"/>
    <w:rsid w:val="00650774"/>
    <w:rsid w:val="006507F6"/>
    <w:rsid w:val="00650849"/>
    <w:rsid w:val="00650A28"/>
    <w:rsid w:val="00650BEC"/>
    <w:rsid w:val="00650FAD"/>
    <w:rsid w:val="00650FDE"/>
    <w:rsid w:val="00651152"/>
    <w:rsid w:val="006515D8"/>
    <w:rsid w:val="00651605"/>
    <w:rsid w:val="00651852"/>
    <w:rsid w:val="006519CB"/>
    <w:rsid w:val="00651ACC"/>
    <w:rsid w:val="00651C95"/>
    <w:rsid w:val="00651EC8"/>
    <w:rsid w:val="006520F9"/>
    <w:rsid w:val="00652109"/>
    <w:rsid w:val="00652420"/>
    <w:rsid w:val="00652425"/>
    <w:rsid w:val="0065242D"/>
    <w:rsid w:val="00652602"/>
    <w:rsid w:val="00652811"/>
    <w:rsid w:val="006528FC"/>
    <w:rsid w:val="00652C16"/>
    <w:rsid w:val="006531D8"/>
    <w:rsid w:val="006533D1"/>
    <w:rsid w:val="00653405"/>
    <w:rsid w:val="006535E4"/>
    <w:rsid w:val="006536F3"/>
    <w:rsid w:val="00653761"/>
    <w:rsid w:val="00653866"/>
    <w:rsid w:val="00653944"/>
    <w:rsid w:val="006539BE"/>
    <w:rsid w:val="00653D88"/>
    <w:rsid w:val="00653E2E"/>
    <w:rsid w:val="00654179"/>
    <w:rsid w:val="00654185"/>
    <w:rsid w:val="0065425B"/>
    <w:rsid w:val="006542DC"/>
    <w:rsid w:val="0065469D"/>
    <w:rsid w:val="0065485F"/>
    <w:rsid w:val="00654AFE"/>
    <w:rsid w:val="00654BFD"/>
    <w:rsid w:val="00654EFF"/>
    <w:rsid w:val="00654F32"/>
    <w:rsid w:val="006554C6"/>
    <w:rsid w:val="0065557A"/>
    <w:rsid w:val="0065580A"/>
    <w:rsid w:val="00655A4F"/>
    <w:rsid w:val="00655B10"/>
    <w:rsid w:val="00655FBD"/>
    <w:rsid w:val="006561F6"/>
    <w:rsid w:val="006563A5"/>
    <w:rsid w:val="006564E4"/>
    <w:rsid w:val="00656574"/>
    <w:rsid w:val="00656654"/>
    <w:rsid w:val="00656726"/>
    <w:rsid w:val="006569E1"/>
    <w:rsid w:val="00656A69"/>
    <w:rsid w:val="00656AD1"/>
    <w:rsid w:val="00656B17"/>
    <w:rsid w:val="00656D50"/>
    <w:rsid w:val="00656EE6"/>
    <w:rsid w:val="00656F8A"/>
    <w:rsid w:val="0065701D"/>
    <w:rsid w:val="006570FD"/>
    <w:rsid w:val="00657121"/>
    <w:rsid w:val="00657187"/>
    <w:rsid w:val="006575FC"/>
    <w:rsid w:val="00657662"/>
    <w:rsid w:val="00657790"/>
    <w:rsid w:val="00657B29"/>
    <w:rsid w:val="00657C7A"/>
    <w:rsid w:val="00657E45"/>
    <w:rsid w:val="006600F4"/>
    <w:rsid w:val="00660533"/>
    <w:rsid w:val="00660569"/>
    <w:rsid w:val="00660573"/>
    <w:rsid w:val="006606E4"/>
    <w:rsid w:val="006607D4"/>
    <w:rsid w:val="0066081C"/>
    <w:rsid w:val="00660A67"/>
    <w:rsid w:val="00660E0F"/>
    <w:rsid w:val="006613FC"/>
    <w:rsid w:val="00661455"/>
    <w:rsid w:val="00661627"/>
    <w:rsid w:val="00661678"/>
    <w:rsid w:val="006618EE"/>
    <w:rsid w:val="00661CE7"/>
    <w:rsid w:val="00662054"/>
    <w:rsid w:val="00662147"/>
    <w:rsid w:val="00662478"/>
    <w:rsid w:val="0066249E"/>
    <w:rsid w:val="00662500"/>
    <w:rsid w:val="00662517"/>
    <w:rsid w:val="0066253B"/>
    <w:rsid w:val="00662611"/>
    <w:rsid w:val="006627D0"/>
    <w:rsid w:val="00662980"/>
    <w:rsid w:val="00662B44"/>
    <w:rsid w:val="00662BE0"/>
    <w:rsid w:val="006631B9"/>
    <w:rsid w:val="006631DF"/>
    <w:rsid w:val="0066323B"/>
    <w:rsid w:val="006632AD"/>
    <w:rsid w:val="00663857"/>
    <w:rsid w:val="006638C7"/>
    <w:rsid w:val="00663964"/>
    <w:rsid w:val="00663BA7"/>
    <w:rsid w:val="00663CB7"/>
    <w:rsid w:val="00663D65"/>
    <w:rsid w:val="00663F37"/>
    <w:rsid w:val="0066428F"/>
    <w:rsid w:val="006642EF"/>
    <w:rsid w:val="006645E5"/>
    <w:rsid w:val="00664709"/>
    <w:rsid w:val="00664AAA"/>
    <w:rsid w:val="00664E68"/>
    <w:rsid w:val="00665153"/>
    <w:rsid w:val="0066516C"/>
    <w:rsid w:val="006651F4"/>
    <w:rsid w:val="006652F4"/>
    <w:rsid w:val="00665342"/>
    <w:rsid w:val="00665381"/>
    <w:rsid w:val="006653E8"/>
    <w:rsid w:val="00665D92"/>
    <w:rsid w:val="00665DD6"/>
    <w:rsid w:val="00665E19"/>
    <w:rsid w:val="00665F4C"/>
    <w:rsid w:val="006660DB"/>
    <w:rsid w:val="0066622C"/>
    <w:rsid w:val="00666321"/>
    <w:rsid w:val="00666613"/>
    <w:rsid w:val="00666B39"/>
    <w:rsid w:val="00666DD3"/>
    <w:rsid w:val="00666F50"/>
    <w:rsid w:val="00667577"/>
    <w:rsid w:val="0066776E"/>
    <w:rsid w:val="006677E0"/>
    <w:rsid w:val="00667CA5"/>
    <w:rsid w:val="00667F9B"/>
    <w:rsid w:val="0067000E"/>
    <w:rsid w:val="006702CE"/>
    <w:rsid w:val="00670330"/>
    <w:rsid w:val="0067033B"/>
    <w:rsid w:val="00670613"/>
    <w:rsid w:val="00670680"/>
    <w:rsid w:val="0067075A"/>
    <w:rsid w:val="00670991"/>
    <w:rsid w:val="00670B61"/>
    <w:rsid w:val="00670C32"/>
    <w:rsid w:val="00670CF0"/>
    <w:rsid w:val="0067135C"/>
    <w:rsid w:val="00671445"/>
    <w:rsid w:val="0067144E"/>
    <w:rsid w:val="006715D9"/>
    <w:rsid w:val="00671878"/>
    <w:rsid w:val="006719A6"/>
    <w:rsid w:val="00671C08"/>
    <w:rsid w:val="00671E08"/>
    <w:rsid w:val="00672260"/>
    <w:rsid w:val="00672656"/>
    <w:rsid w:val="006726A6"/>
    <w:rsid w:val="006727B5"/>
    <w:rsid w:val="00672961"/>
    <w:rsid w:val="006729E4"/>
    <w:rsid w:val="00672C69"/>
    <w:rsid w:val="00672D5C"/>
    <w:rsid w:val="00672EAB"/>
    <w:rsid w:val="00672F26"/>
    <w:rsid w:val="00673001"/>
    <w:rsid w:val="006730AE"/>
    <w:rsid w:val="0067348F"/>
    <w:rsid w:val="006735EC"/>
    <w:rsid w:val="00673661"/>
    <w:rsid w:val="006738FB"/>
    <w:rsid w:val="00673A77"/>
    <w:rsid w:val="00673D22"/>
    <w:rsid w:val="00673D83"/>
    <w:rsid w:val="00673FF1"/>
    <w:rsid w:val="00674266"/>
    <w:rsid w:val="00674321"/>
    <w:rsid w:val="00674781"/>
    <w:rsid w:val="00674785"/>
    <w:rsid w:val="00674908"/>
    <w:rsid w:val="00674BA1"/>
    <w:rsid w:val="00674C28"/>
    <w:rsid w:val="00674E09"/>
    <w:rsid w:val="00674EBA"/>
    <w:rsid w:val="006750D5"/>
    <w:rsid w:val="0067536A"/>
    <w:rsid w:val="0067579F"/>
    <w:rsid w:val="00675BAE"/>
    <w:rsid w:val="00675E4B"/>
    <w:rsid w:val="00675E78"/>
    <w:rsid w:val="00675FB3"/>
    <w:rsid w:val="0067625B"/>
    <w:rsid w:val="0067628F"/>
    <w:rsid w:val="0067631F"/>
    <w:rsid w:val="0067647B"/>
    <w:rsid w:val="006765A6"/>
    <w:rsid w:val="0067679C"/>
    <w:rsid w:val="00676833"/>
    <w:rsid w:val="00676898"/>
    <w:rsid w:val="00676A24"/>
    <w:rsid w:val="00676A5C"/>
    <w:rsid w:val="00676B21"/>
    <w:rsid w:val="00676CF5"/>
    <w:rsid w:val="00676D22"/>
    <w:rsid w:val="00676E0A"/>
    <w:rsid w:val="00676E65"/>
    <w:rsid w:val="00676E9E"/>
    <w:rsid w:val="00676EF9"/>
    <w:rsid w:val="00676F79"/>
    <w:rsid w:val="00677311"/>
    <w:rsid w:val="0067740E"/>
    <w:rsid w:val="0067744C"/>
    <w:rsid w:val="006774A9"/>
    <w:rsid w:val="00677A2A"/>
    <w:rsid w:val="00677BC7"/>
    <w:rsid w:val="00677D1F"/>
    <w:rsid w:val="00677DBA"/>
    <w:rsid w:val="00677F74"/>
    <w:rsid w:val="006801E3"/>
    <w:rsid w:val="00680241"/>
    <w:rsid w:val="00680346"/>
    <w:rsid w:val="0068042A"/>
    <w:rsid w:val="00680458"/>
    <w:rsid w:val="00680A9C"/>
    <w:rsid w:val="00680B2D"/>
    <w:rsid w:val="00680B72"/>
    <w:rsid w:val="00680C07"/>
    <w:rsid w:val="00680CB3"/>
    <w:rsid w:val="00680D94"/>
    <w:rsid w:val="00680DA3"/>
    <w:rsid w:val="00680F9C"/>
    <w:rsid w:val="00680FB3"/>
    <w:rsid w:val="0068118D"/>
    <w:rsid w:val="006814DA"/>
    <w:rsid w:val="006815A7"/>
    <w:rsid w:val="0068180C"/>
    <w:rsid w:val="0068188A"/>
    <w:rsid w:val="0068189C"/>
    <w:rsid w:val="00681B4E"/>
    <w:rsid w:val="00681DBA"/>
    <w:rsid w:val="00681DC3"/>
    <w:rsid w:val="00681EC9"/>
    <w:rsid w:val="00682027"/>
    <w:rsid w:val="0068210F"/>
    <w:rsid w:val="00682148"/>
    <w:rsid w:val="00682535"/>
    <w:rsid w:val="006828DC"/>
    <w:rsid w:val="0068298C"/>
    <w:rsid w:val="00682A35"/>
    <w:rsid w:val="00682D3A"/>
    <w:rsid w:val="00682EFE"/>
    <w:rsid w:val="00683C33"/>
    <w:rsid w:val="00683CBE"/>
    <w:rsid w:val="00683F23"/>
    <w:rsid w:val="00683F85"/>
    <w:rsid w:val="00684032"/>
    <w:rsid w:val="006840FA"/>
    <w:rsid w:val="006840FE"/>
    <w:rsid w:val="006841FC"/>
    <w:rsid w:val="006843CC"/>
    <w:rsid w:val="00684516"/>
    <w:rsid w:val="00684807"/>
    <w:rsid w:val="00684AFA"/>
    <w:rsid w:val="00684D55"/>
    <w:rsid w:val="00684F4D"/>
    <w:rsid w:val="00685185"/>
    <w:rsid w:val="006853C1"/>
    <w:rsid w:val="00685916"/>
    <w:rsid w:val="00685984"/>
    <w:rsid w:val="00685BD9"/>
    <w:rsid w:val="00685CE3"/>
    <w:rsid w:val="00685EC6"/>
    <w:rsid w:val="00685FD0"/>
    <w:rsid w:val="00686019"/>
    <w:rsid w:val="0068653C"/>
    <w:rsid w:val="00686561"/>
    <w:rsid w:val="00686756"/>
    <w:rsid w:val="00686B88"/>
    <w:rsid w:val="00686C63"/>
    <w:rsid w:val="00686F7D"/>
    <w:rsid w:val="006872E4"/>
    <w:rsid w:val="0068749F"/>
    <w:rsid w:val="0068763B"/>
    <w:rsid w:val="006878A5"/>
    <w:rsid w:val="006879C2"/>
    <w:rsid w:val="00687CF7"/>
    <w:rsid w:val="00687D13"/>
    <w:rsid w:val="00690079"/>
    <w:rsid w:val="00690092"/>
    <w:rsid w:val="0069053C"/>
    <w:rsid w:val="00690630"/>
    <w:rsid w:val="006906E6"/>
    <w:rsid w:val="006908E4"/>
    <w:rsid w:val="00690E02"/>
    <w:rsid w:val="00690E0F"/>
    <w:rsid w:val="00690E50"/>
    <w:rsid w:val="006910BD"/>
    <w:rsid w:val="00691262"/>
    <w:rsid w:val="0069135D"/>
    <w:rsid w:val="006915A1"/>
    <w:rsid w:val="006915DB"/>
    <w:rsid w:val="00691DE8"/>
    <w:rsid w:val="00691E78"/>
    <w:rsid w:val="006921EE"/>
    <w:rsid w:val="0069268C"/>
    <w:rsid w:val="006929B9"/>
    <w:rsid w:val="00692AC8"/>
    <w:rsid w:val="00692C70"/>
    <w:rsid w:val="00692E12"/>
    <w:rsid w:val="0069309C"/>
    <w:rsid w:val="00693148"/>
    <w:rsid w:val="00693282"/>
    <w:rsid w:val="0069346D"/>
    <w:rsid w:val="00693580"/>
    <w:rsid w:val="00693951"/>
    <w:rsid w:val="00693E23"/>
    <w:rsid w:val="0069405C"/>
    <w:rsid w:val="006943EF"/>
    <w:rsid w:val="006947C2"/>
    <w:rsid w:val="00694910"/>
    <w:rsid w:val="00694AB5"/>
    <w:rsid w:val="00694B28"/>
    <w:rsid w:val="00694BAD"/>
    <w:rsid w:val="00694C93"/>
    <w:rsid w:val="00694E5F"/>
    <w:rsid w:val="006950A0"/>
    <w:rsid w:val="00695191"/>
    <w:rsid w:val="006953C7"/>
    <w:rsid w:val="006954C6"/>
    <w:rsid w:val="00695572"/>
    <w:rsid w:val="00695763"/>
    <w:rsid w:val="006959B8"/>
    <w:rsid w:val="006959EC"/>
    <w:rsid w:val="00695C12"/>
    <w:rsid w:val="00695CB8"/>
    <w:rsid w:val="00695E47"/>
    <w:rsid w:val="0069620D"/>
    <w:rsid w:val="00696378"/>
    <w:rsid w:val="006963C6"/>
    <w:rsid w:val="00696526"/>
    <w:rsid w:val="00696528"/>
    <w:rsid w:val="0069676E"/>
    <w:rsid w:val="00696912"/>
    <w:rsid w:val="00696936"/>
    <w:rsid w:val="00696AFE"/>
    <w:rsid w:val="00696B85"/>
    <w:rsid w:val="00696D5F"/>
    <w:rsid w:val="00696E01"/>
    <w:rsid w:val="00696F82"/>
    <w:rsid w:val="006970B4"/>
    <w:rsid w:val="00697119"/>
    <w:rsid w:val="0069711F"/>
    <w:rsid w:val="00697410"/>
    <w:rsid w:val="00697483"/>
    <w:rsid w:val="00697747"/>
    <w:rsid w:val="00697824"/>
    <w:rsid w:val="00697893"/>
    <w:rsid w:val="00697CE9"/>
    <w:rsid w:val="006A088E"/>
    <w:rsid w:val="006A0957"/>
    <w:rsid w:val="006A09C9"/>
    <w:rsid w:val="006A0BBD"/>
    <w:rsid w:val="006A0FBE"/>
    <w:rsid w:val="006A11B8"/>
    <w:rsid w:val="006A13A2"/>
    <w:rsid w:val="006A1551"/>
    <w:rsid w:val="006A1B4F"/>
    <w:rsid w:val="006A1B59"/>
    <w:rsid w:val="006A1B6B"/>
    <w:rsid w:val="006A1B7A"/>
    <w:rsid w:val="006A1E23"/>
    <w:rsid w:val="006A23F9"/>
    <w:rsid w:val="006A2846"/>
    <w:rsid w:val="006A2B95"/>
    <w:rsid w:val="006A2CD6"/>
    <w:rsid w:val="006A2EDD"/>
    <w:rsid w:val="006A3236"/>
    <w:rsid w:val="006A325C"/>
    <w:rsid w:val="006A3611"/>
    <w:rsid w:val="006A3620"/>
    <w:rsid w:val="006A3792"/>
    <w:rsid w:val="006A37C3"/>
    <w:rsid w:val="006A3801"/>
    <w:rsid w:val="006A3987"/>
    <w:rsid w:val="006A3B31"/>
    <w:rsid w:val="006A3B9A"/>
    <w:rsid w:val="006A4174"/>
    <w:rsid w:val="006A41EB"/>
    <w:rsid w:val="006A44E4"/>
    <w:rsid w:val="006A460A"/>
    <w:rsid w:val="006A47E8"/>
    <w:rsid w:val="006A4CED"/>
    <w:rsid w:val="006A509F"/>
    <w:rsid w:val="006A5D8C"/>
    <w:rsid w:val="006A5DD3"/>
    <w:rsid w:val="006A5E5B"/>
    <w:rsid w:val="006A5FE8"/>
    <w:rsid w:val="006A6049"/>
    <w:rsid w:val="006A6157"/>
    <w:rsid w:val="006A62BF"/>
    <w:rsid w:val="006A6348"/>
    <w:rsid w:val="006A643F"/>
    <w:rsid w:val="006A6612"/>
    <w:rsid w:val="006A67EF"/>
    <w:rsid w:val="006A6844"/>
    <w:rsid w:val="006A6CD9"/>
    <w:rsid w:val="006A6D17"/>
    <w:rsid w:val="006A6D8F"/>
    <w:rsid w:val="006A7170"/>
    <w:rsid w:val="006A7399"/>
    <w:rsid w:val="006A73D2"/>
    <w:rsid w:val="006A741E"/>
    <w:rsid w:val="006A753F"/>
    <w:rsid w:val="006A7734"/>
    <w:rsid w:val="006A77BC"/>
    <w:rsid w:val="006A7819"/>
    <w:rsid w:val="006A7A23"/>
    <w:rsid w:val="006A7A53"/>
    <w:rsid w:val="006A7F83"/>
    <w:rsid w:val="006A7FA7"/>
    <w:rsid w:val="006A7FB8"/>
    <w:rsid w:val="006B0171"/>
    <w:rsid w:val="006B0534"/>
    <w:rsid w:val="006B0561"/>
    <w:rsid w:val="006B06CC"/>
    <w:rsid w:val="006B0738"/>
    <w:rsid w:val="006B07EC"/>
    <w:rsid w:val="006B0964"/>
    <w:rsid w:val="006B0C8C"/>
    <w:rsid w:val="006B0DDC"/>
    <w:rsid w:val="006B10E7"/>
    <w:rsid w:val="006B1304"/>
    <w:rsid w:val="006B14A4"/>
    <w:rsid w:val="006B195B"/>
    <w:rsid w:val="006B1C0E"/>
    <w:rsid w:val="006B1C77"/>
    <w:rsid w:val="006B1D34"/>
    <w:rsid w:val="006B21C6"/>
    <w:rsid w:val="006B231B"/>
    <w:rsid w:val="006B23CE"/>
    <w:rsid w:val="006B2C26"/>
    <w:rsid w:val="006B2CAE"/>
    <w:rsid w:val="006B2DF3"/>
    <w:rsid w:val="006B3204"/>
    <w:rsid w:val="006B34D8"/>
    <w:rsid w:val="006B372E"/>
    <w:rsid w:val="006B3A45"/>
    <w:rsid w:val="006B3CC0"/>
    <w:rsid w:val="006B405B"/>
    <w:rsid w:val="006B40FA"/>
    <w:rsid w:val="006B413B"/>
    <w:rsid w:val="006B43D7"/>
    <w:rsid w:val="006B44AD"/>
    <w:rsid w:val="006B48BB"/>
    <w:rsid w:val="006B4E79"/>
    <w:rsid w:val="006B519C"/>
    <w:rsid w:val="006B51C2"/>
    <w:rsid w:val="006B52E4"/>
    <w:rsid w:val="006B53AD"/>
    <w:rsid w:val="006B5730"/>
    <w:rsid w:val="006B57E6"/>
    <w:rsid w:val="006B5A1F"/>
    <w:rsid w:val="006B5B18"/>
    <w:rsid w:val="006B5BB5"/>
    <w:rsid w:val="006B5BC7"/>
    <w:rsid w:val="006B5D10"/>
    <w:rsid w:val="006B5DB1"/>
    <w:rsid w:val="006B606B"/>
    <w:rsid w:val="006B618B"/>
    <w:rsid w:val="006B65F3"/>
    <w:rsid w:val="006B6975"/>
    <w:rsid w:val="006B6A89"/>
    <w:rsid w:val="006B6C45"/>
    <w:rsid w:val="006B6FF9"/>
    <w:rsid w:val="006B70AC"/>
    <w:rsid w:val="006B7144"/>
    <w:rsid w:val="006B7422"/>
    <w:rsid w:val="006B786D"/>
    <w:rsid w:val="006B7C4D"/>
    <w:rsid w:val="006B7C7B"/>
    <w:rsid w:val="006B7D9F"/>
    <w:rsid w:val="006B7E67"/>
    <w:rsid w:val="006C0427"/>
    <w:rsid w:val="006C07EB"/>
    <w:rsid w:val="006C0A58"/>
    <w:rsid w:val="006C0B30"/>
    <w:rsid w:val="006C0D21"/>
    <w:rsid w:val="006C0E7F"/>
    <w:rsid w:val="006C0FFA"/>
    <w:rsid w:val="006C1056"/>
    <w:rsid w:val="006C15B7"/>
    <w:rsid w:val="006C15B8"/>
    <w:rsid w:val="006C15F4"/>
    <w:rsid w:val="006C1614"/>
    <w:rsid w:val="006C19AE"/>
    <w:rsid w:val="006C1A92"/>
    <w:rsid w:val="006C1DA0"/>
    <w:rsid w:val="006C1F29"/>
    <w:rsid w:val="006C1F51"/>
    <w:rsid w:val="006C200C"/>
    <w:rsid w:val="006C2463"/>
    <w:rsid w:val="006C2611"/>
    <w:rsid w:val="006C27AD"/>
    <w:rsid w:val="006C28C0"/>
    <w:rsid w:val="006C291F"/>
    <w:rsid w:val="006C3467"/>
    <w:rsid w:val="006C35AC"/>
    <w:rsid w:val="006C37C3"/>
    <w:rsid w:val="006C37F5"/>
    <w:rsid w:val="006C37F6"/>
    <w:rsid w:val="006C426D"/>
    <w:rsid w:val="006C433A"/>
    <w:rsid w:val="006C4370"/>
    <w:rsid w:val="006C46EB"/>
    <w:rsid w:val="006C49A0"/>
    <w:rsid w:val="006C4A37"/>
    <w:rsid w:val="006C4DAA"/>
    <w:rsid w:val="006C4F0D"/>
    <w:rsid w:val="006C50F9"/>
    <w:rsid w:val="006C57B5"/>
    <w:rsid w:val="006C5B7D"/>
    <w:rsid w:val="006C5BA6"/>
    <w:rsid w:val="006C6596"/>
    <w:rsid w:val="006C677B"/>
    <w:rsid w:val="006C69B6"/>
    <w:rsid w:val="006C6C97"/>
    <w:rsid w:val="006C6D20"/>
    <w:rsid w:val="006C6D3F"/>
    <w:rsid w:val="006C6DD1"/>
    <w:rsid w:val="006C79DF"/>
    <w:rsid w:val="006C7A18"/>
    <w:rsid w:val="006D04A0"/>
    <w:rsid w:val="006D08E4"/>
    <w:rsid w:val="006D0B86"/>
    <w:rsid w:val="006D0B8A"/>
    <w:rsid w:val="006D0D69"/>
    <w:rsid w:val="006D105A"/>
    <w:rsid w:val="006D11DC"/>
    <w:rsid w:val="006D124B"/>
    <w:rsid w:val="006D13B1"/>
    <w:rsid w:val="006D13BC"/>
    <w:rsid w:val="006D1AAD"/>
    <w:rsid w:val="006D1B7B"/>
    <w:rsid w:val="006D1D63"/>
    <w:rsid w:val="006D1D7B"/>
    <w:rsid w:val="006D2080"/>
    <w:rsid w:val="006D216C"/>
    <w:rsid w:val="006D2556"/>
    <w:rsid w:val="006D26DD"/>
    <w:rsid w:val="006D2744"/>
    <w:rsid w:val="006D2800"/>
    <w:rsid w:val="006D2B83"/>
    <w:rsid w:val="006D2BA5"/>
    <w:rsid w:val="006D2BB6"/>
    <w:rsid w:val="006D2DF8"/>
    <w:rsid w:val="006D2E82"/>
    <w:rsid w:val="006D2F7F"/>
    <w:rsid w:val="006D3058"/>
    <w:rsid w:val="006D35D6"/>
    <w:rsid w:val="006D3713"/>
    <w:rsid w:val="006D3743"/>
    <w:rsid w:val="006D3790"/>
    <w:rsid w:val="006D37E3"/>
    <w:rsid w:val="006D3895"/>
    <w:rsid w:val="006D39BF"/>
    <w:rsid w:val="006D3C7F"/>
    <w:rsid w:val="006D3C9C"/>
    <w:rsid w:val="006D414E"/>
    <w:rsid w:val="006D4270"/>
    <w:rsid w:val="006D42EF"/>
    <w:rsid w:val="006D458A"/>
    <w:rsid w:val="006D45BF"/>
    <w:rsid w:val="006D47C1"/>
    <w:rsid w:val="006D4884"/>
    <w:rsid w:val="006D4B14"/>
    <w:rsid w:val="006D4B27"/>
    <w:rsid w:val="006D4B29"/>
    <w:rsid w:val="006D4CF0"/>
    <w:rsid w:val="006D4D78"/>
    <w:rsid w:val="006D4DF2"/>
    <w:rsid w:val="006D4ED5"/>
    <w:rsid w:val="006D524C"/>
    <w:rsid w:val="006D5281"/>
    <w:rsid w:val="006D54F9"/>
    <w:rsid w:val="006D56A8"/>
    <w:rsid w:val="006D5F79"/>
    <w:rsid w:val="006D6032"/>
    <w:rsid w:val="006D603F"/>
    <w:rsid w:val="006D6237"/>
    <w:rsid w:val="006D6268"/>
    <w:rsid w:val="006D64A2"/>
    <w:rsid w:val="006D64D3"/>
    <w:rsid w:val="006D6665"/>
    <w:rsid w:val="006D6AD4"/>
    <w:rsid w:val="006D6E9D"/>
    <w:rsid w:val="006D700F"/>
    <w:rsid w:val="006D71E5"/>
    <w:rsid w:val="006D7338"/>
    <w:rsid w:val="006D736E"/>
    <w:rsid w:val="006D7501"/>
    <w:rsid w:val="006D75B3"/>
    <w:rsid w:val="006D7608"/>
    <w:rsid w:val="006D7957"/>
    <w:rsid w:val="006D7CDC"/>
    <w:rsid w:val="006D7F1B"/>
    <w:rsid w:val="006E00B3"/>
    <w:rsid w:val="006E0277"/>
    <w:rsid w:val="006E0360"/>
    <w:rsid w:val="006E078D"/>
    <w:rsid w:val="006E08CF"/>
    <w:rsid w:val="006E0BFD"/>
    <w:rsid w:val="006E0C01"/>
    <w:rsid w:val="006E1249"/>
    <w:rsid w:val="006E1254"/>
    <w:rsid w:val="006E1366"/>
    <w:rsid w:val="006E1446"/>
    <w:rsid w:val="006E1C79"/>
    <w:rsid w:val="006E1FDD"/>
    <w:rsid w:val="006E20B4"/>
    <w:rsid w:val="006E226A"/>
    <w:rsid w:val="006E2464"/>
    <w:rsid w:val="006E25D4"/>
    <w:rsid w:val="006E27A5"/>
    <w:rsid w:val="006E2873"/>
    <w:rsid w:val="006E2AE8"/>
    <w:rsid w:val="006E2E6F"/>
    <w:rsid w:val="006E2F86"/>
    <w:rsid w:val="006E3314"/>
    <w:rsid w:val="006E3483"/>
    <w:rsid w:val="006E37FD"/>
    <w:rsid w:val="006E3BC5"/>
    <w:rsid w:val="006E3CD5"/>
    <w:rsid w:val="006E3FE6"/>
    <w:rsid w:val="006E448F"/>
    <w:rsid w:val="006E4779"/>
    <w:rsid w:val="006E4A4B"/>
    <w:rsid w:val="006E4C03"/>
    <w:rsid w:val="006E5043"/>
    <w:rsid w:val="006E5089"/>
    <w:rsid w:val="006E51D1"/>
    <w:rsid w:val="006E5508"/>
    <w:rsid w:val="006E5821"/>
    <w:rsid w:val="006E5A36"/>
    <w:rsid w:val="006E5B98"/>
    <w:rsid w:val="006E5BB8"/>
    <w:rsid w:val="006E5EDA"/>
    <w:rsid w:val="006E60A6"/>
    <w:rsid w:val="006E611F"/>
    <w:rsid w:val="006E62CA"/>
    <w:rsid w:val="006E63FA"/>
    <w:rsid w:val="006E6885"/>
    <w:rsid w:val="006E6A22"/>
    <w:rsid w:val="006E6AF5"/>
    <w:rsid w:val="006E6C8B"/>
    <w:rsid w:val="006E6DFF"/>
    <w:rsid w:val="006E70E3"/>
    <w:rsid w:val="006E71BF"/>
    <w:rsid w:val="006E7221"/>
    <w:rsid w:val="006E7392"/>
    <w:rsid w:val="006E7EBF"/>
    <w:rsid w:val="006F0590"/>
    <w:rsid w:val="006F0767"/>
    <w:rsid w:val="006F085D"/>
    <w:rsid w:val="006F0A71"/>
    <w:rsid w:val="006F0B84"/>
    <w:rsid w:val="006F0F90"/>
    <w:rsid w:val="006F0F93"/>
    <w:rsid w:val="006F10E3"/>
    <w:rsid w:val="006F11BD"/>
    <w:rsid w:val="006F142A"/>
    <w:rsid w:val="006F151F"/>
    <w:rsid w:val="006F1566"/>
    <w:rsid w:val="006F167E"/>
    <w:rsid w:val="006F17BE"/>
    <w:rsid w:val="006F1880"/>
    <w:rsid w:val="006F19B1"/>
    <w:rsid w:val="006F1B81"/>
    <w:rsid w:val="006F1E45"/>
    <w:rsid w:val="006F1F2E"/>
    <w:rsid w:val="006F233B"/>
    <w:rsid w:val="006F2481"/>
    <w:rsid w:val="006F269E"/>
    <w:rsid w:val="006F26D3"/>
    <w:rsid w:val="006F2B76"/>
    <w:rsid w:val="006F2EC6"/>
    <w:rsid w:val="006F318C"/>
    <w:rsid w:val="006F35C6"/>
    <w:rsid w:val="006F362E"/>
    <w:rsid w:val="006F364A"/>
    <w:rsid w:val="006F3687"/>
    <w:rsid w:val="006F3885"/>
    <w:rsid w:val="006F3965"/>
    <w:rsid w:val="006F3A1D"/>
    <w:rsid w:val="006F3B31"/>
    <w:rsid w:val="006F3C03"/>
    <w:rsid w:val="006F3E2F"/>
    <w:rsid w:val="006F3E8D"/>
    <w:rsid w:val="006F40A0"/>
    <w:rsid w:val="006F4454"/>
    <w:rsid w:val="006F466B"/>
    <w:rsid w:val="006F4839"/>
    <w:rsid w:val="006F4927"/>
    <w:rsid w:val="006F4C24"/>
    <w:rsid w:val="006F4CCB"/>
    <w:rsid w:val="006F4DA1"/>
    <w:rsid w:val="006F50D3"/>
    <w:rsid w:val="006F51E6"/>
    <w:rsid w:val="006F5343"/>
    <w:rsid w:val="006F537B"/>
    <w:rsid w:val="006F5684"/>
    <w:rsid w:val="006F57EC"/>
    <w:rsid w:val="006F5801"/>
    <w:rsid w:val="006F5975"/>
    <w:rsid w:val="006F5AAA"/>
    <w:rsid w:val="006F5B94"/>
    <w:rsid w:val="006F5C4B"/>
    <w:rsid w:val="006F5E56"/>
    <w:rsid w:val="006F613C"/>
    <w:rsid w:val="006F630F"/>
    <w:rsid w:val="006F63DA"/>
    <w:rsid w:val="006F694D"/>
    <w:rsid w:val="006F6C6A"/>
    <w:rsid w:val="006F6EEB"/>
    <w:rsid w:val="006F6FEA"/>
    <w:rsid w:val="006F7139"/>
    <w:rsid w:val="006F73CC"/>
    <w:rsid w:val="006F769E"/>
    <w:rsid w:val="006F7751"/>
    <w:rsid w:val="006F7873"/>
    <w:rsid w:val="006F7A6D"/>
    <w:rsid w:val="006F7B1F"/>
    <w:rsid w:val="006F7B4A"/>
    <w:rsid w:val="006F7EEB"/>
    <w:rsid w:val="006F7FAB"/>
    <w:rsid w:val="0070042F"/>
    <w:rsid w:val="00700441"/>
    <w:rsid w:val="00700685"/>
    <w:rsid w:val="007006D5"/>
    <w:rsid w:val="00700833"/>
    <w:rsid w:val="00700A37"/>
    <w:rsid w:val="00700AEB"/>
    <w:rsid w:val="007010DE"/>
    <w:rsid w:val="007011CD"/>
    <w:rsid w:val="007014C7"/>
    <w:rsid w:val="0070169C"/>
    <w:rsid w:val="0070171A"/>
    <w:rsid w:val="00701BF0"/>
    <w:rsid w:val="00701D69"/>
    <w:rsid w:val="00701D77"/>
    <w:rsid w:val="00702110"/>
    <w:rsid w:val="00702386"/>
    <w:rsid w:val="007023E0"/>
    <w:rsid w:val="00702546"/>
    <w:rsid w:val="0070280B"/>
    <w:rsid w:val="0070287E"/>
    <w:rsid w:val="00702942"/>
    <w:rsid w:val="00702AF7"/>
    <w:rsid w:val="00702B5B"/>
    <w:rsid w:val="00702F2D"/>
    <w:rsid w:val="00702F70"/>
    <w:rsid w:val="00703287"/>
    <w:rsid w:val="007037D5"/>
    <w:rsid w:val="00703C66"/>
    <w:rsid w:val="00703C6D"/>
    <w:rsid w:val="00703DB0"/>
    <w:rsid w:val="00703E6E"/>
    <w:rsid w:val="00704009"/>
    <w:rsid w:val="0070416B"/>
    <w:rsid w:val="007044E2"/>
    <w:rsid w:val="0070458D"/>
    <w:rsid w:val="007046C5"/>
    <w:rsid w:val="007047E7"/>
    <w:rsid w:val="00704A9B"/>
    <w:rsid w:val="00704B49"/>
    <w:rsid w:val="00704BAA"/>
    <w:rsid w:val="00704BEC"/>
    <w:rsid w:val="00704D2E"/>
    <w:rsid w:val="00704D55"/>
    <w:rsid w:val="00704E8E"/>
    <w:rsid w:val="00705958"/>
    <w:rsid w:val="00705AA7"/>
    <w:rsid w:val="00705F0C"/>
    <w:rsid w:val="007061F1"/>
    <w:rsid w:val="0070626C"/>
    <w:rsid w:val="007062FD"/>
    <w:rsid w:val="007063F1"/>
    <w:rsid w:val="00706494"/>
    <w:rsid w:val="00706861"/>
    <w:rsid w:val="007068FD"/>
    <w:rsid w:val="00706D08"/>
    <w:rsid w:val="00706D79"/>
    <w:rsid w:val="00706E97"/>
    <w:rsid w:val="0070710B"/>
    <w:rsid w:val="0070746B"/>
    <w:rsid w:val="007075E0"/>
    <w:rsid w:val="00707870"/>
    <w:rsid w:val="007079DC"/>
    <w:rsid w:val="007079F7"/>
    <w:rsid w:val="00707B50"/>
    <w:rsid w:val="00707C2C"/>
    <w:rsid w:val="00707E14"/>
    <w:rsid w:val="00707E81"/>
    <w:rsid w:val="00707F0F"/>
    <w:rsid w:val="00710043"/>
    <w:rsid w:val="0071014A"/>
    <w:rsid w:val="00710201"/>
    <w:rsid w:val="0071040A"/>
    <w:rsid w:val="007105A7"/>
    <w:rsid w:val="007107EF"/>
    <w:rsid w:val="007109AE"/>
    <w:rsid w:val="00710CAC"/>
    <w:rsid w:val="00710E48"/>
    <w:rsid w:val="00710EAB"/>
    <w:rsid w:val="00711224"/>
    <w:rsid w:val="007112DB"/>
    <w:rsid w:val="007113A6"/>
    <w:rsid w:val="007113F6"/>
    <w:rsid w:val="007114DA"/>
    <w:rsid w:val="007116A6"/>
    <w:rsid w:val="00711846"/>
    <w:rsid w:val="00711CD3"/>
    <w:rsid w:val="00711D20"/>
    <w:rsid w:val="00712175"/>
    <w:rsid w:val="00712192"/>
    <w:rsid w:val="00712219"/>
    <w:rsid w:val="00712345"/>
    <w:rsid w:val="00712347"/>
    <w:rsid w:val="007125B9"/>
    <w:rsid w:val="0071262C"/>
    <w:rsid w:val="007128F9"/>
    <w:rsid w:val="00712AF5"/>
    <w:rsid w:val="00712CD8"/>
    <w:rsid w:val="00713059"/>
    <w:rsid w:val="007132FA"/>
    <w:rsid w:val="007133B9"/>
    <w:rsid w:val="00713440"/>
    <w:rsid w:val="007136F9"/>
    <w:rsid w:val="00713D27"/>
    <w:rsid w:val="00713D54"/>
    <w:rsid w:val="00713FF2"/>
    <w:rsid w:val="00714440"/>
    <w:rsid w:val="007145C2"/>
    <w:rsid w:val="007147B7"/>
    <w:rsid w:val="00714831"/>
    <w:rsid w:val="007148B7"/>
    <w:rsid w:val="00714A4E"/>
    <w:rsid w:val="00714B71"/>
    <w:rsid w:val="00714D5E"/>
    <w:rsid w:val="007154B9"/>
    <w:rsid w:val="0071553F"/>
    <w:rsid w:val="00715636"/>
    <w:rsid w:val="00715998"/>
    <w:rsid w:val="00715A4A"/>
    <w:rsid w:val="00715AD2"/>
    <w:rsid w:val="00715DB1"/>
    <w:rsid w:val="00715E6F"/>
    <w:rsid w:val="00715EA4"/>
    <w:rsid w:val="00715FC7"/>
    <w:rsid w:val="007160F4"/>
    <w:rsid w:val="00716282"/>
    <w:rsid w:val="007169B1"/>
    <w:rsid w:val="007169C6"/>
    <w:rsid w:val="00716A96"/>
    <w:rsid w:val="00716C5A"/>
    <w:rsid w:val="00716EA1"/>
    <w:rsid w:val="007170AB"/>
    <w:rsid w:val="0071713E"/>
    <w:rsid w:val="0071720D"/>
    <w:rsid w:val="0071769A"/>
    <w:rsid w:val="007176EE"/>
    <w:rsid w:val="00717A24"/>
    <w:rsid w:val="00720076"/>
    <w:rsid w:val="00720231"/>
    <w:rsid w:val="007202A4"/>
    <w:rsid w:val="00720691"/>
    <w:rsid w:val="00720896"/>
    <w:rsid w:val="00720AAC"/>
    <w:rsid w:val="00720D39"/>
    <w:rsid w:val="00720D41"/>
    <w:rsid w:val="00720F04"/>
    <w:rsid w:val="00721051"/>
    <w:rsid w:val="00721054"/>
    <w:rsid w:val="0072124E"/>
    <w:rsid w:val="0072126A"/>
    <w:rsid w:val="007212C3"/>
    <w:rsid w:val="007213DE"/>
    <w:rsid w:val="0072171C"/>
    <w:rsid w:val="00721784"/>
    <w:rsid w:val="007217C5"/>
    <w:rsid w:val="00721D46"/>
    <w:rsid w:val="00722173"/>
    <w:rsid w:val="0072232D"/>
    <w:rsid w:val="007224BF"/>
    <w:rsid w:val="00722D27"/>
    <w:rsid w:val="00722FCC"/>
    <w:rsid w:val="00723393"/>
    <w:rsid w:val="00723429"/>
    <w:rsid w:val="00723435"/>
    <w:rsid w:val="0072351C"/>
    <w:rsid w:val="0072374F"/>
    <w:rsid w:val="00723760"/>
    <w:rsid w:val="00723769"/>
    <w:rsid w:val="007239F7"/>
    <w:rsid w:val="00723A0D"/>
    <w:rsid w:val="00723C8B"/>
    <w:rsid w:val="00723D31"/>
    <w:rsid w:val="00723F74"/>
    <w:rsid w:val="007241A7"/>
    <w:rsid w:val="00724372"/>
    <w:rsid w:val="007245E3"/>
    <w:rsid w:val="007246D4"/>
    <w:rsid w:val="007249BD"/>
    <w:rsid w:val="00724AA0"/>
    <w:rsid w:val="00724CAA"/>
    <w:rsid w:val="00724E0A"/>
    <w:rsid w:val="00724EA0"/>
    <w:rsid w:val="007250F1"/>
    <w:rsid w:val="00725319"/>
    <w:rsid w:val="0072536A"/>
    <w:rsid w:val="007256AF"/>
    <w:rsid w:val="007257D9"/>
    <w:rsid w:val="00725AD3"/>
    <w:rsid w:val="00725CFD"/>
    <w:rsid w:val="00725D05"/>
    <w:rsid w:val="00725EF3"/>
    <w:rsid w:val="00725F10"/>
    <w:rsid w:val="00726404"/>
    <w:rsid w:val="0072672A"/>
    <w:rsid w:val="007269EE"/>
    <w:rsid w:val="00726B76"/>
    <w:rsid w:val="00726FA7"/>
    <w:rsid w:val="00727038"/>
    <w:rsid w:val="00727388"/>
    <w:rsid w:val="0072744B"/>
    <w:rsid w:val="007278E8"/>
    <w:rsid w:val="0072798D"/>
    <w:rsid w:val="00727A58"/>
    <w:rsid w:val="00727C55"/>
    <w:rsid w:val="00727E69"/>
    <w:rsid w:val="00730091"/>
    <w:rsid w:val="007300E9"/>
    <w:rsid w:val="007301BA"/>
    <w:rsid w:val="007301BC"/>
    <w:rsid w:val="007302F8"/>
    <w:rsid w:val="0073056D"/>
    <w:rsid w:val="00730665"/>
    <w:rsid w:val="00730857"/>
    <w:rsid w:val="00730A2C"/>
    <w:rsid w:val="00730EEF"/>
    <w:rsid w:val="00730FAD"/>
    <w:rsid w:val="00731217"/>
    <w:rsid w:val="0073121E"/>
    <w:rsid w:val="00731991"/>
    <w:rsid w:val="00731A42"/>
    <w:rsid w:val="00731BF0"/>
    <w:rsid w:val="00731E25"/>
    <w:rsid w:val="007320CB"/>
    <w:rsid w:val="00732155"/>
    <w:rsid w:val="0073219A"/>
    <w:rsid w:val="0073244A"/>
    <w:rsid w:val="00732624"/>
    <w:rsid w:val="007329FF"/>
    <w:rsid w:val="00732A49"/>
    <w:rsid w:val="00732B3A"/>
    <w:rsid w:val="00732BDF"/>
    <w:rsid w:val="00732EF7"/>
    <w:rsid w:val="00732FEF"/>
    <w:rsid w:val="00733041"/>
    <w:rsid w:val="00733166"/>
    <w:rsid w:val="0073321B"/>
    <w:rsid w:val="007332FC"/>
    <w:rsid w:val="007333AB"/>
    <w:rsid w:val="00733485"/>
    <w:rsid w:val="0073359C"/>
    <w:rsid w:val="007335F3"/>
    <w:rsid w:val="00733718"/>
    <w:rsid w:val="007339B9"/>
    <w:rsid w:val="00733AD9"/>
    <w:rsid w:val="00733F62"/>
    <w:rsid w:val="007342A1"/>
    <w:rsid w:val="007342AE"/>
    <w:rsid w:val="00734412"/>
    <w:rsid w:val="00734486"/>
    <w:rsid w:val="007344D6"/>
    <w:rsid w:val="00734750"/>
    <w:rsid w:val="0073490F"/>
    <w:rsid w:val="00734E01"/>
    <w:rsid w:val="00734FAB"/>
    <w:rsid w:val="0073504F"/>
    <w:rsid w:val="00735260"/>
    <w:rsid w:val="0073528B"/>
    <w:rsid w:val="0073531D"/>
    <w:rsid w:val="00735350"/>
    <w:rsid w:val="007353BE"/>
    <w:rsid w:val="00735425"/>
    <w:rsid w:val="00735524"/>
    <w:rsid w:val="00735795"/>
    <w:rsid w:val="007357CC"/>
    <w:rsid w:val="007358E7"/>
    <w:rsid w:val="007359B3"/>
    <w:rsid w:val="00735A36"/>
    <w:rsid w:val="00735B33"/>
    <w:rsid w:val="00735BF7"/>
    <w:rsid w:val="00735ECF"/>
    <w:rsid w:val="00735F17"/>
    <w:rsid w:val="00735F59"/>
    <w:rsid w:val="00735F79"/>
    <w:rsid w:val="00736114"/>
    <w:rsid w:val="007362A9"/>
    <w:rsid w:val="007363D7"/>
    <w:rsid w:val="00736449"/>
    <w:rsid w:val="007367C1"/>
    <w:rsid w:val="00736E6B"/>
    <w:rsid w:val="00736E9A"/>
    <w:rsid w:val="00737254"/>
    <w:rsid w:val="00737378"/>
    <w:rsid w:val="007378C9"/>
    <w:rsid w:val="0073798C"/>
    <w:rsid w:val="00737ACA"/>
    <w:rsid w:val="00737CF7"/>
    <w:rsid w:val="00737D47"/>
    <w:rsid w:val="00740001"/>
    <w:rsid w:val="0074006F"/>
    <w:rsid w:val="00740141"/>
    <w:rsid w:val="007404C2"/>
    <w:rsid w:val="00740A40"/>
    <w:rsid w:val="00740AE6"/>
    <w:rsid w:val="00740CEF"/>
    <w:rsid w:val="0074115C"/>
    <w:rsid w:val="00741370"/>
    <w:rsid w:val="00741436"/>
    <w:rsid w:val="0074154E"/>
    <w:rsid w:val="0074181F"/>
    <w:rsid w:val="00741F48"/>
    <w:rsid w:val="00741F7B"/>
    <w:rsid w:val="007423F0"/>
    <w:rsid w:val="00742665"/>
    <w:rsid w:val="007428D7"/>
    <w:rsid w:val="00742965"/>
    <w:rsid w:val="00743406"/>
    <w:rsid w:val="00743436"/>
    <w:rsid w:val="0074343C"/>
    <w:rsid w:val="00743786"/>
    <w:rsid w:val="00743787"/>
    <w:rsid w:val="00743B48"/>
    <w:rsid w:val="00743CA2"/>
    <w:rsid w:val="00743D9D"/>
    <w:rsid w:val="00743F8A"/>
    <w:rsid w:val="00744033"/>
    <w:rsid w:val="007444BD"/>
    <w:rsid w:val="007445E2"/>
    <w:rsid w:val="00744951"/>
    <w:rsid w:val="0074496B"/>
    <w:rsid w:val="00744AC4"/>
    <w:rsid w:val="00744AEE"/>
    <w:rsid w:val="00744FF2"/>
    <w:rsid w:val="0074507F"/>
    <w:rsid w:val="007450A1"/>
    <w:rsid w:val="007450E9"/>
    <w:rsid w:val="007451E1"/>
    <w:rsid w:val="00745584"/>
    <w:rsid w:val="007455C5"/>
    <w:rsid w:val="0074561F"/>
    <w:rsid w:val="0074565C"/>
    <w:rsid w:val="00745AC4"/>
    <w:rsid w:val="00745FF1"/>
    <w:rsid w:val="007464A5"/>
    <w:rsid w:val="007464F0"/>
    <w:rsid w:val="0074665F"/>
    <w:rsid w:val="00746762"/>
    <w:rsid w:val="007467B3"/>
    <w:rsid w:val="00746890"/>
    <w:rsid w:val="00746A78"/>
    <w:rsid w:val="00746AEE"/>
    <w:rsid w:val="007470F9"/>
    <w:rsid w:val="007471DE"/>
    <w:rsid w:val="007472EF"/>
    <w:rsid w:val="0074743C"/>
    <w:rsid w:val="007475D2"/>
    <w:rsid w:val="0074769E"/>
    <w:rsid w:val="007476C2"/>
    <w:rsid w:val="00747858"/>
    <w:rsid w:val="0074788C"/>
    <w:rsid w:val="0074798F"/>
    <w:rsid w:val="00747A2B"/>
    <w:rsid w:val="00747B2C"/>
    <w:rsid w:val="00747DA8"/>
    <w:rsid w:val="0075012F"/>
    <w:rsid w:val="007506E3"/>
    <w:rsid w:val="00750A47"/>
    <w:rsid w:val="00750B58"/>
    <w:rsid w:val="00750C0F"/>
    <w:rsid w:val="00750C23"/>
    <w:rsid w:val="00750F51"/>
    <w:rsid w:val="00750F7F"/>
    <w:rsid w:val="00750FA9"/>
    <w:rsid w:val="00751235"/>
    <w:rsid w:val="0075135A"/>
    <w:rsid w:val="007515F4"/>
    <w:rsid w:val="007516DE"/>
    <w:rsid w:val="0075173E"/>
    <w:rsid w:val="00752056"/>
    <w:rsid w:val="00752100"/>
    <w:rsid w:val="00752162"/>
    <w:rsid w:val="007523F0"/>
    <w:rsid w:val="00752437"/>
    <w:rsid w:val="0075249B"/>
    <w:rsid w:val="00752646"/>
    <w:rsid w:val="007528A2"/>
    <w:rsid w:val="00752A42"/>
    <w:rsid w:val="00752C4B"/>
    <w:rsid w:val="007530A2"/>
    <w:rsid w:val="007531B8"/>
    <w:rsid w:val="00753253"/>
    <w:rsid w:val="00753306"/>
    <w:rsid w:val="0075330E"/>
    <w:rsid w:val="007533CD"/>
    <w:rsid w:val="00753691"/>
    <w:rsid w:val="007536FB"/>
    <w:rsid w:val="00753778"/>
    <w:rsid w:val="0075377B"/>
    <w:rsid w:val="007539CB"/>
    <w:rsid w:val="007539D7"/>
    <w:rsid w:val="00753D73"/>
    <w:rsid w:val="00753D92"/>
    <w:rsid w:val="00754291"/>
    <w:rsid w:val="0075434A"/>
    <w:rsid w:val="007543B1"/>
    <w:rsid w:val="007544EF"/>
    <w:rsid w:val="00754E96"/>
    <w:rsid w:val="00755278"/>
    <w:rsid w:val="007554B3"/>
    <w:rsid w:val="007554ED"/>
    <w:rsid w:val="00755605"/>
    <w:rsid w:val="00755A15"/>
    <w:rsid w:val="00755AE6"/>
    <w:rsid w:val="00755E39"/>
    <w:rsid w:val="00755EA5"/>
    <w:rsid w:val="00755FE5"/>
    <w:rsid w:val="0075641B"/>
    <w:rsid w:val="00756E40"/>
    <w:rsid w:val="00756F6C"/>
    <w:rsid w:val="0075712B"/>
    <w:rsid w:val="007571AC"/>
    <w:rsid w:val="007572D2"/>
    <w:rsid w:val="0075750D"/>
    <w:rsid w:val="007577B7"/>
    <w:rsid w:val="00760764"/>
    <w:rsid w:val="007608C0"/>
    <w:rsid w:val="007609BA"/>
    <w:rsid w:val="00760C70"/>
    <w:rsid w:val="00760CE4"/>
    <w:rsid w:val="00760E24"/>
    <w:rsid w:val="00760F44"/>
    <w:rsid w:val="0076133F"/>
    <w:rsid w:val="00761C3B"/>
    <w:rsid w:val="0076269A"/>
    <w:rsid w:val="007626A5"/>
    <w:rsid w:val="007626AB"/>
    <w:rsid w:val="007626D4"/>
    <w:rsid w:val="00762961"/>
    <w:rsid w:val="007629D7"/>
    <w:rsid w:val="00762C65"/>
    <w:rsid w:val="00762EB7"/>
    <w:rsid w:val="00763022"/>
    <w:rsid w:val="00763353"/>
    <w:rsid w:val="0076351A"/>
    <w:rsid w:val="007639F8"/>
    <w:rsid w:val="00763A29"/>
    <w:rsid w:val="00763C2B"/>
    <w:rsid w:val="00763CCC"/>
    <w:rsid w:val="00763D7C"/>
    <w:rsid w:val="00763FF6"/>
    <w:rsid w:val="007641B0"/>
    <w:rsid w:val="007648AD"/>
    <w:rsid w:val="00764B98"/>
    <w:rsid w:val="00764DBE"/>
    <w:rsid w:val="0076502E"/>
    <w:rsid w:val="0076505F"/>
    <w:rsid w:val="007650A8"/>
    <w:rsid w:val="00765499"/>
    <w:rsid w:val="007656E7"/>
    <w:rsid w:val="00765834"/>
    <w:rsid w:val="007658B0"/>
    <w:rsid w:val="007658FF"/>
    <w:rsid w:val="00765B24"/>
    <w:rsid w:val="00765C93"/>
    <w:rsid w:val="00765F2E"/>
    <w:rsid w:val="0076634E"/>
    <w:rsid w:val="0076638F"/>
    <w:rsid w:val="00766444"/>
    <w:rsid w:val="0076646D"/>
    <w:rsid w:val="007667E5"/>
    <w:rsid w:val="00766A3B"/>
    <w:rsid w:val="00766A46"/>
    <w:rsid w:val="00766C0E"/>
    <w:rsid w:val="00766C8F"/>
    <w:rsid w:val="00766FE6"/>
    <w:rsid w:val="00767215"/>
    <w:rsid w:val="00767378"/>
    <w:rsid w:val="00767405"/>
    <w:rsid w:val="007676E3"/>
    <w:rsid w:val="00767757"/>
    <w:rsid w:val="00767B33"/>
    <w:rsid w:val="007701C8"/>
    <w:rsid w:val="007701FA"/>
    <w:rsid w:val="0077041A"/>
    <w:rsid w:val="00770789"/>
    <w:rsid w:val="0077084B"/>
    <w:rsid w:val="00770ACA"/>
    <w:rsid w:val="00770B57"/>
    <w:rsid w:val="00770DB9"/>
    <w:rsid w:val="00770DDA"/>
    <w:rsid w:val="00770E2D"/>
    <w:rsid w:val="00770F56"/>
    <w:rsid w:val="007712DC"/>
    <w:rsid w:val="00771CF1"/>
    <w:rsid w:val="00771DB7"/>
    <w:rsid w:val="00771DC6"/>
    <w:rsid w:val="007724FB"/>
    <w:rsid w:val="007727C7"/>
    <w:rsid w:val="0077291B"/>
    <w:rsid w:val="0077297C"/>
    <w:rsid w:val="00772AE2"/>
    <w:rsid w:val="007731AE"/>
    <w:rsid w:val="007732DA"/>
    <w:rsid w:val="0077338F"/>
    <w:rsid w:val="007734A3"/>
    <w:rsid w:val="007737BE"/>
    <w:rsid w:val="00773A04"/>
    <w:rsid w:val="00773FA8"/>
    <w:rsid w:val="00774118"/>
    <w:rsid w:val="00774155"/>
    <w:rsid w:val="0077421E"/>
    <w:rsid w:val="00774325"/>
    <w:rsid w:val="00774414"/>
    <w:rsid w:val="0077472A"/>
    <w:rsid w:val="0077474C"/>
    <w:rsid w:val="00774859"/>
    <w:rsid w:val="00774952"/>
    <w:rsid w:val="007749F8"/>
    <w:rsid w:val="00774A7B"/>
    <w:rsid w:val="00774B01"/>
    <w:rsid w:val="007750BC"/>
    <w:rsid w:val="007750CD"/>
    <w:rsid w:val="007751EE"/>
    <w:rsid w:val="0077520F"/>
    <w:rsid w:val="007752EF"/>
    <w:rsid w:val="007757AA"/>
    <w:rsid w:val="00775ED9"/>
    <w:rsid w:val="00775F6E"/>
    <w:rsid w:val="007760EE"/>
    <w:rsid w:val="0077610B"/>
    <w:rsid w:val="007761B0"/>
    <w:rsid w:val="0077633F"/>
    <w:rsid w:val="00776804"/>
    <w:rsid w:val="00776C15"/>
    <w:rsid w:val="00776C67"/>
    <w:rsid w:val="00776D8F"/>
    <w:rsid w:val="00776DC0"/>
    <w:rsid w:val="00776EE7"/>
    <w:rsid w:val="00776F3A"/>
    <w:rsid w:val="007770E0"/>
    <w:rsid w:val="007771A1"/>
    <w:rsid w:val="007772C8"/>
    <w:rsid w:val="0077792F"/>
    <w:rsid w:val="00777CAA"/>
    <w:rsid w:val="00777CB8"/>
    <w:rsid w:val="00777D10"/>
    <w:rsid w:val="007801DC"/>
    <w:rsid w:val="00780236"/>
    <w:rsid w:val="00780395"/>
    <w:rsid w:val="00780511"/>
    <w:rsid w:val="0078061E"/>
    <w:rsid w:val="00780679"/>
    <w:rsid w:val="007806F4"/>
    <w:rsid w:val="007808D1"/>
    <w:rsid w:val="00780DC1"/>
    <w:rsid w:val="00781272"/>
    <w:rsid w:val="0078141E"/>
    <w:rsid w:val="00781433"/>
    <w:rsid w:val="0078189D"/>
    <w:rsid w:val="00781A41"/>
    <w:rsid w:val="00781B04"/>
    <w:rsid w:val="00781B90"/>
    <w:rsid w:val="00781D1E"/>
    <w:rsid w:val="00781E1B"/>
    <w:rsid w:val="00781E9F"/>
    <w:rsid w:val="00782160"/>
    <w:rsid w:val="0078219C"/>
    <w:rsid w:val="0078237D"/>
    <w:rsid w:val="00782524"/>
    <w:rsid w:val="0078252A"/>
    <w:rsid w:val="007825E4"/>
    <w:rsid w:val="007826B6"/>
    <w:rsid w:val="007828AB"/>
    <w:rsid w:val="00782C39"/>
    <w:rsid w:val="00782D7B"/>
    <w:rsid w:val="00782DAB"/>
    <w:rsid w:val="00782DF6"/>
    <w:rsid w:val="0078305F"/>
    <w:rsid w:val="007831CC"/>
    <w:rsid w:val="0078346C"/>
    <w:rsid w:val="007835E3"/>
    <w:rsid w:val="00783613"/>
    <w:rsid w:val="0078362C"/>
    <w:rsid w:val="0078371B"/>
    <w:rsid w:val="00783AD3"/>
    <w:rsid w:val="00784075"/>
    <w:rsid w:val="007840CA"/>
    <w:rsid w:val="007840EA"/>
    <w:rsid w:val="007844D8"/>
    <w:rsid w:val="007847B9"/>
    <w:rsid w:val="00784ACB"/>
    <w:rsid w:val="00784FEE"/>
    <w:rsid w:val="00785125"/>
    <w:rsid w:val="007851B2"/>
    <w:rsid w:val="00785399"/>
    <w:rsid w:val="00785638"/>
    <w:rsid w:val="007856D6"/>
    <w:rsid w:val="007856ED"/>
    <w:rsid w:val="007858EF"/>
    <w:rsid w:val="007859C4"/>
    <w:rsid w:val="00785C85"/>
    <w:rsid w:val="00785E28"/>
    <w:rsid w:val="00785E72"/>
    <w:rsid w:val="00786147"/>
    <w:rsid w:val="0078616D"/>
    <w:rsid w:val="0078629C"/>
    <w:rsid w:val="007862A2"/>
    <w:rsid w:val="007869C0"/>
    <w:rsid w:val="00786A2B"/>
    <w:rsid w:val="00786AD8"/>
    <w:rsid w:val="00786F82"/>
    <w:rsid w:val="00787050"/>
    <w:rsid w:val="007870F7"/>
    <w:rsid w:val="00787242"/>
    <w:rsid w:val="0078724C"/>
    <w:rsid w:val="00787285"/>
    <w:rsid w:val="007872F8"/>
    <w:rsid w:val="00787392"/>
    <w:rsid w:val="007873EE"/>
    <w:rsid w:val="0078790D"/>
    <w:rsid w:val="00787B8D"/>
    <w:rsid w:val="00787CC0"/>
    <w:rsid w:val="00787D25"/>
    <w:rsid w:val="00787D69"/>
    <w:rsid w:val="00787F1C"/>
    <w:rsid w:val="007900EE"/>
    <w:rsid w:val="007902BD"/>
    <w:rsid w:val="007903FF"/>
    <w:rsid w:val="00790419"/>
    <w:rsid w:val="0079049B"/>
    <w:rsid w:val="00790B42"/>
    <w:rsid w:val="00790C9E"/>
    <w:rsid w:val="007911C2"/>
    <w:rsid w:val="0079122C"/>
    <w:rsid w:val="007912F3"/>
    <w:rsid w:val="0079177F"/>
    <w:rsid w:val="00791BFC"/>
    <w:rsid w:val="00791E57"/>
    <w:rsid w:val="0079207B"/>
    <w:rsid w:val="0079226D"/>
    <w:rsid w:val="0079288F"/>
    <w:rsid w:val="00792B79"/>
    <w:rsid w:val="00792BEB"/>
    <w:rsid w:val="00792C82"/>
    <w:rsid w:val="00792D69"/>
    <w:rsid w:val="00792E4E"/>
    <w:rsid w:val="00792F48"/>
    <w:rsid w:val="007930EC"/>
    <w:rsid w:val="007931E1"/>
    <w:rsid w:val="007932B8"/>
    <w:rsid w:val="007939CD"/>
    <w:rsid w:val="00793AAF"/>
    <w:rsid w:val="00793AEA"/>
    <w:rsid w:val="00793B00"/>
    <w:rsid w:val="00793C4C"/>
    <w:rsid w:val="00793D4F"/>
    <w:rsid w:val="00793F1B"/>
    <w:rsid w:val="00793F6C"/>
    <w:rsid w:val="0079400E"/>
    <w:rsid w:val="007941E5"/>
    <w:rsid w:val="00794668"/>
    <w:rsid w:val="00794B48"/>
    <w:rsid w:val="00794BE7"/>
    <w:rsid w:val="00794C14"/>
    <w:rsid w:val="00794C2B"/>
    <w:rsid w:val="00794E30"/>
    <w:rsid w:val="00794F00"/>
    <w:rsid w:val="00795023"/>
    <w:rsid w:val="00795158"/>
    <w:rsid w:val="007956D2"/>
    <w:rsid w:val="00795812"/>
    <w:rsid w:val="00795A8C"/>
    <w:rsid w:val="00795D0F"/>
    <w:rsid w:val="00795ECF"/>
    <w:rsid w:val="00795F70"/>
    <w:rsid w:val="00795FBB"/>
    <w:rsid w:val="007962AF"/>
    <w:rsid w:val="00796312"/>
    <w:rsid w:val="00796537"/>
    <w:rsid w:val="00796729"/>
    <w:rsid w:val="00796A4D"/>
    <w:rsid w:val="00796E8F"/>
    <w:rsid w:val="00796EAA"/>
    <w:rsid w:val="00796F8A"/>
    <w:rsid w:val="007970F0"/>
    <w:rsid w:val="0079749F"/>
    <w:rsid w:val="007974DD"/>
    <w:rsid w:val="007975C0"/>
    <w:rsid w:val="007979F7"/>
    <w:rsid w:val="00797BF2"/>
    <w:rsid w:val="00797C5B"/>
    <w:rsid w:val="00797FE2"/>
    <w:rsid w:val="007A01F7"/>
    <w:rsid w:val="007A0279"/>
    <w:rsid w:val="007A056B"/>
    <w:rsid w:val="007A05C8"/>
    <w:rsid w:val="007A0603"/>
    <w:rsid w:val="007A08D0"/>
    <w:rsid w:val="007A0BD1"/>
    <w:rsid w:val="007A1153"/>
    <w:rsid w:val="007A117A"/>
    <w:rsid w:val="007A118D"/>
    <w:rsid w:val="007A131A"/>
    <w:rsid w:val="007A14EE"/>
    <w:rsid w:val="007A16F6"/>
    <w:rsid w:val="007A1B84"/>
    <w:rsid w:val="007A1C28"/>
    <w:rsid w:val="007A1EBD"/>
    <w:rsid w:val="007A2211"/>
    <w:rsid w:val="007A226B"/>
    <w:rsid w:val="007A22F0"/>
    <w:rsid w:val="007A24CC"/>
    <w:rsid w:val="007A25E6"/>
    <w:rsid w:val="007A2A80"/>
    <w:rsid w:val="007A2C3C"/>
    <w:rsid w:val="007A2DCB"/>
    <w:rsid w:val="007A2F32"/>
    <w:rsid w:val="007A304A"/>
    <w:rsid w:val="007A377B"/>
    <w:rsid w:val="007A3A64"/>
    <w:rsid w:val="007A3A67"/>
    <w:rsid w:val="007A3D0B"/>
    <w:rsid w:val="007A40B1"/>
    <w:rsid w:val="007A419A"/>
    <w:rsid w:val="007A434E"/>
    <w:rsid w:val="007A43BB"/>
    <w:rsid w:val="007A44B4"/>
    <w:rsid w:val="007A46A8"/>
    <w:rsid w:val="007A48BA"/>
    <w:rsid w:val="007A48F9"/>
    <w:rsid w:val="007A4FC3"/>
    <w:rsid w:val="007A523B"/>
    <w:rsid w:val="007A5422"/>
    <w:rsid w:val="007A54D8"/>
    <w:rsid w:val="007A55DA"/>
    <w:rsid w:val="007A56A6"/>
    <w:rsid w:val="007A56BD"/>
    <w:rsid w:val="007A57CD"/>
    <w:rsid w:val="007A587D"/>
    <w:rsid w:val="007A58D7"/>
    <w:rsid w:val="007A5BC9"/>
    <w:rsid w:val="007A5D89"/>
    <w:rsid w:val="007A5E47"/>
    <w:rsid w:val="007A5ECD"/>
    <w:rsid w:val="007A6164"/>
    <w:rsid w:val="007A6361"/>
    <w:rsid w:val="007A638B"/>
    <w:rsid w:val="007A63F4"/>
    <w:rsid w:val="007A6599"/>
    <w:rsid w:val="007A6761"/>
    <w:rsid w:val="007A6C8C"/>
    <w:rsid w:val="007A6F10"/>
    <w:rsid w:val="007A7310"/>
    <w:rsid w:val="007A74F1"/>
    <w:rsid w:val="007A774F"/>
    <w:rsid w:val="007A787F"/>
    <w:rsid w:val="007A7BE0"/>
    <w:rsid w:val="007A7EB3"/>
    <w:rsid w:val="007B048C"/>
    <w:rsid w:val="007B0656"/>
    <w:rsid w:val="007B066D"/>
    <w:rsid w:val="007B0830"/>
    <w:rsid w:val="007B0836"/>
    <w:rsid w:val="007B0A14"/>
    <w:rsid w:val="007B0EBF"/>
    <w:rsid w:val="007B0F3C"/>
    <w:rsid w:val="007B1260"/>
    <w:rsid w:val="007B1508"/>
    <w:rsid w:val="007B1850"/>
    <w:rsid w:val="007B18B7"/>
    <w:rsid w:val="007B1A31"/>
    <w:rsid w:val="007B1B77"/>
    <w:rsid w:val="007B1CDB"/>
    <w:rsid w:val="007B1DD6"/>
    <w:rsid w:val="007B2294"/>
    <w:rsid w:val="007B22DE"/>
    <w:rsid w:val="007B22ED"/>
    <w:rsid w:val="007B2AA5"/>
    <w:rsid w:val="007B2CF5"/>
    <w:rsid w:val="007B2E12"/>
    <w:rsid w:val="007B2F64"/>
    <w:rsid w:val="007B2F99"/>
    <w:rsid w:val="007B30A7"/>
    <w:rsid w:val="007B3836"/>
    <w:rsid w:val="007B393A"/>
    <w:rsid w:val="007B39F1"/>
    <w:rsid w:val="007B3E4F"/>
    <w:rsid w:val="007B45F5"/>
    <w:rsid w:val="007B4891"/>
    <w:rsid w:val="007B49BD"/>
    <w:rsid w:val="007B4AB7"/>
    <w:rsid w:val="007B4F45"/>
    <w:rsid w:val="007B5033"/>
    <w:rsid w:val="007B5038"/>
    <w:rsid w:val="007B5227"/>
    <w:rsid w:val="007B5580"/>
    <w:rsid w:val="007B5704"/>
    <w:rsid w:val="007B58DD"/>
    <w:rsid w:val="007B595F"/>
    <w:rsid w:val="007B5C3C"/>
    <w:rsid w:val="007B5D38"/>
    <w:rsid w:val="007B5E6C"/>
    <w:rsid w:val="007B626C"/>
    <w:rsid w:val="007B628E"/>
    <w:rsid w:val="007B65BD"/>
    <w:rsid w:val="007B6782"/>
    <w:rsid w:val="007B68E0"/>
    <w:rsid w:val="007B6A3F"/>
    <w:rsid w:val="007B70B1"/>
    <w:rsid w:val="007B73E3"/>
    <w:rsid w:val="007B760E"/>
    <w:rsid w:val="007B7761"/>
    <w:rsid w:val="007B79BD"/>
    <w:rsid w:val="007B7A8F"/>
    <w:rsid w:val="007B7AAC"/>
    <w:rsid w:val="007B7CE2"/>
    <w:rsid w:val="007C01BD"/>
    <w:rsid w:val="007C01DE"/>
    <w:rsid w:val="007C025F"/>
    <w:rsid w:val="007C031C"/>
    <w:rsid w:val="007C0419"/>
    <w:rsid w:val="007C0BD9"/>
    <w:rsid w:val="007C0C57"/>
    <w:rsid w:val="007C0D64"/>
    <w:rsid w:val="007C0D75"/>
    <w:rsid w:val="007C0E4D"/>
    <w:rsid w:val="007C0E8C"/>
    <w:rsid w:val="007C114E"/>
    <w:rsid w:val="007C16F3"/>
    <w:rsid w:val="007C1823"/>
    <w:rsid w:val="007C188F"/>
    <w:rsid w:val="007C193C"/>
    <w:rsid w:val="007C19A4"/>
    <w:rsid w:val="007C1A44"/>
    <w:rsid w:val="007C1C26"/>
    <w:rsid w:val="007C1DFD"/>
    <w:rsid w:val="007C1E31"/>
    <w:rsid w:val="007C1EDC"/>
    <w:rsid w:val="007C2137"/>
    <w:rsid w:val="007C2215"/>
    <w:rsid w:val="007C231E"/>
    <w:rsid w:val="007C235D"/>
    <w:rsid w:val="007C23E1"/>
    <w:rsid w:val="007C24AC"/>
    <w:rsid w:val="007C251C"/>
    <w:rsid w:val="007C2A37"/>
    <w:rsid w:val="007C2BA9"/>
    <w:rsid w:val="007C2F05"/>
    <w:rsid w:val="007C2FBF"/>
    <w:rsid w:val="007C31B5"/>
    <w:rsid w:val="007C32E1"/>
    <w:rsid w:val="007C3375"/>
    <w:rsid w:val="007C3665"/>
    <w:rsid w:val="007C3828"/>
    <w:rsid w:val="007C3A33"/>
    <w:rsid w:val="007C3A4B"/>
    <w:rsid w:val="007C3A83"/>
    <w:rsid w:val="007C3C88"/>
    <w:rsid w:val="007C3CEA"/>
    <w:rsid w:val="007C3D4C"/>
    <w:rsid w:val="007C4101"/>
    <w:rsid w:val="007C413C"/>
    <w:rsid w:val="007C4202"/>
    <w:rsid w:val="007C44C3"/>
    <w:rsid w:val="007C4519"/>
    <w:rsid w:val="007C4707"/>
    <w:rsid w:val="007C4726"/>
    <w:rsid w:val="007C49FB"/>
    <w:rsid w:val="007C4CD3"/>
    <w:rsid w:val="007C4D82"/>
    <w:rsid w:val="007C4DA2"/>
    <w:rsid w:val="007C4DDA"/>
    <w:rsid w:val="007C4DE6"/>
    <w:rsid w:val="007C563D"/>
    <w:rsid w:val="007C56D2"/>
    <w:rsid w:val="007C596B"/>
    <w:rsid w:val="007C5A9F"/>
    <w:rsid w:val="007C5AA2"/>
    <w:rsid w:val="007C5B95"/>
    <w:rsid w:val="007C5BC9"/>
    <w:rsid w:val="007C5D43"/>
    <w:rsid w:val="007C5DDC"/>
    <w:rsid w:val="007C5E65"/>
    <w:rsid w:val="007C614D"/>
    <w:rsid w:val="007C641D"/>
    <w:rsid w:val="007C6607"/>
    <w:rsid w:val="007C6833"/>
    <w:rsid w:val="007C6A0A"/>
    <w:rsid w:val="007C6D4A"/>
    <w:rsid w:val="007C7162"/>
    <w:rsid w:val="007C7881"/>
    <w:rsid w:val="007C78EB"/>
    <w:rsid w:val="007C7A80"/>
    <w:rsid w:val="007C7BA8"/>
    <w:rsid w:val="007C7C82"/>
    <w:rsid w:val="007C7F9F"/>
    <w:rsid w:val="007D000B"/>
    <w:rsid w:val="007D010C"/>
    <w:rsid w:val="007D0475"/>
    <w:rsid w:val="007D05EF"/>
    <w:rsid w:val="007D07CF"/>
    <w:rsid w:val="007D08B5"/>
    <w:rsid w:val="007D08D0"/>
    <w:rsid w:val="007D0A6C"/>
    <w:rsid w:val="007D0B47"/>
    <w:rsid w:val="007D0D92"/>
    <w:rsid w:val="007D0F54"/>
    <w:rsid w:val="007D0FD3"/>
    <w:rsid w:val="007D1156"/>
    <w:rsid w:val="007D116E"/>
    <w:rsid w:val="007D11AE"/>
    <w:rsid w:val="007D141A"/>
    <w:rsid w:val="007D16C1"/>
    <w:rsid w:val="007D16CD"/>
    <w:rsid w:val="007D191B"/>
    <w:rsid w:val="007D19A4"/>
    <w:rsid w:val="007D1B07"/>
    <w:rsid w:val="007D1F3C"/>
    <w:rsid w:val="007D2064"/>
    <w:rsid w:val="007D22A1"/>
    <w:rsid w:val="007D25BF"/>
    <w:rsid w:val="007D285A"/>
    <w:rsid w:val="007D2A89"/>
    <w:rsid w:val="007D2AA6"/>
    <w:rsid w:val="007D2B04"/>
    <w:rsid w:val="007D2B5C"/>
    <w:rsid w:val="007D30BB"/>
    <w:rsid w:val="007D315D"/>
    <w:rsid w:val="007D32FE"/>
    <w:rsid w:val="007D3404"/>
    <w:rsid w:val="007D3532"/>
    <w:rsid w:val="007D38AE"/>
    <w:rsid w:val="007D3B46"/>
    <w:rsid w:val="007D3C19"/>
    <w:rsid w:val="007D3F1E"/>
    <w:rsid w:val="007D4209"/>
    <w:rsid w:val="007D4225"/>
    <w:rsid w:val="007D45BA"/>
    <w:rsid w:val="007D4656"/>
    <w:rsid w:val="007D49A0"/>
    <w:rsid w:val="007D505F"/>
    <w:rsid w:val="007D5394"/>
    <w:rsid w:val="007D5726"/>
    <w:rsid w:val="007D5C55"/>
    <w:rsid w:val="007D5D6A"/>
    <w:rsid w:val="007D5D8A"/>
    <w:rsid w:val="007D5F20"/>
    <w:rsid w:val="007D6031"/>
    <w:rsid w:val="007D6138"/>
    <w:rsid w:val="007D6200"/>
    <w:rsid w:val="007D6274"/>
    <w:rsid w:val="007D6297"/>
    <w:rsid w:val="007D66E1"/>
    <w:rsid w:val="007D6966"/>
    <w:rsid w:val="007D6B2F"/>
    <w:rsid w:val="007D6B8C"/>
    <w:rsid w:val="007D6BF4"/>
    <w:rsid w:val="007D6D04"/>
    <w:rsid w:val="007D721E"/>
    <w:rsid w:val="007D735F"/>
    <w:rsid w:val="007D73C0"/>
    <w:rsid w:val="007D7434"/>
    <w:rsid w:val="007D7456"/>
    <w:rsid w:val="007D7513"/>
    <w:rsid w:val="007D764A"/>
    <w:rsid w:val="007D7A29"/>
    <w:rsid w:val="007D7AE0"/>
    <w:rsid w:val="007D7CDC"/>
    <w:rsid w:val="007D7FC7"/>
    <w:rsid w:val="007D7FD0"/>
    <w:rsid w:val="007E008F"/>
    <w:rsid w:val="007E00B8"/>
    <w:rsid w:val="007E031C"/>
    <w:rsid w:val="007E04B2"/>
    <w:rsid w:val="007E06C2"/>
    <w:rsid w:val="007E0C1D"/>
    <w:rsid w:val="007E0E63"/>
    <w:rsid w:val="007E0FF6"/>
    <w:rsid w:val="007E12F9"/>
    <w:rsid w:val="007E1782"/>
    <w:rsid w:val="007E1890"/>
    <w:rsid w:val="007E1903"/>
    <w:rsid w:val="007E1B86"/>
    <w:rsid w:val="007E20DF"/>
    <w:rsid w:val="007E2480"/>
    <w:rsid w:val="007E25B9"/>
    <w:rsid w:val="007E2684"/>
    <w:rsid w:val="007E2890"/>
    <w:rsid w:val="007E2A0D"/>
    <w:rsid w:val="007E2CA8"/>
    <w:rsid w:val="007E2E62"/>
    <w:rsid w:val="007E32BF"/>
    <w:rsid w:val="007E331D"/>
    <w:rsid w:val="007E3537"/>
    <w:rsid w:val="007E35A9"/>
    <w:rsid w:val="007E3A02"/>
    <w:rsid w:val="007E3B4E"/>
    <w:rsid w:val="007E3C85"/>
    <w:rsid w:val="007E3E69"/>
    <w:rsid w:val="007E419A"/>
    <w:rsid w:val="007E42CA"/>
    <w:rsid w:val="007E4383"/>
    <w:rsid w:val="007E4525"/>
    <w:rsid w:val="007E4991"/>
    <w:rsid w:val="007E4A07"/>
    <w:rsid w:val="007E4C8A"/>
    <w:rsid w:val="007E4D59"/>
    <w:rsid w:val="007E4E04"/>
    <w:rsid w:val="007E52D9"/>
    <w:rsid w:val="007E53D6"/>
    <w:rsid w:val="007E58D0"/>
    <w:rsid w:val="007E59E7"/>
    <w:rsid w:val="007E5C00"/>
    <w:rsid w:val="007E5F89"/>
    <w:rsid w:val="007E6184"/>
    <w:rsid w:val="007E61B7"/>
    <w:rsid w:val="007E63A7"/>
    <w:rsid w:val="007E6495"/>
    <w:rsid w:val="007E65E0"/>
    <w:rsid w:val="007E65E1"/>
    <w:rsid w:val="007E68A4"/>
    <w:rsid w:val="007E6FA0"/>
    <w:rsid w:val="007E7650"/>
    <w:rsid w:val="007E7704"/>
    <w:rsid w:val="007E7915"/>
    <w:rsid w:val="007E79F8"/>
    <w:rsid w:val="007E7B82"/>
    <w:rsid w:val="007E7BF9"/>
    <w:rsid w:val="007E7E88"/>
    <w:rsid w:val="007F0090"/>
    <w:rsid w:val="007F00A3"/>
    <w:rsid w:val="007F037F"/>
    <w:rsid w:val="007F09CB"/>
    <w:rsid w:val="007F0A8E"/>
    <w:rsid w:val="007F0BA5"/>
    <w:rsid w:val="007F0DC7"/>
    <w:rsid w:val="007F1097"/>
    <w:rsid w:val="007F12DA"/>
    <w:rsid w:val="007F136B"/>
    <w:rsid w:val="007F14D3"/>
    <w:rsid w:val="007F161B"/>
    <w:rsid w:val="007F19A9"/>
    <w:rsid w:val="007F1CC0"/>
    <w:rsid w:val="007F1F5A"/>
    <w:rsid w:val="007F2108"/>
    <w:rsid w:val="007F251A"/>
    <w:rsid w:val="007F2658"/>
    <w:rsid w:val="007F2688"/>
    <w:rsid w:val="007F281B"/>
    <w:rsid w:val="007F2B10"/>
    <w:rsid w:val="007F2D01"/>
    <w:rsid w:val="007F2E0E"/>
    <w:rsid w:val="007F3095"/>
    <w:rsid w:val="007F3141"/>
    <w:rsid w:val="007F343B"/>
    <w:rsid w:val="007F3451"/>
    <w:rsid w:val="007F3560"/>
    <w:rsid w:val="007F3732"/>
    <w:rsid w:val="007F37DB"/>
    <w:rsid w:val="007F393B"/>
    <w:rsid w:val="007F3AFA"/>
    <w:rsid w:val="007F3B37"/>
    <w:rsid w:val="007F3B40"/>
    <w:rsid w:val="007F3D0B"/>
    <w:rsid w:val="007F3D24"/>
    <w:rsid w:val="007F47D3"/>
    <w:rsid w:val="007F4826"/>
    <w:rsid w:val="007F4827"/>
    <w:rsid w:val="007F4911"/>
    <w:rsid w:val="007F4B48"/>
    <w:rsid w:val="007F4C95"/>
    <w:rsid w:val="007F5103"/>
    <w:rsid w:val="007F5197"/>
    <w:rsid w:val="007F51FF"/>
    <w:rsid w:val="007F5206"/>
    <w:rsid w:val="007F520C"/>
    <w:rsid w:val="007F529D"/>
    <w:rsid w:val="007F53BE"/>
    <w:rsid w:val="007F5415"/>
    <w:rsid w:val="007F585A"/>
    <w:rsid w:val="007F5BCF"/>
    <w:rsid w:val="007F5C60"/>
    <w:rsid w:val="007F5CD1"/>
    <w:rsid w:val="007F6009"/>
    <w:rsid w:val="007F6234"/>
    <w:rsid w:val="007F646D"/>
    <w:rsid w:val="007F66A9"/>
    <w:rsid w:val="007F6765"/>
    <w:rsid w:val="007F680C"/>
    <w:rsid w:val="007F6904"/>
    <w:rsid w:val="007F6A39"/>
    <w:rsid w:val="007F6ECA"/>
    <w:rsid w:val="007F7024"/>
    <w:rsid w:val="007F732C"/>
    <w:rsid w:val="007F74B7"/>
    <w:rsid w:val="007F7590"/>
    <w:rsid w:val="007F7611"/>
    <w:rsid w:val="007F770E"/>
    <w:rsid w:val="007F77C7"/>
    <w:rsid w:val="007F7AD1"/>
    <w:rsid w:val="007F7BC0"/>
    <w:rsid w:val="007F7E93"/>
    <w:rsid w:val="0080015E"/>
    <w:rsid w:val="00800260"/>
    <w:rsid w:val="00800291"/>
    <w:rsid w:val="008003A8"/>
    <w:rsid w:val="008003BE"/>
    <w:rsid w:val="0080042F"/>
    <w:rsid w:val="008005F5"/>
    <w:rsid w:val="008006C1"/>
    <w:rsid w:val="00800784"/>
    <w:rsid w:val="008007D2"/>
    <w:rsid w:val="008009B5"/>
    <w:rsid w:val="00800BE7"/>
    <w:rsid w:val="00800D3A"/>
    <w:rsid w:val="00800EB1"/>
    <w:rsid w:val="00800FC2"/>
    <w:rsid w:val="0080109A"/>
    <w:rsid w:val="00801159"/>
    <w:rsid w:val="008011DF"/>
    <w:rsid w:val="0080146B"/>
    <w:rsid w:val="008014B9"/>
    <w:rsid w:val="008016E1"/>
    <w:rsid w:val="0080172A"/>
    <w:rsid w:val="008017CE"/>
    <w:rsid w:val="0080199A"/>
    <w:rsid w:val="00801AE5"/>
    <w:rsid w:val="00801BD1"/>
    <w:rsid w:val="00801BD3"/>
    <w:rsid w:val="008020A5"/>
    <w:rsid w:val="008022BB"/>
    <w:rsid w:val="008023B8"/>
    <w:rsid w:val="008024AB"/>
    <w:rsid w:val="008025BA"/>
    <w:rsid w:val="0080283A"/>
    <w:rsid w:val="0080297F"/>
    <w:rsid w:val="00802F05"/>
    <w:rsid w:val="00802FA6"/>
    <w:rsid w:val="00802FE1"/>
    <w:rsid w:val="00803363"/>
    <w:rsid w:val="00803582"/>
    <w:rsid w:val="00803731"/>
    <w:rsid w:val="0080379D"/>
    <w:rsid w:val="00803C44"/>
    <w:rsid w:val="00803F6A"/>
    <w:rsid w:val="00804144"/>
    <w:rsid w:val="0080417F"/>
    <w:rsid w:val="008043A2"/>
    <w:rsid w:val="0080447A"/>
    <w:rsid w:val="00804521"/>
    <w:rsid w:val="00804864"/>
    <w:rsid w:val="008048A9"/>
    <w:rsid w:val="00804AA7"/>
    <w:rsid w:val="00804DAC"/>
    <w:rsid w:val="0080513E"/>
    <w:rsid w:val="00805370"/>
    <w:rsid w:val="0080544A"/>
    <w:rsid w:val="0080547E"/>
    <w:rsid w:val="008059C9"/>
    <w:rsid w:val="00805D13"/>
    <w:rsid w:val="00805D8C"/>
    <w:rsid w:val="00805DFE"/>
    <w:rsid w:val="00805EE4"/>
    <w:rsid w:val="00806069"/>
    <w:rsid w:val="008060D2"/>
    <w:rsid w:val="008060DA"/>
    <w:rsid w:val="008062C0"/>
    <w:rsid w:val="0080635C"/>
    <w:rsid w:val="008064F7"/>
    <w:rsid w:val="0080662C"/>
    <w:rsid w:val="00806874"/>
    <w:rsid w:val="00806B0D"/>
    <w:rsid w:val="00806F7B"/>
    <w:rsid w:val="008071DA"/>
    <w:rsid w:val="00807473"/>
    <w:rsid w:val="008076E1"/>
    <w:rsid w:val="00807B34"/>
    <w:rsid w:val="00807B39"/>
    <w:rsid w:val="00807CB5"/>
    <w:rsid w:val="00807F17"/>
    <w:rsid w:val="0081019E"/>
    <w:rsid w:val="008105DC"/>
    <w:rsid w:val="00810724"/>
    <w:rsid w:val="008108A3"/>
    <w:rsid w:val="008109F0"/>
    <w:rsid w:val="00810B3A"/>
    <w:rsid w:val="00810B6B"/>
    <w:rsid w:val="00810C56"/>
    <w:rsid w:val="00810DDA"/>
    <w:rsid w:val="00810DE4"/>
    <w:rsid w:val="00810EA6"/>
    <w:rsid w:val="00811185"/>
    <w:rsid w:val="00811240"/>
    <w:rsid w:val="0081126E"/>
    <w:rsid w:val="0081136E"/>
    <w:rsid w:val="008113C7"/>
    <w:rsid w:val="008114C3"/>
    <w:rsid w:val="0081152C"/>
    <w:rsid w:val="0081182A"/>
    <w:rsid w:val="00811877"/>
    <w:rsid w:val="00811A5A"/>
    <w:rsid w:val="00811BE9"/>
    <w:rsid w:val="0081207C"/>
    <w:rsid w:val="00812612"/>
    <w:rsid w:val="0081275F"/>
    <w:rsid w:val="0081294B"/>
    <w:rsid w:val="00812B3F"/>
    <w:rsid w:val="00812C68"/>
    <w:rsid w:val="00812CE4"/>
    <w:rsid w:val="00812D1F"/>
    <w:rsid w:val="008137EC"/>
    <w:rsid w:val="008138A7"/>
    <w:rsid w:val="00813A5A"/>
    <w:rsid w:val="00813E20"/>
    <w:rsid w:val="00813F01"/>
    <w:rsid w:val="00813F95"/>
    <w:rsid w:val="0081405C"/>
    <w:rsid w:val="00814C11"/>
    <w:rsid w:val="008150B6"/>
    <w:rsid w:val="008153AA"/>
    <w:rsid w:val="00815547"/>
    <w:rsid w:val="00815709"/>
    <w:rsid w:val="00815A47"/>
    <w:rsid w:val="00815B9E"/>
    <w:rsid w:val="00815F15"/>
    <w:rsid w:val="00815FE2"/>
    <w:rsid w:val="00815FFC"/>
    <w:rsid w:val="008163C0"/>
    <w:rsid w:val="008163D7"/>
    <w:rsid w:val="0081698E"/>
    <w:rsid w:val="00816B2C"/>
    <w:rsid w:val="00816BB9"/>
    <w:rsid w:val="00816C62"/>
    <w:rsid w:val="00816C89"/>
    <w:rsid w:val="008170C9"/>
    <w:rsid w:val="008174CC"/>
    <w:rsid w:val="00817504"/>
    <w:rsid w:val="008178B9"/>
    <w:rsid w:val="00817A26"/>
    <w:rsid w:val="00817B0A"/>
    <w:rsid w:val="00817D07"/>
    <w:rsid w:val="00817D0F"/>
    <w:rsid w:val="00817EE4"/>
    <w:rsid w:val="008201B2"/>
    <w:rsid w:val="008202A8"/>
    <w:rsid w:val="008205D1"/>
    <w:rsid w:val="008208AC"/>
    <w:rsid w:val="008208E6"/>
    <w:rsid w:val="0082098D"/>
    <w:rsid w:val="00820A28"/>
    <w:rsid w:val="00820A91"/>
    <w:rsid w:val="00820ACE"/>
    <w:rsid w:val="00820AF3"/>
    <w:rsid w:val="00820B3D"/>
    <w:rsid w:val="00820B61"/>
    <w:rsid w:val="00820B7D"/>
    <w:rsid w:val="0082132A"/>
    <w:rsid w:val="00821705"/>
    <w:rsid w:val="0082172A"/>
    <w:rsid w:val="0082177E"/>
    <w:rsid w:val="00821D7C"/>
    <w:rsid w:val="008221AA"/>
    <w:rsid w:val="008223AF"/>
    <w:rsid w:val="008224A6"/>
    <w:rsid w:val="0082257D"/>
    <w:rsid w:val="00822A37"/>
    <w:rsid w:val="00822C9B"/>
    <w:rsid w:val="00822DFB"/>
    <w:rsid w:val="0082354D"/>
    <w:rsid w:val="00823815"/>
    <w:rsid w:val="00823A9E"/>
    <w:rsid w:val="00823B7C"/>
    <w:rsid w:val="00823C81"/>
    <w:rsid w:val="00824065"/>
    <w:rsid w:val="0082423A"/>
    <w:rsid w:val="00824244"/>
    <w:rsid w:val="008244AD"/>
    <w:rsid w:val="00824732"/>
    <w:rsid w:val="00824890"/>
    <w:rsid w:val="00824F0D"/>
    <w:rsid w:val="0082538A"/>
    <w:rsid w:val="0082544B"/>
    <w:rsid w:val="00825AD8"/>
    <w:rsid w:val="00825F1B"/>
    <w:rsid w:val="00825FC8"/>
    <w:rsid w:val="008260DA"/>
    <w:rsid w:val="0082631E"/>
    <w:rsid w:val="00826344"/>
    <w:rsid w:val="008266F3"/>
    <w:rsid w:val="00826F50"/>
    <w:rsid w:val="008270E7"/>
    <w:rsid w:val="00827919"/>
    <w:rsid w:val="00827ABC"/>
    <w:rsid w:val="00827C15"/>
    <w:rsid w:val="00827C9A"/>
    <w:rsid w:val="00827CD4"/>
    <w:rsid w:val="00827D32"/>
    <w:rsid w:val="00827D79"/>
    <w:rsid w:val="00827E9C"/>
    <w:rsid w:val="00827F84"/>
    <w:rsid w:val="0083029B"/>
    <w:rsid w:val="00830560"/>
    <w:rsid w:val="00830783"/>
    <w:rsid w:val="00830A61"/>
    <w:rsid w:val="00830AD5"/>
    <w:rsid w:val="00830CEF"/>
    <w:rsid w:val="00830F30"/>
    <w:rsid w:val="00831054"/>
    <w:rsid w:val="0083185B"/>
    <w:rsid w:val="00831861"/>
    <w:rsid w:val="0083186D"/>
    <w:rsid w:val="00831CC3"/>
    <w:rsid w:val="00831F7D"/>
    <w:rsid w:val="00831FB6"/>
    <w:rsid w:val="00832209"/>
    <w:rsid w:val="00832918"/>
    <w:rsid w:val="0083297C"/>
    <w:rsid w:val="00832B90"/>
    <w:rsid w:val="00832DE3"/>
    <w:rsid w:val="00832DFD"/>
    <w:rsid w:val="00832F92"/>
    <w:rsid w:val="008330AD"/>
    <w:rsid w:val="008332A1"/>
    <w:rsid w:val="0083355D"/>
    <w:rsid w:val="0083364C"/>
    <w:rsid w:val="008338EA"/>
    <w:rsid w:val="00833FEE"/>
    <w:rsid w:val="0083411E"/>
    <w:rsid w:val="0083418C"/>
    <w:rsid w:val="00834576"/>
    <w:rsid w:val="008347DD"/>
    <w:rsid w:val="0083491B"/>
    <w:rsid w:val="0083498F"/>
    <w:rsid w:val="00834ABB"/>
    <w:rsid w:val="00834C22"/>
    <w:rsid w:val="008350AA"/>
    <w:rsid w:val="0083518E"/>
    <w:rsid w:val="008351C9"/>
    <w:rsid w:val="0083526D"/>
    <w:rsid w:val="00835297"/>
    <w:rsid w:val="008353A2"/>
    <w:rsid w:val="0083577E"/>
    <w:rsid w:val="008358DC"/>
    <w:rsid w:val="00835A5E"/>
    <w:rsid w:val="00835B0E"/>
    <w:rsid w:val="00835C41"/>
    <w:rsid w:val="00835D05"/>
    <w:rsid w:val="00835FA6"/>
    <w:rsid w:val="00836985"/>
    <w:rsid w:val="00836CB7"/>
    <w:rsid w:val="008371E0"/>
    <w:rsid w:val="008371F9"/>
    <w:rsid w:val="0083729D"/>
    <w:rsid w:val="0083788B"/>
    <w:rsid w:val="008379CE"/>
    <w:rsid w:val="00837C6D"/>
    <w:rsid w:val="00837C6E"/>
    <w:rsid w:val="00837D99"/>
    <w:rsid w:val="00837EE6"/>
    <w:rsid w:val="00837FEB"/>
    <w:rsid w:val="00840061"/>
    <w:rsid w:val="008409F8"/>
    <w:rsid w:val="00840CDC"/>
    <w:rsid w:val="00840DB7"/>
    <w:rsid w:val="00840EC2"/>
    <w:rsid w:val="00841051"/>
    <w:rsid w:val="00841397"/>
    <w:rsid w:val="008415EC"/>
    <w:rsid w:val="00841675"/>
    <w:rsid w:val="00841769"/>
    <w:rsid w:val="0084194E"/>
    <w:rsid w:val="00841990"/>
    <w:rsid w:val="00841A41"/>
    <w:rsid w:val="00841C54"/>
    <w:rsid w:val="00841CD5"/>
    <w:rsid w:val="00841D92"/>
    <w:rsid w:val="00841EF9"/>
    <w:rsid w:val="008421B3"/>
    <w:rsid w:val="0084220C"/>
    <w:rsid w:val="008423DB"/>
    <w:rsid w:val="00842920"/>
    <w:rsid w:val="008429C5"/>
    <w:rsid w:val="00842BCF"/>
    <w:rsid w:val="00842BFF"/>
    <w:rsid w:val="00842C6B"/>
    <w:rsid w:val="00842CBB"/>
    <w:rsid w:val="00842D2A"/>
    <w:rsid w:val="00843093"/>
    <w:rsid w:val="008430E3"/>
    <w:rsid w:val="008431B8"/>
    <w:rsid w:val="008433B4"/>
    <w:rsid w:val="008434D7"/>
    <w:rsid w:val="00843CE8"/>
    <w:rsid w:val="00843D48"/>
    <w:rsid w:val="00844079"/>
    <w:rsid w:val="00844260"/>
    <w:rsid w:val="0084471B"/>
    <w:rsid w:val="00844796"/>
    <w:rsid w:val="00844CF8"/>
    <w:rsid w:val="00845268"/>
    <w:rsid w:val="00845297"/>
    <w:rsid w:val="00845372"/>
    <w:rsid w:val="00845494"/>
    <w:rsid w:val="0084550E"/>
    <w:rsid w:val="00845A86"/>
    <w:rsid w:val="00845FD8"/>
    <w:rsid w:val="008460FF"/>
    <w:rsid w:val="0084617E"/>
    <w:rsid w:val="0084643B"/>
    <w:rsid w:val="0084645F"/>
    <w:rsid w:val="008467D6"/>
    <w:rsid w:val="00846A1A"/>
    <w:rsid w:val="00846AAC"/>
    <w:rsid w:val="00846F41"/>
    <w:rsid w:val="00846FF9"/>
    <w:rsid w:val="00847482"/>
    <w:rsid w:val="00847696"/>
    <w:rsid w:val="008477F2"/>
    <w:rsid w:val="00847E43"/>
    <w:rsid w:val="00847F35"/>
    <w:rsid w:val="008500E7"/>
    <w:rsid w:val="008503D5"/>
    <w:rsid w:val="0085041F"/>
    <w:rsid w:val="008505BB"/>
    <w:rsid w:val="0085066A"/>
    <w:rsid w:val="008509C2"/>
    <w:rsid w:val="00850F6B"/>
    <w:rsid w:val="0085144E"/>
    <w:rsid w:val="008514BD"/>
    <w:rsid w:val="008519FA"/>
    <w:rsid w:val="00851C83"/>
    <w:rsid w:val="00851D3E"/>
    <w:rsid w:val="00851D71"/>
    <w:rsid w:val="00851F3E"/>
    <w:rsid w:val="00851F50"/>
    <w:rsid w:val="008522AE"/>
    <w:rsid w:val="008524A4"/>
    <w:rsid w:val="008524BD"/>
    <w:rsid w:val="008526E1"/>
    <w:rsid w:val="00852795"/>
    <w:rsid w:val="0085287D"/>
    <w:rsid w:val="008529E3"/>
    <w:rsid w:val="00852AF6"/>
    <w:rsid w:val="00852C2A"/>
    <w:rsid w:val="00852D3C"/>
    <w:rsid w:val="00852D8C"/>
    <w:rsid w:val="008530E9"/>
    <w:rsid w:val="0085314C"/>
    <w:rsid w:val="00853169"/>
    <w:rsid w:val="00853717"/>
    <w:rsid w:val="008538E8"/>
    <w:rsid w:val="00853D11"/>
    <w:rsid w:val="00853DB0"/>
    <w:rsid w:val="00853E8C"/>
    <w:rsid w:val="00854143"/>
    <w:rsid w:val="00854192"/>
    <w:rsid w:val="0085431E"/>
    <w:rsid w:val="00854467"/>
    <w:rsid w:val="00854C9D"/>
    <w:rsid w:val="00854D5E"/>
    <w:rsid w:val="008551C1"/>
    <w:rsid w:val="0085539F"/>
    <w:rsid w:val="00855732"/>
    <w:rsid w:val="00855A63"/>
    <w:rsid w:val="00855F0E"/>
    <w:rsid w:val="00855F15"/>
    <w:rsid w:val="008561B7"/>
    <w:rsid w:val="00856204"/>
    <w:rsid w:val="00856650"/>
    <w:rsid w:val="00856B99"/>
    <w:rsid w:val="008570BA"/>
    <w:rsid w:val="00857317"/>
    <w:rsid w:val="0085766B"/>
    <w:rsid w:val="00857A08"/>
    <w:rsid w:val="00857A17"/>
    <w:rsid w:val="00857A4F"/>
    <w:rsid w:val="00857ED3"/>
    <w:rsid w:val="00857F7F"/>
    <w:rsid w:val="0086036F"/>
    <w:rsid w:val="0086037D"/>
    <w:rsid w:val="00860801"/>
    <w:rsid w:val="008608BE"/>
    <w:rsid w:val="00860987"/>
    <w:rsid w:val="00860CC4"/>
    <w:rsid w:val="00860E92"/>
    <w:rsid w:val="00860FC2"/>
    <w:rsid w:val="00861034"/>
    <w:rsid w:val="008610E8"/>
    <w:rsid w:val="008610FF"/>
    <w:rsid w:val="0086126E"/>
    <w:rsid w:val="008612BA"/>
    <w:rsid w:val="00861734"/>
    <w:rsid w:val="00861743"/>
    <w:rsid w:val="00861774"/>
    <w:rsid w:val="00861A0F"/>
    <w:rsid w:val="00861C61"/>
    <w:rsid w:val="00861DF9"/>
    <w:rsid w:val="00862189"/>
    <w:rsid w:val="00862560"/>
    <w:rsid w:val="00862574"/>
    <w:rsid w:val="008625B1"/>
    <w:rsid w:val="0086278F"/>
    <w:rsid w:val="008628FB"/>
    <w:rsid w:val="008629CF"/>
    <w:rsid w:val="00862AA4"/>
    <w:rsid w:val="00862C03"/>
    <w:rsid w:val="00862D02"/>
    <w:rsid w:val="00862E18"/>
    <w:rsid w:val="008637C0"/>
    <w:rsid w:val="00863A6A"/>
    <w:rsid w:val="00863D9C"/>
    <w:rsid w:val="00863EDF"/>
    <w:rsid w:val="00863FD0"/>
    <w:rsid w:val="00864116"/>
    <w:rsid w:val="00864251"/>
    <w:rsid w:val="00864294"/>
    <w:rsid w:val="008644CE"/>
    <w:rsid w:val="00864604"/>
    <w:rsid w:val="00864A0F"/>
    <w:rsid w:val="00864A11"/>
    <w:rsid w:val="00864A45"/>
    <w:rsid w:val="00864AFA"/>
    <w:rsid w:val="00864ED2"/>
    <w:rsid w:val="00865045"/>
    <w:rsid w:val="00865522"/>
    <w:rsid w:val="008656C3"/>
    <w:rsid w:val="008657C4"/>
    <w:rsid w:val="0086587D"/>
    <w:rsid w:val="00865C69"/>
    <w:rsid w:val="00865D65"/>
    <w:rsid w:val="00865F25"/>
    <w:rsid w:val="00866055"/>
    <w:rsid w:val="00866061"/>
    <w:rsid w:val="008664DE"/>
    <w:rsid w:val="0086693B"/>
    <w:rsid w:val="008669C4"/>
    <w:rsid w:val="00866BAE"/>
    <w:rsid w:val="00866DE3"/>
    <w:rsid w:val="00866DFC"/>
    <w:rsid w:val="00866E9F"/>
    <w:rsid w:val="00866F67"/>
    <w:rsid w:val="0086717A"/>
    <w:rsid w:val="008671D6"/>
    <w:rsid w:val="008672FF"/>
    <w:rsid w:val="008676AA"/>
    <w:rsid w:val="0086777B"/>
    <w:rsid w:val="008677D8"/>
    <w:rsid w:val="0086799E"/>
    <w:rsid w:val="00867F23"/>
    <w:rsid w:val="00867F44"/>
    <w:rsid w:val="00870131"/>
    <w:rsid w:val="00870504"/>
    <w:rsid w:val="0087063D"/>
    <w:rsid w:val="00870774"/>
    <w:rsid w:val="008707FE"/>
    <w:rsid w:val="00870C1A"/>
    <w:rsid w:val="00870C73"/>
    <w:rsid w:val="00870F3C"/>
    <w:rsid w:val="00870F4C"/>
    <w:rsid w:val="00871094"/>
    <w:rsid w:val="00871193"/>
    <w:rsid w:val="008714B5"/>
    <w:rsid w:val="00871673"/>
    <w:rsid w:val="008716C2"/>
    <w:rsid w:val="00871721"/>
    <w:rsid w:val="008717E1"/>
    <w:rsid w:val="00871A25"/>
    <w:rsid w:val="00871C16"/>
    <w:rsid w:val="00871D53"/>
    <w:rsid w:val="008720F3"/>
    <w:rsid w:val="0087215C"/>
    <w:rsid w:val="008724E4"/>
    <w:rsid w:val="00872729"/>
    <w:rsid w:val="00872ACC"/>
    <w:rsid w:val="00873737"/>
    <w:rsid w:val="00873A18"/>
    <w:rsid w:val="00873BDB"/>
    <w:rsid w:val="00873CAD"/>
    <w:rsid w:val="00874076"/>
    <w:rsid w:val="008741F2"/>
    <w:rsid w:val="008743AB"/>
    <w:rsid w:val="008744A5"/>
    <w:rsid w:val="00874811"/>
    <w:rsid w:val="00874C04"/>
    <w:rsid w:val="00874DCC"/>
    <w:rsid w:val="00874FC7"/>
    <w:rsid w:val="00874FCB"/>
    <w:rsid w:val="0087518E"/>
    <w:rsid w:val="00875350"/>
    <w:rsid w:val="00875631"/>
    <w:rsid w:val="00875642"/>
    <w:rsid w:val="0087571B"/>
    <w:rsid w:val="00875E1D"/>
    <w:rsid w:val="00875ECE"/>
    <w:rsid w:val="00876148"/>
    <w:rsid w:val="008761C0"/>
    <w:rsid w:val="00876445"/>
    <w:rsid w:val="008766D5"/>
    <w:rsid w:val="008766E5"/>
    <w:rsid w:val="008769D3"/>
    <w:rsid w:val="008769FC"/>
    <w:rsid w:val="00876E55"/>
    <w:rsid w:val="00876E7B"/>
    <w:rsid w:val="0087712D"/>
    <w:rsid w:val="008772A5"/>
    <w:rsid w:val="00877575"/>
    <w:rsid w:val="00877891"/>
    <w:rsid w:val="00877B01"/>
    <w:rsid w:val="00877E54"/>
    <w:rsid w:val="00877F78"/>
    <w:rsid w:val="00877FDD"/>
    <w:rsid w:val="0088016B"/>
    <w:rsid w:val="008804F8"/>
    <w:rsid w:val="008806DC"/>
    <w:rsid w:val="00880740"/>
    <w:rsid w:val="00880818"/>
    <w:rsid w:val="0088096F"/>
    <w:rsid w:val="00880DB7"/>
    <w:rsid w:val="00880E2E"/>
    <w:rsid w:val="0088143B"/>
    <w:rsid w:val="00881699"/>
    <w:rsid w:val="00881747"/>
    <w:rsid w:val="00881AD8"/>
    <w:rsid w:val="00881E5B"/>
    <w:rsid w:val="00882113"/>
    <w:rsid w:val="00882185"/>
    <w:rsid w:val="008823FC"/>
    <w:rsid w:val="0088265C"/>
    <w:rsid w:val="008826C9"/>
    <w:rsid w:val="00882753"/>
    <w:rsid w:val="00882871"/>
    <w:rsid w:val="008828BA"/>
    <w:rsid w:val="00882AC5"/>
    <w:rsid w:val="00882BDB"/>
    <w:rsid w:val="00883024"/>
    <w:rsid w:val="008830E1"/>
    <w:rsid w:val="008831B5"/>
    <w:rsid w:val="0088327B"/>
    <w:rsid w:val="0088339A"/>
    <w:rsid w:val="008833EA"/>
    <w:rsid w:val="008833FE"/>
    <w:rsid w:val="008835BF"/>
    <w:rsid w:val="008836CB"/>
    <w:rsid w:val="00883793"/>
    <w:rsid w:val="00883DFB"/>
    <w:rsid w:val="00883E6B"/>
    <w:rsid w:val="008845F6"/>
    <w:rsid w:val="00884652"/>
    <w:rsid w:val="00884759"/>
    <w:rsid w:val="0088484A"/>
    <w:rsid w:val="00884884"/>
    <w:rsid w:val="00884D2C"/>
    <w:rsid w:val="00884EA7"/>
    <w:rsid w:val="008850F9"/>
    <w:rsid w:val="008851E7"/>
    <w:rsid w:val="00885218"/>
    <w:rsid w:val="00885335"/>
    <w:rsid w:val="008853EC"/>
    <w:rsid w:val="008855A4"/>
    <w:rsid w:val="008855AC"/>
    <w:rsid w:val="008855FF"/>
    <w:rsid w:val="00885660"/>
    <w:rsid w:val="00885AF3"/>
    <w:rsid w:val="00885BEB"/>
    <w:rsid w:val="00885C27"/>
    <w:rsid w:val="00885D3E"/>
    <w:rsid w:val="00885E82"/>
    <w:rsid w:val="008863C5"/>
    <w:rsid w:val="00886724"/>
    <w:rsid w:val="008868D5"/>
    <w:rsid w:val="00886A06"/>
    <w:rsid w:val="00886A15"/>
    <w:rsid w:val="00886BDE"/>
    <w:rsid w:val="00886BF5"/>
    <w:rsid w:val="00886D21"/>
    <w:rsid w:val="00887049"/>
    <w:rsid w:val="00887273"/>
    <w:rsid w:val="0088730F"/>
    <w:rsid w:val="0088741B"/>
    <w:rsid w:val="0088746D"/>
    <w:rsid w:val="00887609"/>
    <w:rsid w:val="008878AB"/>
    <w:rsid w:val="00887B68"/>
    <w:rsid w:val="00887C42"/>
    <w:rsid w:val="00887DEE"/>
    <w:rsid w:val="00887F42"/>
    <w:rsid w:val="00887FF8"/>
    <w:rsid w:val="0089003B"/>
    <w:rsid w:val="00890286"/>
    <w:rsid w:val="00890635"/>
    <w:rsid w:val="008906C1"/>
    <w:rsid w:val="00890836"/>
    <w:rsid w:val="00890AE7"/>
    <w:rsid w:val="00890C38"/>
    <w:rsid w:val="00891437"/>
    <w:rsid w:val="008914BA"/>
    <w:rsid w:val="0089169E"/>
    <w:rsid w:val="00891707"/>
    <w:rsid w:val="00891937"/>
    <w:rsid w:val="0089198F"/>
    <w:rsid w:val="00891B34"/>
    <w:rsid w:val="00891C72"/>
    <w:rsid w:val="008927F7"/>
    <w:rsid w:val="0089297C"/>
    <w:rsid w:val="00892C41"/>
    <w:rsid w:val="00892EF1"/>
    <w:rsid w:val="008933C0"/>
    <w:rsid w:val="008934E9"/>
    <w:rsid w:val="008937DB"/>
    <w:rsid w:val="008937F1"/>
    <w:rsid w:val="0089383E"/>
    <w:rsid w:val="00893941"/>
    <w:rsid w:val="00893BE1"/>
    <w:rsid w:val="00894083"/>
    <w:rsid w:val="0089408F"/>
    <w:rsid w:val="0089424A"/>
    <w:rsid w:val="00894358"/>
    <w:rsid w:val="008943BF"/>
    <w:rsid w:val="008944BC"/>
    <w:rsid w:val="008946B0"/>
    <w:rsid w:val="00894788"/>
    <w:rsid w:val="008947A5"/>
    <w:rsid w:val="00894919"/>
    <w:rsid w:val="00894D32"/>
    <w:rsid w:val="00895419"/>
    <w:rsid w:val="00895575"/>
    <w:rsid w:val="00895A77"/>
    <w:rsid w:val="00895BF0"/>
    <w:rsid w:val="00895E0B"/>
    <w:rsid w:val="00895F3B"/>
    <w:rsid w:val="008964BB"/>
    <w:rsid w:val="00896612"/>
    <w:rsid w:val="008969B4"/>
    <w:rsid w:val="00896A26"/>
    <w:rsid w:val="00896BD1"/>
    <w:rsid w:val="00896D1F"/>
    <w:rsid w:val="00896E77"/>
    <w:rsid w:val="008970C3"/>
    <w:rsid w:val="008972A8"/>
    <w:rsid w:val="008972F9"/>
    <w:rsid w:val="0089732F"/>
    <w:rsid w:val="00897602"/>
    <w:rsid w:val="008976EC"/>
    <w:rsid w:val="00897A97"/>
    <w:rsid w:val="008A054C"/>
    <w:rsid w:val="008A089F"/>
    <w:rsid w:val="008A09B1"/>
    <w:rsid w:val="008A0B13"/>
    <w:rsid w:val="008A0F16"/>
    <w:rsid w:val="008A1102"/>
    <w:rsid w:val="008A11E6"/>
    <w:rsid w:val="008A12E6"/>
    <w:rsid w:val="008A157F"/>
    <w:rsid w:val="008A163A"/>
    <w:rsid w:val="008A173F"/>
    <w:rsid w:val="008A20B8"/>
    <w:rsid w:val="008A24D9"/>
    <w:rsid w:val="008A2600"/>
    <w:rsid w:val="008A2930"/>
    <w:rsid w:val="008A298A"/>
    <w:rsid w:val="008A2A3C"/>
    <w:rsid w:val="008A316C"/>
    <w:rsid w:val="008A3183"/>
    <w:rsid w:val="008A3444"/>
    <w:rsid w:val="008A346F"/>
    <w:rsid w:val="008A3532"/>
    <w:rsid w:val="008A371F"/>
    <w:rsid w:val="008A4151"/>
    <w:rsid w:val="008A4331"/>
    <w:rsid w:val="008A44FE"/>
    <w:rsid w:val="008A466E"/>
    <w:rsid w:val="008A499D"/>
    <w:rsid w:val="008A4AA5"/>
    <w:rsid w:val="008A4C92"/>
    <w:rsid w:val="008A4DF1"/>
    <w:rsid w:val="008A4F2C"/>
    <w:rsid w:val="008A51B8"/>
    <w:rsid w:val="008A52BA"/>
    <w:rsid w:val="008A530D"/>
    <w:rsid w:val="008A542B"/>
    <w:rsid w:val="008A5468"/>
    <w:rsid w:val="008A54FF"/>
    <w:rsid w:val="008A5947"/>
    <w:rsid w:val="008A5BAB"/>
    <w:rsid w:val="008A5EE1"/>
    <w:rsid w:val="008A5F8A"/>
    <w:rsid w:val="008A613F"/>
    <w:rsid w:val="008A6158"/>
    <w:rsid w:val="008A624E"/>
    <w:rsid w:val="008A66A5"/>
    <w:rsid w:val="008A679A"/>
    <w:rsid w:val="008A6C0D"/>
    <w:rsid w:val="008A6F3B"/>
    <w:rsid w:val="008A6FBE"/>
    <w:rsid w:val="008A742A"/>
    <w:rsid w:val="008A74DA"/>
    <w:rsid w:val="008A7645"/>
    <w:rsid w:val="008A7775"/>
    <w:rsid w:val="008A789F"/>
    <w:rsid w:val="008A79FC"/>
    <w:rsid w:val="008A7D12"/>
    <w:rsid w:val="008A7FAA"/>
    <w:rsid w:val="008B007E"/>
    <w:rsid w:val="008B02DE"/>
    <w:rsid w:val="008B0313"/>
    <w:rsid w:val="008B05E9"/>
    <w:rsid w:val="008B074B"/>
    <w:rsid w:val="008B09A5"/>
    <w:rsid w:val="008B0A88"/>
    <w:rsid w:val="008B0AE4"/>
    <w:rsid w:val="008B0C87"/>
    <w:rsid w:val="008B0D88"/>
    <w:rsid w:val="008B0D8B"/>
    <w:rsid w:val="008B1031"/>
    <w:rsid w:val="008B1379"/>
    <w:rsid w:val="008B13CA"/>
    <w:rsid w:val="008B149A"/>
    <w:rsid w:val="008B1592"/>
    <w:rsid w:val="008B1605"/>
    <w:rsid w:val="008B1666"/>
    <w:rsid w:val="008B17BC"/>
    <w:rsid w:val="008B18B6"/>
    <w:rsid w:val="008B1933"/>
    <w:rsid w:val="008B1984"/>
    <w:rsid w:val="008B199F"/>
    <w:rsid w:val="008B1B3C"/>
    <w:rsid w:val="008B22A6"/>
    <w:rsid w:val="008B2772"/>
    <w:rsid w:val="008B2885"/>
    <w:rsid w:val="008B290A"/>
    <w:rsid w:val="008B2B51"/>
    <w:rsid w:val="008B2BB0"/>
    <w:rsid w:val="008B2DAA"/>
    <w:rsid w:val="008B2ECD"/>
    <w:rsid w:val="008B2FD6"/>
    <w:rsid w:val="008B3062"/>
    <w:rsid w:val="008B30FD"/>
    <w:rsid w:val="008B32F3"/>
    <w:rsid w:val="008B3563"/>
    <w:rsid w:val="008B3690"/>
    <w:rsid w:val="008B3812"/>
    <w:rsid w:val="008B3AEB"/>
    <w:rsid w:val="008B3BF5"/>
    <w:rsid w:val="008B3FB3"/>
    <w:rsid w:val="008B4043"/>
    <w:rsid w:val="008B416A"/>
    <w:rsid w:val="008B4906"/>
    <w:rsid w:val="008B491E"/>
    <w:rsid w:val="008B4A85"/>
    <w:rsid w:val="008B4DB0"/>
    <w:rsid w:val="008B4EA9"/>
    <w:rsid w:val="008B4EEC"/>
    <w:rsid w:val="008B52BD"/>
    <w:rsid w:val="008B5736"/>
    <w:rsid w:val="008B57B6"/>
    <w:rsid w:val="008B57FF"/>
    <w:rsid w:val="008B596A"/>
    <w:rsid w:val="008B5A67"/>
    <w:rsid w:val="008B5BCD"/>
    <w:rsid w:val="008B5E07"/>
    <w:rsid w:val="008B5F54"/>
    <w:rsid w:val="008B609E"/>
    <w:rsid w:val="008B61C4"/>
    <w:rsid w:val="008B61CA"/>
    <w:rsid w:val="008B63FE"/>
    <w:rsid w:val="008B6578"/>
    <w:rsid w:val="008B67CA"/>
    <w:rsid w:val="008B6802"/>
    <w:rsid w:val="008B6BC5"/>
    <w:rsid w:val="008B6FCF"/>
    <w:rsid w:val="008B72ED"/>
    <w:rsid w:val="008B794C"/>
    <w:rsid w:val="008B7959"/>
    <w:rsid w:val="008B7B3D"/>
    <w:rsid w:val="008B7E77"/>
    <w:rsid w:val="008B7EAA"/>
    <w:rsid w:val="008B7F23"/>
    <w:rsid w:val="008C01B0"/>
    <w:rsid w:val="008C04AC"/>
    <w:rsid w:val="008C0DF7"/>
    <w:rsid w:val="008C0F78"/>
    <w:rsid w:val="008C0FB4"/>
    <w:rsid w:val="008C104B"/>
    <w:rsid w:val="008C116A"/>
    <w:rsid w:val="008C11B3"/>
    <w:rsid w:val="008C12E5"/>
    <w:rsid w:val="008C1613"/>
    <w:rsid w:val="008C180D"/>
    <w:rsid w:val="008C186B"/>
    <w:rsid w:val="008C18C5"/>
    <w:rsid w:val="008C18DA"/>
    <w:rsid w:val="008C196F"/>
    <w:rsid w:val="008C1D44"/>
    <w:rsid w:val="008C1D5B"/>
    <w:rsid w:val="008C1D94"/>
    <w:rsid w:val="008C29DF"/>
    <w:rsid w:val="008C2A0E"/>
    <w:rsid w:val="008C2A35"/>
    <w:rsid w:val="008C2BD9"/>
    <w:rsid w:val="008C2D17"/>
    <w:rsid w:val="008C30F2"/>
    <w:rsid w:val="008C310A"/>
    <w:rsid w:val="008C314C"/>
    <w:rsid w:val="008C327B"/>
    <w:rsid w:val="008C3424"/>
    <w:rsid w:val="008C372B"/>
    <w:rsid w:val="008C3836"/>
    <w:rsid w:val="008C39C5"/>
    <w:rsid w:val="008C3D8C"/>
    <w:rsid w:val="008C42C5"/>
    <w:rsid w:val="008C4500"/>
    <w:rsid w:val="008C4522"/>
    <w:rsid w:val="008C454D"/>
    <w:rsid w:val="008C46CC"/>
    <w:rsid w:val="008C47DC"/>
    <w:rsid w:val="008C4B3C"/>
    <w:rsid w:val="008C4B54"/>
    <w:rsid w:val="008C4C9B"/>
    <w:rsid w:val="008C4D3D"/>
    <w:rsid w:val="008C4E1C"/>
    <w:rsid w:val="008C4E62"/>
    <w:rsid w:val="008C51DA"/>
    <w:rsid w:val="008C5252"/>
    <w:rsid w:val="008C53FB"/>
    <w:rsid w:val="008C548B"/>
    <w:rsid w:val="008C57E1"/>
    <w:rsid w:val="008C58EF"/>
    <w:rsid w:val="008C594C"/>
    <w:rsid w:val="008C5A43"/>
    <w:rsid w:val="008C5AB1"/>
    <w:rsid w:val="008C5B26"/>
    <w:rsid w:val="008C5C35"/>
    <w:rsid w:val="008C5CF9"/>
    <w:rsid w:val="008C5E6F"/>
    <w:rsid w:val="008C613A"/>
    <w:rsid w:val="008C628B"/>
    <w:rsid w:val="008C62BB"/>
    <w:rsid w:val="008C6360"/>
    <w:rsid w:val="008C6636"/>
    <w:rsid w:val="008C664F"/>
    <w:rsid w:val="008C6A7A"/>
    <w:rsid w:val="008C6DA5"/>
    <w:rsid w:val="008C7187"/>
    <w:rsid w:val="008C758D"/>
    <w:rsid w:val="008C7615"/>
    <w:rsid w:val="008C782D"/>
    <w:rsid w:val="008C79B2"/>
    <w:rsid w:val="008C7AC0"/>
    <w:rsid w:val="008C7B1D"/>
    <w:rsid w:val="008C7BB3"/>
    <w:rsid w:val="008C7C27"/>
    <w:rsid w:val="008C7C2C"/>
    <w:rsid w:val="008C7C32"/>
    <w:rsid w:val="008C7DF7"/>
    <w:rsid w:val="008C7E37"/>
    <w:rsid w:val="008C7FDB"/>
    <w:rsid w:val="008D0230"/>
    <w:rsid w:val="008D0233"/>
    <w:rsid w:val="008D02D8"/>
    <w:rsid w:val="008D0371"/>
    <w:rsid w:val="008D039D"/>
    <w:rsid w:val="008D05AF"/>
    <w:rsid w:val="008D0B4B"/>
    <w:rsid w:val="008D0B83"/>
    <w:rsid w:val="008D0D74"/>
    <w:rsid w:val="008D0E55"/>
    <w:rsid w:val="008D0FD1"/>
    <w:rsid w:val="008D12B5"/>
    <w:rsid w:val="008D1528"/>
    <w:rsid w:val="008D1592"/>
    <w:rsid w:val="008D15A5"/>
    <w:rsid w:val="008D1985"/>
    <w:rsid w:val="008D1A1A"/>
    <w:rsid w:val="008D1B66"/>
    <w:rsid w:val="008D1E6A"/>
    <w:rsid w:val="008D22B9"/>
    <w:rsid w:val="008D2386"/>
    <w:rsid w:val="008D2414"/>
    <w:rsid w:val="008D245F"/>
    <w:rsid w:val="008D26F9"/>
    <w:rsid w:val="008D27B3"/>
    <w:rsid w:val="008D27EC"/>
    <w:rsid w:val="008D2870"/>
    <w:rsid w:val="008D294A"/>
    <w:rsid w:val="008D296A"/>
    <w:rsid w:val="008D2B18"/>
    <w:rsid w:val="008D2C86"/>
    <w:rsid w:val="008D2E2D"/>
    <w:rsid w:val="008D3078"/>
    <w:rsid w:val="008D30D5"/>
    <w:rsid w:val="008D30DE"/>
    <w:rsid w:val="008D320C"/>
    <w:rsid w:val="008D3247"/>
    <w:rsid w:val="008D32BA"/>
    <w:rsid w:val="008D3362"/>
    <w:rsid w:val="008D3482"/>
    <w:rsid w:val="008D3551"/>
    <w:rsid w:val="008D36C8"/>
    <w:rsid w:val="008D3755"/>
    <w:rsid w:val="008D377C"/>
    <w:rsid w:val="008D3C1B"/>
    <w:rsid w:val="008D3CF1"/>
    <w:rsid w:val="008D3D6E"/>
    <w:rsid w:val="008D3DBE"/>
    <w:rsid w:val="008D3DF8"/>
    <w:rsid w:val="008D421B"/>
    <w:rsid w:val="008D43A9"/>
    <w:rsid w:val="008D48A8"/>
    <w:rsid w:val="008D490E"/>
    <w:rsid w:val="008D4938"/>
    <w:rsid w:val="008D4C0A"/>
    <w:rsid w:val="008D4DA0"/>
    <w:rsid w:val="008D4EC4"/>
    <w:rsid w:val="008D50F4"/>
    <w:rsid w:val="008D52D7"/>
    <w:rsid w:val="008D5385"/>
    <w:rsid w:val="008D54BE"/>
    <w:rsid w:val="008D5598"/>
    <w:rsid w:val="008D574E"/>
    <w:rsid w:val="008D5876"/>
    <w:rsid w:val="008D58B3"/>
    <w:rsid w:val="008D5938"/>
    <w:rsid w:val="008D5942"/>
    <w:rsid w:val="008D59A0"/>
    <w:rsid w:val="008D5AE0"/>
    <w:rsid w:val="008D5BE3"/>
    <w:rsid w:val="008D5C1D"/>
    <w:rsid w:val="008D5C6E"/>
    <w:rsid w:val="008D5C91"/>
    <w:rsid w:val="008D5E22"/>
    <w:rsid w:val="008D5E93"/>
    <w:rsid w:val="008D61B8"/>
    <w:rsid w:val="008D63F1"/>
    <w:rsid w:val="008D674A"/>
    <w:rsid w:val="008D683C"/>
    <w:rsid w:val="008D6B7D"/>
    <w:rsid w:val="008D6D65"/>
    <w:rsid w:val="008D6EA9"/>
    <w:rsid w:val="008D6F2F"/>
    <w:rsid w:val="008D7257"/>
    <w:rsid w:val="008D730E"/>
    <w:rsid w:val="008D7648"/>
    <w:rsid w:val="008D79A6"/>
    <w:rsid w:val="008D7AB5"/>
    <w:rsid w:val="008D7B7B"/>
    <w:rsid w:val="008D7E16"/>
    <w:rsid w:val="008D7EC4"/>
    <w:rsid w:val="008D7F88"/>
    <w:rsid w:val="008E00EE"/>
    <w:rsid w:val="008E0268"/>
    <w:rsid w:val="008E0875"/>
    <w:rsid w:val="008E0989"/>
    <w:rsid w:val="008E0997"/>
    <w:rsid w:val="008E0C5B"/>
    <w:rsid w:val="008E0CFE"/>
    <w:rsid w:val="008E0D85"/>
    <w:rsid w:val="008E1426"/>
    <w:rsid w:val="008E1ACF"/>
    <w:rsid w:val="008E1BF7"/>
    <w:rsid w:val="008E1D5A"/>
    <w:rsid w:val="008E1FAB"/>
    <w:rsid w:val="008E1FF9"/>
    <w:rsid w:val="008E20D0"/>
    <w:rsid w:val="008E2256"/>
    <w:rsid w:val="008E22BE"/>
    <w:rsid w:val="008E23F2"/>
    <w:rsid w:val="008E2965"/>
    <w:rsid w:val="008E2BE6"/>
    <w:rsid w:val="008E2F6F"/>
    <w:rsid w:val="008E2F94"/>
    <w:rsid w:val="008E31BF"/>
    <w:rsid w:val="008E3247"/>
    <w:rsid w:val="008E32AF"/>
    <w:rsid w:val="008E32B4"/>
    <w:rsid w:val="008E337F"/>
    <w:rsid w:val="008E3405"/>
    <w:rsid w:val="008E3864"/>
    <w:rsid w:val="008E3A11"/>
    <w:rsid w:val="008E3AEF"/>
    <w:rsid w:val="008E3AFA"/>
    <w:rsid w:val="008E3B0A"/>
    <w:rsid w:val="008E3DE8"/>
    <w:rsid w:val="008E3EAF"/>
    <w:rsid w:val="008E4382"/>
    <w:rsid w:val="008E45AC"/>
    <w:rsid w:val="008E4612"/>
    <w:rsid w:val="008E4713"/>
    <w:rsid w:val="008E4833"/>
    <w:rsid w:val="008E49BD"/>
    <w:rsid w:val="008E4E4A"/>
    <w:rsid w:val="008E4E51"/>
    <w:rsid w:val="008E52D3"/>
    <w:rsid w:val="008E549D"/>
    <w:rsid w:val="008E5A12"/>
    <w:rsid w:val="008E5B26"/>
    <w:rsid w:val="008E5B36"/>
    <w:rsid w:val="008E5DB9"/>
    <w:rsid w:val="008E5F39"/>
    <w:rsid w:val="008E608C"/>
    <w:rsid w:val="008E6099"/>
    <w:rsid w:val="008E61DA"/>
    <w:rsid w:val="008E620E"/>
    <w:rsid w:val="008E6256"/>
    <w:rsid w:val="008E62AC"/>
    <w:rsid w:val="008E6316"/>
    <w:rsid w:val="008E63DD"/>
    <w:rsid w:val="008E644D"/>
    <w:rsid w:val="008E6660"/>
    <w:rsid w:val="008E66E7"/>
    <w:rsid w:val="008E680D"/>
    <w:rsid w:val="008E6A41"/>
    <w:rsid w:val="008E6A45"/>
    <w:rsid w:val="008E6F84"/>
    <w:rsid w:val="008E714F"/>
    <w:rsid w:val="008E7295"/>
    <w:rsid w:val="008E7370"/>
    <w:rsid w:val="008E78EF"/>
    <w:rsid w:val="008E7AA5"/>
    <w:rsid w:val="008E7BB3"/>
    <w:rsid w:val="008E7DCC"/>
    <w:rsid w:val="008E7F8C"/>
    <w:rsid w:val="008F044B"/>
    <w:rsid w:val="008F049D"/>
    <w:rsid w:val="008F050F"/>
    <w:rsid w:val="008F06C5"/>
    <w:rsid w:val="008F0B4D"/>
    <w:rsid w:val="008F0EAF"/>
    <w:rsid w:val="008F12E8"/>
    <w:rsid w:val="008F13C8"/>
    <w:rsid w:val="008F1430"/>
    <w:rsid w:val="008F1867"/>
    <w:rsid w:val="008F1BA9"/>
    <w:rsid w:val="008F1BCD"/>
    <w:rsid w:val="008F1E44"/>
    <w:rsid w:val="008F225C"/>
    <w:rsid w:val="008F22A7"/>
    <w:rsid w:val="008F243B"/>
    <w:rsid w:val="008F25D3"/>
    <w:rsid w:val="008F2615"/>
    <w:rsid w:val="008F27E7"/>
    <w:rsid w:val="008F28E0"/>
    <w:rsid w:val="008F2924"/>
    <w:rsid w:val="008F2993"/>
    <w:rsid w:val="008F2FB4"/>
    <w:rsid w:val="008F31F9"/>
    <w:rsid w:val="008F3212"/>
    <w:rsid w:val="008F336A"/>
    <w:rsid w:val="008F345A"/>
    <w:rsid w:val="008F35C7"/>
    <w:rsid w:val="008F39C1"/>
    <w:rsid w:val="008F3B2E"/>
    <w:rsid w:val="008F3E46"/>
    <w:rsid w:val="008F3EC0"/>
    <w:rsid w:val="008F4084"/>
    <w:rsid w:val="008F423C"/>
    <w:rsid w:val="008F45B5"/>
    <w:rsid w:val="008F4ADD"/>
    <w:rsid w:val="008F4AEA"/>
    <w:rsid w:val="008F4C07"/>
    <w:rsid w:val="008F4D9A"/>
    <w:rsid w:val="008F51B7"/>
    <w:rsid w:val="008F52AA"/>
    <w:rsid w:val="008F561B"/>
    <w:rsid w:val="008F5707"/>
    <w:rsid w:val="008F589D"/>
    <w:rsid w:val="008F58F7"/>
    <w:rsid w:val="008F5D3C"/>
    <w:rsid w:val="008F5D9D"/>
    <w:rsid w:val="008F5DF5"/>
    <w:rsid w:val="008F5FC0"/>
    <w:rsid w:val="008F5FD6"/>
    <w:rsid w:val="008F63DA"/>
    <w:rsid w:val="008F6472"/>
    <w:rsid w:val="008F6753"/>
    <w:rsid w:val="008F67C8"/>
    <w:rsid w:val="008F6836"/>
    <w:rsid w:val="008F6AE8"/>
    <w:rsid w:val="008F6B33"/>
    <w:rsid w:val="008F6BD9"/>
    <w:rsid w:val="008F6D64"/>
    <w:rsid w:val="008F6D6C"/>
    <w:rsid w:val="008F71E3"/>
    <w:rsid w:val="008F72C6"/>
    <w:rsid w:val="008F7393"/>
    <w:rsid w:val="008F757B"/>
    <w:rsid w:val="008F7795"/>
    <w:rsid w:val="008F7898"/>
    <w:rsid w:val="008F7A25"/>
    <w:rsid w:val="008F7A56"/>
    <w:rsid w:val="008F7BFD"/>
    <w:rsid w:val="008F7DA8"/>
    <w:rsid w:val="00900182"/>
    <w:rsid w:val="009004F7"/>
    <w:rsid w:val="00900699"/>
    <w:rsid w:val="009007BF"/>
    <w:rsid w:val="009007CB"/>
    <w:rsid w:val="00900CB4"/>
    <w:rsid w:val="00900F91"/>
    <w:rsid w:val="0090106A"/>
    <w:rsid w:val="0090140E"/>
    <w:rsid w:val="00901446"/>
    <w:rsid w:val="009016EB"/>
    <w:rsid w:val="009016F0"/>
    <w:rsid w:val="0090198F"/>
    <w:rsid w:val="00902220"/>
    <w:rsid w:val="009022C2"/>
    <w:rsid w:val="009023E5"/>
    <w:rsid w:val="00902C4B"/>
    <w:rsid w:val="00902D5A"/>
    <w:rsid w:val="00902F3E"/>
    <w:rsid w:val="00903697"/>
    <w:rsid w:val="00903784"/>
    <w:rsid w:val="009037EC"/>
    <w:rsid w:val="0090396E"/>
    <w:rsid w:val="0090397B"/>
    <w:rsid w:val="00903B00"/>
    <w:rsid w:val="00903BE2"/>
    <w:rsid w:val="00903E00"/>
    <w:rsid w:val="00903E93"/>
    <w:rsid w:val="00903FC2"/>
    <w:rsid w:val="00904263"/>
    <w:rsid w:val="009043E7"/>
    <w:rsid w:val="00904BC0"/>
    <w:rsid w:val="00905318"/>
    <w:rsid w:val="00905558"/>
    <w:rsid w:val="0090558E"/>
    <w:rsid w:val="0090558F"/>
    <w:rsid w:val="00905631"/>
    <w:rsid w:val="00905689"/>
    <w:rsid w:val="009058E5"/>
    <w:rsid w:val="00905939"/>
    <w:rsid w:val="00905C05"/>
    <w:rsid w:val="00905DD9"/>
    <w:rsid w:val="00905EB1"/>
    <w:rsid w:val="009063CC"/>
    <w:rsid w:val="0090650E"/>
    <w:rsid w:val="00906663"/>
    <w:rsid w:val="009067E7"/>
    <w:rsid w:val="0090684A"/>
    <w:rsid w:val="00906BBA"/>
    <w:rsid w:val="00906C0B"/>
    <w:rsid w:val="00906D4D"/>
    <w:rsid w:val="00906E86"/>
    <w:rsid w:val="00906E88"/>
    <w:rsid w:val="00906E8F"/>
    <w:rsid w:val="0090741F"/>
    <w:rsid w:val="00907766"/>
    <w:rsid w:val="00907770"/>
    <w:rsid w:val="009077AA"/>
    <w:rsid w:val="009079EC"/>
    <w:rsid w:val="00907BAA"/>
    <w:rsid w:val="00907BBD"/>
    <w:rsid w:val="00907E83"/>
    <w:rsid w:val="00907F5F"/>
    <w:rsid w:val="00907FE6"/>
    <w:rsid w:val="00910018"/>
    <w:rsid w:val="009100C9"/>
    <w:rsid w:val="00910124"/>
    <w:rsid w:val="0091028E"/>
    <w:rsid w:val="0091029D"/>
    <w:rsid w:val="009103F8"/>
    <w:rsid w:val="009106D9"/>
    <w:rsid w:val="0091088D"/>
    <w:rsid w:val="00910B4D"/>
    <w:rsid w:val="00910BDC"/>
    <w:rsid w:val="009111E2"/>
    <w:rsid w:val="0091169B"/>
    <w:rsid w:val="00911767"/>
    <w:rsid w:val="009117BD"/>
    <w:rsid w:val="00911947"/>
    <w:rsid w:val="00911976"/>
    <w:rsid w:val="00911B38"/>
    <w:rsid w:val="00911D1E"/>
    <w:rsid w:val="00911D74"/>
    <w:rsid w:val="0091215D"/>
    <w:rsid w:val="00912253"/>
    <w:rsid w:val="0091257D"/>
    <w:rsid w:val="00912621"/>
    <w:rsid w:val="009127D6"/>
    <w:rsid w:val="00912B7F"/>
    <w:rsid w:val="00912C13"/>
    <w:rsid w:val="00912CEC"/>
    <w:rsid w:val="00912D68"/>
    <w:rsid w:val="00912DDC"/>
    <w:rsid w:val="00912EE3"/>
    <w:rsid w:val="00913107"/>
    <w:rsid w:val="00913156"/>
    <w:rsid w:val="0091315F"/>
    <w:rsid w:val="009131F4"/>
    <w:rsid w:val="009132E7"/>
    <w:rsid w:val="00913556"/>
    <w:rsid w:val="0091375B"/>
    <w:rsid w:val="00913B59"/>
    <w:rsid w:val="00913C63"/>
    <w:rsid w:val="009140AB"/>
    <w:rsid w:val="0091438B"/>
    <w:rsid w:val="00914606"/>
    <w:rsid w:val="009147BE"/>
    <w:rsid w:val="00914AB2"/>
    <w:rsid w:val="00914E0C"/>
    <w:rsid w:val="00914FD9"/>
    <w:rsid w:val="00915138"/>
    <w:rsid w:val="009156BC"/>
    <w:rsid w:val="009157BA"/>
    <w:rsid w:val="00915C6A"/>
    <w:rsid w:val="00915E41"/>
    <w:rsid w:val="00915FBF"/>
    <w:rsid w:val="009163AE"/>
    <w:rsid w:val="00916685"/>
    <w:rsid w:val="009166E4"/>
    <w:rsid w:val="00916980"/>
    <w:rsid w:val="00916B8E"/>
    <w:rsid w:val="00916C2F"/>
    <w:rsid w:val="00916EDF"/>
    <w:rsid w:val="009170CE"/>
    <w:rsid w:val="0091715F"/>
    <w:rsid w:val="009173B5"/>
    <w:rsid w:val="00917580"/>
    <w:rsid w:val="0091763F"/>
    <w:rsid w:val="009176D7"/>
    <w:rsid w:val="0091778B"/>
    <w:rsid w:val="009177BE"/>
    <w:rsid w:val="00917C54"/>
    <w:rsid w:val="009202FA"/>
    <w:rsid w:val="00920449"/>
    <w:rsid w:val="00920576"/>
    <w:rsid w:val="009206D5"/>
    <w:rsid w:val="00920BC3"/>
    <w:rsid w:val="00920E72"/>
    <w:rsid w:val="0092106E"/>
    <w:rsid w:val="0092115E"/>
    <w:rsid w:val="00921171"/>
    <w:rsid w:val="00921354"/>
    <w:rsid w:val="0092154A"/>
    <w:rsid w:val="009215CC"/>
    <w:rsid w:val="00921630"/>
    <w:rsid w:val="00921B44"/>
    <w:rsid w:val="00921C04"/>
    <w:rsid w:val="00921E4C"/>
    <w:rsid w:val="00921E79"/>
    <w:rsid w:val="009221B3"/>
    <w:rsid w:val="0092223B"/>
    <w:rsid w:val="009224EE"/>
    <w:rsid w:val="00922529"/>
    <w:rsid w:val="009225E5"/>
    <w:rsid w:val="009226B8"/>
    <w:rsid w:val="00922E07"/>
    <w:rsid w:val="0092312E"/>
    <w:rsid w:val="0092321F"/>
    <w:rsid w:val="0092322A"/>
    <w:rsid w:val="0092341D"/>
    <w:rsid w:val="009235A6"/>
    <w:rsid w:val="00923686"/>
    <w:rsid w:val="00923722"/>
    <w:rsid w:val="0092381B"/>
    <w:rsid w:val="0092384F"/>
    <w:rsid w:val="00923C82"/>
    <w:rsid w:val="00923E7B"/>
    <w:rsid w:val="00923EEC"/>
    <w:rsid w:val="00923F62"/>
    <w:rsid w:val="0092426D"/>
    <w:rsid w:val="009242C8"/>
    <w:rsid w:val="00924489"/>
    <w:rsid w:val="009244B4"/>
    <w:rsid w:val="00924CC3"/>
    <w:rsid w:val="00924F84"/>
    <w:rsid w:val="00924F8B"/>
    <w:rsid w:val="00925323"/>
    <w:rsid w:val="009255A6"/>
    <w:rsid w:val="0092589D"/>
    <w:rsid w:val="00925D79"/>
    <w:rsid w:val="00925D9F"/>
    <w:rsid w:val="00925DD1"/>
    <w:rsid w:val="00925FEA"/>
    <w:rsid w:val="00926050"/>
    <w:rsid w:val="0092613A"/>
    <w:rsid w:val="009261E6"/>
    <w:rsid w:val="00926283"/>
    <w:rsid w:val="0092632E"/>
    <w:rsid w:val="00926422"/>
    <w:rsid w:val="0092659E"/>
    <w:rsid w:val="00926757"/>
    <w:rsid w:val="009267D0"/>
    <w:rsid w:val="00926830"/>
    <w:rsid w:val="009268E3"/>
    <w:rsid w:val="00926A90"/>
    <w:rsid w:val="00926C8C"/>
    <w:rsid w:val="00926D33"/>
    <w:rsid w:val="0092710A"/>
    <w:rsid w:val="009271E5"/>
    <w:rsid w:val="00927686"/>
    <w:rsid w:val="0092775F"/>
    <w:rsid w:val="009277DC"/>
    <w:rsid w:val="009277EB"/>
    <w:rsid w:val="0092784E"/>
    <w:rsid w:val="0092799D"/>
    <w:rsid w:val="00927B7C"/>
    <w:rsid w:val="00927C32"/>
    <w:rsid w:val="00927D12"/>
    <w:rsid w:val="00927F18"/>
    <w:rsid w:val="0093042C"/>
    <w:rsid w:val="00930664"/>
    <w:rsid w:val="00930836"/>
    <w:rsid w:val="009309AA"/>
    <w:rsid w:val="00930C33"/>
    <w:rsid w:val="00930FE1"/>
    <w:rsid w:val="009310C4"/>
    <w:rsid w:val="0093116C"/>
    <w:rsid w:val="009311E8"/>
    <w:rsid w:val="00931233"/>
    <w:rsid w:val="00931359"/>
    <w:rsid w:val="00931380"/>
    <w:rsid w:val="009313E5"/>
    <w:rsid w:val="0093152D"/>
    <w:rsid w:val="00931695"/>
    <w:rsid w:val="0093180D"/>
    <w:rsid w:val="00931B08"/>
    <w:rsid w:val="00931C58"/>
    <w:rsid w:val="00931CBE"/>
    <w:rsid w:val="00931EBE"/>
    <w:rsid w:val="00932455"/>
    <w:rsid w:val="009325E5"/>
    <w:rsid w:val="00932DD7"/>
    <w:rsid w:val="00932F5F"/>
    <w:rsid w:val="00933165"/>
    <w:rsid w:val="009332A7"/>
    <w:rsid w:val="00933428"/>
    <w:rsid w:val="0093367B"/>
    <w:rsid w:val="00933829"/>
    <w:rsid w:val="00933854"/>
    <w:rsid w:val="00933A4A"/>
    <w:rsid w:val="00933AF9"/>
    <w:rsid w:val="00933B77"/>
    <w:rsid w:val="00933D4A"/>
    <w:rsid w:val="00933D8D"/>
    <w:rsid w:val="00933EEC"/>
    <w:rsid w:val="00933F56"/>
    <w:rsid w:val="009341C0"/>
    <w:rsid w:val="0093438D"/>
    <w:rsid w:val="00934641"/>
    <w:rsid w:val="009348B3"/>
    <w:rsid w:val="00934972"/>
    <w:rsid w:val="00934B2A"/>
    <w:rsid w:val="00934B93"/>
    <w:rsid w:val="00934B98"/>
    <w:rsid w:val="00934BFC"/>
    <w:rsid w:val="00934E6B"/>
    <w:rsid w:val="009350A2"/>
    <w:rsid w:val="0093537F"/>
    <w:rsid w:val="009353DC"/>
    <w:rsid w:val="0093545A"/>
    <w:rsid w:val="009355A5"/>
    <w:rsid w:val="009358E5"/>
    <w:rsid w:val="00935A19"/>
    <w:rsid w:val="00935B93"/>
    <w:rsid w:val="00936178"/>
    <w:rsid w:val="009361CF"/>
    <w:rsid w:val="00936241"/>
    <w:rsid w:val="00936443"/>
    <w:rsid w:val="00936813"/>
    <w:rsid w:val="009370DC"/>
    <w:rsid w:val="00937189"/>
    <w:rsid w:val="00937224"/>
    <w:rsid w:val="009372FD"/>
    <w:rsid w:val="009374B7"/>
    <w:rsid w:val="009374BD"/>
    <w:rsid w:val="0093750C"/>
    <w:rsid w:val="00937B78"/>
    <w:rsid w:val="00937B89"/>
    <w:rsid w:val="00937DED"/>
    <w:rsid w:val="009401E1"/>
    <w:rsid w:val="009402DD"/>
    <w:rsid w:val="009403A8"/>
    <w:rsid w:val="009405D6"/>
    <w:rsid w:val="009407C9"/>
    <w:rsid w:val="00940827"/>
    <w:rsid w:val="00940B36"/>
    <w:rsid w:val="00940D1F"/>
    <w:rsid w:val="00940E42"/>
    <w:rsid w:val="009410A9"/>
    <w:rsid w:val="0094110D"/>
    <w:rsid w:val="00941334"/>
    <w:rsid w:val="0094152C"/>
    <w:rsid w:val="00941629"/>
    <w:rsid w:val="009417D7"/>
    <w:rsid w:val="00941956"/>
    <w:rsid w:val="00941A20"/>
    <w:rsid w:val="00941CB9"/>
    <w:rsid w:val="00941D32"/>
    <w:rsid w:val="00941D63"/>
    <w:rsid w:val="00941E81"/>
    <w:rsid w:val="00941F51"/>
    <w:rsid w:val="00941FE4"/>
    <w:rsid w:val="00942331"/>
    <w:rsid w:val="0094238E"/>
    <w:rsid w:val="0094260A"/>
    <w:rsid w:val="009427B4"/>
    <w:rsid w:val="009427CC"/>
    <w:rsid w:val="00942905"/>
    <w:rsid w:val="00942A64"/>
    <w:rsid w:val="00942A74"/>
    <w:rsid w:val="00942ACA"/>
    <w:rsid w:val="00942C24"/>
    <w:rsid w:val="00942C79"/>
    <w:rsid w:val="00942CD9"/>
    <w:rsid w:val="00942D2A"/>
    <w:rsid w:val="00942E15"/>
    <w:rsid w:val="009433EA"/>
    <w:rsid w:val="0094340E"/>
    <w:rsid w:val="00943697"/>
    <w:rsid w:val="009439BE"/>
    <w:rsid w:val="00943A11"/>
    <w:rsid w:val="00943A58"/>
    <w:rsid w:val="00943CAA"/>
    <w:rsid w:val="00944289"/>
    <w:rsid w:val="00944899"/>
    <w:rsid w:val="009448BE"/>
    <w:rsid w:val="00944960"/>
    <w:rsid w:val="00944C25"/>
    <w:rsid w:val="00944CB6"/>
    <w:rsid w:val="00944CFC"/>
    <w:rsid w:val="009452A6"/>
    <w:rsid w:val="0094536C"/>
    <w:rsid w:val="00945549"/>
    <w:rsid w:val="00945AA8"/>
    <w:rsid w:val="00945F7A"/>
    <w:rsid w:val="009460CB"/>
    <w:rsid w:val="009460EA"/>
    <w:rsid w:val="00946186"/>
    <w:rsid w:val="009463B4"/>
    <w:rsid w:val="00946400"/>
    <w:rsid w:val="00946510"/>
    <w:rsid w:val="0094689E"/>
    <w:rsid w:val="00946A79"/>
    <w:rsid w:val="00946E39"/>
    <w:rsid w:val="00946E65"/>
    <w:rsid w:val="0094716F"/>
    <w:rsid w:val="00947304"/>
    <w:rsid w:val="00947987"/>
    <w:rsid w:val="00947AEE"/>
    <w:rsid w:val="00947B07"/>
    <w:rsid w:val="00947CF6"/>
    <w:rsid w:val="00947F2D"/>
    <w:rsid w:val="00947F49"/>
    <w:rsid w:val="00947F8F"/>
    <w:rsid w:val="0095003E"/>
    <w:rsid w:val="00950091"/>
    <w:rsid w:val="00950264"/>
    <w:rsid w:val="009504EF"/>
    <w:rsid w:val="00950871"/>
    <w:rsid w:val="009508F9"/>
    <w:rsid w:val="00950B38"/>
    <w:rsid w:val="00950D64"/>
    <w:rsid w:val="00950DCC"/>
    <w:rsid w:val="00950ED3"/>
    <w:rsid w:val="00951355"/>
    <w:rsid w:val="009514DC"/>
    <w:rsid w:val="009514DF"/>
    <w:rsid w:val="009515C8"/>
    <w:rsid w:val="00951720"/>
    <w:rsid w:val="00951A51"/>
    <w:rsid w:val="00951AD5"/>
    <w:rsid w:val="00951CD5"/>
    <w:rsid w:val="00951E80"/>
    <w:rsid w:val="00951E81"/>
    <w:rsid w:val="00951FA2"/>
    <w:rsid w:val="0095204F"/>
    <w:rsid w:val="009520AE"/>
    <w:rsid w:val="009522BE"/>
    <w:rsid w:val="009524E2"/>
    <w:rsid w:val="0095276A"/>
    <w:rsid w:val="009529C6"/>
    <w:rsid w:val="00952A1F"/>
    <w:rsid w:val="00952AB6"/>
    <w:rsid w:val="00952D89"/>
    <w:rsid w:val="009530D3"/>
    <w:rsid w:val="0095379D"/>
    <w:rsid w:val="009538EC"/>
    <w:rsid w:val="00953A31"/>
    <w:rsid w:val="00953E14"/>
    <w:rsid w:val="009540BC"/>
    <w:rsid w:val="009540C5"/>
    <w:rsid w:val="0095452E"/>
    <w:rsid w:val="00954972"/>
    <w:rsid w:val="009549A5"/>
    <w:rsid w:val="009549EC"/>
    <w:rsid w:val="00954D97"/>
    <w:rsid w:val="00954F3B"/>
    <w:rsid w:val="00955018"/>
    <w:rsid w:val="0095501E"/>
    <w:rsid w:val="00955069"/>
    <w:rsid w:val="00955125"/>
    <w:rsid w:val="00955420"/>
    <w:rsid w:val="009554B8"/>
    <w:rsid w:val="00955505"/>
    <w:rsid w:val="009555C9"/>
    <w:rsid w:val="00955800"/>
    <w:rsid w:val="00955D0C"/>
    <w:rsid w:val="009565DB"/>
    <w:rsid w:val="0095677B"/>
    <w:rsid w:val="00956881"/>
    <w:rsid w:val="009568EF"/>
    <w:rsid w:val="00956944"/>
    <w:rsid w:val="00956A8F"/>
    <w:rsid w:val="00956ABC"/>
    <w:rsid w:val="00956D7A"/>
    <w:rsid w:val="00956E3C"/>
    <w:rsid w:val="00956F62"/>
    <w:rsid w:val="00957486"/>
    <w:rsid w:val="00957598"/>
    <w:rsid w:val="00957620"/>
    <w:rsid w:val="009579DE"/>
    <w:rsid w:val="009579FF"/>
    <w:rsid w:val="00957BE9"/>
    <w:rsid w:val="00957C14"/>
    <w:rsid w:val="00957F94"/>
    <w:rsid w:val="00960086"/>
    <w:rsid w:val="009602EE"/>
    <w:rsid w:val="00960391"/>
    <w:rsid w:val="00960421"/>
    <w:rsid w:val="009604EA"/>
    <w:rsid w:val="009607C7"/>
    <w:rsid w:val="009608F9"/>
    <w:rsid w:val="00960A07"/>
    <w:rsid w:val="00961049"/>
    <w:rsid w:val="00961087"/>
    <w:rsid w:val="00961152"/>
    <w:rsid w:val="00961456"/>
    <w:rsid w:val="00961674"/>
    <w:rsid w:val="009616D8"/>
    <w:rsid w:val="009617F8"/>
    <w:rsid w:val="00961954"/>
    <w:rsid w:val="00961A9E"/>
    <w:rsid w:val="00961B10"/>
    <w:rsid w:val="00961C39"/>
    <w:rsid w:val="00962291"/>
    <w:rsid w:val="009622B1"/>
    <w:rsid w:val="00962575"/>
    <w:rsid w:val="009629FF"/>
    <w:rsid w:val="00962AA9"/>
    <w:rsid w:val="00962FD7"/>
    <w:rsid w:val="00963192"/>
    <w:rsid w:val="0096331B"/>
    <w:rsid w:val="009634A1"/>
    <w:rsid w:val="009636DD"/>
    <w:rsid w:val="00963730"/>
    <w:rsid w:val="009638B0"/>
    <w:rsid w:val="00963A62"/>
    <w:rsid w:val="00963A97"/>
    <w:rsid w:val="00963B6D"/>
    <w:rsid w:val="00963B7F"/>
    <w:rsid w:val="00963DF7"/>
    <w:rsid w:val="00963DFC"/>
    <w:rsid w:val="0096424D"/>
    <w:rsid w:val="009643FD"/>
    <w:rsid w:val="00964507"/>
    <w:rsid w:val="0096486D"/>
    <w:rsid w:val="00964A0E"/>
    <w:rsid w:val="00964B14"/>
    <w:rsid w:val="00964DCF"/>
    <w:rsid w:val="0096502E"/>
    <w:rsid w:val="009652EE"/>
    <w:rsid w:val="0096537B"/>
    <w:rsid w:val="009654AC"/>
    <w:rsid w:val="0096554D"/>
    <w:rsid w:val="009655A0"/>
    <w:rsid w:val="009658BC"/>
    <w:rsid w:val="0096591F"/>
    <w:rsid w:val="00965AE9"/>
    <w:rsid w:val="00965B91"/>
    <w:rsid w:val="00965CE7"/>
    <w:rsid w:val="00965E88"/>
    <w:rsid w:val="00965F24"/>
    <w:rsid w:val="00965FA9"/>
    <w:rsid w:val="0096607C"/>
    <w:rsid w:val="00966393"/>
    <w:rsid w:val="0096698C"/>
    <w:rsid w:val="00966E02"/>
    <w:rsid w:val="00966E8C"/>
    <w:rsid w:val="00966FEF"/>
    <w:rsid w:val="00967324"/>
    <w:rsid w:val="00967438"/>
    <w:rsid w:val="00967460"/>
    <w:rsid w:val="00967C5E"/>
    <w:rsid w:val="00967DC0"/>
    <w:rsid w:val="009701A3"/>
    <w:rsid w:val="009701EC"/>
    <w:rsid w:val="00970BC8"/>
    <w:rsid w:val="00970DA5"/>
    <w:rsid w:val="009710BD"/>
    <w:rsid w:val="009713A1"/>
    <w:rsid w:val="0097164B"/>
    <w:rsid w:val="009716F5"/>
    <w:rsid w:val="00971AED"/>
    <w:rsid w:val="00971B65"/>
    <w:rsid w:val="00971B91"/>
    <w:rsid w:val="00971FF5"/>
    <w:rsid w:val="009721A8"/>
    <w:rsid w:val="00972543"/>
    <w:rsid w:val="009729F3"/>
    <w:rsid w:val="00972A2F"/>
    <w:rsid w:val="00972B32"/>
    <w:rsid w:val="00972B9F"/>
    <w:rsid w:val="00972F50"/>
    <w:rsid w:val="00972F58"/>
    <w:rsid w:val="00973305"/>
    <w:rsid w:val="00973356"/>
    <w:rsid w:val="009735B2"/>
    <w:rsid w:val="009735EE"/>
    <w:rsid w:val="0097362F"/>
    <w:rsid w:val="009736C2"/>
    <w:rsid w:val="0097388F"/>
    <w:rsid w:val="00973890"/>
    <w:rsid w:val="00973A5A"/>
    <w:rsid w:val="00973EB6"/>
    <w:rsid w:val="00974222"/>
    <w:rsid w:val="0097425E"/>
    <w:rsid w:val="009745BC"/>
    <w:rsid w:val="00974636"/>
    <w:rsid w:val="00974890"/>
    <w:rsid w:val="009748EF"/>
    <w:rsid w:val="0097494C"/>
    <w:rsid w:val="00974C3C"/>
    <w:rsid w:val="00974E9B"/>
    <w:rsid w:val="009750F5"/>
    <w:rsid w:val="009752E3"/>
    <w:rsid w:val="00975504"/>
    <w:rsid w:val="00975B1F"/>
    <w:rsid w:val="00975DBA"/>
    <w:rsid w:val="009762D1"/>
    <w:rsid w:val="00976561"/>
    <w:rsid w:val="00976595"/>
    <w:rsid w:val="00976DE8"/>
    <w:rsid w:val="009771D2"/>
    <w:rsid w:val="0097755E"/>
    <w:rsid w:val="00977687"/>
    <w:rsid w:val="009778E2"/>
    <w:rsid w:val="0097797D"/>
    <w:rsid w:val="009779A9"/>
    <w:rsid w:val="00977BB9"/>
    <w:rsid w:val="00977C71"/>
    <w:rsid w:val="00977CE7"/>
    <w:rsid w:val="00977D1F"/>
    <w:rsid w:val="00977E89"/>
    <w:rsid w:val="00980153"/>
    <w:rsid w:val="00980168"/>
    <w:rsid w:val="00980200"/>
    <w:rsid w:val="00980436"/>
    <w:rsid w:val="009806B4"/>
    <w:rsid w:val="00980780"/>
    <w:rsid w:val="00980998"/>
    <w:rsid w:val="009809C1"/>
    <w:rsid w:val="00980A67"/>
    <w:rsid w:val="00980CA7"/>
    <w:rsid w:val="00980F54"/>
    <w:rsid w:val="0098149C"/>
    <w:rsid w:val="009815A7"/>
    <w:rsid w:val="009816B1"/>
    <w:rsid w:val="00981837"/>
    <w:rsid w:val="00982159"/>
    <w:rsid w:val="00982170"/>
    <w:rsid w:val="0098246B"/>
    <w:rsid w:val="00982605"/>
    <w:rsid w:val="00982657"/>
    <w:rsid w:val="00982A77"/>
    <w:rsid w:val="00982A9C"/>
    <w:rsid w:val="00982AA6"/>
    <w:rsid w:val="00982B34"/>
    <w:rsid w:val="00982DE3"/>
    <w:rsid w:val="00982E88"/>
    <w:rsid w:val="00982FAA"/>
    <w:rsid w:val="00983036"/>
    <w:rsid w:val="009830AE"/>
    <w:rsid w:val="00983249"/>
    <w:rsid w:val="009834AC"/>
    <w:rsid w:val="00983571"/>
    <w:rsid w:val="009836AB"/>
    <w:rsid w:val="009836C4"/>
    <w:rsid w:val="00983859"/>
    <w:rsid w:val="00983A44"/>
    <w:rsid w:val="00983BCA"/>
    <w:rsid w:val="00983C14"/>
    <w:rsid w:val="00984101"/>
    <w:rsid w:val="009844C2"/>
    <w:rsid w:val="0098478C"/>
    <w:rsid w:val="00984A30"/>
    <w:rsid w:val="00984BD0"/>
    <w:rsid w:val="00984D44"/>
    <w:rsid w:val="00984F3A"/>
    <w:rsid w:val="00985142"/>
    <w:rsid w:val="009852F8"/>
    <w:rsid w:val="009854F3"/>
    <w:rsid w:val="009855B7"/>
    <w:rsid w:val="00985A45"/>
    <w:rsid w:val="00985B26"/>
    <w:rsid w:val="00985B77"/>
    <w:rsid w:val="00985B9B"/>
    <w:rsid w:val="00985F24"/>
    <w:rsid w:val="009861E3"/>
    <w:rsid w:val="0098628C"/>
    <w:rsid w:val="009862AD"/>
    <w:rsid w:val="0098643D"/>
    <w:rsid w:val="00986544"/>
    <w:rsid w:val="00986581"/>
    <w:rsid w:val="009865FB"/>
    <w:rsid w:val="009869C5"/>
    <w:rsid w:val="00986B16"/>
    <w:rsid w:val="00986CA2"/>
    <w:rsid w:val="00986E09"/>
    <w:rsid w:val="00986E58"/>
    <w:rsid w:val="00986F8F"/>
    <w:rsid w:val="00987533"/>
    <w:rsid w:val="009875EA"/>
    <w:rsid w:val="00987712"/>
    <w:rsid w:val="00987728"/>
    <w:rsid w:val="00987969"/>
    <w:rsid w:val="00987A0C"/>
    <w:rsid w:val="00987ADA"/>
    <w:rsid w:val="00987CBD"/>
    <w:rsid w:val="00987D07"/>
    <w:rsid w:val="00987E60"/>
    <w:rsid w:val="00987E97"/>
    <w:rsid w:val="00987EF6"/>
    <w:rsid w:val="00987FE6"/>
    <w:rsid w:val="009900B0"/>
    <w:rsid w:val="0099018B"/>
    <w:rsid w:val="009903A1"/>
    <w:rsid w:val="009903F4"/>
    <w:rsid w:val="0099045C"/>
    <w:rsid w:val="009906A4"/>
    <w:rsid w:val="009907F1"/>
    <w:rsid w:val="0099089D"/>
    <w:rsid w:val="00990946"/>
    <w:rsid w:val="00990EF4"/>
    <w:rsid w:val="00991136"/>
    <w:rsid w:val="0099170E"/>
    <w:rsid w:val="00991738"/>
    <w:rsid w:val="00991837"/>
    <w:rsid w:val="009919B1"/>
    <w:rsid w:val="00991AEC"/>
    <w:rsid w:val="00991B10"/>
    <w:rsid w:val="00991C2B"/>
    <w:rsid w:val="00991C6A"/>
    <w:rsid w:val="00991CAC"/>
    <w:rsid w:val="00991D4C"/>
    <w:rsid w:val="00991FF1"/>
    <w:rsid w:val="0099290A"/>
    <w:rsid w:val="00992C48"/>
    <w:rsid w:val="00993273"/>
    <w:rsid w:val="00993539"/>
    <w:rsid w:val="009935BF"/>
    <w:rsid w:val="009935F0"/>
    <w:rsid w:val="00993725"/>
    <w:rsid w:val="009937ED"/>
    <w:rsid w:val="0099386F"/>
    <w:rsid w:val="00993965"/>
    <w:rsid w:val="009939E3"/>
    <w:rsid w:val="00993DB2"/>
    <w:rsid w:val="00994076"/>
    <w:rsid w:val="009943D7"/>
    <w:rsid w:val="00994829"/>
    <w:rsid w:val="00994847"/>
    <w:rsid w:val="009949B6"/>
    <w:rsid w:val="00994CB0"/>
    <w:rsid w:val="00994D00"/>
    <w:rsid w:val="0099511F"/>
    <w:rsid w:val="00995265"/>
    <w:rsid w:val="00995880"/>
    <w:rsid w:val="00995DA0"/>
    <w:rsid w:val="00995F14"/>
    <w:rsid w:val="00995F7B"/>
    <w:rsid w:val="00995FD0"/>
    <w:rsid w:val="00995FFA"/>
    <w:rsid w:val="009961F1"/>
    <w:rsid w:val="0099638B"/>
    <w:rsid w:val="009963C0"/>
    <w:rsid w:val="00996485"/>
    <w:rsid w:val="00996521"/>
    <w:rsid w:val="00996768"/>
    <w:rsid w:val="009967D2"/>
    <w:rsid w:val="00996D43"/>
    <w:rsid w:val="00996DE0"/>
    <w:rsid w:val="00996F0D"/>
    <w:rsid w:val="00997077"/>
    <w:rsid w:val="00997347"/>
    <w:rsid w:val="009973F3"/>
    <w:rsid w:val="009979A2"/>
    <w:rsid w:val="009979A9"/>
    <w:rsid w:val="00997B51"/>
    <w:rsid w:val="00997D57"/>
    <w:rsid w:val="00997FDE"/>
    <w:rsid w:val="009A00CF"/>
    <w:rsid w:val="009A01C0"/>
    <w:rsid w:val="009A0359"/>
    <w:rsid w:val="009A0588"/>
    <w:rsid w:val="009A064B"/>
    <w:rsid w:val="009A06B5"/>
    <w:rsid w:val="009A07EB"/>
    <w:rsid w:val="009A0A0C"/>
    <w:rsid w:val="009A0AE6"/>
    <w:rsid w:val="009A0EBE"/>
    <w:rsid w:val="009A0F75"/>
    <w:rsid w:val="009A10F2"/>
    <w:rsid w:val="009A11F5"/>
    <w:rsid w:val="009A1387"/>
    <w:rsid w:val="009A1602"/>
    <w:rsid w:val="009A1603"/>
    <w:rsid w:val="009A1730"/>
    <w:rsid w:val="009A17E3"/>
    <w:rsid w:val="009A17EE"/>
    <w:rsid w:val="009A1944"/>
    <w:rsid w:val="009A194C"/>
    <w:rsid w:val="009A1AF4"/>
    <w:rsid w:val="009A1BB6"/>
    <w:rsid w:val="009A1EDA"/>
    <w:rsid w:val="009A2143"/>
    <w:rsid w:val="009A2335"/>
    <w:rsid w:val="009A23DD"/>
    <w:rsid w:val="009A249E"/>
    <w:rsid w:val="009A2704"/>
    <w:rsid w:val="009A28BE"/>
    <w:rsid w:val="009A2A7D"/>
    <w:rsid w:val="009A2D4A"/>
    <w:rsid w:val="009A2E57"/>
    <w:rsid w:val="009A2FA7"/>
    <w:rsid w:val="009A301C"/>
    <w:rsid w:val="009A31AD"/>
    <w:rsid w:val="009A34E3"/>
    <w:rsid w:val="009A35DB"/>
    <w:rsid w:val="009A37D2"/>
    <w:rsid w:val="009A3E28"/>
    <w:rsid w:val="009A3FF8"/>
    <w:rsid w:val="009A422C"/>
    <w:rsid w:val="009A42E3"/>
    <w:rsid w:val="009A43E9"/>
    <w:rsid w:val="009A4458"/>
    <w:rsid w:val="009A464B"/>
    <w:rsid w:val="009A4A68"/>
    <w:rsid w:val="009A518B"/>
    <w:rsid w:val="009A5946"/>
    <w:rsid w:val="009A5C64"/>
    <w:rsid w:val="009A5E4F"/>
    <w:rsid w:val="009A5EB5"/>
    <w:rsid w:val="009A5EF2"/>
    <w:rsid w:val="009A5F99"/>
    <w:rsid w:val="009A603A"/>
    <w:rsid w:val="009A6310"/>
    <w:rsid w:val="009A66CB"/>
    <w:rsid w:val="009A692F"/>
    <w:rsid w:val="009A69C1"/>
    <w:rsid w:val="009A6B78"/>
    <w:rsid w:val="009A6CBF"/>
    <w:rsid w:val="009A6E79"/>
    <w:rsid w:val="009A6EBA"/>
    <w:rsid w:val="009A707F"/>
    <w:rsid w:val="009A711D"/>
    <w:rsid w:val="009A7388"/>
    <w:rsid w:val="009A7451"/>
    <w:rsid w:val="009A74B7"/>
    <w:rsid w:val="009A7798"/>
    <w:rsid w:val="009A77B9"/>
    <w:rsid w:val="009A7987"/>
    <w:rsid w:val="009A7A5E"/>
    <w:rsid w:val="009A7B6E"/>
    <w:rsid w:val="009A7D31"/>
    <w:rsid w:val="009A7F5B"/>
    <w:rsid w:val="009B013D"/>
    <w:rsid w:val="009B0247"/>
    <w:rsid w:val="009B027F"/>
    <w:rsid w:val="009B029A"/>
    <w:rsid w:val="009B056C"/>
    <w:rsid w:val="009B0599"/>
    <w:rsid w:val="009B09A7"/>
    <w:rsid w:val="009B0A2E"/>
    <w:rsid w:val="009B0D6E"/>
    <w:rsid w:val="009B0D8E"/>
    <w:rsid w:val="009B0E4E"/>
    <w:rsid w:val="009B0E72"/>
    <w:rsid w:val="009B0FB8"/>
    <w:rsid w:val="009B117D"/>
    <w:rsid w:val="009B1682"/>
    <w:rsid w:val="009B17EC"/>
    <w:rsid w:val="009B1855"/>
    <w:rsid w:val="009B1BF0"/>
    <w:rsid w:val="009B1C74"/>
    <w:rsid w:val="009B1CA4"/>
    <w:rsid w:val="009B1EB5"/>
    <w:rsid w:val="009B2033"/>
    <w:rsid w:val="009B2051"/>
    <w:rsid w:val="009B20B5"/>
    <w:rsid w:val="009B2622"/>
    <w:rsid w:val="009B2694"/>
    <w:rsid w:val="009B2D29"/>
    <w:rsid w:val="009B2E3C"/>
    <w:rsid w:val="009B2EE6"/>
    <w:rsid w:val="009B304D"/>
    <w:rsid w:val="009B30E0"/>
    <w:rsid w:val="009B3685"/>
    <w:rsid w:val="009B375C"/>
    <w:rsid w:val="009B3933"/>
    <w:rsid w:val="009B39B4"/>
    <w:rsid w:val="009B3B1A"/>
    <w:rsid w:val="009B3B3E"/>
    <w:rsid w:val="009B3B43"/>
    <w:rsid w:val="009B3DD4"/>
    <w:rsid w:val="009B3E6F"/>
    <w:rsid w:val="009B3FFA"/>
    <w:rsid w:val="009B416D"/>
    <w:rsid w:val="009B4710"/>
    <w:rsid w:val="009B48D5"/>
    <w:rsid w:val="009B4E50"/>
    <w:rsid w:val="009B51F0"/>
    <w:rsid w:val="009B525C"/>
    <w:rsid w:val="009B532B"/>
    <w:rsid w:val="009B550A"/>
    <w:rsid w:val="009B55D9"/>
    <w:rsid w:val="009B5693"/>
    <w:rsid w:val="009B5844"/>
    <w:rsid w:val="009B59A0"/>
    <w:rsid w:val="009B5A66"/>
    <w:rsid w:val="009B5AFB"/>
    <w:rsid w:val="009B5B23"/>
    <w:rsid w:val="009B5CEB"/>
    <w:rsid w:val="009B5FFA"/>
    <w:rsid w:val="009B6140"/>
    <w:rsid w:val="009B64CD"/>
    <w:rsid w:val="009B6541"/>
    <w:rsid w:val="009B6668"/>
    <w:rsid w:val="009B672D"/>
    <w:rsid w:val="009B6730"/>
    <w:rsid w:val="009B6891"/>
    <w:rsid w:val="009B69BC"/>
    <w:rsid w:val="009B6B24"/>
    <w:rsid w:val="009B6E0D"/>
    <w:rsid w:val="009B6E11"/>
    <w:rsid w:val="009B6F0C"/>
    <w:rsid w:val="009B71B8"/>
    <w:rsid w:val="009B7313"/>
    <w:rsid w:val="009B73BF"/>
    <w:rsid w:val="009B7447"/>
    <w:rsid w:val="009B74C4"/>
    <w:rsid w:val="009B773C"/>
    <w:rsid w:val="009B7762"/>
    <w:rsid w:val="009B77B6"/>
    <w:rsid w:val="009B78B5"/>
    <w:rsid w:val="009B7A8A"/>
    <w:rsid w:val="009B7C06"/>
    <w:rsid w:val="009B7DF1"/>
    <w:rsid w:val="009B7F76"/>
    <w:rsid w:val="009C0030"/>
    <w:rsid w:val="009C0154"/>
    <w:rsid w:val="009C0461"/>
    <w:rsid w:val="009C04FF"/>
    <w:rsid w:val="009C0564"/>
    <w:rsid w:val="009C0566"/>
    <w:rsid w:val="009C0837"/>
    <w:rsid w:val="009C0839"/>
    <w:rsid w:val="009C0B76"/>
    <w:rsid w:val="009C0BAE"/>
    <w:rsid w:val="009C0DF6"/>
    <w:rsid w:val="009C0F7D"/>
    <w:rsid w:val="009C0F7E"/>
    <w:rsid w:val="009C0F9D"/>
    <w:rsid w:val="009C1215"/>
    <w:rsid w:val="009C14C2"/>
    <w:rsid w:val="009C1542"/>
    <w:rsid w:val="009C1550"/>
    <w:rsid w:val="009C1829"/>
    <w:rsid w:val="009C18BA"/>
    <w:rsid w:val="009C1943"/>
    <w:rsid w:val="009C216E"/>
    <w:rsid w:val="009C2601"/>
    <w:rsid w:val="009C2AD4"/>
    <w:rsid w:val="009C2C12"/>
    <w:rsid w:val="009C2D9E"/>
    <w:rsid w:val="009C2DF7"/>
    <w:rsid w:val="009C308A"/>
    <w:rsid w:val="009C3098"/>
    <w:rsid w:val="009C30A0"/>
    <w:rsid w:val="009C31F9"/>
    <w:rsid w:val="009C3391"/>
    <w:rsid w:val="009C34DB"/>
    <w:rsid w:val="009C35CF"/>
    <w:rsid w:val="009C363F"/>
    <w:rsid w:val="009C37AA"/>
    <w:rsid w:val="009C3AAF"/>
    <w:rsid w:val="009C3B33"/>
    <w:rsid w:val="009C3C77"/>
    <w:rsid w:val="009C3D13"/>
    <w:rsid w:val="009C3DA0"/>
    <w:rsid w:val="009C3E0C"/>
    <w:rsid w:val="009C43F1"/>
    <w:rsid w:val="009C45E4"/>
    <w:rsid w:val="009C4B38"/>
    <w:rsid w:val="009C4EC7"/>
    <w:rsid w:val="009C4F51"/>
    <w:rsid w:val="009C4F81"/>
    <w:rsid w:val="009C51C6"/>
    <w:rsid w:val="009C530F"/>
    <w:rsid w:val="009C53C3"/>
    <w:rsid w:val="009C562B"/>
    <w:rsid w:val="009C595B"/>
    <w:rsid w:val="009C598B"/>
    <w:rsid w:val="009C59C7"/>
    <w:rsid w:val="009C59CB"/>
    <w:rsid w:val="009C5CFE"/>
    <w:rsid w:val="009C5D48"/>
    <w:rsid w:val="009C5FBE"/>
    <w:rsid w:val="009C6138"/>
    <w:rsid w:val="009C67BD"/>
    <w:rsid w:val="009C6846"/>
    <w:rsid w:val="009C6872"/>
    <w:rsid w:val="009C6BE5"/>
    <w:rsid w:val="009C6E29"/>
    <w:rsid w:val="009C702E"/>
    <w:rsid w:val="009C71C6"/>
    <w:rsid w:val="009C72C2"/>
    <w:rsid w:val="009C7417"/>
    <w:rsid w:val="009C76F0"/>
    <w:rsid w:val="009C79BE"/>
    <w:rsid w:val="009C7AAC"/>
    <w:rsid w:val="009C7C00"/>
    <w:rsid w:val="009C7C91"/>
    <w:rsid w:val="009D02B4"/>
    <w:rsid w:val="009D036F"/>
    <w:rsid w:val="009D0432"/>
    <w:rsid w:val="009D05FA"/>
    <w:rsid w:val="009D0864"/>
    <w:rsid w:val="009D0BF7"/>
    <w:rsid w:val="009D16F8"/>
    <w:rsid w:val="009D18E6"/>
    <w:rsid w:val="009D1B3D"/>
    <w:rsid w:val="009D1BA7"/>
    <w:rsid w:val="009D1DDF"/>
    <w:rsid w:val="009D1F1E"/>
    <w:rsid w:val="009D2167"/>
    <w:rsid w:val="009D22F9"/>
    <w:rsid w:val="009D25BB"/>
    <w:rsid w:val="009D269D"/>
    <w:rsid w:val="009D2940"/>
    <w:rsid w:val="009D2AD7"/>
    <w:rsid w:val="009D2D21"/>
    <w:rsid w:val="009D2F89"/>
    <w:rsid w:val="009D309A"/>
    <w:rsid w:val="009D320B"/>
    <w:rsid w:val="009D3385"/>
    <w:rsid w:val="009D37DA"/>
    <w:rsid w:val="009D3944"/>
    <w:rsid w:val="009D3C81"/>
    <w:rsid w:val="009D3DE6"/>
    <w:rsid w:val="009D4015"/>
    <w:rsid w:val="009D4171"/>
    <w:rsid w:val="009D41E7"/>
    <w:rsid w:val="009D421A"/>
    <w:rsid w:val="009D426F"/>
    <w:rsid w:val="009D43ED"/>
    <w:rsid w:val="009D45A4"/>
    <w:rsid w:val="009D463D"/>
    <w:rsid w:val="009D4706"/>
    <w:rsid w:val="009D48EB"/>
    <w:rsid w:val="009D4F25"/>
    <w:rsid w:val="009D4FBC"/>
    <w:rsid w:val="009D5782"/>
    <w:rsid w:val="009D5BA5"/>
    <w:rsid w:val="009D5E20"/>
    <w:rsid w:val="009D5E87"/>
    <w:rsid w:val="009D64CA"/>
    <w:rsid w:val="009D680B"/>
    <w:rsid w:val="009D6E87"/>
    <w:rsid w:val="009D6F55"/>
    <w:rsid w:val="009D6FB1"/>
    <w:rsid w:val="009D7151"/>
    <w:rsid w:val="009D75C8"/>
    <w:rsid w:val="009D7A5D"/>
    <w:rsid w:val="009D7A96"/>
    <w:rsid w:val="009D7ADB"/>
    <w:rsid w:val="009D7B98"/>
    <w:rsid w:val="009D7BD1"/>
    <w:rsid w:val="009D7E36"/>
    <w:rsid w:val="009E00AE"/>
    <w:rsid w:val="009E018C"/>
    <w:rsid w:val="009E0594"/>
    <w:rsid w:val="009E077D"/>
    <w:rsid w:val="009E0F1B"/>
    <w:rsid w:val="009E132E"/>
    <w:rsid w:val="009E14F9"/>
    <w:rsid w:val="009E150B"/>
    <w:rsid w:val="009E15DD"/>
    <w:rsid w:val="009E1BA3"/>
    <w:rsid w:val="009E1D0D"/>
    <w:rsid w:val="009E1D96"/>
    <w:rsid w:val="009E1DC5"/>
    <w:rsid w:val="009E20E8"/>
    <w:rsid w:val="009E2136"/>
    <w:rsid w:val="009E21A5"/>
    <w:rsid w:val="009E2612"/>
    <w:rsid w:val="009E27B3"/>
    <w:rsid w:val="009E2B57"/>
    <w:rsid w:val="009E2B9D"/>
    <w:rsid w:val="009E2C15"/>
    <w:rsid w:val="009E2DEB"/>
    <w:rsid w:val="009E2E4B"/>
    <w:rsid w:val="009E2E76"/>
    <w:rsid w:val="009E2E8D"/>
    <w:rsid w:val="009E2F38"/>
    <w:rsid w:val="009E3096"/>
    <w:rsid w:val="009E321C"/>
    <w:rsid w:val="009E3719"/>
    <w:rsid w:val="009E391D"/>
    <w:rsid w:val="009E393E"/>
    <w:rsid w:val="009E39A2"/>
    <w:rsid w:val="009E3BC7"/>
    <w:rsid w:val="009E3C57"/>
    <w:rsid w:val="009E3EDB"/>
    <w:rsid w:val="009E3EFC"/>
    <w:rsid w:val="009E3F2F"/>
    <w:rsid w:val="009E41CF"/>
    <w:rsid w:val="009E43BC"/>
    <w:rsid w:val="009E4793"/>
    <w:rsid w:val="009E4818"/>
    <w:rsid w:val="009E4840"/>
    <w:rsid w:val="009E4843"/>
    <w:rsid w:val="009E4860"/>
    <w:rsid w:val="009E49F6"/>
    <w:rsid w:val="009E4B82"/>
    <w:rsid w:val="009E5098"/>
    <w:rsid w:val="009E517A"/>
    <w:rsid w:val="009E5368"/>
    <w:rsid w:val="009E583B"/>
    <w:rsid w:val="009E59DC"/>
    <w:rsid w:val="009E5AF3"/>
    <w:rsid w:val="009E5BD5"/>
    <w:rsid w:val="009E5CF8"/>
    <w:rsid w:val="009E5DCC"/>
    <w:rsid w:val="009E5E1E"/>
    <w:rsid w:val="009E5E25"/>
    <w:rsid w:val="009E5FF8"/>
    <w:rsid w:val="009E6043"/>
    <w:rsid w:val="009E6357"/>
    <w:rsid w:val="009E63CE"/>
    <w:rsid w:val="009E6677"/>
    <w:rsid w:val="009E6854"/>
    <w:rsid w:val="009E6A5D"/>
    <w:rsid w:val="009E6B64"/>
    <w:rsid w:val="009E6E25"/>
    <w:rsid w:val="009E6F05"/>
    <w:rsid w:val="009E70FB"/>
    <w:rsid w:val="009E7159"/>
    <w:rsid w:val="009E73ED"/>
    <w:rsid w:val="009E750B"/>
    <w:rsid w:val="009E7613"/>
    <w:rsid w:val="009E7971"/>
    <w:rsid w:val="009E7BDB"/>
    <w:rsid w:val="009E7CFB"/>
    <w:rsid w:val="009E7D54"/>
    <w:rsid w:val="009F0011"/>
    <w:rsid w:val="009F03DD"/>
    <w:rsid w:val="009F0A87"/>
    <w:rsid w:val="009F0E8D"/>
    <w:rsid w:val="009F1373"/>
    <w:rsid w:val="009F1392"/>
    <w:rsid w:val="009F1406"/>
    <w:rsid w:val="009F1577"/>
    <w:rsid w:val="009F1668"/>
    <w:rsid w:val="009F1800"/>
    <w:rsid w:val="009F183B"/>
    <w:rsid w:val="009F1E0D"/>
    <w:rsid w:val="009F1F83"/>
    <w:rsid w:val="009F20A8"/>
    <w:rsid w:val="009F22D6"/>
    <w:rsid w:val="009F2434"/>
    <w:rsid w:val="009F28CF"/>
    <w:rsid w:val="009F29C6"/>
    <w:rsid w:val="009F29D1"/>
    <w:rsid w:val="009F2B87"/>
    <w:rsid w:val="009F2C47"/>
    <w:rsid w:val="009F2DA2"/>
    <w:rsid w:val="009F2EFA"/>
    <w:rsid w:val="009F2F2F"/>
    <w:rsid w:val="009F2F65"/>
    <w:rsid w:val="009F347B"/>
    <w:rsid w:val="009F3869"/>
    <w:rsid w:val="009F3877"/>
    <w:rsid w:val="009F3BAA"/>
    <w:rsid w:val="009F3C35"/>
    <w:rsid w:val="009F3DDF"/>
    <w:rsid w:val="009F41A4"/>
    <w:rsid w:val="009F4864"/>
    <w:rsid w:val="009F490B"/>
    <w:rsid w:val="009F4B08"/>
    <w:rsid w:val="009F4B2A"/>
    <w:rsid w:val="009F4C0F"/>
    <w:rsid w:val="009F4C95"/>
    <w:rsid w:val="009F4F55"/>
    <w:rsid w:val="009F4FB2"/>
    <w:rsid w:val="009F5265"/>
    <w:rsid w:val="009F5404"/>
    <w:rsid w:val="009F58DB"/>
    <w:rsid w:val="009F5B64"/>
    <w:rsid w:val="009F5CCF"/>
    <w:rsid w:val="009F5D2B"/>
    <w:rsid w:val="009F5F0A"/>
    <w:rsid w:val="009F5F0D"/>
    <w:rsid w:val="009F632D"/>
    <w:rsid w:val="009F6406"/>
    <w:rsid w:val="009F6541"/>
    <w:rsid w:val="009F65BB"/>
    <w:rsid w:val="009F669F"/>
    <w:rsid w:val="009F6A3C"/>
    <w:rsid w:val="009F6A98"/>
    <w:rsid w:val="009F6B4E"/>
    <w:rsid w:val="009F6C60"/>
    <w:rsid w:val="009F6ED7"/>
    <w:rsid w:val="009F6EEB"/>
    <w:rsid w:val="009F7182"/>
    <w:rsid w:val="009F72FF"/>
    <w:rsid w:val="009F76C3"/>
    <w:rsid w:val="009F76D0"/>
    <w:rsid w:val="00A00249"/>
    <w:rsid w:val="00A002D6"/>
    <w:rsid w:val="00A00559"/>
    <w:rsid w:val="00A006AD"/>
    <w:rsid w:val="00A00D44"/>
    <w:rsid w:val="00A00FA3"/>
    <w:rsid w:val="00A01436"/>
    <w:rsid w:val="00A018C5"/>
    <w:rsid w:val="00A01A43"/>
    <w:rsid w:val="00A01ADB"/>
    <w:rsid w:val="00A01B92"/>
    <w:rsid w:val="00A01CA3"/>
    <w:rsid w:val="00A01DCB"/>
    <w:rsid w:val="00A01FEB"/>
    <w:rsid w:val="00A023C9"/>
    <w:rsid w:val="00A0244A"/>
    <w:rsid w:val="00A0263C"/>
    <w:rsid w:val="00A02801"/>
    <w:rsid w:val="00A02887"/>
    <w:rsid w:val="00A02BE2"/>
    <w:rsid w:val="00A02C07"/>
    <w:rsid w:val="00A03260"/>
    <w:rsid w:val="00A03589"/>
    <w:rsid w:val="00A0366F"/>
    <w:rsid w:val="00A03865"/>
    <w:rsid w:val="00A03D0C"/>
    <w:rsid w:val="00A03DE3"/>
    <w:rsid w:val="00A03F8F"/>
    <w:rsid w:val="00A04304"/>
    <w:rsid w:val="00A0434F"/>
    <w:rsid w:val="00A043CC"/>
    <w:rsid w:val="00A04605"/>
    <w:rsid w:val="00A0473D"/>
    <w:rsid w:val="00A047F9"/>
    <w:rsid w:val="00A04998"/>
    <w:rsid w:val="00A04D3F"/>
    <w:rsid w:val="00A04E82"/>
    <w:rsid w:val="00A04F7E"/>
    <w:rsid w:val="00A0506E"/>
    <w:rsid w:val="00A050DC"/>
    <w:rsid w:val="00A052D6"/>
    <w:rsid w:val="00A052EC"/>
    <w:rsid w:val="00A053AA"/>
    <w:rsid w:val="00A05602"/>
    <w:rsid w:val="00A056D0"/>
    <w:rsid w:val="00A05808"/>
    <w:rsid w:val="00A05B52"/>
    <w:rsid w:val="00A05C09"/>
    <w:rsid w:val="00A05EA2"/>
    <w:rsid w:val="00A061B9"/>
    <w:rsid w:val="00A06469"/>
    <w:rsid w:val="00A0686D"/>
    <w:rsid w:val="00A06A6C"/>
    <w:rsid w:val="00A06C44"/>
    <w:rsid w:val="00A06CEB"/>
    <w:rsid w:val="00A06D85"/>
    <w:rsid w:val="00A074E0"/>
    <w:rsid w:val="00A07797"/>
    <w:rsid w:val="00A077B8"/>
    <w:rsid w:val="00A077C3"/>
    <w:rsid w:val="00A078B0"/>
    <w:rsid w:val="00A07B0A"/>
    <w:rsid w:val="00A07C58"/>
    <w:rsid w:val="00A07DCD"/>
    <w:rsid w:val="00A07E00"/>
    <w:rsid w:val="00A07E5E"/>
    <w:rsid w:val="00A07F85"/>
    <w:rsid w:val="00A10051"/>
    <w:rsid w:val="00A103D6"/>
    <w:rsid w:val="00A105C3"/>
    <w:rsid w:val="00A108C2"/>
    <w:rsid w:val="00A10B1E"/>
    <w:rsid w:val="00A10BF7"/>
    <w:rsid w:val="00A10CB7"/>
    <w:rsid w:val="00A111BF"/>
    <w:rsid w:val="00A111D2"/>
    <w:rsid w:val="00A11588"/>
    <w:rsid w:val="00A11604"/>
    <w:rsid w:val="00A1168E"/>
    <w:rsid w:val="00A11B1D"/>
    <w:rsid w:val="00A11B50"/>
    <w:rsid w:val="00A11C6C"/>
    <w:rsid w:val="00A11D6F"/>
    <w:rsid w:val="00A11E4B"/>
    <w:rsid w:val="00A12047"/>
    <w:rsid w:val="00A12206"/>
    <w:rsid w:val="00A1243B"/>
    <w:rsid w:val="00A128A1"/>
    <w:rsid w:val="00A12B2F"/>
    <w:rsid w:val="00A12F43"/>
    <w:rsid w:val="00A13083"/>
    <w:rsid w:val="00A130B2"/>
    <w:rsid w:val="00A132F3"/>
    <w:rsid w:val="00A13623"/>
    <w:rsid w:val="00A136F9"/>
    <w:rsid w:val="00A13836"/>
    <w:rsid w:val="00A13CF3"/>
    <w:rsid w:val="00A13FC1"/>
    <w:rsid w:val="00A1446B"/>
    <w:rsid w:val="00A14820"/>
    <w:rsid w:val="00A1489E"/>
    <w:rsid w:val="00A14907"/>
    <w:rsid w:val="00A14B35"/>
    <w:rsid w:val="00A14B42"/>
    <w:rsid w:val="00A14E61"/>
    <w:rsid w:val="00A1506C"/>
    <w:rsid w:val="00A15257"/>
    <w:rsid w:val="00A15591"/>
    <w:rsid w:val="00A156B3"/>
    <w:rsid w:val="00A15823"/>
    <w:rsid w:val="00A1598F"/>
    <w:rsid w:val="00A159A6"/>
    <w:rsid w:val="00A15A69"/>
    <w:rsid w:val="00A15C0A"/>
    <w:rsid w:val="00A15C7A"/>
    <w:rsid w:val="00A15DBD"/>
    <w:rsid w:val="00A16534"/>
    <w:rsid w:val="00A1696E"/>
    <w:rsid w:val="00A16F5B"/>
    <w:rsid w:val="00A170B8"/>
    <w:rsid w:val="00A1745F"/>
    <w:rsid w:val="00A1766F"/>
    <w:rsid w:val="00A176D7"/>
    <w:rsid w:val="00A17713"/>
    <w:rsid w:val="00A17AB3"/>
    <w:rsid w:val="00A17BF1"/>
    <w:rsid w:val="00A17D19"/>
    <w:rsid w:val="00A2000E"/>
    <w:rsid w:val="00A20088"/>
    <w:rsid w:val="00A20215"/>
    <w:rsid w:val="00A202FD"/>
    <w:rsid w:val="00A20487"/>
    <w:rsid w:val="00A208A8"/>
    <w:rsid w:val="00A208B1"/>
    <w:rsid w:val="00A20A45"/>
    <w:rsid w:val="00A20B77"/>
    <w:rsid w:val="00A20C03"/>
    <w:rsid w:val="00A20D8A"/>
    <w:rsid w:val="00A20F1D"/>
    <w:rsid w:val="00A2127E"/>
    <w:rsid w:val="00A21612"/>
    <w:rsid w:val="00A2176C"/>
    <w:rsid w:val="00A217CD"/>
    <w:rsid w:val="00A218FA"/>
    <w:rsid w:val="00A2228F"/>
    <w:rsid w:val="00A2264D"/>
    <w:rsid w:val="00A227BB"/>
    <w:rsid w:val="00A22A60"/>
    <w:rsid w:val="00A22AAE"/>
    <w:rsid w:val="00A22ABA"/>
    <w:rsid w:val="00A22B37"/>
    <w:rsid w:val="00A22CEF"/>
    <w:rsid w:val="00A2331F"/>
    <w:rsid w:val="00A234C5"/>
    <w:rsid w:val="00A23BF2"/>
    <w:rsid w:val="00A23C9F"/>
    <w:rsid w:val="00A23FDB"/>
    <w:rsid w:val="00A241D2"/>
    <w:rsid w:val="00A24779"/>
    <w:rsid w:val="00A247D0"/>
    <w:rsid w:val="00A2482A"/>
    <w:rsid w:val="00A248B7"/>
    <w:rsid w:val="00A24D78"/>
    <w:rsid w:val="00A24E2D"/>
    <w:rsid w:val="00A251B3"/>
    <w:rsid w:val="00A25234"/>
    <w:rsid w:val="00A25478"/>
    <w:rsid w:val="00A2572E"/>
    <w:rsid w:val="00A258B8"/>
    <w:rsid w:val="00A25A83"/>
    <w:rsid w:val="00A25C67"/>
    <w:rsid w:val="00A25EFF"/>
    <w:rsid w:val="00A25F23"/>
    <w:rsid w:val="00A26208"/>
    <w:rsid w:val="00A2625D"/>
    <w:rsid w:val="00A262EA"/>
    <w:rsid w:val="00A26323"/>
    <w:rsid w:val="00A26BB5"/>
    <w:rsid w:val="00A26CD5"/>
    <w:rsid w:val="00A26EF6"/>
    <w:rsid w:val="00A27330"/>
    <w:rsid w:val="00A27390"/>
    <w:rsid w:val="00A27552"/>
    <w:rsid w:val="00A2765D"/>
    <w:rsid w:val="00A276DC"/>
    <w:rsid w:val="00A278B3"/>
    <w:rsid w:val="00A27906"/>
    <w:rsid w:val="00A27BEF"/>
    <w:rsid w:val="00A27C18"/>
    <w:rsid w:val="00A27C20"/>
    <w:rsid w:val="00A27CB9"/>
    <w:rsid w:val="00A27D45"/>
    <w:rsid w:val="00A3014C"/>
    <w:rsid w:val="00A3016C"/>
    <w:rsid w:val="00A30AD4"/>
    <w:rsid w:val="00A30F06"/>
    <w:rsid w:val="00A3118C"/>
    <w:rsid w:val="00A311F8"/>
    <w:rsid w:val="00A31264"/>
    <w:rsid w:val="00A312F0"/>
    <w:rsid w:val="00A314DA"/>
    <w:rsid w:val="00A317C8"/>
    <w:rsid w:val="00A31912"/>
    <w:rsid w:val="00A3192E"/>
    <w:rsid w:val="00A31CB7"/>
    <w:rsid w:val="00A31EF8"/>
    <w:rsid w:val="00A31F1D"/>
    <w:rsid w:val="00A32086"/>
    <w:rsid w:val="00A32088"/>
    <w:rsid w:val="00A320F8"/>
    <w:rsid w:val="00A3246E"/>
    <w:rsid w:val="00A3267C"/>
    <w:rsid w:val="00A326E8"/>
    <w:rsid w:val="00A32885"/>
    <w:rsid w:val="00A328FA"/>
    <w:rsid w:val="00A329B6"/>
    <w:rsid w:val="00A32A16"/>
    <w:rsid w:val="00A32B14"/>
    <w:rsid w:val="00A32B65"/>
    <w:rsid w:val="00A32B78"/>
    <w:rsid w:val="00A32B9E"/>
    <w:rsid w:val="00A33010"/>
    <w:rsid w:val="00A330CB"/>
    <w:rsid w:val="00A3339A"/>
    <w:rsid w:val="00A33549"/>
    <w:rsid w:val="00A33581"/>
    <w:rsid w:val="00A33749"/>
    <w:rsid w:val="00A339E4"/>
    <w:rsid w:val="00A33DD6"/>
    <w:rsid w:val="00A33F09"/>
    <w:rsid w:val="00A346A9"/>
    <w:rsid w:val="00A34A71"/>
    <w:rsid w:val="00A34B22"/>
    <w:rsid w:val="00A34E1E"/>
    <w:rsid w:val="00A35229"/>
    <w:rsid w:val="00A35242"/>
    <w:rsid w:val="00A352C9"/>
    <w:rsid w:val="00A3542E"/>
    <w:rsid w:val="00A35443"/>
    <w:rsid w:val="00A355CE"/>
    <w:rsid w:val="00A356FA"/>
    <w:rsid w:val="00A3573B"/>
    <w:rsid w:val="00A3595C"/>
    <w:rsid w:val="00A35AE8"/>
    <w:rsid w:val="00A35BC1"/>
    <w:rsid w:val="00A35FA2"/>
    <w:rsid w:val="00A360EF"/>
    <w:rsid w:val="00A3619E"/>
    <w:rsid w:val="00A362E6"/>
    <w:rsid w:val="00A36391"/>
    <w:rsid w:val="00A36422"/>
    <w:rsid w:val="00A365F8"/>
    <w:rsid w:val="00A36AD7"/>
    <w:rsid w:val="00A36B9B"/>
    <w:rsid w:val="00A36EA7"/>
    <w:rsid w:val="00A37502"/>
    <w:rsid w:val="00A37648"/>
    <w:rsid w:val="00A37992"/>
    <w:rsid w:val="00A37A6C"/>
    <w:rsid w:val="00A37B48"/>
    <w:rsid w:val="00A37C30"/>
    <w:rsid w:val="00A37EC1"/>
    <w:rsid w:val="00A40061"/>
    <w:rsid w:val="00A404BC"/>
    <w:rsid w:val="00A4056A"/>
    <w:rsid w:val="00A40635"/>
    <w:rsid w:val="00A408D9"/>
    <w:rsid w:val="00A40998"/>
    <w:rsid w:val="00A409BD"/>
    <w:rsid w:val="00A40C67"/>
    <w:rsid w:val="00A40D29"/>
    <w:rsid w:val="00A40D67"/>
    <w:rsid w:val="00A40DA1"/>
    <w:rsid w:val="00A41081"/>
    <w:rsid w:val="00A4110F"/>
    <w:rsid w:val="00A41416"/>
    <w:rsid w:val="00A41552"/>
    <w:rsid w:val="00A41840"/>
    <w:rsid w:val="00A4197B"/>
    <w:rsid w:val="00A41B41"/>
    <w:rsid w:val="00A41F7A"/>
    <w:rsid w:val="00A42050"/>
    <w:rsid w:val="00A420F5"/>
    <w:rsid w:val="00A42586"/>
    <w:rsid w:val="00A42BC0"/>
    <w:rsid w:val="00A42E9C"/>
    <w:rsid w:val="00A4308E"/>
    <w:rsid w:val="00A432FE"/>
    <w:rsid w:val="00A43331"/>
    <w:rsid w:val="00A43510"/>
    <w:rsid w:val="00A4364F"/>
    <w:rsid w:val="00A43858"/>
    <w:rsid w:val="00A43959"/>
    <w:rsid w:val="00A43B8A"/>
    <w:rsid w:val="00A43E0C"/>
    <w:rsid w:val="00A43E60"/>
    <w:rsid w:val="00A43EF3"/>
    <w:rsid w:val="00A44029"/>
    <w:rsid w:val="00A441D0"/>
    <w:rsid w:val="00A441DC"/>
    <w:rsid w:val="00A44481"/>
    <w:rsid w:val="00A44802"/>
    <w:rsid w:val="00A44A30"/>
    <w:rsid w:val="00A44CB4"/>
    <w:rsid w:val="00A44E15"/>
    <w:rsid w:val="00A44FC1"/>
    <w:rsid w:val="00A45320"/>
    <w:rsid w:val="00A4533D"/>
    <w:rsid w:val="00A454B6"/>
    <w:rsid w:val="00A45681"/>
    <w:rsid w:val="00A4599B"/>
    <w:rsid w:val="00A45C3A"/>
    <w:rsid w:val="00A45CB1"/>
    <w:rsid w:val="00A45D1F"/>
    <w:rsid w:val="00A45E59"/>
    <w:rsid w:val="00A460EE"/>
    <w:rsid w:val="00A462FD"/>
    <w:rsid w:val="00A46356"/>
    <w:rsid w:val="00A4649E"/>
    <w:rsid w:val="00A464BB"/>
    <w:rsid w:val="00A46D0F"/>
    <w:rsid w:val="00A46FA2"/>
    <w:rsid w:val="00A47058"/>
    <w:rsid w:val="00A470CE"/>
    <w:rsid w:val="00A471F6"/>
    <w:rsid w:val="00A472D3"/>
    <w:rsid w:val="00A47409"/>
    <w:rsid w:val="00A47942"/>
    <w:rsid w:val="00A47958"/>
    <w:rsid w:val="00A47E33"/>
    <w:rsid w:val="00A47E3F"/>
    <w:rsid w:val="00A500F6"/>
    <w:rsid w:val="00A50270"/>
    <w:rsid w:val="00A50475"/>
    <w:rsid w:val="00A50943"/>
    <w:rsid w:val="00A509EE"/>
    <w:rsid w:val="00A50CDD"/>
    <w:rsid w:val="00A50D72"/>
    <w:rsid w:val="00A50DBA"/>
    <w:rsid w:val="00A50FA9"/>
    <w:rsid w:val="00A51074"/>
    <w:rsid w:val="00A5108E"/>
    <w:rsid w:val="00A5142C"/>
    <w:rsid w:val="00A51495"/>
    <w:rsid w:val="00A5153C"/>
    <w:rsid w:val="00A51673"/>
    <w:rsid w:val="00A51692"/>
    <w:rsid w:val="00A5181D"/>
    <w:rsid w:val="00A519F8"/>
    <w:rsid w:val="00A51A83"/>
    <w:rsid w:val="00A51A8E"/>
    <w:rsid w:val="00A51B68"/>
    <w:rsid w:val="00A51E57"/>
    <w:rsid w:val="00A52133"/>
    <w:rsid w:val="00A521BD"/>
    <w:rsid w:val="00A5224A"/>
    <w:rsid w:val="00A522CD"/>
    <w:rsid w:val="00A52303"/>
    <w:rsid w:val="00A52368"/>
    <w:rsid w:val="00A5246C"/>
    <w:rsid w:val="00A52474"/>
    <w:rsid w:val="00A5258C"/>
    <w:rsid w:val="00A5273A"/>
    <w:rsid w:val="00A52FC7"/>
    <w:rsid w:val="00A53100"/>
    <w:rsid w:val="00A533A6"/>
    <w:rsid w:val="00A53892"/>
    <w:rsid w:val="00A53946"/>
    <w:rsid w:val="00A53950"/>
    <w:rsid w:val="00A53995"/>
    <w:rsid w:val="00A53A12"/>
    <w:rsid w:val="00A53BE5"/>
    <w:rsid w:val="00A53C84"/>
    <w:rsid w:val="00A53E0B"/>
    <w:rsid w:val="00A5405A"/>
    <w:rsid w:val="00A540C3"/>
    <w:rsid w:val="00A540D5"/>
    <w:rsid w:val="00A54304"/>
    <w:rsid w:val="00A54417"/>
    <w:rsid w:val="00A549C0"/>
    <w:rsid w:val="00A54D37"/>
    <w:rsid w:val="00A54DDF"/>
    <w:rsid w:val="00A54F82"/>
    <w:rsid w:val="00A55094"/>
    <w:rsid w:val="00A55146"/>
    <w:rsid w:val="00A551EF"/>
    <w:rsid w:val="00A551FD"/>
    <w:rsid w:val="00A55253"/>
    <w:rsid w:val="00A55270"/>
    <w:rsid w:val="00A552BA"/>
    <w:rsid w:val="00A558EE"/>
    <w:rsid w:val="00A559A5"/>
    <w:rsid w:val="00A55A0A"/>
    <w:rsid w:val="00A55F6E"/>
    <w:rsid w:val="00A561E0"/>
    <w:rsid w:val="00A564E8"/>
    <w:rsid w:val="00A5653C"/>
    <w:rsid w:val="00A56F88"/>
    <w:rsid w:val="00A570AE"/>
    <w:rsid w:val="00A5732A"/>
    <w:rsid w:val="00A57420"/>
    <w:rsid w:val="00A57444"/>
    <w:rsid w:val="00A577CA"/>
    <w:rsid w:val="00A579FB"/>
    <w:rsid w:val="00A57BB1"/>
    <w:rsid w:val="00A57DAA"/>
    <w:rsid w:val="00A57DCB"/>
    <w:rsid w:val="00A57F83"/>
    <w:rsid w:val="00A57FD7"/>
    <w:rsid w:val="00A6049A"/>
    <w:rsid w:val="00A60705"/>
    <w:rsid w:val="00A609B0"/>
    <w:rsid w:val="00A60D72"/>
    <w:rsid w:val="00A60EE9"/>
    <w:rsid w:val="00A61245"/>
    <w:rsid w:val="00A6127B"/>
    <w:rsid w:val="00A61335"/>
    <w:rsid w:val="00A6148F"/>
    <w:rsid w:val="00A61685"/>
    <w:rsid w:val="00A6176B"/>
    <w:rsid w:val="00A61872"/>
    <w:rsid w:val="00A6187B"/>
    <w:rsid w:val="00A61946"/>
    <w:rsid w:val="00A619DD"/>
    <w:rsid w:val="00A61F34"/>
    <w:rsid w:val="00A620E5"/>
    <w:rsid w:val="00A6330A"/>
    <w:rsid w:val="00A635CC"/>
    <w:rsid w:val="00A63709"/>
    <w:rsid w:val="00A63783"/>
    <w:rsid w:val="00A63BD1"/>
    <w:rsid w:val="00A63F33"/>
    <w:rsid w:val="00A64009"/>
    <w:rsid w:val="00A640A3"/>
    <w:rsid w:val="00A640DB"/>
    <w:rsid w:val="00A641D9"/>
    <w:rsid w:val="00A642CC"/>
    <w:rsid w:val="00A64355"/>
    <w:rsid w:val="00A64673"/>
    <w:rsid w:val="00A646A3"/>
    <w:rsid w:val="00A64743"/>
    <w:rsid w:val="00A64995"/>
    <w:rsid w:val="00A64DE7"/>
    <w:rsid w:val="00A64E80"/>
    <w:rsid w:val="00A65229"/>
    <w:rsid w:val="00A65291"/>
    <w:rsid w:val="00A653E7"/>
    <w:rsid w:val="00A6584D"/>
    <w:rsid w:val="00A658ED"/>
    <w:rsid w:val="00A65AC7"/>
    <w:rsid w:val="00A65ADE"/>
    <w:rsid w:val="00A65B5F"/>
    <w:rsid w:val="00A65B94"/>
    <w:rsid w:val="00A65CEB"/>
    <w:rsid w:val="00A66088"/>
    <w:rsid w:val="00A663CD"/>
    <w:rsid w:val="00A6642E"/>
    <w:rsid w:val="00A66B07"/>
    <w:rsid w:val="00A66C15"/>
    <w:rsid w:val="00A66C60"/>
    <w:rsid w:val="00A66D45"/>
    <w:rsid w:val="00A66EA5"/>
    <w:rsid w:val="00A66F72"/>
    <w:rsid w:val="00A67086"/>
    <w:rsid w:val="00A6740B"/>
    <w:rsid w:val="00A674D2"/>
    <w:rsid w:val="00A67570"/>
    <w:rsid w:val="00A67959"/>
    <w:rsid w:val="00A67975"/>
    <w:rsid w:val="00A67AAA"/>
    <w:rsid w:val="00A67C5F"/>
    <w:rsid w:val="00A67EC5"/>
    <w:rsid w:val="00A7046E"/>
    <w:rsid w:val="00A70576"/>
    <w:rsid w:val="00A70B92"/>
    <w:rsid w:val="00A70EA8"/>
    <w:rsid w:val="00A70FB3"/>
    <w:rsid w:val="00A70FCA"/>
    <w:rsid w:val="00A71014"/>
    <w:rsid w:val="00A71033"/>
    <w:rsid w:val="00A7126E"/>
    <w:rsid w:val="00A71351"/>
    <w:rsid w:val="00A71EE8"/>
    <w:rsid w:val="00A721F8"/>
    <w:rsid w:val="00A72A35"/>
    <w:rsid w:val="00A72CD6"/>
    <w:rsid w:val="00A72F16"/>
    <w:rsid w:val="00A72FC8"/>
    <w:rsid w:val="00A73020"/>
    <w:rsid w:val="00A731B5"/>
    <w:rsid w:val="00A7368A"/>
    <w:rsid w:val="00A7368F"/>
    <w:rsid w:val="00A73825"/>
    <w:rsid w:val="00A7383D"/>
    <w:rsid w:val="00A73EC6"/>
    <w:rsid w:val="00A73ED2"/>
    <w:rsid w:val="00A73FCE"/>
    <w:rsid w:val="00A7476F"/>
    <w:rsid w:val="00A7498E"/>
    <w:rsid w:val="00A74A42"/>
    <w:rsid w:val="00A74B3C"/>
    <w:rsid w:val="00A75116"/>
    <w:rsid w:val="00A75173"/>
    <w:rsid w:val="00A75192"/>
    <w:rsid w:val="00A75316"/>
    <w:rsid w:val="00A75853"/>
    <w:rsid w:val="00A75900"/>
    <w:rsid w:val="00A7596E"/>
    <w:rsid w:val="00A75C36"/>
    <w:rsid w:val="00A75D96"/>
    <w:rsid w:val="00A75DBA"/>
    <w:rsid w:val="00A75DBF"/>
    <w:rsid w:val="00A75E89"/>
    <w:rsid w:val="00A76202"/>
    <w:rsid w:val="00A76394"/>
    <w:rsid w:val="00A764B5"/>
    <w:rsid w:val="00A76807"/>
    <w:rsid w:val="00A768B4"/>
    <w:rsid w:val="00A76C35"/>
    <w:rsid w:val="00A76CAA"/>
    <w:rsid w:val="00A76CD7"/>
    <w:rsid w:val="00A77103"/>
    <w:rsid w:val="00A7721C"/>
    <w:rsid w:val="00A7724F"/>
    <w:rsid w:val="00A779F9"/>
    <w:rsid w:val="00A77C68"/>
    <w:rsid w:val="00A77D25"/>
    <w:rsid w:val="00A80127"/>
    <w:rsid w:val="00A801BC"/>
    <w:rsid w:val="00A80214"/>
    <w:rsid w:val="00A8024D"/>
    <w:rsid w:val="00A8028F"/>
    <w:rsid w:val="00A80379"/>
    <w:rsid w:val="00A803C1"/>
    <w:rsid w:val="00A80447"/>
    <w:rsid w:val="00A807ED"/>
    <w:rsid w:val="00A80907"/>
    <w:rsid w:val="00A80A0B"/>
    <w:rsid w:val="00A80DB2"/>
    <w:rsid w:val="00A8100E"/>
    <w:rsid w:val="00A8108F"/>
    <w:rsid w:val="00A810FD"/>
    <w:rsid w:val="00A811FF"/>
    <w:rsid w:val="00A8144D"/>
    <w:rsid w:val="00A81518"/>
    <w:rsid w:val="00A81614"/>
    <w:rsid w:val="00A817E2"/>
    <w:rsid w:val="00A81B02"/>
    <w:rsid w:val="00A81ED3"/>
    <w:rsid w:val="00A81ED5"/>
    <w:rsid w:val="00A82066"/>
    <w:rsid w:val="00A820AB"/>
    <w:rsid w:val="00A820EB"/>
    <w:rsid w:val="00A8232B"/>
    <w:rsid w:val="00A8263D"/>
    <w:rsid w:val="00A827AF"/>
    <w:rsid w:val="00A829A3"/>
    <w:rsid w:val="00A831FD"/>
    <w:rsid w:val="00A8328E"/>
    <w:rsid w:val="00A8348F"/>
    <w:rsid w:val="00A83C24"/>
    <w:rsid w:val="00A8417E"/>
    <w:rsid w:val="00A84654"/>
    <w:rsid w:val="00A8474A"/>
    <w:rsid w:val="00A847CB"/>
    <w:rsid w:val="00A8480C"/>
    <w:rsid w:val="00A84AE1"/>
    <w:rsid w:val="00A84B08"/>
    <w:rsid w:val="00A84EB8"/>
    <w:rsid w:val="00A84F49"/>
    <w:rsid w:val="00A85163"/>
    <w:rsid w:val="00A85216"/>
    <w:rsid w:val="00A85280"/>
    <w:rsid w:val="00A85294"/>
    <w:rsid w:val="00A854A8"/>
    <w:rsid w:val="00A856F9"/>
    <w:rsid w:val="00A85773"/>
    <w:rsid w:val="00A85A9D"/>
    <w:rsid w:val="00A85CDB"/>
    <w:rsid w:val="00A85DF2"/>
    <w:rsid w:val="00A861A5"/>
    <w:rsid w:val="00A861CC"/>
    <w:rsid w:val="00A864B5"/>
    <w:rsid w:val="00A865CC"/>
    <w:rsid w:val="00A86789"/>
    <w:rsid w:val="00A86847"/>
    <w:rsid w:val="00A8687E"/>
    <w:rsid w:val="00A86896"/>
    <w:rsid w:val="00A868F2"/>
    <w:rsid w:val="00A86C88"/>
    <w:rsid w:val="00A86FEE"/>
    <w:rsid w:val="00A87268"/>
    <w:rsid w:val="00A8748B"/>
    <w:rsid w:val="00A874F6"/>
    <w:rsid w:val="00A879FD"/>
    <w:rsid w:val="00A87AB3"/>
    <w:rsid w:val="00A87C12"/>
    <w:rsid w:val="00A87C2C"/>
    <w:rsid w:val="00A87DE3"/>
    <w:rsid w:val="00A87E8D"/>
    <w:rsid w:val="00A9004C"/>
    <w:rsid w:val="00A901D5"/>
    <w:rsid w:val="00A90314"/>
    <w:rsid w:val="00A9041D"/>
    <w:rsid w:val="00A9048D"/>
    <w:rsid w:val="00A904F9"/>
    <w:rsid w:val="00A905E8"/>
    <w:rsid w:val="00A90643"/>
    <w:rsid w:val="00A90B6D"/>
    <w:rsid w:val="00A90E4F"/>
    <w:rsid w:val="00A9110D"/>
    <w:rsid w:val="00A919DA"/>
    <w:rsid w:val="00A91E63"/>
    <w:rsid w:val="00A91EC8"/>
    <w:rsid w:val="00A91F43"/>
    <w:rsid w:val="00A920CE"/>
    <w:rsid w:val="00A921F5"/>
    <w:rsid w:val="00A9244A"/>
    <w:rsid w:val="00A92526"/>
    <w:rsid w:val="00A92783"/>
    <w:rsid w:val="00A927B9"/>
    <w:rsid w:val="00A9287E"/>
    <w:rsid w:val="00A9291C"/>
    <w:rsid w:val="00A92F21"/>
    <w:rsid w:val="00A92F70"/>
    <w:rsid w:val="00A9312C"/>
    <w:rsid w:val="00A93186"/>
    <w:rsid w:val="00A93385"/>
    <w:rsid w:val="00A934D6"/>
    <w:rsid w:val="00A93516"/>
    <w:rsid w:val="00A93B7E"/>
    <w:rsid w:val="00A93C80"/>
    <w:rsid w:val="00A93D41"/>
    <w:rsid w:val="00A94425"/>
    <w:rsid w:val="00A94482"/>
    <w:rsid w:val="00A945FE"/>
    <w:rsid w:val="00A94726"/>
    <w:rsid w:val="00A949BE"/>
    <w:rsid w:val="00A94CF2"/>
    <w:rsid w:val="00A94D26"/>
    <w:rsid w:val="00A94DB0"/>
    <w:rsid w:val="00A94DB6"/>
    <w:rsid w:val="00A9501F"/>
    <w:rsid w:val="00A951D5"/>
    <w:rsid w:val="00A9526A"/>
    <w:rsid w:val="00A9538C"/>
    <w:rsid w:val="00A953A4"/>
    <w:rsid w:val="00A9596C"/>
    <w:rsid w:val="00A95A3A"/>
    <w:rsid w:val="00A95B60"/>
    <w:rsid w:val="00A95CAE"/>
    <w:rsid w:val="00A95E15"/>
    <w:rsid w:val="00A95E3A"/>
    <w:rsid w:val="00A95E76"/>
    <w:rsid w:val="00A95F6F"/>
    <w:rsid w:val="00A95F75"/>
    <w:rsid w:val="00A9623F"/>
    <w:rsid w:val="00A96959"/>
    <w:rsid w:val="00A96DC2"/>
    <w:rsid w:val="00A96F2D"/>
    <w:rsid w:val="00A97053"/>
    <w:rsid w:val="00A9722A"/>
    <w:rsid w:val="00A9766F"/>
    <w:rsid w:val="00A97713"/>
    <w:rsid w:val="00A9771E"/>
    <w:rsid w:val="00A97746"/>
    <w:rsid w:val="00A9785F"/>
    <w:rsid w:val="00A97BFE"/>
    <w:rsid w:val="00A97C2C"/>
    <w:rsid w:val="00A97D1D"/>
    <w:rsid w:val="00A97DDD"/>
    <w:rsid w:val="00AA0049"/>
    <w:rsid w:val="00AA01CE"/>
    <w:rsid w:val="00AA01D9"/>
    <w:rsid w:val="00AA0279"/>
    <w:rsid w:val="00AA02ED"/>
    <w:rsid w:val="00AA0350"/>
    <w:rsid w:val="00AA059A"/>
    <w:rsid w:val="00AA0617"/>
    <w:rsid w:val="00AA06EB"/>
    <w:rsid w:val="00AA092F"/>
    <w:rsid w:val="00AA099C"/>
    <w:rsid w:val="00AA0E38"/>
    <w:rsid w:val="00AA0F56"/>
    <w:rsid w:val="00AA0F8E"/>
    <w:rsid w:val="00AA0FCD"/>
    <w:rsid w:val="00AA16FA"/>
    <w:rsid w:val="00AA1A1C"/>
    <w:rsid w:val="00AA1A9D"/>
    <w:rsid w:val="00AA1AB0"/>
    <w:rsid w:val="00AA1B7F"/>
    <w:rsid w:val="00AA1D32"/>
    <w:rsid w:val="00AA1E1C"/>
    <w:rsid w:val="00AA208E"/>
    <w:rsid w:val="00AA213B"/>
    <w:rsid w:val="00AA2195"/>
    <w:rsid w:val="00AA236A"/>
    <w:rsid w:val="00AA25FF"/>
    <w:rsid w:val="00AA29E4"/>
    <w:rsid w:val="00AA2F2B"/>
    <w:rsid w:val="00AA30E2"/>
    <w:rsid w:val="00AA3415"/>
    <w:rsid w:val="00AA34CF"/>
    <w:rsid w:val="00AA3754"/>
    <w:rsid w:val="00AA397C"/>
    <w:rsid w:val="00AA3B10"/>
    <w:rsid w:val="00AA3C8D"/>
    <w:rsid w:val="00AA3DBB"/>
    <w:rsid w:val="00AA403D"/>
    <w:rsid w:val="00AA4086"/>
    <w:rsid w:val="00AA44C5"/>
    <w:rsid w:val="00AA4705"/>
    <w:rsid w:val="00AA48BA"/>
    <w:rsid w:val="00AA4A2E"/>
    <w:rsid w:val="00AA4AA9"/>
    <w:rsid w:val="00AA4C5B"/>
    <w:rsid w:val="00AA4D10"/>
    <w:rsid w:val="00AA4D76"/>
    <w:rsid w:val="00AA4DDC"/>
    <w:rsid w:val="00AA4E1E"/>
    <w:rsid w:val="00AA4FC5"/>
    <w:rsid w:val="00AA51CB"/>
    <w:rsid w:val="00AA55BB"/>
    <w:rsid w:val="00AA57E6"/>
    <w:rsid w:val="00AA5C62"/>
    <w:rsid w:val="00AA5EEF"/>
    <w:rsid w:val="00AA60A6"/>
    <w:rsid w:val="00AA62C6"/>
    <w:rsid w:val="00AA631E"/>
    <w:rsid w:val="00AA6422"/>
    <w:rsid w:val="00AA6461"/>
    <w:rsid w:val="00AA678C"/>
    <w:rsid w:val="00AA6D27"/>
    <w:rsid w:val="00AA6D90"/>
    <w:rsid w:val="00AA6E62"/>
    <w:rsid w:val="00AA6F19"/>
    <w:rsid w:val="00AA6F28"/>
    <w:rsid w:val="00AA715A"/>
    <w:rsid w:val="00AA734C"/>
    <w:rsid w:val="00AA73B7"/>
    <w:rsid w:val="00AA73F8"/>
    <w:rsid w:val="00AA78FE"/>
    <w:rsid w:val="00AA7C12"/>
    <w:rsid w:val="00AA7D28"/>
    <w:rsid w:val="00AA7EA7"/>
    <w:rsid w:val="00AB03F6"/>
    <w:rsid w:val="00AB04D5"/>
    <w:rsid w:val="00AB05ED"/>
    <w:rsid w:val="00AB0A98"/>
    <w:rsid w:val="00AB0D5D"/>
    <w:rsid w:val="00AB0DEB"/>
    <w:rsid w:val="00AB10D5"/>
    <w:rsid w:val="00AB145A"/>
    <w:rsid w:val="00AB145B"/>
    <w:rsid w:val="00AB15DA"/>
    <w:rsid w:val="00AB1783"/>
    <w:rsid w:val="00AB17EC"/>
    <w:rsid w:val="00AB185E"/>
    <w:rsid w:val="00AB190E"/>
    <w:rsid w:val="00AB1ACA"/>
    <w:rsid w:val="00AB1AE8"/>
    <w:rsid w:val="00AB1CC9"/>
    <w:rsid w:val="00AB1D31"/>
    <w:rsid w:val="00AB1D90"/>
    <w:rsid w:val="00AB1F45"/>
    <w:rsid w:val="00AB20B7"/>
    <w:rsid w:val="00AB20DC"/>
    <w:rsid w:val="00AB2201"/>
    <w:rsid w:val="00AB2825"/>
    <w:rsid w:val="00AB2A91"/>
    <w:rsid w:val="00AB2B87"/>
    <w:rsid w:val="00AB30F1"/>
    <w:rsid w:val="00AB33F0"/>
    <w:rsid w:val="00AB3451"/>
    <w:rsid w:val="00AB34CB"/>
    <w:rsid w:val="00AB3B84"/>
    <w:rsid w:val="00AB3C97"/>
    <w:rsid w:val="00AB3CA9"/>
    <w:rsid w:val="00AB3E23"/>
    <w:rsid w:val="00AB41B5"/>
    <w:rsid w:val="00AB463B"/>
    <w:rsid w:val="00AB47A3"/>
    <w:rsid w:val="00AB4B0A"/>
    <w:rsid w:val="00AB4BA6"/>
    <w:rsid w:val="00AB4CF1"/>
    <w:rsid w:val="00AB514D"/>
    <w:rsid w:val="00AB51F5"/>
    <w:rsid w:val="00AB5429"/>
    <w:rsid w:val="00AB5496"/>
    <w:rsid w:val="00AB558C"/>
    <w:rsid w:val="00AB560A"/>
    <w:rsid w:val="00AB58B9"/>
    <w:rsid w:val="00AB5C1C"/>
    <w:rsid w:val="00AB5DC3"/>
    <w:rsid w:val="00AB5FD5"/>
    <w:rsid w:val="00AB6116"/>
    <w:rsid w:val="00AB6799"/>
    <w:rsid w:val="00AB693E"/>
    <w:rsid w:val="00AB6A3D"/>
    <w:rsid w:val="00AB6D73"/>
    <w:rsid w:val="00AB6DEB"/>
    <w:rsid w:val="00AB6F2E"/>
    <w:rsid w:val="00AB6F2F"/>
    <w:rsid w:val="00AB717C"/>
    <w:rsid w:val="00AB725A"/>
    <w:rsid w:val="00AB7291"/>
    <w:rsid w:val="00AB72E4"/>
    <w:rsid w:val="00AB747D"/>
    <w:rsid w:val="00AB7694"/>
    <w:rsid w:val="00AB76AF"/>
    <w:rsid w:val="00AB76D3"/>
    <w:rsid w:val="00AB784B"/>
    <w:rsid w:val="00AB7B8F"/>
    <w:rsid w:val="00AC06BB"/>
    <w:rsid w:val="00AC077C"/>
    <w:rsid w:val="00AC07EF"/>
    <w:rsid w:val="00AC0A28"/>
    <w:rsid w:val="00AC0AD4"/>
    <w:rsid w:val="00AC0C08"/>
    <w:rsid w:val="00AC0C9C"/>
    <w:rsid w:val="00AC0CE6"/>
    <w:rsid w:val="00AC0E3C"/>
    <w:rsid w:val="00AC0EF9"/>
    <w:rsid w:val="00AC109C"/>
    <w:rsid w:val="00AC18FB"/>
    <w:rsid w:val="00AC1ACD"/>
    <w:rsid w:val="00AC1CF4"/>
    <w:rsid w:val="00AC1D55"/>
    <w:rsid w:val="00AC1F84"/>
    <w:rsid w:val="00AC2242"/>
    <w:rsid w:val="00AC2367"/>
    <w:rsid w:val="00AC23C1"/>
    <w:rsid w:val="00AC2533"/>
    <w:rsid w:val="00AC2633"/>
    <w:rsid w:val="00AC274D"/>
    <w:rsid w:val="00AC28FF"/>
    <w:rsid w:val="00AC32CF"/>
    <w:rsid w:val="00AC3511"/>
    <w:rsid w:val="00AC367A"/>
    <w:rsid w:val="00AC36B5"/>
    <w:rsid w:val="00AC3707"/>
    <w:rsid w:val="00AC3729"/>
    <w:rsid w:val="00AC37F2"/>
    <w:rsid w:val="00AC3E23"/>
    <w:rsid w:val="00AC3FE4"/>
    <w:rsid w:val="00AC40A8"/>
    <w:rsid w:val="00AC420B"/>
    <w:rsid w:val="00AC4503"/>
    <w:rsid w:val="00AC4741"/>
    <w:rsid w:val="00AC4B47"/>
    <w:rsid w:val="00AC4D1E"/>
    <w:rsid w:val="00AC4E06"/>
    <w:rsid w:val="00AC51CA"/>
    <w:rsid w:val="00AC5816"/>
    <w:rsid w:val="00AC5843"/>
    <w:rsid w:val="00AC5868"/>
    <w:rsid w:val="00AC5897"/>
    <w:rsid w:val="00AC59C2"/>
    <w:rsid w:val="00AC5AF7"/>
    <w:rsid w:val="00AC5B4E"/>
    <w:rsid w:val="00AC5D96"/>
    <w:rsid w:val="00AC5DF0"/>
    <w:rsid w:val="00AC5F74"/>
    <w:rsid w:val="00AC6300"/>
    <w:rsid w:val="00AC6446"/>
    <w:rsid w:val="00AC6620"/>
    <w:rsid w:val="00AC6C98"/>
    <w:rsid w:val="00AC7432"/>
    <w:rsid w:val="00AC7476"/>
    <w:rsid w:val="00AC75F7"/>
    <w:rsid w:val="00AC76A8"/>
    <w:rsid w:val="00AC79F5"/>
    <w:rsid w:val="00AC7ADB"/>
    <w:rsid w:val="00AD009B"/>
    <w:rsid w:val="00AD02C9"/>
    <w:rsid w:val="00AD0556"/>
    <w:rsid w:val="00AD0578"/>
    <w:rsid w:val="00AD06B9"/>
    <w:rsid w:val="00AD07FD"/>
    <w:rsid w:val="00AD0995"/>
    <w:rsid w:val="00AD0DA0"/>
    <w:rsid w:val="00AD0E37"/>
    <w:rsid w:val="00AD0ECB"/>
    <w:rsid w:val="00AD0FDD"/>
    <w:rsid w:val="00AD1225"/>
    <w:rsid w:val="00AD1434"/>
    <w:rsid w:val="00AD1569"/>
    <w:rsid w:val="00AD190B"/>
    <w:rsid w:val="00AD1F2A"/>
    <w:rsid w:val="00AD201C"/>
    <w:rsid w:val="00AD20B1"/>
    <w:rsid w:val="00AD24BD"/>
    <w:rsid w:val="00AD265C"/>
    <w:rsid w:val="00AD2ADC"/>
    <w:rsid w:val="00AD2B91"/>
    <w:rsid w:val="00AD2C9E"/>
    <w:rsid w:val="00AD2D0C"/>
    <w:rsid w:val="00AD2ED3"/>
    <w:rsid w:val="00AD2FD3"/>
    <w:rsid w:val="00AD30D0"/>
    <w:rsid w:val="00AD30ED"/>
    <w:rsid w:val="00AD322E"/>
    <w:rsid w:val="00AD345E"/>
    <w:rsid w:val="00AD34B5"/>
    <w:rsid w:val="00AD39FB"/>
    <w:rsid w:val="00AD3BE7"/>
    <w:rsid w:val="00AD3D6D"/>
    <w:rsid w:val="00AD405F"/>
    <w:rsid w:val="00AD414D"/>
    <w:rsid w:val="00AD417F"/>
    <w:rsid w:val="00AD4B9F"/>
    <w:rsid w:val="00AD4E59"/>
    <w:rsid w:val="00AD4F7D"/>
    <w:rsid w:val="00AD4FDC"/>
    <w:rsid w:val="00AD501C"/>
    <w:rsid w:val="00AD50E3"/>
    <w:rsid w:val="00AD526E"/>
    <w:rsid w:val="00AD5575"/>
    <w:rsid w:val="00AD55BE"/>
    <w:rsid w:val="00AD55D6"/>
    <w:rsid w:val="00AD585B"/>
    <w:rsid w:val="00AD5899"/>
    <w:rsid w:val="00AD5C94"/>
    <w:rsid w:val="00AD5EE2"/>
    <w:rsid w:val="00AD621A"/>
    <w:rsid w:val="00AD62F0"/>
    <w:rsid w:val="00AD6680"/>
    <w:rsid w:val="00AD6B37"/>
    <w:rsid w:val="00AD6BD7"/>
    <w:rsid w:val="00AD6C50"/>
    <w:rsid w:val="00AD6DA3"/>
    <w:rsid w:val="00AD6DCA"/>
    <w:rsid w:val="00AD6DD3"/>
    <w:rsid w:val="00AD73B6"/>
    <w:rsid w:val="00AD7446"/>
    <w:rsid w:val="00AD7483"/>
    <w:rsid w:val="00AD758C"/>
    <w:rsid w:val="00AD7D26"/>
    <w:rsid w:val="00AD7E72"/>
    <w:rsid w:val="00AE0559"/>
    <w:rsid w:val="00AE0580"/>
    <w:rsid w:val="00AE05E7"/>
    <w:rsid w:val="00AE0A77"/>
    <w:rsid w:val="00AE0C2D"/>
    <w:rsid w:val="00AE0C8E"/>
    <w:rsid w:val="00AE0EE4"/>
    <w:rsid w:val="00AE0F5C"/>
    <w:rsid w:val="00AE114F"/>
    <w:rsid w:val="00AE11CB"/>
    <w:rsid w:val="00AE147E"/>
    <w:rsid w:val="00AE15F2"/>
    <w:rsid w:val="00AE1626"/>
    <w:rsid w:val="00AE16AD"/>
    <w:rsid w:val="00AE16ED"/>
    <w:rsid w:val="00AE1836"/>
    <w:rsid w:val="00AE1D1D"/>
    <w:rsid w:val="00AE1E78"/>
    <w:rsid w:val="00AE1ECD"/>
    <w:rsid w:val="00AE226B"/>
    <w:rsid w:val="00AE22B5"/>
    <w:rsid w:val="00AE25A3"/>
    <w:rsid w:val="00AE280C"/>
    <w:rsid w:val="00AE2810"/>
    <w:rsid w:val="00AE2AC5"/>
    <w:rsid w:val="00AE2E17"/>
    <w:rsid w:val="00AE3167"/>
    <w:rsid w:val="00AE33BD"/>
    <w:rsid w:val="00AE3433"/>
    <w:rsid w:val="00AE3909"/>
    <w:rsid w:val="00AE39AD"/>
    <w:rsid w:val="00AE3A1B"/>
    <w:rsid w:val="00AE3A4B"/>
    <w:rsid w:val="00AE3B42"/>
    <w:rsid w:val="00AE3BBA"/>
    <w:rsid w:val="00AE3BFA"/>
    <w:rsid w:val="00AE3D18"/>
    <w:rsid w:val="00AE3D49"/>
    <w:rsid w:val="00AE3DDA"/>
    <w:rsid w:val="00AE3F77"/>
    <w:rsid w:val="00AE4081"/>
    <w:rsid w:val="00AE43C4"/>
    <w:rsid w:val="00AE4608"/>
    <w:rsid w:val="00AE47F0"/>
    <w:rsid w:val="00AE4B31"/>
    <w:rsid w:val="00AE4C25"/>
    <w:rsid w:val="00AE4F58"/>
    <w:rsid w:val="00AE52A2"/>
    <w:rsid w:val="00AE52A5"/>
    <w:rsid w:val="00AE5523"/>
    <w:rsid w:val="00AE56DD"/>
    <w:rsid w:val="00AE5EAC"/>
    <w:rsid w:val="00AE61EA"/>
    <w:rsid w:val="00AE6258"/>
    <w:rsid w:val="00AE63B4"/>
    <w:rsid w:val="00AE6A5C"/>
    <w:rsid w:val="00AE6BEB"/>
    <w:rsid w:val="00AE6D07"/>
    <w:rsid w:val="00AE6F78"/>
    <w:rsid w:val="00AE7035"/>
    <w:rsid w:val="00AE7072"/>
    <w:rsid w:val="00AE710A"/>
    <w:rsid w:val="00AE7174"/>
    <w:rsid w:val="00AE71CE"/>
    <w:rsid w:val="00AE724F"/>
    <w:rsid w:val="00AE7371"/>
    <w:rsid w:val="00AE757D"/>
    <w:rsid w:val="00AE75FE"/>
    <w:rsid w:val="00AE791E"/>
    <w:rsid w:val="00AE792E"/>
    <w:rsid w:val="00AE7C0A"/>
    <w:rsid w:val="00AE7DF5"/>
    <w:rsid w:val="00AE7FFA"/>
    <w:rsid w:val="00AF001D"/>
    <w:rsid w:val="00AF0480"/>
    <w:rsid w:val="00AF04ED"/>
    <w:rsid w:val="00AF0578"/>
    <w:rsid w:val="00AF05EF"/>
    <w:rsid w:val="00AF06AF"/>
    <w:rsid w:val="00AF071A"/>
    <w:rsid w:val="00AF0847"/>
    <w:rsid w:val="00AF0912"/>
    <w:rsid w:val="00AF0B16"/>
    <w:rsid w:val="00AF0B81"/>
    <w:rsid w:val="00AF0EB5"/>
    <w:rsid w:val="00AF0EDA"/>
    <w:rsid w:val="00AF10FC"/>
    <w:rsid w:val="00AF13B2"/>
    <w:rsid w:val="00AF149D"/>
    <w:rsid w:val="00AF151E"/>
    <w:rsid w:val="00AF153D"/>
    <w:rsid w:val="00AF1696"/>
    <w:rsid w:val="00AF16D8"/>
    <w:rsid w:val="00AF171C"/>
    <w:rsid w:val="00AF184D"/>
    <w:rsid w:val="00AF1897"/>
    <w:rsid w:val="00AF1A07"/>
    <w:rsid w:val="00AF1A5C"/>
    <w:rsid w:val="00AF1AE0"/>
    <w:rsid w:val="00AF1C31"/>
    <w:rsid w:val="00AF1C55"/>
    <w:rsid w:val="00AF1D19"/>
    <w:rsid w:val="00AF1E7B"/>
    <w:rsid w:val="00AF1EFB"/>
    <w:rsid w:val="00AF2087"/>
    <w:rsid w:val="00AF20C4"/>
    <w:rsid w:val="00AF237E"/>
    <w:rsid w:val="00AF25D0"/>
    <w:rsid w:val="00AF29AE"/>
    <w:rsid w:val="00AF2BFC"/>
    <w:rsid w:val="00AF2C06"/>
    <w:rsid w:val="00AF2D95"/>
    <w:rsid w:val="00AF2EAD"/>
    <w:rsid w:val="00AF3002"/>
    <w:rsid w:val="00AF343F"/>
    <w:rsid w:val="00AF34F9"/>
    <w:rsid w:val="00AF3651"/>
    <w:rsid w:val="00AF367D"/>
    <w:rsid w:val="00AF387C"/>
    <w:rsid w:val="00AF3CC7"/>
    <w:rsid w:val="00AF3F53"/>
    <w:rsid w:val="00AF40D3"/>
    <w:rsid w:val="00AF45AC"/>
    <w:rsid w:val="00AF4766"/>
    <w:rsid w:val="00AF4B27"/>
    <w:rsid w:val="00AF4B50"/>
    <w:rsid w:val="00AF4BC9"/>
    <w:rsid w:val="00AF4CE7"/>
    <w:rsid w:val="00AF4DAC"/>
    <w:rsid w:val="00AF4E7F"/>
    <w:rsid w:val="00AF4F7D"/>
    <w:rsid w:val="00AF5207"/>
    <w:rsid w:val="00AF53B0"/>
    <w:rsid w:val="00AF56C0"/>
    <w:rsid w:val="00AF56CC"/>
    <w:rsid w:val="00AF5E76"/>
    <w:rsid w:val="00AF5F87"/>
    <w:rsid w:val="00AF6114"/>
    <w:rsid w:val="00AF6165"/>
    <w:rsid w:val="00AF6760"/>
    <w:rsid w:val="00AF685F"/>
    <w:rsid w:val="00AF6BA9"/>
    <w:rsid w:val="00AF6D62"/>
    <w:rsid w:val="00AF6F81"/>
    <w:rsid w:val="00AF73AC"/>
    <w:rsid w:val="00AF760E"/>
    <w:rsid w:val="00AF7616"/>
    <w:rsid w:val="00AF768F"/>
    <w:rsid w:val="00AF7864"/>
    <w:rsid w:val="00AF794C"/>
    <w:rsid w:val="00AF798A"/>
    <w:rsid w:val="00AF7BEC"/>
    <w:rsid w:val="00B0014A"/>
    <w:rsid w:val="00B0014B"/>
    <w:rsid w:val="00B00487"/>
    <w:rsid w:val="00B007A0"/>
    <w:rsid w:val="00B0097F"/>
    <w:rsid w:val="00B00C59"/>
    <w:rsid w:val="00B010E0"/>
    <w:rsid w:val="00B01238"/>
    <w:rsid w:val="00B01437"/>
    <w:rsid w:val="00B01668"/>
    <w:rsid w:val="00B016E4"/>
    <w:rsid w:val="00B018C8"/>
    <w:rsid w:val="00B01ACB"/>
    <w:rsid w:val="00B01D0B"/>
    <w:rsid w:val="00B01E40"/>
    <w:rsid w:val="00B01E5F"/>
    <w:rsid w:val="00B0241E"/>
    <w:rsid w:val="00B02951"/>
    <w:rsid w:val="00B02DAE"/>
    <w:rsid w:val="00B031CE"/>
    <w:rsid w:val="00B032AF"/>
    <w:rsid w:val="00B0353E"/>
    <w:rsid w:val="00B03573"/>
    <w:rsid w:val="00B036C0"/>
    <w:rsid w:val="00B037EA"/>
    <w:rsid w:val="00B03848"/>
    <w:rsid w:val="00B0395B"/>
    <w:rsid w:val="00B03992"/>
    <w:rsid w:val="00B03C35"/>
    <w:rsid w:val="00B03C43"/>
    <w:rsid w:val="00B03CDF"/>
    <w:rsid w:val="00B03E04"/>
    <w:rsid w:val="00B0408A"/>
    <w:rsid w:val="00B040C5"/>
    <w:rsid w:val="00B0414B"/>
    <w:rsid w:val="00B04178"/>
    <w:rsid w:val="00B04282"/>
    <w:rsid w:val="00B0434C"/>
    <w:rsid w:val="00B044DC"/>
    <w:rsid w:val="00B047C4"/>
    <w:rsid w:val="00B04A27"/>
    <w:rsid w:val="00B04A96"/>
    <w:rsid w:val="00B04C7A"/>
    <w:rsid w:val="00B04CFE"/>
    <w:rsid w:val="00B04F8C"/>
    <w:rsid w:val="00B050DD"/>
    <w:rsid w:val="00B051F5"/>
    <w:rsid w:val="00B0529F"/>
    <w:rsid w:val="00B05314"/>
    <w:rsid w:val="00B054C0"/>
    <w:rsid w:val="00B054F4"/>
    <w:rsid w:val="00B05803"/>
    <w:rsid w:val="00B05977"/>
    <w:rsid w:val="00B05A78"/>
    <w:rsid w:val="00B05B1B"/>
    <w:rsid w:val="00B05B4D"/>
    <w:rsid w:val="00B05C53"/>
    <w:rsid w:val="00B05DF4"/>
    <w:rsid w:val="00B063F3"/>
    <w:rsid w:val="00B06576"/>
    <w:rsid w:val="00B06633"/>
    <w:rsid w:val="00B06B30"/>
    <w:rsid w:val="00B06CAB"/>
    <w:rsid w:val="00B06E3D"/>
    <w:rsid w:val="00B07143"/>
    <w:rsid w:val="00B073A9"/>
    <w:rsid w:val="00B0744E"/>
    <w:rsid w:val="00B07478"/>
    <w:rsid w:val="00B076F4"/>
    <w:rsid w:val="00B07AD8"/>
    <w:rsid w:val="00B07D0F"/>
    <w:rsid w:val="00B07F24"/>
    <w:rsid w:val="00B101F7"/>
    <w:rsid w:val="00B10531"/>
    <w:rsid w:val="00B10ABF"/>
    <w:rsid w:val="00B10DD4"/>
    <w:rsid w:val="00B1101A"/>
    <w:rsid w:val="00B113DA"/>
    <w:rsid w:val="00B1155C"/>
    <w:rsid w:val="00B115E5"/>
    <w:rsid w:val="00B11642"/>
    <w:rsid w:val="00B117CB"/>
    <w:rsid w:val="00B125E2"/>
    <w:rsid w:val="00B12708"/>
    <w:rsid w:val="00B12789"/>
    <w:rsid w:val="00B128AB"/>
    <w:rsid w:val="00B12BD5"/>
    <w:rsid w:val="00B12E36"/>
    <w:rsid w:val="00B12F4B"/>
    <w:rsid w:val="00B130A1"/>
    <w:rsid w:val="00B1314E"/>
    <w:rsid w:val="00B137FA"/>
    <w:rsid w:val="00B1386A"/>
    <w:rsid w:val="00B13D39"/>
    <w:rsid w:val="00B13F79"/>
    <w:rsid w:val="00B14336"/>
    <w:rsid w:val="00B14378"/>
    <w:rsid w:val="00B1439D"/>
    <w:rsid w:val="00B146A7"/>
    <w:rsid w:val="00B14743"/>
    <w:rsid w:val="00B14B35"/>
    <w:rsid w:val="00B14DD2"/>
    <w:rsid w:val="00B150FE"/>
    <w:rsid w:val="00B15116"/>
    <w:rsid w:val="00B152F3"/>
    <w:rsid w:val="00B1532F"/>
    <w:rsid w:val="00B1535D"/>
    <w:rsid w:val="00B153D5"/>
    <w:rsid w:val="00B15591"/>
    <w:rsid w:val="00B1569E"/>
    <w:rsid w:val="00B15CA2"/>
    <w:rsid w:val="00B15CC5"/>
    <w:rsid w:val="00B16180"/>
    <w:rsid w:val="00B166D4"/>
    <w:rsid w:val="00B16967"/>
    <w:rsid w:val="00B16C89"/>
    <w:rsid w:val="00B16E8C"/>
    <w:rsid w:val="00B17001"/>
    <w:rsid w:val="00B171C5"/>
    <w:rsid w:val="00B171D1"/>
    <w:rsid w:val="00B17345"/>
    <w:rsid w:val="00B1774C"/>
    <w:rsid w:val="00B1774D"/>
    <w:rsid w:val="00B1787D"/>
    <w:rsid w:val="00B1793E"/>
    <w:rsid w:val="00B20441"/>
    <w:rsid w:val="00B20548"/>
    <w:rsid w:val="00B207A5"/>
    <w:rsid w:val="00B207F2"/>
    <w:rsid w:val="00B20824"/>
    <w:rsid w:val="00B208BD"/>
    <w:rsid w:val="00B20AC4"/>
    <w:rsid w:val="00B20EAF"/>
    <w:rsid w:val="00B215E4"/>
    <w:rsid w:val="00B216AD"/>
    <w:rsid w:val="00B21985"/>
    <w:rsid w:val="00B21A94"/>
    <w:rsid w:val="00B21AA8"/>
    <w:rsid w:val="00B21E51"/>
    <w:rsid w:val="00B223B7"/>
    <w:rsid w:val="00B2257E"/>
    <w:rsid w:val="00B22735"/>
    <w:rsid w:val="00B227D7"/>
    <w:rsid w:val="00B228D1"/>
    <w:rsid w:val="00B22B19"/>
    <w:rsid w:val="00B22D49"/>
    <w:rsid w:val="00B22F60"/>
    <w:rsid w:val="00B22F7C"/>
    <w:rsid w:val="00B23403"/>
    <w:rsid w:val="00B2343C"/>
    <w:rsid w:val="00B236A9"/>
    <w:rsid w:val="00B23704"/>
    <w:rsid w:val="00B23838"/>
    <w:rsid w:val="00B2389D"/>
    <w:rsid w:val="00B2397B"/>
    <w:rsid w:val="00B23A6A"/>
    <w:rsid w:val="00B23C78"/>
    <w:rsid w:val="00B24790"/>
    <w:rsid w:val="00B248FF"/>
    <w:rsid w:val="00B2497F"/>
    <w:rsid w:val="00B24A37"/>
    <w:rsid w:val="00B24CC0"/>
    <w:rsid w:val="00B24D22"/>
    <w:rsid w:val="00B24FC3"/>
    <w:rsid w:val="00B24FD6"/>
    <w:rsid w:val="00B2534E"/>
    <w:rsid w:val="00B254C4"/>
    <w:rsid w:val="00B2582C"/>
    <w:rsid w:val="00B25A2E"/>
    <w:rsid w:val="00B25B68"/>
    <w:rsid w:val="00B25C5E"/>
    <w:rsid w:val="00B25CA3"/>
    <w:rsid w:val="00B25EB4"/>
    <w:rsid w:val="00B26029"/>
    <w:rsid w:val="00B261E6"/>
    <w:rsid w:val="00B264C1"/>
    <w:rsid w:val="00B26789"/>
    <w:rsid w:val="00B26850"/>
    <w:rsid w:val="00B26887"/>
    <w:rsid w:val="00B268DE"/>
    <w:rsid w:val="00B268F5"/>
    <w:rsid w:val="00B269BA"/>
    <w:rsid w:val="00B26C0D"/>
    <w:rsid w:val="00B26D98"/>
    <w:rsid w:val="00B26DB5"/>
    <w:rsid w:val="00B26FBA"/>
    <w:rsid w:val="00B2706F"/>
    <w:rsid w:val="00B273C6"/>
    <w:rsid w:val="00B275DA"/>
    <w:rsid w:val="00B2763D"/>
    <w:rsid w:val="00B278B6"/>
    <w:rsid w:val="00B27A30"/>
    <w:rsid w:val="00B27B57"/>
    <w:rsid w:val="00B27BF4"/>
    <w:rsid w:val="00B27D35"/>
    <w:rsid w:val="00B27FD7"/>
    <w:rsid w:val="00B300FC"/>
    <w:rsid w:val="00B30171"/>
    <w:rsid w:val="00B30197"/>
    <w:rsid w:val="00B301F9"/>
    <w:rsid w:val="00B303AA"/>
    <w:rsid w:val="00B303B1"/>
    <w:rsid w:val="00B3040A"/>
    <w:rsid w:val="00B305E9"/>
    <w:rsid w:val="00B3075C"/>
    <w:rsid w:val="00B30A24"/>
    <w:rsid w:val="00B30B8A"/>
    <w:rsid w:val="00B30C12"/>
    <w:rsid w:val="00B30C72"/>
    <w:rsid w:val="00B30D0F"/>
    <w:rsid w:val="00B31047"/>
    <w:rsid w:val="00B31176"/>
    <w:rsid w:val="00B313D3"/>
    <w:rsid w:val="00B314D4"/>
    <w:rsid w:val="00B31514"/>
    <w:rsid w:val="00B3174F"/>
    <w:rsid w:val="00B31875"/>
    <w:rsid w:val="00B31BDB"/>
    <w:rsid w:val="00B32021"/>
    <w:rsid w:val="00B3233B"/>
    <w:rsid w:val="00B3255A"/>
    <w:rsid w:val="00B327E0"/>
    <w:rsid w:val="00B3291E"/>
    <w:rsid w:val="00B32CC5"/>
    <w:rsid w:val="00B32EA5"/>
    <w:rsid w:val="00B32ED5"/>
    <w:rsid w:val="00B3301D"/>
    <w:rsid w:val="00B33440"/>
    <w:rsid w:val="00B33832"/>
    <w:rsid w:val="00B33A83"/>
    <w:rsid w:val="00B33B33"/>
    <w:rsid w:val="00B33F1B"/>
    <w:rsid w:val="00B33F57"/>
    <w:rsid w:val="00B3430E"/>
    <w:rsid w:val="00B34479"/>
    <w:rsid w:val="00B344D1"/>
    <w:rsid w:val="00B34590"/>
    <w:rsid w:val="00B3481A"/>
    <w:rsid w:val="00B348E8"/>
    <w:rsid w:val="00B34DC0"/>
    <w:rsid w:val="00B34E10"/>
    <w:rsid w:val="00B34E38"/>
    <w:rsid w:val="00B34EA1"/>
    <w:rsid w:val="00B351B4"/>
    <w:rsid w:val="00B353C9"/>
    <w:rsid w:val="00B35553"/>
    <w:rsid w:val="00B357D9"/>
    <w:rsid w:val="00B3587D"/>
    <w:rsid w:val="00B358CB"/>
    <w:rsid w:val="00B35DEE"/>
    <w:rsid w:val="00B35E01"/>
    <w:rsid w:val="00B35E61"/>
    <w:rsid w:val="00B362DB"/>
    <w:rsid w:val="00B3632D"/>
    <w:rsid w:val="00B3634F"/>
    <w:rsid w:val="00B367AE"/>
    <w:rsid w:val="00B3693F"/>
    <w:rsid w:val="00B36A7C"/>
    <w:rsid w:val="00B36D8D"/>
    <w:rsid w:val="00B36E24"/>
    <w:rsid w:val="00B36F0E"/>
    <w:rsid w:val="00B36F96"/>
    <w:rsid w:val="00B37089"/>
    <w:rsid w:val="00B372E4"/>
    <w:rsid w:val="00B37855"/>
    <w:rsid w:val="00B3785C"/>
    <w:rsid w:val="00B37A09"/>
    <w:rsid w:val="00B37B5E"/>
    <w:rsid w:val="00B37DA4"/>
    <w:rsid w:val="00B37E62"/>
    <w:rsid w:val="00B37EB4"/>
    <w:rsid w:val="00B4016D"/>
    <w:rsid w:val="00B401FB"/>
    <w:rsid w:val="00B40B38"/>
    <w:rsid w:val="00B40BB5"/>
    <w:rsid w:val="00B40C6F"/>
    <w:rsid w:val="00B40D44"/>
    <w:rsid w:val="00B40E81"/>
    <w:rsid w:val="00B41056"/>
    <w:rsid w:val="00B41072"/>
    <w:rsid w:val="00B4145A"/>
    <w:rsid w:val="00B41701"/>
    <w:rsid w:val="00B41792"/>
    <w:rsid w:val="00B417B3"/>
    <w:rsid w:val="00B417EF"/>
    <w:rsid w:val="00B41C98"/>
    <w:rsid w:val="00B41CCF"/>
    <w:rsid w:val="00B41D20"/>
    <w:rsid w:val="00B41E13"/>
    <w:rsid w:val="00B41E58"/>
    <w:rsid w:val="00B4213D"/>
    <w:rsid w:val="00B4218E"/>
    <w:rsid w:val="00B421DA"/>
    <w:rsid w:val="00B42689"/>
    <w:rsid w:val="00B427E4"/>
    <w:rsid w:val="00B42821"/>
    <w:rsid w:val="00B428B7"/>
    <w:rsid w:val="00B42BA1"/>
    <w:rsid w:val="00B42C97"/>
    <w:rsid w:val="00B42D7C"/>
    <w:rsid w:val="00B42E62"/>
    <w:rsid w:val="00B42E83"/>
    <w:rsid w:val="00B43045"/>
    <w:rsid w:val="00B4341D"/>
    <w:rsid w:val="00B43477"/>
    <w:rsid w:val="00B434D4"/>
    <w:rsid w:val="00B43526"/>
    <w:rsid w:val="00B4365A"/>
    <w:rsid w:val="00B43660"/>
    <w:rsid w:val="00B43BD2"/>
    <w:rsid w:val="00B43CB6"/>
    <w:rsid w:val="00B443F2"/>
    <w:rsid w:val="00B44861"/>
    <w:rsid w:val="00B44888"/>
    <w:rsid w:val="00B44A86"/>
    <w:rsid w:val="00B44AFA"/>
    <w:rsid w:val="00B44CDB"/>
    <w:rsid w:val="00B450B1"/>
    <w:rsid w:val="00B4511F"/>
    <w:rsid w:val="00B45324"/>
    <w:rsid w:val="00B4548D"/>
    <w:rsid w:val="00B45612"/>
    <w:rsid w:val="00B45655"/>
    <w:rsid w:val="00B4571F"/>
    <w:rsid w:val="00B45824"/>
    <w:rsid w:val="00B45FD7"/>
    <w:rsid w:val="00B4638D"/>
    <w:rsid w:val="00B463BF"/>
    <w:rsid w:val="00B4673A"/>
    <w:rsid w:val="00B46829"/>
    <w:rsid w:val="00B46A56"/>
    <w:rsid w:val="00B46A6B"/>
    <w:rsid w:val="00B46FD9"/>
    <w:rsid w:val="00B47257"/>
    <w:rsid w:val="00B4740F"/>
    <w:rsid w:val="00B474AA"/>
    <w:rsid w:val="00B474DF"/>
    <w:rsid w:val="00B475B8"/>
    <w:rsid w:val="00B479BA"/>
    <w:rsid w:val="00B47A64"/>
    <w:rsid w:val="00B47AEE"/>
    <w:rsid w:val="00B47B53"/>
    <w:rsid w:val="00B47EBC"/>
    <w:rsid w:val="00B509DA"/>
    <w:rsid w:val="00B50F2C"/>
    <w:rsid w:val="00B510A7"/>
    <w:rsid w:val="00B511DF"/>
    <w:rsid w:val="00B51243"/>
    <w:rsid w:val="00B5134C"/>
    <w:rsid w:val="00B5138D"/>
    <w:rsid w:val="00B516EF"/>
    <w:rsid w:val="00B519F2"/>
    <w:rsid w:val="00B51ADA"/>
    <w:rsid w:val="00B51C60"/>
    <w:rsid w:val="00B51C98"/>
    <w:rsid w:val="00B51D06"/>
    <w:rsid w:val="00B51E57"/>
    <w:rsid w:val="00B51E5A"/>
    <w:rsid w:val="00B5210A"/>
    <w:rsid w:val="00B522E2"/>
    <w:rsid w:val="00B52468"/>
    <w:rsid w:val="00B5292B"/>
    <w:rsid w:val="00B52961"/>
    <w:rsid w:val="00B52BA0"/>
    <w:rsid w:val="00B52DD9"/>
    <w:rsid w:val="00B530B7"/>
    <w:rsid w:val="00B531AC"/>
    <w:rsid w:val="00B534E2"/>
    <w:rsid w:val="00B53550"/>
    <w:rsid w:val="00B5379B"/>
    <w:rsid w:val="00B543B6"/>
    <w:rsid w:val="00B54934"/>
    <w:rsid w:val="00B54CCC"/>
    <w:rsid w:val="00B54E18"/>
    <w:rsid w:val="00B55009"/>
    <w:rsid w:val="00B55283"/>
    <w:rsid w:val="00B55296"/>
    <w:rsid w:val="00B5531B"/>
    <w:rsid w:val="00B55641"/>
    <w:rsid w:val="00B5585F"/>
    <w:rsid w:val="00B55ADE"/>
    <w:rsid w:val="00B55B13"/>
    <w:rsid w:val="00B55BCB"/>
    <w:rsid w:val="00B55CF5"/>
    <w:rsid w:val="00B55D28"/>
    <w:rsid w:val="00B5624B"/>
    <w:rsid w:val="00B5641C"/>
    <w:rsid w:val="00B5679D"/>
    <w:rsid w:val="00B567D7"/>
    <w:rsid w:val="00B56DC4"/>
    <w:rsid w:val="00B56DF9"/>
    <w:rsid w:val="00B5718F"/>
    <w:rsid w:val="00B571F9"/>
    <w:rsid w:val="00B573B1"/>
    <w:rsid w:val="00B57422"/>
    <w:rsid w:val="00B5746C"/>
    <w:rsid w:val="00B575FE"/>
    <w:rsid w:val="00B5768F"/>
    <w:rsid w:val="00B577C4"/>
    <w:rsid w:val="00B577FD"/>
    <w:rsid w:val="00B57943"/>
    <w:rsid w:val="00B57A76"/>
    <w:rsid w:val="00B57AAF"/>
    <w:rsid w:val="00B57DED"/>
    <w:rsid w:val="00B57DF6"/>
    <w:rsid w:val="00B57E58"/>
    <w:rsid w:val="00B57E7E"/>
    <w:rsid w:val="00B6006C"/>
    <w:rsid w:val="00B60087"/>
    <w:rsid w:val="00B60099"/>
    <w:rsid w:val="00B60271"/>
    <w:rsid w:val="00B60638"/>
    <w:rsid w:val="00B60642"/>
    <w:rsid w:val="00B60871"/>
    <w:rsid w:val="00B60999"/>
    <w:rsid w:val="00B60A4D"/>
    <w:rsid w:val="00B60C3A"/>
    <w:rsid w:val="00B60D45"/>
    <w:rsid w:val="00B60FE7"/>
    <w:rsid w:val="00B610A0"/>
    <w:rsid w:val="00B611E0"/>
    <w:rsid w:val="00B6135B"/>
    <w:rsid w:val="00B61397"/>
    <w:rsid w:val="00B61938"/>
    <w:rsid w:val="00B6199A"/>
    <w:rsid w:val="00B61B85"/>
    <w:rsid w:val="00B61DAE"/>
    <w:rsid w:val="00B61E85"/>
    <w:rsid w:val="00B61F47"/>
    <w:rsid w:val="00B6235A"/>
    <w:rsid w:val="00B62491"/>
    <w:rsid w:val="00B62622"/>
    <w:rsid w:val="00B6273B"/>
    <w:rsid w:val="00B627B0"/>
    <w:rsid w:val="00B62A34"/>
    <w:rsid w:val="00B62A72"/>
    <w:rsid w:val="00B62B5A"/>
    <w:rsid w:val="00B62C5E"/>
    <w:rsid w:val="00B62DA3"/>
    <w:rsid w:val="00B62DAF"/>
    <w:rsid w:val="00B62DBC"/>
    <w:rsid w:val="00B62EBE"/>
    <w:rsid w:val="00B62FD2"/>
    <w:rsid w:val="00B6348B"/>
    <w:rsid w:val="00B63965"/>
    <w:rsid w:val="00B63E91"/>
    <w:rsid w:val="00B63F1F"/>
    <w:rsid w:val="00B641C1"/>
    <w:rsid w:val="00B64460"/>
    <w:rsid w:val="00B6450D"/>
    <w:rsid w:val="00B64866"/>
    <w:rsid w:val="00B648FF"/>
    <w:rsid w:val="00B6496F"/>
    <w:rsid w:val="00B6497B"/>
    <w:rsid w:val="00B64F50"/>
    <w:rsid w:val="00B64FBB"/>
    <w:rsid w:val="00B65067"/>
    <w:rsid w:val="00B65089"/>
    <w:rsid w:val="00B65164"/>
    <w:rsid w:val="00B6529B"/>
    <w:rsid w:val="00B6580C"/>
    <w:rsid w:val="00B65985"/>
    <w:rsid w:val="00B65A27"/>
    <w:rsid w:val="00B65D15"/>
    <w:rsid w:val="00B65DB2"/>
    <w:rsid w:val="00B65DDA"/>
    <w:rsid w:val="00B65E72"/>
    <w:rsid w:val="00B65F5C"/>
    <w:rsid w:val="00B663F1"/>
    <w:rsid w:val="00B66517"/>
    <w:rsid w:val="00B66AD0"/>
    <w:rsid w:val="00B66D5B"/>
    <w:rsid w:val="00B66DFD"/>
    <w:rsid w:val="00B66E52"/>
    <w:rsid w:val="00B67457"/>
    <w:rsid w:val="00B6752C"/>
    <w:rsid w:val="00B67579"/>
    <w:rsid w:val="00B675A7"/>
    <w:rsid w:val="00B67822"/>
    <w:rsid w:val="00B67921"/>
    <w:rsid w:val="00B67BE0"/>
    <w:rsid w:val="00B67E3C"/>
    <w:rsid w:val="00B67EEE"/>
    <w:rsid w:val="00B70356"/>
    <w:rsid w:val="00B704C5"/>
    <w:rsid w:val="00B7067F"/>
    <w:rsid w:val="00B70C31"/>
    <w:rsid w:val="00B70F86"/>
    <w:rsid w:val="00B71078"/>
    <w:rsid w:val="00B7107C"/>
    <w:rsid w:val="00B710FB"/>
    <w:rsid w:val="00B711D0"/>
    <w:rsid w:val="00B714CE"/>
    <w:rsid w:val="00B7157C"/>
    <w:rsid w:val="00B716B7"/>
    <w:rsid w:val="00B71829"/>
    <w:rsid w:val="00B71ACA"/>
    <w:rsid w:val="00B71D44"/>
    <w:rsid w:val="00B71D78"/>
    <w:rsid w:val="00B7220C"/>
    <w:rsid w:val="00B722E9"/>
    <w:rsid w:val="00B723BA"/>
    <w:rsid w:val="00B72421"/>
    <w:rsid w:val="00B7277B"/>
    <w:rsid w:val="00B727C0"/>
    <w:rsid w:val="00B7298C"/>
    <w:rsid w:val="00B729BD"/>
    <w:rsid w:val="00B72A2A"/>
    <w:rsid w:val="00B72A94"/>
    <w:rsid w:val="00B72AC9"/>
    <w:rsid w:val="00B72ACE"/>
    <w:rsid w:val="00B72D12"/>
    <w:rsid w:val="00B72D89"/>
    <w:rsid w:val="00B73132"/>
    <w:rsid w:val="00B73446"/>
    <w:rsid w:val="00B734FA"/>
    <w:rsid w:val="00B73553"/>
    <w:rsid w:val="00B738C9"/>
    <w:rsid w:val="00B73963"/>
    <w:rsid w:val="00B74111"/>
    <w:rsid w:val="00B741D4"/>
    <w:rsid w:val="00B742CE"/>
    <w:rsid w:val="00B74490"/>
    <w:rsid w:val="00B74B92"/>
    <w:rsid w:val="00B74C36"/>
    <w:rsid w:val="00B75544"/>
    <w:rsid w:val="00B75767"/>
    <w:rsid w:val="00B758C0"/>
    <w:rsid w:val="00B758E9"/>
    <w:rsid w:val="00B7594E"/>
    <w:rsid w:val="00B7595E"/>
    <w:rsid w:val="00B759B5"/>
    <w:rsid w:val="00B75B6F"/>
    <w:rsid w:val="00B75F80"/>
    <w:rsid w:val="00B76266"/>
    <w:rsid w:val="00B76268"/>
    <w:rsid w:val="00B7626A"/>
    <w:rsid w:val="00B76311"/>
    <w:rsid w:val="00B76339"/>
    <w:rsid w:val="00B7666E"/>
    <w:rsid w:val="00B76766"/>
    <w:rsid w:val="00B76875"/>
    <w:rsid w:val="00B76AF8"/>
    <w:rsid w:val="00B76BC7"/>
    <w:rsid w:val="00B76C41"/>
    <w:rsid w:val="00B77176"/>
    <w:rsid w:val="00B77456"/>
    <w:rsid w:val="00B77B09"/>
    <w:rsid w:val="00B77EA2"/>
    <w:rsid w:val="00B80022"/>
    <w:rsid w:val="00B8062B"/>
    <w:rsid w:val="00B807A9"/>
    <w:rsid w:val="00B807C0"/>
    <w:rsid w:val="00B808CF"/>
    <w:rsid w:val="00B8099D"/>
    <w:rsid w:val="00B80A9D"/>
    <w:rsid w:val="00B80AD0"/>
    <w:rsid w:val="00B80D0D"/>
    <w:rsid w:val="00B80D74"/>
    <w:rsid w:val="00B811F1"/>
    <w:rsid w:val="00B812C6"/>
    <w:rsid w:val="00B815E8"/>
    <w:rsid w:val="00B8163D"/>
    <w:rsid w:val="00B817BC"/>
    <w:rsid w:val="00B81932"/>
    <w:rsid w:val="00B81DD2"/>
    <w:rsid w:val="00B81EB0"/>
    <w:rsid w:val="00B81F51"/>
    <w:rsid w:val="00B81F78"/>
    <w:rsid w:val="00B81F7F"/>
    <w:rsid w:val="00B81F92"/>
    <w:rsid w:val="00B81FC4"/>
    <w:rsid w:val="00B821A7"/>
    <w:rsid w:val="00B82383"/>
    <w:rsid w:val="00B8258A"/>
    <w:rsid w:val="00B827AA"/>
    <w:rsid w:val="00B828A3"/>
    <w:rsid w:val="00B82A2E"/>
    <w:rsid w:val="00B82CA2"/>
    <w:rsid w:val="00B82D87"/>
    <w:rsid w:val="00B82F09"/>
    <w:rsid w:val="00B8308C"/>
    <w:rsid w:val="00B83128"/>
    <w:rsid w:val="00B83178"/>
    <w:rsid w:val="00B83388"/>
    <w:rsid w:val="00B83445"/>
    <w:rsid w:val="00B83710"/>
    <w:rsid w:val="00B8372E"/>
    <w:rsid w:val="00B8379A"/>
    <w:rsid w:val="00B8383C"/>
    <w:rsid w:val="00B83AE2"/>
    <w:rsid w:val="00B83D1A"/>
    <w:rsid w:val="00B83D64"/>
    <w:rsid w:val="00B83E01"/>
    <w:rsid w:val="00B83FE7"/>
    <w:rsid w:val="00B8409B"/>
    <w:rsid w:val="00B840A5"/>
    <w:rsid w:val="00B84107"/>
    <w:rsid w:val="00B8419F"/>
    <w:rsid w:val="00B84241"/>
    <w:rsid w:val="00B842EF"/>
    <w:rsid w:val="00B8431E"/>
    <w:rsid w:val="00B84350"/>
    <w:rsid w:val="00B84812"/>
    <w:rsid w:val="00B84868"/>
    <w:rsid w:val="00B848FF"/>
    <w:rsid w:val="00B84931"/>
    <w:rsid w:val="00B84A10"/>
    <w:rsid w:val="00B84A66"/>
    <w:rsid w:val="00B84B7E"/>
    <w:rsid w:val="00B84C5B"/>
    <w:rsid w:val="00B84E1F"/>
    <w:rsid w:val="00B84F2F"/>
    <w:rsid w:val="00B85073"/>
    <w:rsid w:val="00B850E6"/>
    <w:rsid w:val="00B85106"/>
    <w:rsid w:val="00B852C3"/>
    <w:rsid w:val="00B85429"/>
    <w:rsid w:val="00B854B9"/>
    <w:rsid w:val="00B8553F"/>
    <w:rsid w:val="00B8560A"/>
    <w:rsid w:val="00B85D1F"/>
    <w:rsid w:val="00B85D8F"/>
    <w:rsid w:val="00B86037"/>
    <w:rsid w:val="00B86352"/>
    <w:rsid w:val="00B8669A"/>
    <w:rsid w:val="00B86938"/>
    <w:rsid w:val="00B86AD4"/>
    <w:rsid w:val="00B86DD7"/>
    <w:rsid w:val="00B86E10"/>
    <w:rsid w:val="00B870E0"/>
    <w:rsid w:val="00B8710F"/>
    <w:rsid w:val="00B87652"/>
    <w:rsid w:val="00B87654"/>
    <w:rsid w:val="00B8778B"/>
    <w:rsid w:val="00B879CF"/>
    <w:rsid w:val="00B87BB5"/>
    <w:rsid w:val="00B87CEC"/>
    <w:rsid w:val="00B87DE6"/>
    <w:rsid w:val="00B90005"/>
    <w:rsid w:val="00B9009A"/>
    <w:rsid w:val="00B901F6"/>
    <w:rsid w:val="00B90594"/>
    <w:rsid w:val="00B90640"/>
    <w:rsid w:val="00B907F8"/>
    <w:rsid w:val="00B90852"/>
    <w:rsid w:val="00B90B0F"/>
    <w:rsid w:val="00B90DA7"/>
    <w:rsid w:val="00B90E88"/>
    <w:rsid w:val="00B91561"/>
    <w:rsid w:val="00B91626"/>
    <w:rsid w:val="00B91706"/>
    <w:rsid w:val="00B9192A"/>
    <w:rsid w:val="00B91A26"/>
    <w:rsid w:val="00B91BE8"/>
    <w:rsid w:val="00B91C31"/>
    <w:rsid w:val="00B91E35"/>
    <w:rsid w:val="00B91E8D"/>
    <w:rsid w:val="00B92188"/>
    <w:rsid w:val="00B9231B"/>
    <w:rsid w:val="00B92686"/>
    <w:rsid w:val="00B9294F"/>
    <w:rsid w:val="00B92AC8"/>
    <w:rsid w:val="00B92C24"/>
    <w:rsid w:val="00B92C2D"/>
    <w:rsid w:val="00B93077"/>
    <w:rsid w:val="00B93159"/>
    <w:rsid w:val="00B9355C"/>
    <w:rsid w:val="00B93724"/>
    <w:rsid w:val="00B9382A"/>
    <w:rsid w:val="00B938BE"/>
    <w:rsid w:val="00B93A6A"/>
    <w:rsid w:val="00B93C94"/>
    <w:rsid w:val="00B93E7E"/>
    <w:rsid w:val="00B93FA2"/>
    <w:rsid w:val="00B9404E"/>
    <w:rsid w:val="00B9435B"/>
    <w:rsid w:val="00B9465E"/>
    <w:rsid w:val="00B948FA"/>
    <w:rsid w:val="00B94A07"/>
    <w:rsid w:val="00B94A1D"/>
    <w:rsid w:val="00B94B7C"/>
    <w:rsid w:val="00B94F8C"/>
    <w:rsid w:val="00B951F9"/>
    <w:rsid w:val="00B952AA"/>
    <w:rsid w:val="00B953B2"/>
    <w:rsid w:val="00B953B6"/>
    <w:rsid w:val="00B95817"/>
    <w:rsid w:val="00B95AA6"/>
    <w:rsid w:val="00B95B86"/>
    <w:rsid w:val="00B95BA4"/>
    <w:rsid w:val="00B95D22"/>
    <w:rsid w:val="00B95E7C"/>
    <w:rsid w:val="00B95ED2"/>
    <w:rsid w:val="00B964E0"/>
    <w:rsid w:val="00B96608"/>
    <w:rsid w:val="00B9661C"/>
    <w:rsid w:val="00B9663E"/>
    <w:rsid w:val="00B968E7"/>
    <w:rsid w:val="00B96905"/>
    <w:rsid w:val="00B96A99"/>
    <w:rsid w:val="00B96AA8"/>
    <w:rsid w:val="00B96AD7"/>
    <w:rsid w:val="00B96BB8"/>
    <w:rsid w:val="00B97084"/>
    <w:rsid w:val="00B97134"/>
    <w:rsid w:val="00B9719E"/>
    <w:rsid w:val="00B97247"/>
    <w:rsid w:val="00B9731A"/>
    <w:rsid w:val="00B97354"/>
    <w:rsid w:val="00B974F9"/>
    <w:rsid w:val="00B97846"/>
    <w:rsid w:val="00B97CB5"/>
    <w:rsid w:val="00B97EAE"/>
    <w:rsid w:val="00BA0082"/>
    <w:rsid w:val="00BA0349"/>
    <w:rsid w:val="00BA040D"/>
    <w:rsid w:val="00BA07E3"/>
    <w:rsid w:val="00BA0834"/>
    <w:rsid w:val="00BA09A6"/>
    <w:rsid w:val="00BA0E7D"/>
    <w:rsid w:val="00BA102A"/>
    <w:rsid w:val="00BA117D"/>
    <w:rsid w:val="00BA1533"/>
    <w:rsid w:val="00BA15A7"/>
    <w:rsid w:val="00BA184A"/>
    <w:rsid w:val="00BA18E7"/>
    <w:rsid w:val="00BA191E"/>
    <w:rsid w:val="00BA1AB3"/>
    <w:rsid w:val="00BA1C71"/>
    <w:rsid w:val="00BA1D1B"/>
    <w:rsid w:val="00BA1EC6"/>
    <w:rsid w:val="00BA2001"/>
    <w:rsid w:val="00BA2094"/>
    <w:rsid w:val="00BA2575"/>
    <w:rsid w:val="00BA26D7"/>
    <w:rsid w:val="00BA28E4"/>
    <w:rsid w:val="00BA2A69"/>
    <w:rsid w:val="00BA2B6B"/>
    <w:rsid w:val="00BA2F19"/>
    <w:rsid w:val="00BA30A1"/>
    <w:rsid w:val="00BA337E"/>
    <w:rsid w:val="00BA338B"/>
    <w:rsid w:val="00BA34D0"/>
    <w:rsid w:val="00BA3DB9"/>
    <w:rsid w:val="00BA3E94"/>
    <w:rsid w:val="00BA3ED4"/>
    <w:rsid w:val="00BA4011"/>
    <w:rsid w:val="00BA4029"/>
    <w:rsid w:val="00BA4031"/>
    <w:rsid w:val="00BA418F"/>
    <w:rsid w:val="00BA42F3"/>
    <w:rsid w:val="00BA4891"/>
    <w:rsid w:val="00BA490C"/>
    <w:rsid w:val="00BA4A4B"/>
    <w:rsid w:val="00BA4A5A"/>
    <w:rsid w:val="00BA4AA5"/>
    <w:rsid w:val="00BA4E0D"/>
    <w:rsid w:val="00BA5463"/>
    <w:rsid w:val="00BA57BF"/>
    <w:rsid w:val="00BA583E"/>
    <w:rsid w:val="00BA58DA"/>
    <w:rsid w:val="00BA5CBB"/>
    <w:rsid w:val="00BA5CED"/>
    <w:rsid w:val="00BA5FBC"/>
    <w:rsid w:val="00BA603C"/>
    <w:rsid w:val="00BA60D0"/>
    <w:rsid w:val="00BA64D6"/>
    <w:rsid w:val="00BA65EB"/>
    <w:rsid w:val="00BA6DE5"/>
    <w:rsid w:val="00BA6F1C"/>
    <w:rsid w:val="00BA719F"/>
    <w:rsid w:val="00BA71F8"/>
    <w:rsid w:val="00BA7530"/>
    <w:rsid w:val="00BA78E7"/>
    <w:rsid w:val="00BA7AE7"/>
    <w:rsid w:val="00BA7B28"/>
    <w:rsid w:val="00BA7B95"/>
    <w:rsid w:val="00BA7BFF"/>
    <w:rsid w:val="00BA7C52"/>
    <w:rsid w:val="00BA7E08"/>
    <w:rsid w:val="00BA7EED"/>
    <w:rsid w:val="00BA7F73"/>
    <w:rsid w:val="00BB01FC"/>
    <w:rsid w:val="00BB0247"/>
    <w:rsid w:val="00BB0314"/>
    <w:rsid w:val="00BB032B"/>
    <w:rsid w:val="00BB0617"/>
    <w:rsid w:val="00BB07CB"/>
    <w:rsid w:val="00BB07FB"/>
    <w:rsid w:val="00BB087C"/>
    <w:rsid w:val="00BB09A9"/>
    <w:rsid w:val="00BB0AD2"/>
    <w:rsid w:val="00BB0C7F"/>
    <w:rsid w:val="00BB0C91"/>
    <w:rsid w:val="00BB0D29"/>
    <w:rsid w:val="00BB0D40"/>
    <w:rsid w:val="00BB0E7B"/>
    <w:rsid w:val="00BB0F06"/>
    <w:rsid w:val="00BB0FDA"/>
    <w:rsid w:val="00BB1234"/>
    <w:rsid w:val="00BB141C"/>
    <w:rsid w:val="00BB14EA"/>
    <w:rsid w:val="00BB15FB"/>
    <w:rsid w:val="00BB173F"/>
    <w:rsid w:val="00BB185B"/>
    <w:rsid w:val="00BB1AA0"/>
    <w:rsid w:val="00BB1D0F"/>
    <w:rsid w:val="00BB1DB4"/>
    <w:rsid w:val="00BB1F68"/>
    <w:rsid w:val="00BB2042"/>
    <w:rsid w:val="00BB2171"/>
    <w:rsid w:val="00BB2194"/>
    <w:rsid w:val="00BB230E"/>
    <w:rsid w:val="00BB234A"/>
    <w:rsid w:val="00BB236E"/>
    <w:rsid w:val="00BB23B6"/>
    <w:rsid w:val="00BB2414"/>
    <w:rsid w:val="00BB263C"/>
    <w:rsid w:val="00BB265E"/>
    <w:rsid w:val="00BB2758"/>
    <w:rsid w:val="00BB283D"/>
    <w:rsid w:val="00BB2969"/>
    <w:rsid w:val="00BB2EFE"/>
    <w:rsid w:val="00BB3123"/>
    <w:rsid w:val="00BB3151"/>
    <w:rsid w:val="00BB33AD"/>
    <w:rsid w:val="00BB3528"/>
    <w:rsid w:val="00BB3733"/>
    <w:rsid w:val="00BB3850"/>
    <w:rsid w:val="00BB38B7"/>
    <w:rsid w:val="00BB399C"/>
    <w:rsid w:val="00BB3A35"/>
    <w:rsid w:val="00BB3C3B"/>
    <w:rsid w:val="00BB3C93"/>
    <w:rsid w:val="00BB3F2B"/>
    <w:rsid w:val="00BB4144"/>
    <w:rsid w:val="00BB4245"/>
    <w:rsid w:val="00BB434D"/>
    <w:rsid w:val="00BB4562"/>
    <w:rsid w:val="00BB4CA8"/>
    <w:rsid w:val="00BB4D0A"/>
    <w:rsid w:val="00BB4D74"/>
    <w:rsid w:val="00BB5000"/>
    <w:rsid w:val="00BB50FD"/>
    <w:rsid w:val="00BB5118"/>
    <w:rsid w:val="00BB5200"/>
    <w:rsid w:val="00BB5230"/>
    <w:rsid w:val="00BB5253"/>
    <w:rsid w:val="00BB571D"/>
    <w:rsid w:val="00BB5915"/>
    <w:rsid w:val="00BB5975"/>
    <w:rsid w:val="00BB59B2"/>
    <w:rsid w:val="00BB5ADE"/>
    <w:rsid w:val="00BB5C5B"/>
    <w:rsid w:val="00BB5CC8"/>
    <w:rsid w:val="00BB5E6A"/>
    <w:rsid w:val="00BB6352"/>
    <w:rsid w:val="00BB65C2"/>
    <w:rsid w:val="00BB65D0"/>
    <w:rsid w:val="00BB6608"/>
    <w:rsid w:val="00BB6995"/>
    <w:rsid w:val="00BB6AEB"/>
    <w:rsid w:val="00BB6C85"/>
    <w:rsid w:val="00BB6D6E"/>
    <w:rsid w:val="00BB6E6F"/>
    <w:rsid w:val="00BB6EF7"/>
    <w:rsid w:val="00BB6FDA"/>
    <w:rsid w:val="00BB7305"/>
    <w:rsid w:val="00BB73F6"/>
    <w:rsid w:val="00BB77FE"/>
    <w:rsid w:val="00BB7B7A"/>
    <w:rsid w:val="00BB7C11"/>
    <w:rsid w:val="00BB7E24"/>
    <w:rsid w:val="00BB7ECB"/>
    <w:rsid w:val="00BC008C"/>
    <w:rsid w:val="00BC0360"/>
    <w:rsid w:val="00BC037A"/>
    <w:rsid w:val="00BC0690"/>
    <w:rsid w:val="00BC074E"/>
    <w:rsid w:val="00BC0768"/>
    <w:rsid w:val="00BC0798"/>
    <w:rsid w:val="00BC080A"/>
    <w:rsid w:val="00BC0AF3"/>
    <w:rsid w:val="00BC0CB4"/>
    <w:rsid w:val="00BC0DBD"/>
    <w:rsid w:val="00BC125F"/>
    <w:rsid w:val="00BC1264"/>
    <w:rsid w:val="00BC12CC"/>
    <w:rsid w:val="00BC1334"/>
    <w:rsid w:val="00BC18A4"/>
    <w:rsid w:val="00BC19F8"/>
    <w:rsid w:val="00BC1A5E"/>
    <w:rsid w:val="00BC1DAC"/>
    <w:rsid w:val="00BC1E56"/>
    <w:rsid w:val="00BC20CE"/>
    <w:rsid w:val="00BC2374"/>
    <w:rsid w:val="00BC26F3"/>
    <w:rsid w:val="00BC271E"/>
    <w:rsid w:val="00BC2773"/>
    <w:rsid w:val="00BC28D6"/>
    <w:rsid w:val="00BC2927"/>
    <w:rsid w:val="00BC2972"/>
    <w:rsid w:val="00BC2B96"/>
    <w:rsid w:val="00BC2E71"/>
    <w:rsid w:val="00BC329C"/>
    <w:rsid w:val="00BC3479"/>
    <w:rsid w:val="00BC3BC0"/>
    <w:rsid w:val="00BC3C55"/>
    <w:rsid w:val="00BC3DB6"/>
    <w:rsid w:val="00BC425A"/>
    <w:rsid w:val="00BC4262"/>
    <w:rsid w:val="00BC485D"/>
    <w:rsid w:val="00BC499A"/>
    <w:rsid w:val="00BC4B91"/>
    <w:rsid w:val="00BC4CB4"/>
    <w:rsid w:val="00BC5170"/>
    <w:rsid w:val="00BC51E1"/>
    <w:rsid w:val="00BC52C1"/>
    <w:rsid w:val="00BC5333"/>
    <w:rsid w:val="00BC537F"/>
    <w:rsid w:val="00BC564C"/>
    <w:rsid w:val="00BC56D3"/>
    <w:rsid w:val="00BC59EB"/>
    <w:rsid w:val="00BC5D4C"/>
    <w:rsid w:val="00BC5FC1"/>
    <w:rsid w:val="00BC60CA"/>
    <w:rsid w:val="00BC6116"/>
    <w:rsid w:val="00BC619D"/>
    <w:rsid w:val="00BC63C8"/>
    <w:rsid w:val="00BC6417"/>
    <w:rsid w:val="00BC695E"/>
    <w:rsid w:val="00BC6BDF"/>
    <w:rsid w:val="00BC6FDA"/>
    <w:rsid w:val="00BC710D"/>
    <w:rsid w:val="00BC7195"/>
    <w:rsid w:val="00BC732F"/>
    <w:rsid w:val="00BC74E2"/>
    <w:rsid w:val="00BC76FA"/>
    <w:rsid w:val="00BC7708"/>
    <w:rsid w:val="00BC78AA"/>
    <w:rsid w:val="00BC7B93"/>
    <w:rsid w:val="00BC7B9B"/>
    <w:rsid w:val="00BC7E46"/>
    <w:rsid w:val="00BD070C"/>
    <w:rsid w:val="00BD0787"/>
    <w:rsid w:val="00BD07B8"/>
    <w:rsid w:val="00BD0B7F"/>
    <w:rsid w:val="00BD0FE6"/>
    <w:rsid w:val="00BD1021"/>
    <w:rsid w:val="00BD114F"/>
    <w:rsid w:val="00BD115F"/>
    <w:rsid w:val="00BD1193"/>
    <w:rsid w:val="00BD137A"/>
    <w:rsid w:val="00BD143E"/>
    <w:rsid w:val="00BD14F1"/>
    <w:rsid w:val="00BD16F7"/>
    <w:rsid w:val="00BD1781"/>
    <w:rsid w:val="00BD1E2B"/>
    <w:rsid w:val="00BD2293"/>
    <w:rsid w:val="00BD26A4"/>
    <w:rsid w:val="00BD2D1A"/>
    <w:rsid w:val="00BD2E64"/>
    <w:rsid w:val="00BD2F0E"/>
    <w:rsid w:val="00BD3A9B"/>
    <w:rsid w:val="00BD3C25"/>
    <w:rsid w:val="00BD3D95"/>
    <w:rsid w:val="00BD42AC"/>
    <w:rsid w:val="00BD42F8"/>
    <w:rsid w:val="00BD42FF"/>
    <w:rsid w:val="00BD44C3"/>
    <w:rsid w:val="00BD4E83"/>
    <w:rsid w:val="00BD5144"/>
    <w:rsid w:val="00BD516B"/>
    <w:rsid w:val="00BD52BF"/>
    <w:rsid w:val="00BD5448"/>
    <w:rsid w:val="00BD56EA"/>
    <w:rsid w:val="00BD5AF5"/>
    <w:rsid w:val="00BD5E5F"/>
    <w:rsid w:val="00BD606C"/>
    <w:rsid w:val="00BD637C"/>
    <w:rsid w:val="00BD645D"/>
    <w:rsid w:val="00BD67E9"/>
    <w:rsid w:val="00BD6851"/>
    <w:rsid w:val="00BD694B"/>
    <w:rsid w:val="00BD69A7"/>
    <w:rsid w:val="00BD6AF0"/>
    <w:rsid w:val="00BD6D4D"/>
    <w:rsid w:val="00BD6D62"/>
    <w:rsid w:val="00BD6F2E"/>
    <w:rsid w:val="00BD7127"/>
    <w:rsid w:val="00BD7263"/>
    <w:rsid w:val="00BD73BB"/>
    <w:rsid w:val="00BD7407"/>
    <w:rsid w:val="00BD7558"/>
    <w:rsid w:val="00BD764A"/>
    <w:rsid w:val="00BD76BC"/>
    <w:rsid w:val="00BD77CB"/>
    <w:rsid w:val="00BD7890"/>
    <w:rsid w:val="00BD78A8"/>
    <w:rsid w:val="00BD792D"/>
    <w:rsid w:val="00BD7B8D"/>
    <w:rsid w:val="00BD7BF6"/>
    <w:rsid w:val="00BD7E73"/>
    <w:rsid w:val="00BD7F6B"/>
    <w:rsid w:val="00BD7FED"/>
    <w:rsid w:val="00BE067C"/>
    <w:rsid w:val="00BE0719"/>
    <w:rsid w:val="00BE07AC"/>
    <w:rsid w:val="00BE08D8"/>
    <w:rsid w:val="00BE0964"/>
    <w:rsid w:val="00BE0C75"/>
    <w:rsid w:val="00BE0CBF"/>
    <w:rsid w:val="00BE1399"/>
    <w:rsid w:val="00BE146F"/>
    <w:rsid w:val="00BE15B1"/>
    <w:rsid w:val="00BE182E"/>
    <w:rsid w:val="00BE18E4"/>
    <w:rsid w:val="00BE1968"/>
    <w:rsid w:val="00BE1B99"/>
    <w:rsid w:val="00BE1E7D"/>
    <w:rsid w:val="00BE2193"/>
    <w:rsid w:val="00BE22B0"/>
    <w:rsid w:val="00BE22DD"/>
    <w:rsid w:val="00BE288C"/>
    <w:rsid w:val="00BE2AF0"/>
    <w:rsid w:val="00BE2BC7"/>
    <w:rsid w:val="00BE2EBB"/>
    <w:rsid w:val="00BE3049"/>
    <w:rsid w:val="00BE3353"/>
    <w:rsid w:val="00BE36F0"/>
    <w:rsid w:val="00BE3CEE"/>
    <w:rsid w:val="00BE3EC4"/>
    <w:rsid w:val="00BE46DA"/>
    <w:rsid w:val="00BE4890"/>
    <w:rsid w:val="00BE4920"/>
    <w:rsid w:val="00BE4999"/>
    <w:rsid w:val="00BE4E58"/>
    <w:rsid w:val="00BE5123"/>
    <w:rsid w:val="00BE5403"/>
    <w:rsid w:val="00BE5572"/>
    <w:rsid w:val="00BE5C20"/>
    <w:rsid w:val="00BE5FD8"/>
    <w:rsid w:val="00BE6698"/>
    <w:rsid w:val="00BE6C47"/>
    <w:rsid w:val="00BE6C5C"/>
    <w:rsid w:val="00BE6E9A"/>
    <w:rsid w:val="00BE6EF2"/>
    <w:rsid w:val="00BE6F02"/>
    <w:rsid w:val="00BE71B2"/>
    <w:rsid w:val="00BE723C"/>
    <w:rsid w:val="00BE728F"/>
    <w:rsid w:val="00BE7312"/>
    <w:rsid w:val="00BE73D4"/>
    <w:rsid w:val="00BE7402"/>
    <w:rsid w:val="00BE7676"/>
    <w:rsid w:val="00BE7868"/>
    <w:rsid w:val="00BE7968"/>
    <w:rsid w:val="00BE7973"/>
    <w:rsid w:val="00BE7B49"/>
    <w:rsid w:val="00BE7E43"/>
    <w:rsid w:val="00BF0022"/>
    <w:rsid w:val="00BF0A9E"/>
    <w:rsid w:val="00BF0D0B"/>
    <w:rsid w:val="00BF0EEB"/>
    <w:rsid w:val="00BF110F"/>
    <w:rsid w:val="00BF1127"/>
    <w:rsid w:val="00BF11E4"/>
    <w:rsid w:val="00BF1326"/>
    <w:rsid w:val="00BF13FC"/>
    <w:rsid w:val="00BF19E8"/>
    <w:rsid w:val="00BF1AD5"/>
    <w:rsid w:val="00BF1C05"/>
    <w:rsid w:val="00BF1FF7"/>
    <w:rsid w:val="00BF2335"/>
    <w:rsid w:val="00BF24F9"/>
    <w:rsid w:val="00BF2660"/>
    <w:rsid w:val="00BF26C7"/>
    <w:rsid w:val="00BF2A79"/>
    <w:rsid w:val="00BF2AFB"/>
    <w:rsid w:val="00BF2CC2"/>
    <w:rsid w:val="00BF2D0A"/>
    <w:rsid w:val="00BF2E1E"/>
    <w:rsid w:val="00BF2F16"/>
    <w:rsid w:val="00BF33BE"/>
    <w:rsid w:val="00BF3707"/>
    <w:rsid w:val="00BF38A7"/>
    <w:rsid w:val="00BF3B20"/>
    <w:rsid w:val="00BF3D34"/>
    <w:rsid w:val="00BF419C"/>
    <w:rsid w:val="00BF4760"/>
    <w:rsid w:val="00BF4868"/>
    <w:rsid w:val="00BF48DC"/>
    <w:rsid w:val="00BF4C21"/>
    <w:rsid w:val="00BF4D66"/>
    <w:rsid w:val="00BF4DBD"/>
    <w:rsid w:val="00BF5107"/>
    <w:rsid w:val="00BF519F"/>
    <w:rsid w:val="00BF5240"/>
    <w:rsid w:val="00BF534D"/>
    <w:rsid w:val="00BF55BD"/>
    <w:rsid w:val="00BF56AA"/>
    <w:rsid w:val="00BF57AD"/>
    <w:rsid w:val="00BF5B48"/>
    <w:rsid w:val="00BF5CC7"/>
    <w:rsid w:val="00BF5EB6"/>
    <w:rsid w:val="00BF5F36"/>
    <w:rsid w:val="00BF63CA"/>
    <w:rsid w:val="00BF6418"/>
    <w:rsid w:val="00BF662B"/>
    <w:rsid w:val="00BF6BB2"/>
    <w:rsid w:val="00BF6F65"/>
    <w:rsid w:val="00BF71BF"/>
    <w:rsid w:val="00BF725C"/>
    <w:rsid w:val="00BF7301"/>
    <w:rsid w:val="00BF7731"/>
    <w:rsid w:val="00BF784D"/>
    <w:rsid w:val="00BF7878"/>
    <w:rsid w:val="00BF7BDC"/>
    <w:rsid w:val="00BF7FC3"/>
    <w:rsid w:val="00C0040D"/>
    <w:rsid w:val="00C0056C"/>
    <w:rsid w:val="00C006FE"/>
    <w:rsid w:val="00C00754"/>
    <w:rsid w:val="00C008D9"/>
    <w:rsid w:val="00C00A55"/>
    <w:rsid w:val="00C00BEC"/>
    <w:rsid w:val="00C00C92"/>
    <w:rsid w:val="00C00DD1"/>
    <w:rsid w:val="00C011CF"/>
    <w:rsid w:val="00C011E1"/>
    <w:rsid w:val="00C01412"/>
    <w:rsid w:val="00C01C99"/>
    <w:rsid w:val="00C01F88"/>
    <w:rsid w:val="00C01FAE"/>
    <w:rsid w:val="00C02088"/>
    <w:rsid w:val="00C02736"/>
    <w:rsid w:val="00C02869"/>
    <w:rsid w:val="00C02AC4"/>
    <w:rsid w:val="00C02E69"/>
    <w:rsid w:val="00C03363"/>
    <w:rsid w:val="00C033BE"/>
    <w:rsid w:val="00C035A5"/>
    <w:rsid w:val="00C037BE"/>
    <w:rsid w:val="00C0384F"/>
    <w:rsid w:val="00C03897"/>
    <w:rsid w:val="00C0394F"/>
    <w:rsid w:val="00C039D0"/>
    <w:rsid w:val="00C03C6B"/>
    <w:rsid w:val="00C03E29"/>
    <w:rsid w:val="00C03E3A"/>
    <w:rsid w:val="00C04489"/>
    <w:rsid w:val="00C044CF"/>
    <w:rsid w:val="00C04522"/>
    <w:rsid w:val="00C0472A"/>
    <w:rsid w:val="00C047DB"/>
    <w:rsid w:val="00C04C16"/>
    <w:rsid w:val="00C04E5C"/>
    <w:rsid w:val="00C04EDD"/>
    <w:rsid w:val="00C04F5B"/>
    <w:rsid w:val="00C05121"/>
    <w:rsid w:val="00C055AD"/>
    <w:rsid w:val="00C055FF"/>
    <w:rsid w:val="00C05B6B"/>
    <w:rsid w:val="00C06052"/>
    <w:rsid w:val="00C062A7"/>
    <w:rsid w:val="00C06473"/>
    <w:rsid w:val="00C064FA"/>
    <w:rsid w:val="00C0669A"/>
    <w:rsid w:val="00C0683E"/>
    <w:rsid w:val="00C06B4F"/>
    <w:rsid w:val="00C06D99"/>
    <w:rsid w:val="00C06DCB"/>
    <w:rsid w:val="00C06E07"/>
    <w:rsid w:val="00C07125"/>
    <w:rsid w:val="00C071F2"/>
    <w:rsid w:val="00C07354"/>
    <w:rsid w:val="00C07A9F"/>
    <w:rsid w:val="00C07BA3"/>
    <w:rsid w:val="00C07CB5"/>
    <w:rsid w:val="00C07F9D"/>
    <w:rsid w:val="00C1039B"/>
    <w:rsid w:val="00C10505"/>
    <w:rsid w:val="00C105BB"/>
    <w:rsid w:val="00C10644"/>
    <w:rsid w:val="00C10CBF"/>
    <w:rsid w:val="00C1123B"/>
    <w:rsid w:val="00C112C9"/>
    <w:rsid w:val="00C11470"/>
    <w:rsid w:val="00C1190B"/>
    <w:rsid w:val="00C11C14"/>
    <w:rsid w:val="00C11CD2"/>
    <w:rsid w:val="00C12720"/>
    <w:rsid w:val="00C1298B"/>
    <w:rsid w:val="00C12C01"/>
    <w:rsid w:val="00C12E6D"/>
    <w:rsid w:val="00C131E6"/>
    <w:rsid w:val="00C1366A"/>
    <w:rsid w:val="00C138B1"/>
    <w:rsid w:val="00C13BE5"/>
    <w:rsid w:val="00C13C1D"/>
    <w:rsid w:val="00C140FF"/>
    <w:rsid w:val="00C14112"/>
    <w:rsid w:val="00C14949"/>
    <w:rsid w:val="00C149C8"/>
    <w:rsid w:val="00C14B97"/>
    <w:rsid w:val="00C14D0A"/>
    <w:rsid w:val="00C14D0D"/>
    <w:rsid w:val="00C14FCD"/>
    <w:rsid w:val="00C1505D"/>
    <w:rsid w:val="00C15712"/>
    <w:rsid w:val="00C159E2"/>
    <w:rsid w:val="00C15CDE"/>
    <w:rsid w:val="00C16100"/>
    <w:rsid w:val="00C1632F"/>
    <w:rsid w:val="00C1650B"/>
    <w:rsid w:val="00C1651F"/>
    <w:rsid w:val="00C1675E"/>
    <w:rsid w:val="00C16A38"/>
    <w:rsid w:val="00C16A73"/>
    <w:rsid w:val="00C16B32"/>
    <w:rsid w:val="00C16C1E"/>
    <w:rsid w:val="00C16E57"/>
    <w:rsid w:val="00C17159"/>
    <w:rsid w:val="00C174EC"/>
    <w:rsid w:val="00C17891"/>
    <w:rsid w:val="00C17D17"/>
    <w:rsid w:val="00C17F4E"/>
    <w:rsid w:val="00C17FF4"/>
    <w:rsid w:val="00C201B9"/>
    <w:rsid w:val="00C207D5"/>
    <w:rsid w:val="00C20957"/>
    <w:rsid w:val="00C20AEA"/>
    <w:rsid w:val="00C20B2D"/>
    <w:rsid w:val="00C20CAA"/>
    <w:rsid w:val="00C20D02"/>
    <w:rsid w:val="00C20EF9"/>
    <w:rsid w:val="00C21034"/>
    <w:rsid w:val="00C2113C"/>
    <w:rsid w:val="00C21608"/>
    <w:rsid w:val="00C21774"/>
    <w:rsid w:val="00C21A3D"/>
    <w:rsid w:val="00C21B7D"/>
    <w:rsid w:val="00C21C30"/>
    <w:rsid w:val="00C21C6B"/>
    <w:rsid w:val="00C21EE2"/>
    <w:rsid w:val="00C21F79"/>
    <w:rsid w:val="00C22030"/>
    <w:rsid w:val="00C22042"/>
    <w:rsid w:val="00C22211"/>
    <w:rsid w:val="00C222D5"/>
    <w:rsid w:val="00C2268B"/>
    <w:rsid w:val="00C22C64"/>
    <w:rsid w:val="00C22EBB"/>
    <w:rsid w:val="00C23121"/>
    <w:rsid w:val="00C2334C"/>
    <w:rsid w:val="00C23C70"/>
    <w:rsid w:val="00C243C2"/>
    <w:rsid w:val="00C246A8"/>
    <w:rsid w:val="00C247FD"/>
    <w:rsid w:val="00C24A48"/>
    <w:rsid w:val="00C24F59"/>
    <w:rsid w:val="00C25180"/>
    <w:rsid w:val="00C25365"/>
    <w:rsid w:val="00C256BF"/>
    <w:rsid w:val="00C25794"/>
    <w:rsid w:val="00C25A3D"/>
    <w:rsid w:val="00C25B41"/>
    <w:rsid w:val="00C25E3C"/>
    <w:rsid w:val="00C260C1"/>
    <w:rsid w:val="00C261A6"/>
    <w:rsid w:val="00C262FC"/>
    <w:rsid w:val="00C26335"/>
    <w:rsid w:val="00C26561"/>
    <w:rsid w:val="00C26601"/>
    <w:rsid w:val="00C2691D"/>
    <w:rsid w:val="00C26A29"/>
    <w:rsid w:val="00C26B89"/>
    <w:rsid w:val="00C26CAE"/>
    <w:rsid w:val="00C26FB8"/>
    <w:rsid w:val="00C270F6"/>
    <w:rsid w:val="00C2713C"/>
    <w:rsid w:val="00C271DB"/>
    <w:rsid w:val="00C27470"/>
    <w:rsid w:val="00C27557"/>
    <w:rsid w:val="00C27677"/>
    <w:rsid w:val="00C276AE"/>
    <w:rsid w:val="00C2778C"/>
    <w:rsid w:val="00C2780F"/>
    <w:rsid w:val="00C27985"/>
    <w:rsid w:val="00C27A79"/>
    <w:rsid w:val="00C27EC0"/>
    <w:rsid w:val="00C301C8"/>
    <w:rsid w:val="00C3027E"/>
    <w:rsid w:val="00C306EE"/>
    <w:rsid w:val="00C3070C"/>
    <w:rsid w:val="00C30795"/>
    <w:rsid w:val="00C30C42"/>
    <w:rsid w:val="00C31059"/>
    <w:rsid w:val="00C3106E"/>
    <w:rsid w:val="00C3118D"/>
    <w:rsid w:val="00C3141B"/>
    <w:rsid w:val="00C317E1"/>
    <w:rsid w:val="00C318AD"/>
    <w:rsid w:val="00C31A20"/>
    <w:rsid w:val="00C31A4F"/>
    <w:rsid w:val="00C31AB4"/>
    <w:rsid w:val="00C31BBD"/>
    <w:rsid w:val="00C32187"/>
    <w:rsid w:val="00C32377"/>
    <w:rsid w:val="00C32AE6"/>
    <w:rsid w:val="00C32B1D"/>
    <w:rsid w:val="00C32CA1"/>
    <w:rsid w:val="00C32D21"/>
    <w:rsid w:val="00C32EA1"/>
    <w:rsid w:val="00C33130"/>
    <w:rsid w:val="00C33309"/>
    <w:rsid w:val="00C335BE"/>
    <w:rsid w:val="00C33ABF"/>
    <w:rsid w:val="00C33ACB"/>
    <w:rsid w:val="00C33D44"/>
    <w:rsid w:val="00C33EBA"/>
    <w:rsid w:val="00C33F2F"/>
    <w:rsid w:val="00C33FF8"/>
    <w:rsid w:val="00C342A6"/>
    <w:rsid w:val="00C342AB"/>
    <w:rsid w:val="00C34443"/>
    <w:rsid w:val="00C34456"/>
    <w:rsid w:val="00C3454C"/>
    <w:rsid w:val="00C34551"/>
    <w:rsid w:val="00C34ABA"/>
    <w:rsid w:val="00C34BB8"/>
    <w:rsid w:val="00C34CC4"/>
    <w:rsid w:val="00C34E50"/>
    <w:rsid w:val="00C34E60"/>
    <w:rsid w:val="00C34EF9"/>
    <w:rsid w:val="00C350CE"/>
    <w:rsid w:val="00C35153"/>
    <w:rsid w:val="00C352E4"/>
    <w:rsid w:val="00C35B0E"/>
    <w:rsid w:val="00C35ED6"/>
    <w:rsid w:val="00C362C6"/>
    <w:rsid w:val="00C36525"/>
    <w:rsid w:val="00C365F0"/>
    <w:rsid w:val="00C36A16"/>
    <w:rsid w:val="00C36C34"/>
    <w:rsid w:val="00C36C3E"/>
    <w:rsid w:val="00C36F8C"/>
    <w:rsid w:val="00C3703B"/>
    <w:rsid w:val="00C3718D"/>
    <w:rsid w:val="00C373BD"/>
    <w:rsid w:val="00C3792D"/>
    <w:rsid w:val="00C37B03"/>
    <w:rsid w:val="00C37D47"/>
    <w:rsid w:val="00C37E4F"/>
    <w:rsid w:val="00C400C8"/>
    <w:rsid w:val="00C402A5"/>
    <w:rsid w:val="00C40367"/>
    <w:rsid w:val="00C40547"/>
    <w:rsid w:val="00C4057D"/>
    <w:rsid w:val="00C405C7"/>
    <w:rsid w:val="00C40694"/>
    <w:rsid w:val="00C40D2B"/>
    <w:rsid w:val="00C40FEF"/>
    <w:rsid w:val="00C4107A"/>
    <w:rsid w:val="00C41175"/>
    <w:rsid w:val="00C411E8"/>
    <w:rsid w:val="00C413DB"/>
    <w:rsid w:val="00C41475"/>
    <w:rsid w:val="00C4148D"/>
    <w:rsid w:val="00C41521"/>
    <w:rsid w:val="00C417EF"/>
    <w:rsid w:val="00C4181D"/>
    <w:rsid w:val="00C41A59"/>
    <w:rsid w:val="00C41A61"/>
    <w:rsid w:val="00C41A93"/>
    <w:rsid w:val="00C41B2A"/>
    <w:rsid w:val="00C41FA5"/>
    <w:rsid w:val="00C420B3"/>
    <w:rsid w:val="00C4222D"/>
    <w:rsid w:val="00C4249D"/>
    <w:rsid w:val="00C42604"/>
    <w:rsid w:val="00C42703"/>
    <w:rsid w:val="00C42748"/>
    <w:rsid w:val="00C42878"/>
    <w:rsid w:val="00C4292E"/>
    <w:rsid w:val="00C429A2"/>
    <w:rsid w:val="00C42A14"/>
    <w:rsid w:val="00C42EDD"/>
    <w:rsid w:val="00C42F08"/>
    <w:rsid w:val="00C42F63"/>
    <w:rsid w:val="00C434AA"/>
    <w:rsid w:val="00C4357D"/>
    <w:rsid w:val="00C43611"/>
    <w:rsid w:val="00C43716"/>
    <w:rsid w:val="00C43959"/>
    <w:rsid w:val="00C43BBD"/>
    <w:rsid w:val="00C43BDE"/>
    <w:rsid w:val="00C43F0A"/>
    <w:rsid w:val="00C43F26"/>
    <w:rsid w:val="00C441D1"/>
    <w:rsid w:val="00C4457C"/>
    <w:rsid w:val="00C44654"/>
    <w:rsid w:val="00C44862"/>
    <w:rsid w:val="00C449C8"/>
    <w:rsid w:val="00C44C05"/>
    <w:rsid w:val="00C44C64"/>
    <w:rsid w:val="00C44EAA"/>
    <w:rsid w:val="00C45105"/>
    <w:rsid w:val="00C4512B"/>
    <w:rsid w:val="00C4562C"/>
    <w:rsid w:val="00C458C2"/>
    <w:rsid w:val="00C45905"/>
    <w:rsid w:val="00C459C5"/>
    <w:rsid w:val="00C45A1B"/>
    <w:rsid w:val="00C45AB5"/>
    <w:rsid w:val="00C45B3C"/>
    <w:rsid w:val="00C45D5A"/>
    <w:rsid w:val="00C45D9D"/>
    <w:rsid w:val="00C45EA6"/>
    <w:rsid w:val="00C460CE"/>
    <w:rsid w:val="00C46311"/>
    <w:rsid w:val="00C46594"/>
    <w:rsid w:val="00C46696"/>
    <w:rsid w:val="00C46779"/>
    <w:rsid w:val="00C4691F"/>
    <w:rsid w:val="00C46EC7"/>
    <w:rsid w:val="00C47067"/>
    <w:rsid w:val="00C470BA"/>
    <w:rsid w:val="00C470D8"/>
    <w:rsid w:val="00C472AF"/>
    <w:rsid w:val="00C474FE"/>
    <w:rsid w:val="00C47851"/>
    <w:rsid w:val="00C47A01"/>
    <w:rsid w:val="00C47D1A"/>
    <w:rsid w:val="00C47EC2"/>
    <w:rsid w:val="00C500C8"/>
    <w:rsid w:val="00C50499"/>
    <w:rsid w:val="00C5081C"/>
    <w:rsid w:val="00C50838"/>
    <w:rsid w:val="00C50AE1"/>
    <w:rsid w:val="00C50C24"/>
    <w:rsid w:val="00C51155"/>
    <w:rsid w:val="00C51746"/>
    <w:rsid w:val="00C5189D"/>
    <w:rsid w:val="00C51A57"/>
    <w:rsid w:val="00C51A7D"/>
    <w:rsid w:val="00C51A88"/>
    <w:rsid w:val="00C51C6E"/>
    <w:rsid w:val="00C51C7A"/>
    <w:rsid w:val="00C52077"/>
    <w:rsid w:val="00C521BA"/>
    <w:rsid w:val="00C522BB"/>
    <w:rsid w:val="00C52322"/>
    <w:rsid w:val="00C523E2"/>
    <w:rsid w:val="00C525F4"/>
    <w:rsid w:val="00C527AB"/>
    <w:rsid w:val="00C52951"/>
    <w:rsid w:val="00C529EF"/>
    <w:rsid w:val="00C52A3C"/>
    <w:rsid w:val="00C52A6D"/>
    <w:rsid w:val="00C52AFF"/>
    <w:rsid w:val="00C52C11"/>
    <w:rsid w:val="00C52C47"/>
    <w:rsid w:val="00C53158"/>
    <w:rsid w:val="00C531D6"/>
    <w:rsid w:val="00C53683"/>
    <w:rsid w:val="00C53726"/>
    <w:rsid w:val="00C5388D"/>
    <w:rsid w:val="00C538A8"/>
    <w:rsid w:val="00C53935"/>
    <w:rsid w:val="00C539AC"/>
    <w:rsid w:val="00C539B7"/>
    <w:rsid w:val="00C539D3"/>
    <w:rsid w:val="00C53AF6"/>
    <w:rsid w:val="00C53C08"/>
    <w:rsid w:val="00C53F0C"/>
    <w:rsid w:val="00C542B8"/>
    <w:rsid w:val="00C543C1"/>
    <w:rsid w:val="00C546A0"/>
    <w:rsid w:val="00C546A1"/>
    <w:rsid w:val="00C54899"/>
    <w:rsid w:val="00C5496F"/>
    <w:rsid w:val="00C54D0D"/>
    <w:rsid w:val="00C54DAE"/>
    <w:rsid w:val="00C5501E"/>
    <w:rsid w:val="00C550B5"/>
    <w:rsid w:val="00C55168"/>
    <w:rsid w:val="00C5516C"/>
    <w:rsid w:val="00C55181"/>
    <w:rsid w:val="00C554F5"/>
    <w:rsid w:val="00C5580D"/>
    <w:rsid w:val="00C55D6A"/>
    <w:rsid w:val="00C55EC5"/>
    <w:rsid w:val="00C55F23"/>
    <w:rsid w:val="00C56634"/>
    <w:rsid w:val="00C5689D"/>
    <w:rsid w:val="00C56BE9"/>
    <w:rsid w:val="00C56FAF"/>
    <w:rsid w:val="00C57047"/>
    <w:rsid w:val="00C570D5"/>
    <w:rsid w:val="00C570F8"/>
    <w:rsid w:val="00C57196"/>
    <w:rsid w:val="00C576F0"/>
    <w:rsid w:val="00C57957"/>
    <w:rsid w:val="00C57970"/>
    <w:rsid w:val="00C579DC"/>
    <w:rsid w:val="00C57A03"/>
    <w:rsid w:val="00C57C9A"/>
    <w:rsid w:val="00C57EE6"/>
    <w:rsid w:val="00C6012C"/>
    <w:rsid w:val="00C607DA"/>
    <w:rsid w:val="00C60B42"/>
    <w:rsid w:val="00C60F19"/>
    <w:rsid w:val="00C60F24"/>
    <w:rsid w:val="00C60FEF"/>
    <w:rsid w:val="00C61057"/>
    <w:rsid w:val="00C61248"/>
    <w:rsid w:val="00C615E7"/>
    <w:rsid w:val="00C61686"/>
    <w:rsid w:val="00C616AD"/>
    <w:rsid w:val="00C617B2"/>
    <w:rsid w:val="00C61975"/>
    <w:rsid w:val="00C61C52"/>
    <w:rsid w:val="00C61D19"/>
    <w:rsid w:val="00C620FF"/>
    <w:rsid w:val="00C62BAB"/>
    <w:rsid w:val="00C62CA2"/>
    <w:rsid w:val="00C62D88"/>
    <w:rsid w:val="00C637EB"/>
    <w:rsid w:val="00C63852"/>
    <w:rsid w:val="00C63A08"/>
    <w:rsid w:val="00C63F62"/>
    <w:rsid w:val="00C64126"/>
    <w:rsid w:val="00C6419F"/>
    <w:rsid w:val="00C643B8"/>
    <w:rsid w:val="00C646EF"/>
    <w:rsid w:val="00C6470E"/>
    <w:rsid w:val="00C6490E"/>
    <w:rsid w:val="00C64970"/>
    <w:rsid w:val="00C64B04"/>
    <w:rsid w:val="00C64B1E"/>
    <w:rsid w:val="00C64B2F"/>
    <w:rsid w:val="00C64BAF"/>
    <w:rsid w:val="00C65179"/>
    <w:rsid w:val="00C65184"/>
    <w:rsid w:val="00C6589D"/>
    <w:rsid w:val="00C65AC4"/>
    <w:rsid w:val="00C6610F"/>
    <w:rsid w:val="00C6626F"/>
    <w:rsid w:val="00C663B2"/>
    <w:rsid w:val="00C66539"/>
    <w:rsid w:val="00C665C8"/>
    <w:rsid w:val="00C66AEB"/>
    <w:rsid w:val="00C66E6F"/>
    <w:rsid w:val="00C67201"/>
    <w:rsid w:val="00C672E8"/>
    <w:rsid w:val="00C6742C"/>
    <w:rsid w:val="00C6785A"/>
    <w:rsid w:val="00C67865"/>
    <w:rsid w:val="00C67BD2"/>
    <w:rsid w:val="00C67D5E"/>
    <w:rsid w:val="00C67DAD"/>
    <w:rsid w:val="00C67E0A"/>
    <w:rsid w:val="00C67EAF"/>
    <w:rsid w:val="00C67F2D"/>
    <w:rsid w:val="00C67F9D"/>
    <w:rsid w:val="00C7054B"/>
    <w:rsid w:val="00C70643"/>
    <w:rsid w:val="00C70795"/>
    <w:rsid w:val="00C707CC"/>
    <w:rsid w:val="00C70A86"/>
    <w:rsid w:val="00C70B22"/>
    <w:rsid w:val="00C70C43"/>
    <w:rsid w:val="00C70EA4"/>
    <w:rsid w:val="00C710BE"/>
    <w:rsid w:val="00C71191"/>
    <w:rsid w:val="00C71286"/>
    <w:rsid w:val="00C716E4"/>
    <w:rsid w:val="00C71A3C"/>
    <w:rsid w:val="00C72092"/>
    <w:rsid w:val="00C721D8"/>
    <w:rsid w:val="00C72356"/>
    <w:rsid w:val="00C72418"/>
    <w:rsid w:val="00C7265D"/>
    <w:rsid w:val="00C7265E"/>
    <w:rsid w:val="00C72779"/>
    <w:rsid w:val="00C72871"/>
    <w:rsid w:val="00C7289C"/>
    <w:rsid w:val="00C729B1"/>
    <w:rsid w:val="00C72B66"/>
    <w:rsid w:val="00C72D39"/>
    <w:rsid w:val="00C732E7"/>
    <w:rsid w:val="00C7354C"/>
    <w:rsid w:val="00C73572"/>
    <w:rsid w:val="00C73588"/>
    <w:rsid w:val="00C73666"/>
    <w:rsid w:val="00C73688"/>
    <w:rsid w:val="00C73782"/>
    <w:rsid w:val="00C740F1"/>
    <w:rsid w:val="00C74104"/>
    <w:rsid w:val="00C741E6"/>
    <w:rsid w:val="00C74789"/>
    <w:rsid w:val="00C74825"/>
    <w:rsid w:val="00C74B62"/>
    <w:rsid w:val="00C75047"/>
    <w:rsid w:val="00C75240"/>
    <w:rsid w:val="00C752E6"/>
    <w:rsid w:val="00C752E7"/>
    <w:rsid w:val="00C75451"/>
    <w:rsid w:val="00C7548C"/>
    <w:rsid w:val="00C75554"/>
    <w:rsid w:val="00C75791"/>
    <w:rsid w:val="00C757D2"/>
    <w:rsid w:val="00C759C1"/>
    <w:rsid w:val="00C75AEA"/>
    <w:rsid w:val="00C75B9B"/>
    <w:rsid w:val="00C75D81"/>
    <w:rsid w:val="00C75E12"/>
    <w:rsid w:val="00C76126"/>
    <w:rsid w:val="00C76367"/>
    <w:rsid w:val="00C7645B"/>
    <w:rsid w:val="00C76529"/>
    <w:rsid w:val="00C765A9"/>
    <w:rsid w:val="00C7661B"/>
    <w:rsid w:val="00C7682B"/>
    <w:rsid w:val="00C768BB"/>
    <w:rsid w:val="00C769F2"/>
    <w:rsid w:val="00C76B90"/>
    <w:rsid w:val="00C76BD0"/>
    <w:rsid w:val="00C76C3E"/>
    <w:rsid w:val="00C76CC7"/>
    <w:rsid w:val="00C76F87"/>
    <w:rsid w:val="00C770C6"/>
    <w:rsid w:val="00C774FC"/>
    <w:rsid w:val="00C77622"/>
    <w:rsid w:val="00C776C4"/>
    <w:rsid w:val="00C778D0"/>
    <w:rsid w:val="00C77B72"/>
    <w:rsid w:val="00C77C70"/>
    <w:rsid w:val="00C77C75"/>
    <w:rsid w:val="00C77DDF"/>
    <w:rsid w:val="00C77F57"/>
    <w:rsid w:val="00C77F75"/>
    <w:rsid w:val="00C80179"/>
    <w:rsid w:val="00C803A2"/>
    <w:rsid w:val="00C806C6"/>
    <w:rsid w:val="00C8073B"/>
    <w:rsid w:val="00C8098B"/>
    <w:rsid w:val="00C80ABA"/>
    <w:rsid w:val="00C80ABF"/>
    <w:rsid w:val="00C80ACB"/>
    <w:rsid w:val="00C80AE3"/>
    <w:rsid w:val="00C80B81"/>
    <w:rsid w:val="00C80CE5"/>
    <w:rsid w:val="00C80E37"/>
    <w:rsid w:val="00C810E5"/>
    <w:rsid w:val="00C810F2"/>
    <w:rsid w:val="00C811C4"/>
    <w:rsid w:val="00C81319"/>
    <w:rsid w:val="00C8151E"/>
    <w:rsid w:val="00C81677"/>
    <w:rsid w:val="00C8176F"/>
    <w:rsid w:val="00C8190D"/>
    <w:rsid w:val="00C81B2D"/>
    <w:rsid w:val="00C81BC7"/>
    <w:rsid w:val="00C81C19"/>
    <w:rsid w:val="00C8212E"/>
    <w:rsid w:val="00C8215E"/>
    <w:rsid w:val="00C8260B"/>
    <w:rsid w:val="00C82957"/>
    <w:rsid w:val="00C82FFB"/>
    <w:rsid w:val="00C83004"/>
    <w:rsid w:val="00C83049"/>
    <w:rsid w:val="00C8322A"/>
    <w:rsid w:val="00C83588"/>
    <w:rsid w:val="00C83608"/>
    <w:rsid w:val="00C83874"/>
    <w:rsid w:val="00C839EB"/>
    <w:rsid w:val="00C83C95"/>
    <w:rsid w:val="00C83E77"/>
    <w:rsid w:val="00C83EA5"/>
    <w:rsid w:val="00C84119"/>
    <w:rsid w:val="00C8439E"/>
    <w:rsid w:val="00C84489"/>
    <w:rsid w:val="00C844B6"/>
    <w:rsid w:val="00C84501"/>
    <w:rsid w:val="00C847D2"/>
    <w:rsid w:val="00C84E8B"/>
    <w:rsid w:val="00C852AD"/>
    <w:rsid w:val="00C853F4"/>
    <w:rsid w:val="00C85784"/>
    <w:rsid w:val="00C8581F"/>
    <w:rsid w:val="00C858A0"/>
    <w:rsid w:val="00C85901"/>
    <w:rsid w:val="00C8594E"/>
    <w:rsid w:val="00C859FE"/>
    <w:rsid w:val="00C85A01"/>
    <w:rsid w:val="00C85BEE"/>
    <w:rsid w:val="00C85F80"/>
    <w:rsid w:val="00C861A7"/>
    <w:rsid w:val="00C867E5"/>
    <w:rsid w:val="00C86842"/>
    <w:rsid w:val="00C86AAA"/>
    <w:rsid w:val="00C86AF1"/>
    <w:rsid w:val="00C86B4A"/>
    <w:rsid w:val="00C86B82"/>
    <w:rsid w:val="00C8720E"/>
    <w:rsid w:val="00C87EE3"/>
    <w:rsid w:val="00C87F14"/>
    <w:rsid w:val="00C90173"/>
    <w:rsid w:val="00C902EC"/>
    <w:rsid w:val="00C903B3"/>
    <w:rsid w:val="00C90404"/>
    <w:rsid w:val="00C9072A"/>
    <w:rsid w:val="00C9092E"/>
    <w:rsid w:val="00C90A18"/>
    <w:rsid w:val="00C90B40"/>
    <w:rsid w:val="00C90CFE"/>
    <w:rsid w:val="00C90D14"/>
    <w:rsid w:val="00C90D50"/>
    <w:rsid w:val="00C90EFC"/>
    <w:rsid w:val="00C912D6"/>
    <w:rsid w:val="00C915C8"/>
    <w:rsid w:val="00C917FA"/>
    <w:rsid w:val="00C91B34"/>
    <w:rsid w:val="00C91B8D"/>
    <w:rsid w:val="00C91CA2"/>
    <w:rsid w:val="00C921CB"/>
    <w:rsid w:val="00C923FE"/>
    <w:rsid w:val="00C925EC"/>
    <w:rsid w:val="00C92612"/>
    <w:rsid w:val="00C926A6"/>
    <w:rsid w:val="00C92843"/>
    <w:rsid w:val="00C92E4A"/>
    <w:rsid w:val="00C93275"/>
    <w:rsid w:val="00C93397"/>
    <w:rsid w:val="00C933ED"/>
    <w:rsid w:val="00C9347C"/>
    <w:rsid w:val="00C93619"/>
    <w:rsid w:val="00C93A17"/>
    <w:rsid w:val="00C93B22"/>
    <w:rsid w:val="00C93D71"/>
    <w:rsid w:val="00C93DD0"/>
    <w:rsid w:val="00C94070"/>
    <w:rsid w:val="00C9416C"/>
    <w:rsid w:val="00C9476B"/>
    <w:rsid w:val="00C949F8"/>
    <w:rsid w:val="00C94ADF"/>
    <w:rsid w:val="00C94B04"/>
    <w:rsid w:val="00C94BA4"/>
    <w:rsid w:val="00C94C44"/>
    <w:rsid w:val="00C94CFB"/>
    <w:rsid w:val="00C94E99"/>
    <w:rsid w:val="00C95251"/>
    <w:rsid w:val="00C954EC"/>
    <w:rsid w:val="00C955AF"/>
    <w:rsid w:val="00C95914"/>
    <w:rsid w:val="00C95B56"/>
    <w:rsid w:val="00C95B60"/>
    <w:rsid w:val="00C95C26"/>
    <w:rsid w:val="00C95D77"/>
    <w:rsid w:val="00C95DB4"/>
    <w:rsid w:val="00C95FDE"/>
    <w:rsid w:val="00C9641C"/>
    <w:rsid w:val="00C966F3"/>
    <w:rsid w:val="00C96745"/>
    <w:rsid w:val="00C96863"/>
    <w:rsid w:val="00C96CFA"/>
    <w:rsid w:val="00C96EF0"/>
    <w:rsid w:val="00C96EFF"/>
    <w:rsid w:val="00C974FF"/>
    <w:rsid w:val="00C9752D"/>
    <w:rsid w:val="00C976E9"/>
    <w:rsid w:val="00C97D0C"/>
    <w:rsid w:val="00C97D36"/>
    <w:rsid w:val="00C97E13"/>
    <w:rsid w:val="00C97E1C"/>
    <w:rsid w:val="00C97E3D"/>
    <w:rsid w:val="00C97EC9"/>
    <w:rsid w:val="00CA00E1"/>
    <w:rsid w:val="00CA0532"/>
    <w:rsid w:val="00CA0584"/>
    <w:rsid w:val="00CA05D8"/>
    <w:rsid w:val="00CA0878"/>
    <w:rsid w:val="00CA0CC4"/>
    <w:rsid w:val="00CA0EB4"/>
    <w:rsid w:val="00CA13F5"/>
    <w:rsid w:val="00CA1514"/>
    <w:rsid w:val="00CA16B6"/>
    <w:rsid w:val="00CA17D8"/>
    <w:rsid w:val="00CA195F"/>
    <w:rsid w:val="00CA1A85"/>
    <w:rsid w:val="00CA1BB6"/>
    <w:rsid w:val="00CA1E47"/>
    <w:rsid w:val="00CA1FD5"/>
    <w:rsid w:val="00CA1FDF"/>
    <w:rsid w:val="00CA2238"/>
    <w:rsid w:val="00CA22AF"/>
    <w:rsid w:val="00CA2A50"/>
    <w:rsid w:val="00CA2AA4"/>
    <w:rsid w:val="00CA2ACA"/>
    <w:rsid w:val="00CA2AE3"/>
    <w:rsid w:val="00CA2EB8"/>
    <w:rsid w:val="00CA2F52"/>
    <w:rsid w:val="00CA2F5A"/>
    <w:rsid w:val="00CA3114"/>
    <w:rsid w:val="00CA33F8"/>
    <w:rsid w:val="00CA34FA"/>
    <w:rsid w:val="00CA3E0A"/>
    <w:rsid w:val="00CA4151"/>
    <w:rsid w:val="00CA43BB"/>
    <w:rsid w:val="00CA4442"/>
    <w:rsid w:val="00CA4736"/>
    <w:rsid w:val="00CA48C1"/>
    <w:rsid w:val="00CA48EA"/>
    <w:rsid w:val="00CA4976"/>
    <w:rsid w:val="00CA4977"/>
    <w:rsid w:val="00CA4A1E"/>
    <w:rsid w:val="00CA4CF2"/>
    <w:rsid w:val="00CA4D4D"/>
    <w:rsid w:val="00CA4D7F"/>
    <w:rsid w:val="00CA4E31"/>
    <w:rsid w:val="00CA4F5E"/>
    <w:rsid w:val="00CA5406"/>
    <w:rsid w:val="00CA55DE"/>
    <w:rsid w:val="00CA593A"/>
    <w:rsid w:val="00CA59D4"/>
    <w:rsid w:val="00CA5A33"/>
    <w:rsid w:val="00CA5D7C"/>
    <w:rsid w:val="00CA5FCB"/>
    <w:rsid w:val="00CA60F8"/>
    <w:rsid w:val="00CA61C8"/>
    <w:rsid w:val="00CA621B"/>
    <w:rsid w:val="00CA6260"/>
    <w:rsid w:val="00CA6628"/>
    <w:rsid w:val="00CA68A3"/>
    <w:rsid w:val="00CA6BD1"/>
    <w:rsid w:val="00CA7415"/>
    <w:rsid w:val="00CA76C6"/>
    <w:rsid w:val="00CA7796"/>
    <w:rsid w:val="00CA7CBA"/>
    <w:rsid w:val="00CB01A9"/>
    <w:rsid w:val="00CB0348"/>
    <w:rsid w:val="00CB0397"/>
    <w:rsid w:val="00CB057D"/>
    <w:rsid w:val="00CB05DD"/>
    <w:rsid w:val="00CB0770"/>
    <w:rsid w:val="00CB0784"/>
    <w:rsid w:val="00CB09FC"/>
    <w:rsid w:val="00CB0F5B"/>
    <w:rsid w:val="00CB12AE"/>
    <w:rsid w:val="00CB168F"/>
    <w:rsid w:val="00CB1B04"/>
    <w:rsid w:val="00CB1C21"/>
    <w:rsid w:val="00CB1CF0"/>
    <w:rsid w:val="00CB1FEA"/>
    <w:rsid w:val="00CB2038"/>
    <w:rsid w:val="00CB21BB"/>
    <w:rsid w:val="00CB232B"/>
    <w:rsid w:val="00CB291B"/>
    <w:rsid w:val="00CB2C07"/>
    <w:rsid w:val="00CB2F97"/>
    <w:rsid w:val="00CB308B"/>
    <w:rsid w:val="00CB32A8"/>
    <w:rsid w:val="00CB362C"/>
    <w:rsid w:val="00CB385B"/>
    <w:rsid w:val="00CB3A3E"/>
    <w:rsid w:val="00CB418E"/>
    <w:rsid w:val="00CB4349"/>
    <w:rsid w:val="00CB43B8"/>
    <w:rsid w:val="00CB43BA"/>
    <w:rsid w:val="00CB4BA7"/>
    <w:rsid w:val="00CB4DA3"/>
    <w:rsid w:val="00CB4FC6"/>
    <w:rsid w:val="00CB50BD"/>
    <w:rsid w:val="00CB54F6"/>
    <w:rsid w:val="00CB5610"/>
    <w:rsid w:val="00CB5885"/>
    <w:rsid w:val="00CB614F"/>
    <w:rsid w:val="00CB63A2"/>
    <w:rsid w:val="00CB6458"/>
    <w:rsid w:val="00CB6547"/>
    <w:rsid w:val="00CB684A"/>
    <w:rsid w:val="00CB6C56"/>
    <w:rsid w:val="00CB6CC7"/>
    <w:rsid w:val="00CB6D78"/>
    <w:rsid w:val="00CB6D9E"/>
    <w:rsid w:val="00CB6E03"/>
    <w:rsid w:val="00CB6E12"/>
    <w:rsid w:val="00CB6EA0"/>
    <w:rsid w:val="00CB6F2A"/>
    <w:rsid w:val="00CB710E"/>
    <w:rsid w:val="00CB7309"/>
    <w:rsid w:val="00CB743F"/>
    <w:rsid w:val="00CB77AF"/>
    <w:rsid w:val="00CB78BE"/>
    <w:rsid w:val="00CB7972"/>
    <w:rsid w:val="00CB79E6"/>
    <w:rsid w:val="00CB7A92"/>
    <w:rsid w:val="00CB7B60"/>
    <w:rsid w:val="00CB7E3F"/>
    <w:rsid w:val="00CB7F08"/>
    <w:rsid w:val="00CB7FD3"/>
    <w:rsid w:val="00CC0288"/>
    <w:rsid w:val="00CC0325"/>
    <w:rsid w:val="00CC0410"/>
    <w:rsid w:val="00CC04E3"/>
    <w:rsid w:val="00CC0546"/>
    <w:rsid w:val="00CC09C5"/>
    <w:rsid w:val="00CC1209"/>
    <w:rsid w:val="00CC121C"/>
    <w:rsid w:val="00CC13DB"/>
    <w:rsid w:val="00CC141E"/>
    <w:rsid w:val="00CC14CE"/>
    <w:rsid w:val="00CC1961"/>
    <w:rsid w:val="00CC1B5B"/>
    <w:rsid w:val="00CC1F75"/>
    <w:rsid w:val="00CC2349"/>
    <w:rsid w:val="00CC23B3"/>
    <w:rsid w:val="00CC2685"/>
    <w:rsid w:val="00CC2754"/>
    <w:rsid w:val="00CC27F0"/>
    <w:rsid w:val="00CC2970"/>
    <w:rsid w:val="00CC297E"/>
    <w:rsid w:val="00CC2A2F"/>
    <w:rsid w:val="00CC2B7E"/>
    <w:rsid w:val="00CC2C0C"/>
    <w:rsid w:val="00CC30A3"/>
    <w:rsid w:val="00CC3266"/>
    <w:rsid w:val="00CC33C9"/>
    <w:rsid w:val="00CC3899"/>
    <w:rsid w:val="00CC3A22"/>
    <w:rsid w:val="00CC3C86"/>
    <w:rsid w:val="00CC3E75"/>
    <w:rsid w:val="00CC3FDA"/>
    <w:rsid w:val="00CC406E"/>
    <w:rsid w:val="00CC413C"/>
    <w:rsid w:val="00CC43B6"/>
    <w:rsid w:val="00CC45B2"/>
    <w:rsid w:val="00CC45C9"/>
    <w:rsid w:val="00CC466E"/>
    <w:rsid w:val="00CC4671"/>
    <w:rsid w:val="00CC48D2"/>
    <w:rsid w:val="00CC493D"/>
    <w:rsid w:val="00CC4B38"/>
    <w:rsid w:val="00CC4D15"/>
    <w:rsid w:val="00CC4DED"/>
    <w:rsid w:val="00CC4FE3"/>
    <w:rsid w:val="00CC50AE"/>
    <w:rsid w:val="00CC50F0"/>
    <w:rsid w:val="00CC51A8"/>
    <w:rsid w:val="00CC5361"/>
    <w:rsid w:val="00CC537B"/>
    <w:rsid w:val="00CC53E6"/>
    <w:rsid w:val="00CC5502"/>
    <w:rsid w:val="00CC55A5"/>
    <w:rsid w:val="00CC57B4"/>
    <w:rsid w:val="00CC5A31"/>
    <w:rsid w:val="00CC5A3F"/>
    <w:rsid w:val="00CC5CFE"/>
    <w:rsid w:val="00CC5D74"/>
    <w:rsid w:val="00CC6675"/>
    <w:rsid w:val="00CC69E9"/>
    <w:rsid w:val="00CC6A23"/>
    <w:rsid w:val="00CC6BD3"/>
    <w:rsid w:val="00CC6D18"/>
    <w:rsid w:val="00CC6E2A"/>
    <w:rsid w:val="00CC70A6"/>
    <w:rsid w:val="00CC70F4"/>
    <w:rsid w:val="00CC75FB"/>
    <w:rsid w:val="00CC765B"/>
    <w:rsid w:val="00CC76AE"/>
    <w:rsid w:val="00CC7831"/>
    <w:rsid w:val="00CC796F"/>
    <w:rsid w:val="00CC7E3F"/>
    <w:rsid w:val="00CD04F0"/>
    <w:rsid w:val="00CD090A"/>
    <w:rsid w:val="00CD0AE0"/>
    <w:rsid w:val="00CD0B61"/>
    <w:rsid w:val="00CD0FC9"/>
    <w:rsid w:val="00CD10A6"/>
    <w:rsid w:val="00CD121B"/>
    <w:rsid w:val="00CD1615"/>
    <w:rsid w:val="00CD1BEA"/>
    <w:rsid w:val="00CD1BFD"/>
    <w:rsid w:val="00CD1C31"/>
    <w:rsid w:val="00CD20AC"/>
    <w:rsid w:val="00CD2143"/>
    <w:rsid w:val="00CD22D3"/>
    <w:rsid w:val="00CD22DE"/>
    <w:rsid w:val="00CD24A3"/>
    <w:rsid w:val="00CD2970"/>
    <w:rsid w:val="00CD2FE5"/>
    <w:rsid w:val="00CD3075"/>
    <w:rsid w:val="00CD32E2"/>
    <w:rsid w:val="00CD361C"/>
    <w:rsid w:val="00CD37BE"/>
    <w:rsid w:val="00CD3A64"/>
    <w:rsid w:val="00CD3AD3"/>
    <w:rsid w:val="00CD3F67"/>
    <w:rsid w:val="00CD40B9"/>
    <w:rsid w:val="00CD4283"/>
    <w:rsid w:val="00CD4724"/>
    <w:rsid w:val="00CD48AA"/>
    <w:rsid w:val="00CD4BC1"/>
    <w:rsid w:val="00CD4BC7"/>
    <w:rsid w:val="00CD4F48"/>
    <w:rsid w:val="00CD4FC9"/>
    <w:rsid w:val="00CD4FF2"/>
    <w:rsid w:val="00CD5011"/>
    <w:rsid w:val="00CD52CB"/>
    <w:rsid w:val="00CD6091"/>
    <w:rsid w:val="00CD60DA"/>
    <w:rsid w:val="00CD671A"/>
    <w:rsid w:val="00CD6B5D"/>
    <w:rsid w:val="00CD6B80"/>
    <w:rsid w:val="00CD6BC4"/>
    <w:rsid w:val="00CD6D5D"/>
    <w:rsid w:val="00CD6D8E"/>
    <w:rsid w:val="00CD73F0"/>
    <w:rsid w:val="00CD74D1"/>
    <w:rsid w:val="00CD76E0"/>
    <w:rsid w:val="00CD7708"/>
    <w:rsid w:val="00CD7881"/>
    <w:rsid w:val="00CD7CC6"/>
    <w:rsid w:val="00CD7E2E"/>
    <w:rsid w:val="00CE0337"/>
    <w:rsid w:val="00CE0398"/>
    <w:rsid w:val="00CE0508"/>
    <w:rsid w:val="00CE076D"/>
    <w:rsid w:val="00CE09C6"/>
    <w:rsid w:val="00CE0A7B"/>
    <w:rsid w:val="00CE0C36"/>
    <w:rsid w:val="00CE0CEB"/>
    <w:rsid w:val="00CE0D06"/>
    <w:rsid w:val="00CE0FFC"/>
    <w:rsid w:val="00CE104E"/>
    <w:rsid w:val="00CE12AE"/>
    <w:rsid w:val="00CE16E0"/>
    <w:rsid w:val="00CE17AF"/>
    <w:rsid w:val="00CE19C0"/>
    <w:rsid w:val="00CE1B1F"/>
    <w:rsid w:val="00CE1B35"/>
    <w:rsid w:val="00CE1B44"/>
    <w:rsid w:val="00CE1C5A"/>
    <w:rsid w:val="00CE1C6B"/>
    <w:rsid w:val="00CE1ED9"/>
    <w:rsid w:val="00CE1F7C"/>
    <w:rsid w:val="00CE23FB"/>
    <w:rsid w:val="00CE2568"/>
    <w:rsid w:val="00CE27C9"/>
    <w:rsid w:val="00CE2A5C"/>
    <w:rsid w:val="00CE2B10"/>
    <w:rsid w:val="00CE2D90"/>
    <w:rsid w:val="00CE2E00"/>
    <w:rsid w:val="00CE3180"/>
    <w:rsid w:val="00CE36D6"/>
    <w:rsid w:val="00CE37C0"/>
    <w:rsid w:val="00CE3816"/>
    <w:rsid w:val="00CE3A75"/>
    <w:rsid w:val="00CE3BE5"/>
    <w:rsid w:val="00CE3D7A"/>
    <w:rsid w:val="00CE3E45"/>
    <w:rsid w:val="00CE3F44"/>
    <w:rsid w:val="00CE3F83"/>
    <w:rsid w:val="00CE3FF4"/>
    <w:rsid w:val="00CE4054"/>
    <w:rsid w:val="00CE4064"/>
    <w:rsid w:val="00CE40CB"/>
    <w:rsid w:val="00CE44C7"/>
    <w:rsid w:val="00CE4532"/>
    <w:rsid w:val="00CE45E5"/>
    <w:rsid w:val="00CE461F"/>
    <w:rsid w:val="00CE483E"/>
    <w:rsid w:val="00CE4995"/>
    <w:rsid w:val="00CE4ADE"/>
    <w:rsid w:val="00CE4C96"/>
    <w:rsid w:val="00CE4CF2"/>
    <w:rsid w:val="00CE54C4"/>
    <w:rsid w:val="00CE568C"/>
    <w:rsid w:val="00CE5696"/>
    <w:rsid w:val="00CE5697"/>
    <w:rsid w:val="00CE5758"/>
    <w:rsid w:val="00CE5A89"/>
    <w:rsid w:val="00CE603A"/>
    <w:rsid w:val="00CE616A"/>
    <w:rsid w:val="00CE6436"/>
    <w:rsid w:val="00CE6595"/>
    <w:rsid w:val="00CE6616"/>
    <w:rsid w:val="00CE66F0"/>
    <w:rsid w:val="00CE6793"/>
    <w:rsid w:val="00CE6B4E"/>
    <w:rsid w:val="00CE6F20"/>
    <w:rsid w:val="00CE7067"/>
    <w:rsid w:val="00CE7110"/>
    <w:rsid w:val="00CE71D3"/>
    <w:rsid w:val="00CE735E"/>
    <w:rsid w:val="00CE75FF"/>
    <w:rsid w:val="00CE765F"/>
    <w:rsid w:val="00CE799C"/>
    <w:rsid w:val="00CE7AC3"/>
    <w:rsid w:val="00CF017D"/>
    <w:rsid w:val="00CF026B"/>
    <w:rsid w:val="00CF0645"/>
    <w:rsid w:val="00CF074D"/>
    <w:rsid w:val="00CF0839"/>
    <w:rsid w:val="00CF08D5"/>
    <w:rsid w:val="00CF0905"/>
    <w:rsid w:val="00CF0A61"/>
    <w:rsid w:val="00CF0E34"/>
    <w:rsid w:val="00CF0ED9"/>
    <w:rsid w:val="00CF0FE6"/>
    <w:rsid w:val="00CF1580"/>
    <w:rsid w:val="00CF164F"/>
    <w:rsid w:val="00CF1E60"/>
    <w:rsid w:val="00CF2187"/>
    <w:rsid w:val="00CF218D"/>
    <w:rsid w:val="00CF23D1"/>
    <w:rsid w:val="00CF2431"/>
    <w:rsid w:val="00CF244E"/>
    <w:rsid w:val="00CF286F"/>
    <w:rsid w:val="00CF295F"/>
    <w:rsid w:val="00CF2CF6"/>
    <w:rsid w:val="00CF322F"/>
    <w:rsid w:val="00CF3329"/>
    <w:rsid w:val="00CF33A4"/>
    <w:rsid w:val="00CF37D9"/>
    <w:rsid w:val="00CF3866"/>
    <w:rsid w:val="00CF3ADC"/>
    <w:rsid w:val="00CF3B5C"/>
    <w:rsid w:val="00CF3D1E"/>
    <w:rsid w:val="00CF3E55"/>
    <w:rsid w:val="00CF3EC4"/>
    <w:rsid w:val="00CF4145"/>
    <w:rsid w:val="00CF42B3"/>
    <w:rsid w:val="00CF42EE"/>
    <w:rsid w:val="00CF436D"/>
    <w:rsid w:val="00CF43E2"/>
    <w:rsid w:val="00CF4415"/>
    <w:rsid w:val="00CF44BF"/>
    <w:rsid w:val="00CF4543"/>
    <w:rsid w:val="00CF4834"/>
    <w:rsid w:val="00CF4900"/>
    <w:rsid w:val="00CF4997"/>
    <w:rsid w:val="00CF49F4"/>
    <w:rsid w:val="00CF4C1D"/>
    <w:rsid w:val="00CF4C7A"/>
    <w:rsid w:val="00CF4CCE"/>
    <w:rsid w:val="00CF4FEC"/>
    <w:rsid w:val="00CF5708"/>
    <w:rsid w:val="00CF6118"/>
    <w:rsid w:val="00CF612D"/>
    <w:rsid w:val="00CF61B9"/>
    <w:rsid w:val="00CF6270"/>
    <w:rsid w:val="00CF6278"/>
    <w:rsid w:val="00CF62BF"/>
    <w:rsid w:val="00CF6912"/>
    <w:rsid w:val="00CF6B5B"/>
    <w:rsid w:val="00CF6E8C"/>
    <w:rsid w:val="00CF6F8C"/>
    <w:rsid w:val="00CF708F"/>
    <w:rsid w:val="00CF7289"/>
    <w:rsid w:val="00CF72A7"/>
    <w:rsid w:val="00CF7622"/>
    <w:rsid w:val="00CF7764"/>
    <w:rsid w:val="00CF77E8"/>
    <w:rsid w:val="00CF7AC2"/>
    <w:rsid w:val="00CF7C42"/>
    <w:rsid w:val="00CF7C99"/>
    <w:rsid w:val="00CF7CC9"/>
    <w:rsid w:val="00D0008B"/>
    <w:rsid w:val="00D00134"/>
    <w:rsid w:val="00D00259"/>
    <w:rsid w:val="00D00536"/>
    <w:rsid w:val="00D00650"/>
    <w:rsid w:val="00D006DB"/>
    <w:rsid w:val="00D007D2"/>
    <w:rsid w:val="00D009DC"/>
    <w:rsid w:val="00D00B9E"/>
    <w:rsid w:val="00D00C80"/>
    <w:rsid w:val="00D00CDF"/>
    <w:rsid w:val="00D01085"/>
    <w:rsid w:val="00D01249"/>
    <w:rsid w:val="00D014C1"/>
    <w:rsid w:val="00D01554"/>
    <w:rsid w:val="00D016A0"/>
    <w:rsid w:val="00D0172F"/>
    <w:rsid w:val="00D01BC0"/>
    <w:rsid w:val="00D01C26"/>
    <w:rsid w:val="00D01CC7"/>
    <w:rsid w:val="00D01CFA"/>
    <w:rsid w:val="00D01DB4"/>
    <w:rsid w:val="00D01F0E"/>
    <w:rsid w:val="00D0208D"/>
    <w:rsid w:val="00D02189"/>
    <w:rsid w:val="00D023D8"/>
    <w:rsid w:val="00D0240C"/>
    <w:rsid w:val="00D027E6"/>
    <w:rsid w:val="00D02A52"/>
    <w:rsid w:val="00D02D9D"/>
    <w:rsid w:val="00D030E9"/>
    <w:rsid w:val="00D03839"/>
    <w:rsid w:val="00D03841"/>
    <w:rsid w:val="00D039E8"/>
    <w:rsid w:val="00D03A07"/>
    <w:rsid w:val="00D03A6A"/>
    <w:rsid w:val="00D03B90"/>
    <w:rsid w:val="00D04201"/>
    <w:rsid w:val="00D04244"/>
    <w:rsid w:val="00D04420"/>
    <w:rsid w:val="00D0442F"/>
    <w:rsid w:val="00D0453F"/>
    <w:rsid w:val="00D046E2"/>
    <w:rsid w:val="00D0476F"/>
    <w:rsid w:val="00D048BA"/>
    <w:rsid w:val="00D04B93"/>
    <w:rsid w:val="00D04BD1"/>
    <w:rsid w:val="00D04D36"/>
    <w:rsid w:val="00D0508F"/>
    <w:rsid w:val="00D0515A"/>
    <w:rsid w:val="00D05197"/>
    <w:rsid w:val="00D05345"/>
    <w:rsid w:val="00D053BA"/>
    <w:rsid w:val="00D053EE"/>
    <w:rsid w:val="00D055B5"/>
    <w:rsid w:val="00D055C7"/>
    <w:rsid w:val="00D056D6"/>
    <w:rsid w:val="00D058C1"/>
    <w:rsid w:val="00D05AA7"/>
    <w:rsid w:val="00D05B7C"/>
    <w:rsid w:val="00D05F69"/>
    <w:rsid w:val="00D060F1"/>
    <w:rsid w:val="00D062FE"/>
    <w:rsid w:val="00D064B7"/>
    <w:rsid w:val="00D066E6"/>
    <w:rsid w:val="00D06824"/>
    <w:rsid w:val="00D06A89"/>
    <w:rsid w:val="00D06FB2"/>
    <w:rsid w:val="00D072C4"/>
    <w:rsid w:val="00D072C6"/>
    <w:rsid w:val="00D0736E"/>
    <w:rsid w:val="00D075D6"/>
    <w:rsid w:val="00D07BFC"/>
    <w:rsid w:val="00D07CDC"/>
    <w:rsid w:val="00D07EA4"/>
    <w:rsid w:val="00D07EFE"/>
    <w:rsid w:val="00D07F43"/>
    <w:rsid w:val="00D07F67"/>
    <w:rsid w:val="00D1023B"/>
    <w:rsid w:val="00D109B3"/>
    <w:rsid w:val="00D10DA0"/>
    <w:rsid w:val="00D10FB6"/>
    <w:rsid w:val="00D10FE3"/>
    <w:rsid w:val="00D11516"/>
    <w:rsid w:val="00D116F6"/>
    <w:rsid w:val="00D11949"/>
    <w:rsid w:val="00D119D9"/>
    <w:rsid w:val="00D11A05"/>
    <w:rsid w:val="00D11FF8"/>
    <w:rsid w:val="00D12239"/>
    <w:rsid w:val="00D122B8"/>
    <w:rsid w:val="00D1233D"/>
    <w:rsid w:val="00D12406"/>
    <w:rsid w:val="00D126EE"/>
    <w:rsid w:val="00D12ADC"/>
    <w:rsid w:val="00D12C69"/>
    <w:rsid w:val="00D12F45"/>
    <w:rsid w:val="00D12FF2"/>
    <w:rsid w:val="00D13044"/>
    <w:rsid w:val="00D1333C"/>
    <w:rsid w:val="00D13384"/>
    <w:rsid w:val="00D13756"/>
    <w:rsid w:val="00D1375B"/>
    <w:rsid w:val="00D1376E"/>
    <w:rsid w:val="00D13800"/>
    <w:rsid w:val="00D13B29"/>
    <w:rsid w:val="00D13D55"/>
    <w:rsid w:val="00D13F3D"/>
    <w:rsid w:val="00D140DB"/>
    <w:rsid w:val="00D1436A"/>
    <w:rsid w:val="00D14481"/>
    <w:rsid w:val="00D1458C"/>
    <w:rsid w:val="00D14AFC"/>
    <w:rsid w:val="00D15137"/>
    <w:rsid w:val="00D152A8"/>
    <w:rsid w:val="00D15329"/>
    <w:rsid w:val="00D153BB"/>
    <w:rsid w:val="00D1542E"/>
    <w:rsid w:val="00D15435"/>
    <w:rsid w:val="00D156DD"/>
    <w:rsid w:val="00D15A4D"/>
    <w:rsid w:val="00D15CA3"/>
    <w:rsid w:val="00D15CAD"/>
    <w:rsid w:val="00D15D27"/>
    <w:rsid w:val="00D15DA3"/>
    <w:rsid w:val="00D160E9"/>
    <w:rsid w:val="00D16A87"/>
    <w:rsid w:val="00D16E24"/>
    <w:rsid w:val="00D16EA7"/>
    <w:rsid w:val="00D16FB0"/>
    <w:rsid w:val="00D17181"/>
    <w:rsid w:val="00D17455"/>
    <w:rsid w:val="00D174FA"/>
    <w:rsid w:val="00D17803"/>
    <w:rsid w:val="00D17840"/>
    <w:rsid w:val="00D17E03"/>
    <w:rsid w:val="00D17F36"/>
    <w:rsid w:val="00D17F66"/>
    <w:rsid w:val="00D17FE4"/>
    <w:rsid w:val="00D200F4"/>
    <w:rsid w:val="00D20103"/>
    <w:rsid w:val="00D2013B"/>
    <w:rsid w:val="00D20178"/>
    <w:rsid w:val="00D201D3"/>
    <w:rsid w:val="00D20335"/>
    <w:rsid w:val="00D2050D"/>
    <w:rsid w:val="00D2069D"/>
    <w:rsid w:val="00D207B7"/>
    <w:rsid w:val="00D20A7D"/>
    <w:rsid w:val="00D20A82"/>
    <w:rsid w:val="00D20B3C"/>
    <w:rsid w:val="00D20B42"/>
    <w:rsid w:val="00D20B77"/>
    <w:rsid w:val="00D20BD1"/>
    <w:rsid w:val="00D20BEC"/>
    <w:rsid w:val="00D20C6B"/>
    <w:rsid w:val="00D2132D"/>
    <w:rsid w:val="00D21585"/>
    <w:rsid w:val="00D217A7"/>
    <w:rsid w:val="00D218F4"/>
    <w:rsid w:val="00D21915"/>
    <w:rsid w:val="00D2197C"/>
    <w:rsid w:val="00D21A30"/>
    <w:rsid w:val="00D21B57"/>
    <w:rsid w:val="00D21C6C"/>
    <w:rsid w:val="00D21C8D"/>
    <w:rsid w:val="00D21F25"/>
    <w:rsid w:val="00D226B7"/>
    <w:rsid w:val="00D226F5"/>
    <w:rsid w:val="00D22B39"/>
    <w:rsid w:val="00D22B7F"/>
    <w:rsid w:val="00D22D13"/>
    <w:rsid w:val="00D22D91"/>
    <w:rsid w:val="00D22E0D"/>
    <w:rsid w:val="00D22E1F"/>
    <w:rsid w:val="00D23274"/>
    <w:rsid w:val="00D233EC"/>
    <w:rsid w:val="00D23704"/>
    <w:rsid w:val="00D237B5"/>
    <w:rsid w:val="00D238A1"/>
    <w:rsid w:val="00D239C8"/>
    <w:rsid w:val="00D23BB4"/>
    <w:rsid w:val="00D23D49"/>
    <w:rsid w:val="00D23E4D"/>
    <w:rsid w:val="00D23FB5"/>
    <w:rsid w:val="00D246D2"/>
    <w:rsid w:val="00D24751"/>
    <w:rsid w:val="00D2482B"/>
    <w:rsid w:val="00D24915"/>
    <w:rsid w:val="00D24AC0"/>
    <w:rsid w:val="00D24C06"/>
    <w:rsid w:val="00D24D80"/>
    <w:rsid w:val="00D24FCA"/>
    <w:rsid w:val="00D250CC"/>
    <w:rsid w:val="00D251E0"/>
    <w:rsid w:val="00D2535B"/>
    <w:rsid w:val="00D257E6"/>
    <w:rsid w:val="00D2585A"/>
    <w:rsid w:val="00D25989"/>
    <w:rsid w:val="00D26199"/>
    <w:rsid w:val="00D262F1"/>
    <w:rsid w:val="00D26343"/>
    <w:rsid w:val="00D2663C"/>
    <w:rsid w:val="00D266A7"/>
    <w:rsid w:val="00D26BFC"/>
    <w:rsid w:val="00D26C77"/>
    <w:rsid w:val="00D26E34"/>
    <w:rsid w:val="00D2707C"/>
    <w:rsid w:val="00D27410"/>
    <w:rsid w:val="00D274CB"/>
    <w:rsid w:val="00D276E1"/>
    <w:rsid w:val="00D27733"/>
    <w:rsid w:val="00D277D1"/>
    <w:rsid w:val="00D27B37"/>
    <w:rsid w:val="00D27C4A"/>
    <w:rsid w:val="00D27D63"/>
    <w:rsid w:val="00D3032C"/>
    <w:rsid w:val="00D30500"/>
    <w:rsid w:val="00D30977"/>
    <w:rsid w:val="00D30AA4"/>
    <w:rsid w:val="00D30C8F"/>
    <w:rsid w:val="00D31022"/>
    <w:rsid w:val="00D310E1"/>
    <w:rsid w:val="00D311E9"/>
    <w:rsid w:val="00D31613"/>
    <w:rsid w:val="00D32039"/>
    <w:rsid w:val="00D320F4"/>
    <w:rsid w:val="00D322A5"/>
    <w:rsid w:val="00D3231D"/>
    <w:rsid w:val="00D32353"/>
    <w:rsid w:val="00D328AF"/>
    <w:rsid w:val="00D329D4"/>
    <w:rsid w:val="00D32A64"/>
    <w:rsid w:val="00D32B31"/>
    <w:rsid w:val="00D32DCC"/>
    <w:rsid w:val="00D32DDE"/>
    <w:rsid w:val="00D33010"/>
    <w:rsid w:val="00D337A4"/>
    <w:rsid w:val="00D337D6"/>
    <w:rsid w:val="00D339C4"/>
    <w:rsid w:val="00D33D50"/>
    <w:rsid w:val="00D340B9"/>
    <w:rsid w:val="00D34554"/>
    <w:rsid w:val="00D34669"/>
    <w:rsid w:val="00D3472E"/>
    <w:rsid w:val="00D348CD"/>
    <w:rsid w:val="00D34C61"/>
    <w:rsid w:val="00D34E30"/>
    <w:rsid w:val="00D34F9E"/>
    <w:rsid w:val="00D350C1"/>
    <w:rsid w:val="00D352A0"/>
    <w:rsid w:val="00D352F1"/>
    <w:rsid w:val="00D355B9"/>
    <w:rsid w:val="00D35644"/>
    <w:rsid w:val="00D356AE"/>
    <w:rsid w:val="00D356C4"/>
    <w:rsid w:val="00D3576C"/>
    <w:rsid w:val="00D3584A"/>
    <w:rsid w:val="00D35A39"/>
    <w:rsid w:val="00D35A9E"/>
    <w:rsid w:val="00D35ABF"/>
    <w:rsid w:val="00D35AFF"/>
    <w:rsid w:val="00D35BD0"/>
    <w:rsid w:val="00D35C6D"/>
    <w:rsid w:val="00D35E99"/>
    <w:rsid w:val="00D36072"/>
    <w:rsid w:val="00D361DF"/>
    <w:rsid w:val="00D36278"/>
    <w:rsid w:val="00D362A1"/>
    <w:rsid w:val="00D36465"/>
    <w:rsid w:val="00D364B3"/>
    <w:rsid w:val="00D365D6"/>
    <w:rsid w:val="00D36B5C"/>
    <w:rsid w:val="00D36BBA"/>
    <w:rsid w:val="00D36C38"/>
    <w:rsid w:val="00D36D62"/>
    <w:rsid w:val="00D36E8D"/>
    <w:rsid w:val="00D36F78"/>
    <w:rsid w:val="00D37127"/>
    <w:rsid w:val="00D3733F"/>
    <w:rsid w:val="00D373F5"/>
    <w:rsid w:val="00D3765B"/>
    <w:rsid w:val="00D37916"/>
    <w:rsid w:val="00D379D2"/>
    <w:rsid w:val="00D379D7"/>
    <w:rsid w:val="00D4018D"/>
    <w:rsid w:val="00D40798"/>
    <w:rsid w:val="00D40B7B"/>
    <w:rsid w:val="00D40CF8"/>
    <w:rsid w:val="00D40E4A"/>
    <w:rsid w:val="00D4101E"/>
    <w:rsid w:val="00D412B2"/>
    <w:rsid w:val="00D414D2"/>
    <w:rsid w:val="00D41578"/>
    <w:rsid w:val="00D41598"/>
    <w:rsid w:val="00D4176C"/>
    <w:rsid w:val="00D41C5F"/>
    <w:rsid w:val="00D41DBB"/>
    <w:rsid w:val="00D41F6A"/>
    <w:rsid w:val="00D4218C"/>
    <w:rsid w:val="00D42231"/>
    <w:rsid w:val="00D4236D"/>
    <w:rsid w:val="00D42416"/>
    <w:rsid w:val="00D42450"/>
    <w:rsid w:val="00D42612"/>
    <w:rsid w:val="00D426B5"/>
    <w:rsid w:val="00D426FD"/>
    <w:rsid w:val="00D42912"/>
    <w:rsid w:val="00D42A58"/>
    <w:rsid w:val="00D42DB3"/>
    <w:rsid w:val="00D42E08"/>
    <w:rsid w:val="00D42F3A"/>
    <w:rsid w:val="00D4305D"/>
    <w:rsid w:val="00D43389"/>
    <w:rsid w:val="00D43429"/>
    <w:rsid w:val="00D436F3"/>
    <w:rsid w:val="00D4378A"/>
    <w:rsid w:val="00D43872"/>
    <w:rsid w:val="00D438E9"/>
    <w:rsid w:val="00D439E1"/>
    <w:rsid w:val="00D43B73"/>
    <w:rsid w:val="00D43C1C"/>
    <w:rsid w:val="00D43D9E"/>
    <w:rsid w:val="00D44059"/>
    <w:rsid w:val="00D4424B"/>
    <w:rsid w:val="00D442A5"/>
    <w:rsid w:val="00D44515"/>
    <w:rsid w:val="00D44519"/>
    <w:rsid w:val="00D445ED"/>
    <w:rsid w:val="00D44693"/>
    <w:rsid w:val="00D446AA"/>
    <w:rsid w:val="00D447E5"/>
    <w:rsid w:val="00D448F8"/>
    <w:rsid w:val="00D44936"/>
    <w:rsid w:val="00D44A76"/>
    <w:rsid w:val="00D44B61"/>
    <w:rsid w:val="00D44E5E"/>
    <w:rsid w:val="00D44E9E"/>
    <w:rsid w:val="00D44FDA"/>
    <w:rsid w:val="00D45017"/>
    <w:rsid w:val="00D4509E"/>
    <w:rsid w:val="00D450DD"/>
    <w:rsid w:val="00D45166"/>
    <w:rsid w:val="00D452BE"/>
    <w:rsid w:val="00D4550E"/>
    <w:rsid w:val="00D45625"/>
    <w:rsid w:val="00D4585B"/>
    <w:rsid w:val="00D459B7"/>
    <w:rsid w:val="00D45C1B"/>
    <w:rsid w:val="00D45D72"/>
    <w:rsid w:val="00D45DDC"/>
    <w:rsid w:val="00D45EBB"/>
    <w:rsid w:val="00D45F64"/>
    <w:rsid w:val="00D460AB"/>
    <w:rsid w:val="00D463F5"/>
    <w:rsid w:val="00D46546"/>
    <w:rsid w:val="00D465A1"/>
    <w:rsid w:val="00D4669C"/>
    <w:rsid w:val="00D468E6"/>
    <w:rsid w:val="00D4693E"/>
    <w:rsid w:val="00D46AAE"/>
    <w:rsid w:val="00D46B1A"/>
    <w:rsid w:val="00D47069"/>
    <w:rsid w:val="00D470A8"/>
    <w:rsid w:val="00D47102"/>
    <w:rsid w:val="00D471C9"/>
    <w:rsid w:val="00D47293"/>
    <w:rsid w:val="00D47348"/>
    <w:rsid w:val="00D473DF"/>
    <w:rsid w:val="00D474E1"/>
    <w:rsid w:val="00D4759C"/>
    <w:rsid w:val="00D47670"/>
    <w:rsid w:val="00D477BD"/>
    <w:rsid w:val="00D47BA5"/>
    <w:rsid w:val="00D47BCF"/>
    <w:rsid w:val="00D47CC6"/>
    <w:rsid w:val="00D47F88"/>
    <w:rsid w:val="00D501D6"/>
    <w:rsid w:val="00D5042A"/>
    <w:rsid w:val="00D50C00"/>
    <w:rsid w:val="00D50CAC"/>
    <w:rsid w:val="00D50DD9"/>
    <w:rsid w:val="00D50EAE"/>
    <w:rsid w:val="00D50F5B"/>
    <w:rsid w:val="00D50F91"/>
    <w:rsid w:val="00D511FC"/>
    <w:rsid w:val="00D51352"/>
    <w:rsid w:val="00D51464"/>
    <w:rsid w:val="00D514FC"/>
    <w:rsid w:val="00D51EEB"/>
    <w:rsid w:val="00D51F95"/>
    <w:rsid w:val="00D523E4"/>
    <w:rsid w:val="00D525FE"/>
    <w:rsid w:val="00D5270D"/>
    <w:rsid w:val="00D52810"/>
    <w:rsid w:val="00D528D2"/>
    <w:rsid w:val="00D52C00"/>
    <w:rsid w:val="00D52C86"/>
    <w:rsid w:val="00D5300B"/>
    <w:rsid w:val="00D53176"/>
    <w:rsid w:val="00D536B7"/>
    <w:rsid w:val="00D538F0"/>
    <w:rsid w:val="00D53B30"/>
    <w:rsid w:val="00D53ED8"/>
    <w:rsid w:val="00D53F70"/>
    <w:rsid w:val="00D542E3"/>
    <w:rsid w:val="00D54326"/>
    <w:rsid w:val="00D546E3"/>
    <w:rsid w:val="00D54714"/>
    <w:rsid w:val="00D54802"/>
    <w:rsid w:val="00D54A40"/>
    <w:rsid w:val="00D54C30"/>
    <w:rsid w:val="00D54C91"/>
    <w:rsid w:val="00D54F15"/>
    <w:rsid w:val="00D54FD1"/>
    <w:rsid w:val="00D550DB"/>
    <w:rsid w:val="00D5526B"/>
    <w:rsid w:val="00D5549D"/>
    <w:rsid w:val="00D554E2"/>
    <w:rsid w:val="00D55698"/>
    <w:rsid w:val="00D55ADF"/>
    <w:rsid w:val="00D55B9F"/>
    <w:rsid w:val="00D55E42"/>
    <w:rsid w:val="00D55F0F"/>
    <w:rsid w:val="00D561ED"/>
    <w:rsid w:val="00D562C4"/>
    <w:rsid w:val="00D5656F"/>
    <w:rsid w:val="00D5659C"/>
    <w:rsid w:val="00D566EC"/>
    <w:rsid w:val="00D56C81"/>
    <w:rsid w:val="00D5736B"/>
    <w:rsid w:val="00D57790"/>
    <w:rsid w:val="00D577DD"/>
    <w:rsid w:val="00D579AE"/>
    <w:rsid w:val="00D57BB7"/>
    <w:rsid w:val="00D57E0C"/>
    <w:rsid w:val="00D57F01"/>
    <w:rsid w:val="00D600C5"/>
    <w:rsid w:val="00D605E5"/>
    <w:rsid w:val="00D606E9"/>
    <w:rsid w:val="00D608E0"/>
    <w:rsid w:val="00D60B89"/>
    <w:rsid w:val="00D60BE0"/>
    <w:rsid w:val="00D60D0D"/>
    <w:rsid w:val="00D60D74"/>
    <w:rsid w:val="00D60EDF"/>
    <w:rsid w:val="00D60EFB"/>
    <w:rsid w:val="00D610A1"/>
    <w:rsid w:val="00D610D0"/>
    <w:rsid w:val="00D6131B"/>
    <w:rsid w:val="00D6137D"/>
    <w:rsid w:val="00D6165B"/>
    <w:rsid w:val="00D616E0"/>
    <w:rsid w:val="00D619E3"/>
    <w:rsid w:val="00D61A25"/>
    <w:rsid w:val="00D61A55"/>
    <w:rsid w:val="00D61DA5"/>
    <w:rsid w:val="00D62249"/>
    <w:rsid w:val="00D62295"/>
    <w:rsid w:val="00D6278C"/>
    <w:rsid w:val="00D6281A"/>
    <w:rsid w:val="00D6282E"/>
    <w:rsid w:val="00D628E4"/>
    <w:rsid w:val="00D62DB8"/>
    <w:rsid w:val="00D62EA1"/>
    <w:rsid w:val="00D62EDD"/>
    <w:rsid w:val="00D630B1"/>
    <w:rsid w:val="00D635BA"/>
    <w:rsid w:val="00D635ED"/>
    <w:rsid w:val="00D63699"/>
    <w:rsid w:val="00D637F2"/>
    <w:rsid w:val="00D6388A"/>
    <w:rsid w:val="00D63B68"/>
    <w:rsid w:val="00D63CF4"/>
    <w:rsid w:val="00D63F75"/>
    <w:rsid w:val="00D63F82"/>
    <w:rsid w:val="00D63FB2"/>
    <w:rsid w:val="00D64087"/>
    <w:rsid w:val="00D64378"/>
    <w:rsid w:val="00D6459A"/>
    <w:rsid w:val="00D64C8F"/>
    <w:rsid w:val="00D65007"/>
    <w:rsid w:val="00D65083"/>
    <w:rsid w:val="00D65145"/>
    <w:rsid w:val="00D654CD"/>
    <w:rsid w:val="00D65662"/>
    <w:rsid w:val="00D65767"/>
    <w:rsid w:val="00D658FA"/>
    <w:rsid w:val="00D6593C"/>
    <w:rsid w:val="00D65A61"/>
    <w:rsid w:val="00D65B9E"/>
    <w:rsid w:val="00D65F66"/>
    <w:rsid w:val="00D65FA5"/>
    <w:rsid w:val="00D662E7"/>
    <w:rsid w:val="00D6647B"/>
    <w:rsid w:val="00D66628"/>
    <w:rsid w:val="00D66714"/>
    <w:rsid w:val="00D66A7B"/>
    <w:rsid w:val="00D66B36"/>
    <w:rsid w:val="00D66E97"/>
    <w:rsid w:val="00D67403"/>
    <w:rsid w:val="00D67777"/>
    <w:rsid w:val="00D67988"/>
    <w:rsid w:val="00D67E44"/>
    <w:rsid w:val="00D707EB"/>
    <w:rsid w:val="00D70E23"/>
    <w:rsid w:val="00D70E72"/>
    <w:rsid w:val="00D70EF9"/>
    <w:rsid w:val="00D70F4C"/>
    <w:rsid w:val="00D71030"/>
    <w:rsid w:val="00D7199D"/>
    <w:rsid w:val="00D719B9"/>
    <w:rsid w:val="00D71B6F"/>
    <w:rsid w:val="00D71EB6"/>
    <w:rsid w:val="00D720FE"/>
    <w:rsid w:val="00D7212A"/>
    <w:rsid w:val="00D7219B"/>
    <w:rsid w:val="00D721CD"/>
    <w:rsid w:val="00D721DD"/>
    <w:rsid w:val="00D7231A"/>
    <w:rsid w:val="00D72385"/>
    <w:rsid w:val="00D728BA"/>
    <w:rsid w:val="00D728EF"/>
    <w:rsid w:val="00D72A08"/>
    <w:rsid w:val="00D72A38"/>
    <w:rsid w:val="00D72A80"/>
    <w:rsid w:val="00D72B46"/>
    <w:rsid w:val="00D72C8B"/>
    <w:rsid w:val="00D72DBD"/>
    <w:rsid w:val="00D72E13"/>
    <w:rsid w:val="00D72FDC"/>
    <w:rsid w:val="00D73035"/>
    <w:rsid w:val="00D7319C"/>
    <w:rsid w:val="00D731C9"/>
    <w:rsid w:val="00D732F0"/>
    <w:rsid w:val="00D73506"/>
    <w:rsid w:val="00D73827"/>
    <w:rsid w:val="00D73925"/>
    <w:rsid w:val="00D73D44"/>
    <w:rsid w:val="00D73E7F"/>
    <w:rsid w:val="00D73FBA"/>
    <w:rsid w:val="00D74193"/>
    <w:rsid w:val="00D742A1"/>
    <w:rsid w:val="00D7433F"/>
    <w:rsid w:val="00D746AA"/>
    <w:rsid w:val="00D746CC"/>
    <w:rsid w:val="00D7473E"/>
    <w:rsid w:val="00D748FD"/>
    <w:rsid w:val="00D74970"/>
    <w:rsid w:val="00D749A7"/>
    <w:rsid w:val="00D74E73"/>
    <w:rsid w:val="00D753DC"/>
    <w:rsid w:val="00D75934"/>
    <w:rsid w:val="00D75BCB"/>
    <w:rsid w:val="00D75FC0"/>
    <w:rsid w:val="00D76582"/>
    <w:rsid w:val="00D767BB"/>
    <w:rsid w:val="00D76861"/>
    <w:rsid w:val="00D769AB"/>
    <w:rsid w:val="00D76A30"/>
    <w:rsid w:val="00D76C92"/>
    <w:rsid w:val="00D76EBD"/>
    <w:rsid w:val="00D76F2F"/>
    <w:rsid w:val="00D76F48"/>
    <w:rsid w:val="00D76FCC"/>
    <w:rsid w:val="00D76FE1"/>
    <w:rsid w:val="00D76FFB"/>
    <w:rsid w:val="00D7706E"/>
    <w:rsid w:val="00D772B3"/>
    <w:rsid w:val="00D77319"/>
    <w:rsid w:val="00D7737D"/>
    <w:rsid w:val="00D77626"/>
    <w:rsid w:val="00D778BC"/>
    <w:rsid w:val="00D77DCC"/>
    <w:rsid w:val="00D77DD7"/>
    <w:rsid w:val="00D77E2F"/>
    <w:rsid w:val="00D80331"/>
    <w:rsid w:val="00D8057F"/>
    <w:rsid w:val="00D80729"/>
    <w:rsid w:val="00D8099B"/>
    <w:rsid w:val="00D80B21"/>
    <w:rsid w:val="00D80BA2"/>
    <w:rsid w:val="00D80F37"/>
    <w:rsid w:val="00D80FC4"/>
    <w:rsid w:val="00D811EE"/>
    <w:rsid w:val="00D812E6"/>
    <w:rsid w:val="00D815E8"/>
    <w:rsid w:val="00D815F4"/>
    <w:rsid w:val="00D81728"/>
    <w:rsid w:val="00D8185C"/>
    <w:rsid w:val="00D81901"/>
    <w:rsid w:val="00D81993"/>
    <w:rsid w:val="00D81A5C"/>
    <w:rsid w:val="00D81A83"/>
    <w:rsid w:val="00D81AC4"/>
    <w:rsid w:val="00D81B83"/>
    <w:rsid w:val="00D81D41"/>
    <w:rsid w:val="00D81D6B"/>
    <w:rsid w:val="00D81F96"/>
    <w:rsid w:val="00D8205F"/>
    <w:rsid w:val="00D82292"/>
    <w:rsid w:val="00D8254B"/>
    <w:rsid w:val="00D825D8"/>
    <w:rsid w:val="00D82632"/>
    <w:rsid w:val="00D826B0"/>
    <w:rsid w:val="00D827E6"/>
    <w:rsid w:val="00D82BA6"/>
    <w:rsid w:val="00D82D88"/>
    <w:rsid w:val="00D82E97"/>
    <w:rsid w:val="00D82EA4"/>
    <w:rsid w:val="00D82F0D"/>
    <w:rsid w:val="00D83800"/>
    <w:rsid w:val="00D83985"/>
    <w:rsid w:val="00D83CFD"/>
    <w:rsid w:val="00D83D21"/>
    <w:rsid w:val="00D840E1"/>
    <w:rsid w:val="00D842DD"/>
    <w:rsid w:val="00D84319"/>
    <w:rsid w:val="00D8431B"/>
    <w:rsid w:val="00D8432D"/>
    <w:rsid w:val="00D8433B"/>
    <w:rsid w:val="00D84355"/>
    <w:rsid w:val="00D84387"/>
    <w:rsid w:val="00D845C9"/>
    <w:rsid w:val="00D8483B"/>
    <w:rsid w:val="00D848C7"/>
    <w:rsid w:val="00D848D9"/>
    <w:rsid w:val="00D84EC4"/>
    <w:rsid w:val="00D84F3B"/>
    <w:rsid w:val="00D8506F"/>
    <w:rsid w:val="00D852D2"/>
    <w:rsid w:val="00D8572F"/>
    <w:rsid w:val="00D85738"/>
    <w:rsid w:val="00D85A5D"/>
    <w:rsid w:val="00D85EA7"/>
    <w:rsid w:val="00D86194"/>
    <w:rsid w:val="00D862FD"/>
    <w:rsid w:val="00D8644E"/>
    <w:rsid w:val="00D8652B"/>
    <w:rsid w:val="00D8668F"/>
    <w:rsid w:val="00D868E2"/>
    <w:rsid w:val="00D86B31"/>
    <w:rsid w:val="00D86BCB"/>
    <w:rsid w:val="00D86E6D"/>
    <w:rsid w:val="00D87091"/>
    <w:rsid w:val="00D8714C"/>
    <w:rsid w:val="00D87560"/>
    <w:rsid w:val="00D875FE"/>
    <w:rsid w:val="00D87A66"/>
    <w:rsid w:val="00D87AE5"/>
    <w:rsid w:val="00D87B0E"/>
    <w:rsid w:val="00D87B63"/>
    <w:rsid w:val="00D87B65"/>
    <w:rsid w:val="00D87E0A"/>
    <w:rsid w:val="00D87F8B"/>
    <w:rsid w:val="00D900F2"/>
    <w:rsid w:val="00D900F7"/>
    <w:rsid w:val="00D9010C"/>
    <w:rsid w:val="00D90512"/>
    <w:rsid w:val="00D9056F"/>
    <w:rsid w:val="00D90833"/>
    <w:rsid w:val="00D9095A"/>
    <w:rsid w:val="00D909DD"/>
    <w:rsid w:val="00D90AEC"/>
    <w:rsid w:val="00D90BB8"/>
    <w:rsid w:val="00D90CA7"/>
    <w:rsid w:val="00D90E1A"/>
    <w:rsid w:val="00D91663"/>
    <w:rsid w:val="00D91EA4"/>
    <w:rsid w:val="00D9221A"/>
    <w:rsid w:val="00D925BC"/>
    <w:rsid w:val="00D9269C"/>
    <w:rsid w:val="00D92AFB"/>
    <w:rsid w:val="00D92FCE"/>
    <w:rsid w:val="00D933A9"/>
    <w:rsid w:val="00D933D2"/>
    <w:rsid w:val="00D935FD"/>
    <w:rsid w:val="00D939CE"/>
    <w:rsid w:val="00D93B9C"/>
    <w:rsid w:val="00D93D12"/>
    <w:rsid w:val="00D93D65"/>
    <w:rsid w:val="00D93D73"/>
    <w:rsid w:val="00D93E08"/>
    <w:rsid w:val="00D940C9"/>
    <w:rsid w:val="00D94204"/>
    <w:rsid w:val="00D94266"/>
    <w:rsid w:val="00D94407"/>
    <w:rsid w:val="00D94828"/>
    <w:rsid w:val="00D948D8"/>
    <w:rsid w:val="00D94A4D"/>
    <w:rsid w:val="00D94BBF"/>
    <w:rsid w:val="00D95015"/>
    <w:rsid w:val="00D95049"/>
    <w:rsid w:val="00D9576B"/>
    <w:rsid w:val="00D95E05"/>
    <w:rsid w:val="00D95FBC"/>
    <w:rsid w:val="00D96223"/>
    <w:rsid w:val="00D965A1"/>
    <w:rsid w:val="00D965EC"/>
    <w:rsid w:val="00D96755"/>
    <w:rsid w:val="00D9693F"/>
    <w:rsid w:val="00D969A6"/>
    <w:rsid w:val="00D96D82"/>
    <w:rsid w:val="00D96EC2"/>
    <w:rsid w:val="00D970C9"/>
    <w:rsid w:val="00D9711B"/>
    <w:rsid w:val="00D97476"/>
    <w:rsid w:val="00D97520"/>
    <w:rsid w:val="00D97759"/>
    <w:rsid w:val="00D978ED"/>
    <w:rsid w:val="00DA0133"/>
    <w:rsid w:val="00DA1303"/>
    <w:rsid w:val="00DA13E9"/>
    <w:rsid w:val="00DA14C0"/>
    <w:rsid w:val="00DA14DA"/>
    <w:rsid w:val="00DA159A"/>
    <w:rsid w:val="00DA16B6"/>
    <w:rsid w:val="00DA173A"/>
    <w:rsid w:val="00DA1833"/>
    <w:rsid w:val="00DA1927"/>
    <w:rsid w:val="00DA1AB6"/>
    <w:rsid w:val="00DA1CF8"/>
    <w:rsid w:val="00DA1DED"/>
    <w:rsid w:val="00DA1FEE"/>
    <w:rsid w:val="00DA1FFD"/>
    <w:rsid w:val="00DA21B8"/>
    <w:rsid w:val="00DA2375"/>
    <w:rsid w:val="00DA270B"/>
    <w:rsid w:val="00DA2804"/>
    <w:rsid w:val="00DA2963"/>
    <w:rsid w:val="00DA2C62"/>
    <w:rsid w:val="00DA2D90"/>
    <w:rsid w:val="00DA330F"/>
    <w:rsid w:val="00DA3462"/>
    <w:rsid w:val="00DA35E6"/>
    <w:rsid w:val="00DA3702"/>
    <w:rsid w:val="00DA38D5"/>
    <w:rsid w:val="00DA3A8B"/>
    <w:rsid w:val="00DA3D4C"/>
    <w:rsid w:val="00DA4315"/>
    <w:rsid w:val="00DA4382"/>
    <w:rsid w:val="00DA4397"/>
    <w:rsid w:val="00DA44BF"/>
    <w:rsid w:val="00DA4811"/>
    <w:rsid w:val="00DA4E4E"/>
    <w:rsid w:val="00DA4E53"/>
    <w:rsid w:val="00DA4E93"/>
    <w:rsid w:val="00DA5688"/>
    <w:rsid w:val="00DA5742"/>
    <w:rsid w:val="00DA5784"/>
    <w:rsid w:val="00DA5A8E"/>
    <w:rsid w:val="00DA5BF4"/>
    <w:rsid w:val="00DA5EA0"/>
    <w:rsid w:val="00DA60C1"/>
    <w:rsid w:val="00DA612F"/>
    <w:rsid w:val="00DA6223"/>
    <w:rsid w:val="00DA62FF"/>
    <w:rsid w:val="00DA6398"/>
    <w:rsid w:val="00DA6C2A"/>
    <w:rsid w:val="00DA6DB2"/>
    <w:rsid w:val="00DA6F09"/>
    <w:rsid w:val="00DA6F64"/>
    <w:rsid w:val="00DA6FA4"/>
    <w:rsid w:val="00DA72D9"/>
    <w:rsid w:val="00DA7362"/>
    <w:rsid w:val="00DA73D3"/>
    <w:rsid w:val="00DA756F"/>
    <w:rsid w:val="00DA7585"/>
    <w:rsid w:val="00DA7640"/>
    <w:rsid w:val="00DA7706"/>
    <w:rsid w:val="00DA7726"/>
    <w:rsid w:val="00DA78AD"/>
    <w:rsid w:val="00DA791E"/>
    <w:rsid w:val="00DA79AC"/>
    <w:rsid w:val="00DA7B77"/>
    <w:rsid w:val="00DA7E62"/>
    <w:rsid w:val="00DA7E93"/>
    <w:rsid w:val="00DA7EFE"/>
    <w:rsid w:val="00DB01FD"/>
    <w:rsid w:val="00DB0290"/>
    <w:rsid w:val="00DB04C8"/>
    <w:rsid w:val="00DB053F"/>
    <w:rsid w:val="00DB09E8"/>
    <w:rsid w:val="00DB0BAB"/>
    <w:rsid w:val="00DB0BCE"/>
    <w:rsid w:val="00DB0CF0"/>
    <w:rsid w:val="00DB1058"/>
    <w:rsid w:val="00DB1082"/>
    <w:rsid w:val="00DB10D6"/>
    <w:rsid w:val="00DB155E"/>
    <w:rsid w:val="00DB1619"/>
    <w:rsid w:val="00DB1669"/>
    <w:rsid w:val="00DB18AE"/>
    <w:rsid w:val="00DB1946"/>
    <w:rsid w:val="00DB1DC6"/>
    <w:rsid w:val="00DB1EE0"/>
    <w:rsid w:val="00DB22B3"/>
    <w:rsid w:val="00DB255B"/>
    <w:rsid w:val="00DB260B"/>
    <w:rsid w:val="00DB2B45"/>
    <w:rsid w:val="00DB2B84"/>
    <w:rsid w:val="00DB2B9B"/>
    <w:rsid w:val="00DB2C11"/>
    <w:rsid w:val="00DB2D5F"/>
    <w:rsid w:val="00DB308F"/>
    <w:rsid w:val="00DB30DE"/>
    <w:rsid w:val="00DB3232"/>
    <w:rsid w:val="00DB3773"/>
    <w:rsid w:val="00DB39B3"/>
    <w:rsid w:val="00DB3DFA"/>
    <w:rsid w:val="00DB3EE5"/>
    <w:rsid w:val="00DB4284"/>
    <w:rsid w:val="00DB46C8"/>
    <w:rsid w:val="00DB47DE"/>
    <w:rsid w:val="00DB47F7"/>
    <w:rsid w:val="00DB48BE"/>
    <w:rsid w:val="00DB4908"/>
    <w:rsid w:val="00DB4A6A"/>
    <w:rsid w:val="00DB4C05"/>
    <w:rsid w:val="00DB4E0D"/>
    <w:rsid w:val="00DB50A6"/>
    <w:rsid w:val="00DB5263"/>
    <w:rsid w:val="00DB5419"/>
    <w:rsid w:val="00DB58BF"/>
    <w:rsid w:val="00DB5B96"/>
    <w:rsid w:val="00DB5CCC"/>
    <w:rsid w:val="00DB5EC7"/>
    <w:rsid w:val="00DB5F61"/>
    <w:rsid w:val="00DB5FA7"/>
    <w:rsid w:val="00DB6316"/>
    <w:rsid w:val="00DB635E"/>
    <w:rsid w:val="00DB6432"/>
    <w:rsid w:val="00DB65D2"/>
    <w:rsid w:val="00DB67F7"/>
    <w:rsid w:val="00DB683B"/>
    <w:rsid w:val="00DB68BE"/>
    <w:rsid w:val="00DB69FC"/>
    <w:rsid w:val="00DB6A62"/>
    <w:rsid w:val="00DB6F40"/>
    <w:rsid w:val="00DB7020"/>
    <w:rsid w:val="00DB711C"/>
    <w:rsid w:val="00DB7230"/>
    <w:rsid w:val="00DB7406"/>
    <w:rsid w:val="00DB7564"/>
    <w:rsid w:val="00DB76EA"/>
    <w:rsid w:val="00DB77AB"/>
    <w:rsid w:val="00DB7BF2"/>
    <w:rsid w:val="00DB7C20"/>
    <w:rsid w:val="00DB7CB2"/>
    <w:rsid w:val="00DB7D98"/>
    <w:rsid w:val="00DB7DA2"/>
    <w:rsid w:val="00DB7DB7"/>
    <w:rsid w:val="00DB7EE2"/>
    <w:rsid w:val="00DB7EE5"/>
    <w:rsid w:val="00DC0068"/>
    <w:rsid w:val="00DC00C9"/>
    <w:rsid w:val="00DC091A"/>
    <w:rsid w:val="00DC093B"/>
    <w:rsid w:val="00DC0BAC"/>
    <w:rsid w:val="00DC1052"/>
    <w:rsid w:val="00DC1115"/>
    <w:rsid w:val="00DC1148"/>
    <w:rsid w:val="00DC12BB"/>
    <w:rsid w:val="00DC1670"/>
    <w:rsid w:val="00DC1681"/>
    <w:rsid w:val="00DC1AD3"/>
    <w:rsid w:val="00DC1B36"/>
    <w:rsid w:val="00DC1C4E"/>
    <w:rsid w:val="00DC1C9E"/>
    <w:rsid w:val="00DC1DB1"/>
    <w:rsid w:val="00DC2043"/>
    <w:rsid w:val="00DC2185"/>
    <w:rsid w:val="00DC2240"/>
    <w:rsid w:val="00DC252B"/>
    <w:rsid w:val="00DC256F"/>
    <w:rsid w:val="00DC257C"/>
    <w:rsid w:val="00DC26A1"/>
    <w:rsid w:val="00DC2734"/>
    <w:rsid w:val="00DC2B27"/>
    <w:rsid w:val="00DC2F3E"/>
    <w:rsid w:val="00DC2FBB"/>
    <w:rsid w:val="00DC3042"/>
    <w:rsid w:val="00DC3725"/>
    <w:rsid w:val="00DC3898"/>
    <w:rsid w:val="00DC3BB4"/>
    <w:rsid w:val="00DC3BE5"/>
    <w:rsid w:val="00DC3D17"/>
    <w:rsid w:val="00DC3E1B"/>
    <w:rsid w:val="00DC3E63"/>
    <w:rsid w:val="00DC417C"/>
    <w:rsid w:val="00DC41AB"/>
    <w:rsid w:val="00DC4646"/>
    <w:rsid w:val="00DC48CA"/>
    <w:rsid w:val="00DC4E27"/>
    <w:rsid w:val="00DC4FE9"/>
    <w:rsid w:val="00DC50EB"/>
    <w:rsid w:val="00DC526B"/>
    <w:rsid w:val="00DC5464"/>
    <w:rsid w:val="00DC548C"/>
    <w:rsid w:val="00DC595C"/>
    <w:rsid w:val="00DC5FCE"/>
    <w:rsid w:val="00DC600D"/>
    <w:rsid w:val="00DC62EA"/>
    <w:rsid w:val="00DC6302"/>
    <w:rsid w:val="00DC6797"/>
    <w:rsid w:val="00DC6940"/>
    <w:rsid w:val="00DC69CA"/>
    <w:rsid w:val="00DC6C6F"/>
    <w:rsid w:val="00DC6D2E"/>
    <w:rsid w:val="00DC6EEC"/>
    <w:rsid w:val="00DC6FD1"/>
    <w:rsid w:val="00DC6FD9"/>
    <w:rsid w:val="00DC708A"/>
    <w:rsid w:val="00DC728B"/>
    <w:rsid w:val="00DC729A"/>
    <w:rsid w:val="00DC7568"/>
    <w:rsid w:val="00DC78A7"/>
    <w:rsid w:val="00DC7A71"/>
    <w:rsid w:val="00DC7E3B"/>
    <w:rsid w:val="00DD0047"/>
    <w:rsid w:val="00DD008B"/>
    <w:rsid w:val="00DD0257"/>
    <w:rsid w:val="00DD02C5"/>
    <w:rsid w:val="00DD059D"/>
    <w:rsid w:val="00DD06DD"/>
    <w:rsid w:val="00DD07F9"/>
    <w:rsid w:val="00DD0825"/>
    <w:rsid w:val="00DD0E1E"/>
    <w:rsid w:val="00DD0F7C"/>
    <w:rsid w:val="00DD0FAE"/>
    <w:rsid w:val="00DD10AC"/>
    <w:rsid w:val="00DD110F"/>
    <w:rsid w:val="00DD13DF"/>
    <w:rsid w:val="00DD1F08"/>
    <w:rsid w:val="00DD2036"/>
    <w:rsid w:val="00DD21E4"/>
    <w:rsid w:val="00DD23FB"/>
    <w:rsid w:val="00DD2757"/>
    <w:rsid w:val="00DD2BA6"/>
    <w:rsid w:val="00DD30D1"/>
    <w:rsid w:val="00DD313E"/>
    <w:rsid w:val="00DD329A"/>
    <w:rsid w:val="00DD33E6"/>
    <w:rsid w:val="00DD344A"/>
    <w:rsid w:val="00DD36A3"/>
    <w:rsid w:val="00DD3900"/>
    <w:rsid w:val="00DD392C"/>
    <w:rsid w:val="00DD3B34"/>
    <w:rsid w:val="00DD3D30"/>
    <w:rsid w:val="00DD3D50"/>
    <w:rsid w:val="00DD3F07"/>
    <w:rsid w:val="00DD3FE0"/>
    <w:rsid w:val="00DD40C1"/>
    <w:rsid w:val="00DD4334"/>
    <w:rsid w:val="00DD457D"/>
    <w:rsid w:val="00DD46BC"/>
    <w:rsid w:val="00DD4750"/>
    <w:rsid w:val="00DD4870"/>
    <w:rsid w:val="00DD4995"/>
    <w:rsid w:val="00DD49A2"/>
    <w:rsid w:val="00DD4B66"/>
    <w:rsid w:val="00DD5189"/>
    <w:rsid w:val="00DD51D0"/>
    <w:rsid w:val="00DD5331"/>
    <w:rsid w:val="00DD5355"/>
    <w:rsid w:val="00DD55D8"/>
    <w:rsid w:val="00DD568B"/>
    <w:rsid w:val="00DD594A"/>
    <w:rsid w:val="00DD5AD7"/>
    <w:rsid w:val="00DD5B05"/>
    <w:rsid w:val="00DD5FFA"/>
    <w:rsid w:val="00DD620C"/>
    <w:rsid w:val="00DD631F"/>
    <w:rsid w:val="00DD653F"/>
    <w:rsid w:val="00DD689F"/>
    <w:rsid w:val="00DD6D11"/>
    <w:rsid w:val="00DD6F87"/>
    <w:rsid w:val="00DD705D"/>
    <w:rsid w:val="00DD7380"/>
    <w:rsid w:val="00DD73F7"/>
    <w:rsid w:val="00DD74A9"/>
    <w:rsid w:val="00DD7726"/>
    <w:rsid w:val="00DD774F"/>
    <w:rsid w:val="00DD7A6B"/>
    <w:rsid w:val="00DE046B"/>
    <w:rsid w:val="00DE0A9B"/>
    <w:rsid w:val="00DE0AAC"/>
    <w:rsid w:val="00DE0C5E"/>
    <w:rsid w:val="00DE1313"/>
    <w:rsid w:val="00DE1481"/>
    <w:rsid w:val="00DE1729"/>
    <w:rsid w:val="00DE1D83"/>
    <w:rsid w:val="00DE1E99"/>
    <w:rsid w:val="00DE1EDA"/>
    <w:rsid w:val="00DE213B"/>
    <w:rsid w:val="00DE23B1"/>
    <w:rsid w:val="00DE2AE6"/>
    <w:rsid w:val="00DE2BE1"/>
    <w:rsid w:val="00DE2EF5"/>
    <w:rsid w:val="00DE2F6E"/>
    <w:rsid w:val="00DE2FF7"/>
    <w:rsid w:val="00DE30B7"/>
    <w:rsid w:val="00DE3158"/>
    <w:rsid w:val="00DE329C"/>
    <w:rsid w:val="00DE337C"/>
    <w:rsid w:val="00DE3457"/>
    <w:rsid w:val="00DE35FD"/>
    <w:rsid w:val="00DE365F"/>
    <w:rsid w:val="00DE37AC"/>
    <w:rsid w:val="00DE381A"/>
    <w:rsid w:val="00DE3BFA"/>
    <w:rsid w:val="00DE3CC1"/>
    <w:rsid w:val="00DE3F3B"/>
    <w:rsid w:val="00DE4996"/>
    <w:rsid w:val="00DE4C6D"/>
    <w:rsid w:val="00DE4D63"/>
    <w:rsid w:val="00DE562B"/>
    <w:rsid w:val="00DE563F"/>
    <w:rsid w:val="00DE571B"/>
    <w:rsid w:val="00DE5989"/>
    <w:rsid w:val="00DE5994"/>
    <w:rsid w:val="00DE5A08"/>
    <w:rsid w:val="00DE5B69"/>
    <w:rsid w:val="00DE5FA5"/>
    <w:rsid w:val="00DE60BF"/>
    <w:rsid w:val="00DE63A3"/>
    <w:rsid w:val="00DE6825"/>
    <w:rsid w:val="00DE68C3"/>
    <w:rsid w:val="00DE69AE"/>
    <w:rsid w:val="00DE6B04"/>
    <w:rsid w:val="00DE6BA0"/>
    <w:rsid w:val="00DE6D5D"/>
    <w:rsid w:val="00DE6FB2"/>
    <w:rsid w:val="00DE7054"/>
    <w:rsid w:val="00DE7111"/>
    <w:rsid w:val="00DE7178"/>
    <w:rsid w:val="00DE7194"/>
    <w:rsid w:val="00DE72EC"/>
    <w:rsid w:val="00DE7303"/>
    <w:rsid w:val="00DE76D8"/>
    <w:rsid w:val="00DE7835"/>
    <w:rsid w:val="00DE78A4"/>
    <w:rsid w:val="00DE78A6"/>
    <w:rsid w:val="00DE78BF"/>
    <w:rsid w:val="00DE7C4E"/>
    <w:rsid w:val="00DE7D67"/>
    <w:rsid w:val="00DE7D8C"/>
    <w:rsid w:val="00DF011C"/>
    <w:rsid w:val="00DF01F2"/>
    <w:rsid w:val="00DF02E1"/>
    <w:rsid w:val="00DF056E"/>
    <w:rsid w:val="00DF0796"/>
    <w:rsid w:val="00DF07F5"/>
    <w:rsid w:val="00DF0882"/>
    <w:rsid w:val="00DF1164"/>
    <w:rsid w:val="00DF167D"/>
    <w:rsid w:val="00DF174F"/>
    <w:rsid w:val="00DF1B91"/>
    <w:rsid w:val="00DF1D93"/>
    <w:rsid w:val="00DF2198"/>
    <w:rsid w:val="00DF2491"/>
    <w:rsid w:val="00DF24E5"/>
    <w:rsid w:val="00DF2577"/>
    <w:rsid w:val="00DF26DA"/>
    <w:rsid w:val="00DF2795"/>
    <w:rsid w:val="00DF2904"/>
    <w:rsid w:val="00DF2A38"/>
    <w:rsid w:val="00DF2D40"/>
    <w:rsid w:val="00DF2F88"/>
    <w:rsid w:val="00DF306B"/>
    <w:rsid w:val="00DF33E3"/>
    <w:rsid w:val="00DF3425"/>
    <w:rsid w:val="00DF3625"/>
    <w:rsid w:val="00DF3723"/>
    <w:rsid w:val="00DF373D"/>
    <w:rsid w:val="00DF3873"/>
    <w:rsid w:val="00DF3C27"/>
    <w:rsid w:val="00DF3DB3"/>
    <w:rsid w:val="00DF3E7D"/>
    <w:rsid w:val="00DF456F"/>
    <w:rsid w:val="00DF45A7"/>
    <w:rsid w:val="00DF464F"/>
    <w:rsid w:val="00DF471C"/>
    <w:rsid w:val="00DF48A6"/>
    <w:rsid w:val="00DF495A"/>
    <w:rsid w:val="00DF49C6"/>
    <w:rsid w:val="00DF4A1C"/>
    <w:rsid w:val="00DF4BB9"/>
    <w:rsid w:val="00DF4D9F"/>
    <w:rsid w:val="00DF4DE5"/>
    <w:rsid w:val="00DF4EC2"/>
    <w:rsid w:val="00DF4F9C"/>
    <w:rsid w:val="00DF50C8"/>
    <w:rsid w:val="00DF53DD"/>
    <w:rsid w:val="00DF554E"/>
    <w:rsid w:val="00DF567E"/>
    <w:rsid w:val="00DF5887"/>
    <w:rsid w:val="00DF5B2D"/>
    <w:rsid w:val="00DF5CD9"/>
    <w:rsid w:val="00DF5DEE"/>
    <w:rsid w:val="00DF60B9"/>
    <w:rsid w:val="00DF629E"/>
    <w:rsid w:val="00DF6544"/>
    <w:rsid w:val="00DF679F"/>
    <w:rsid w:val="00DF6D5B"/>
    <w:rsid w:val="00DF71F3"/>
    <w:rsid w:val="00DF74A9"/>
    <w:rsid w:val="00DF7961"/>
    <w:rsid w:val="00DF796C"/>
    <w:rsid w:val="00DF7A22"/>
    <w:rsid w:val="00E00578"/>
    <w:rsid w:val="00E00591"/>
    <w:rsid w:val="00E00622"/>
    <w:rsid w:val="00E0078C"/>
    <w:rsid w:val="00E007B7"/>
    <w:rsid w:val="00E00BEB"/>
    <w:rsid w:val="00E00C2C"/>
    <w:rsid w:val="00E00CE1"/>
    <w:rsid w:val="00E00E17"/>
    <w:rsid w:val="00E011EF"/>
    <w:rsid w:val="00E0159E"/>
    <w:rsid w:val="00E015B7"/>
    <w:rsid w:val="00E0178F"/>
    <w:rsid w:val="00E01983"/>
    <w:rsid w:val="00E019A5"/>
    <w:rsid w:val="00E01CB5"/>
    <w:rsid w:val="00E01CE8"/>
    <w:rsid w:val="00E01DA8"/>
    <w:rsid w:val="00E0220E"/>
    <w:rsid w:val="00E02430"/>
    <w:rsid w:val="00E02704"/>
    <w:rsid w:val="00E028D4"/>
    <w:rsid w:val="00E0291F"/>
    <w:rsid w:val="00E02A82"/>
    <w:rsid w:val="00E02A83"/>
    <w:rsid w:val="00E02EEA"/>
    <w:rsid w:val="00E0335C"/>
    <w:rsid w:val="00E036E2"/>
    <w:rsid w:val="00E0426E"/>
    <w:rsid w:val="00E04282"/>
    <w:rsid w:val="00E044B3"/>
    <w:rsid w:val="00E044DF"/>
    <w:rsid w:val="00E0473E"/>
    <w:rsid w:val="00E04753"/>
    <w:rsid w:val="00E0479C"/>
    <w:rsid w:val="00E047EB"/>
    <w:rsid w:val="00E04A75"/>
    <w:rsid w:val="00E04B96"/>
    <w:rsid w:val="00E04CE8"/>
    <w:rsid w:val="00E04CFC"/>
    <w:rsid w:val="00E04D2E"/>
    <w:rsid w:val="00E051FD"/>
    <w:rsid w:val="00E054B4"/>
    <w:rsid w:val="00E054EE"/>
    <w:rsid w:val="00E0571A"/>
    <w:rsid w:val="00E05C36"/>
    <w:rsid w:val="00E05E74"/>
    <w:rsid w:val="00E05EA0"/>
    <w:rsid w:val="00E060CD"/>
    <w:rsid w:val="00E06269"/>
    <w:rsid w:val="00E063B9"/>
    <w:rsid w:val="00E065DA"/>
    <w:rsid w:val="00E06721"/>
    <w:rsid w:val="00E069DB"/>
    <w:rsid w:val="00E06B14"/>
    <w:rsid w:val="00E06B25"/>
    <w:rsid w:val="00E06C9A"/>
    <w:rsid w:val="00E06D77"/>
    <w:rsid w:val="00E06E23"/>
    <w:rsid w:val="00E07273"/>
    <w:rsid w:val="00E0767B"/>
    <w:rsid w:val="00E07AFB"/>
    <w:rsid w:val="00E10143"/>
    <w:rsid w:val="00E10263"/>
    <w:rsid w:val="00E10584"/>
    <w:rsid w:val="00E10843"/>
    <w:rsid w:val="00E108A1"/>
    <w:rsid w:val="00E108ED"/>
    <w:rsid w:val="00E109AD"/>
    <w:rsid w:val="00E10A7E"/>
    <w:rsid w:val="00E10B90"/>
    <w:rsid w:val="00E10C79"/>
    <w:rsid w:val="00E10DE9"/>
    <w:rsid w:val="00E110A7"/>
    <w:rsid w:val="00E1119A"/>
    <w:rsid w:val="00E112B3"/>
    <w:rsid w:val="00E113DD"/>
    <w:rsid w:val="00E1159C"/>
    <w:rsid w:val="00E11634"/>
    <w:rsid w:val="00E11A0F"/>
    <w:rsid w:val="00E11A1B"/>
    <w:rsid w:val="00E11DB2"/>
    <w:rsid w:val="00E11DEB"/>
    <w:rsid w:val="00E12081"/>
    <w:rsid w:val="00E12602"/>
    <w:rsid w:val="00E128A1"/>
    <w:rsid w:val="00E12A81"/>
    <w:rsid w:val="00E12A9A"/>
    <w:rsid w:val="00E12D9D"/>
    <w:rsid w:val="00E12DC9"/>
    <w:rsid w:val="00E12F3E"/>
    <w:rsid w:val="00E12FE5"/>
    <w:rsid w:val="00E130B6"/>
    <w:rsid w:val="00E132D3"/>
    <w:rsid w:val="00E134A5"/>
    <w:rsid w:val="00E136E9"/>
    <w:rsid w:val="00E137C0"/>
    <w:rsid w:val="00E138FB"/>
    <w:rsid w:val="00E1393E"/>
    <w:rsid w:val="00E13952"/>
    <w:rsid w:val="00E13A36"/>
    <w:rsid w:val="00E13BDF"/>
    <w:rsid w:val="00E13D4D"/>
    <w:rsid w:val="00E13E12"/>
    <w:rsid w:val="00E13E31"/>
    <w:rsid w:val="00E14134"/>
    <w:rsid w:val="00E145E1"/>
    <w:rsid w:val="00E14665"/>
    <w:rsid w:val="00E14A7C"/>
    <w:rsid w:val="00E14BBB"/>
    <w:rsid w:val="00E14E3C"/>
    <w:rsid w:val="00E14F5E"/>
    <w:rsid w:val="00E1518E"/>
    <w:rsid w:val="00E15388"/>
    <w:rsid w:val="00E15962"/>
    <w:rsid w:val="00E159B6"/>
    <w:rsid w:val="00E15B7A"/>
    <w:rsid w:val="00E15D5B"/>
    <w:rsid w:val="00E1628E"/>
    <w:rsid w:val="00E164C8"/>
    <w:rsid w:val="00E165FF"/>
    <w:rsid w:val="00E167D3"/>
    <w:rsid w:val="00E169C3"/>
    <w:rsid w:val="00E16A1E"/>
    <w:rsid w:val="00E16C07"/>
    <w:rsid w:val="00E16C98"/>
    <w:rsid w:val="00E16D32"/>
    <w:rsid w:val="00E16D9D"/>
    <w:rsid w:val="00E16DA8"/>
    <w:rsid w:val="00E171CB"/>
    <w:rsid w:val="00E17543"/>
    <w:rsid w:val="00E177AE"/>
    <w:rsid w:val="00E178BF"/>
    <w:rsid w:val="00E17C04"/>
    <w:rsid w:val="00E200E3"/>
    <w:rsid w:val="00E2047F"/>
    <w:rsid w:val="00E2075B"/>
    <w:rsid w:val="00E20760"/>
    <w:rsid w:val="00E20797"/>
    <w:rsid w:val="00E20AC6"/>
    <w:rsid w:val="00E20B21"/>
    <w:rsid w:val="00E20DCE"/>
    <w:rsid w:val="00E20F6D"/>
    <w:rsid w:val="00E210F7"/>
    <w:rsid w:val="00E21694"/>
    <w:rsid w:val="00E21AC9"/>
    <w:rsid w:val="00E21BFE"/>
    <w:rsid w:val="00E21CF7"/>
    <w:rsid w:val="00E21E44"/>
    <w:rsid w:val="00E21F06"/>
    <w:rsid w:val="00E2209F"/>
    <w:rsid w:val="00E221B6"/>
    <w:rsid w:val="00E22350"/>
    <w:rsid w:val="00E223E2"/>
    <w:rsid w:val="00E2299F"/>
    <w:rsid w:val="00E22DAF"/>
    <w:rsid w:val="00E22F2C"/>
    <w:rsid w:val="00E232B7"/>
    <w:rsid w:val="00E23460"/>
    <w:rsid w:val="00E234ED"/>
    <w:rsid w:val="00E2351D"/>
    <w:rsid w:val="00E23853"/>
    <w:rsid w:val="00E23A4A"/>
    <w:rsid w:val="00E23EA6"/>
    <w:rsid w:val="00E23EE8"/>
    <w:rsid w:val="00E24449"/>
    <w:rsid w:val="00E2473B"/>
    <w:rsid w:val="00E2480E"/>
    <w:rsid w:val="00E24948"/>
    <w:rsid w:val="00E24AA8"/>
    <w:rsid w:val="00E24B2E"/>
    <w:rsid w:val="00E24B55"/>
    <w:rsid w:val="00E24CD6"/>
    <w:rsid w:val="00E24DC9"/>
    <w:rsid w:val="00E24E17"/>
    <w:rsid w:val="00E24F35"/>
    <w:rsid w:val="00E250F5"/>
    <w:rsid w:val="00E25103"/>
    <w:rsid w:val="00E2512C"/>
    <w:rsid w:val="00E25175"/>
    <w:rsid w:val="00E25340"/>
    <w:rsid w:val="00E25415"/>
    <w:rsid w:val="00E25767"/>
    <w:rsid w:val="00E257C6"/>
    <w:rsid w:val="00E25EA0"/>
    <w:rsid w:val="00E2601B"/>
    <w:rsid w:val="00E2614C"/>
    <w:rsid w:val="00E2658C"/>
    <w:rsid w:val="00E268C8"/>
    <w:rsid w:val="00E26944"/>
    <w:rsid w:val="00E26AB9"/>
    <w:rsid w:val="00E26B7B"/>
    <w:rsid w:val="00E26BB7"/>
    <w:rsid w:val="00E26EFC"/>
    <w:rsid w:val="00E2726C"/>
    <w:rsid w:val="00E272AB"/>
    <w:rsid w:val="00E2732E"/>
    <w:rsid w:val="00E2767E"/>
    <w:rsid w:val="00E279C5"/>
    <w:rsid w:val="00E27CE7"/>
    <w:rsid w:val="00E27EC7"/>
    <w:rsid w:val="00E3001A"/>
    <w:rsid w:val="00E3018D"/>
    <w:rsid w:val="00E3041B"/>
    <w:rsid w:val="00E30433"/>
    <w:rsid w:val="00E305ED"/>
    <w:rsid w:val="00E30A16"/>
    <w:rsid w:val="00E30AA5"/>
    <w:rsid w:val="00E30ADE"/>
    <w:rsid w:val="00E30CDF"/>
    <w:rsid w:val="00E30D88"/>
    <w:rsid w:val="00E3106F"/>
    <w:rsid w:val="00E311FA"/>
    <w:rsid w:val="00E313E3"/>
    <w:rsid w:val="00E315A1"/>
    <w:rsid w:val="00E315FD"/>
    <w:rsid w:val="00E31BE5"/>
    <w:rsid w:val="00E31F3A"/>
    <w:rsid w:val="00E32095"/>
    <w:rsid w:val="00E32180"/>
    <w:rsid w:val="00E32642"/>
    <w:rsid w:val="00E32917"/>
    <w:rsid w:val="00E32A70"/>
    <w:rsid w:val="00E32BFE"/>
    <w:rsid w:val="00E32C26"/>
    <w:rsid w:val="00E32C9F"/>
    <w:rsid w:val="00E32D01"/>
    <w:rsid w:val="00E32DEC"/>
    <w:rsid w:val="00E32E07"/>
    <w:rsid w:val="00E32E1C"/>
    <w:rsid w:val="00E32E45"/>
    <w:rsid w:val="00E32EF6"/>
    <w:rsid w:val="00E33684"/>
    <w:rsid w:val="00E33D7E"/>
    <w:rsid w:val="00E33D99"/>
    <w:rsid w:val="00E33E2A"/>
    <w:rsid w:val="00E33F46"/>
    <w:rsid w:val="00E34123"/>
    <w:rsid w:val="00E34206"/>
    <w:rsid w:val="00E342F0"/>
    <w:rsid w:val="00E34458"/>
    <w:rsid w:val="00E3447F"/>
    <w:rsid w:val="00E34526"/>
    <w:rsid w:val="00E345EA"/>
    <w:rsid w:val="00E3475E"/>
    <w:rsid w:val="00E3498E"/>
    <w:rsid w:val="00E34B32"/>
    <w:rsid w:val="00E34E22"/>
    <w:rsid w:val="00E350E5"/>
    <w:rsid w:val="00E3524B"/>
    <w:rsid w:val="00E353C1"/>
    <w:rsid w:val="00E3541C"/>
    <w:rsid w:val="00E35611"/>
    <w:rsid w:val="00E35F52"/>
    <w:rsid w:val="00E360F3"/>
    <w:rsid w:val="00E360FC"/>
    <w:rsid w:val="00E3612D"/>
    <w:rsid w:val="00E363A0"/>
    <w:rsid w:val="00E36950"/>
    <w:rsid w:val="00E36980"/>
    <w:rsid w:val="00E36D06"/>
    <w:rsid w:val="00E36DD1"/>
    <w:rsid w:val="00E36EA9"/>
    <w:rsid w:val="00E37202"/>
    <w:rsid w:val="00E373F7"/>
    <w:rsid w:val="00E37583"/>
    <w:rsid w:val="00E37CDF"/>
    <w:rsid w:val="00E37DD6"/>
    <w:rsid w:val="00E4017E"/>
    <w:rsid w:val="00E40352"/>
    <w:rsid w:val="00E40591"/>
    <w:rsid w:val="00E40660"/>
    <w:rsid w:val="00E40FA5"/>
    <w:rsid w:val="00E41368"/>
    <w:rsid w:val="00E4149F"/>
    <w:rsid w:val="00E4151A"/>
    <w:rsid w:val="00E415EC"/>
    <w:rsid w:val="00E416BA"/>
    <w:rsid w:val="00E41803"/>
    <w:rsid w:val="00E42134"/>
    <w:rsid w:val="00E421D4"/>
    <w:rsid w:val="00E427BA"/>
    <w:rsid w:val="00E4281F"/>
    <w:rsid w:val="00E43255"/>
    <w:rsid w:val="00E43268"/>
    <w:rsid w:val="00E4362E"/>
    <w:rsid w:val="00E43893"/>
    <w:rsid w:val="00E43A1B"/>
    <w:rsid w:val="00E44167"/>
    <w:rsid w:val="00E4429C"/>
    <w:rsid w:val="00E44323"/>
    <w:rsid w:val="00E44471"/>
    <w:rsid w:val="00E44727"/>
    <w:rsid w:val="00E447E5"/>
    <w:rsid w:val="00E447FC"/>
    <w:rsid w:val="00E448B4"/>
    <w:rsid w:val="00E44B57"/>
    <w:rsid w:val="00E44D74"/>
    <w:rsid w:val="00E44D8D"/>
    <w:rsid w:val="00E44D9C"/>
    <w:rsid w:val="00E451F7"/>
    <w:rsid w:val="00E45213"/>
    <w:rsid w:val="00E456FC"/>
    <w:rsid w:val="00E457DD"/>
    <w:rsid w:val="00E45A07"/>
    <w:rsid w:val="00E45A5B"/>
    <w:rsid w:val="00E45C2D"/>
    <w:rsid w:val="00E45E13"/>
    <w:rsid w:val="00E46316"/>
    <w:rsid w:val="00E46540"/>
    <w:rsid w:val="00E467A3"/>
    <w:rsid w:val="00E467FF"/>
    <w:rsid w:val="00E468B4"/>
    <w:rsid w:val="00E46A95"/>
    <w:rsid w:val="00E46B83"/>
    <w:rsid w:val="00E46C7B"/>
    <w:rsid w:val="00E46F9F"/>
    <w:rsid w:val="00E470E9"/>
    <w:rsid w:val="00E470FA"/>
    <w:rsid w:val="00E4717B"/>
    <w:rsid w:val="00E47495"/>
    <w:rsid w:val="00E47656"/>
    <w:rsid w:val="00E477E2"/>
    <w:rsid w:val="00E47893"/>
    <w:rsid w:val="00E478E2"/>
    <w:rsid w:val="00E4794A"/>
    <w:rsid w:val="00E47D9F"/>
    <w:rsid w:val="00E47F54"/>
    <w:rsid w:val="00E47F76"/>
    <w:rsid w:val="00E50104"/>
    <w:rsid w:val="00E5015F"/>
    <w:rsid w:val="00E502AA"/>
    <w:rsid w:val="00E502CD"/>
    <w:rsid w:val="00E5065E"/>
    <w:rsid w:val="00E50723"/>
    <w:rsid w:val="00E50AD7"/>
    <w:rsid w:val="00E50CB3"/>
    <w:rsid w:val="00E50D0B"/>
    <w:rsid w:val="00E50DB4"/>
    <w:rsid w:val="00E50DD4"/>
    <w:rsid w:val="00E50E4E"/>
    <w:rsid w:val="00E511F5"/>
    <w:rsid w:val="00E51324"/>
    <w:rsid w:val="00E51370"/>
    <w:rsid w:val="00E51663"/>
    <w:rsid w:val="00E5193A"/>
    <w:rsid w:val="00E51AA9"/>
    <w:rsid w:val="00E51C73"/>
    <w:rsid w:val="00E51D42"/>
    <w:rsid w:val="00E51DD1"/>
    <w:rsid w:val="00E51F44"/>
    <w:rsid w:val="00E523D4"/>
    <w:rsid w:val="00E523E3"/>
    <w:rsid w:val="00E524FC"/>
    <w:rsid w:val="00E52544"/>
    <w:rsid w:val="00E526B4"/>
    <w:rsid w:val="00E5279A"/>
    <w:rsid w:val="00E531D0"/>
    <w:rsid w:val="00E53238"/>
    <w:rsid w:val="00E532F4"/>
    <w:rsid w:val="00E5374E"/>
    <w:rsid w:val="00E537ED"/>
    <w:rsid w:val="00E5385D"/>
    <w:rsid w:val="00E5399B"/>
    <w:rsid w:val="00E53C11"/>
    <w:rsid w:val="00E53CC0"/>
    <w:rsid w:val="00E53E05"/>
    <w:rsid w:val="00E543B3"/>
    <w:rsid w:val="00E5449E"/>
    <w:rsid w:val="00E54678"/>
    <w:rsid w:val="00E547FB"/>
    <w:rsid w:val="00E54811"/>
    <w:rsid w:val="00E54898"/>
    <w:rsid w:val="00E548DD"/>
    <w:rsid w:val="00E54B09"/>
    <w:rsid w:val="00E54D3D"/>
    <w:rsid w:val="00E54EB2"/>
    <w:rsid w:val="00E54F0F"/>
    <w:rsid w:val="00E54F81"/>
    <w:rsid w:val="00E553BD"/>
    <w:rsid w:val="00E557C1"/>
    <w:rsid w:val="00E55837"/>
    <w:rsid w:val="00E55DC4"/>
    <w:rsid w:val="00E55F5C"/>
    <w:rsid w:val="00E564BD"/>
    <w:rsid w:val="00E56A4E"/>
    <w:rsid w:val="00E56C51"/>
    <w:rsid w:val="00E56D50"/>
    <w:rsid w:val="00E573F7"/>
    <w:rsid w:val="00E57472"/>
    <w:rsid w:val="00E57644"/>
    <w:rsid w:val="00E5799B"/>
    <w:rsid w:val="00E579BA"/>
    <w:rsid w:val="00E57F62"/>
    <w:rsid w:val="00E60114"/>
    <w:rsid w:val="00E60441"/>
    <w:rsid w:val="00E6070F"/>
    <w:rsid w:val="00E60B26"/>
    <w:rsid w:val="00E60B55"/>
    <w:rsid w:val="00E60E3B"/>
    <w:rsid w:val="00E6170B"/>
    <w:rsid w:val="00E61836"/>
    <w:rsid w:val="00E61B28"/>
    <w:rsid w:val="00E61D8E"/>
    <w:rsid w:val="00E61E3F"/>
    <w:rsid w:val="00E61E7D"/>
    <w:rsid w:val="00E62288"/>
    <w:rsid w:val="00E622FD"/>
    <w:rsid w:val="00E625A9"/>
    <w:rsid w:val="00E626C1"/>
    <w:rsid w:val="00E62893"/>
    <w:rsid w:val="00E62D9A"/>
    <w:rsid w:val="00E62E13"/>
    <w:rsid w:val="00E62E60"/>
    <w:rsid w:val="00E63012"/>
    <w:rsid w:val="00E63663"/>
    <w:rsid w:val="00E63691"/>
    <w:rsid w:val="00E63881"/>
    <w:rsid w:val="00E63E83"/>
    <w:rsid w:val="00E63F24"/>
    <w:rsid w:val="00E64098"/>
    <w:rsid w:val="00E6438C"/>
    <w:rsid w:val="00E6484E"/>
    <w:rsid w:val="00E64BF5"/>
    <w:rsid w:val="00E64F73"/>
    <w:rsid w:val="00E6517E"/>
    <w:rsid w:val="00E656AF"/>
    <w:rsid w:val="00E6581F"/>
    <w:rsid w:val="00E65832"/>
    <w:rsid w:val="00E6590A"/>
    <w:rsid w:val="00E65CDB"/>
    <w:rsid w:val="00E65D5C"/>
    <w:rsid w:val="00E65EA5"/>
    <w:rsid w:val="00E65F34"/>
    <w:rsid w:val="00E65F3B"/>
    <w:rsid w:val="00E66A54"/>
    <w:rsid w:val="00E66BAB"/>
    <w:rsid w:val="00E66F96"/>
    <w:rsid w:val="00E66FBD"/>
    <w:rsid w:val="00E6707E"/>
    <w:rsid w:val="00E6717A"/>
    <w:rsid w:val="00E6732B"/>
    <w:rsid w:val="00E674E4"/>
    <w:rsid w:val="00E6759B"/>
    <w:rsid w:val="00E67748"/>
    <w:rsid w:val="00E677B5"/>
    <w:rsid w:val="00E67AFB"/>
    <w:rsid w:val="00E67B58"/>
    <w:rsid w:val="00E67B6B"/>
    <w:rsid w:val="00E67BB7"/>
    <w:rsid w:val="00E67C2E"/>
    <w:rsid w:val="00E67CFE"/>
    <w:rsid w:val="00E67E0D"/>
    <w:rsid w:val="00E67F38"/>
    <w:rsid w:val="00E700CD"/>
    <w:rsid w:val="00E700DF"/>
    <w:rsid w:val="00E708A3"/>
    <w:rsid w:val="00E709CC"/>
    <w:rsid w:val="00E70C63"/>
    <w:rsid w:val="00E7104F"/>
    <w:rsid w:val="00E71132"/>
    <w:rsid w:val="00E7164A"/>
    <w:rsid w:val="00E716C0"/>
    <w:rsid w:val="00E7194D"/>
    <w:rsid w:val="00E719CA"/>
    <w:rsid w:val="00E71AA9"/>
    <w:rsid w:val="00E71CC0"/>
    <w:rsid w:val="00E71CEA"/>
    <w:rsid w:val="00E71DB9"/>
    <w:rsid w:val="00E71DFC"/>
    <w:rsid w:val="00E71F16"/>
    <w:rsid w:val="00E720F6"/>
    <w:rsid w:val="00E721A9"/>
    <w:rsid w:val="00E7223E"/>
    <w:rsid w:val="00E72371"/>
    <w:rsid w:val="00E72431"/>
    <w:rsid w:val="00E72936"/>
    <w:rsid w:val="00E72D1B"/>
    <w:rsid w:val="00E72D46"/>
    <w:rsid w:val="00E72D7B"/>
    <w:rsid w:val="00E72DA8"/>
    <w:rsid w:val="00E72E42"/>
    <w:rsid w:val="00E73027"/>
    <w:rsid w:val="00E73085"/>
    <w:rsid w:val="00E731A0"/>
    <w:rsid w:val="00E73272"/>
    <w:rsid w:val="00E73434"/>
    <w:rsid w:val="00E735E3"/>
    <w:rsid w:val="00E7370A"/>
    <w:rsid w:val="00E73738"/>
    <w:rsid w:val="00E73739"/>
    <w:rsid w:val="00E737EC"/>
    <w:rsid w:val="00E73967"/>
    <w:rsid w:val="00E73B0A"/>
    <w:rsid w:val="00E74242"/>
    <w:rsid w:val="00E7424C"/>
    <w:rsid w:val="00E7487E"/>
    <w:rsid w:val="00E74A87"/>
    <w:rsid w:val="00E74CB7"/>
    <w:rsid w:val="00E752F0"/>
    <w:rsid w:val="00E7545D"/>
    <w:rsid w:val="00E755B8"/>
    <w:rsid w:val="00E75675"/>
    <w:rsid w:val="00E75708"/>
    <w:rsid w:val="00E75A57"/>
    <w:rsid w:val="00E75AF9"/>
    <w:rsid w:val="00E75D67"/>
    <w:rsid w:val="00E75E3E"/>
    <w:rsid w:val="00E75EA3"/>
    <w:rsid w:val="00E75F05"/>
    <w:rsid w:val="00E76429"/>
    <w:rsid w:val="00E7688D"/>
    <w:rsid w:val="00E769D1"/>
    <w:rsid w:val="00E76B2B"/>
    <w:rsid w:val="00E76C29"/>
    <w:rsid w:val="00E76D33"/>
    <w:rsid w:val="00E7715A"/>
    <w:rsid w:val="00E77304"/>
    <w:rsid w:val="00E773FC"/>
    <w:rsid w:val="00E77AAE"/>
    <w:rsid w:val="00E77E70"/>
    <w:rsid w:val="00E8000C"/>
    <w:rsid w:val="00E80448"/>
    <w:rsid w:val="00E809A5"/>
    <w:rsid w:val="00E80C74"/>
    <w:rsid w:val="00E80EF0"/>
    <w:rsid w:val="00E81195"/>
    <w:rsid w:val="00E811AB"/>
    <w:rsid w:val="00E8134B"/>
    <w:rsid w:val="00E8138A"/>
    <w:rsid w:val="00E814B5"/>
    <w:rsid w:val="00E814EF"/>
    <w:rsid w:val="00E81529"/>
    <w:rsid w:val="00E818E9"/>
    <w:rsid w:val="00E81CD3"/>
    <w:rsid w:val="00E81EAB"/>
    <w:rsid w:val="00E82054"/>
    <w:rsid w:val="00E821E4"/>
    <w:rsid w:val="00E82317"/>
    <w:rsid w:val="00E8272D"/>
    <w:rsid w:val="00E827F1"/>
    <w:rsid w:val="00E828BA"/>
    <w:rsid w:val="00E828D1"/>
    <w:rsid w:val="00E82930"/>
    <w:rsid w:val="00E82971"/>
    <w:rsid w:val="00E82BEA"/>
    <w:rsid w:val="00E82E93"/>
    <w:rsid w:val="00E82FA6"/>
    <w:rsid w:val="00E83242"/>
    <w:rsid w:val="00E832F9"/>
    <w:rsid w:val="00E83879"/>
    <w:rsid w:val="00E83995"/>
    <w:rsid w:val="00E83E08"/>
    <w:rsid w:val="00E83E57"/>
    <w:rsid w:val="00E84055"/>
    <w:rsid w:val="00E8405C"/>
    <w:rsid w:val="00E84716"/>
    <w:rsid w:val="00E8495F"/>
    <w:rsid w:val="00E84A38"/>
    <w:rsid w:val="00E852FE"/>
    <w:rsid w:val="00E85A82"/>
    <w:rsid w:val="00E85DAD"/>
    <w:rsid w:val="00E85DBF"/>
    <w:rsid w:val="00E85DC1"/>
    <w:rsid w:val="00E86029"/>
    <w:rsid w:val="00E86188"/>
    <w:rsid w:val="00E861EE"/>
    <w:rsid w:val="00E862EB"/>
    <w:rsid w:val="00E862FC"/>
    <w:rsid w:val="00E86306"/>
    <w:rsid w:val="00E86397"/>
    <w:rsid w:val="00E86542"/>
    <w:rsid w:val="00E86592"/>
    <w:rsid w:val="00E86761"/>
    <w:rsid w:val="00E868A6"/>
    <w:rsid w:val="00E86BE1"/>
    <w:rsid w:val="00E87050"/>
    <w:rsid w:val="00E87354"/>
    <w:rsid w:val="00E87608"/>
    <w:rsid w:val="00E87864"/>
    <w:rsid w:val="00E879C4"/>
    <w:rsid w:val="00E87B90"/>
    <w:rsid w:val="00E87C19"/>
    <w:rsid w:val="00E87C2A"/>
    <w:rsid w:val="00E87C90"/>
    <w:rsid w:val="00E87CAE"/>
    <w:rsid w:val="00E87F0F"/>
    <w:rsid w:val="00E87F40"/>
    <w:rsid w:val="00E87FEB"/>
    <w:rsid w:val="00E902B8"/>
    <w:rsid w:val="00E902CC"/>
    <w:rsid w:val="00E9044C"/>
    <w:rsid w:val="00E90832"/>
    <w:rsid w:val="00E908FC"/>
    <w:rsid w:val="00E909D6"/>
    <w:rsid w:val="00E90B2A"/>
    <w:rsid w:val="00E90B4D"/>
    <w:rsid w:val="00E90EB4"/>
    <w:rsid w:val="00E9107D"/>
    <w:rsid w:val="00E91578"/>
    <w:rsid w:val="00E918A2"/>
    <w:rsid w:val="00E91DED"/>
    <w:rsid w:val="00E91DFB"/>
    <w:rsid w:val="00E91E33"/>
    <w:rsid w:val="00E923D2"/>
    <w:rsid w:val="00E9240A"/>
    <w:rsid w:val="00E92536"/>
    <w:rsid w:val="00E92842"/>
    <w:rsid w:val="00E928D7"/>
    <w:rsid w:val="00E92C87"/>
    <w:rsid w:val="00E92E91"/>
    <w:rsid w:val="00E92FCF"/>
    <w:rsid w:val="00E9339B"/>
    <w:rsid w:val="00E9389A"/>
    <w:rsid w:val="00E93B3C"/>
    <w:rsid w:val="00E93C72"/>
    <w:rsid w:val="00E93CF0"/>
    <w:rsid w:val="00E93EE0"/>
    <w:rsid w:val="00E94055"/>
    <w:rsid w:val="00E94241"/>
    <w:rsid w:val="00E942C2"/>
    <w:rsid w:val="00E942E7"/>
    <w:rsid w:val="00E94302"/>
    <w:rsid w:val="00E94331"/>
    <w:rsid w:val="00E94341"/>
    <w:rsid w:val="00E94413"/>
    <w:rsid w:val="00E944B5"/>
    <w:rsid w:val="00E944D3"/>
    <w:rsid w:val="00E94BB7"/>
    <w:rsid w:val="00E94F0F"/>
    <w:rsid w:val="00E95255"/>
    <w:rsid w:val="00E954D5"/>
    <w:rsid w:val="00E9557C"/>
    <w:rsid w:val="00E9596A"/>
    <w:rsid w:val="00E95BB4"/>
    <w:rsid w:val="00E95D23"/>
    <w:rsid w:val="00E95D24"/>
    <w:rsid w:val="00E95FF1"/>
    <w:rsid w:val="00E96349"/>
    <w:rsid w:val="00E96733"/>
    <w:rsid w:val="00E96753"/>
    <w:rsid w:val="00E9678B"/>
    <w:rsid w:val="00E96A7D"/>
    <w:rsid w:val="00E96ABE"/>
    <w:rsid w:val="00E96B22"/>
    <w:rsid w:val="00E96D30"/>
    <w:rsid w:val="00E96D75"/>
    <w:rsid w:val="00E96ECA"/>
    <w:rsid w:val="00E97482"/>
    <w:rsid w:val="00E97BA5"/>
    <w:rsid w:val="00E97BC2"/>
    <w:rsid w:val="00E97C87"/>
    <w:rsid w:val="00E97F96"/>
    <w:rsid w:val="00EA09B3"/>
    <w:rsid w:val="00EA0B11"/>
    <w:rsid w:val="00EA0B97"/>
    <w:rsid w:val="00EA0C3A"/>
    <w:rsid w:val="00EA0D63"/>
    <w:rsid w:val="00EA0D64"/>
    <w:rsid w:val="00EA0EED"/>
    <w:rsid w:val="00EA11C9"/>
    <w:rsid w:val="00EA128E"/>
    <w:rsid w:val="00EA15D1"/>
    <w:rsid w:val="00EA1753"/>
    <w:rsid w:val="00EA19D1"/>
    <w:rsid w:val="00EA1C50"/>
    <w:rsid w:val="00EA1D16"/>
    <w:rsid w:val="00EA1D53"/>
    <w:rsid w:val="00EA230D"/>
    <w:rsid w:val="00EA23E1"/>
    <w:rsid w:val="00EA242A"/>
    <w:rsid w:val="00EA2438"/>
    <w:rsid w:val="00EA24BE"/>
    <w:rsid w:val="00EA2647"/>
    <w:rsid w:val="00EA278C"/>
    <w:rsid w:val="00EA287F"/>
    <w:rsid w:val="00EA29E1"/>
    <w:rsid w:val="00EA2ADB"/>
    <w:rsid w:val="00EA2B4D"/>
    <w:rsid w:val="00EA2C76"/>
    <w:rsid w:val="00EA2C91"/>
    <w:rsid w:val="00EA2F48"/>
    <w:rsid w:val="00EA3178"/>
    <w:rsid w:val="00EA3231"/>
    <w:rsid w:val="00EA343B"/>
    <w:rsid w:val="00EA35CB"/>
    <w:rsid w:val="00EA387A"/>
    <w:rsid w:val="00EA3C92"/>
    <w:rsid w:val="00EA3DDF"/>
    <w:rsid w:val="00EA3FFF"/>
    <w:rsid w:val="00EA42F3"/>
    <w:rsid w:val="00EA4363"/>
    <w:rsid w:val="00EA460E"/>
    <w:rsid w:val="00EA495B"/>
    <w:rsid w:val="00EA499F"/>
    <w:rsid w:val="00EA4BE6"/>
    <w:rsid w:val="00EA4D73"/>
    <w:rsid w:val="00EA4D7C"/>
    <w:rsid w:val="00EA4EA3"/>
    <w:rsid w:val="00EA5359"/>
    <w:rsid w:val="00EA55BC"/>
    <w:rsid w:val="00EA570D"/>
    <w:rsid w:val="00EA57B9"/>
    <w:rsid w:val="00EA5985"/>
    <w:rsid w:val="00EA5992"/>
    <w:rsid w:val="00EA59D3"/>
    <w:rsid w:val="00EA5BB4"/>
    <w:rsid w:val="00EA5E19"/>
    <w:rsid w:val="00EA5F02"/>
    <w:rsid w:val="00EA5FCD"/>
    <w:rsid w:val="00EA61A2"/>
    <w:rsid w:val="00EA62D5"/>
    <w:rsid w:val="00EA636B"/>
    <w:rsid w:val="00EA6675"/>
    <w:rsid w:val="00EA6861"/>
    <w:rsid w:val="00EA69C7"/>
    <w:rsid w:val="00EA6B32"/>
    <w:rsid w:val="00EA6C7A"/>
    <w:rsid w:val="00EA6F43"/>
    <w:rsid w:val="00EA7682"/>
    <w:rsid w:val="00EA77D9"/>
    <w:rsid w:val="00EA7C8D"/>
    <w:rsid w:val="00EA7CA7"/>
    <w:rsid w:val="00EA7D5A"/>
    <w:rsid w:val="00EA7DD6"/>
    <w:rsid w:val="00EA7ED5"/>
    <w:rsid w:val="00EA7F64"/>
    <w:rsid w:val="00EB00E4"/>
    <w:rsid w:val="00EB0137"/>
    <w:rsid w:val="00EB05CD"/>
    <w:rsid w:val="00EB07D5"/>
    <w:rsid w:val="00EB081D"/>
    <w:rsid w:val="00EB0881"/>
    <w:rsid w:val="00EB0DCB"/>
    <w:rsid w:val="00EB0E8C"/>
    <w:rsid w:val="00EB0E9F"/>
    <w:rsid w:val="00EB0FFC"/>
    <w:rsid w:val="00EB103D"/>
    <w:rsid w:val="00EB1144"/>
    <w:rsid w:val="00EB1187"/>
    <w:rsid w:val="00EB121B"/>
    <w:rsid w:val="00EB12B8"/>
    <w:rsid w:val="00EB16DC"/>
    <w:rsid w:val="00EB1B9A"/>
    <w:rsid w:val="00EB1C12"/>
    <w:rsid w:val="00EB1DA6"/>
    <w:rsid w:val="00EB1E1B"/>
    <w:rsid w:val="00EB1F21"/>
    <w:rsid w:val="00EB1F3F"/>
    <w:rsid w:val="00EB1FC7"/>
    <w:rsid w:val="00EB20BA"/>
    <w:rsid w:val="00EB2179"/>
    <w:rsid w:val="00EB2475"/>
    <w:rsid w:val="00EB250D"/>
    <w:rsid w:val="00EB2D1A"/>
    <w:rsid w:val="00EB2E75"/>
    <w:rsid w:val="00EB3180"/>
    <w:rsid w:val="00EB3200"/>
    <w:rsid w:val="00EB320F"/>
    <w:rsid w:val="00EB323D"/>
    <w:rsid w:val="00EB336B"/>
    <w:rsid w:val="00EB34E3"/>
    <w:rsid w:val="00EB3519"/>
    <w:rsid w:val="00EB3627"/>
    <w:rsid w:val="00EB3B7A"/>
    <w:rsid w:val="00EB3EAA"/>
    <w:rsid w:val="00EB43D7"/>
    <w:rsid w:val="00EB466F"/>
    <w:rsid w:val="00EB47A2"/>
    <w:rsid w:val="00EB47C9"/>
    <w:rsid w:val="00EB4B2D"/>
    <w:rsid w:val="00EB4BC5"/>
    <w:rsid w:val="00EB4F47"/>
    <w:rsid w:val="00EB5212"/>
    <w:rsid w:val="00EB55A2"/>
    <w:rsid w:val="00EB5707"/>
    <w:rsid w:val="00EB592B"/>
    <w:rsid w:val="00EB5B6D"/>
    <w:rsid w:val="00EB5BFD"/>
    <w:rsid w:val="00EB5C8D"/>
    <w:rsid w:val="00EB5CD8"/>
    <w:rsid w:val="00EB5D9F"/>
    <w:rsid w:val="00EB5E89"/>
    <w:rsid w:val="00EB625D"/>
    <w:rsid w:val="00EB6748"/>
    <w:rsid w:val="00EB69CC"/>
    <w:rsid w:val="00EB6D11"/>
    <w:rsid w:val="00EB6D18"/>
    <w:rsid w:val="00EB6E79"/>
    <w:rsid w:val="00EB6E9A"/>
    <w:rsid w:val="00EB6F0A"/>
    <w:rsid w:val="00EB7170"/>
    <w:rsid w:val="00EB735C"/>
    <w:rsid w:val="00EB7671"/>
    <w:rsid w:val="00EB7770"/>
    <w:rsid w:val="00EB7926"/>
    <w:rsid w:val="00EB7AAB"/>
    <w:rsid w:val="00EB7B5D"/>
    <w:rsid w:val="00EC0154"/>
    <w:rsid w:val="00EC038F"/>
    <w:rsid w:val="00EC039B"/>
    <w:rsid w:val="00EC0476"/>
    <w:rsid w:val="00EC0481"/>
    <w:rsid w:val="00EC0A6F"/>
    <w:rsid w:val="00EC0CE9"/>
    <w:rsid w:val="00EC0E42"/>
    <w:rsid w:val="00EC1045"/>
    <w:rsid w:val="00EC115A"/>
    <w:rsid w:val="00EC160C"/>
    <w:rsid w:val="00EC1A5F"/>
    <w:rsid w:val="00EC1AB8"/>
    <w:rsid w:val="00EC1DB5"/>
    <w:rsid w:val="00EC1E83"/>
    <w:rsid w:val="00EC1FE6"/>
    <w:rsid w:val="00EC2170"/>
    <w:rsid w:val="00EC248E"/>
    <w:rsid w:val="00EC24C9"/>
    <w:rsid w:val="00EC2AC5"/>
    <w:rsid w:val="00EC2C60"/>
    <w:rsid w:val="00EC2CA5"/>
    <w:rsid w:val="00EC2CE7"/>
    <w:rsid w:val="00EC2DDE"/>
    <w:rsid w:val="00EC2E00"/>
    <w:rsid w:val="00EC2E75"/>
    <w:rsid w:val="00EC2E7A"/>
    <w:rsid w:val="00EC308F"/>
    <w:rsid w:val="00EC3301"/>
    <w:rsid w:val="00EC34E8"/>
    <w:rsid w:val="00EC3518"/>
    <w:rsid w:val="00EC35BB"/>
    <w:rsid w:val="00EC3671"/>
    <w:rsid w:val="00EC36FB"/>
    <w:rsid w:val="00EC3854"/>
    <w:rsid w:val="00EC38CA"/>
    <w:rsid w:val="00EC3960"/>
    <w:rsid w:val="00EC3B33"/>
    <w:rsid w:val="00EC3BFF"/>
    <w:rsid w:val="00EC3F3A"/>
    <w:rsid w:val="00EC418E"/>
    <w:rsid w:val="00EC4467"/>
    <w:rsid w:val="00EC4489"/>
    <w:rsid w:val="00EC4499"/>
    <w:rsid w:val="00EC45DA"/>
    <w:rsid w:val="00EC47C4"/>
    <w:rsid w:val="00EC4AF9"/>
    <w:rsid w:val="00EC4D7A"/>
    <w:rsid w:val="00EC4E08"/>
    <w:rsid w:val="00EC4FD0"/>
    <w:rsid w:val="00EC5443"/>
    <w:rsid w:val="00EC5AC4"/>
    <w:rsid w:val="00EC5D10"/>
    <w:rsid w:val="00EC5DA0"/>
    <w:rsid w:val="00EC61C7"/>
    <w:rsid w:val="00EC620F"/>
    <w:rsid w:val="00EC6244"/>
    <w:rsid w:val="00EC661E"/>
    <w:rsid w:val="00EC66DE"/>
    <w:rsid w:val="00EC674D"/>
    <w:rsid w:val="00EC683E"/>
    <w:rsid w:val="00EC6A70"/>
    <w:rsid w:val="00EC6B40"/>
    <w:rsid w:val="00EC6E17"/>
    <w:rsid w:val="00EC6F3A"/>
    <w:rsid w:val="00EC730D"/>
    <w:rsid w:val="00EC7558"/>
    <w:rsid w:val="00EC7B8F"/>
    <w:rsid w:val="00EC7EEF"/>
    <w:rsid w:val="00EC7F35"/>
    <w:rsid w:val="00ED0040"/>
    <w:rsid w:val="00ED007D"/>
    <w:rsid w:val="00ED011E"/>
    <w:rsid w:val="00ED0165"/>
    <w:rsid w:val="00ED01CE"/>
    <w:rsid w:val="00ED025C"/>
    <w:rsid w:val="00ED048D"/>
    <w:rsid w:val="00ED05AA"/>
    <w:rsid w:val="00ED076F"/>
    <w:rsid w:val="00ED0868"/>
    <w:rsid w:val="00ED0A7C"/>
    <w:rsid w:val="00ED0EB3"/>
    <w:rsid w:val="00ED0EF2"/>
    <w:rsid w:val="00ED0FE4"/>
    <w:rsid w:val="00ED1553"/>
    <w:rsid w:val="00ED1BF8"/>
    <w:rsid w:val="00ED1CC6"/>
    <w:rsid w:val="00ED1EB8"/>
    <w:rsid w:val="00ED1F23"/>
    <w:rsid w:val="00ED229C"/>
    <w:rsid w:val="00ED2409"/>
    <w:rsid w:val="00ED25FE"/>
    <w:rsid w:val="00ED2AFC"/>
    <w:rsid w:val="00ED2B61"/>
    <w:rsid w:val="00ED2BC1"/>
    <w:rsid w:val="00ED2CDA"/>
    <w:rsid w:val="00ED2DB4"/>
    <w:rsid w:val="00ED2DBF"/>
    <w:rsid w:val="00ED30C5"/>
    <w:rsid w:val="00ED30CC"/>
    <w:rsid w:val="00ED30EF"/>
    <w:rsid w:val="00ED314F"/>
    <w:rsid w:val="00ED32C5"/>
    <w:rsid w:val="00ED3307"/>
    <w:rsid w:val="00ED3672"/>
    <w:rsid w:val="00ED36A6"/>
    <w:rsid w:val="00ED3A6E"/>
    <w:rsid w:val="00ED3AF3"/>
    <w:rsid w:val="00ED3B31"/>
    <w:rsid w:val="00ED3C37"/>
    <w:rsid w:val="00ED3E12"/>
    <w:rsid w:val="00ED3EEB"/>
    <w:rsid w:val="00ED4089"/>
    <w:rsid w:val="00ED40C3"/>
    <w:rsid w:val="00ED43DA"/>
    <w:rsid w:val="00ED456C"/>
    <w:rsid w:val="00ED457A"/>
    <w:rsid w:val="00ED45AE"/>
    <w:rsid w:val="00ED4647"/>
    <w:rsid w:val="00ED48C6"/>
    <w:rsid w:val="00ED4E03"/>
    <w:rsid w:val="00ED4E15"/>
    <w:rsid w:val="00ED4EAF"/>
    <w:rsid w:val="00ED5021"/>
    <w:rsid w:val="00ED5098"/>
    <w:rsid w:val="00ED52A7"/>
    <w:rsid w:val="00ED539A"/>
    <w:rsid w:val="00ED548E"/>
    <w:rsid w:val="00ED5560"/>
    <w:rsid w:val="00ED5768"/>
    <w:rsid w:val="00ED5907"/>
    <w:rsid w:val="00ED5A0E"/>
    <w:rsid w:val="00ED5B56"/>
    <w:rsid w:val="00ED5CA5"/>
    <w:rsid w:val="00ED6185"/>
    <w:rsid w:val="00ED622B"/>
    <w:rsid w:val="00ED65DF"/>
    <w:rsid w:val="00ED65E6"/>
    <w:rsid w:val="00ED65E7"/>
    <w:rsid w:val="00ED6749"/>
    <w:rsid w:val="00ED6DB6"/>
    <w:rsid w:val="00ED6E3C"/>
    <w:rsid w:val="00ED702A"/>
    <w:rsid w:val="00ED744D"/>
    <w:rsid w:val="00ED74FC"/>
    <w:rsid w:val="00ED7999"/>
    <w:rsid w:val="00ED7A49"/>
    <w:rsid w:val="00ED7A9F"/>
    <w:rsid w:val="00ED7AB0"/>
    <w:rsid w:val="00ED7DD5"/>
    <w:rsid w:val="00EE00F5"/>
    <w:rsid w:val="00EE013A"/>
    <w:rsid w:val="00EE014E"/>
    <w:rsid w:val="00EE0445"/>
    <w:rsid w:val="00EE04A0"/>
    <w:rsid w:val="00EE0555"/>
    <w:rsid w:val="00EE086C"/>
    <w:rsid w:val="00EE08D7"/>
    <w:rsid w:val="00EE0F67"/>
    <w:rsid w:val="00EE1038"/>
    <w:rsid w:val="00EE13D7"/>
    <w:rsid w:val="00EE166E"/>
    <w:rsid w:val="00EE171B"/>
    <w:rsid w:val="00EE17FA"/>
    <w:rsid w:val="00EE17FE"/>
    <w:rsid w:val="00EE183E"/>
    <w:rsid w:val="00EE1A45"/>
    <w:rsid w:val="00EE1ACF"/>
    <w:rsid w:val="00EE1C0D"/>
    <w:rsid w:val="00EE1CB7"/>
    <w:rsid w:val="00EE21FC"/>
    <w:rsid w:val="00EE241D"/>
    <w:rsid w:val="00EE2541"/>
    <w:rsid w:val="00EE2561"/>
    <w:rsid w:val="00EE29E7"/>
    <w:rsid w:val="00EE2D24"/>
    <w:rsid w:val="00EE2EBE"/>
    <w:rsid w:val="00EE3165"/>
    <w:rsid w:val="00EE31CA"/>
    <w:rsid w:val="00EE3258"/>
    <w:rsid w:val="00EE358C"/>
    <w:rsid w:val="00EE372D"/>
    <w:rsid w:val="00EE37D6"/>
    <w:rsid w:val="00EE3A5A"/>
    <w:rsid w:val="00EE3CBE"/>
    <w:rsid w:val="00EE3CFE"/>
    <w:rsid w:val="00EE3D47"/>
    <w:rsid w:val="00EE4075"/>
    <w:rsid w:val="00EE4086"/>
    <w:rsid w:val="00EE41F3"/>
    <w:rsid w:val="00EE441E"/>
    <w:rsid w:val="00EE4464"/>
    <w:rsid w:val="00EE44A6"/>
    <w:rsid w:val="00EE44DC"/>
    <w:rsid w:val="00EE4586"/>
    <w:rsid w:val="00EE49F4"/>
    <w:rsid w:val="00EE4BE8"/>
    <w:rsid w:val="00EE4D1F"/>
    <w:rsid w:val="00EE4E06"/>
    <w:rsid w:val="00EE4E4C"/>
    <w:rsid w:val="00EE5475"/>
    <w:rsid w:val="00EE5485"/>
    <w:rsid w:val="00EE54FC"/>
    <w:rsid w:val="00EE5541"/>
    <w:rsid w:val="00EE5655"/>
    <w:rsid w:val="00EE5698"/>
    <w:rsid w:val="00EE57DB"/>
    <w:rsid w:val="00EE5AF2"/>
    <w:rsid w:val="00EE5DA8"/>
    <w:rsid w:val="00EE5F32"/>
    <w:rsid w:val="00EE5FF4"/>
    <w:rsid w:val="00EE6250"/>
    <w:rsid w:val="00EE64D2"/>
    <w:rsid w:val="00EE6547"/>
    <w:rsid w:val="00EE65B0"/>
    <w:rsid w:val="00EE6673"/>
    <w:rsid w:val="00EE6B8E"/>
    <w:rsid w:val="00EE6C6F"/>
    <w:rsid w:val="00EE6D16"/>
    <w:rsid w:val="00EE7320"/>
    <w:rsid w:val="00EE7437"/>
    <w:rsid w:val="00EE7534"/>
    <w:rsid w:val="00EE76EF"/>
    <w:rsid w:val="00EE770B"/>
    <w:rsid w:val="00EE7A9C"/>
    <w:rsid w:val="00EE7F86"/>
    <w:rsid w:val="00EE7FAC"/>
    <w:rsid w:val="00EF006B"/>
    <w:rsid w:val="00EF02A9"/>
    <w:rsid w:val="00EF0419"/>
    <w:rsid w:val="00EF045A"/>
    <w:rsid w:val="00EF073D"/>
    <w:rsid w:val="00EF0A34"/>
    <w:rsid w:val="00EF0B1D"/>
    <w:rsid w:val="00EF10EC"/>
    <w:rsid w:val="00EF14D0"/>
    <w:rsid w:val="00EF1614"/>
    <w:rsid w:val="00EF16F2"/>
    <w:rsid w:val="00EF1831"/>
    <w:rsid w:val="00EF1934"/>
    <w:rsid w:val="00EF1980"/>
    <w:rsid w:val="00EF1AB4"/>
    <w:rsid w:val="00EF1E0E"/>
    <w:rsid w:val="00EF1E16"/>
    <w:rsid w:val="00EF1E23"/>
    <w:rsid w:val="00EF1E54"/>
    <w:rsid w:val="00EF2197"/>
    <w:rsid w:val="00EF21EE"/>
    <w:rsid w:val="00EF2534"/>
    <w:rsid w:val="00EF2842"/>
    <w:rsid w:val="00EF2889"/>
    <w:rsid w:val="00EF29C7"/>
    <w:rsid w:val="00EF2C84"/>
    <w:rsid w:val="00EF2ED7"/>
    <w:rsid w:val="00EF30F9"/>
    <w:rsid w:val="00EF3252"/>
    <w:rsid w:val="00EF3326"/>
    <w:rsid w:val="00EF33CB"/>
    <w:rsid w:val="00EF35BA"/>
    <w:rsid w:val="00EF367E"/>
    <w:rsid w:val="00EF3768"/>
    <w:rsid w:val="00EF386A"/>
    <w:rsid w:val="00EF3879"/>
    <w:rsid w:val="00EF38F1"/>
    <w:rsid w:val="00EF394F"/>
    <w:rsid w:val="00EF3ACE"/>
    <w:rsid w:val="00EF3AD2"/>
    <w:rsid w:val="00EF3BCF"/>
    <w:rsid w:val="00EF3CCC"/>
    <w:rsid w:val="00EF3E97"/>
    <w:rsid w:val="00EF3FE3"/>
    <w:rsid w:val="00EF44BF"/>
    <w:rsid w:val="00EF45A1"/>
    <w:rsid w:val="00EF4763"/>
    <w:rsid w:val="00EF4A4C"/>
    <w:rsid w:val="00EF4EEA"/>
    <w:rsid w:val="00EF4FE6"/>
    <w:rsid w:val="00EF5210"/>
    <w:rsid w:val="00EF5243"/>
    <w:rsid w:val="00EF52BF"/>
    <w:rsid w:val="00EF58C7"/>
    <w:rsid w:val="00EF593E"/>
    <w:rsid w:val="00EF5C77"/>
    <w:rsid w:val="00EF5EB7"/>
    <w:rsid w:val="00EF6155"/>
    <w:rsid w:val="00EF6282"/>
    <w:rsid w:val="00EF6336"/>
    <w:rsid w:val="00EF6343"/>
    <w:rsid w:val="00EF635F"/>
    <w:rsid w:val="00EF6534"/>
    <w:rsid w:val="00EF6B3C"/>
    <w:rsid w:val="00EF6C74"/>
    <w:rsid w:val="00EF7B23"/>
    <w:rsid w:val="00F00363"/>
    <w:rsid w:val="00F004FB"/>
    <w:rsid w:val="00F006EE"/>
    <w:rsid w:val="00F008C8"/>
    <w:rsid w:val="00F01738"/>
    <w:rsid w:val="00F01746"/>
    <w:rsid w:val="00F019A5"/>
    <w:rsid w:val="00F01A62"/>
    <w:rsid w:val="00F01CE9"/>
    <w:rsid w:val="00F01E0D"/>
    <w:rsid w:val="00F01F2E"/>
    <w:rsid w:val="00F022A1"/>
    <w:rsid w:val="00F028CF"/>
    <w:rsid w:val="00F02A52"/>
    <w:rsid w:val="00F02C6B"/>
    <w:rsid w:val="00F03186"/>
    <w:rsid w:val="00F032C2"/>
    <w:rsid w:val="00F03497"/>
    <w:rsid w:val="00F03CCB"/>
    <w:rsid w:val="00F03D77"/>
    <w:rsid w:val="00F03DFC"/>
    <w:rsid w:val="00F03E02"/>
    <w:rsid w:val="00F03F1A"/>
    <w:rsid w:val="00F042AA"/>
    <w:rsid w:val="00F04342"/>
    <w:rsid w:val="00F0456F"/>
    <w:rsid w:val="00F047B8"/>
    <w:rsid w:val="00F04882"/>
    <w:rsid w:val="00F04A47"/>
    <w:rsid w:val="00F04B5A"/>
    <w:rsid w:val="00F04CCC"/>
    <w:rsid w:val="00F05499"/>
    <w:rsid w:val="00F059D3"/>
    <w:rsid w:val="00F059F3"/>
    <w:rsid w:val="00F05BED"/>
    <w:rsid w:val="00F05BFD"/>
    <w:rsid w:val="00F05E6B"/>
    <w:rsid w:val="00F06002"/>
    <w:rsid w:val="00F06007"/>
    <w:rsid w:val="00F0601C"/>
    <w:rsid w:val="00F066F2"/>
    <w:rsid w:val="00F067AA"/>
    <w:rsid w:val="00F06A18"/>
    <w:rsid w:val="00F06A95"/>
    <w:rsid w:val="00F06BF4"/>
    <w:rsid w:val="00F06D94"/>
    <w:rsid w:val="00F06F14"/>
    <w:rsid w:val="00F0772E"/>
    <w:rsid w:val="00F077D5"/>
    <w:rsid w:val="00F07915"/>
    <w:rsid w:val="00F079DB"/>
    <w:rsid w:val="00F07B6A"/>
    <w:rsid w:val="00F07C51"/>
    <w:rsid w:val="00F103E9"/>
    <w:rsid w:val="00F10570"/>
    <w:rsid w:val="00F10702"/>
    <w:rsid w:val="00F10797"/>
    <w:rsid w:val="00F108C1"/>
    <w:rsid w:val="00F1091E"/>
    <w:rsid w:val="00F10988"/>
    <w:rsid w:val="00F10B49"/>
    <w:rsid w:val="00F11656"/>
    <w:rsid w:val="00F11689"/>
    <w:rsid w:val="00F11A1F"/>
    <w:rsid w:val="00F11A4E"/>
    <w:rsid w:val="00F11AEC"/>
    <w:rsid w:val="00F11DE2"/>
    <w:rsid w:val="00F11E88"/>
    <w:rsid w:val="00F120CB"/>
    <w:rsid w:val="00F12200"/>
    <w:rsid w:val="00F12396"/>
    <w:rsid w:val="00F12445"/>
    <w:rsid w:val="00F124EA"/>
    <w:rsid w:val="00F1268F"/>
    <w:rsid w:val="00F12978"/>
    <w:rsid w:val="00F12C85"/>
    <w:rsid w:val="00F12CFF"/>
    <w:rsid w:val="00F12E76"/>
    <w:rsid w:val="00F13075"/>
    <w:rsid w:val="00F1307B"/>
    <w:rsid w:val="00F13143"/>
    <w:rsid w:val="00F133B9"/>
    <w:rsid w:val="00F13747"/>
    <w:rsid w:val="00F13870"/>
    <w:rsid w:val="00F13F0F"/>
    <w:rsid w:val="00F13F64"/>
    <w:rsid w:val="00F13FC5"/>
    <w:rsid w:val="00F1437E"/>
    <w:rsid w:val="00F1473E"/>
    <w:rsid w:val="00F149D5"/>
    <w:rsid w:val="00F14CB3"/>
    <w:rsid w:val="00F14F8D"/>
    <w:rsid w:val="00F152E6"/>
    <w:rsid w:val="00F15360"/>
    <w:rsid w:val="00F1552B"/>
    <w:rsid w:val="00F155E1"/>
    <w:rsid w:val="00F15759"/>
    <w:rsid w:val="00F15863"/>
    <w:rsid w:val="00F15896"/>
    <w:rsid w:val="00F15C9D"/>
    <w:rsid w:val="00F15FA1"/>
    <w:rsid w:val="00F163E9"/>
    <w:rsid w:val="00F16690"/>
    <w:rsid w:val="00F167D5"/>
    <w:rsid w:val="00F16878"/>
    <w:rsid w:val="00F16DD7"/>
    <w:rsid w:val="00F17116"/>
    <w:rsid w:val="00F171B2"/>
    <w:rsid w:val="00F171FB"/>
    <w:rsid w:val="00F174BB"/>
    <w:rsid w:val="00F175FC"/>
    <w:rsid w:val="00F1766E"/>
    <w:rsid w:val="00F1787A"/>
    <w:rsid w:val="00F1797C"/>
    <w:rsid w:val="00F17C38"/>
    <w:rsid w:val="00F17E9B"/>
    <w:rsid w:val="00F200CC"/>
    <w:rsid w:val="00F201D2"/>
    <w:rsid w:val="00F20378"/>
    <w:rsid w:val="00F2092F"/>
    <w:rsid w:val="00F20BB2"/>
    <w:rsid w:val="00F20E15"/>
    <w:rsid w:val="00F20EC6"/>
    <w:rsid w:val="00F20F97"/>
    <w:rsid w:val="00F20FB2"/>
    <w:rsid w:val="00F2106D"/>
    <w:rsid w:val="00F2106F"/>
    <w:rsid w:val="00F2111D"/>
    <w:rsid w:val="00F2137D"/>
    <w:rsid w:val="00F21459"/>
    <w:rsid w:val="00F215E9"/>
    <w:rsid w:val="00F21646"/>
    <w:rsid w:val="00F2170A"/>
    <w:rsid w:val="00F21A8A"/>
    <w:rsid w:val="00F21DAF"/>
    <w:rsid w:val="00F21DFA"/>
    <w:rsid w:val="00F221C3"/>
    <w:rsid w:val="00F2269F"/>
    <w:rsid w:val="00F226A5"/>
    <w:rsid w:val="00F229D0"/>
    <w:rsid w:val="00F22CD8"/>
    <w:rsid w:val="00F22E40"/>
    <w:rsid w:val="00F22EC5"/>
    <w:rsid w:val="00F22F4D"/>
    <w:rsid w:val="00F23040"/>
    <w:rsid w:val="00F230EA"/>
    <w:rsid w:val="00F231AE"/>
    <w:rsid w:val="00F2346B"/>
    <w:rsid w:val="00F234E6"/>
    <w:rsid w:val="00F23742"/>
    <w:rsid w:val="00F23806"/>
    <w:rsid w:val="00F23936"/>
    <w:rsid w:val="00F23F83"/>
    <w:rsid w:val="00F24006"/>
    <w:rsid w:val="00F24247"/>
    <w:rsid w:val="00F24631"/>
    <w:rsid w:val="00F247A6"/>
    <w:rsid w:val="00F249CC"/>
    <w:rsid w:val="00F249DB"/>
    <w:rsid w:val="00F24AAA"/>
    <w:rsid w:val="00F25214"/>
    <w:rsid w:val="00F25400"/>
    <w:rsid w:val="00F2542A"/>
    <w:rsid w:val="00F254E9"/>
    <w:rsid w:val="00F25967"/>
    <w:rsid w:val="00F25ACB"/>
    <w:rsid w:val="00F26027"/>
    <w:rsid w:val="00F26033"/>
    <w:rsid w:val="00F2636D"/>
    <w:rsid w:val="00F26426"/>
    <w:rsid w:val="00F26657"/>
    <w:rsid w:val="00F2675D"/>
    <w:rsid w:val="00F26AE2"/>
    <w:rsid w:val="00F26BCD"/>
    <w:rsid w:val="00F26CF5"/>
    <w:rsid w:val="00F26E11"/>
    <w:rsid w:val="00F26E9D"/>
    <w:rsid w:val="00F26EB2"/>
    <w:rsid w:val="00F27453"/>
    <w:rsid w:val="00F275B4"/>
    <w:rsid w:val="00F275FF"/>
    <w:rsid w:val="00F2768C"/>
    <w:rsid w:val="00F2772F"/>
    <w:rsid w:val="00F27A91"/>
    <w:rsid w:val="00F27B54"/>
    <w:rsid w:val="00F27D56"/>
    <w:rsid w:val="00F27E00"/>
    <w:rsid w:val="00F27E5B"/>
    <w:rsid w:val="00F3058B"/>
    <w:rsid w:val="00F30667"/>
    <w:rsid w:val="00F30822"/>
    <w:rsid w:val="00F308D0"/>
    <w:rsid w:val="00F308F5"/>
    <w:rsid w:val="00F30DAC"/>
    <w:rsid w:val="00F30DC5"/>
    <w:rsid w:val="00F31125"/>
    <w:rsid w:val="00F3126B"/>
    <w:rsid w:val="00F313D7"/>
    <w:rsid w:val="00F314B7"/>
    <w:rsid w:val="00F316B1"/>
    <w:rsid w:val="00F31785"/>
    <w:rsid w:val="00F31E90"/>
    <w:rsid w:val="00F31F88"/>
    <w:rsid w:val="00F32065"/>
    <w:rsid w:val="00F3207B"/>
    <w:rsid w:val="00F321C4"/>
    <w:rsid w:val="00F32358"/>
    <w:rsid w:val="00F324B9"/>
    <w:rsid w:val="00F325EF"/>
    <w:rsid w:val="00F328EB"/>
    <w:rsid w:val="00F32934"/>
    <w:rsid w:val="00F32942"/>
    <w:rsid w:val="00F32F20"/>
    <w:rsid w:val="00F32F91"/>
    <w:rsid w:val="00F333ED"/>
    <w:rsid w:val="00F33469"/>
    <w:rsid w:val="00F334E5"/>
    <w:rsid w:val="00F33553"/>
    <w:rsid w:val="00F33563"/>
    <w:rsid w:val="00F3372C"/>
    <w:rsid w:val="00F3378C"/>
    <w:rsid w:val="00F338AE"/>
    <w:rsid w:val="00F33B2A"/>
    <w:rsid w:val="00F33B79"/>
    <w:rsid w:val="00F33D5E"/>
    <w:rsid w:val="00F33E1D"/>
    <w:rsid w:val="00F33E2A"/>
    <w:rsid w:val="00F3418A"/>
    <w:rsid w:val="00F341D2"/>
    <w:rsid w:val="00F343A3"/>
    <w:rsid w:val="00F3446F"/>
    <w:rsid w:val="00F345DF"/>
    <w:rsid w:val="00F3473A"/>
    <w:rsid w:val="00F348C6"/>
    <w:rsid w:val="00F349EC"/>
    <w:rsid w:val="00F34ADF"/>
    <w:rsid w:val="00F34F06"/>
    <w:rsid w:val="00F34FD2"/>
    <w:rsid w:val="00F35024"/>
    <w:rsid w:val="00F35075"/>
    <w:rsid w:val="00F352AC"/>
    <w:rsid w:val="00F35569"/>
    <w:rsid w:val="00F35686"/>
    <w:rsid w:val="00F357AD"/>
    <w:rsid w:val="00F359CA"/>
    <w:rsid w:val="00F35C2D"/>
    <w:rsid w:val="00F35DCC"/>
    <w:rsid w:val="00F35EAF"/>
    <w:rsid w:val="00F35F02"/>
    <w:rsid w:val="00F36372"/>
    <w:rsid w:val="00F368C8"/>
    <w:rsid w:val="00F36E11"/>
    <w:rsid w:val="00F36F54"/>
    <w:rsid w:val="00F37331"/>
    <w:rsid w:val="00F376A8"/>
    <w:rsid w:val="00F37836"/>
    <w:rsid w:val="00F37A84"/>
    <w:rsid w:val="00F37B00"/>
    <w:rsid w:val="00F37B84"/>
    <w:rsid w:val="00F37DE9"/>
    <w:rsid w:val="00F40212"/>
    <w:rsid w:val="00F4024D"/>
    <w:rsid w:val="00F40421"/>
    <w:rsid w:val="00F406C6"/>
    <w:rsid w:val="00F409E2"/>
    <w:rsid w:val="00F40CC6"/>
    <w:rsid w:val="00F40E11"/>
    <w:rsid w:val="00F419E6"/>
    <w:rsid w:val="00F41CC3"/>
    <w:rsid w:val="00F41FE4"/>
    <w:rsid w:val="00F4210C"/>
    <w:rsid w:val="00F42187"/>
    <w:rsid w:val="00F422D3"/>
    <w:rsid w:val="00F4233C"/>
    <w:rsid w:val="00F423A2"/>
    <w:rsid w:val="00F424C4"/>
    <w:rsid w:val="00F425BE"/>
    <w:rsid w:val="00F427B0"/>
    <w:rsid w:val="00F42851"/>
    <w:rsid w:val="00F42912"/>
    <w:rsid w:val="00F42A38"/>
    <w:rsid w:val="00F430F7"/>
    <w:rsid w:val="00F4320A"/>
    <w:rsid w:val="00F43335"/>
    <w:rsid w:val="00F435B9"/>
    <w:rsid w:val="00F435C7"/>
    <w:rsid w:val="00F435CE"/>
    <w:rsid w:val="00F435D6"/>
    <w:rsid w:val="00F43682"/>
    <w:rsid w:val="00F4376C"/>
    <w:rsid w:val="00F43773"/>
    <w:rsid w:val="00F43867"/>
    <w:rsid w:val="00F43C20"/>
    <w:rsid w:val="00F43D82"/>
    <w:rsid w:val="00F43DA5"/>
    <w:rsid w:val="00F43DDB"/>
    <w:rsid w:val="00F43F57"/>
    <w:rsid w:val="00F440E9"/>
    <w:rsid w:val="00F4428D"/>
    <w:rsid w:val="00F444E4"/>
    <w:rsid w:val="00F44631"/>
    <w:rsid w:val="00F446F6"/>
    <w:rsid w:val="00F449BA"/>
    <w:rsid w:val="00F44B6D"/>
    <w:rsid w:val="00F44DC1"/>
    <w:rsid w:val="00F44E9D"/>
    <w:rsid w:val="00F44EBE"/>
    <w:rsid w:val="00F45092"/>
    <w:rsid w:val="00F450D4"/>
    <w:rsid w:val="00F45609"/>
    <w:rsid w:val="00F45848"/>
    <w:rsid w:val="00F45888"/>
    <w:rsid w:val="00F4597B"/>
    <w:rsid w:val="00F45BD0"/>
    <w:rsid w:val="00F45CF2"/>
    <w:rsid w:val="00F45D22"/>
    <w:rsid w:val="00F45F80"/>
    <w:rsid w:val="00F4602D"/>
    <w:rsid w:val="00F461CC"/>
    <w:rsid w:val="00F4665D"/>
    <w:rsid w:val="00F46B42"/>
    <w:rsid w:val="00F46C41"/>
    <w:rsid w:val="00F46E88"/>
    <w:rsid w:val="00F47019"/>
    <w:rsid w:val="00F471F5"/>
    <w:rsid w:val="00F47256"/>
    <w:rsid w:val="00F473B2"/>
    <w:rsid w:val="00F4740E"/>
    <w:rsid w:val="00F47530"/>
    <w:rsid w:val="00F47596"/>
    <w:rsid w:val="00F47683"/>
    <w:rsid w:val="00F47710"/>
    <w:rsid w:val="00F47818"/>
    <w:rsid w:val="00F47A4A"/>
    <w:rsid w:val="00F47DFA"/>
    <w:rsid w:val="00F47F38"/>
    <w:rsid w:val="00F47F91"/>
    <w:rsid w:val="00F5072C"/>
    <w:rsid w:val="00F50ADA"/>
    <w:rsid w:val="00F50BDD"/>
    <w:rsid w:val="00F50EF1"/>
    <w:rsid w:val="00F5101F"/>
    <w:rsid w:val="00F51118"/>
    <w:rsid w:val="00F51510"/>
    <w:rsid w:val="00F516F8"/>
    <w:rsid w:val="00F517D3"/>
    <w:rsid w:val="00F51CFE"/>
    <w:rsid w:val="00F51D08"/>
    <w:rsid w:val="00F51DFB"/>
    <w:rsid w:val="00F51EF0"/>
    <w:rsid w:val="00F5240A"/>
    <w:rsid w:val="00F52986"/>
    <w:rsid w:val="00F52B79"/>
    <w:rsid w:val="00F52E6E"/>
    <w:rsid w:val="00F52E92"/>
    <w:rsid w:val="00F52ED8"/>
    <w:rsid w:val="00F532CD"/>
    <w:rsid w:val="00F53327"/>
    <w:rsid w:val="00F534B9"/>
    <w:rsid w:val="00F53626"/>
    <w:rsid w:val="00F53B46"/>
    <w:rsid w:val="00F53E7E"/>
    <w:rsid w:val="00F54018"/>
    <w:rsid w:val="00F541DC"/>
    <w:rsid w:val="00F542E9"/>
    <w:rsid w:val="00F544BE"/>
    <w:rsid w:val="00F545B3"/>
    <w:rsid w:val="00F5461C"/>
    <w:rsid w:val="00F5481D"/>
    <w:rsid w:val="00F54946"/>
    <w:rsid w:val="00F54BE0"/>
    <w:rsid w:val="00F54D34"/>
    <w:rsid w:val="00F54F22"/>
    <w:rsid w:val="00F55046"/>
    <w:rsid w:val="00F55293"/>
    <w:rsid w:val="00F5557F"/>
    <w:rsid w:val="00F5563A"/>
    <w:rsid w:val="00F55700"/>
    <w:rsid w:val="00F5581B"/>
    <w:rsid w:val="00F558D6"/>
    <w:rsid w:val="00F5590F"/>
    <w:rsid w:val="00F559C2"/>
    <w:rsid w:val="00F55E94"/>
    <w:rsid w:val="00F55EF1"/>
    <w:rsid w:val="00F55F10"/>
    <w:rsid w:val="00F55F37"/>
    <w:rsid w:val="00F56038"/>
    <w:rsid w:val="00F56155"/>
    <w:rsid w:val="00F564B7"/>
    <w:rsid w:val="00F564E4"/>
    <w:rsid w:val="00F565E9"/>
    <w:rsid w:val="00F566B1"/>
    <w:rsid w:val="00F566BD"/>
    <w:rsid w:val="00F57104"/>
    <w:rsid w:val="00F57187"/>
    <w:rsid w:val="00F57260"/>
    <w:rsid w:val="00F57288"/>
    <w:rsid w:val="00F57306"/>
    <w:rsid w:val="00F573E0"/>
    <w:rsid w:val="00F57441"/>
    <w:rsid w:val="00F5754F"/>
    <w:rsid w:val="00F578C5"/>
    <w:rsid w:val="00F57AB1"/>
    <w:rsid w:val="00F57C48"/>
    <w:rsid w:val="00F57C51"/>
    <w:rsid w:val="00F602F1"/>
    <w:rsid w:val="00F606EC"/>
    <w:rsid w:val="00F608A1"/>
    <w:rsid w:val="00F60F77"/>
    <w:rsid w:val="00F60F9D"/>
    <w:rsid w:val="00F60FB0"/>
    <w:rsid w:val="00F6124E"/>
    <w:rsid w:val="00F61392"/>
    <w:rsid w:val="00F614C7"/>
    <w:rsid w:val="00F619B2"/>
    <w:rsid w:val="00F61A86"/>
    <w:rsid w:val="00F61C44"/>
    <w:rsid w:val="00F61F6C"/>
    <w:rsid w:val="00F620F3"/>
    <w:rsid w:val="00F62186"/>
    <w:rsid w:val="00F621B0"/>
    <w:rsid w:val="00F622B4"/>
    <w:rsid w:val="00F623E5"/>
    <w:rsid w:val="00F6243A"/>
    <w:rsid w:val="00F625E8"/>
    <w:rsid w:val="00F62B99"/>
    <w:rsid w:val="00F62C20"/>
    <w:rsid w:val="00F62D26"/>
    <w:rsid w:val="00F62E2A"/>
    <w:rsid w:val="00F6306A"/>
    <w:rsid w:val="00F63307"/>
    <w:rsid w:val="00F633B1"/>
    <w:rsid w:val="00F634B2"/>
    <w:rsid w:val="00F63616"/>
    <w:rsid w:val="00F63783"/>
    <w:rsid w:val="00F63ACE"/>
    <w:rsid w:val="00F63DB2"/>
    <w:rsid w:val="00F6408E"/>
    <w:rsid w:val="00F64183"/>
    <w:rsid w:val="00F641D6"/>
    <w:rsid w:val="00F6436C"/>
    <w:rsid w:val="00F6443D"/>
    <w:rsid w:val="00F645F7"/>
    <w:rsid w:val="00F64978"/>
    <w:rsid w:val="00F64A7C"/>
    <w:rsid w:val="00F64DDB"/>
    <w:rsid w:val="00F64E38"/>
    <w:rsid w:val="00F64E9C"/>
    <w:rsid w:val="00F65083"/>
    <w:rsid w:val="00F650A7"/>
    <w:rsid w:val="00F650F1"/>
    <w:rsid w:val="00F65193"/>
    <w:rsid w:val="00F65269"/>
    <w:rsid w:val="00F65325"/>
    <w:rsid w:val="00F65A09"/>
    <w:rsid w:val="00F65B69"/>
    <w:rsid w:val="00F65C27"/>
    <w:rsid w:val="00F65D36"/>
    <w:rsid w:val="00F65FD2"/>
    <w:rsid w:val="00F66271"/>
    <w:rsid w:val="00F663AD"/>
    <w:rsid w:val="00F6640C"/>
    <w:rsid w:val="00F664F0"/>
    <w:rsid w:val="00F6657D"/>
    <w:rsid w:val="00F665B7"/>
    <w:rsid w:val="00F66ADE"/>
    <w:rsid w:val="00F66B47"/>
    <w:rsid w:val="00F66B72"/>
    <w:rsid w:val="00F66D9A"/>
    <w:rsid w:val="00F66E32"/>
    <w:rsid w:val="00F66E7F"/>
    <w:rsid w:val="00F66E84"/>
    <w:rsid w:val="00F66EF5"/>
    <w:rsid w:val="00F670D3"/>
    <w:rsid w:val="00F6719B"/>
    <w:rsid w:val="00F67288"/>
    <w:rsid w:val="00F6741D"/>
    <w:rsid w:val="00F675E7"/>
    <w:rsid w:val="00F67636"/>
    <w:rsid w:val="00F67755"/>
    <w:rsid w:val="00F678A9"/>
    <w:rsid w:val="00F67A67"/>
    <w:rsid w:val="00F67C81"/>
    <w:rsid w:val="00F67E38"/>
    <w:rsid w:val="00F67F4F"/>
    <w:rsid w:val="00F70161"/>
    <w:rsid w:val="00F701ED"/>
    <w:rsid w:val="00F7021E"/>
    <w:rsid w:val="00F7062D"/>
    <w:rsid w:val="00F7065E"/>
    <w:rsid w:val="00F70A41"/>
    <w:rsid w:val="00F70B7B"/>
    <w:rsid w:val="00F70C9F"/>
    <w:rsid w:val="00F70CE9"/>
    <w:rsid w:val="00F70E00"/>
    <w:rsid w:val="00F7123C"/>
    <w:rsid w:val="00F71A29"/>
    <w:rsid w:val="00F71E49"/>
    <w:rsid w:val="00F721B9"/>
    <w:rsid w:val="00F724C0"/>
    <w:rsid w:val="00F7271A"/>
    <w:rsid w:val="00F7286C"/>
    <w:rsid w:val="00F72B38"/>
    <w:rsid w:val="00F72C04"/>
    <w:rsid w:val="00F72DCD"/>
    <w:rsid w:val="00F72DCF"/>
    <w:rsid w:val="00F72F35"/>
    <w:rsid w:val="00F72F48"/>
    <w:rsid w:val="00F730F0"/>
    <w:rsid w:val="00F7351A"/>
    <w:rsid w:val="00F7371C"/>
    <w:rsid w:val="00F73996"/>
    <w:rsid w:val="00F73BD0"/>
    <w:rsid w:val="00F73DCD"/>
    <w:rsid w:val="00F74445"/>
    <w:rsid w:val="00F74632"/>
    <w:rsid w:val="00F74673"/>
    <w:rsid w:val="00F74C3A"/>
    <w:rsid w:val="00F75023"/>
    <w:rsid w:val="00F75158"/>
    <w:rsid w:val="00F7565A"/>
    <w:rsid w:val="00F75669"/>
    <w:rsid w:val="00F757F2"/>
    <w:rsid w:val="00F757F4"/>
    <w:rsid w:val="00F75879"/>
    <w:rsid w:val="00F76204"/>
    <w:rsid w:val="00F7645C"/>
    <w:rsid w:val="00F76583"/>
    <w:rsid w:val="00F76CAC"/>
    <w:rsid w:val="00F76D9C"/>
    <w:rsid w:val="00F76F2B"/>
    <w:rsid w:val="00F76FD9"/>
    <w:rsid w:val="00F7707E"/>
    <w:rsid w:val="00F770EB"/>
    <w:rsid w:val="00F7723A"/>
    <w:rsid w:val="00F7747D"/>
    <w:rsid w:val="00F77669"/>
    <w:rsid w:val="00F77965"/>
    <w:rsid w:val="00F779AD"/>
    <w:rsid w:val="00F77B0D"/>
    <w:rsid w:val="00F77E2B"/>
    <w:rsid w:val="00F77E30"/>
    <w:rsid w:val="00F77F9E"/>
    <w:rsid w:val="00F80129"/>
    <w:rsid w:val="00F801E1"/>
    <w:rsid w:val="00F807E8"/>
    <w:rsid w:val="00F80A35"/>
    <w:rsid w:val="00F80B82"/>
    <w:rsid w:val="00F80CF2"/>
    <w:rsid w:val="00F80D27"/>
    <w:rsid w:val="00F80EFA"/>
    <w:rsid w:val="00F8102E"/>
    <w:rsid w:val="00F810B6"/>
    <w:rsid w:val="00F81198"/>
    <w:rsid w:val="00F813C8"/>
    <w:rsid w:val="00F81EAA"/>
    <w:rsid w:val="00F81EF2"/>
    <w:rsid w:val="00F81F36"/>
    <w:rsid w:val="00F81F94"/>
    <w:rsid w:val="00F82043"/>
    <w:rsid w:val="00F8252D"/>
    <w:rsid w:val="00F82628"/>
    <w:rsid w:val="00F8269E"/>
    <w:rsid w:val="00F8279F"/>
    <w:rsid w:val="00F828D1"/>
    <w:rsid w:val="00F82922"/>
    <w:rsid w:val="00F82B56"/>
    <w:rsid w:val="00F82B63"/>
    <w:rsid w:val="00F82C0B"/>
    <w:rsid w:val="00F82CD5"/>
    <w:rsid w:val="00F82D09"/>
    <w:rsid w:val="00F82F87"/>
    <w:rsid w:val="00F83511"/>
    <w:rsid w:val="00F836B3"/>
    <w:rsid w:val="00F83A71"/>
    <w:rsid w:val="00F83A9D"/>
    <w:rsid w:val="00F83B8E"/>
    <w:rsid w:val="00F83D5A"/>
    <w:rsid w:val="00F83DA6"/>
    <w:rsid w:val="00F83FCE"/>
    <w:rsid w:val="00F84351"/>
    <w:rsid w:val="00F84613"/>
    <w:rsid w:val="00F849A6"/>
    <w:rsid w:val="00F84CEC"/>
    <w:rsid w:val="00F84D47"/>
    <w:rsid w:val="00F84F9F"/>
    <w:rsid w:val="00F8519F"/>
    <w:rsid w:val="00F85268"/>
    <w:rsid w:val="00F852E1"/>
    <w:rsid w:val="00F853B9"/>
    <w:rsid w:val="00F85688"/>
    <w:rsid w:val="00F8572A"/>
    <w:rsid w:val="00F85874"/>
    <w:rsid w:val="00F85E43"/>
    <w:rsid w:val="00F8607C"/>
    <w:rsid w:val="00F8624C"/>
    <w:rsid w:val="00F8628A"/>
    <w:rsid w:val="00F862AD"/>
    <w:rsid w:val="00F8662F"/>
    <w:rsid w:val="00F86751"/>
    <w:rsid w:val="00F86764"/>
    <w:rsid w:val="00F867B6"/>
    <w:rsid w:val="00F8691A"/>
    <w:rsid w:val="00F86940"/>
    <w:rsid w:val="00F86AA4"/>
    <w:rsid w:val="00F86C87"/>
    <w:rsid w:val="00F86D59"/>
    <w:rsid w:val="00F86D74"/>
    <w:rsid w:val="00F86E79"/>
    <w:rsid w:val="00F86F51"/>
    <w:rsid w:val="00F870B7"/>
    <w:rsid w:val="00F871AD"/>
    <w:rsid w:val="00F87235"/>
    <w:rsid w:val="00F876A7"/>
    <w:rsid w:val="00F876EE"/>
    <w:rsid w:val="00F87C72"/>
    <w:rsid w:val="00F87C8D"/>
    <w:rsid w:val="00F87E34"/>
    <w:rsid w:val="00F87F42"/>
    <w:rsid w:val="00F900D3"/>
    <w:rsid w:val="00F902A0"/>
    <w:rsid w:val="00F90591"/>
    <w:rsid w:val="00F907FC"/>
    <w:rsid w:val="00F90867"/>
    <w:rsid w:val="00F90873"/>
    <w:rsid w:val="00F90ACA"/>
    <w:rsid w:val="00F913D8"/>
    <w:rsid w:val="00F91543"/>
    <w:rsid w:val="00F91558"/>
    <w:rsid w:val="00F91794"/>
    <w:rsid w:val="00F9189C"/>
    <w:rsid w:val="00F918E4"/>
    <w:rsid w:val="00F918EE"/>
    <w:rsid w:val="00F91B38"/>
    <w:rsid w:val="00F91C44"/>
    <w:rsid w:val="00F91C65"/>
    <w:rsid w:val="00F91E26"/>
    <w:rsid w:val="00F91E81"/>
    <w:rsid w:val="00F91F76"/>
    <w:rsid w:val="00F92046"/>
    <w:rsid w:val="00F9205F"/>
    <w:rsid w:val="00F9208D"/>
    <w:rsid w:val="00F9230D"/>
    <w:rsid w:val="00F9246C"/>
    <w:rsid w:val="00F928AB"/>
    <w:rsid w:val="00F92CB1"/>
    <w:rsid w:val="00F92D68"/>
    <w:rsid w:val="00F92E0C"/>
    <w:rsid w:val="00F930F9"/>
    <w:rsid w:val="00F93171"/>
    <w:rsid w:val="00F9327B"/>
    <w:rsid w:val="00F93283"/>
    <w:rsid w:val="00F93291"/>
    <w:rsid w:val="00F93540"/>
    <w:rsid w:val="00F9356E"/>
    <w:rsid w:val="00F936D9"/>
    <w:rsid w:val="00F936E3"/>
    <w:rsid w:val="00F937D0"/>
    <w:rsid w:val="00F939E6"/>
    <w:rsid w:val="00F93C5B"/>
    <w:rsid w:val="00F93C77"/>
    <w:rsid w:val="00F93C83"/>
    <w:rsid w:val="00F93D2A"/>
    <w:rsid w:val="00F93F4B"/>
    <w:rsid w:val="00F942DC"/>
    <w:rsid w:val="00F94584"/>
    <w:rsid w:val="00F945F0"/>
    <w:rsid w:val="00F945FF"/>
    <w:rsid w:val="00F949C4"/>
    <w:rsid w:val="00F949D7"/>
    <w:rsid w:val="00F94C75"/>
    <w:rsid w:val="00F94DCD"/>
    <w:rsid w:val="00F94E26"/>
    <w:rsid w:val="00F951B2"/>
    <w:rsid w:val="00F952C1"/>
    <w:rsid w:val="00F954C0"/>
    <w:rsid w:val="00F955E0"/>
    <w:rsid w:val="00F959C2"/>
    <w:rsid w:val="00F959F2"/>
    <w:rsid w:val="00F95B69"/>
    <w:rsid w:val="00F95C24"/>
    <w:rsid w:val="00F95E2D"/>
    <w:rsid w:val="00F95F9E"/>
    <w:rsid w:val="00F960F7"/>
    <w:rsid w:val="00F96283"/>
    <w:rsid w:val="00F962AA"/>
    <w:rsid w:val="00F96681"/>
    <w:rsid w:val="00F96B91"/>
    <w:rsid w:val="00F970E8"/>
    <w:rsid w:val="00F97188"/>
    <w:rsid w:val="00F9764A"/>
    <w:rsid w:val="00F97A05"/>
    <w:rsid w:val="00F97B75"/>
    <w:rsid w:val="00F97BDE"/>
    <w:rsid w:val="00FA014C"/>
    <w:rsid w:val="00FA018E"/>
    <w:rsid w:val="00FA0362"/>
    <w:rsid w:val="00FA0543"/>
    <w:rsid w:val="00FA07F0"/>
    <w:rsid w:val="00FA0803"/>
    <w:rsid w:val="00FA08C7"/>
    <w:rsid w:val="00FA094F"/>
    <w:rsid w:val="00FA0990"/>
    <w:rsid w:val="00FA0C7C"/>
    <w:rsid w:val="00FA0CFF"/>
    <w:rsid w:val="00FA0D5E"/>
    <w:rsid w:val="00FA1086"/>
    <w:rsid w:val="00FA108A"/>
    <w:rsid w:val="00FA1098"/>
    <w:rsid w:val="00FA1305"/>
    <w:rsid w:val="00FA1464"/>
    <w:rsid w:val="00FA1544"/>
    <w:rsid w:val="00FA1A4C"/>
    <w:rsid w:val="00FA1B58"/>
    <w:rsid w:val="00FA1E29"/>
    <w:rsid w:val="00FA1F2E"/>
    <w:rsid w:val="00FA2042"/>
    <w:rsid w:val="00FA212D"/>
    <w:rsid w:val="00FA22BF"/>
    <w:rsid w:val="00FA2385"/>
    <w:rsid w:val="00FA24A0"/>
    <w:rsid w:val="00FA264A"/>
    <w:rsid w:val="00FA293B"/>
    <w:rsid w:val="00FA2940"/>
    <w:rsid w:val="00FA2C0D"/>
    <w:rsid w:val="00FA2E1F"/>
    <w:rsid w:val="00FA2F6E"/>
    <w:rsid w:val="00FA32D7"/>
    <w:rsid w:val="00FA3375"/>
    <w:rsid w:val="00FA3431"/>
    <w:rsid w:val="00FA3492"/>
    <w:rsid w:val="00FA36B1"/>
    <w:rsid w:val="00FA37D1"/>
    <w:rsid w:val="00FA3C25"/>
    <w:rsid w:val="00FA4259"/>
    <w:rsid w:val="00FA48C6"/>
    <w:rsid w:val="00FA49D7"/>
    <w:rsid w:val="00FA4A16"/>
    <w:rsid w:val="00FA4A4F"/>
    <w:rsid w:val="00FA4BE6"/>
    <w:rsid w:val="00FA4E94"/>
    <w:rsid w:val="00FA4F55"/>
    <w:rsid w:val="00FA4F9E"/>
    <w:rsid w:val="00FA500C"/>
    <w:rsid w:val="00FA53F8"/>
    <w:rsid w:val="00FA54BC"/>
    <w:rsid w:val="00FA56DB"/>
    <w:rsid w:val="00FA570E"/>
    <w:rsid w:val="00FA577B"/>
    <w:rsid w:val="00FA6487"/>
    <w:rsid w:val="00FA660B"/>
    <w:rsid w:val="00FA6729"/>
    <w:rsid w:val="00FA68A4"/>
    <w:rsid w:val="00FA6A46"/>
    <w:rsid w:val="00FA6A48"/>
    <w:rsid w:val="00FA6A60"/>
    <w:rsid w:val="00FA6CFD"/>
    <w:rsid w:val="00FA6E08"/>
    <w:rsid w:val="00FA6E8B"/>
    <w:rsid w:val="00FA7037"/>
    <w:rsid w:val="00FA70F0"/>
    <w:rsid w:val="00FA7147"/>
    <w:rsid w:val="00FA75E2"/>
    <w:rsid w:val="00FA78FA"/>
    <w:rsid w:val="00FA7CFC"/>
    <w:rsid w:val="00FB00A0"/>
    <w:rsid w:val="00FB0334"/>
    <w:rsid w:val="00FB038B"/>
    <w:rsid w:val="00FB06B1"/>
    <w:rsid w:val="00FB098A"/>
    <w:rsid w:val="00FB0A85"/>
    <w:rsid w:val="00FB0CA3"/>
    <w:rsid w:val="00FB0D0F"/>
    <w:rsid w:val="00FB0D43"/>
    <w:rsid w:val="00FB0D51"/>
    <w:rsid w:val="00FB0DF3"/>
    <w:rsid w:val="00FB0EAB"/>
    <w:rsid w:val="00FB1178"/>
    <w:rsid w:val="00FB18DD"/>
    <w:rsid w:val="00FB1C06"/>
    <w:rsid w:val="00FB1C60"/>
    <w:rsid w:val="00FB2091"/>
    <w:rsid w:val="00FB20A2"/>
    <w:rsid w:val="00FB2291"/>
    <w:rsid w:val="00FB22BB"/>
    <w:rsid w:val="00FB2550"/>
    <w:rsid w:val="00FB26C6"/>
    <w:rsid w:val="00FB2AC0"/>
    <w:rsid w:val="00FB2AEB"/>
    <w:rsid w:val="00FB2B07"/>
    <w:rsid w:val="00FB2F2B"/>
    <w:rsid w:val="00FB30AF"/>
    <w:rsid w:val="00FB3304"/>
    <w:rsid w:val="00FB3360"/>
    <w:rsid w:val="00FB3635"/>
    <w:rsid w:val="00FB390E"/>
    <w:rsid w:val="00FB3DE6"/>
    <w:rsid w:val="00FB401C"/>
    <w:rsid w:val="00FB4233"/>
    <w:rsid w:val="00FB4735"/>
    <w:rsid w:val="00FB491B"/>
    <w:rsid w:val="00FB497D"/>
    <w:rsid w:val="00FB4AF7"/>
    <w:rsid w:val="00FB4E4D"/>
    <w:rsid w:val="00FB4E71"/>
    <w:rsid w:val="00FB4EC4"/>
    <w:rsid w:val="00FB504E"/>
    <w:rsid w:val="00FB504F"/>
    <w:rsid w:val="00FB5117"/>
    <w:rsid w:val="00FB5431"/>
    <w:rsid w:val="00FB54C6"/>
    <w:rsid w:val="00FB55EE"/>
    <w:rsid w:val="00FB574E"/>
    <w:rsid w:val="00FB57A3"/>
    <w:rsid w:val="00FB5855"/>
    <w:rsid w:val="00FB5C49"/>
    <w:rsid w:val="00FB6042"/>
    <w:rsid w:val="00FB6152"/>
    <w:rsid w:val="00FB6439"/>
    <w:rsid w:val="00FB653C"/>
    <w:rsid w:val="00FB67FB"/>
    <w:rsid w:val="00FB687A"/>
    <w:rsid w:val="00FB6884"/>
    <w:rsid w:val="00FB693A"/>
    <w:rsid w:val="00FB6A1D"/>
    <w:rsid w:val="00FB6C6A"/>
    <w:rsid w:val="00FB6E21"/>
    <w:rsid w:val="00FB6E3B"/>
    <w:rsid w:val="00FB6E93"/>
    <w:rsid w:val="00FB740F"/>
    <w:rsid w:val="00FB752F"/>
    <w:rsid w:val="00FB7659"/>
    <w:rsid w:val="00FB76B1"/>
    <w:rsid w:val="00FB7DCC"/>
    <w:rsid w:val="00FB7E1D"/>
    <w:rsid w:val="00FB7E98"/>
    <w:rsid w:val="00FB7EBA"/>
    <w:rsid w:val="00FB7FE9"/>
    <w:rsid w:val="00FC009E"/>
    <w:rsid w:val="00FC0301"/>
    <w:rsid w:val="00FC0514"/>
    <w:rsid w:val="00FC05B9"/>
    <w:rsid w:val="00FC060A"/>
    <w:rsid w:val="00FC06A2"/>
    <w:rsid w:val="00FC0A87"/>
    <w:rsid w:val="00FC0B1F"/>
    <w:rsid w:val="00FC0DAF"/>
    <w:rsid w:val="00FC0F58"/>
    <w:rsid w:val="00FC0FCF"/>
    <w:rsid w:val="00FC1046"/>
    <w:rsid w:val="00FC1099"/>
    <w:rsid w:val="00FC1279"/>
    <w:rsid w:val="00FC15E5"/>
    <w:rsid w:val="00FC167B"/>
    <w:rsid w:val="00FC16A5"/>
    <w:rsid w:val="00FC1A6C"/>
    <w:rsid w:val="00FC1A8D"/>
    <w:rsid w:val="00FC1AE7"/>
    <w:rsid w:val="00FC1D49"/>
    <w:rsid w:val="00FC1E05"/>
    <w:rsid w:val="00FC27A9"/>
    <w:rsid w:val="00FC2919"/>
    <w:rsid w:val="00FC2973"/>
    <w:rsid w:val="00FC2AAB"/>
    <w:rsid w:val="00FC2C4D"/>
    <w:rsid w:val="00FC2C6F"/>
    <w:rsid w:val="00FC2CB1"/>
    <w:rsid w:val="00FC2EB6"/>
    <w:rsid w:val="00FC3214"/>
    <w:rsid w:val="00FC3226"/>
    <w:rsid w:val="00FC3321"/>
    <w:rsid w:val="00FC350A"/>
    <w:rsid w:val="00FC3541"/>
    <w:rsid w:val="00FC378E"/>
    <w:rsid w:val="00FC3B04"/>
    <w:rsid w:val="00FC4137"/>
    <w:rsid w:val="00FC4157"/>
    <w:rsid w:val="00FC4243"/>
    <w:rsid w:val="00FC446F"/>
    <w:rsid w:val="00FC4484"/>
    <w:rsid w:val="00FC4897"/>
    <w:rsid w:val="00FC489F"/>
    <w:rsid w:val="00FC491D"/>
    <w:rsid w:val="00FC4969"/>
    <w:rsid w:val="00FC4AFD"/>
    <w:rsid w:val="00FC4BEB"/>
    <w:rsid w:val="00FC4C72"/>
    <w:rsid w:val="00FC5001"/>
    <w:rsid w:val="00FC54E2"/>
    <w:rsid w:val="00FC565C"/>
    <w:rsid w:val="00FC5699"/>
    <w:rsid w:val="00FC584C"/>
    <w:rsid w:val="00FC5B31"/>
    <w:rsid w:val="00FC5D0D"/>
    <w:rsid w:val="00FC5EB3"/>
    <w:rsid w:val="00FC5F96"/>
    <w:rsid w:val="00FC6174"/>
    <w:rsid w:val="00FC620F"/>
    <w:rsid w:val="00FC631B"/>
    <w:rsid w:val="00FC67F0"/>
    <w:rsid w:val="00FC696C"/>
    <w:rsid w:val="00FC6A15"/>
    <w:rsid w:val="00FC6A47"/>
    <w:rsid w:val="00FC6CE7"/>
    <w:rsid w:val="00FC6D84"/>
    <w:rsid w:val="00FC7090"/>
    <w:rsid w:val="00FC70DB"/>
    <w:rsid w:val="00FC712E"/>
    <w:rsid w:val="00FC718D"/>
    <w:rsid w:val="00FC7281"/>
    <w:rsid w:val="00FC78CC"/>
    <w:rsid w:val="00FC797F"/>
    <w:rsid w:val="00FC7BB3"/>
    <w:rsid w:val="00FC7D8A"/>
    <w:rsid w:val="00FD04BB"/>
    <w:rsid w:val="00FD05D8"/>
    <w:rsid w:val="00FD06EC"/>
    <w:rsid w:val="00FD072F"/>
    <w:rsid w:val="00FD0B6E"/>
    <w:rsid w:val="00FD0F78"/>
    <w:rsid w:val="00FD0FB1"/>
    <w:rsid w:val="00FD0FC7"/>
    <w:rsid w:val="00FD1334"/>
    <w:rsid w:val="00FD13C9"/>
    <w:rsid w:val="00FD1560"/>
    <w:rsid w:val="00FD16F5"/>
    <w:rsid w:val="00FD1907"/>
    <w:rsid w:val="00FD1985"/>
    <w:rsid w:val="00FD1A7A"/>
    <w:rsid w:val="00FD1A8D"/>
    <w:rsid w:val="00FD1AE7"/>
    <w:rsid w:val="00FD1D37"/>
    <w:rsid w:val="00FD1E23"/>
    <w:rsid w:val="00FD2046"/>
    <w:rsid w:val="00FD21DF"/>
    <w:rsid w:val="00FD2209"/>
    <w:rsid w:val="00FD271D"/>
    <w:rsid w:val="00FD28D2"/>
    <w:rsid w:val="00FD29FA"/>
    <w:rsid w:val="00FD2BD9"/>
    <w:rsid w:val="00FD2D07"/>
    <w:rsid w:val="00FD2DB6"/>
    <w:rsid w:val="00FD2DDC"/>
    <w:rsid w:val="00FD2F5B"/>
    <w:rsid w:val="00FD2F8C"/>
    <w:rsid w:val="00FD306A"/>
    <w:rsid w:val="00FD307F"/>
    <w:rsid w:val="00FD3602"/>
    <w:rsid w:val="00FD3B5B"/>
    <w:rsid w:val="00FD3BA2"/>
    <w:rsid w:val="00FD40B5"/>
    <w:rsid w:val="00FD4204"/>
    <w:rsid w:val="00FD42AE"/>
    <w:rsid w:val="00FD46D1"/>
    <w:rsid w:val="00FD48FF"/>
    <w:rsid w:val="00FD49BC"/>
    <w:rsid w:val="00FD49EB"/>
    <w:rsid w:val="00FD4B59"/>
    <w:rsid w:val="00FD4C0A"/>
    <w:rsid w:val="00FD4D94"/>
    <w:rsid w:val="00FD51E3"/>
    <w:rsid w:val="00FD5296"/>
    <w:rsid w:val="00FD5340"/>
    <w:rsid w:val="00FD56D0"/>
    <w:rsid w:val="00FD57B1"/>
    <w:rsid w:val="00FD5840"/>
    <w:rsid w:val="00FD586E"/>
    <w:rsid w:val="00FD5A9F"/>
    <w:rsid w:val="00FD5DE1"/>
    <w:rsid w:val="00FD6061"/>
    <w:rsid w:val="00FD63ED"/>
    <w:rsid w:val="00FD657E"/>
    <w:rsid w:val="00FD66A8"/>
    <w:rsid w:val="00FD6984"/>
    <w:rsid w:val="00FD698F"/>
    <w:rsid w:val="00FD6A22"/>
    <w:rsid w:val="00FD6D2A"/>
    <w:rsid w:val="00FD6EEE"/>
    <w:rsid w:val="00FD7243"/>
    <w:rsid w:val="00FD7319"/>
    <w:rsid w:val="00FD75A6"/>
    <w:rsid w:val="00FD7795"/>
    <w:rsid w:val="00FD77FE"/>
    <w:rsid w:val="00FD7918"/>
    <w:rsid w:val="00FD7A9E"/>
    <w:rsid w:val="00FD7CFC"/>
    <w:rsid w:val="00FD7F23"/>
    <w:rsid w:val="00FE0026"/>
    <w:rsid w:val="00FE02B0"/>
    <w:rsid w:val="00FE034C"/>
    <w:rsid w:val="00FE03C3"/>
    <w:rsid w:val="00FE056F"/>
    <w:rsid w:val="00FE0581"/>
    <w:rsid w:val="00FE08D6"/>
    <w:rsid w:val="00FE0BD0"/>
    <w:rsid w:val="00FE0E25"/>
    <w:rsid w:val="00FE0EBE"/>
    <w:rsid w:val="00FE0F23"/>
    <w:rsid w:val="00FE1500"/>
    <w:rsid w:val="00FE1922"/>
    <w:rsid w:val="00FE19CA"/>
    <w:rsid w:val="00FE1A01"/>
    <w:rsid w:val="00FE1A3E"/>
    <w:rsid w:val="00FE1FB0"/>
    <w:rsid w:val="00FE214B"/>
    <w:rsid w:val="00FE21C1"/>
    <w:rsid w:val="00FE21C2"/>
    <w:rsid w:val="00FE224B"/>
    <w:rsid w:val="00FE2484"/>
    <w:rsid w:val="00FE24E8"/>
    <w:rsid w:val="00FE2B4A"/>
    <w:rsid w:val="00FE2C27"/>
    <w:rsid w:val="00FE2D2C"/>
    <w:rsid w:val="00FE2D64"/>
    <w:rsid w:val="00FE3107"/>
    <w:rsid w:val="00FE31BF"/>
    <w:rsid w:val="00FE328A"/>
    <w:rsid w:val="00FE333E"/>
    <w:rsid w:val="00FE36A3"/>
    <w:rsid w:val="00FE37A3"/>
    <w:rsid w:val="00FE37E0"/>
    <w:rsid w:val="00FE387D"/>
    <w:rsid w:val="00FE39F8"/>
    <w:rsid w:val="00FE3ACB"/>
    <w:rsid w:val="00FE3B82"/>
    <w:rsid w:val="00FE3D50"/>
    <w:rsid w:val="00FE3D73"/>
    <w:rsid w:val="00FE3E46"/>
    <w:rsid w:val="00FE4068"/>
    <w:rsid w:val="00FE40AA"/>
    <w:rsid w:val="00FE4249"/>
    <w:rsid w:val="00FE45C5"/>
    <w:rsid w:val="00FE4BB6"/>
    <w:rsid w:val="00FE4D04"/>
    <w:rsid w:val="00FE50F5"/>
    <w:rsid w:val="00FE51FA"/>
    <w:rsid w:val="00FE52CA"/>
    <w:rsid w:val="00FE52DD"/>
    <w:rsid w:val="00FE6298"/>
    <w:rsid w:val="00FE63B3"/>
    <w:rsid w:val="00FE63D0"/>
    <w:rsid w:val="00FE644D"/>
    <w:rsid w:val="00FE6726"/>
    <w:rsid w:val="00FE6792"/>
    <w:rsid w:val="00FE688A"/>
    <w:rsid w:val="00FE6B23"/>
    <w:rsid w:val="00FE6C31"/>
    <w:rsid w:val="00FE71D8"/>
    <w:rsid w:val="00FE75C1"/>
    <w:rsid w:val="00FE78FF"/>
    <w:rsid w:val="00FE7A64"/>
    <w:rsid w:val="00FE7E58"/>
    <w:rsid w:val="00FE7FE6"/>
    <w:rsid w:val="00FF0210"/>
    <w:rsid w:val="00FF0253"/>
    <w:rsid w:val="00FF02AA"/>
    <w:rsid w:val="00FF06CA"/>
    <w:rsid w:val="00FF07C0"/>
    <w:rsid w:val="00FF0B3C"/>
    <w:rsid w:val="00FF0ED5"/>
    <w:rsid w:val="00FF1161"/>
    <w:rsid w:val="00FF12AE"/>
    <w:rsid w:val="00FF12FD"/>
    <w:rsid w:val="00FF132E"/>
    <w:rsid w:val="00FF13C0"/>
    <w:rsid w:val="00FF143E"/>
    <w:rsid w:val="00FF19F7"/>
    <w:rsid w:val="00FF1D47"/>
    <w:rsid w:val="00FF1D84"/>
    <w:rsid w:val="00FF2024"/>
    <w:rsid w:val="00FF2115"/>
    <w:rsid w:val="00FF228A"/>
    <w:rsid w:val="00FF229E"/>
    <w:rsid w:val="00FF233C"/>
    <w:rsid w:val="00FF23AC"/>
    <w:rsid w:val="00FF24F6"/>
    <w:rsid w:val="00FF2599"/>
    <w:rsid w:val="00FF25DE"/>
    <w:rsid w:val="00FF25F6"/>
    <w:rsid w:val="00FF2632"/>
    <w:rsid w:val="00FF26CA"/>
    <w:rsid w:val="00FF270B"/>
    <w:rsid w:val="00FF2892"/>
    <w:rsid w:val="00FF29C4"/>
    <w:rsid w:val="00FF2EED"/>
    <w:rsid w:val="00FF2EF8"/>
    <w:rsid w:val="00FF34A7"/>
    <w:rsid w:val="00FF360C"/>
    <w:rsid w:val="00FF3A3E"/>
    <w:rsid w:val="00FF3B4B"/>
    <w:rsid w:val="00FF4065"/>
    <w:rsid w:val="00FF412B"/>
    <w:rsid w:val="00FF425C"/>
    <w:rsid w:val="00FF49DE"/>
    <w:rsid w:val="00FF4B30"/>
    <w:rsid w:val="00FF4B89"/>
    <w:rsid w:val="00FF50D1"/>
    <w:rsid w:val="00FF5226"/>
    <w:rsid w:val="00FF6173"/>
    <w:rsid w:val="00FF61A6"/>
    <w:rsid w:val="00FF61DE"/>
    <w:rsid w:val="00FF62AB"/>
    <w:rsid w:val="00FF62AE"/>
    <w:rsid w:val="00FF636E"/>
    <w:rsid w:val="00FF65A4"/>
    <w:rsid w:val="00FF66F9"/>
    <w:rsid w:val="00FF6710"/>
    <w:rsid w:val="00FF69B8"/>
    <w:rsid w:val="00FF6A0A"/>
    <w:rsid w:val="00FF6A4B"/>
    <w:rsid w:val="00FF6B29"/>
    <w:rsid w:val="00FF6CB4"/>
    <w:rsid w:val="00FF6FA7"/>
    <w:rsid w:val="00FF713F"/>
    <w:rsid w:val="00FF725D"/>
    <w:rsid w:val="00FF7293"/>
    <w:rsid w:val="00FF73C1"/>
    <w:rsid w:val="00FF7536"/>
    <w:rsid w:val="00FF79AD"/>
    <w:rsid w:val="00FF7B7C"/>
    <w:rsid w:val="00FF7C04"/>
    <w:rsid w:val="00FF7EE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F4C01DB"/>
  <w14:defaultImageDpi w14:val="32767"/>
  <w15:chartTrackingRefBased/>
  <w15:docId w15:val="{A03117B4-6F2F-43F8-A78F-7076C858D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0883"/>
    <w:pPr>
      <w:spacing w:after="0" w:line="480" w:lineRule="auto"/>
      <w:ind w:firstLine="144"/>
    </w:pPr>
    <w:rPr>
      <w:rFonts w:ascii="Times New Roman" w:hAnsi="Times New Roman"/>
      <w:sz w:val="24"/>
    </w:rPr>
  </w:style>
  <w:style w:type="paragraph" w:styleId="Heading1">
    <w:name w:val="heading 1"/>
    <w:basedOn w:val="Normal"/>
    <w:next w:val="Normal"/>
    <w:link w:val="Heading1Char"/>
    <w:uiPriority w:val="9"/>
    <w:qFormat/>
    <w:rsid w:val="009E2E76"/>
    <w:pPr>
      <w:keepNext/>
      <w:keepLines/>
      <w:numPr>
        <w:numId w:val="1"/>
      </w:numPr>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9E2E76"/>
    <w:pPr>
      <w:keepNext/>
      <w:keepLines/>
      <w:outlineLvl w:val="1"/>
    </w:pPr>
    <w:rPr>
      <w:rFonts w:eastAsiaTheme="majorEastAsia" w:cstheme="majorBidi"/>
      <w:i/>
      <w:color w:val="000000" w:themeColor="text1"/>
      <w:szCs w:val="26"/>
    </w:rPr>
  </w:style>
  <w:style w:type="paragraph" w:styleId="Heading3">
    <w:name w:val="heading 3"/>
    <w:basedOn w:val="Normal"/>
    <w:next w:val="Normal"/>
    <w:link w:val="Heading3Char"/>
    <w:uiPriority w:val="9"/>
    <w:unhideWhenUsed/>
    <w:qFormat/>
    <w:rsid w:val="008D02D8"/>
    <w:pPr>
      <w:keepNext/>
      <w:keepLines/>
      <w:spacing w:before="4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A249E"/>
    <w:pPr>
      <w:tabs>
        <w:tab w:val="center" w:pos="4680"/>
        <w:tab w:val="right" w:pos="9360"/>
      </w:tabs>
      <w:spacing w:line="240" w:lineRule="auto"/>
    </w:pPr>
  </w:style>
  <w:style w:type="character" w:customStyle="1" w:styleId="HeaderChar">
    <w:name w:val="Header Char"/>
    <w:basedOn w:val="DefaultParagraphFont"/>
    <w:link w:val="Header"/>
    <w:uiPriority w:val="99"/>
    <w:rsid w:val="009A249E"/>
    <w:rPr>
      <w:rFonts w:ascii="Times New Roman" w:hAnsi="Times New Roman"/>
      <w:sz w:val="24"/>
    </w:rPr>
  </w:style>
  <w:style w:type="paragraph" w:styleId="Footer">
    <w:name w:val="footer"/>
    <w:basedOn w:val="Normal"/>
    <w:link w:val="FooterChar"/>
    <w:uiPriority w:val="99"/>
    <w:unhideWhenUsed/>
    <w:rsid w:val="009A249E"/>
    <w:pPr>
      <w:tabs>
        <w:tab w:val="center" w:pos="4680"/>
        <w:tab w:val="right" w:pos="9360"/>
      </w:tabs>
      <w:spacing w:line="240" w:lineRule="auto"/>
    </w:pPr>
  </w:style>
  <w:style w:type="character" w:customStyle="1" w:styleId="FooterChar">
    <w:name w:val="Footer Char"/>
    <w:basedOn w:val="DefaultParagraphFont"/>
    <w:link w:val="Footer"/>
    <w:uiPriority w:val="99"/>
    <w:rsid w:val="009A249E"/>
    <w:rPr>
      <w:rFonts w:ascii="Times New Roman" w:hAnsi="Times New Roman"/>
      <w:sz w:val="24"/>
    </w:rPr>
  </w:style>
  <w:style w:type="paragraph" w:styleId="ListParagraph">
    <w:name w:val="List Paragraph"/>
    <w:basedOn w:val="Normal"/>
    <w:uiPriority w:val="34"/>
    <w:qFormat/>
    <w:rsid w:val="00AB76AF"/>
  </w:style>
  <w:style w:type="character" w:styleId="BookTitle">
    <w:name w:val="Book Title"/>
    <w:basedOn w:val="DefaultParagraphFont"/>
    <w:uiPriority w:val="33"/>
    <w:qFormat/>
    <w:rsid w:val="00AB76AF"/>
    <w:rPr>
      <w:b/>
      <w:bCs/>
      <w:i/>
      <w:iCs/>
      <w:spacing w:val="5"/>
    </w:rPr>
  </w:style>
  <w:style w:type="paragraph" w:styleId="NoSpacing">
    <w:name w:val="No Spacing"/>
    <w:uiPriority w:val="1"/>
    <w:qFormat/>
    <w:rsid w:val="00EA5F02"/>
    <w:pPr>
      <w:spacing w:after="0" w:line="480" w:lineRule="auto"/>
    </w:pPr>
    <w:rPr>
      <w:rFonts w:ascii="Times New Roman" w:hAnsi="Times New Roman"/>
      <w:b/>
      <w:sz w:val="24"/>
    </w:rPr>
  </w:style>
  <w:style w:type="character" w:styleId="PlaceholderText">
    <w:name w:val="Placeholder Text"/>
    <w:basedOn w:val="DefaultParagraphFont"/>
    <w:uiPriority w:val="99"/>
    <w:semiHidden/>
    <w:rsid w:val="001D40C2"/>
    <w:rPr>
      <w:color w:val="808080"/>
    </w:rPr>
  </w:style>
  <w:style w:type="character" w:customStyle="1" w:styleId="Heading1Char">
    <w:name w:val="Heading 1 Char"/>
    <w:basedOn w:val="DefaultParagraphFont"/>
    <w:link w:val="Heading1"/>
    <w:uiPriority w:val="9"/>
    <w:rsid w:val="009E2E76"/>
    <w:rPr>
      <w:rFonts w:ascii="Times New Roman" w:eastAsiaTheme="majorEastAsia" w:hAnsi="Times New Roman" w:cstheme="majorBidi"/>
      <w:b/>
      <w:color w:val="000000" w:themeColor="text1"/>
      <w:sz w:val="24"/>
      <w:szCs w:val="32"/>
    </w:rPr>
  </w:style>
  <w:style w:type="paragraph" w:styleId="Caption">
    <w:name w:val="caption"/>
    <w:basedOn w:val="Normal"/>
    <w:next w:val="Normal"/>
    <w:uiPriority w:val="35"/>
    <w:unhideWhenUsed/>
    <w:qFormat/>
    <w:rsid w:val="00DA6DB2"/>
    <w:pPr>
      <w:spacing w:after="200" w:line="240" w:lineRule="auto"/>
      <w:jc w:val="center"/>
    </w:pPr>
    <w:rPr>
      <w:bCs/>
      <w:sz w:val="22"/>
      <w:szCs w:val="18"/>
    </w:rPr>
  </w:style>
  <w:style w:type="character" w:customStyle="1" w:styleId="Heading2Char">
    <w:name w:val="Heading 2 Char"/>
    <w:basedOn w:val="DefaultParagraphFont"/>
    <w:link w:val="Heading2"/>
    <w:uiPriority w:val="9"/>
    <w:rsid w:val="009E2E76"/>
    <w:rPr>
      <w:rFonts w:ascii="Times New Roman" w:eastAsiaTheme="majorEastAsia" w:hAnsi="Times New Roman" w:cstheme="majorBidi"/>
      <w:i/>
      <w:color w:val="000000" w:themeColor="text1"/>
      <w:sz w:val="24"/>
      <w:szCs w:val="26"/>
    </w:rPr>
  </w:style>
  <w:style w:type="character" w:styleId="Hyperlink">
    <w:name w:val="Hyperlink"/>
    <w:basedOn w:val="DefaultParagraphFont"/>
    <w:uiPriority w:val="99"/>
    <w:unhideWhenUsed/>
    <w:rsid w:val="00061387"/>
    <w:rPr>
      <w:color w:val="0563C1" w:themeColor="hyperlink"/>
      <w:u w:val="single"/>
    </w:rPr>
  </w:style>
  <w:style w:type="character" w:customStyle="1" w:styleId="apple-converted-space">
    <w:name w:val="apple-converted-space"/>
    <w:basedOn w:val="DefaultParagraphFont"/>
    <w:rsid w:val="002656A6"/>
  </w:style>
  <w:style w:type="paragraph" w:customStyle="1" w:styleId="EndNoteBibliographyTitle">
    <w:name w:val="EndNote Bibliography Title"/>
    <w:basedOn w:val="Normal"/>
    <w:link w:val="EndNoteBibliographyTitleChar"/>
    <w:rsid w:val="00663CB7"/>
    <w:pPr>
      <w:jc w:val="center"/>
    </w:pPr>
    <w:rPr>
      <w:rFonts w:cs="Times New Roman"/>
      <w:noProof/>
    </w:rPr>
  </w:style>
  <w:style w:type="character" w:customStyle="1" w:styleId="EndNoteBibliographyTitleChar">
    <w:name w:val="EndNote Bibliography Title Char"/>
    <w:basedOn w:val="DefaultParagraphFont"/>
    <w:link w:val="EndNoteBibliographyTitle"/>
    <w:rsid w:val="00663CB7"/>
    <w:rPr>
      <w:rFonts w:ascii="Times New Roman" w:hAnsi="Times New Roman" w:cs="Times New Roman"/>
      <w:noProof/>
      <w:sz w:val="24"/>
    </w:rPr>
  </w:style>
  <w:style w:type="paragraph" w:customStyle="1" w:styleId="EndNoteBibliography">
    <w:name w:val="EndNote Bibliography"/>
    <w:basedOn w:val="Normal"/>
    <w:link w:val="EndNoteBibliographyChar"/>
    <w:rsid w:val="00663CB7"/>
    <w:pPr>
      <w:spacing w:line="240" w:lineRule="auto"/>
      <w:jc w:val="both"/>
    </w:pPr>
    <w:rPr>
      <w:rFonts w:cs="Times New Roman"/>
      <w:noProof/>
    </w:rPr>
  </w:style>
  <w:style w:type="character" w:customStyle="1" w:styleId="EndNoteBibliographyChar">
    <w:name w:val="EndNote Bibliography Char"/>
    <w:basedOn w:val="DefaultParagraphFont"/>
    <w:link w:val="EndNoteBibliography"/>
    <w:rsid w:val="00663CB7"/>
    <w:rPr>
      <w:rFonts w:ascii="Times New Roman" w:hAnsi="Times New Roman" w:cs="Times New Roman"/>
      <w:noProof/>
      <w:sz w:val="24"/>
    </w:rPr>
  </w:style>
  <w:style w:type="paragraph" w:customStyle="1" w:styleId="descender">
    <w:name w:val="descender"/>
    <w:basedOn w:val="Normal"/>
    <w:rsid w:val="00334E0D"/>
    <w:pPr>
      <w:spacing w:before="100" w:beforeAutospacing="1" w:after="100" w:afterAutospacing="1" w:line="240" w:lineRule="auto"/>
      <w:ind w:firstLine="0"/>
    </w:pPr>
    <w:rPr>
      <w:rFonts w:eastAsia="Times New Roman" w:cs="Times New Roman"/>
      <w:szCs w:val="24"/>
    </w:rPr>
  </w:style>
  <w:style w:type="character" w:styleId="FollowedHyperlink">
    <w:name w:val="FollowedHyperlink"/>
    <w:basedOn w:val="DefaultParagraphFont"/>
    <w:uiPriority w:val="99"/>
    <w:semiHidden/>
    <w:unhideWhenUsed/>
    <w:rsid w:val="00FE0026"/>
    <w:rPr>
      <w:color w:val="954F72" w:themeColor="followedHyperlink"/>
      <w:u w:val="single"/>
    </w:rPr>
  </w:style>
  <w:style w:type="character" w:styleId="LineNumber">
    <w:name w:val="line number"/>
    <w:basedOn w:val="DefaultParagraphFont"/>
    <w:uiPriority w:val="99"/>
    <w:semiHidden/>
    <w:unhideWhenUsed/>
    <w:rsid w:val="00DC5464"/>
  </w:style>
  <w:style w:type="paragraph" w:styleId="FootnoteText">
    <w:name w:val="footnote text"/>
    <w:basedOn w:val="Normal"/>
    <w:link w:val="FootnoteTextChar"/>
    <w:uiPriority w:val="99"/>
    <w:semiHidden/>
    <w:unhideWhenUsed/>
    <w:rsid w:val="00785638"/>
    <w:pPr>
      <w:spacing w:line="240" w:lineRule="auto"/>
    </w:pPr>
    <w:rPr>
      <w:sz w:val="20"/>
      <w:szCs w:val="20"/>
    </w:rPr>
  </w:style>
  <w:style w:type="character" w:customStyle="1" w:styleId="FootnoteTextChar">
    <w:name w:val="Footnote Text Char"/>
    <w:basedOn w:val="DefaultParagraphFont"/>
    <w:link w:val="FootnoteText"/>
    <w:uiPriority w:val="99"/>
    <w:semiHidden/>
    <w:rsid w:val="00785638"/>
    <w:rPr>
      <w:rFonts w:ascii="Times New Roman" w:hAnsi="Times New Roman"/>
      <w:sz w:val="20"/>
      <w:szCs w:val="20"/>
    </w:rPr>
  </w:style>
  <w:style w:type="character" w:styleId="FootnoteReference">
    <w:name w:val="footnote reference"/>
    <w:basedOn w:val="DefaultParagraphFont"/>
    <w:uiPriority w:val="99"/>
    <w:semiHidden/>
    <w:unhideWhenUsed/>
    <w:rsid w:val="00785638"/>
    <w:rPr>
      <w:vertAlign w:val="superscript"/>
    </w:rPr>
  </w:style>
  <w:style w:type="character" w:styleId="CommentReference">
    <w:name w:val="annotation reference"/>
    <w:basedOn w:val="DefaultParagraphFont"/>
    <w:uiPriority w:val="99"/>
    <w:semiHidden/>
    <w:unhideWhenUsed/>
    <w:rsid w:val="005D426C"/>
    <w:rPr>
      <w:sz w:val="16"/>
      <w:szCs w:val="16"/>
    </w:rPr>
  </w:style>
  <w:style w:type="paragraph" w:styleId="CommentText">
    <w:name w:val="annotation text"/>
    <w:basedOn w:val="Normal"/>
    <w:link w:val="CommentTextChar"/>
    <w:uiPriority w:val="99"/>
    <w:semiHidden/>
    <w:unhideWhenUsed/>
    <w:rsid w:val="005D426C"/>
    <w:pPr>
      <w:spacing w:line="240" w:lineRule="auto"/>
    </w:pPr>
    <w:rPr>
      <w:sz w:val="20"/>
      <w:szCs w:val="20"/>
    </w:rPr>
  </w:style>
  <w:style w:type="character" w:customStyle="1" w:styleId="CommentTextChar">
    <w:name w:val="Comment Text Char"/>
    <w:basedOn w:val="DefaultParagraphFont"/>
    <w:link w:val="CommentText"/>
    <w:uiPriority w:val="99"/>
    <w:semiHidden/>
    <w:rsid w:val="005D426C"/>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5D426C"/>
    <w:rPr>
      <w:b/>
      <w:bCs/>
    </w:rPr>
  </w:style>
  <w:style w:type="character" w:customStyle="1" w:styleId="CommentSubjectChar">
    <w:name w:val="Comment Subject Char"/>
    <w:basedOn w:val="CommentTextChar"/>
    <w:link w:val="CommentSubject"/>
    <w:uiPriority w:val="99"/>
    <w:semiHidden/>
    <w:rsid w:val="005D426C"/>
    <w:rPr>
      <w:rFonts w:ascii="Times New Roman" w:hAnsi="Times New Roman"/>
      <w:b/>
      <w:bCs/>
      <w:sz w:val="20"/>
      <w:szCs w:val="20"/>
    </w:rPr>
  </w:style>
  <w:style w:type="paragraph" w:styleId="BalloonText">
    <w:name w:val="Balloon Text"/>
    <w:basedOn w:val="Normal"/>
    <w:link w:val="BalloonTextChar"/>
    <w:uiPriority w:val="99"/>
    <w:semiHidden/>
    <w:unhideWhenUsed/>
    <w:rsid w:val="005D426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426C"/>
    <w:rPr>
      <w:rFonts w:ascii="Segoe UI" w:hAnsi="Segoe UI" w:cs="Segoe UI"/>
      <w:sz w:val="18"/>
      <w:szCs w:val="18"/>
    </w:rPr>
  </w:style>
  <w:style w:type="character" w:customStyle="1" w:styleId="Heading3Char">
    <w:name w:val="Heading 3 Char"/>
    <w:basedOn w:val="DefaultParagraphFont"/>
    <w:link w:val="Heading3"/>
    <w:uiPriority w:val="9"/>
    <w:rsid w:val="008D02D8"/>
    <w:rPr>
      <w:rFonts w:asciiTheme="majorHAnsi" w:eastAsiaTheme="majorEastAsia" w:hAnsiTheme="majorHAnsi" w:cstheme="majorBidi"/>
      <w:color w:val="1F4D78" w:themeColor="accent1" w:themeShade="7F"/>
      <w:sz w:val="24"/>
      <w:szCs w:val="24"/>
    </w:rPr>
  </w:style>
  <w:style w:type="character" w:styleId="Emphasis">
    <w:name w:val="Emphasis"/>
    <w:basedOn w:val="DefaultParagraphFont"/>
    <w:uiPriority w:val="20"/>
    <w:qFormat/>
    <w:rsid w:val="001F159C"/>
    <w:rPr>
      <w:i/>
      <w:iCs/>
    </w:rPr>
  </w:style>
  <w:style w:type="table" w:styleId="TableGrid">
    <w:name w:val="Table Grid"/>
    <w:basedOn w:val="TableNormal"/>
    <w:uiPriority w:val="39"/>
    <w:rsid w:val="003D5D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_"/>
    <w:basedOn w:val="DefaultParagraphFont"/>
    <w:rsid w:val="00147DBC"/>
  </w:style>
  <w:style w:type="character" w:customStyle="1" w:styleId="ffe">
    <w:name w:val="ffe"/>
    <w:basedOn w:val="DefaultParagraphFont"/>
    <w:rsid w:val="00147DBC"/>
  </w:style>
  <w:style w:type="character" w:customStyle="1" w:styleId="UnresolvedMention1">
    <w:name w:val="Unresolved Mention1"/>
    <w:basedOn w:val="DefaultParagraphFont"/>
    <w:uiPriority w:val="99"/>
    <w:semiHidden/>
    <w:unhideWhenUsed/>
    <w:rsid w:val="00AA4DDC"/>
    <w:rPr>
      <w:color w:val="605E5C"/>
      <w:shd w:val="clear" w:color="auto" w:fill="E1DFDD"/>
    </w:rPr>
  </w:style>
  <w:style w:type="character" w:customStyle="1" w:styleId="UnresolvedMention2">
    <w:name w:val="Unresolved Mention2"/>
    <w:basedOn w:val="DefaultParagraphFont"/>
    <w:uiPriority w:val="99"/>
    <w:semiHidden/>
    <w:unhideWhenUsed/>
    <w:rsid w:val="00CA4976"/>
    <w:rPr>
      <w:color w:val="605E5C"/>
      <w:shd w:val="clear" w:color="auto" w:fill="E1DFDD"/>
    </w:rPr>
  </w:style>
  <w:style w:type="character" w:customStyle="1" w:styleId="UnresolvedMention3">
    <w:name w:val="Unresolved Mention3"/>
    <w:basedOn w:val="DefaultParagraphFont"/>
    <w:uiPriority w:val="99"/>
    <w:semiHidden/>
    <w:unhideWhenUsed/>
    <w:rsid w:val="007C4707"/>
    <w:rPr>
      <w:color w:val="605E5C"/>
      <w:shd w:val="clear" w:color="auto" w:fill="E1DFDD"/>
    </w:rPr>
  </w:style>
  <w:style w:type="character" w:styleId="Strong">
    <w:name w:val="Strong"/>
    <w:basedOn w:val="DefaultParagraphFont"/>
    <w:uiPriority w:val="22"/>
    <w:qFormat/>
    <w:rsid w:val="00B67BE0"/>
    <w:rPr>
      <w:b/>
      <w:bCs/>
    </w:rPr>
  </w:style>
  <w:style w:type="paragraph" w:styleId="NormalWeb">
    <w:name w:val="Normal (Web)"/>
    <w:basedOn w:val="Normal"/>
    <w:uiPriority w:val="99"/>
    <w:unhideWhenUsed/>
    <w:rsid w:val="0012062D"/>
    <w:pPr>
      <w:spacing w:before="100" w:beforeAutospacing="1" w:after="100" w:afterAutospacing="1" w:line="240" w:lineRule="auto"/>
      <w:ind w:firstLine="0"/>
    </w:pPr>
    <w:rPr>
      <w:rFonts w:eastAsiaTheme="minorEastAsia" w:cs="Times New Roman"/>
      <w:szCs w:val="24"/>
      <w:lang w:val="en-GB" w:eastAsia="en-GB"/>
    </w:rPr>
  </w:style>
  <w:style w:type="table" w:styleId="PlainTable1">
    <w:name w:val="Plain Table 1"/>
    <w:basedOn w:val="TableNormal"/>
    <w:uiPriority w:val="41"/>
    <w:rsid w:val="00AC662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4">
    <w:name w:val="Unresolved Mention4"/>
    <w:basedOn w:val="DefaultParagraphFont"/>
    <w:uiPriority w:val="99"/>
    <w:semiHidden/>
    <w:unhideWhenUsed/>
    <w:rsid w:val="007E0C1D"/>
    <w:rPr>
      <w:color w:val="605E5C"/>
      <w:shd w:val="clear" w:color="auto" w:fill="E1DFDD"/>
    </w:rPr>
  </w:style>
  <w:style w:type="character" w:customStyle="1" w:styleId="UnresolvedMention5">
    <w:name w:val="Unresolved Mention5"/>
    <w:basedOn w:val="DefaultParagraphFont"/>
    <w:uiPriority w:val="99"/>
    <w:semiHidden/>
    <w:unhideWhenUsed/>
    <w:rsid w:val="004F5ED1"/>
    <w:rPr>
      <w:color w:val="605E5C"/>
      <w:shd w:val="clear" w:color="auto" w:fill="E1DFDD"/>
    </w:rPr>
  </w:style>
  <w:style w:type="character" w:styleId="UnresolvedMention">
    <w:name w:val="Unresolved Mention"/>
    <w:basedOn w:val="DefaultParagraphFont"/>
    <w:uiPriority w:val="99"/>
    <w:semiHidden/>
    <w:unhideWhenUsed/>
    <w:rsid w:val="0046211C"/>
    <w:rPr>
      <w:color w:val="605E5C"/>
      <w:shd w:val="clear" w:color="auto" w:fill="E1DFDD"/>
    </w:rPr>
  </w:style>
  <w:style w:type="character" w:customStyle="1" w:styleId="fontstyle01">
    <w:name w:val="fontstyle01"/>
    <w:basedOn w:val="DefaultParagraphFont"/>
    <w:rsid w:val="00842CBB"/>
    <w:rPr>
      <w:rFonts w:ascii="Times New Roman" w:hAnsi="Times New Roman" w:cs="Times New Roman" w:hint="default"/>
      <w:b w:val="0"/>
      <w:bCs w:val="0"/>
      <w:i w:val="0"/>
      <w:iCs w:val="0"/>
      <w:color w:val="000000"/>
      <w:sz w:val="24"/>
      <w:szCs w:val="24"/>
    </w:rPr>
  </w:style>
  <w:style w:type="character" w:customStyle="1" w:styleId="mjxassistivemathml">
    <w:name w:val="mjx_assistive_mathml"/>
    <w:basedOn w:val="DefaultParagraphFont"/>
    <w:rsid w:val="002948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1869">
      <w:bodyDiv w:val="1"/>
      <w:marLeft w:val="0"/>
      <w:marRight w:val="0"/>
      <w:marTop w:val="0"/>
      <w:marBottom w:val="0"/>
      <w:divBdr>
        <w:top w:val="none" w:sz="0" w:space="0" w:color="auto"/>
        <w:left w:val="none" w:sz="0" w:space="0" w:color="auto"/>
        <w:bottom w:val="none" w:sz="0" w:space="0" w:color="auto"/>
        <w:right w:val="none" w:sz="0" w:space="0" w:color="auto"/>
      </w:divBdr>
      <w:divsChild>
        <w:div w:id="371812259">
          <w:marLeft w:val="0"/>
          <w:marRight w:val="0"/>
          <w:marTop w:val="0"/>
          <w:marBottom w:val="0"/>
          <w:divBdr>
            <w:top w:val="none" w:sz="0" w:space="0" w:color="auto"/>
            <w:left w:val="none" w:sz="0" w:space="0" w:color="auto"/>
            <w:bottom w:val="none" w:sz="0" w:space="0" w:color="auto"/>
            <w:right w:val="none" w:sz="0" w:space="0" w:color="auto"/>
          </w:divBdr>
        </w:div>
        <w:div w:id="614751280">
          <w:marLeft w:val="0"/>
          <w:marRight w:val="0"/>
          <w:marTop w:val="0"/>
          <w:marBottom w:val="0"/>
          <w:divBdr>
            <w:top w:val="none" w:sz="0" w:space="0" w:color="auto"/>
            <w:left w:val="none" w:sz="0" w:space="0" w:color="auto"/>
            <w:bottom w:val="none" w:sz="0" w:space="0" w:color="auto"/>
            <w:right w:val="none" w:sz="0" w:space="0" w:color="auto"/>
          </w:divBdr>
        </w:div>
        <w:div w:id="773135809">
          <w:marLeft w:val="0"/>
          <w:marRight w:val="0"/>
          <w:marTop w:val="0"/>
          <w:marBottom w:val="0"/>
          <w:divBdr>
            <w:top w:val="none" w:sz="0" w:space="0" w:color="auto"/>
            <w:left w:val="none" w:sz="0" w:space="0" w:color="auto"/>
            <w:bottom w:val="none" w:sz="0" w:space="0" w:color="auto"/>
            <w:right w:val="none" w:sz="0" w:space="0" w:color="auto"/>
          </w:divBdr>
        </w:div>
        <w:div w:id="1936203746">
          <w:marLeft w:val="0"/>
          <w:marRight w:val="0"/>
          <w:marTop w:val="0"/>
          <w:marBottom w:val="0"/>
          <w:divBdr>
            <w:top w:val="none" w:sz="0" w:space="0" w:color="auto"/>
            <w:left w:val="none" w:sz="0" w:space="0" w:color="auto"/>
            <w:bottom w:val="none" w:sz="0" w:space="0" w:color="auto"/>
            <w:right w:val="none" w:sz="0" w:space="0" w:color="auto"/>
          </w:divBdr>
        </w:div>
      </w:divsChild>
    </w:div>
    <w:div w:id="8336521">
      <w:bodyDiv w:val="1"/>
      <w:marLeft w:val="0"/>
      <w:marRight w:val="0"/>
      <w:marTop w:val="0"/>
      <w:marBottom w:val="0"/>
      <w:divBdr>
        <w:top w:val="none" w:sz="0" w:space="0" w:color="auto"/>
        <w:left w:val="none" w:sz="0" w:space="0" w:color="auto"/>
        <w:bottom w:val="none" w:sz="0" w:space="0" w:color="auto"/>
        <w:right w:val="none" w:sz="0" w:space="0" w:color="auto"/>
      </w:divBdr>
    </w:div>
    <w:div w:id="46608139">
      <w:bodyDiv w:val="1"/>
      <w:marLeft w:val="0"/>
      <w:marRight w:val="0"/>
      <w:marTop w:val="0"/>
      <w:marBottom w:val="0"/>
      <w:divBdr>
        <w:top w:val="none" w:sz="0" w:space="0" w:color="auto"/>
        <w:left w:val="none" w:sz="0" w:space="0" w:color="auto"/>
        <w:bottom w:val="none" w:sz="0" w:space="0" w:color="auto"/>
        <w:right w:val="none" w:sz="0" w:space="0" w:color="auto"/>
      </w:divBdr>
    </w:div>
    <w:div w:id="50739868">
      <w:bodyDiv w:val="1"/>
      <w:marLeft w:val="0"/>
      <w:marRight w:val="0"/>
      <w:marTop w:val="0"/>
      <w:marBottom w:val="0"/>
      <w:divBdr>
        <w:top w:val="none" w:sz="0" w:space="0" w:color="auto"/>
        <w:left w:val="none" w:sz="0" w:space="0" w:color="auto"/>
        <w:bottom w:val="none" w:sz="0" w:space="0" w:color="auto"/>
        <w:right w:val="none" w:sz="0" w:space="0" w:color="auto"/>
      </w:divBdr>
      <w:divsChild>
        <w:div w:id="123698612">
          <w:marLeft w:val="0"/>
          <w:marRight w:val="0"/>
          <w:marTop w:val="0"/>
          <w:marBottom w:val="75"/>
          <w:divBdr>
            <w:top w:val="none" w:sz="0" w:space="0" w:color="auto"/>
            <w:left w:val="none" w:sz="0" w:space="0" w:color="auto"/>
            <w:bottom w:val="none" w:sz="0" w:space="0" w:color="auto"/>
            <w:right w:val="none" w:sz="0" w:space="0" w:color="auto"/>
          </w:divBdr>
        </w:div>
      </w:divsChild>
    </w:div>
    <w:div w:id="75320355">
      <w:bodyDiv w:val="1"/>
      <w:marLeft w:val="0"/>
      <w:marRight w:val="0"/>
      <w:marTop w:val="0"/>
      <w:marBottom w:val="0"/>
      <w:divBdr>
        <w:top w:val="none" w:sz="0" w:space="0" w:color="auto"/>
        <w:left w:val="none" w:sz="0" w:space="0" w:color="auto"/>
        <w:bottom w:val="none" w:sz="0" w:space="0" w:color="auto"/>
        <w:right w:val="none" w:sz="0" w:space="0" w:color="auto"/>
      </w:divBdr>
    </w:div>
    <w:div w:id="86385651">
      <w:bodyDiv w:val="1"/>
      <w:marLeft w:val="0"/>
      <w:marRight w:val="0"/>
      <w:marTop w:val="0"/>
      <w:marBottom w:val="0"/>
      <w:divBdr>
        <w:top w:val="none" w:sz="0" w:space="0" w:color="auto"/>
        <w:left w:val="none" w:sz="0" w:space="0" w:color="auto"/>
        <w:bottom w:val="none" w:sz="0" w:space="0" w:color="auto"/>
        <w:right w:val="none" w:sz="0" w:space="0" w:color="auto"/>
      </w:divBdr>
    </w:div>
    <w:div w:id="136609142">
      <w:bodyDiv w:val="1"/>
      <w:marLeft w:val="0"/>
      <w:marRight w:val="0"/>
      <w:marTop w:val="0"/>
      <w:marBottom w:val="0"/>
      <w:divBdr>
        <w:top w:val="none" w:sz="0" w:space="0" w:color="auto"/>
        <w:left w:val="none" w:sz="0" w:space="0" w:color="auto"/>
        <w:bottom w:val="none" w:sz="0" w:space="0" w:color="auto"/>
        <w:right w:val="none" w:sz="0" w:space="0" w:color="auto"/>
      </w:divBdr>
    </w:div>
    <w:div w:id="166291531">
      <w:bodyDiv w:val="1"/>
      <w:marLeft w:val="0"/>
      <w:marRight w:val="0"/>
      <w:marTop w:val="0"/>
      <w:marBottom w:val="0"/>
      <w:divBdr>
        <w:top w:val="none" w:sz="0" w:space="0" w:color="auto"/>
        <w:left w:val="none" w:sz="0" w:space="0" w:color="auto"/>
        <w:bottom w:val="none" w:sz="0" w:space="0" w:color="auto"/>
        <w:right w:val="none" w:sz="0" w:space="0" w:color="auto"/>
      </w:divBdr>
      <w:divsChild>
        <w:div w:id="690496872">
          <w:marLeft w:val="360"/>
          <w:marRight w:val="0"/>
          <w:marTop w:val="200"/>
          <w:marBottom w:val="0"/>
          <w:divBdr>
            <w:top w:val="none" w:sz="0" w:space="0" w:color="auto"/>
            <w:left w:val="none" w:sz="0" w:space="0" w:color="auto"/>
            <w:bottom w:val="none" w:sz="0" w:space="0" w:color="auto"/>
            <w:right w:val="none" w:sz="0" w:space="0" w:color="auto"/>
          </w:divBdr>
        </w:div>
      </w:divsChild>
    </w:div>
    <w:div w:id="185170140">
      <w:bodyDiv w:val="1"/>
      <w:marLeft w:val="0"/>
      <w:marRight w:val="0"/>
      <w:marTop w:val="0"/>
      <w:marBottom w:val="0"/>
      <w:divBdr>
        <w:top w:val="none" w:sz="0" w:space="0" w:color="auto"/>
        <w:left w:val="none" w:sz="0" w:space="0" w:color="auto"/>
        <w:bottom w:val="none" w:sz="0" w:space="0" w:color="auto"/>
        <w:right w:val="none" w:sz="0" w:space="0" w:color="auto"/>
      </w:divBdr>
    </w:div>
    <w:div w:id="191654110">
      <w:bodyDiv w:val="1"/>
      <w:marLeft w:val="0"/>
      <w:marRight w:val="0"/>
      <w:marTop w:val="0"/>
      <w:marBottom w:val="0"/>
      <w:divBdr>
        <w:top w:val="none" w:sz="0" w:space="0" w:color="auto"/>
        <w:left w:val="none" w:sz="0" w:space="0" w:color="auto"/>
        <w:bottom w:val="none" w:sz="0" w:space="0" w:color="auto"/>
        <w:right w:val="none" w:sz="0" w:space="0" w:color="auto"/>
      </w:divBdr>
    </w:div>
    <w:div w:id="210457746">
      <w:bodyDiv w:val="1"/>
      <w:marLeft w:val="0"/>
      <w:marRight w:val="0"/>
      <w:marTop w:val="0"/>
      <w:marBottom w:val="0"/>
      <w:divBdr>
        <w:top w:val="none" w:sz="0" w:space="0" w:color="auto"/>
        <w:left w:val="none" w:sz="0" w:space="0" w:color="auto"/>
        <w:bottom w:val="none" w:sz="0" w:space="0" w:color="auto"/>
        <w:right w:val="none" w:sz="0" w:space="0" w:color="auto"/>
      </w:divBdr>
    </w:div>
    <w:div w:id="225190324">
      <w:bodyDiv w:val="1"/>
      <w:marLeft w:val="0"/>
      <w:marRight w:val="0"/>
      <w:marTop w:val="0"/>
      <w:marBottom w:val="0"/>
      <w:divBdr>
        <w:top w:val="none" w:sz="0" w:space="0" w:color="auto"/>
        <w:left w:val="none" w:sz="0" w:space="0" w:color="auto"/>
        <w:bottom w:val="none" w:sz="0" w:space="0" w:color="auto"/>
        <w:right w:val="none" w:sz="0" w:space="0" w:color="auto"/>
      </w:divBdr>
    </w:div>
    <w:div w:id="255213183">
      <w:bodyDiv w:val="1"/>
      <w:marLeft w:val="0"/>
      <w:marRight w:val="0"/>
      <w:marTop w:val="0"/>
      <w:marBottom w:val="0"/>
      <w:divBdr>
        <w:top w:val="none" w:sz="0" w:space="0" w:color="auto"/>
        <w:left w:val="none" w:sz="0" w:space="0" w:color="auto"/>
        <w:bottom w:val="none" w:sz="0" w:space="0" w:color="auto"/>
        <w:right w:val="none" w:sz="0" w:space="0" w:color="auto"/>
      </w:divBdr>
    </w:div>
    <w:div w:id="306473751">
      <w:bodyDiv w:val="1"/>
      <w:marLeft w:val="0"/>
      <w:marRight w:val="0"/>
      <w:marTop w:val="0"/>
      <w:marBottom w:val="0"/>
      <w:divBdr>
        <w:top w:val="none" w:sz="0" w:space="0" w:color="auto"/>
        <w:left w:val="none" w:sz="0" w:space="0" w:color="auto"/>
        <w:bottom w:val="none" w:sz="0" w:space="0" w:color="auto"/>
        <w:right w:val="none" w:sz="0" w:space="0" w:color="auto"/>
      </w:divBdr>
    </w:div>
    <w:div w:id="318386619">
      <w:bodyDiv w:val="1"/>
      <w:marLeft w:val="0"/>
      <w:marRight w:val="0"/>
      <w:marTop w:val="0"/>
      <w:marBottom w:val="0"/>
      <w:divBdr>
        <w:top w:val="none" w:sz="0" w:space="0" w:color="auto"/>
        <w:left w:val="none" w:sz="0" w:space="0" w:color="auto"/>
        <w:bottom w:val="none" w:sz="0" w:space="0" w:color="auto"/>
        <w:right w:val="none" w:sz="0" w:space="0" w:color="auto"/>
      </w:divBdr>
      <w:divsChild>
        <w:div w:id="1414355691">
          <w:marLeft w:val="0"/>
          <w:marRight w:val="0"/>
          <w:marTop w:val="0"/>
          <w:marBottom w:val="0"/>
          <w:divBdr>
            <w:top w:val="none" w:sz="0" w:space="0" w:color="auto"/>
            <w:left w:val="none" w:sz="0" w:space="0" w:color="auto"/>
            <w:bottom w:val="none" w:sz="0" w:space="0" w:color="auto"/>
            <w:right w:val="none" w:sz="0" w:space="0" w:color="auto"/>
          </w:divBdr>
        </w:div>
      </w:divsChild>
    </w:div>
    <w:div w:id="341053857">
      <w:bodyDiv w:val="1"/>
      <w:marLeft w:val="0"/>
      <w:marRight w:val="0"/>
      <w:marTop w:val="0"/>
      <w:marBottom w:val="0"/>
      <w:divBdr>
        <w:top w:val="none" w:sz="0" w:space="0" w:color="auto"/>
        <w:left w:val="none" w:sz="0" w:space="0" w:color="auto"/>
        <w:bottom w:val="none" w:sz="0" w:space="0" w:color="auto"/>
        <w:right w:val="none" w:sz="0" w:space="0" w:color="auto"/>
      </w:divBdr>
    </w:div>
    <w:div w:id="354505166">
      <w:bodyDiv w:val="1"/>
      <w:marLeft w:val="0"/>
      <w:marRight w:val="0"/>
      <w:marTop w:val="0"/>
      <w:marBottom w:val="0"/>
      <w:divBdr>
        <w:top w:val="none" w:sz="0" w:space="0" w:color="auto"/>
        <w:left w:val="none" w:sz="0" w:space="0" w:color="auto"/>
        <w:bottom w:val="none" w:sz="0" w:space="0" w:color="auto"/>
        <w:right w:val="none" w:sz="0" w:space="0" w:color="auto"/>
      </w:divBdr>
    </w:div>
    <w:div w:id="358551469">
      <w:bodyDiv w:val="1"/>
      <w:marLeft w:val="0"/>
      <w:marRight w:val="0"/>
      <w:marTop w:val="0"/>
      <w:marBottom w:val="0"/>
      <w:divBdr>
        <w:top w:val="none" w:sz="0" w:space="0" w:color="auto"/>
        <w:left w:val="none" w:sz="0" w:space="0" w:color="auto"/>
        <w:bottom w:val="none" w:sz="0" w:space="0" w:color="auto"/>
        <w:right w:val="none" w:sz="0" w:space="0" w:color="auto"/>
      </w:divBdr>
    </w:div>
    <w:div w:id="410010185">
      <w:bodyDiv w:val="1"/>
      <w:marLeft w:val="0"/>
      <w:marRight w:val="0"/>
      <w:marTop w:val="0"/>
      <w:marBottom w:val="0"/>
      <w:divBdr>
        <w:top w:val="none" w:sz="0" w:space="0" w:color="auto"/>
        <w:left w:val="none" w:sz="0" w:space="0" w:color="auto"/>
        <w:bottom w:val="none" w:sz="0" w:space="0" w:color="auto"/>
        <w:right w:val="none" w:sz="0" w:space="0" w:color="auto"/>
      </w:divBdr>
    </w:div>
    <w:div w:id="436557749">
      <w:bodyDiv w:val="1"/>
      <w:marLeft w:val="0"/>
      <w:marRight w:val="0"/>
      <w:marTop w:val="0"/>
      <w:marBottom w:val="0"/>
      <w:divBdr>
        <w:top w:val="none" w:sz="0" w:space="0" w:color="auto"/>
        <w:left w:val="none" w:sz="0" w:space="0" w:color="auto"/>
        <w:bottom w:val="none" w:sz="0" w:space="0" w:color="auto"/>
        <w:right w:val="none" w:sz="0" w:space="0" w:color="auto"/>
      </w:divBdr>
    </w:div>
    <w:div w:id="437986911">
      <w:bodyDiv w:val="1"/>
      <w:marLeft w:val="0"/>
      <w:marRight w:val="0"/>
      <w:marTop w:val="0"/>
      <w:marBottom w:val="0"/>
      <w:divBdr>
        <w:top w:val="none" w:sz="0" w:space="0" w:color="auto"/>
        <w:left w:val="none" w:sz="0" w:space="0" w:color="auto"/>
        <w:bottom w:val="none" w:sz="0" w:space="0" w:color="auto"/>
        <w:right w:val="none" w:sz="0" w:space="0" w:color="auto"/>
      </w:divBdr>
    </w:div>
    <w:div w:id="488449497">
      <w:bodyDiv w:val="1"/>
      <w:marLeft w:val="0"/>
      <w:marRight w:val="0"/>
      <w:marTop w:val="0"/>
      <w:marBottom w:val="0"/>
      <w:divBdr>
        <w:top w:val="none" w:sz="0" w:space="0" w:color="auto"/>
        <w:left w:val="none" w:sz="0" w:space="0" w:color="auto"/>
        <w:bottom w:val="none" w:sz="0" w:space="0" w:color="auto"/>
        <w:right w:val="none" w:sz="0" w:space="0" w:color="auto"/>
      </w:divBdr>
    </w:div>
    <w:div w:id="518158836">
      <w:bodyDiv w:val="1"/>
      <w:marLeft w:val="0"/>
      <w:marRight w:val="0"/>
      <w:marTop w:val="0"/>
      <w:marBottom w:val="0"/>
      <w:divBdr>
        <w:top w:val="none" w:sz="0" w:space="0" w:color="auto"/>
        <w:left w:val="none" w:sz="0" w:space="0" w:color="auto"/>
        <w:bottom w:val="none" w:sz="0" w:space="0" w:color="auto"/>
        <w:right w:val="none" w:sz="0" w:space="0" w:color="auto"/>
      </w:divBdr>
    </w:div>
    <w:div w:id="529421526">
      <w:bodyDiv w:val="1"/>
      <w:marLeft w:val="0"/>
      <w:marRight w:val="0"/>
      <w:marTop w:val="0"/>
      <w:marBottom w:val="0"/>
      <w:divBdr>
        <w:top w:val="none" w:sz="0" w:space="0" w:color="auto"/>
        <w:left w:val="none" w:sz="0" w:space="0" w:color="auto"/>
        <w:bottom w:val="none" w:sz="0" w:space="0" w:color="auto"/>
        <w:right w:val="none" w:sz="0" w:space="0" w:color="auto"/>
      </w:divBdr>
    </w:div>
    <w:div w:id="535656979">
      <w:bodyDiv w:val="1"/>
      <w:marLeft w:val="0"/>
      <w:marRight w:val="0"/>
      <w:marTop w:val="0"/>
      <w:marBottom w:val="0"/>
      <w:divBdr>
        <w:top w:val="none" w:sz="0" w:space="0" w:color="auto"/>
        <w:left w:val="none" w:sz="0" w:space="0" w:color="auto"/>
        <w:bottom w:val="none" w:sz="0" w:space="0" w:color="auto"/>
        <w:right w:val="none" w:sz="0" w:space="0" w:color="auto"/>
      </w:divBdr>
    </w:div>
    <w:div w:id="552082360">
      <w:bodyDiv w:val="1"/>
      <w:marLeft w:val="0"/>
      <w:marRight w:val="0"/>
      <w:marTop w:val="0"/>
      <w:marBottom w:val="0"/>
      <w:divBdr>
        <w:top w:val="none" w:sz="0" w:space="0" w:color="auto"/>
        <w:left w:val="none" w:sz="0" w:space="0" w:color="auto"/>
        <w:bottom w:val="none" w:sz="0" w:space="0" w:color="auto"/>
        <w:right w:val="none" w:sz="0" w:space="0" w:color="auto"/>
      </w:divBdr>
    </w:div>
    <w:div w:id="575822034">
      <w:bodyDiv w:val="1"/>
      <w:marLeft w:val="0"/>
      <w:marRight w:val="0"/>
      <w:marTop w:val="0"/>
      <w:marBottom w:val="0"/>
      <w:divBdr>
        <w:top w:val="none" w:sz="0" w:space="0" w:color="auto"/>
        <w:left w:val="none" w:sz="0" w:space="0" w:color="auto"/>
        <w:bottom w:val="none" w:sz="0" w:space="0" w:color="auto"/>
        <w:right w:val="none" w:sz="0" w:space="0" w:color="auto"/>
      </w:divBdr>
    </w:div>
    <w:div w:id="588657852">
      <w:bodyDiv w:val="1"/>
      <w:marLeft w:val="0"/>
      <w:marRight w:val="0"/>
      <w:marTop w:val="0"/>
      <w:marBottom w:val="0"/>
      <w:divBdr>
        <w:top w:val="none" w:sz="0" w:space="0" w:color="auto"/>
        <w:left w:val="none" w:sz="0" w:space="0" w:color="auto"/>
        <w:bottom w:val="none" w:sz="0" w:space="0" w:color="auto"/>
        <w:right w:val="none" w:sz="0" w:space="0" w:color="auto"/>
      </w:divBdr>
    </w:div>
    <w:div w:id="606930879">
      <w:bodyDiv w:val="1"/>
      <w:marLeft w:val="0"/>
      <w:marRight w:val="0"/>
      <w:marTop w:val="0"/>
      <w:marBottom w:val="0"/>
      <w:divBdr>
        <w:top w:val="none" w:sz="0" w:space="0" w:color="auto"/>
        <w:left w:val="none" w:sz="0" w:space="0" w:color="auto"/>
        <w:bottom w:val="none" w:sz="0" w:space="0" w:color="auto"/>
        <w:right w:val="none" w:sz="0" w:space="0" w:color="auto"/>
      </w:divBdr>
    </w:div>
    <w:div w:id="606931811">
      <w:bodyDiv w:val="1"/>
      <w:marLeft w:val="0"/>
      <w:marRight w:val="0"/>
      <w:marTop w:val="0"/>
      <w:marBottom w:val="0"/>
      <w:divBdr>
        <w:top w:val="none" w:sz="0" w:space="0" w:color="auto"/>
        <w:left w:val="none" w:sz="0" w:space="0" w:color="auto"/>
        <w:bottom w:val="none" w:sz="0" w:space="0" w:color="auto"/>
        <w:right w:val="none" w:sz="0" w:space="0" w:color="auto"/>
      </w:divBdr>
      <w:divsChild>
        <w:div w:id="509218978">
          <w:marLeft w:val="0"/>
          <w:marRight w:val="0"/>
          <w:marTop w:val="0"/>
          <w:marBottom w:val="0"/>
          <w:divBdr>
            <w:top w:val="none" w:sz="0" w:space="0" w:color="auto"/>
            <w:left w:val="none" w:sz="0" w:space="0" w:color="auto"/>
            <w:bottom w:val="none" w:sz="0" w:space="0" w:color="auto"/>
            <w:right w:val="none" w:sz="0" w:space="0" w:color="auto"/>
          </w:divBdr>
        </w:div>
        <w:div w:id="551582241">
          <w:marLeft w:val="0"/>
          <w:marRight w:val="0"/>
          <w:marTop w:val="0"/>
          <w:marBottom w:val="0"/>
          <w:divBdr>
            <w:top w:val="none" w:sz="0" w:space="0" w:color="auto"/>
            <w:left w:val="none" w:sz="0" w:space="0" w:color="auto"/>
            <w:bottom w:val="none" w:sz="0" w:space="0" w:color="auto"/>
            <w:right w:val="none" w:sz="0" w:space="0" w:color="auto"/>
          </w:divBdr>
        </w:div>
        <w:div w:id="1785953837">
          <w:marLeft w:val="0"/>
          <w:marRight w:val="0"/>
          <w:marTop w:val="0"/>
          <w:marBottom w:val="0"/>
          <w:divBdr>
            <w:top w:val="none" w:sz="0" w:space="0" w:color="auto"/>
            <w:left w:val="none" w:sz="0" w:space="0" w:color="auto"/>
            <w:bottom w:val="none" w:sz="0" w:space="0" w:color="auto"/>
            <w:right w:val="none" w:sz="0" w:space="0" w:color="auto"/>
          </w:divBdr>
        </w:div>
        <w:div w:id="2106151581">
          <w:marLeft w:val="0"/>
          <w:marRight w:val="0"/>
          <w:marTop w:val="0"/>
          <w:marBottom w:val="0"/>
          <w:divBdr>
            <w:top w:val="none" w:sz="0" w:space="0" w:color="auto"/>
            <w:left w:val="none" w:sz="0" w:space="0" w:color="auto"/>
            <w:bottom w:val="none" w:sz="0" w:space="0" w:color="auto"/>
            <w:right w:val="none" w:sz="0" w:space="0" w:color="auto"/>
          </w:divBdr>
        </w:div>
      </w:divsChild>
    </w:div>
    <w:div w:id="621376086">
      <w:bodyDiv w:val="1"/>
      <w:marLeft w:val="0"/>
      <w:marRight w:val="0"/>
      <w:marTop w:val="0"/>
      <w:marBottom w:val="0"/>
      <w:divBdr>
        <w:top w:val="none" w:sz="0" w:space="0" w:color="auto"/>
        <w:left w:val="none" w:sz="0" w:space="0" w:color="auto"/>
        <w:bottom w:val="none" w:sz="0" w:space="0" w:color="auto"/>
        <w:right w:val="none" w:sz="0" w:space="0" w:color="auto"/>
      </w:divBdr>
    </w:div>
    <w:div w:id="666128864">
      <w:bodyDiv w:val="1"/>
      <w:marLeft w:val="0"/>
      <w:marRight w:val="0"/>
      <w:marTop w:val="0"/>
      <w:marBottom w:val="0"/>
      <w:divBdr>
        <w:top w:val="none" w:sz="0" w:space="0" w:color="auto"/>
        <w:left w:val="none" w:sz="0" w:space="0" w:color="auto"/>
        <w:bottom w:val="none" w:sz="0" w:space="0" w:color="auto"/>
        <w:right w:val="none" w:sz="0" w:space="0" w:color="auto"/>
      </w:divBdr>
    </w:div>
    <w:div w:id="679628764">
      <w:bodyDiv w:val="1"/>
      <w:marLeft w:val="0"/>
      <w:marRight w:val="0"/>
      <w:marTop w:val="0"/>
      <w:marBottom w:val="0"/>
      <w:divBdr>
        <w:top w:val="none" w:sz="0" w:space="0" w:color="auto"/>
        <w:left w:val="none" w:sz="0" w:space="0" w:color="auto"/>
        <w:bottom w:val="none" w:sz="0" w:space="0" w:color="auto"/>
        <w:right w:val="none" w:sz="0" w:space="0" w:color="auto"/>
      </w:divBdr>
    </w:div>
    <w:div w:id="689574732">
      <w:bodyDiv w:val="1"/>
      <w:marLeft w:val="0"/>
      <w:marRight w:val="0"/>
      <w:marTop w:val="0"/>
      <w:marBottom w:val="0"/>
      <w:divBdr>
        <w:top w:val="none" w:sz="0" w:space="0" w:color="auto"/>
        <w:left w:val="none" w:sz="0" w:space="0" w:color="auto"/>
        <w:bottom w:val="none" w:sz="0" w:space="0" w:color="auto"/>
        <w:right w:val="none" w:sz="0" w:space="0" w:color="auto"/>
      </w:divBdr>
    </w:div>
    <w:div w:id="719478122">
      <w:bodyDiv w:val="1"/>
      <w:marLeft w:val="0"/>
      <w:marRight w:val="0"/>
      <w:marTop w:val="0"/>
      <w:marBottom w:val="0"/>
      <w:divBdr>
        <w:top w:val="none" w:sz="0" w:space="0" w:color="auto"/>
        <w:left w:val="none" w:sz="0" w:space="0" w:color="auto"/>
        <w:bottom w:val="none" w:sz="0" w:space="0" w:color="auto"/>
        <w:right w:val="none" w:sz="0" w:space="0" w:color="auto"/>
      </w:divBdr>
    </w:div>
    <w:div w:id="730270868">
      <w:bodyDiv w:val="1"/>
      <w:marLeft w:val="0"/>
      <w:marRight w:val="0"/>
      <w:marTop w:val="0"/>
      <w:marBottom w:val="0"/>
      <w:divBdr>
        <w:top w:val="none" w:sz="0" w:space="0" w:color="auto"/>
        <w:left w:val="none" w:sz="0" w:space="0" w:color="auto"/>
        <w:bottom w:val="none" w:sz="0" w:space="0" w:color="auto"/>
        <w:right w:val="none" w:sz="0" w:space="0" w:color="auto"/>
      </w:divBdr>
    </w:div>
    <w:div w:id="745691312">
      <w:bodyDiv w:val="1"/>
      <w:marLeft w:val="0"/>
      <w:marRight w:val="0"/>
      <w:marTop w:val="0"/>
      <w:marBottom w:val="0"/>
      <w:divBdr>
        <w:top w:val="none" w:sz="0" w:space="0" w:color="auto"/>
        <w:left w:val="none" w:sz="0" w:space="0" w:color="auto"/>
        <w:bottom w:val="none" w:sz="0" w:space="0" w:color="auto"/>
        <w:right w:val="none" w:sz="0" w:space="0" w:color="auto"/>
      </w:divBdr>
    </w:div>
    <w:div w:id="759253414">
      <w:bodyDiv w:val="1"/>
      <w:marLeft w:val="0"/>
      <w:marRight w:val="0"/>
      <w:marTop w:val="0"/>
      <w:marBottom w:val="0"/>
      <w:divBdr>
        <w:top w:val="none" w:sz="0" w:space="0" w:color="auto"/>
        <w:left w:val="none" w:sz="0" w:space="0" w:color="auto"/>
        <w:bottom w:val="none" w:sz="0" w:space="0" w:color="auto"/>
        <w:right w:val="none" w:sz="0" w:space="0" w:color="auto"/>
      </w:divBdr>
    </w:div>
    <w:div w:id="823619396">
      <w:bodyDiv w:val="1"/>
      <w:marLeft w:val="0"/>
      <w:marRight w:val="0"/>
      <w:marTop w:val="0"/>
      <w:marBottom w:val="0"/>
      <w:divBdr>
        <w:top w:val="none" w:sz="0" w:space="0" w:color="auto"/>
        <w:left w:val="none" w:sz="0" w:space="0" w:color="auto"/>
        <w:bottom w:val="none" w:sz="0" w:space="0" w:color="auto"/>
        <w:right w:val="none" w:sz="0" w:space="0" w:color="auto"/>
      </w:divBdr>
    </w:div>
    <w:div w:id="825366384">
      <w:bodyDiv w:val="1"/>
      <w:marLeft w:val="0"/>
      <w:marRight w:val="0"/>
      <w:marTop w:val="0"/>
      <w:marBottom w:val="0"/>
      <w:divBdr>
        <w:top w:val="none" w:sz="0" w:space="0" w:color="auto"/>
        <w:left w:val="none" w:sz="0" w:space="0" w:color="auto"/>
        <w:bottom w:val="none" w:sz="0" w:space="0" w:color="auto"/>
        <w:right w:val="none" w:sz="0" w:space="0" w:color="auto"/>
      </w:divBdr>
    </w:div>
    <w:div w:id="842427985">
      <w:bodyDiv w:val="1"/>
      <w:marLeft w:val="0"/>
      <w:marRight w:val="0"/>
      <w:marTop w:val="0"/>
      <w:marBottom w:val="0"/>
      <w:divBdr>
        <w:top w:val="none" w:sz="0" w:space="0" w:color="auto"/>
        <w:left w:val="none" w:sz="0" w:space="0" w:color="auto"/>
        <w:bottom w:val="none" w:sz="0" w:space="0" w:color="auto"/>
        <w:right w:val="none" w:sz="0" w:space="0" w:color="auto"/>
      </w:divBdr>
      <w:divsChild>
        <w:div w:id="836962326">
          <w:marLeft w:val="360"/>
          <w:marRight w:val="360"/>
          <w:marTop w:val="360"/>
          <w:marBottom w:val="360"/>
          <w:divBdr>
            <w:top w:val="none" w:sz="0" w:space="0" w:color="auto"/>
            <w:left w:val="none" w:sz="0" w:space="0" w:color="auto"/>
            <w:bottom w:val="none" w:sz="0" w:space="0" w:color="auto"/>
            <w:right w:val="none" w:sz="0" w:space="0" w:color="auto"/>
          </w:divBdr>
          <w:divsChild>
            <w:div w:id="578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262619">
      <w:bodyDiv w:val="1"/>
      <w:marLeft w:val="0"/>
      <w:marRight w:val="0"/>
      <w:marTop w:val="0"/>
      <w:marBottom w:val="0"/>
      <w:divBdr>
        <w:top w:val="none" w:sz="0" w:space="0" w:color="auto"/>
        <w:left w:val="none" w:sz="0" w:space="0" w:color="auto"/>
        <w:bottom w:val="none" w:sz="0" w:space="0" w:color="auto"/>
        <w:right w:val="none" w:sz="0" w:space="0" w:color="auto"/>
      </w:divBdr>
      <w:divsChild>
        <w:div w:id="164321711">
          <w:marLeft w:val="0"/>
          <w:marRight w:val="0"/>
          <w:marTop w:val="0"/>
          <w:marBottom w:val="0"/>
          <w:divBdr>
            <w:top w:val="none" w:sz="0" w:space="0" w:color="auto"/>
            <w:left w:val="none" w:sz="0" w:space="0" w:color="auto"/>
            <w:bottom w:val="none" w:sz="0" w:space="0" w:color="auto"/>
            <w:right w:val="none" w:sz="0" w:space="0" w:color="auto"/>
          </w:divBdr>
        </w:div>
        <w:div w:id="513499373">
          <w:marLeft w:val="0"/>
          <w:marRight w:val="0"/>
          <w:marTop w:val="0"/>
          <w:marBottom w:val="0"/>
          <w:divBdr>
            <w:top w:val="none" w:sz="0" w:space="0" w:color="auto"/>
            <w:left w:val="none" w:sz="0" w:space="0" w:color="auto"/>
            <w:bottom w:val="none" w:sz="0" w:space="0" w:color="auto"/>
            <w:right w:val="none" w:sz="0" w:space="0" w:color="auto"/>
          </w:divBdr>
        </w:div>
        <w:div w:id="603151688">
          <w:marLeft w:val="0"/>
          <w:marRight w:val="0"/>
          <w:marTop w:val="0"/>
          <w:marBottom w:val="0"/>
          <w:divBdr>
            <w:top w:val="none" w:sz="0" w:space="0" w:color="auto"/>
            <w:left w:val="none" w:sz="0" w:space="0" w:color="auto"/>
            <w:bottom w:val="none" w:sz="0" w:space="0" w:color="auto"/>
            <w:right w:val="none" w:sz="0" w:space="0" w:color="auto"/>
          </w:divBdr>
        </w:div>
        <w:div w:id="634527986">
          <w:marLeft w:val="0"/>
          <w:marRight w:val="0"/>
          <w:marTop w:val="0"/>
          <w:marBottom w:val="0"/>
          <w:divBdr>
            <w:top w:val="none" w:sz="0" w:space="0" w:color="auto"/>
            <w:left w:val="none" w:sz="0" w:space="0" w:color="auto"/>
            <w:bottom w:val="none" w:sz="0" w:space="0" w:color="auto"/>
            <w:right w:val="none" w:sz="0" w:space="0" w:color="auto"/>
          </w:divBdr>
        </w:div>
        <w:div w:id="1773091852">
          <w:marLeft w:val="0"/>
          <w:marRight w:val="0"/>
          <w:marTop w:val="0"/>
          <w:marBottom w:val="0"/>
          <w:divBdr>
            <w:top w:val="none" w:sz="0" w:space="0" w:color="auto"/>
            <w:left w:val="none" w:sz="0" w:space="0" w:color="auto"/>
            <w:bottom w:val="none" w:sz="0" w:space="0" w:color="auto"/>
            <w:right w:val="none" w:sz="0" w:space="0" w:color="auto"/>
          </w:divBdr>
        </w:div>
      </w:divsChild>
    </w:div>
    <w:div w:id="880366586">
      <w:bodyDiv w:val="1"/>
      <w:marLeft w:val="0"/>
      <w:marRight w:val="0"/>
      <w:marTop w:val="0"/>
      <w:marBottom w:val="0"/>
      <w:divBdr>
        <w:top w:val="none" w:sz="0" w:space="0" w:color="auto"/>
        <w:left w:val="none" w:sz="0" w:space="0" w:color="auto"/>
        <w:bottom w:val="none" w:sz="0" w:space="0" w:color="auto"/>
        <w:right w:val="none" w:sz="0" w:space="0" w:color="auto"/>
      </w:divBdr>
      <w:divsChild>
        <w:div w:id="105735356">
          <w:marLeft w:val="0"/>
          <w:marRight w:val="0"/>
          <w:marTop w:val="0"/>
          <w:marBottom w:val="0"/>
          <w:divBdr>
            <w:top w:val="none" w:sz="0" w:space="0" w:color="auto"/>
            <w:left w:val="none" w:sz="0" w:space="0" w:color="auto"/>
            <w:bottom w:val="none" w:sz="0" w:space="0" w:color="auto"/>
            <w:right w:val="none" w:sz="0" w:space="0" w:color="auto"/>
          </w:divBdr>
        </w:div>
        <w:div w:id="207840964">
          <w:marLeft w:val="0"/>
          <w:marRight w:val="0"/>
          <w:marTop w:val="0"/>
          <w:marBottom w:val="0"/>
          <w:divBdr>
            <w:top w:val="none" w:sz="0" w:space="0" w:color="auto"/>
            <w:left w:val="none" w:sz="0" w:space="0" w:color="auto"/>
            <w:bottom w:val="none" w:sz="0" w:space="0" w:color="auto"/>
            <w:right w:val="none" w:sz="0" w:space="0" w:color="auto"/>
          </w:divBdr>
        </w:div>
        <w:div w:id="484932899">
          <w:marLeft w:val="0"/>
          <w:marRight w:val="0"/>
          <w:marTop w:val="0"/>
          <w:marBottom w:val="0"/>
          <w:divBdr>
            <w:top w:val="none" w:sz="0" w:space="0" w:color="auto"/>
            <w:left w:val="none" w:sz="0" w:space="0" w:color="auto"/>
            <w:bottom w:val="none" w:sz="0" w:space="0" w:color="auto"/>
            <w:right w:val="none" w:sz="0" w:space="0" w:color="auto"/>
          </w:divBdr>
        </w:div>
        <w:div w:id="579100749">
          <w:marLeft w:val="0"/>
          <w:marRight w:val="0"/>
          <w:marTop w:val="0"/>
          <w:marBottom w:val="0"/>
          <w:divBdr>
            <w:top w:val="none" w:sz="0" w:space="0" w:color="auto"/>
            <w:left w:val="none" w:sz="0" w:space="0" w:color="auto"/>
            <w:bottom w:val="none" w:sz="0" w:space="0" w:color="auto"/>
            <w:right w:val="none" w:sz="0" w:space="0" w:color="auto"/>
          </w:divBdr>
        </w:div>
        <w:div w:id="1734237869">
          <w:marLeft w:val="0"/>
          <w:marRight w:val="0"/>
          <w:marTop w:val="0"/>
          <w:marBottom w:val="0"/>
          <w:divBdr>
            <w:top w:val="none" w:sz="0" w:space="0" w:color="auto"/>
            <w:left w:val="none" w:sz="0" w:space="0" w:color="auto"/>
            <w:bottom w:val="none" w:sz="0" w:space="0" w:color="auto"/>
            <w:right w:val="none" w:sz="0" w:space="0" w:color="auto"/>
          </w:divBdr>
        </w:div>
      </w:divsChild>
    </w:div>
    <w:div w:id="888495973">
      <w:bodyDiv w:val="1"/>
      <w:marLeft w:val="0"/>
      <w:marRight w:val="0"/>
      <w:marTop w:val="0"/>
      <w:marBottom w:val="0"/>
      <w:divBdr>
        <w:top w:val="none" w:sz="0" w:space="0" w:color="auto"/>
        <w:left w:val="none" w:sz="0" w:space="0" w:color="auto"/>
        <w:bottom w:val="none" w:sz="0" w:space="0" w:color="auto"/>
        <w:right w:val="none" w:sz="0" w:space="0" w:color="auto"/>
      </w:divBdr>
    </w:div>
    <w:div w:id="889001513">
      <w:bodyDiv w:val="1"/>
      <w:marLeft w:val="0"/>
      <w:marRight w:val="0"/>
      <w:marTop w:val="0"/>
      <w:marBottom w:val="0"/>
      <w:divBdr>
        <w:top w:val="none" w:sz="0" w:space="0" w:color="auto"/>
        <w:left w:val="none" w:sz="0" w:space="0" w:color="auto"/>
        <w:bottom w:val="none" w:sz="0" w:space="0" w:color="auto"/>
        <w:right w:val="none" w:sz="0" w:space="0" w:color="auto"/>
      </w:divBdr>
    </w:div>
    <w:div w:id="907346796">
      <w:bodyDiv w:val="1"/>
      <w:marLeft w:val="0"/>
      <w:marRight w:val="0"/>
      <w:marTop w:val="0"/>
      <w:marBottom w:val="0"/>
      <w:divBdr>
        <w:top w:val="none" w:sz="0" w:space="0" w:color="auto"/>
        <w:left w:val="none" w:sz="0" w:space="0" w:color="auto"/>
        <w:bottom w:val="none" w:sz="0" w:space="0" w:color="auto"/>
        <w:right w:val="none" w:sz="0" w:space="0" w:color="auto"/>
      </w:divBdr>
    </w:div>
    <w:div w:id="935746016">
      <w:bodyDiv w:val="1"/>
      <w:marLeft w:val="0"/>
      <w:marRight w:val="0"/>
      <w:marTop w:val="0"/>
      <w:marBottom w:val="0"/>
      <w:divBdr>
        <w:top w:val="none" w:sz="0" w:space="0" w:color="auto"/>
        <w:left w:val="none" w:sz="0" w:space="0" w:color="auto"/>
        <w:bottom w:val="none" w:sz="0" w:space="0" w:color="auto"/>
        <w:right w:val="none" w:sz="0" w:space="0" w:color="auto"/>
      </w:divBdr>
    </w:div>
    <w:div w:id="956259928">
      <w:bodyDiv w:val="1"/>
      <w:marLeft w:val="0"/>
      <w:marRight w:val="0"/>
      <w:marTop w:val="0"/>
      <w:marBottom w:val="0"/>
      <w:divBdr>
        <w:top w:val="none" w:sz="0" w:space="0" w:color="auto"/>
        <w:left w:val="none" w:sz="0" w:space="0" w:color="auto"/>
        <w:bottom w:val="none" w:sz="0" w:space="0" w:color="auto"/>
        <w:right w:val="none" w:sz="0" w:space="0" w:color="auto"/>
      </w:divBdr>
    </w:div>
    <w:div w:id="1000621618">
      <w:bodyDiv w:val="1"/>
      <w:marLeft w:val="0"/>
      <w:marRight w:val="0"/>
      <w:marTop w:val="0"/>
      <w:marBottom w:val="0"/>
      <w:divBdr>
        <w:top w:val="none" w:sz="0" w:space="0" w:color="auto"/>
        <w:left w:val="none" w:sz="0" w:space="0" w:color="auto"/>
        <w:bottom w:val="none" w:sz="0" w:space="0" w:color="auto"/>
        <w:right w:val="none" w:sz="0" w:space="0" w:color="auto"/>
      </w:divBdr>
    </w:div>
    <w:div w:id="1006057264">
      <w:bodyDiv w:val="1"/>
      <w:marLeft w:val="0"/>
      <w:marRight w:val="0"/>
      <w:marTop w:val="0"/>
      <w:marBottom w:val="0"/>
      <w:divBdr>
        <w:top w:val="none" w:sz="0" w:space="0" w:color="auto"/>
        <w:left w:val="none" w:sz="0" w:space="0" w:color="auto"/>
        <w:bottom w:val="none" w:sz="0" w:space="0" w:color="auto"/>
        <w:right w:val="none" w:sz="0" w:space="0" w:color="auto"/>
      </w:divBdr>
      <w:divsChild>
        <w:div w:id="1188786142">
          <w:marLeft w:val="547"/>
          <w:marRight w:val="0"/>
          <w:marTop w:val="200"/>
          <w:marBottom w:val="0"/>
          <w:divBdr>
            <w:top w:val="none" w:sz="0" w:space="0" w:color="auto"/>
            <w:left w:val="none" w:sz="0" w:space="0" w:color="auto"/>
            <w:bottom w:val="none" w:sz="0" w:space="0" w:color="auto"/>
            <w:right w:val="none" w:sz="0" w:space="0" w:color="auto"/>
          </w:divBdr>
        </w:div>
      </w:divsChild>
    </w:div>
    <w:div w:id="1036005951">
      <w:bodyDiv w:val="1"/>
      <w:marLeft w:val="0"/>
      <w:marRight w:val="0"/>
      <w:marTop w:val="0"/>
      <w:marBottom w:val="0"/>
      <w:divBdr>
        <w:top w:val="none" w:sz="0" w:space="0" w:color="auto"/>
        <w:left w:val="none" w:sz="0" w:space="0" w:color="auto"/>
        <w:bottom w:val="none" w:sz="0" w:space="0" w:color="auto"/>
        <w:right w:val="none" w:sz="0" w:space="0" w:color="auto"/>
      </w:divBdr>
    </w:div>
    <w:div w:id="1037243014">
      <w:bodyDiv w:val="1"/>
      <w:marLeft w:val="0"/>
      <w:marRight w:val="0"/>
      <w:marTop w:val="0"/>
      <w:marBottom w:val="0"/>
      <w:divBdr>
        <w:top w:val="none" w:sz="0" w:space="0" w:color="auto"/>
        <w:left w:val="none" w:sz="0" w:space="0" w:color="auto"/>
        <w:bottom w:val="none" w:sz="0" w:space="0" w:color="auto"/>
        <w:right w:val="none" w:sz="0" w:space="0" w:color="auto"/>
      </w:divBdr>
    </w:div>
    <w:div w:id="1083062894">
      <w:bodyDiv w:val="1"/>
      <w:marLeft w:val="0"/>
      <w:marRight w:val="0"/>
      <w:marTop w:val="0"/>
      <w:marBottom w:val="0"/>
      <w:divBdr>
        <w:top w:val="none" w:sz="0" w:space="0" w:color="auto"/>
        <w:left w:val="none" w:sz="0" w:space="0" w:color="auto"/>
        <w:bottom w:val="none" w:sz="0" w:space="0" w:color="auto"/>
        <w:right w:val="none" w:sz="0" w:space="0" w:color="auto"/>
      </w:divBdr>
    </w:div>
    <w:div w:id="1090078140">
      <w:bodyDiv w:val="1"/>
      <w:marLeft w:val="0"/>
      <w:marRight w:val="0"/>
      <w:marTop w:val="0"/>
      <w:marBottom w:val="0"/>
      <w:divBdr>
        <w:top w:val="none" w:sz="0" w:space="0" w:color="auto"/>
        <w:left w:val="none" w:sz="0" w:space="0" w:color="auto"/>
        <w:bottom w:val="none" w:sz="0" w:space="0" w:color="auto"/>
        <w:right w:val="none" w:sz="0" w:space="0" w:color="auto"/>
      </w:divBdr>
    </w:div>
    <w:div w:id="1145971037">
      <w:bodyDiv w:val="1"/>
      <w:marLeft w:val="0"/>
      <w:marRight w:val="0"/>
      <w:marTop w:val="0"/>
      <w:marBottom w:val="0"/>
      <w:divBdr>
        <w:top w:val="none" w:sz="0" w:space="0" w:color="auto"/>
        <w:left w:val="none" w:sz="0" w:space="0" w:color="auto"/>
        <w:bottom w:val="none" w:sz="0" w:space="0" w:color="auto"/>
        <w:right w:val="none" w:sz="0" w:space="0" w:color="auto"/>
      </w:divBdr>
    </w:div>
    <w:div w:id="1151210960">
      <w:bodyDiv w:val="1"/>
      <w:marLeft w:val="0"/>
      <w:marRight w:val="0"/>
      <w:marTop w:val="0"/>
      <w:marBottom w:val="0"/>
      <w:divBdr>
        <w:top w:val="none" w:sz="0" w:space="0" w:color="auto"/>
        <w:left w:val="none" w:sz="0" w:space="0" w:color="auto"/>
        <w:bottom w:val="none" w:sz="0" w:space="0" w:color="auto"/>
        <w:right w:val="none" w:sz="0" w:space="0" w:color="auto"/>
      </w:divBdr>
    </w:div>
    <w:div w:id="1158427092">
      <w:bodyDiv w:val="1"/>
      <w:marLeft w:val="0"/>
      <w:marRight w:val="0"/>
      <w:marTop w:val="0"/>
      <w:marBottom w:val="0"/>
      <w:divBdr>
        <w:top w:val="none" w:sz="0" w:space="0" w:color="auto"/>
        <w:left w:val="none" w:sz="0" w:space="0" w:color="auto"/>
        <w:bottom w:val="none" w:sz="0" w:space="0" w:color="auto"/>
        <w:right w:val="none" w:sz="0" w:space="0" w:color="auto"/>
      </w:divBdr>
    </w:div>
    <w:div w:id="1173834378">
      <w:bodyDiv w:val="1"/>
      <w:marLeft w:val="0"/>
      <w:marRight w:val="0"/>
      <w:marTop w:val="0"/>
      <w:marBottom w:val="0"/>
      <w:divBdr>
        <w:top w:val="none" w:sz="0" w:space="0" w:color="auto"/>
        <w:left w:val="none" w:sz="0" w:space="0" w:color="auto"/>
        <w:bottom w:val="none" w:sz="0" w:space="0" w:color="auto"/>
        <w:right w:val="none" w:sz="0" w:space="0" w:color="auto"/>
      </w:divBdr>
      <w:divsChild>
        <w:div w:id="302856184">
          <w:marLeft w:val="0"/>
          <w:marRight w:val="0"/>
          <w:marTop w:val="0"/>
          <w:marBottom w:val="0"/>
          <w:divBdr>
            <w:top w:val="none" w:sz="0" w:space="0" w:color="auto"/>
            <w:left w:val="none" w:sz="0" w:space="0" w:color="auto"/>
            <w:bottom w:val="none" w:sz="0" w:space="0" w:color="auto"/>
            <w:right w:val="none" w:sz="0" w:space="0" w:color="auto"/>
          </w:divBdr>
        </w:div>
        <w:div w:id="314141250">
          <w:marLeft w:val="0"/>
          <w:marRight w:val="0"/>
          <w:marTop w:val="0"/>
          <w:marBottom w:val="0"/>
          <w:divBdr>
            <w:top w:val="none" w:sz="0" w:space="0" w:color="auto"/>
            <w:left w:val="none" w:sz="0" w:space="0" w:color="auto"/>
            <w:bottom w:val="none" w:sz="0" w:space="0" w:color="auto"/>
            <w:right w:val="none" w:sz="0" w:space="0" w:color="auto"/>
          </w:divBdr>
        </w:div>
        <w:div w:id="1143691801">
          <w:marLeft w:val="0"/>
          <w:marRight w:val="0"/>
          <w:marTop w:val="0"/>
          <w:marBottom w:val="0"/>
          <w:divBdr>
            <w:top w:val="none" w:sz="0" w:space="0" w:color="auto"/>
            <w:left w:val="none" w:sz="0" w:space="0" w:color="auto"/>
            <w:bottom w:val="none" w:sz="0" w:space="0" w:color="auto"/>
            <w:right w:val="none" w:sz="0" w:space="0" w:color="auto"/>
          </w:divBdr>
        </w:div>
        <w:div w:id="1667171970">
          <w:marLeft w:val="0"/>
          <w:marRight w:val="0"/>
          <w:marTop w:val="0"/>
          <w:marBottom w:val="0"/>
          <w:divBdr>
            <w:top w:val="none" w:sz="0" w:space="0" w:color="auto"/>
            <w:left w:val="none" w:sz="0" w:space="0" w:color="auto"/>
            <w:bottom w:val="none" w:sz="0" w:space="0" w:color="auto"/>
            <w:right w:val="none" w:sz="0" w:space="0" w:color="auto"/>
          </w:divBdr>
        </w:div>
      </w:divsChild>
    </w:div>
    <w:div w:id="1182403583">
      <w:bodyDiv w:val="1"/>
      <w:marLeft w:val="0"/>
      <w:marRight w:val="0"/>
      <w:marTop w:val="0"/>
      <w:marBottom w:val="0"/>
      <w:divBdr>
        <w:top w:val="none" w:sz="0" w:space="0" w:color="auto"/>
        <w:left w:val="none" w:sz="0" w:space="0" w:color="auto"/>
        <w:bottom w:val="none" w:sz="0" w:space="0" w:color="auto"/>
        <w:right w:val="none" w:sz="0" w:space="0" w:color="auto"/>
      </w:divBdr>
    </w:div>
    <w:div w:id="1190293927">
      <w:bodyDiv w:val="1"/>
      <w:marLeft w:val="0"/>
      <w:marRight w:val="0"/>
      <w:marTop w:val="0"/>
      <w:marBottom w:val="0"/>
      <w:divBdr>
        <w:top w:val="none" w:sz="0" w:space="0" w:color="auto"/>
        <w:left w:val="none" w:sz="0" w:space="0" w:color="auto"/>
        <w:bottom w:val="none" w:sz="0" w:space="0" w:color="auto"/>
        <w:right w:val="none" w:sz="0" w:space="0" w:color="auto"/>
      </w:divBdr>
    </w:div>
    <w:div w:id="1273250045">
      <w:bodyDiv w:val="1"/>
      <w:marLeft w:val="0"/>
      <w:marRight w:val="0"/>
      <w:marTop w:val="0"/>
      <w:marBottom w:val="0"/>
      <w:divBdr>
        <w:top w:val="none" w:sz="0" w:space="0" w:color="auto"/>
        <w:left w:val="none" w:sz="0" w:space="0" w:color="auto"/>
        <w:bottom w:val="none" w:sz="0" w:space="0" w:color="auto"/>
        <w:right w:val="none" w:sz="0" w:space="0" w:color="auto"/>
      </w:divBdr>
    </w:div>
    <w:div w:id="1273324527">
      <w:bodyDiv w:val="1"/>
      <w:marLeft w:val="0"/>
      <w:marRight w:val="0"/>
      <w:marTop w:val="0"/>
      <w:marBottom w:val="0"/>
      <w:divBdr>
        <w:top w:val="none" w:sz="0" w:space="0" w:color="auto"/>
        <w:left w:val="none" w:sz="0" w:space="0" w:color="auto"/>
        <w:bottom w:val="none" w:sz="0" w:space="0" w:color="auto"/>
        <w:right w:val="none" w:sz="0" w:space="0" w:color="auto"/>
      </w:divBdr>
    </w:div>
    <w:div w:id="1290210636">
      <w:bodyDiv w:val="1"/>
      <w:marLeft w:val="0"/>
      <w:marRight w:val="0"/>
      <w:marTop w:val="0"/>
      <w:marBottom w:val="0"/>
      <w:divBdr>
        <w:top w:val="none" w:sz="0" w:space="0" w:color="auto"/>
        <w:left w:val="none" w:sz="0" w:space="0" w:color="auto"/>
        <w:bottom w:val="none" w:sz="0" w:space="0" w:color="auto"/>
        <w:right w:val="none" w:sz="0" w:space="0" w:color="auto"/>
      </w:divBdr>
    </w:div>
    <w:div w:id="1290937916">
      <w:bodyDiv w:val="1"/>
      <w:marLeft w:val="0"/>
      <w:marRight w:val="0"/>
      <w:marTop w:val="0"/>
      <w:marBottom w:val="0"/>
      <w:divBdr>
        <w:top w:val="none" w:sz="0" w:space="0" w:color="auto"/>
        <w:left w:val="none" w:sz="0" w:space="0" w:color="auto"/>
        <w:bottom w:val="none" w:sz="0" w:space="0" w:color="auto"/>
        <w:right w:val="none" w:sz="0" w:space="0" w:color="auto"/>
      </w:divBdr>
    </w:div>
    <w:div w:id="1320693808">
      <w:bodyDiv w:val="1"/>
      <w:marLeft w:val="0"/>
      <w:marRight w:val="0"/>
      <w:marTop w:val="0"/>
      <w:marBottom w:val="0"/>
      <w:divBdr>
        <w:top w:val="none" w:sz="0" w:space="0" w:color="auto"/>
        <w:left w:val="none" w:sz="0" w:space="0" w:color="auto"/>
        <w:bottom w:val="none" w:sz="0" w:space="0" w:color="auto"/>
        <w:right w:val="none" w:sz="0" w:space="0" w:color="auto"/>
      </w:divBdr>
      <w:divsChild>
        <w:div w:id="1123308662">
          <w:marLeft w:val="0"/>
          <w:marRight w:val="0"/>
          <w:marTop w:val="0"/>
          <w:marBottom w:val="75"/>
          <w:divBdr>
            <w:top w:val="none" w:sz="0" w:space="0" w:color="auto"/>
            <w:left w:val="none" w:sz="0" w:space="0" w:color="auto"/>
            <w:bottom w:val="none" w:sz="0" w:space="0" w:color="auto"/>
            <w:right w:val="none" w:sz="0" w:space="0" w:color="auto"/>
          </w:divBdr>
        </w:div>
      </w:divsChild>
    </w:div>
    <w:div w:id="1375734797">
      <w:bodyDiv w:val="1"/>
      <w:marLeft w:val="0"/>
      <w:marRight w:val="0"/>
      <w:marTop w:val="0"/>
      <w:marBottom w:val="0"/>
      <w:divBdr>
        <w:top w:val="none" w:sz="0" w:space="0" w:color="auto"/>
        <w:left w:val="none" w:sz="0" w:space="0" w:color="auto"/>
        <w:bottom w:val="none" w:sz="0" w:space="0" w:color="auto"/>
        <w:right w:val="none" w:sz="0" w:space="0" w:color="auto"/>
      </w:divBdr>
    </w:div>
    <w:div w:id="1422213369">
      <w:bodyDiv w:val="1"/>
      <w:marLeft w:val="0"/>
      <w:marRight w:val="0"/>
      <w:marTop w:val="0"/>
      <w:marBottom w:val="0"/>
      <w:divBdr>
        <w:top w:val="none" w:sz="0" w:space="0" w:color="auto"/>
        <w:left w:val="none" w:sz="0" w:space="0" w:color="auto"/>
        <w:bottom w:val="none" w:sz="0" w:space="0" w:color="auto"/>
        <w:right w:val="none" w:sz="0" w:space="0" w:color="auto"/>
      </w:divBdr>
    </w:div>
    <w:div w:id="1467507155">
      <w:bodyDiv w:val="1"/>
      <w:marLeft w:val="0"/>
      <w:marRight w:val="0"/>
      <w:marTop w:val="0"/>
      <w:marBottom w:val="0"/>
      <w:divBdr>
        <w:top w:val="none" w:sz="0" w:space="0" w:color="auto"/>
        <w:left w:val="none" w:sz="0" w:space="0" w:color="auto"/>
        <w:bottom w:val="none" w:sz="0" w:space="0" w:color="auto"/>
        <w:right w:val="none" w:sz="0" w:space="0" w:color="auto"/>
      </w:divBdr>
    </w:div>
    <w:div w:id="1475759965">
      <w:bodyDiv w:val="1"/>
      <w:marLeft w:val="0"/>
      <w:marRight w:val="0"/>
      <w:marTop w:val="0"/>
      <w:marBottom w:val="0"/>
      <w:divBdr>
        <w:top w:val="none" w:sz="0" w:space="0" w:color="auto"/>
        <w:left w:val="none" w:sz="0" w:space="0" w:color="auto"/>
        <w:bottom w:val="none" w:sz="0" w:space="0" w:color="auto"/>
        <w:right w:val="none" w:sz="0" w:space="0" w:color="auto"/>
      </w:divBdr>
    </w:div>
    <w:div w:id="1478180798">
      <w:bodyDiv w:val="1"/>
      <w:marLeft w:val="0"/>
      <w:marRight w:val="0"/>
      <w:marTop w:val="0"/>
      <w:marBottom w:val="0"/>
      <w:divBdr>
        <w:top w:val="none" w:sz="0" w:space="0" w:color="auto"/>
        <w:left w:val="none" w:sz="0" w:space="0" w:color="auto"/>
        <w:bottom w:val="none" w:sz="0" w:space="0" w:color="auto"/>
        <w:right w:val="none" w:sz="0" w:space="0" w:color="auto"/>
      </w:divBdr>
    </w:div>
    <w:div w:id="1480413850">
      <w:bodyDiv w:val="1"/>
      <w:marLeft w:val="0"/>
      <w:marRight w:val="0"/>
      <w:marTop w:val="0"/>
      <w:marBottom w:val="0"/>
      <w:divBdr>
        <w:top w:val="none" w:sz="0" w:space="0" w:color="auto"/>
        <w:left w:val="none" w:sz="0" w:space="0" w:color="auto"/>
        <w:bottom w:val="none" w:sz="0" w:space="0" w:color="auto"/>
        <w:right w:val="none" w:sz="0" w:space="0" w:color="auto"/>
      </w:divBdr>
    </w:div>
    <w:div w:id="1541747777">
      <w:bodyDiv w:val="1"/>
      <w:marLeft w:val="0"/>
      <w:marRight w:val="0"/>
      <w:marTop w:val="0"/>
      <w:marBottom w:val="0"/>
      <w:divBdr>
        <w:top w:val="none" w:sz="0" w:space="0" w:color="auto"/>
        <w:left w:val="none" w:sz="0" w:space="0" w:color="auto"/>
        <w:bottom w:val="none" w:sz="0" w:space="0" w:color="auto"/>
        <w:right w:val="none" w:sz="0" w:space="0" w:color="auto"/>
      </w:divBdr>
    </w:div>
    <w:div w:id="1582791024">
      <w:bodyDiv w:val="1"/>
      <w:marLeft w:val="0"/>
      <w:marRight w:val="0"/>
      <w:marTop w:val="0"/>
      <w:marBottom w:val="0"/>
      <w:divBdr>
        <w:top w:val="none" w:sz="0" w:space="0" w:color="auto"/>
        <w:left w:val="none" w:sz="0" w:space="0" w:color="auto"/>
        <w:bottom w:val="none" w:sz="0" w:space="0" w:color="auto"/>
        <w:right w:val="none" w:sz="0" w:space="0" w:color="auto"/>
      </w:divBdr>
      <w:divsChild>
        <w:div w:id="973218527">
          <w:marLeft w:val="360"/>
          <w:marRight w:val="0"/>
          <w:marTop w:val="200"/>
          <w:marBottom w:val="0"/>
          <w:divBdr>
            <w:top w:val="none" w:sz="0" w:space="0" w:color="auto"/>
            <w:left w:val="none" w:sz="0" w:space="0" w:color="auto"/>
            <w:bottom w:val="none" w:sz="0" w:space="0" w:color="auto"/>
            <w:right w:val="none" w:sz="0" w:space="0" w:color="auto"/>
          </w:divBdr>
        </w:div>
      </w:divsChild>
    </w:div>
    <w:div w:id="1589388479">
      <w:bodyDiv w:val="1"/>
      <w:marLeft w:val="0"/>
      <w:marRight w:val="0"/>
      <w:marTop w:val="0"/>
      <w:marBottom w:val="0"/>
      <w:divBdr>
        <w:top w:val="none" w:sz="0" w:space="0" w:color="auto"/>
        <w:left w:val="none" w:sz="0" w:space="0" w:color="auto"/>
        <w:bottom w:val="none" w:sz="0" w:space="0" w:color="auto"/>
        <w:right w:val="none" w:sz="0" w:space="0" w:color="auto"/>
      </w:divBdr>
    </w:div>
    <w:div w:id="1611818293">
      <w:bodyDiv w:val="1"/>
      <w:marLeft w:val="0"/>
      <w:marRight w:val="0"/>
      <w:marTop w:val="0"/>
      <w:marBottom w:val="0"/>
      <w:divBdr>
        <w:top w:val="none" w:sz="0" w:space="0" w:color="auto"/>
        <w:left w:val="none" w:sz="0" w:space="0" w:color="auto"/>
        <w:bottom w:val="none" w:sz="0" w:space="0" w:color="auto"/>
        <w:right w:val="none" w:sz="0" w:space="0" w:color="auto"/>
      </w:divBdr>
    </w:div>
    <w:div w:id="1616209204">
      <w:bodyDiv w:val="1"/>
      <w:marLeft w:val="0"/>
      <w:marRight w:val="0"/>
      <w:marTop w:val="0"/>
      <w:marBottom w:val="0"/>
      <w:divBdr>
        <w:top w:val="none" w:sz="0" w:space="0" w:color="auto"/>
        <w:left w:val="none" w:sz="0" w:space="0" w:color="auto"/>
        <w:bottom w:val="none" w:sz="0" w:space="0" w:color="auto"/>
        <w:right w:val="none" w:sz="0" w:space="0" w:color="auto"/>
      </w:divBdr>
    </w:div>
    <w:div w:id="1646201116">
      <w:bodyDiv w:val="1"/>
      <w:marLeft w:val="0"/>
      <w:marRight w:val="0"/>
      <w:marTop w:val="0"/>
      <w:marBottom w:val="0"/>
      <w:divBdr>
        <w:top w:val="none" w:sz="0" w:space="0" w:color="auto"/>
        <w:left w:val="none" w:sz="0" w:space="0" w:color="auto"/>
        <w:bottom w:val="none" w:sz="0" w:space="0" w:color="auto"/>
        <w:right w:val="none" w:sz="0" w:space="0" w:color="auto"/>
      </w:divBdr>
    </w:div>
    <w:div w:id="1651785865">
      <w:bodyDiv w:val="1"/>
      <w:marLeft w:val="0"/>
      <w:marRight w:val="0"/>
      <w:marTop w:val="0"/>
      <w:marBottom w:val="0"/>
      <w:divBdr>
        <w:top w:val="none" w:sz="0" w:space="0" w:color="auto"/>
        <w:left w:val="none" w:sz="0" w:space="0" w:color="auto"/>
        <w:bottom w:val="none" w:sz="0" w:space="0" w:color="auto"/>
        <w:right w:val="none" w:sz="0" w:space="0" w:color="auto"/>
      </w:divBdr>
      <w:divsChild>
        <w:div w:id="558439265">
          <w:marLeft w:val="547"/>
          <w:marRight w:val="0"/>
          <w:marTop w:val="200"/>
          <w:marBottom w:val="0"/>
          <w:divBdr>
            <w:top w:val="none" w:sz="0" w:space="0" w:color="auto"/>
            <w:left w:val="none" w:sz="0" w:space="0" w:color="auto"/>
            <w:bottom w:val="none" w:sz="0" w:space="0" w:color="auto"/>
            <w:right w:val="none" w:sz="0" w:space="0" w:color="auto"/>
          </w:divBdr>
        </w:div>
      </w:divsChild>
    </w:div>
    <w:div w:id="1655379598">
      <w:bodyDiv w:val="1"/>
      <w:marLeft w:val="0"/>
      <w:marRight w:val="0"/>
      <w:marTop w:val="0"/>
      <w:marBottom w:val="0"/>
      <w:divBdr>
        <w:top w:val="none" w:sz="0" w:space="0" w:color="auto"/>
        <w:left w:val="none" w:sz="0" w:space="0" w:color="auto"/>
        <w:bottom w:val="none" w:sz="0" w:space="0" w:color="auto"/>
        <w:right w:val="none" w:sz="0" w:space="0" w:color="auto"/>
      </w:divBdr>
    </w:div>
    <w:div w:id="1667324655">
      <w:bodyDiv w:val="1"/>
      <w:marLeft w:val="0"/>
      <w:marRight w:val="0"/>
      <w:marTop w:val="0"/>
      <w:marBottom w:val="0"/>
      <w:divBdr>
        <w:top w:val="none" w:sz="0" w:space="0" w:color="auto"/>
        <w:left w:val="none" w:sz="0" w:space="0" w:color="auto"/>
        <w:bottom w:val="none" w:sz="0" w:space="0" w:color="auto"/>
        <w:right w:val="none" w:sz="0" w:space="0" w:color="auto"/>
      </w:divBdr>
      <w:divsChild>
        <w:div w:id="108163152">
          <w:marLeft w:val="0"/>
          <w:marRight w:val="0"/>
          <w:marTop w:val="0"/>
          <w:marBottom w:val="0"/>
          <w:divBdr>
            <w:top w:val="none" w:sz="0" w:space="0" w:color="auto"/>
            <w:left w:val="none" w:sz="0" w:space="0" w:color="auto"/>
            <w:bottom w:val="none" w:sz="0" w:space="0" w:color="auto"/>
            <w:right w:val="none" w:sz="0" w:space="0" w:color="auto"/>
          </w:divBdr>
        </w:div>
        <w:div w:id="1566377617">
          <w:marLeft w:val="0"/>
          <w:marRight w:val="0"/>
          <w:marTop w:val="0"/>
          <w:marBottom w:val="0"/>
          <w:divBdr>
            <w:top w:val="none" w:sz="0" w:space="0" w:color="auto"/>
            <w:left w:val="none" w:sz="0" w:space="0" w:color="auto"/>
            <w:bottom w:val="none" w:sz="0" w:space="0" w:color="auto"/>
            <w:right w:val="none" w:sz="0" w:space="0" w:color="auto"/>
          </w:divBdr>
        </w:div>
        <w:div w:id="1687637654">
          <w:marLeft w:val="0"/>
          <w:marRight w:val="0"/>
          <w:marTop w:val="0"/>
          <w:marBottom w:val="0"/>
          <w:divBdr>
            <w:top w:val="none" w:sz="0" w:space="0" w:color="auto"/>
            <w:left w:val="none" w:sz="0" w:space="0" w:color="auto"/>
            <w:bottom w:val="none" w:sz="0" w:space="0" w:color="auto"/>
            <w:right w:val="none" w:sz="0" w:space="0" w:color="auto"/>
          </w:divBdr>
        </w:div>
        <w:div w:id="2142459353">
          <w:marLeft w:val="0"/>
          <w:marRight w:val="0"/>
          <w:marTop w:val="0"/>
          <w:marBottom w:val="0"/>
          <w:divBdr>
            <w:top w:val="none" w:sz="0" w:space="0" w:color="auto"/>
            <w:left w:val="none" w:sz="0" w:space="0" w:color="auto"/>
            <w:bottom w:val="none" w:sz="0" w:space="0" w:color="auto"/>
            <w:right w:val="none" w:sz="0" w:space="0" w:color="auto"/>
          </w:divBdr>
        </w:div>
      </w:divsChild>
    </w:div>
    <w:div w:id="1668508648">
      <w:bodyDiv w:val="1"/>
      <w:marLeft w:val="0"/>
      <w:marRight w:val="0"/>
      <w:marTop w:val="0"/>
      <w:marBottom w:val="0"/>
      <w:divBdr>
        <w:top w:val="none" w:sz="0" w:space="0" w:color="auto"/>
        <w:left w:val="none" w:sz="0" w:space="0" w:color="auto"/>
        <w:bottom w:val="none" w:sz="0" w:space="0" w:color="auto"/>
        <w:right w:val="none" w:sz="0" w:space="0" w:color="auto"/>
      </w:divBdr>
    </w:div>
    <w:div w:id="1669477855">
      <w:bodyDiv w:val="1"/>
      <w:marLeft w:val="0"/>
      <w:marRight w:val="0"/>
      <w:marTop w:val="0"/>
      <w:marBottom w:val="0"/>
      <w:divBdr>
        <w:top w:val="none" w:sz="0" w:space="0" w:color="auto"/>
        <w:left w:val="none" w:sz="0" w:space="0" w:color="auto"/>
        <w:bottom w:val="none" w:sz="0" w:space="0" w:color="auto"/>
        <w:right w:val="none" w:sz="0" w:space="0" w:color="auto"/>
      </w:divBdr>
    </w:div>
    <w:div w:id="1677072847">
      <w:bodyDiv w:val="1"/>
      <w:marLeft w:val="0"/>
      <w:marRight w:val="0"/>
      <w:marTop w:val="0"/>
      <w:marBottom w:val="0"/>
      <w:divBdr>
        <w:top w:val="none" w:sz="0" w:space="0" w:color="auto"/>
        <w:left w:val="none" w:sz="0" w:space="0" w:color="auto"/>
        <w:bottom w:val="none" w:sz="0" w:space="0" w:color="auto"/>
        <w:right w:val="none" w:sz="0" w:space="0" w:color="auto"/>
      </w:divBdr>
      <w:divsChild>
        <w:div w:id="13650932">
          <w:marLeft w:val="0"/>
          <w:marRight w:val="0"/>
          <w:marTop w:val="0"/>
          <w:marBottom w:val="0"/>
          <w:divBdr>
            <w:top w:val="none" w:sz="0" w:space="0" w:color="auto"/>
            <w:left w:val="none" w:sz="0" w:space="0" w:color="auto"/>
            <w:bottom w:val="none" w:sz="0" w:space="0" w:color="auto"/>
            <w:right w:val="none" w:sz="0" w:space="0" w:color="auto"/>
          </w:divBdr>
        </w:div>
        <w:div w:id="748573271">
          <w:marLeft w:val="0"/>
          <w:marRight w:val="0"/>
          <w:marTop w:val="0"/>
          <w:marBottom w:val="0"/>
          <w:divBdr>
            <w:top w:val="none" w:sz="0" w:space="0" w:color="auto"/>
            <w:left w:val="none" w:sz="0" w:space="0" w:color="auto"/>
            <w:bottom w:val="none" w:sz="0" w:space="0" w:color="auto"/>
            <w:right w:val="none" w:sz="0" w:space="0" w:color="auto"/>
          </w:divBdr>
        </w:div>
        <w:div w:id="1378238178">
          <w:marLeft w:val="0"/>
          <w:marRight w:val="0"/>
          <w:marTop w:val="0"/>
          <w:marBottom w:val="0"/>
          <w:divBdr>
            <w:top w:val="none" w:sz="0" w:space="0" w:color="auto"/>
            <w:left w:val="none" w:sz="0" w:space="0" w:color="auto"/>
            <w:bottom w:val="none" w:sz="0" w:space="0" w:color="auto"/>
            <w:right w:val="none" w:sz="0" w:space="0" w:color="auto"/>
          </w:divBdr>
        </w:div>
        <w:div w:id="2129928516">
          <w:marLeft w:val="0"/>
          <w:marRight w:val="0"/>
          <w:marTop w:val="0"/>
          <w:marBottom w:val="0"/>
          <w:divBdr>
            <w:top w:val="none" w:sz="0" w:space="0" w:color="auto"/>
            <w:left w:val="none" w:sz="0" w:space="0" w:color="auto"/>
            <w:bottom w:val="none" w:sz="0" w:space="0" w:color="auto"/>
            <w:right w:val="none" w:sz="0" w:space="0" w:color="auto"/>
          </w:divBdr>
        </w:div>
      </w:divsChild>
    </w:div>
    <w:div w:id="1725568565">
      <w:bodyDiv w:val="1"/>
      <w:marLeft w:val="0"/>
      <w:marRight w:val="0"/>
      <w:marTop w:val="0"/>
      <w:marBottom w:val="0"/>
      <w:divBdr>
        <w:top w:val="none" w:sz="0" w:space="0" w:color="auto"/>
        <w:left w:val="none" w:sz="0" w:space="0" w:color="auto"/>
        <w:bottom w:val="none" w:sz="0" w:space="0" w:color="auto"/>
        <w:right w:val="none" w:sz="0" w:space="0" w:color="auto"/>
      </w:divBdr>
    </w:div>
    <w:div w:id="1733772495">
      <w:bodyDiv w:val="1"/>
      <w:marLeft w:val="0"/>
      <w:marRight w:val="0"/>
      <w:marTop w:val="0"/>
      <w:marBottom w:val="0"/>
      <w:divBdr>
        <w:top w:val="none" w:sz="0" w:space="0" w:color="auto"/>
        <w:left w:val="none" w:sz="0" w:space="0" w:color="auto"/>
        <w:bottom w:val="none" w:sz="0" w:space="0" w:color="auto"/>
        <w:right w:val="none" w:sz="0" w:space="0" w:color="auto"/>
      </w:divBdr>
    </w:div>
    <w:div w:id="1736275612">
      <w:bodyDiv w:val="1"/>
      <w:marLeft w:val="0"/>
      <w:marRight w:val="0"/>
      <w:marTop w:val="0"/>
      <w:marBottom w:val="0"/>
      <w:divBdr>
        <w:top w:val="none" w:sz="0" w:space="0" w:color="auto"/>
        <w:left w:val="none" w:sz="0" w:space="0" w:color="auto"/>
        <w:bottom w:val="none" w:sz="0" w:space="0" w:color="auto"/>
        <w:right w:val="none" w:sz="0" w:space="0" w:color="auto"/>
      </w:divBdr>
    </w:div>
    <w:div w:id="1738285709">
      <w:bodyDiv w:val="1"/>
      <w:marLeft w:val="0"/>
      <w:marRight w:val="0"/>
      <w:marTop w:val="0"/>
      <w:marBottom w:val="0"/>
      <w:divBdr>
        <w:top w:val="none" w:sz="0" w:space="0" w:color="auto"/>
        <w:left w:val="none" w:sz="0" w:space="0" w:color="auto"/>
        <w:bottom w:val="none" w:sz="0" w:space="0" w:color="auto"/>
        <w:right w:val="none" w:sz="0" w:space="0" w:color="auto"/>
      </w:divBdr>
    </w:div>
    <w:div w:id="1779792798">
      <w:bodyDiv w:val="1"/>
      <w:marLeft w:val="0"/>
      <w:marRight w:val="0"/>
      <w:marTop w:val="0"/>
      <w:marBottom w:val="0"/>
      <w:divBdr>
        <w:top w:val="none" w:sz="0" w:space="0" w:color="auto"/>
        <w:left w:val="none" w:sz="0" w:space="0" w:color="auto"/>
        <w:bottom w:val="none" w:sz="0" w:space="0" w:color="auto"/>
        <w:right w:val="none" w:sz="0" w:space="0" w:color="auto"/>
      </w:divBdr>
    </w:div>
    <w:div w:id="1848404237">
      <w:bodyDiv w:val="1"/>
      <w:marLeft w:val="0"/>
      <w:marRight w:val="0"/>
      <w:marTop w:val="0"/>
      <w:marBottom w:val="0"/>
      <w:divBdr>
        <w:top w:val="none" w:sz="0" w:space="0" w:color="auto"/>
        <w:left w:val="none" w:sz="0" w:space="0" w:color="auto"/>
        <w:bottom w:val="none" w:sz="0" w:space="0" w:color="auto"/>
        <w:right w:val="none" w:sz="0" w:space="0" w:color="auto"/>
      </w:divBdr>
    </w:div>
    <w:div w:id="1859351307">
      <w:bodyDiv w:val="1"/>
      <w:marLeft w:val="0"/>
      <w:marRight w:val="0"/>
      <w:marTop w:val="0"/>
      <w:marBottom w:val="0"/>
      <w:divBdr>
        <w:top w:val="none" w:sz="0" w:space="0" w:color="auto"/>
        <w:left w:val="none" w:sz="0" w:space="0" w:color="auto"/>
        <w:bottom w:val="none" w:sz="0" w:space="0" w:color="auto"/>
        <w:right w:val="none" w:sz="0" w:space="0" w:color="auto"/>
      </w:divBdr>
    </w:div>
    <w:div w:id="1886327797">
      <w:bodyDiv w:val="1"/>
      <w:marLeft w:val="0"/>
      <w:marRight w:val="0"/>
      <w:marTop w:val="0"/>
      <w:marBottom w:val="0"/>
      <w:divBdr>
        <w:top w:val="none" w:sz="0" w:space="0" w:color="auto"/>
        <w:left w:val="none" w:sz="0" w:space="0" w:color="auto"/>
        <w:bottom w:val="none" w:sz="0" w:space="0" w:color="auto"/>
        <w:right w:val="none" w:sz="0" w:space="0" w:color="auto"/>
      </w:divBdr>
    </w:div>
    <w:div w:id="1893348870">
      <w:bodyDiv w:val="1"/>
      <w:marLeft w:val="0"/>
      <w:marRight w:val="0"/>
      <w:marTop w:val="0"/>
      <w:marBottom w:val="0"/>
      <w:divBdr>
        <w:top w:val="none" w:sz="0" w:space="0" w:color="auto"/>
        <w:left w:val="none" w:sz="0" w:space="0" w:color="auto"/>
        <w:bottom w:val="none" w:sz="0" w:space="0" w:color="auto"/>
        <w:right w:val="none" w:sz="0" w:space="0" w:color="auto"/>
      </w:divBdr>
    </w:div>
    <w:div w:id="1982030219">
      <w:bodyDiv w:val="1"/>
      <w:marLeft w:val="0"/>
      <w:marRight w:val="0"/>
      <w:marTop w:val="0"/>
      <w:marBottom w:val="0"/>
      <w:divBdr>
        <w:top w:val="none" w:sz="0" w:space="0" w:color="auto"/>
        <w:left w:val="none" w:sz="0" w:space="0" w:color="auto"/>
        <w:bottom w:val="none" w:sz="0" w:space="0" w:color="auto"/>
        <w:right w:val="none" w:sz="0" w:space="0" w:color="auto"/>
      </w:divBdr>
    </w:div>
    <w:div w:id="2029286619">
      <w:bodyDiv w:val="1"/>
      <w:marLeft w:val="0"/>
      <w:marRight w:val="0"/>
      <w:marTop w:val="0"/>
      <w:marBottom w:val="0"/>
      <w:divBdr>
        <w:top w:val="none" w:sz="0" w:space="0" w:color="auto"/>
        <w:left w:val="none" w:sz="0" w:space="0" w:color="auto"/>
        <w:bottom w:val="none" w:sz="0" w:space="0" w:color="auto"/>
        <w:right w:val="none" w:sz="0" w:space="0" w:color="auto"/>
      </w:divBdr>
      <w:divsChild>
        <w:div w:id="289093970">
          <w:marLeft w:val="0"/>
          <w:marRight w:val="0"/>
          <w:marTop w:val="0"/>
          <w:marBottom w:val="0"/>
          <w:divBdr>
            <w:top w:val="none" w:sz="0" w:space="0" w:color="auto"/>
            <w:left w:val="none" w:sz="0" w:space="0" w:color="auto"/>
            <w:bottom w:val="none" w:sz="0" w:space="0" w:color="auto"/>
            <w:right w:val="none" w:sz="0" w:space="0" w:color="auto"/>
          </w:divBdr>
        </w:div>
        <w:div w:id="293876156">
          <w:marLeft w:val="0"/>
          <w:marRight w:val="0"/>
          <w:marTop w:val="0"/>
          <w:marBottom w:val="0"/>
          <w:divBdr>
            <w:top w:val="none" w:sz="0" w:space="0" w:color="auto"/>
            <w:left w:val="none" w:sz="0" w:space="0" w:color="auto"/>
            <w:bottom w:val="none" w:sz="0" w:space="0" w:color="auto"/>
            <w:right w:val="none" w:sz="0" w:space="0" w:color="auto"/>
          </w:divBdr>
        </w:div>
        <w:div w:id="303589560">
          <w:marLeft w:val="0"/>
          <w:marRight w:val="0"/>
          <w:marTop w:val="0"/>
          <w:marBottom w:val="0"/>
          <w:divBdr>
            <w:top w:val="none" w:sz="0" w:space="0" w:color="auto"/>
            <w:left w:val="none" w:sz="0" w:space="0" w:color="auto"/>
            <w:bottom w:val="none" w:sz="0" w:space="0" w:color="auto"/>
            <w:right w:val="none" w:sz="0" w:space="0" w:color="auto"/>
          </w:divBdr>
        </w:div>
        <w:div w:id="646129677">
          <w:marLeft w:val="0"/>
          <w:marRight w:val="0"/>
          <w:marTop w:val="0"/>
          <w:marBottom w:val="0"/>
          <w:divBdr>
            <w:top w:val="none" w:sz="0" w:space="0" w:color="auto"/>
            <w:left w:val="none" w:sz="0" w:space="0" w:color="auto"/>
            <w:bottom w:val="none" w:sz="0" w:space="0" w:color="auto"/>
            <w:right w:val="none" w:sz="0" w:space="0" w:color="auto"/>
          </w:divBdr>
        </w:div>
      </w:divsChild>
    </w:div>
    <w:div w:id="2064522252">
      <w:bodyDiv w:val="1"/>
      <w:marLeft w:val="0"/>
      <w:marRight w:val="0"/>
      <w:marTop w:val="0"/>
      <w:marBottom w:val="0"/>
      <w:divBdr>
        <w:top w:val="none" w:sz="0" w:space="0" w:color="auto"/>
        <w:left w:val="none" w:sz="0" w:space="0" w:color="auto"/>
        <w:bottom w:val="none" w:sz="0" w:space="0" w:color="auto"/>
        <w:right w:val="none" w:sz="0" w:space="0" w:color="auto"/>
      </w:divBdr>
    </w:div>
    <w:div w:id="2089306175">
      <w:bodyDiv w:val="1"/>
      <w:marLeft w:val="0"/>
      <w:marRight w:val="0"/>
      <w:marTop w:val="0"/>
      <w:marBottom w:val="0"/>
      <w:divBdr>
        <w:top w:val="none" w:sz="0" w:space="0" w:color="auto"/>
        <w:left w:val="none" w:sz="0" w:space="0" w:color="auto"/>
        <w:bottom w:val="none" w:sz="0" w:space="0" w:color="auto"/>
        <w:right w:val="none" w:sz="0" w:space="0" w:color="auto"/>
      </w:divBdr>
    </w:div>
    <w:div w:id="2091274308">
      <w:bodyDiv w:val="1"/>
      <w:marLeft w:val="0"/>
      <w:marRight w:val="0"/>
      <w:marTop w:val="0"/>
      <w:marBottom w:val="0"/>
      <w:divBdr>
        <w:top w:val="none" w:sz="0" w:space="0" w:color="auto"/>
        <w:left w:val="none" w:sz="0" w:space="0" w:color="auto"/>
        <w:bottom w:val="none" w:sz="0" w:space="0" w:color="auto"/>
        <w:right w:val="none" w:sz="0" w:space="0" w:color="auto"/>
      </w:divBdr>
    </w:div>
    <w:div w:id="2111580187">
      <w:bodyDiv w:val="1"/>
      <w:marLeft w:val="0"/>
      <w:marRight w:val="0"/>
      <w:marTop w:val="0"/>
      <w:marBottom w:val="0"/>
      <w:divBdr>
        <w:top w:val="none" w:sz="0" w:space="0" w:color="auto"/>
        <w:left w:val="none" w:sz="0" w:space="0" w:color="auto"/>
        <w:bottom w:val="none" w:sz="0" w:space="0" w:color="auto"/>
        <w:right w:val="none" w:sz="0" w:space="0" w:color="auto"/>
      </w:divBdr>
    </w:div>
    <w:div w:id="2122140923">
      <w:bodyDiv w:val="1"/>
      <w:marLeft w:val="0"/>
      <w:marRight w:val="0"/>
      <w:marTop w:val="0"/>
      <w:marBottom w:val="0"/>
      <w:divBdr>
        <w:top w:val="none" w:sz="0" w:space="0" w:color="auto"/>
        <w:left w:val="none" w:sz="0" w:space="0" w:color="auto"/>
        <w:bottom w:val="none" w:sz="0" w:space="0" w:color="auto"/>
        <w:right w:val="none" w:sz="0" w:space="0" w:color="auto"/>
      </w:divBdr>
    </w:div>
    <w:div w:id="2129619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wmf"/><Relationship Id="rId299" Type="http://schemas.openxmlformats.org/officeDocument/2006/relationships/image" Target="media/image142.jpeg"/><Relationship Id="rId21" Type="http://schemas.openxmlformats.org/officeDocument/2006/relationships/oleObject" Target="embeddings/oleObject6.bin"/><Relationship Id="rId63" Type="http://schemas.openxmlformats.org/officeDocument/2006/relationships/oleObject" Target="embeddings/oleObject26.bin"/><Relationship Id="rId159" Type="http://schemas.openxmlformats.org/officeDocument/2006/relationships/image" Target="media/image72.wmf"/><Relationship Id="rId324" Type="http://schemas.openxmlformats.org/officeDocument/2006/relationships/image" Target="media/image159.jpeg"/><Relationship Id="rId366" Type="http://schemas.openxmlformats.org/officeDocument/2006/relationships/footer" Target="footer3.xml"/><Relationship Id="rId170" Type="http://schemas.openxmlformats.org/officeDocument/2006/relationships/oleObject" Target="embeddings/oleObject81.bin"/><Relationship Id="rId226" Type="http://schemas.openxmlformats.org/officeDocument/2006/relationships/oleObject" Target="embeddings/oleObject109.bin"/><Relationship Id="rId433" Type="http://schemas.openxmlformats.org/officeDocument/2006/relationships/image" Target="media/image220.emf"/><Relationship Id="rId268" Type="http://schemas.openxmlformats.org/officeDocument/2006/relationships/image" Target="media/image124.wmf"/><Relationship Id="rId32" Type="http://schemas.openxmlformats.org/officeDocument/2006/relationships/hyperlink" Target="https://www.sciencedirect.com/topics/earth-and-planetary-sciences/propulsion" TargetMode="External"/><Relationship Id="rId74" Type="http://schemas.openxmlformats.org/officeDocument/2006/relationships/oleObject" Target="embeddings/oleObject32.bin"/><Relationship Id="rId128" Type="http://schemas.openxmlformats.org/officeDocument/2006/relationships/oleObject" Target="embeddings/oleObject59.bin"/><Relationship Id="rId335" Type="http://schemas.openxmlformats.org/officeDocument/2006/relationships/oleObject" Target="embeddings/oleObject153.bin"/><Relationship Id="rId377" Type="http://schemas.openxmlformats.org/officeDocument/2006/relationships/image" Target="media/image186.emf"/><Relationship Id="rId5" Type="http://schemas.openxmlformats.org/officeDocument/2006/relationships/webSettings" Target="webSettings.xml"/><Relationship Id="rId181" Type="http://schemas.openxmlformats.org/officeDocument/2006/relationships/image" Target="media/image82.wmf"/><Relationship Id="rId237" Type="http://schemas.openxmlformats.org/officeDocument/2006/relationships/image" Target="media/image110.wmf"/><Relationship Id="rId402" Type="http://schemas.openxmlformats.org/officeDocument/2006/relationships/oleObject" Target="embeddings/oleObject185.bin"/><Relationship Id="rId279" Type="http://schemas.openxmlformats.org/officeDocument/2006/relationships/image" Target="media/image130.wmf"/><Relationship Id="rId444" Type="http://schemas.openxmlformats.org/officeDocument/2006/relationships/oleObject" Target="embeddings/oleObject194.bin"/><Relationship Id="rId43" Type="http://schemas.openxmlformats.org/officeDocument/2006/relationships/image" Target="media/image15.wmf"/><Relationship Id="rId139" Type="http://schemas.openxmlformats.org/officeDocument/2006/relationships/image" Target="media/image62.wmf"/><Relationship Id="rId290" Type="http://schemas.openxmlformats.org/officeDocument/2006/relationships/image" Target="media/image137.jpeg"/><Relationship Id="rId304" Type="http://schemas.openxmlformats.org/officeDocument/2006/relationships/image" Target="media/image146.wmf"/><Relationship Id="rId346" Type="http://schemas.openxmlformats.org/officeDocument/2006/relationships/image" Target="media/image171.wmf"/><Relationship Id="rId388" Type="http://schemas.openxmlformats.org/officeDocument/2006/relationships/oleObject" Target="embeddings/oleObject180.bin"/><Relationship Id="rId85" Type="http://schemas.openxmlformats.org/officeDocument/2006/relationships/image" Target="media/image35.wmf"/><Relationship Id="rId150" Type="http://schemas.openxmlformats.org/officeDocument/2006/relationships/oleObject" Target="embeddings/oleObject70.bin"/><Relationship Id="rId192" Type="http://schemas.openxmlformats.org/officeDocument/2006/relationships/oleObject" Target="embeddings/oleObject92.bin"/><Relationship Id="rId206" Type="http://schemas.openxmlformats.org/officeDocument/2006/relationships/oleObject" Target="embeddings/oleObject99.bin"/><Relationship Id="rId413" Type="http://schemas.openxmlformats.org/officeDocument/2006/relationships/image" Target="media/image206.emf"/><Relationship Id="rId248" Type="http://schemas.openxmlformats.org/officeDocument/2006/relationships/image" Target="media/image115.wmf"/><Relationship Id="rId455" Type="http://schemas.openxmlformats.org/officeDocument/2006/relationships/oleObject" Target="embeddings/oleObject202.bin"/><Relationship Id="rId12" Type="http://schemas.openxmlformats.org/officeDocument/2006/relationships/oleObject" Target="embeddings/oleObject2.bin"/><Relationship Id="rId108" Type="http://schemas.openxmlformats.org/officeDocument/2006/relationships/oleObject" Target="embeddings/oleObject49.bin"/><Relationship Id="rId315" Type="http://schemas.openxmlformats.org/officeDocument/2006/relationships/image" Target="media/image153.wmf"/><Relationship Id="rId357" Type="http://schemas.openxmlformats.org/officeDocument/2006/relationships/oleObject" Target="embeddings/oleObject163.bin"/><Relationship Id="rId54" Type="http://schemas.openxmlformats.org/officeDocument/2006/relationships/oleObject" Target="embeddings/oleObject21.bin"/><Relationship Id="rId96" Type="http://schemas.openxmlformats.org/officeDocument/2006/relationships/oleObject" Target="embeddings/oleObject43.bin"/><Relationship Id="rId161" Type="http://schemas.openxmlformats.org/officeDocument/2006/relationships/oleObject" Target="embeddings/oleObject76.bin"/><Relationship Id="rId217" Type="http://schemas.openxmlformats.org/officeDocument/2006/relationships/image" Target="media/image100.wmf"/><Relationship Id="rId399" Type="http://schemas.openxmlformats.org/officeDocument/2006/relationships/image" Target="media/image196.wmf"/><Relationship Id="rId259" Type="http://schemas.openxmlformats.org/officeDocument/2006/relationships/oleObject" Target="embeddings/oleObject126.bin"/><Relationship Id="rId424" Type="http://schemas.openxmlformats.org/officeDocument/2006/relationships/image" Target="media/image212.wmf"/><Relationship Id="rId23" Type="http://schemas.openxmlformats.org/officeDocument/2006/relationships/oleObject" Target="embeddings/oleObject7.bin"/><Relationship Id="rId119" Type="http://schemas.openxmlformats.org/officeDocument/2006/relationships/image" Target="media/image52.wmf"/><Relationship Id="rId270" Type="http://schemas.openxmlformats.org/officeDocument/2006/relationships/image" Target="media/image125.wmf"/><Relationship Id="rId291" Type="http://schemas.openxmlformats.org/officeDocument/2006/relationships/image" Target="media/image138.jpeg"/><Relationship Id="rId305" Type="http://schemas.openxmlformats.org/officeDocument/2006/relationships/oleObject" Target="embeddings/oleObject141.bin"/><Relationship Id="rId326" Type="http://schemas.openxmlformats.org/officeDocument/2006/relationships/image" Target="media/image160.wmf"/><Relationship Id="rId347" Type="http://schemas.openxmlformats.org/officeDocument/2006/relationships/oleObject" Target="embeddings/oleObject158.bin"/><Relationship Id="rId44" Type="http://schemas.openxmlformats.org/officeDocument/2006/relationships/oleObject" Target="embeddings/oleObject16.bin"/><Relationship Id="rId65" Type="http://schemas.openxmlformats.org/officeDocument/2006/relationships/oleObject" Target="embeddings/oleObject27.bin"/><Relationship Id="rId86" Type="http://schemas.openxmlformats.org/officeDocument/2006/relationships/oleObject" Target="embeddings/oleObject38.bin"/><Relationship Id="rId130" Type="http://schemas.openxmlformats.org/officeDocument/2006/relationships/oleObject" Target="embeddings/oleObject60.bin"/><Relationship Id="rId151" Type="http://schemas.openxmlformats.org/officeDocument/2006/relationships/image" Target="media/image68.wmf"/><Relationship Id="rId368" Type="http://schemas.openxmlformats.org/officeDocument/2006/relationships/image" Target="media/image182.emf"/><Relationship Id="rId389" Type="http://schemas.openxmlformats.org/officeDocument/2006/relationships/image" Target="media/image190.emf"/><Relationship Id="rId172" Type="http://schemas.openxmlformats.org/officeDocument/2006/relationships/oleObject" Target="embeddings/oleObject82.bin"/><Relationship Id="rId193" Type="http://schemas.openxmlformats.org/officeDocument/2006/relationships/image" Target="media/image88.wmf"/><Relationship Id="rId207" Type="http://schemas.openxmlformats.org/officeDocument/2006/relationships/image" Target="media/image95.wmf"/><Relationship Id="rId228" Type="http://schemas.openxmlformats.org/officeDocument/2006/relationships/oleObject" Target="embeddings/oleObject110.bin"/><Relationship Id="rId249" Type="http://schemas.openxmlformats.org/officeDocument/2006/relationships/oleObject" Target="embeddings/oleObject121.bin"/><Relationship Id="rId414" Type="http://schemas.openxmlformats.org/officeDocument/2006/relationships/image" Target="media/image207.emf"/><Relationship Id="rId435" Type="http://schemas.openxmlformats.org/officeDocument/2006/relationships/image" Target="media/image222.emf"/><Relationship Id="rId456" Type="http://schemas.openxmlformats.org/officeDocument/2006/relationships/fontTable" Target="fontTable.xml"/><Relationship Id="rId13" Type="http://schemas.openxmlformats.org/officeDocument/2006/relationships/image" Target="media/image3.wmf"/><Relationship Id="rId109" Type="http://schemas.openxmlformats.org/officeDocument/2006/relationships/image" Target="media/image47.wmf"/><Relationship Id="rId260" Type="http://schemas.openxmlformats.org/officeDocument/2006/relationships/image" Target="media/image120.wmf"/><Relationship Id="rId281" Type="http://schemas.openxmlformats.org/officeDocument/2006/relationships/image" Target="media/image131.wmf"/><Relationship Id="rId316" Type="http://schemas.openxmlformats.org/officeDocument/2006/relationships/oleObject" Target="embeddings/oleObject145.bin"/><Relationship Id="rId337" Type="http://schemas.openxmlformats.org/officeDocument/2006/relationships/oleObject" Target="embeddings/oleObject154.bin"/><Relationship Id="rId34" Type="http://schemas.openxmlformats.org/officeDocument/2006/relationships/hyperlink" Target="https://www.sciencedirect.com/topics/earth-and-planetary-sciences/hydrogen-production" TargetMode="External"/><Relationship Id="rId55" Type="http://schemas.openxmlformats.org/officeDocument/2006/relationships/image" Target="media/image21.wmf"/><Relationship Id="rId76" Type="http://schemas.openxmlformats.org/officeDocument/2006/relationships/oleObject" Target="embeddings/oleObject33.bin"/><Relationship Id="rId97" Type="http://schemas.openxmlformats.org/officeDocument/2006/relationships/image" Target="media/image41.wmf"/><Relationship Id="rId120" Type="http://schemas.openxmlformats.org/officeDocument/2006/relationships/oleObject" Target="embeddings/oleObject55.bin"/><Relationship Id="rId141" Type="http://schemas.openxmlformats.org/officeDocument/2006/relationships/image" Target="media/image63.wmf"/><Relationship Id="rId358" Type="http://schemas.openxmlformats.org/officeDocument/2006/relationships/image" Target="media/image177.wmf"/><Relationship Id="rId379" Type="http://schemas.openxmlformats.org/officeDocument/2006/relationships/oleObject" Target="embeddings/oleObject174.bin"/><Relationship Id="rId7" Type="http://schemas.openxmlformats.org/officeDocument/2006/relationships/endnotes" Target="endnotes.xml"/><Relationship Id="rId162" Type="http://schemas.openxmlformats.org/officeDocument/2006/relationships/image" Target="media/image73.wmf"/><Relationship Id="rId183" Type="http://schemas.openxmlformats.org/officeDocument/2006/relationships/image" Target="media/image83.wmf"/><Relationship Id="rId218" Type="http://schemas.openxmlformats.org/officeDocument/2006/relationships/oleObject" Target="embeddings/oleObject105.bin"/><Relationship Id="rId239" Type="http://schemas.openxmlformats.org/officeDocument/2006/relationships/image" Target="media/image111.wmf"/><Relationship Id="rId390" Type="http://schemas.openxmlformats.org/officeDocument/2006/relationships/image" Target="media/image191.emf"/><Relationship Id="rId404" Type="http://schemas.openxmlformats.org/officeDocument/2006/relationships/oleObject" Target="embeddings/oleObject186.bin"/><Relationship Id="rId425" Type="http://schemas.openxmlformats.org/officeDocument/2006/relationships/oleObject" Target="embeddings/oleObject191.bin"/><Relationship Id="rId446" Type="http://schemas.openxmlformats.org/officeDocument/2006/relationships/oleObject" Target="embeddings/oleObject195.bin"/><Relationship Id="rId250" Type="http://schemas.openxmlformats.org/officeDocument/2006/relationships/oleObject" Target="embeddings/oleObject122.bin"/><Relationship Id="rId271" Type="http://schemas.openxmlformats.org/officeDocument/2006/relationships/oleObject" Target="embeddings/oleObject132.bin"/><Relationship Id="rId292" Type="http://schemas.openxmlformats.org/officeDocument/2006/relationships/image" Target="media/image139.jpeg"/><Relationship Id="rId306" Type="http://schemas.openxmlformats.org/officeDocument/2006/relationships/image" Target="media/image147.wmf"/><Relationship Id="rId24" Type="http://schemas.openxmlformats.org/officeDocument/2006/relationships/oleObject" Target="embeddings/oleObject8.bin"/><Relationship Id="rId45" Type="http://schemas.openxmlformats.org/officeDocument/2006/relationships/image" Target="media/image16.wmf"/><Relationship Id="rId66" Type="http://schemas.openxmlformats.org/officeDocument/2006/relationships/image" Target="media/image26.wmf"/><Relationship Id="rId87" Type="http://schemas.openxmlformats.org/officeDocument/2006/relationships/image" Target="media/image36.wmf"/><Relationship Id="rId110" Type="http://schemas.openxmlformats.org/officeDocument/2006/relationships/oleObject" Target="embeddings/oleObject50.bin"/><Relationship Id="rId131" Type="http://schemas.openxmlformats.org/officeDocument/2006/relationships/image" Target="media/image58.wmf"/><Relationship Id="rId327" Type="http://schemas.openxmlformats.org/officeDocument/2006/relationships/oleObject" Target="embeddings/oleObject149.bin"/><Relationship Id="rId348" Type="http://schemas.openxmlformats.org/officeDocument/2006/relationships/image" Target="media/image172.wmf"/><Relationship Id="rId369" Type="http://schemas.openxmlformats.org/officeDocument/2006/relationships/image" Target="media/image183.emf"/><Relationship Id="rId152" Type="http://schemas.openxmlformats.org/officeDocument/2006/relationships/oleObject" Target="embeddings/oleObject71.bin"/><Relationship Id="rId173" Type="http://schemas.openxmlformats.org/officeDocument/2006/relationships/image" Target="media/image78.wmf"/><Relationship Id="rId194" Type="http://schemas.openxmlformats.org/officeDocument/2006/relationships/oleObject" Target="embeddings/oleObject93.bin"/><Relationship Id="rId208" Type="http://schemas.openxmlformats.org/officeDocument/2006/relationships/oleObject" Target="embeddings/oleObject100.bin"/><Relationship Id="rId229" Type="http://schemas.openxmlformats.org/officeDocument/2006/relationships/image" Target="media/image106.wmf"/><Relationship Id="rId380" Type="http://schemas.openxmlformats.org/officeDocument/2006/relationships/oleObject" Target="embeddings/oleObject175.bin"/><Relationship Id="rId415" Type="http://schemas.openxmlformats.org/officeDocument/2006/relationships/image" Target="media/image208.emf"/><Relationship Id="rId436" Type="http://schemas.openxmlformats.org/officeDocument/2006/relationships/image" Target="media/image223.emf"/><Relationship Id="rId457" Type="http://schemas.openxmlformats.org/officeDocument/2006/relationships/theme" Target="theme/theme1.xml"/><Relationship Id="rId240" Type="http://schemas.openxmlformats.org/officeDocument/2006/relationships/oleObject" Target="embeddings/oleObject116.bin"/><Relationship Id="rId261" Type="http://schemas.openxmlformats.org/officeDocument/2006/relationships/oleObject" Target="embeddings/oleObject127.bin"/><Relationship Id="rId14" Type="http://schemas.openxmlformats.org/officeDocument/2006/relationships/oleObject" Target="embeddings/oleObject3.bin"/><Relationship Id="rId35" Type="http://schemas.openxmlformats.org/officeDocument/2006/relationships/image" Target="media/image11.wmf"/><Relationship Id="rId56" Type="http://schemas.openxmlformats.org/officeDocument/2006/relationships/oleObject" Target="embeddings/oleObject22.bin"/><Relationship Id="rId77" Type="http://schemas.openxmlformats.org/officeDocument/2006/relationships/image" Target="media/image31.wmf"/><Relationship Id="rId100" Type="http://schemas.openxmlformats.org/officeDocument/2006/relationships/oleObject" Target="embeddings/oleObject45.bin"/><Relationship Id="rId282" Type="http://schemas.openxmlformats.org/officeDocument/2006/relationships/oleObject" Target="embeddings/oleObject137.bin"/><Relationship Id="rId317" Type="http://schemas.openxmlformats.org/officeDocument/2006/relationships/image" Target="media/image154.wmf"/><Relationship Id="rId338" Type="http://schemas.openxmlformats.org/officeDocument/2006/relationships/image" Target="media/image166.wmf"/><Relationship Id="rId359" Type="http://schemas.openxmlformats.org/officeDocument/2006/relationships/oleObject" Target="embeddings/oleObject164.bin"/><Relationship Id="rId8" Type="http://schemas.openxmlformats.org/officeDocument/2006/relationships/image" Target="media/image1.wmf"/><Relationship Id="rId98" Type="http://schemas.openxmlformats.org/officeDocument/2006/relationships/oleObject" Target="embeddings/oleObject44.bin"/><Relationship Id="rId121" Type="http://schemas.openxmlformats.org/officeDocument/2006/relationships/image" Target="media/image53.wmf"/><Relationship Id="rId142" Type="http://schemas.openxmlformats.org/officeDocument/2006/relationships/oleObject" Target="embeddings/oleObject66.bin"/><Relationship Id="rId163" Type="http://schemas.openxmlformats.org/officeDocument/2006/relationships/oleObject" Target="embeddings/oleObject77.bin"/><Relationship Id="rId184" Type="http://schemas.openxmlformats.org/officeDocument/2006/relationships/oleObject" Target="embeddings/oleObject88.bin"/><Relationship Id="rId219" Type="http://schemas.openxmlformats.org/officeDocument/2006/relationships/image" Target="media/image101.wmf"/><Relationship Id="rId370" Type="http://schemas.openxmlformats.org/officeDocument/2006/relationships/oleObject" Target="embeddings/oleObject168.bin"/><Relationship Id="rId391" Type="http://schemas.openxmlformats.org/officeDocument/2006/relationships/image" Target="media/image192.emf"/><Relationship Id="rId405" Type="http://schemas.openxmlformats.org/officeDocument/2006/relationships/image" Target="media/image199.wmf"/><Relationship Id="rId426" Type="http://schemas.openxmlformats.org/officeDocument/2006/relationships/image" Target="media/image213.emf"/><Relationship Id="rId447" Type="http://schemas.openxmlformats.org/officeDocument/2006/relationships/oleObject" Target="embeddings/oleObject196.bin"/><Relationship Id="rId230" Type="http://schemas.openxmlformats.org/officeDocument/2006/relationships/oleObject" Target="embeddings/oleObject111.bin"/><Relationship Id="rId251" Type="http://schemas.openxmlformats.org/officeDocument/2006/relationships/image" Target="media/image116.wmf"/><Relationship Id="rId25" Type="http://schemas.openxmlformats.org/officeDocument/2006/relationships/image" Target="media/image8.wmf"/><Relationship Id="rId46" Type="http://schemas.openxmlformats.org/officeDocument/2006/relationships/oleObject" Target="embeddings/oleObject17.bin"/><Relationship Id="rId67" Type="http://schemas.openxmlformats.org/officeDocument/2006/relationships/oleObject" Target="embeddings/oleObject28.bin"/><Relationship Id="rId272" Type="http://schemas.openxmlformats.org/officeDocument/2006/relationships/image" Target="media/image126.wmf"/><Relationship Id="rId293" Type="http://schemas.openxmlformats.org/officeDocument/2006/relationships/header" Target="header1.xml"/><Relationship Id="rId307" Type="http://schemas.openxmlformats.org/officeDocument/2006/relationships/oleObject" Target="embeddings/oleObject142.bin"/><Relationship Id="rId328" Type="http://schemas.openxmlformats.org/officeDocument/2006/relationships/image" Target="media/image161.wmf"/><Relationship Id="rId349" Type="http://schemas.openxmlformats.org/officeDocument/2006/relationships/oleObject" Target="embeddings/oleObject159.bin"/><Relationship Id="rId88" Type="http://schemas.openxmlformats.org/officeDocument/2006/relationships/oleObject" Target="embeddings/oleObject39.bin"/><Relationship Id="rId111" Type="http://schemas.openxmlformats.org/officeDocument/2006/relationships/image" Target="media/image48.wmf"/><Relationship Id="rId132" Type="http://schemas.openxmlformats.org/officeDocument/2006/relationships/oleObject" Target="embeddings/oleObject61.bin"/><Relationship Id="rId153" Type="http://schemas.openxmlformats.org/officeDocument/2006/relationships/image" Target="media/image69.wmf"/><Relationship Id="rId174" Type="http://schemas.openxmlformats.org/officeDocument/2006/relationships/oleObject" Target="embeddings/oleObject83.bin"/><Relationship Id="rId195" Type="http://schemas.openxmlformats.org/officeDocument/2006/relationships/image" Target="media/image89.wmf"/><Relationship Id="rId209" Type="http://schemas.openxmlformats.org/officeDocument/2006/relationships/image" Target="media/image96.wmf"/><Relationship Id="rId360" Type="http://schemas.openxmlformats.org/officeDocument/2006/relationships/image" Target="media/image178.wmf"/><Relationship Id="rId381" Type="http://schemas.openxmlformats.org/officeDocument/2006/relationships/image" Target="media/image187.emf"/><Relationship Id="rId416" Type="http://schemas.openxmlformats.org/officeDocument/2006/relationships/hyperlink" Target="https://www.sciencedirect.com/topics/earth-and-planetary-sciences/heat-flux" TargetMode="External"/><Relationship Id="rId220" Type="http://schemas.openxmlformats.org/officeDocument/2006/relationships/oleObject" Target="embeddings/oleObject106.bin"/><Relationship Id="rId241" Type="http://schemas.openxmlformats.org/officeDocument/2006/relationships/image" Target="media/image112.wmf"/><Relationship Id="rId437" Type="http://schemas.openxmlformats.org/officeDocument/2006/relationships/image" Target="media/image224.emf"/><Relationship Id="rId15" Type="http://schemas.openxmlformats.org/officeDocument/2006/relationships/image" Target="media/image4.wmf"/><Relationship Id="rId36" Type="http://schemas.openxmlformats.org/officeDocument/2006/relationships/oleObject" Target="embeddings/oleObject12.bin"/><Relationship Id="rId57" Type="http://schemas.openxmlformats.org/officeDocument/2006/relationships/image" Target="media/image22.wmf"/><Relationship Id="rId262" Type="http://schemas.openxmlformats.org/officeDocument/2006/relationships/image" Target="media/image121.wmf"/><Relationship Id="rId283" Type="http://schemas.openxmlformats.org/officeDocument/2006/relationships/image" Target="media/image132.wmf"/><Relationship Id="rId318" Type="http://schemas.openxmlformats.org/officeDocument/2006/relationships/oleObject" Target="embeddings/oleObject146.bin"/><Relationship Id="rId339" Type="http://schemas.openxmlformats.org/officeDocument/2006/relationships/oleObject" Target="embeddings/oleObject155.bin"/><Relationship Id="rId78" Type="http://schemas.openxmlformats.org/officeDocument/2006/relationships/oleObject" Target="embeddings/oleObject34.bin"/><Relationship Id="rId99" Type="http://schemas.openxmlformats.org/officeDocument/2006/relationships/image" Target="media/image42.wmf"/><Relationship Id="rId101" Type="http://schemas.openxmlformats.org/officeDocument/2006/relationships/image" Target="media/image43.wmf"/><Relationship Id="rId122" Type="http://schemas.openxmlformats.org/officeDocument/2006/relationships/oleObject" Target="embeddings/oleObject56.bin"/><Relationship Id="rId143" Type="http://schemas.openxmlformats.org/officeDocument/2006/relationships/image" Target="media/image64.wmf"/><Relationship Id="rId164" Type="http://schemas.openxmlformats.org/officeDocument/2006/relationships/oleObject" Target="embeddings/oleObject78.bin"/><Relationship Id="rId185" Type="http://schemas.openxmlformats.org/officeDocument/2006/relationships/image" Target="media/image84.wmf"/><Relationship Id="rId350" Type="http://schemas.openxmlformats.org/officeDocument/2006/relationships/image" Target="media/image173.wmf"/><Relationship Id="rId371" Type="http://schemas.openxmlformats.org/officeDocument/2006/relationships/oleObject" Target="embeddings/oleObject169.bin"/><Relationship Id="rId406" Type="http://schemas.openxmlformats.org/officeDocument/2006/relationships/oleObject" Target="embeddings/oleObject187.bin"/><Relationship Id="rId9" Type="http://schemas.openxmlformats.org/officeDocument/2006/relationships/oleObject" Target="embeddings/oleObject1.bin"/><Relationship Id="rId210" Type="http://schemas.openxmlformats.org/officeDocument/2006/relationships/oleObject" Target="embeddings/oleObject101.bin"/><Relationship Id="rId392" Type="http://schemas.openxmlformats.org/officeDocument/2006/relationships/oleObject" Target="embeddings/oleObject181.bin"/><Relationship Id="rId427" Type="http://schemas.openxmlformats.org/officeDocument/2006/relationships/image" Target="media/image214.emf"/><Relationship Id="rId448" Type="http://schemas.openxmlformats.org/officeDocument/2006/relationships/oleObject" Target="embeddings/oleObject197.bin"/><Relationship Id="rId26" Type="http://schemas.openxmlformats.org/officeDocument/2006/relationships/oleObject" Target="embeddings/oleObject9.bin"/><Relationship Id="rId231" Type="http://schemas.openxmlformats.org/officeDocument/2006/relationships/image" Target="media/image107.wmf"/><Relationship Id="rId252" Type="http://schemas.openxmlformats.org/officeDocument/2006/relationships/oleObject" Target="embeddings/oleObject123.bin"/><Relationship Id="rId273" Type="http://schemas.openxmlformats.org/officeDocument/2006/relationships/oleObject" Target="embeddings/oleObject133.bin"/><Relationship Id="rId294" Type="http://schemas.openxmlformats.org/officeDocument/2006/relationships/footer" Target="footer1.xml"/><Relationship Id="rId308" Type="http://schemas.openxmlformats.org/officeDocument/2006/relationships/image" Target="media/image148.wmf"/><Relationship Id="rId329" Type="http://schemas.openxmlformats.org/officeDocument/2006/relationships/oleObject" Target="embeddings/oleObject150.bin"/><Relationship Id="rId47" Type="http://schemas.openxmlformats.org/officeDocument/2006/relationships/image" Target="media/image17.wmf"/><Relationship Id="rId68" Type="http://schemas.openxmlformats.org/officeDocument/2006/relationships/image" Target="media/image27.wmf"/><Relationship Id="rId89" Type="http://schemas.openxmlformats.org/officeDocument/2006/relationships/image" Target="media/image37.wmf"/><Relationship Id="rId112" Type="http://schemas.openxmlformats.org/officeDocument/2006/relationships/oleObject" Target="embeddings/oleObject51.bin"/><Relationship Id="rId133" Type="http://schemas.openxmlformats.org/officeDocument/2006/relationships/image" Target="media/image59.wmf"/><Relationship Id="rId154" Type="http://schemas.openxmlformats.org/officeDocument/2006/relationships/oleObject" Target="embeddings/oleObject72.bin"/><Relationship Id="rId175" Type="http://schemas.openxmlformats.org/officeDocument/2006/relationships/image" Target="media/image79.wmf"/><Relationship Id="rId340" Type="http://schemas.openxmlformats.org/officeDocument/2006/relationships/image" Target="media/image167.jpeg"/><Relationship Id="rId361" Type="http://schemas.openxmlformats.org/officeDocument/2006/relationships/oleObject" Target="embeddings/oleObject165.bin"/><Relationship Id="rId196" Type="http://schemas.openxmlformats.org/officeDocument/2006/relationships/oleObject" Target="embeddings/oleObject94.bin"/><Relationship Id="rId200" Type="http://schemas.openxmlformats.org/officeDocument/2006/relationships/oleObject" Target="embeddings/oleObject96.bin"/><Relationship Id="rId382" Type="http://schemas.openxmlformats.org/officeDocument/2006/relationships/image" Target="media/image188.emf"/><Relationship Id="rId417" Type="http://schemas.openxmlformats.org/officeDocument/2006/relationships/hyperlink" Target="https://www.sciencedirect.com/topics/earth-and-planetary-sciences/high-temperature-gas" TargetMode="External"/><Relationship Id="rId438" Type="http://schemas.openxmlformats.org/officeDocument/2006/relationships/image" Target="media/image225.emf"/><Relationship Id="rId16" Type="http://schemas.openxmlformats.org/officeDocument/2006/relationships/oleObject" Target="embeddings/oleObject4.bin"/><Relationship Id="rId221" Type="http://schemas.openxmlformats.org/officeDocument/2006/relationships/image" Target="media/image102.wmf"/><Relationship Id="rId242" Type="http://schemas.openxmlformats.org/officeDocument/2006/relationships/oleObject" Target="embeddings/oleObject117.bin"/><Relationship Id="rId263" Type="http://schemas.openxmlformats.org/officeDocument/2006/relationships/oleObject" Target="embeddings/oleObject128.bin"/><Relationship Id="rId284" Type="http://schemas.openxmlformats.org/officeDocument/2006/relationships/oleObject" Target="embeddings/oleObject138.bin"/><Relationship Id="rId319" Type="http://schemas.openxmlformats.org/officeDocument/2006/relationships/image" Target="media/image155.wmf"/><Relationship Id="rId37" Type="http://schemas.openxmlformats.org/officeDocument/2006/relationships/image" Target="media/image12.wmf"/><Relationship Id="rId58" Type="http://schemas.openxmlformats.org/officeDocument/2006/relationships/oleObject" Target="embeddings/oleObject23.bin"/><Relationship Id="rId79" Type="http://schemas.openxmlformats.org/officeDocument/2006/relationships/image" Target="media/image32.wmf"/><Relationship Id="rId102" Type="http://schemas.openxmlformats.org/officeDocument/2006/relationships/oleObject" Target="embeddings/oleObject46.bin"/><Relationship Id="rId123" Type="http://schemas.openxmlformats.org/officeDocument/2006/relationships/image" Target="media/image54.wmf"/><Relationship Id="rId144" Type="http://schemas.openxmlformats.org/officeDocument/2006/relationships/oleObject" Target="embeddings/oleObject67.bin"/><Relationship Id="rId330" Type="http://schemas.openxmlformats.org/officeDocument/2006/relationships/image" Target="media/image162.wmf"/><Relationship Id="rId90" Type="http://schemas.openxmlformats.org/officeDocument/2006/relationships/oleObject" Target="embeddings/oleObject40.bin"/><Relationship Id="rId165" Type="http://schemas.openxmlformats.org/officeDocument/2006/relationships/image" Target="media/image74.wmf"/><Relationship Id="rId186" Type="http://schemas.openxmlformats.org/officeDocument/2006/relationships/oleObject" Target="embeddings/oleObject89.bin"/><Relationship Id="rId351" Type="http://schemas.openxmlformats.org/officeDocument/2006/relationships/oleObject" Target="embeddings/oleObject160.bin"/><Relationship Id="rId372" Type="http://schemas.openxmlformats.org/officeDocument/2006/relationships/oleObject" Target="embeddings/oleObject170.bin"/><Relationship Id="rId393" Type="http://schemas.openxmlformats.org/officeDocument/2006/relationships/oleObject" Target="embeddings/oleObject182.bin"/><Relationship Id="rId407" Type="http://schemas.openxmlformats.org/officeDocument/2006/relationships/image" Target="media/image200.emf"/><Relationship Id="rId428" Type="http://schemas.openxmlformats.org/officeDocument/2006/relationships/image" Target="media/image215.emf"/><Relationship Id="rId449" Type="http://schemas.openxmlformats.org/officeDocument/2006/relationships/oleObject" Target="embeddings/oleObject198.bin"/><Relationship Id="rId211" Type="http://schemas.openxmlformats.org/officeDocument/2006/relationships/image" Target="media/image97.wmf"/><Relationship Id="rId232" Type="http://schemas.openxmlformats.org/officeDocument/2006/relationships/oleObject" Target="embeddings/oleObject112.bin"/><Relationship Id="rId253" Type="http://schemas.openxmlformats.org/officeDocument/2006/relationships/hyperlink" Target="https://www.sciencedirect.com/topics/engineering/piecewise" TargetMode="External"/><Relationship Id="rId274" Type="http://schemas.openxmlformats.org/officeDocument/2006/relationships/image" Target="media/image127.wmf"/><Relationship Id="rId295" Type="http://schemas.openxmlformats.org/officeDocument/2006/relationships/header" Target="header2.xml"/><Relationship Id="rId309" Type="http://schemas.openxmlformats.org/officeDocument/2006/relationships/oleObject" Target="embeddings/oleObject143.bin"/><Relationship Id="rId27" Type="http://schemas.openxmlformats.org/officeDocument/2006/relationships/image" Target="media/image9.wmf"/><Relationship Id="rId48" Type="http://schemas.openxmlformats.org/officeDocument/2006/relationships/oleObject" Target="embeddings/oleObject18.bin"/><Relationship Id="rId69" Type="http://schemas.openxmlformats.org/officeDocument/2006/relationships/oleObject" Target="embeddings/oleObject29.bin"/><Relationship Id="rId113" Type="http://schemas.openxmlformats.org/officeDocument/2006/relationships/image" Target="media/image49.wmf"/><Relationship Id="rId134" Type="http://schemas.openxmlformats.org/officeDocument/2006/relationships/oleObject" Target="embeddings/oleObject62.bin"/><Relationship Id="rId320" Type="http://schemas.openxmlformats.org/officeDocument/2006/relationships/oleObject" Target="embeddings/oleObject147.bin"/><Relationship Id="rId80" Type="http://schemas.openxmlformats.org/officeDocument/2006/relationships/oleObject" Target="embeddings/oleObject35.bin"/><Relationship Id="rId155" Type="http://schemas.openxmlformats.org/officeDocument/2006/relationships/image" Target="media/image70.wmf"/><Relationship Id="rId176" Type="http://schemas.openxmlformats.org/officeDocument/2006/relationships/oleObject" Target="embeddings/oleObject84.bin"/><Relationship Id="rId197" Type="http://schemas.openxmlformats.org/officeDocument/2006/relationships/image" Target="media/image90.wmf"/><Relationship Id="rId341" Type="http://schemas.openxmlformats.org/officeDocument/2006/relationships/image" Target="media/image168.jpeg"/><Relationship Id="rId362" Type="http://schemas.openxmlformats.org/officeDocument/2006/relationships/image" Target="media/image179.wmf"/><Relationship Id="rId383" Type="http://schemas.openxmlformats.org/officeDocument/2006/relationships/image" Target="media/image189.emf"/><Relationship Id="rId418" Type="http://schemas.openxmlformats.org/officeDocument/2006/relationships/image" Target="media/image209.wmf"/><Relationship Id="rId439" Type="http://schemas.openxmlformats.org/officeDocument/2006/relationships/image" Target="media/image226.wmf"/><Relationship Id="rId201" Type="http://schemas.openxmlformats.org/officeDocument/2006/relationships/image" Target="media/image92.wmf"/><Relationship Id="rId222" Type="http://schemas.openxmlformats.org/officeDocument/2006/relationships/oleObject" Target="embeddings/oleObject107.bin"/><Relationship Id="rId243" Type="http://schemas.openxmlformats.org/officeDocument/2006/relationships/oleObject" Target="embeddings/oleObject118.bin"/><Relationship Id="rId264" Type="http://schemas.openxmlformats.org/officeDocument/2006/relationships/image" Target="media/image122.wmf"/><Relationship Id="rId285" Type="http://schemas.openxmlformats.org/officeDocument/2006/relationships/image" Target="media/image133.wmf"/><Relationship Id="rId450" Type="http://schemas.openxmlformats.org/officeDocument/2006/relationships/oleObject" Target="embeddings/oleObject199.bin"/><Relationship Id="rId17" Type="http://schemas.openxmlformats.org/officeDocument/2006/relationships/hyperlink" Target="https://www.sciencedirect.com/topics/engineering/mole-fraction" TargetMode="External"/><Relationship Id="rId38" Type="http://schemas.openxmlformats.org/officeDocument/2006/relationships/oleObject" Target="embeddings/oleObject13.bin"/><Relationship Id="rId59" Type="http://schemas.openxmlformats.org/officeDocument/2006/relationships/oleObject" Target="embeddings/oleObject24.bin"/><Relationship Id="rId103" Type="http://schemas.openxmlformats.org/officeDocument/2006/relationships/image" Target="media/image44.wmf"/><Relationship Id="rId124" Type="http://schemas.openxmlformats.org/officeDocument/2006/relationships/oleObject" Target="embeddings/oleObject57.bin"/><Relationship Id="rId310" Type="http://schemas.openxmlformats.org/officeDocument/2006/relationships/image" Target="media/image149.jpeg"/><Relationship Id="rId70" Type="http://schemas.openxmlformats.org/officeDocument/2006/relationships/image" Target="media/image28.wmf"/><Relationship Id="rId91" Type="http://schemas.openxmlformats.org/officeDocument/2006/relationships/image" Target="media/image38.wmf"/><Relationship Id="rId145" Type="http://schemas.openxmlformats.org/officeDocument/2006/relationships/image" Target="media/image65.wmf"/><Relationship Id="rId166" Type="http://schemas.openxmlformats.org/officeDocument/2006/relationships/oleObject" Target="embeddings/oleObject79.bin"/><Relationship Id="rId187" Type="http://schemas.openxmlformats.org/officeDocument/2006/relationships/image" Target="media/image85.wmf"/><Relationship Id="rId331" Type="http://schemas.openxmlformats.org/officeDocument/2006/relationships/oleObject" Target="embeddings/oleObject151.bin"/><Relationship Id="rId352" Type="http://schemas.openxmlformats.org/officeDocument/2006/relationships/image" Target="media/image174.wmf"/><Relationship Id="rId373" Type="http://schemas.openxmlformats.org/officeDocument/2006/relationships/oleObject" Target="embeddings/oleObject171.bin"/><Relationship Id="rId394" Type="http://schemas.openxmlformats.org/officeDocument/2006/relationships/oleObject" Target="embeddings/oleObject183.bin"/><Relationship Id="rId408" Type="http://schemas.openxmlformats.org/officeDocument/2006/relationships/image" Target="media/image201.emf"/><Relationship Id="rId429" Type="http://schemas.openxmlformats.org/officeDocument/2006/relationships/image" Target="media/image216.jpeg"/><Relationship Id="rId1" Type="http://schemas.openxmlformats.org/officeDocument/2006/relationships/customXml" Target="../customXml/item1.xml"/><Relationship Id="rId212" Type="http://schemas.openxmlformats.org/officeDocument/2006/relationships/oleObject" Target="embeddings/oleObject102.bin"/><Relationship Id="rId233" Type="http://schemas.openxmlformats.org/officeDocument/2006/relationships/image" Target="media/image108.wmf"/><Relationship Id="rId254" Type="http://schemas.openxmlformats.org/officeDocument/2006/relationships/image" Target="media/image117.wmf"/><Relationship Id="rId440" Type="http://schemas.openxmlformats.org/officeDocument/2006/relationships/oleObject" Target="embeddings/oleObject192.bin"/><Relationship Id="rId28" Type="http://schemas.openxmlformats.org/officeDocument/2006/relationships/oleObject" Target="embeddings/oleObject10.bin"/><Relationship Id="rId49" Type="http://schemas.openxmlformats.org/officeDocument/2006/relationships/image" Target="media/image18.jpeg"/><Relationship Id="rId114" Type="http://schemas.openxmlformats.org/officeDocument/2006/relationships/oleObject" Target="embeddings/oleObject52.bin"/><Relationship Id="rId275" Type="http://schemas.openxmlformats.org/officeDocument/2006/relationships/oleObject" Target="embeddings/oleObject134.bin"/><Relationship Id="rId296" Type="http://schemas.openxmlformats.org/officeDocument/2006/relationships/footer" Target="footer2.xml"/><Relationship Id="rId300" Type="http://schemas.openxmlformats.org/officeDocument/2006/relationships/image" Target="media/image143.jpeg"/><Relationship Id="rId60" Type="http://schemas.openxmlformats.org/officeDocument/2006/relationships/image" Target="media/image23.wmf"/><Relationship Id="rId81" Type="http://schemas.openxmlformats.org/officeDocument/2006/relationships/image" Target="media/image33.wmf"/><Relationship Id="rId135" Type="http://schemas.openxmlformats.org/officeDocument/2006/relationships/image" Target="media/image60.wmf"/><Relationship Id="rId156" Type="http://schemas.openxmlformats.org/officeDocument/2006/relationships/oleObject" Target="embeddings/oleObject73.bin"/><Relationship Id="rId177" Type="http://schemas.openxmlformats.org/officeDocument/2006/relationships/image" Target="media/image80.wmf"/><Relationship Id="rId198" Type="http://schemas.openxmlformats.org/officeDocument/2006/relationships/oleObject" Target="embeddings/oleObject95.bin"/><Relationship Id="rId321" Type="http://schemas.openxmlformats.org/officeDocument/2006/relationships/image" Target="media/image156.jpeg"/><Relationship Id="rId342" Type="http://schemas.openxmlformats.org/officeDocument/2006/relationships/image" Target="media/image169.wmf"/><Relationship Id="rId363" Type="http://schemas.openxmlformats.org/officeDocument/2006/relationships/oleObject" Target="embeddings/oleObject166.bin"/><Relationship Id="rId384" Type="http://schemas.openxmlformats.org/officeDocument/2006/relationships/oleObject" Target="embeddings/oleObject176.bin"/><Relationship Id="rId419" Type="http://schemas.openxmlformats.org/officeDocument/2006/relationships/oleObject" Target="embeddings/oleObject188.bin"/><Relationship Id="rId202" Type="http://schemas.openxmlformats.org/officeDocument/2006/relationships/oleObject" Target="embeddings/oleObject97.bin"/><Relationship Id="rId223" Type="http://schemas.openxmlformats.org/officeDocument/2006/relationships/image" Target="media/image103.wmf"/><Relationship Id="rId244" Type="http://schemas.openxmlformats.org/officeDocument/2006/relationships/image" Target="media/image113.wmf"/><Relationship Id="rId430" Type="http://schemas.openxmlformats.org/officeDocument/2006/relationships/image" Target="media/image217.jpeg"/><Relationship Id="rId18" Type="http://schemas.openxmlformats.org/officeDocument/2006/relationships/image" Target="media/image5.wmf"/><Relationship Id="rId39" Type="http://schemas.openxmlformats.org/officeDocument/2006/relationships/image" Target="media/image13.wmf"/><Relationship Id="rId265" Type="http://schemas.openxmlformats.org/officeDocument/2006/relationships/oleObject" Target="embeddings/oleObject129.bin"/><Relationship Id="rId286" Type="http://schemas.openxmlformats.org/officeDocument/2006/relationships/oleObject" Target="embeddings/oleObject139.bin"/><Relationship Id="rId451" Type="http://schemas.openxmlformats.org/officeDocument/2006/relationships/image" Target="media/image230.emf"/><Relationship Id="rId50" Type="http://schemas.openxmlformats.org/officeDocument/2006/relationships/image" Target="media/image19.wmf"/><Relationship Id="rId104" Type="http://schemas.openxmlformats.org/officeDocument/2006/relationships/oleObject" Target="embeddings/oleObject47.bin"/><Relationship Id="rId125" Type="http://schemas.openxmlformats.org/officeDocument/2006/relationships/image" Target="media/image55.wmf"/><Relationship Id="rId146" Type="http://schemas.openxmlformats.org/officeDocument/2006/relationships/oleObject" Target="embeddings/oleObject68.bin"/><Relationship Id="rId167" Type="http://schemas.openxmlformats.org/officeDocument/2006/relationships/image" Target="media/image75.wmf"/><Relationship Id="rId188" Type="http://schemas.openxmlformats.org/officeDocument/2006/relationships/oleObject" Target="embeddings/oleObject90.bin"/><Relationship Id="rId311" Type="http://schemas.openxmlformats.org/officeDocument/2006/relationships/image" Target="media/image150.jpeg"/><Relationship Id="rId332" Type="http://schemas.openxmlformats.org/officeDocument/2006/relationships/image" Target="media/image163.wmf"/><Relationship Id="rId353" Type="http://schemas.openxmlformats.org/officeDocument/2006/relationships/oleObject" Target="embeddings/oleObject161.bin"/><Relationship Id="rId374" Type="http://schemas.openxmlformats.org/officeDocument/2006/relationships/oleObject" Target="embeddings/oleObject172.bin"/><Relationship Id="rId395" Type="http://schemas.openxmlformats.org/officeDocument/2006/relationships/image" Target="media/image193.emf"/><Relationship Id="rId409" Type="http://schemas.openxmlformats.org/officeDocument/2006/relationships/image" Target="media/image202.emf"/><Relationship Id="rId71" Type="http://schemas.openxmlformats.org/officeDocument/2006/relationships/oleObject" Target="embeddings/oleObject30.bin"/><Relationship Id="rId92" Type="http://schemas.openxmlformats.org/officeDocument/2006/relationships/oleObject" Target="embeddings/oleObject41.bin"/><Relationship Id="rId213" Type="http://schemas.openxmlformats.org/officeDocument/2006/relationships/image" Target="media/image98.wmf"/><Relationship Id="rId234" Type="http://schemas.openxmlformats.org/officeDocument/2006/relationships/oleObject" Target="embeddings/oleObject113.bin"/><Relationship Id="rId420" Type="http://schemas.openxmlformats.org/officeDocument/2006/relationships/image" Target="media/image210.wmf"/><Relationship Id="rId2" Type="http://schemas.openxmlformats.org/officeDocument/2006/relationships/numbering" Target="numbering.xml"/><Relationship Id="rId29" Type="http://schemas.openxmlformats.org/officeDocument/2006/relationships/image" Target="media/image10.wmf"/><Relationship Id="rId255" Type="http://schemas.openxmlformats.org/officeDocument/2006/relationships/oleObject" Target="embeddings/oleObject124.bin"/><Relationship Id="rId276" Type="http://schemas.openxmlformats.org/officeDocument/2006/relationships/image" Target="media/image128.wmf"/><Relationship Id="rId297" Type="http://schemas.openxmlformats.org/officeDocument/2006/relationships/image" Target="media/image140.jpeg"/><Relationship Id="rId441" Type="http://schemas.openxmlformats.org/officeDocument/2006/relationships/image" Target="media/image227.wmf"/><Relationship Id="rId40" Type="http://schemas.openxmlformats.org/officeDocument/2006/relationships/oleObject" Target="embeddings/oleObject14.bin"/><Relationship Id="rId115" Type="http://schemas.openxmlformats.org/officeDocument/2006/relationships/image" Target="media/image50.wmf"/><Relationship Id="rId136" Type="http://schemas.openxmlformats.org/officeDocument/2006/relationships/oleObject" Target="embeddings/oleObject63.bin"/><Relationship Id="rId157" Type="http://schemas.openxmlformats.org/officeDocument/2006/relationships/image" Target="media/image71.wmf"/><Relationship Id="rId178" Type="http://schemas.openxmlformats.org/officeDocument/2006/relationships/oleObject" Target="embeddings/oleObject85.bin"/><Relationship Id="rId301" Type="http://schemas.openxmlformats.org/officeDocument/2006/relationships/image" Target="media/image144.jpeg"/><Relationship Id="rId322" Type="http://schemas.openxmlformats.org/officeDocument/2006/relationships/image" Target="media/image157.jpeg"/><Relationship Id="rId343" Type="http://schemas.openxmlformats.org/officeDocument/2006/relationships/oleObject" Target="embeddings/oleObject156.bin"/><Relationship Id="rId364" Type="http://schemas.openxmlformats.org/officeDocument/2006/relationships/image" Target="media/image180.wmf"/><Relationship Id="rId61" Type="http://schemas.openxmlformats.org/officeDocument/2006/relationships/oleObject" Target="embeddings/oleObject25.bin"/><Relationship Id="rId82" Type="http://schemas.openxmlformats.org/officeDocument/2006/relationships/oleObject" Target="embeddings/oleObject36.bin"/><Relationship Id="rId199" Type="http://schemas.openxmlformats.org/officeDocument/2006/relationships/image" Target="media/image91.wmf"/><Relationship Id="rId203" Type="http://schemas.openxmlformats.org/officeDocument/2006/relationships/image" Target="media/image93.wmf"/><Relationship Id="rId385" Type="http://schemas.openxmlformats.org/officeDocument/2006/relationships/oleObject" Target="embeddings/oleObject177.bin"/><Relationship Id="rId19" Type="http://schemas.openxmlformats.org/officeDocument/2006/relationships/oleObject" Target="embeddings/oleObject5.bin"/><Relationship Id="rId224" Type="http://schemas.openxmlformats.org/officeDocument/2006/relationships/oleObject" Target="embeddings/oleObject108.bin"/><Relationship Id="rId245" Type="http://schemas.openxmlformats.org/officeDocument/2006/relationships/oleObject" Target="embeddings/oleObject119.bin"/><Relationship Id="rId266" Type="http://schemas.openxmlformats.org/officeDocument/2006/relationships/image" Target="media/image123.wmf"/><Relationship Id="rId287" Type="http://schemas.openxmlformats.org/officeDocument/2006/relationships/image" Target="media/image134.jpeg"/><Relationship Id="rId410" Type="http://schemas.openxmlformats.org/officeDocument/2006/relationships/image" Target="media/image203.emf"/><Relationship Id="rId431" Type="http://schemas.openxmlformats.org/officeDocument/2006/relationships/image" Target="media/image218.jpeg"/><Relationship Id="rId452" Type="http://schemas.openxmlformats.org/officeDocument/2006/relationships/oleObject" Target="embeddings/oleObject200.bin"/><Relationship Id="rId30" Type="http://schemas.openxmlformats.org/officeDocument/2006/relationships/oleObject" Target="embeddings/oleObject11.bin"/><Relationship Id="rId105" Type="http://schemas.openxmlformats.org/officeDocument/2006/relationships/image" Target="media/image45.wmf"/><Relationship Id="rId126" Type="http://schemas.openxmlformats.org/officeDocument/2006/relationships/oleObject" Target="embeddings/oleObject58.bin"/><Relationship Id="rId147" Type="http://schemas.openxmlformats.org/officeDocument/2006/relationships/image" Target="media/image66.wmf"/><Relationship Id="rId168" Type="http://schemas.openxmlformats.org/officeDocument/2006/relationships/oleObject" Target="embeddings/oleObject80.bin"/><Relationship Id="rId312" Type="http://schemas.openxmlformats.org/officeDocument/2006/relationships/image" Target="media/image151.jpeg"/><Relationship Id="rId333" Type="http://schemas.openxmlformats.org/officeDocument/2006/relationships/oleObject" Target="embeddings/oleObject152.bin"/><Relationship Id="rId354" Type="http://schemas.openxmlformats.org/officeDocument/2006/relationships/image" Target="media/image175.wmf"/><Relationship Id="rId51" Type="http://schemas.openxmlformats.org/officeDocument/2006/relationships/oleObject" Target="embeddings/oleObject19.bin"/><Relationship Id="rId72" Type="http://schemas.openxmlformats.org/officeDocument/2006/relationships/oleObject" Target="embeddings/oleObject31.bin"/><Relationship Id="rId93" Type="http://schemas.openxmlformats.org/officeDocument/2006/relationships/image" Target="media/image39.wmf"/><Relationship Id="rId189" Type="http://schemas.openxmlformats.org/officeDocument/2006/relationships/image" Target="media/image86.wmf"/><Relationship Id="rId375" Type="http://schemas.openxmlformats.org/officeDocument/2006/relationships/image" Target="media/image184.emf"/><Relationship Id="rId396" Type="http://schemas.openxmlformats.org/officeDocument/2006/relationships/package" Target="embeddings/Microsoft_Visio_Drawing.vsdx"/><Relationship Id="rId3" Type="http://schemas.openxmlformats.org/officeDocument/2006/relationships/styles" Target="styles.xml"/><Relationship Id="rId214" Type="http://schemas.openxmlformats.org/officeDocument/2006/relationships/oleObject" Target="embeddings/oleObject103.bin"/><Relationship Id="rId235" Type="http://schemas.openxmlformats.org/officeDocument/2006/relationships/image" Target="media/image109.wmf"/><Relationship Id="rId256" Type="http://schemas.openxmlformats.org/officeDocument/2006/relationships/image" Target="media/image118.wmf"/><Relationship Id="rId277" Type="http://schemas.openxmlformats.org/officeDocument/2006/relationships/oleObject" Target="embeddings/oleObject135.bin"/><Relationship Id="rId298" Type="http://schemas.openxmlformats.org/officeDocument/2006/relationships/image" Target="media/image141.jpeg"/><Relationship Id="rId400" Type="http://schemas.openxmlformats.org/officeDocument/2006/relationships/oleObject" Target="embeddings/oleObject184.bin"/><Relationship Id="rId421" Type="http://schemas.openxmlformats.org/officeDocument/2006/relationships/oleObject" Target="embeddings/oleObject189.bin"/><Relationship Id="rId442" Type="http://schemas.openxmlformats.org/officeDocument/2006/relationships/oleObject" Target="embeddings/oleObject193.bin"/><Relationship Id="rId116" Type="http://schemas.openxmlformats.org/officeDocument/2006/relationships/oleObject" Target="embeddings/oleObject53.bin"/><Relationship Id="rId137" Type="http://schemas.openxmlformats.org/officeDocument/2006/relationships/image" Target="media/image61.wmf"/><Relationship Id="rId158" Type="http://schemas.openxmlformats.org/officeDocument/2006/relationships/oleObject" Target="embeddings/oleObject74.bin"/><Relationship Id="rId302" Type="http://schemas.openxmlformats.org/officeDocument/2006/relationships/image" Target="media/image145.wmf"/><Relationship Id="rId323" Type="http://schemas.openxmlformats.org/officeDocument/2006/relationships/image" Target="media/image158.jpeg"/><Relationship Id="rId344" Type="http://schemas.openxmlformats.org/officeDocument/2006/relationships/image" Target="media/image170.wmf"/><Relationship Id="rId20" Type="http://schemas.openxmlformats.org/officeDocument/2006/relationships/image" Target="media/image6.wmf"/><Relationship Id="rId41" Type="http://schemas.openxmlformats.org/officeDocument/2006/relationships/image" Target="media/image14.wmf"/><Relationship Id="rId62" Type="http://schemas.openxmlformats.org/officeDocument/2006/relationships/image" Target="media/image24.wmf"/><Relationship Id="rId83" Type="http://schemas.openxmlformats.org/officeDocument/2006/relationships/image" Target="media/image34.wmf"/><Relationship Id="rId179" Type="http://schemas.openxmlformats.org/officeDocument/2006/relationships/image" Target="media/image81.wmf"/><Relationship Id="rId365" Type="http://schemas.openxmlformats.org/officeDocument/2006/relationships/oleObject" Target="embeddings/oleObject167.bin"/><Relationship Id="rId386" Type="http://schemas.openxmlformats.org/officeDocument/2006/relationships/oleObject" Target="embeddings/oleObject178.bin"/><Relationship Id="rId190" Type="http://schemas.openxmlformats.org/officeDocument/2006/relationships/oleObject" Target="embeddings/oleObject91.bin"/><Relationship Id="rId204" Type="http://schemas.openxmlformats.org/officeDocument/2006/relationships/oleObject" Target="embeddings/oleObject98.bin"/><Relationship Id="rId225" Type="http://schemas.openxmlformats.org/officeDocument/2006/relationships/image" Target="media/image104.wmf"/><Relationship Id="rId246" Type="http://schemas.openxmlformats.org/officeDocument/2006/relationships/image" Target="media/image114.wmf"/><Relationship Id="rId267" Type="http://schemas.openxmlformats.org/officeDocument/2006/relationships/oleObject" Target="embeddings/oleObject130.bin"/><Relationship Id="rId288" Type="http://schemas.openxmlformats.org/officeDocument/2006/relationships/image" Target="media/image135.jpeg"/><Relationship Id="rId411" Type="http://schemas.openxmlformats.org/officeDocument/2006/relationships/image" Target="media/image204.emf"/><Relationship Id="rId432" Type="http://schemas.openxmlformats.org/officeDocument/2006/relationships/image" Target="media/image219.emf"/><Relationship Id="rId453" Type="http://schemas.openxmlformats.org/officeDocument/2006/relationships/oleObject" Target="embeddings/oleObject201.bin"/><Relationship Id="rId106" Type="http://schemas.openxmlformats.org/officeDocument/2006/relationships/oleObject" Target="embeddings/oleObject48.bin"/><Relationship Id="rId127" Type="http://schemas.openxmlformats.org/officeDocument/2006/relationships/image" Target="media/image56.wmf"/><Relationship Id="rId313" Type="http://schemas.openxmlformats.org/officeDocument/2006/relationships/image" Target="media/image152.jpeg"/><Relationship Id="rId10" Type="http://schemas.openxmlformats.org/officeDocument/2006/relationships/hyperlink" Target="https://www.sciencedirect.com/topics/engineering/diffusion-flux" TargetMode="External"/><Relationship Id="rId31" Type="http://schemas.openxmlformats.org/officeDocument/2006/relationships/hyperlink" Target="https://www.sciencedirect.com/topics/engineering/reynolds-averaged-navier-stokes" TargetMode="External"/><Relationship Id="rId52" Type="http://schemas.openxmlformats.org/officeDocument/2006/relationships/image" Target="media/image20.wmf"/><Relationship Id="rId73" Type="http://schemas.openxmlformats.org/officeDocument/2006/relationships/image" Target="media/image29.wmf"/><Relationship Id="rId94" Type="http://schemas.openxmlformats.org/officeDocument/2006/relationships/oleObject" Target="embeddings/oleObject42.bin"/><Relationship Id="rId148" Type="http://schemas.openxmlformats.org/officeDocument/2006/relationships/oleObject" Target="embeddings/oleObject69.bin"/><Relationship Id="rId169" Type="http://schemas.openxmlformats.org/officeDocument/2006/relationships/image" Target="media/image76.wmf"/><Relationship Id="rId334" Type="http://schemas.openxmlformats.org/officeDocument/2006/relationships/image" Target="media/image164.wmf"/><Relationship Id="rId355" Type="http://schemas.openxmlformats.org/officeDocument/2006/relationships/oleObject" Target="embeddings/oleObject162.bin"/><Relationship Id="rId376" Type="http://schemas.openxmlformats.org/officeDocument/2006/relationships/image" Target="media/image185.emf"/><Relationship Id="rId397" Type="http://schemas.openxmlformats.org/officeDocument/2006/relationships/image" Target="media/image194.jpeg"/><Relationship Id="rId4" Type="http://schemas.openxmlformats.org/officeDocument/2006/relationships/settings" Target="settings.xml"/><Relationship Id="rId180" Type="http://schemas.openxmlformats.org/officeDocument/2006/relationships/oleObject" Target="embeddings/oleObject86.bin"/><Relationship Id="rId215" Type="http://schemas.openxmlformats.org/officeDocument/2006/relationships/image" Target="media/image99.wmf"/><Relationship Id="rId236" Type="http://schemas.openxmlformats.org/officeDocument/2006/relationships/oleObject" Target="embeddings/oleObject114.bin"/><Relationship Id="rId257" Type="http://schemas.openxmlformats.org/officeDocument/2006/relationships/oleObject" Target="embeddings/oleObject125.bin"/><Relationship Id="rId278" Type="http://schemas.openxmlformats.org/officeDocument/2006/relationships/image" Target="media/image129.jpeg"/><Relationship Id="rId401" Type="http://schemas.openxmlformats.org/officeDocument/2006/relationships/image" Target="media/image197.wmf"/><Relationship Id="rId422" Type="http://schemas.openxmlformats.org/officeDocument/2006/relationships/image" Target="media/image211.wmf"/><Relationship Id="rId443" Type="http://schemas.openxmlformats.org/officeDocument/2006/relationships/image" Target="media/image228.wmf"/><Relationship Id="rId303" Type="http://schemas.openxmlformats.org/officeDocument/2006/relationships/oleObject" Target="embeddings/oleObject140.bin"/><Relationship Id="rId42" Type="http://schemas.openxmlformats.org/officeDocument/2006/relationships/oleObject" Target="embeddings/oleObject15.bin"/><Relationship Id="rId84" Type="http://schemas.openxmlformats.org/officeDocument/2006/relationships/oleObject" Target="embeddings/oleObject37.bin"/><Relationship Id="rId138" Type="http://schemas.openxmlformats.org/officeDocument/2006/relationships/oleObject" Target="embeddings/oleObject64.bin"/><Relationship Id="rId345" Type="http://schemas.openxmlformats.org/officeDocument/2006/relationships/oleObject" Target="embeddings/oleObject157.bin"/><Relationship Id="rId387" Type="http://schemas.openxmlformats.org/officeDocument/2006/relationships/oleObject" Target="embeddings/oleObject179.bin"/><Relationship Id="rId191" Type="http://schemas.openxmlformats.org/officeDocument/2006/relationships/image" Target="media/image87.wmf"/><Relationship Id="rId205" Type="http://schemas.openxmlformats.org/officeDocument/2006/relationships/image" Target="media/image94.wmf"/><Relationship Id="rId247" Type="http://schemas.openxmlformats.org/officeDocument/2006/relationships/oleObject" Target="embeddings/oleObject120.bin"/><Relationship Id="rId412" Type="http://schemas.openxmlformats.org/officeDocument/2006/relationships/image" Target="media/image205.emf"/><Relationship Id="rId107" Type="http://schemas.openxmlformats.org/officeDocument/2006/relationships/image" Target="media/image46.wmf"/><Relationship Id="rId289" Type="http://schemas.openxmlformats.org/officeDocument/2006/relationships/image" Target="media/image136.jpeg"/><Relationship Id="rId454" Type="http://schemas.openxmlformats.org/officeDocument/2006/relationships/image" Target="media/image231.emf"/><Relationship Id="rId11" Type="http://schemas.openxmlformats.org/officeDocument/2006/relationships/image" Target="media/image2.wmf"/><Relationship Id="rId53" Type="http://schemas.openxmlformats.org/officeDocument/2006/relationships/oleObject" Target="embeddings/oleObject20.bin"/><Relationship Id="rId149" Type="http://schemas.openxmlformats.org/officeDocument/2006/relationships/image" Target="media/image67.wmf"/><Relationship Id="rId314" Type="http://schemas.openxmlformats.org/officeDocument/2006/relationships/oleObject" Target="embeddings/oleObject144.bin"/><Relationship Id="rId356" Type="http://schemas.openxmlformats.org/officeDocument/2006/relationships/image" Target="media/image176.wmf"/><Relationship Id="rId398" Type="http://schemas.openxmlformats.org/officeDocument/2006/relationships/image" Target="media/image195.emf"/><Relationship Id="rId95" Type="http://schemas.openxmlformats.org/officeDocument/2006/relationships/image" Target="media/image40.wmf"/><Relationship Id="rId160" Type="http://schemas.openxmlformats.org/officeDocument/2006/relationships/oleObject" Target="embeddings/oleObject75.bin"/><Relationship Id="rId216" Type="http://schemas.openxmlformats.org/officeDocument/2006/relationships/oleObject" Target="embeddings/oleObject104.bin"/><Relationship Id="rId423" Type="http://schemas.openxmlformats.org/officeDocument/2006/relationships/oleObject" Target="embeddings/oleObject190.bin"/><Relationship Id="rId258" Type="http://schemas.openxmlformats.org/officeDocument/2006/relationships/image" Target="media/image119.wmf"/><Relationship Id="rId22" Type="http://schemas.openxmlformats.org/officeDocument/2006/relationships/image" Target="media/image7.wmf"/><Relationship Id="rId64" Type="http://schemas.openxmlformats.org/officeDocument/2006/relationships/image" Target="media/image25.wmf"/><Relationship Id="rId118" Type="http://schemas.openxmlformats.org/officeDocument/2006/relationships/oleObject" Target="embeddings/oleObject54.bin"/><Relationship Id="rId325" Type="http://schemas.openxmlformats.org/officeDocument/2006/relationships/oleObject" Target="embeddings/oleObject148.bin"/><Relationship Id="rId367" Type="http://schemas.openxmlformats.org/officeDocument/2006/relationships/image" Target="media/image181.emf"/><Relationship Id="rId171" Type="http://schemas.openxmlformats.org/officeDocument/2006/relationships/image" Target="media/image77.wmf"/><Relationship Id="rId227" Type="http://schemas.openxmlformats.org/officeDocument/2006/relationships/image" Target="media/image105.wmf"/><Relationship Id="rId269" Type="http://schemas.openxmlformats.org/officeDocument/2006/relationships/oleObject" Target="embeddings/oleObject131.bin"/><Relationship Id="rId434" Type="http://schemas.openxmlformats.org/officeDocument/2006/relationships/image" Target="media/image221.emf"/><Relationship Id="rId33" Type="http://schemas.openxmlformats.org/officeDocument/2006/relationships/hyperlink" Target="https://www.sciencedirect.com/topics/earth-and-planetary-sciences/propulsion" TargetMode="External"/><Relationship Id="rId129" Type="http://schemas.openxmlformats.org/officeDocument/2006/relationships/image" Target="media/image57.wmf"/><Relationship Id="rId280" Type="http://schemas.openxmlformats.org/officeDocument/2006/relationships/oleObject" Target="embeddings/oleObject136.bin"/><Relationship Id="rId336" Type="http://schemas.openxmlformats.org/officeDocument/2006/relationships/image" Target="media/image165.wmf"/><Relationship Id="rId75" Type="http://schemas.openxmlformats.org/officeDocument/2006/relationships/image" Target="media/image30.wmf"/><Relationship Id="rId140" Type="http://schemas.openxmlformats.org/officeDocument/2006/relationships/oleObject" Target="embeddings/oleObject65.bin"/><Relationship Id="rId182" Type="http://schemas.openxmlformats.org/officeDocument/2006/relationships/oleObject" Target="embeddings/oleObject87.bin"/><Relationship Id="rId378" Type="http://schemas.openxmlformats.org/officeDocument/2006/relationships/oleObject" Target="embeddings/oleObject173.bin"/><Relationship Id="rId403" Type="http://schemas.openxmlformats.org/officeDocument/2006/relationships/image" Target="media/image198.wmf"/><Relationship Id="rId6" Type="http://schemas.openxmlformats.org/officeDocument/2006/relationships/footnotes" Target="footnotes.xml"/><Relationship Id="rId238" Type="http://schemas.openxmlformats.org/officeDocument/2006/relationships/oleObject" Target="embeddings/oleObject115.bin"/><Relationship Id="rId445" Type="http://schemas.openxmlformats.org/officeDocument/2006/relationships/image" Target="media/image229.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89AA16-239D-4CFC-BCCA-64067938B7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14428</Words>
  <Characters>82242</Characters>
  <Application>Microsoft Office Word</Application>
  <DocSecurity>0</DocSecurity>
  <Lines>685</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Roil</dc:creator>
  <cp:keywords/>
  <dc:description/>
  <cp:lastModifiedBy>GOHARI DARABKHANI Hamidreza</cp:lastModifiedBy>
  <cp:revision>2</cp:revision>
  <cp:lastPrinted>2018-10-22T12:57:00Z</cp:lastPrinted>
  <dcterms:created xsi:type="dcterms:W3CDTF">2019-08-28T14:32:00Z</dcterms:created>
  <dcterms:modified xsi:type="dcterms:W3CDTF">2019-08-28T14:32:00Z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nNumsOnRight">
    <vt:bool>false</vt:bool>
  </property>
  <property fmtid="{D5CDD505-2E9C-101B-9397-08002B2CF9AE}" pid="4" name="MTEquationNumber2">
    <vt:lpwstr>(#S1.#E1)</vt:lpwstr>
  </property>
</Properties>
</file>