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2991E" w14:textId="77777777" w:rsidR="003E2264" w:rsidRDefault="003E2264" w:rsidP="003A10C8">
      <w:pPr>
        <w:pStyle w:val="Heading1"/>
        <w:spacing w:line="276" w:lineRule="auto"/>
      </w:pPr>
      <w:r>
        <w:t>Abstract</w:t>
      </w:r>
    </w:p>
    <w:p w14:paraId="63F5D96B" w14:textId="77777777" w:rsidR="0011217D" w:rsidRDefault="0011217D" w:rsidP="0011217D">
      <w:pPr>
        <w:spacing w:line="276" w:lineRule="auto"/>
        <w:jc w:val="both"/>
        <w:rPr>
          <w:color w:val="FF0000"/>
        </w:rPr>
      </w:pPr>
      <w:r>
        <w:t xml:space="preserve">Due to inadequacies in historical hair examinations, the use and </w:t>
      </w:r>
      <w:r w:rsidRPr="0A7D238F">
        <w:rPr>
          <w:color w:val="FF0000"/>
        </w:rPr>
        <w:t xml:space="preserve">perceived </w:t>
      </w:r>
      <w:r>
        <w:t xml:space="preserve">value of microscopic hair evidence has reduced.  Many reports have heavily criticised the use of pattern-based evidence including hair evidence as being unreliable, with police forces focussing on </w:t>
      </w:r>
      <w:r w:rsidRPr="0A7D238F">
        <w:rPr>
          <w:color w:val="FF0000"/>
        </w:rPr>
        <w:t>more</w:t>
      </w:r>
      <w:r>
        <w:t xml:space="preserve"> individualising evidence.  </w:t>
      </w:r>
      <w:r w:rsidRPr="0C3E8B4C">
        <w:rPr>
          <w:color w:val="FF0000"/>
        </w:rPr>
        <w:t xml:space="preserve">Hair evidence has been utilised in casework for many years due to its ability to transfer easily between individuals and crime scenes. Hair evidence can provide important information in criminal investigations, and in certain circumstances, aid in the identification of an individual, along with providing information to aid in the reconstruction of a crime scene. It has become apparent in recent studies, such as the 2012 </w:t>
      </w:r>
      <w:r>
        <w:rPr>
          <w:rFonts w:ascii="Calibri" w:eastAsia="Calibri" w:hAnsi="Calibri" w:cs="Calibri"/>
          <w:color w:val="FF0000"/>
        </w:rPr>
        <w:t>FBI</w:t>
      </w:r>
      <w:r w:rsidRPr="0C3E8B4C">
        <w:rPr>
          <w:rFonts w:ascii="Calibri" w:eastAsia="Calibri" w:hAnsi="Calibri" w:cs="Calibri"/>
          <w:color w:val="FF0000"/>
        </w:rPr>
        <w:t xml:space="preserve"> review, </w:t>
      </w:r>
      <w:r w:rsidRPr="0C3E8B4C">
        <w:rPr>
          <w:color w:val="FF0000"/>
        </w:rPr>
        <w:t>that hair evidence has been inappropriately utilise</w:t>
      </w:r>
      <w:r>
        <w:rPr>
          <w:color w:val="FF0000"/>
        </w:rPr>
        <w:t>d</w:t>
      </w:r>
      <w:r w:rsidRPr="0C3E8B4C">
        <w:rPr>
          <w:color w:val="FF0000"/>
        </w:rPr>
        <w:t xml:space="preserve"> in case work and this, along with a preference for more discriminating methods such as DNA profiling, has led to both a lack of confidence in and reduction of use of hair evidence.  The need for more standardised and objective methods is required along with improved methods for interpreting hair evidence.</w:t>
      </w:r>
      <w:r>
        <w:rPr>
          <w:color w:val="FF0000"/>
        </w:rPr>
        <w:t xml:space="preserve"> </w:t>
      </w:r>
      <w:r w:rsidRPr="0C3E8B4C">
        <w:rPr>
          <w:color w:val="FF0000"/>
        </w:rPr>
        <w:t xml:space="preserve">Since </w:t>
      </w:r>
      <w:r>
        <w:rPr>
          <w:color w:val="FF0000"/>
        </w:rPr>
        <w:t>these reports</w:t>
      </w:r>
      <w:r w:rsidRPr="0C3E8B4C">
        <w:rPr>
          <w:color w:val="FF0000"/>
        </w:rPr>
        <w:t xml:space="preserve">, there has been no study investigating how these have affected the perceptions of hair evidence by forensic hair examiners or that has investigated what methods are being utilised to create a robust, objective and reliable interpretation of this evidence. This study aimed to assess the current similarities and differences in microscopic hair examinations and perceptions of its evidential value between countries, with a focus on the analysis and interpretation methods used by case work examiners and researchers.  </w:t>
      </w:r>
    </w:p>
    <w:p w14:paraId="69A2C99E" w14:textId="77777777" w:rsidR="0011217D" w:rsidRDefault="0011217D" w:rsidP="0011217D">
      <w:pPr>
        <w:spacing w:line="276" w:lineRule="auto"/>
        <w:jc w:val="both"/>
      </w:pPr>
      <w:r>
        <w:t>This study will discuss the findings of a survey and interview</w:t>
      </w:r>
      <w:r>
        <w:rPr>
          <w:color w:val="FF0000"/>
        </w:rPr>
        <w:t>s</w:t>
      </w:r>
      <w:r>
        <w:t xml:space="preserve"> completed by hair examiners. Previous surveys have been conducted by Aitken &amp; Robertson (1986) and Murphy (2013), however the current international status of microscopic hair examinations is unknown.</w:t>
      </w:r>
    </w:p>
    <w:p w14:paraId="251D93E2" w14:textId="77777777" w:rsidR="0011217D" w:rsidRDefault="0011217D" w:rsidP="0011217D">
      <w:pPr>
        <w:spacing w:line="276" w:lineRule="auto"/>
        <w:jc w:val="both"/>
      </w:pPr>
      <w:r>
        <w:t xml:space="preserve">This </w:t>
      </w:r>
      <w:r>
        <w:rPr>
          <w:color w:val="FF0000"/>
        </w:rPr>
        <w:t>study</w:t>
      </w:r>
      <w:r w:rsidRPr="009D0DB1">
        <w:rPr>
          <w:color w:val="FF0000"/>
        </w:rPr>
        <w:t xml:space="preserve"> </w:t>
      </w:r>
      <w:r>
        <w:t xml:space="preserve">gathered responses across 9 countries.  From this, it was identified that the microscopic examination of hair evidence is still valued highly by those practicing it. The amount of cases that an examiner has worked on that involve the examination of microscopic hair evidence is positively correlated to the perceived evidential value and inversely correlated to the value of morphological characteristics of hair. There are inconsistencies between the approaches used in interpreting this type of evidence. Subsequently, this </w:t>
      </w:r>
      <w:r>
        <w:rPr>
          <w:color w:val="FF0000"/>
        </w:rPr>
        <w:t>study</w:t>
      </w:r>
      <w:r w:rsidRPr="001678D8">
        <w:rPr>
          <w:color w:val="FF0000"/>
        </w:rPr>
        <w:t xml:space="preserve"> </w:t>
      </w:r>
      <w:r>
        <w:t xml:space="preserve">has generated an international understanding of the current status of hair examinations which was not previously known from an operational perspective.  </w:t>
      </w:r>
    </w:p>
    <w:p w14:paraId="765F08FA" w14:textId="77777777" w:rsidR="00E56FE1" w:rsidRDefault="00E56FE1" w:rsidP="00E56FE1">
      <w:pPr>
        <w:pStyle w:val="Heading2"/>
      </w:pPr>
      <w:r>
        <w:t>Key words</w:t>
      </w:r>
    </w:p>
    <w:p w14:paraId="36E86851" w14:textId="77777777" w:rsidR="00E56FE1" w:rsidRDefault="00E56FE1" w:rsidP="00E56FE1">
      <w:pPr>
        <w:rPr>
          <w:iCs/>
        </w:rPr>
      </w:pPr>
      <w:r>
        <w:rPr>
          <w:iCs/>
        </w:rPr>
        <w:t>Microscopic Hair Evidence</w:t>
      </w:r>
    </w:p>
    <w:p w14:paraId="0CF6AAE5" w14:textId="77777777" w:rsidR="00E56FE1" w:rsidRDefault="00E56FE1" w:rsidP="00E56FE1">
      <w:pPr>
        <w:rPr>
          <w:iCs/>
        </w:rPr>
      </w:pPr>
      <w:r>
        <w:rPr>
          <w:iCs/>
        </w:rPr>
        <w:t>Survey</w:t>
      </w:r>
    </w:p>
    <w:p w14:paraId="6E06C0E5" w14:textId="77777777" w:rsidR="00E56FE1" w:rsidRDefault="00E56FE1" w:rsidP="00E56FE1">
      <w:pPr>
        <w:rPr>
          <w:iCs/>
        </w:rPr>
      </w:pPr>
      <w:r>
        <w:rPr>
          <w:iCs/>
        </w:rPr>
        <w:t>Interpretation</w:t>
      </w:r>
    </w:p>
    <w:p w14:paraId="142309C1" w14:textId="77777777" w:rsidR="00E56FE1" w:rsidRPr="00E02065" w:rsidRDefault="00E56FE1" w:rsidP="00E56FE1">
      <w:pPr>
        <w:rPr>
          <w:iCs/>
        </w:rPr>
      </w:pPr>
      <w:r>
        <w:rPr>
          <w:iCs/>
        </w:rPr>
        <w:t>International</w:t>
      </w:r>
    </w:p>
    <w:p w14:paraId="3C8494C5" w14:textId="6C21AEC8" w:rsidR="0011217D" w:rsidRDefault="0011217D" w:rsidP="003A10C8">
      <w:pPr>
        <w:spacing w:line="276" w:lineRule="auto"/>
        <w:jc w:val="both"/>
      </w:pPr>
    </w:p>
    <w:p w14:paraId="633B2A36" w14:textId="77777777" w:rsidR="0011217D" w:rsidRDefault="0011217D">
      <w:r>
        <w:br w:type="page"/>
      </w:r>
    </w:p>
    <w:p w14:paraId="2A223200" w14:textId="13C8C0B6" w:rsidR="0005759E" w:rsidRPr="00B32F2F" w:rsidRDefault="00FE2ABF" w:rsidP="0053624A">
      <w:pPr>
        <w:pStyle w:val="Heading1"/>
      </w:pPr>
      <w:r w:rsidRPr="00B32F2F">
        <w:lastRenderedPageBreak/>
        <w:t xml:space="preserve">Introduction </w:t>
      </w:r>
      <w:bookmarkStart w:id="0" w:name="_GoBack"/>
      <w:bookmarkEnd w:id="0"/>
    </w:p>
    <w:p w14:paraId="4F199C7C" w14:textId="6917A037" w:rsidR="00EB4FBE" w:rsidRPr="00B32F2F" w:rsidRDefault="00EB4FBE" w:rsidP="00B32F2F">
      <w:pPr>
        <w:spacing w:line="276" w:lineRule="auto"/>
        <w:jc w:val="both"/>
        <w:rPr>
          <w:rFonts w:cstheme="minorHAnsi"/>
        </w:rPr>
      </w:pPr>
    </w:p>
    <w:p w14:paraId="713AA74E" w14:textId="47035646" w:rsidR="008B5FAD" w:rsidRPr="00B32F2F" w:rsidRDefault="00AD3516" w:rsidP="00B32F2F">
      <w:pPr>
        <w:spacing w:line="276" w:lineRule="auto"/>
        <w:jc w:val="both"/>
        <w:rPr>
          <w:rFonts w:cstheme="minorHAnsi"/>
        </w:rPr>
      </w:pPr>
      <w:r w:rsidRPr="00B32F2F">
        <w:rPr>
          <w:rFonts w:cstheme="minorHAnsi"/>
        </w:rPr>
        <w:t>Hair</w:t>
      </w:r>
      <w:r w:rsidR="00B564D8" w:rsidRPr="00B32F2F">
        <w:rPr>
          <w:rFonts w:cstheme="minorHAnsi"/>
        </w:rPr>
        <w:t xml:space="preserve"> </w:t>
      </w:r>
      <w:r w:rsidR="00CF688D" w:rsidRPr="00B32F2F">
        <w:rPr>
          <w:rFonts w:cstheme="minorHAnsi"/>
        </w:rPr>
        <w:t xml:space="preserve">analysis </w:t>
      </w:r>
      <w:r w:rsidRPr="00B32F2F">
        <w:rPr>
          <w:rFonts w:cstheme="minorHAnsi"/>
        </w:rPr>
        <w:t xml:space="preserve">in forensic investigations can </w:t>
      </w:r>
      <w:r w:rsidR="0020340F" w:rsidRPr="00B32F2F">
        <w:rPr>
          <w:rFonts w:cstheme="minorHAnsi"/>
        </w:rPr>
        <w:t>provide a wealt</w:t>
      </w:r>
      <w:r w:rsidR="007C53D9" w:rsidRPr="00B32F2F">
        <w:rPr>
          <w:rFonts w:cstheme="minorHAnsi"/>
        </w:rPr>
        <w:t>h of information</w:t>
      </w:r>
      <w:r w:rsidR="00CF688D" w:rsidRPr="00B32F2F">
        <w:rPr>
          <w:rFonts w:cstheme="minorHAnsi"/>
        </w:rPr>
        <w:t xml:space="preserve"> and has been utilised in </w:t>
      </w:r>
      <w:r w:rsidR="006C7608" w:rsidRPr="00B32F2F">
        <w:rPr>
          <w:rFonts w:cstheme="minorHAnsi"/>
        </w:rPr>
        <w:t xml:space="preserve">casework for </w:t>
      </w:r>
      <w:r w:rsidR="001A488A" w:rsidRPr="00B32F2F">
        <w:rPr>
          <w:rFonts w:cstheme="minorHAnsi"/>
        </w:rPr>
        <w:t>many years</w:t>
      </w:r>
      <w:r w:rsidR="00E54708" w:rsidRPr="00B32F2F">
        <w:rPr>
          <w:rFonts w:cstheme="minorHAnsi"/>
        </w:rPr>
        <w:t xml:space="preserve"> (Robertson, 2017)</w:t>
      </w:r>
      <w:r w:rsidR="00DB68A6" w:rsidRPr="00B32F2F">
        <w:rPr>
          <w:rFonts w:cstheme="minorHAnsi"/>
        </w:rPr>
        <w:t xml:space="preserve">. </w:t>
      </w:r>
      <w:r w:rsidR="003146F4" w:rsidRPr="00B32F2F">
        <w:rPr>
          <w:rFonts w:cstheme="minorHAnsi"/>
        </w:rPr>
        <w:t>W</w:t>
      </w:r>
      <w:r w:rsidR="00F85A21" w:rsidRPr="00B32F2F">
        <w:rPr>
          <w:rFonts w:cstheme="minorHAnsi"/>
        </w:rPr>
        <w:t>hether human or animal</w:t>
      </w:r>
      <w:r w:rsidR="003146F4" w:rsidRPr="00B32F2F">
        <w:rPr>
          <w:rFonts w:cstheme="minorHAnsi"/>
        </w:rPr>
        <w:t xml:space="preserve"> hair</w:t>
      </w:r>
      <w:r w:rsidR="00067778" w:rsidRPr="00B32F2F">
        <w:rPr>
          <w:rFonts w:cstheme="minorHAnsi"/>
        </w:rPr>
        <w:t xml:space="preserve">, </w:t>
      </w:r>
      <w:r w:rsidR="003146F4" w:rsidRPr="00B32F2F">
        <w:rPr>
          <w:rFonts w:cstheme="minorHAnsi"/>
        </w:rPr>
        <w:t>t</w:t>
      </w:r>
      <w:r w:rsidR="0036134D" w:rsidRPr="00B32F2F">
        <w:rPr>
          <w:rFonts w:cstheme="minorHAnsi"/>
        </w:rPr>
        <w:t xml:space="preserve">his evidence type </w:t>
      </w:r>
      <w:r w:rsidR="008B17C8" w:rsidRPr="00B32F2F">
        <w:rPr>
          <w:rFonts w:cstheme="minorHAnsi"/>
        </w:rPr>
        <w:t>may</w:t>
      </w:r>
      <w:r w:rsidR="00067778" w:rsidRPr="00B32F2F">
        <w:rPr>
          <w:rFonts w:cstheme="minorHAnsi"/>
        </w:rPr>
        <w:t xml:space="preserve"> act as associative evidence</w:t>
      </w:r>
      <w:r w:rsidR="00ED1C94" w:rsidRPr="00B32F2F">
        <w:rPr>
          <w:rFonts w:cstheme="minorHAnsi"/>
        </w:rPr>
        <w:t>,</w:t>
      </w:r>
      <w:r w:rsidR="006356E2" w:rsidRPr="00B32F2F">
        <w:rPr>
          <w:rFonts w:cstheme="minorHAnsi"/>
        </w:rPr>
        <w:t xml:space="preserve"> </w:t>
      </w:r>
      <w:r w:rsidR="007E4398" w:rsidRPr="00B32F2F">
        <w:rPr>
          <w:rFonts w:cstheme="minorHAnsi"/>
        </w:rPr>
        <w:t xml:space="preserve">be </w:t>
      </w:r>
      <w:r w:rsidR="00D47780" w:rsidRPr="00B32F2F">
        <w:rPr>
          <w:rFonts w:cstheme="minorHAnsi"/>
        </w:rPr>
        <w:t>used</w:t>
      </w:r>
      <w:r w:rsidR="00DE1DB7" w:rsidRPr="00B32F2F">
        <w:rPr>
          <w:rFonts w:cstheme="minorHAnsi"/>
        </w:rPr>
        <w:t xml:space="preserve"> for intelligence gathering</w:t>
      </w:r>
      <w:r w:rsidR="00695592">
        <w:rPr>
          <w:rFonts w:cstheme="minorHAnsi"/>
        </w:rPr>
        <w:t>,</w:t>
      </w:r>
      <w:r w:rsidR="00ED1C94" w:rsidRPr="00B32F2F">
        <w:rPr>
          <w:rFonts w:cstheme="minorHAnsi"/>
        </w:rPr>
        <w:t xml:space="preserve"> and also provide activity level information</w:t>
      </w:r>
      <w:r w:rsidR="00A468A7" w:rsidRPr="00B32F2F">
        <w:rPr>
          <w:rFonts w:cstheme="minorHAnsi"/>
        </w:rPr>
        <w:t xml:space="preserve"> </w:t>
      </w:r>
      <w:r w:rsidR="001016D9" w:rsidRPr="00B32F2F">
        <w:rPr>
          <w:rFonts w:cstheme="minorHAnsi"/>
        </w:rPr>
        <w:t>(</w:t>
      </w:r>
      <w:r w:rsidR="005A1334">
        <w:rPr>
          <w:rFonts w:cstheme="minorHAnsi"/>
        </w:rPr>
        <w:t>L</w:t>
      </w:r>
      <w:r w:rsidR="001016D9" w:rsidRPr="00B32F2F">
        <w:rPr>
          <w:rFonts w:cstheme="minorHAnsi"/>
        </w:rPr>
        <w:t>mwinkelried,1982</w:t>
      </w:r>
      <w:r w:rsidR="00C93D1D" w:rsidRPr="00B32F2F">
        <w:rPr>
          <w:rFonts w:cstheme="minorHAnsi"/>
        </w:rPr>
        <w:t>;</w:t>
      </w:r>
      <w:r w:rsidR="001016D9" w:rsidRPr="00B32F2F">
        <w:rPr>
          <w:rFonts w:cstheme="minorHAnsi"/>
        </w:rPr>
        <w:t xml:space="preserve"> Fallon, Stone and</w:t>
      </w:r>
      <w:r w:rsidR="005A1334">
        <w:rPr>
          <w:rFonts w:cstheme="minorHAnsi"/>
        </w:rPr>
        <w:t xml:space="preserve"> </w:t>
      </w:r>
      <w:r w:rsidR="001016D9" w:rsidRPr="00B32F2F">
        <w:rPr>
          <w:rFonts w:cstheme="minorHAnsi"/>
        </w:rPr>
        <w:t>Petty,1985</w:t>
      </w:r>
      <w:r w:rsidR="00494968" w:rsidRPr="00B32F2F">
        <w:rPr>
          <w:rFonts w:cstheme="minorHAnsi"/>
        </w:rPr>
        <w:t>; Deedrick and Koch,</w:t>
      </w:r>
      <w:r w:rsidR="0067525B">
        <w:rPr>
          <w:rFonts w:cstheme="minorHAnsi"/>
        </w:rPr>
        <w:t xml:space="preserve"> </w:t>
      </w:r>
      <w:r w:rsidR="00494968" w:rsidRPr="00B32F2F">
        <w:rPr>
          <w:rFonts w:cstheme="minorHAnsi"/>
        </w:rPr>
        <w:t>2004</w:t>
      </w:r>
      <w:r w:rsidR="0067525B">
        <w:rPr>
          <w:rFonts w:cstheme="minorHAnsi"/>
        </w:rPr>
        <w:t>a</w:t>
      </w:r>
      <w:r w:rsidR="001016D9" w:rsidRPr="00B32F2F">
        <w:rPr>
          <w:rFonts w:cstheme="minorHAnsi"/>
        </w:rPr>
        <w:t>)</w:t>
      </w:r>
      <w:r w:rsidR="00D649FD" w:rsidRPr="00B32F2F">
        <w:rPr>
          <w:rFonts w:cstheme="minorHAnsi"/>
        </w:rPr>
        <w:t>.</w:t>
      </w:r>
      <w:r w:rsidR="00ED1C94" w:rsidRPr="00B32F2F">
        <w:rPr>
          <w:rFonts w:cstheme="minorHAnsi"/>
        </w:rPr>
        <w:t xml:space="preserve"> </w:t>
      </w:r>
      <w:r w:rsidR="00F90366" w:rsidRPr="00B32F2F">
        <w:rPr>
          <w:rFonts w:cstheme="minorHAnsi"/>
        </w:rPr>
        <w:t xml:space="preserve">Hair examinations may take the form of </w:t>
      </w:r>
      <w:r w:rsidR="009248FB" w:rsidRPr="00B32F2F">
        <w:rPr>
          <w:rFonts w:cstheme="minorHAnsi"/>
        </w:rPr>
        <w:t xml:space="preserve">both morphological </w:t>
      </w:r>
      <w:r w:rsidR="00391FF9" w:rsidRPr="00B32F2F">
        <w:rPr>
          <w:rFonts w:cstheme="minorHAnsi"/>
        </w:rPr>
        <w:t>analysis</w:t>
      </w:r>
      <w:r w:rsidR="001D6684" w:rsidRPr="00B32F2F">
        <w:rPr>
          <w:rFonts w:cstheme="minorHAnsi"/>
        </w:rPr>
        <w:t xml:space="preserve"> </w:t>
      </w:r>
      <w:r w:rsidR="00241031" w:rsidRPr="00B32F2F">
        <w:rPr>
          <w:rFonts w:cstheme="minorHAnsi"/>
        </w:rPr>
        <w:t xml:space="preserve">and DNA analysis, the former </w:t>
      </w:r>
      <w:r w:rsidR="00A07028" w:rsidRPr="00B32F2F">
        <w:rPr>
          <w:rFonts w:cstheme="minorHAnsi"/>
        </w:rPr>
        <w:t>o</w:t>
      </w:r>
      <w:r w:rsidR="005E1F5C" w:rsidRPr="00B32F2F">
        <w:rPr>
          <w:rFonts w:cstheme="minorHAnsi"/>
        </w:rPr>
        <w:t xml:space="preserve">f </w:t>
      </w:r>
      <w:r w:rsidR="001D6684" w:rsidRPr="00B32F2F">
        <w:rPr>
          <w:rFonts w:cstheme="minorHAnsi"/>
        </w:rPr>
        <w:t xml:space="preserve">which involves characterising the </w:t>
      </w:r>
      <w:r w:rsidR="00A41EB9" w:rsidRPr="00B32F2F">
        <w:rPr>
          <w:rFonts w:cstheme="minorHAnsi"/>
        </w:rPr>
        <w:t>features of the hair such as pigmen</w:t>
      </w:r>
      <w:r w:rsidR="00D42915" w:rsidRPr="00B32F2F">
        <w:rPr>
          <w:rFonts w:cstheme="minorHAnsi"/>
        </w:rPr>
        <w:t xml:space="preserve">t, </w:t>
      </w:r>
      <w:r w:rsidR="00105C48" w:rsidRPr="00B32F2F">
        <w:rPr>
          <w:rFonts w:cstheme="minorHAnsi"/>
        </w:rPr>
        <w:t>medulla</w:t>
      </w:r>
      <w:r w:rsidR="00834CE4" w:rsidRPr="00B32F2F">
        <w:rPr>
          <w:rFonts w:cstheme="minorHAnsi"/>
        </w:rPr>
        <w:t xml:space="preserve"> type </w:t>
      </w:r>
      <w:r w:rsidR="00E76974" w:rsidRPr="00B32F2F">
        <w:rPr>
          <w:rFonts w:cstheme="minorHAnsi"/>
        </w:rPr>
        <w:t xml:space="preserve">and cuticle </w:t>
      </w:r>
      <w:r w:rsidR="003E117B" w:rsidRPr="00B32F2F">
        <w:rPr>
          <w:rFonts w:cstheme="minorHAnsi"/>
        </w:rPr>
        <w:t>profile</w:t>
      </w:r>
      <w:r w:rsidR="0052456D" w:rsidRPr="00B32F2F">
        <w:rPr>
          <w:rFonts w:cstheme="minorHAnsi"/>
        </w:rPr>
        <w:t xml:space="preserve"> using microscopy techniques</w:t>
      </w:r>
      <w:r w:rsidR="005E1F5C" w:rsidRPr="00B32F2F">
        <w:rPr>
          <w:rFonts w:cstheme="minorHAnsi"/>
        </w:rPr>
        <w:t>.</w:t>
      </w:r>
      <w:r w:rsidR="008D659E" w:rsidRPr="00B32F2F">
        <w:rPr>
          <w:rFonts w:cstheme="minorHAnsi"/>
        </w:rPr>
        <w:t xml:space="preserve"> </w:t>
      </w:r>
      <w:r w:rsidR="005E1F5C" w:rsidRPr="00B32F2F">
        <w:rPr>
          <w:rFonts w:cstheme="minorHAnsi"/>
        </w:rPr>
        <w:t xml:space="preserve"> </w:t>
      </w:r>
      <w:r w:rsidR="00105C48" w:rsidRPr="00B32F2F">
        <w:rPr>
          <w:rFonts w:cstheme="minorHAnsi"/>
        </w:rPr>
        <w:t xml:space="preserve"> </w:t>
      </w:r>
      <w:r w:rsidR="004756D6" w:rsidRPr="00B32F2F">
        <w:rPr>
          <w:rFonts w:cstheme="minorHAnsi"/>
        </w:rPr>
        <w:t>By observing these features, conclusions based</w:t>
      </w:r>
      <w:r w:rsidR="001D5E39" w:rsidRPr="00B32F2F">
        <w:rPr>
          <w:rFonts w:cstheme="minorHAnsi"/>
        </w:rPr>
        <w:t xml:space="preserve"> upon comparisons with known sources and published data </w:t>
      </w:r>
      <w:r w:rsidR="00F24686" w:rsidRPr="00B32F2F">
        <w:rPr>
          <w:rFonts w:cstheme="minorHAnsi"/>
        </w:rPr>
        <w:t>help in determining possible source</w:t>
      </w:r>
      <w:r w:rsidR="00673939" w:rsidRPr="00B32F2F">
        <w:rPr>
          <w:rFonts w:cstheme="minorHAnsi"/>
        </w:rPr>
        <w:t xml:space="preserve">, including species </w:t>
      </w:r>
      <w:r w:rsidR="008F1283" w:rsidRPr="00B32F2F">
        <w:rPr>
          <w:rFonts w:cstheme="minorHAnsi"/>
        </w:rPr>
        <w:t>and body area</w:t>
      </w:r>
      <w:r w:rsidR="00816C22" w:rsidRPr="00B32F2F">
        <w:rPr>
          <w:rFonts w:cstheme="minorHAnsi"/>
        </w:rPr>
        <w:t xml:space="preserve"> and</w:t>
      </w:r>
      <w:r w:rsidR="00954712" w:rsidRPr="00B32F2F">
        <w:rPr>
          <w:rFonts w:cstheme="minorHAnsi"/>
        </w:rPr>
        <w:t xml:space="preserve"> </w:t>
      </w:r>
      <w:r w:rsidR="00D2189E" w:rsidRPr="00B32F2F">
        <w:rPr>
          <w:rFonts w:cstheme="minorHAnsi"/>
        </w:rPr>
        <w:t xml:space="preserve">provide descriptions of individuals </w:t>
      </w:r>
      <w:r w:rsidR="00C57850" w:rsidRPr="00B32F2F">
        <w:rPr>
          <w:rFonts w:cstheme="minorHAnsi"/>
        </w:rPr>
        <w:t xml:space="preserve">for </w:t>
      </w:r>
      <w:r w:rsidR="001F76C3" w:rsidRPr="00B32F2F">
        <w:rPr>
          <w:rFonts w:cstheme="minorHAnsi"/>
        </w:rPr>
        <w:t>investigations where suspects have not been identified</w:t>
      </w:r>
      <w:r w:rsidR="00816C22" w:rsidRPr="00B32F2F">
        <w:rPr>
          <w:rFonts w:cstheme="minorHAnsi"/>
        </w:rPr>
        <w:t xml:space="preserve">. </w:t>
      </w:r>
      <w:r w:rsidR="009D3B7F" w:rsidRPr="00B32F2F">
        <w:rPr>
          <w:rFonts w:cstheme="minorHAnsi"/>
        </w:rPr>
        <w:t xml:space="preserve"> </w:t>
      </w:r>
      <w:r w:rsidR="00986300" w:rsidRPr="00B32F2F">
        <w:rPr>
          <w:rFonts w:cstheme="minorHAnsi"/>
        </w:rPr>
        <w:t xml:space="preserve">(Robertson,1999; </w:t>
      </w:r>
      <w:r w:rsidR="00345DBF" w:rsidRPr="00B32F2F">
        <w:rPr>
          <w:rFonts w:cstheme="minorHAnsi"/>
        </w:rPr>
        <w:t>Deedrick and Koch,2004; SWGMAT,2005; ENFSI,2015).</w:t>
      </w:r>
    </w:p>
    <w:p w14:paraId="2C2D7207" w14:textId="44A7CED2" w:rsidR="00C52F84" w:rsidRPr="00B32F2F" w:rsidRDefault="00627B3E" w:rsidP="00B32F2F">
      <w:pPr>
        <w:spacing w:line="276" w:lineRule="auto"/>
        <w:jc w:val="both"/>
        <w:rPr>
          <w:rFonts w:cstheme="minorHAnsi"/>
        </w:rPr>
      </w:pPr>
      <w:r w:rsidRPr="00B32F2F">
        <w:rPr>
          <w:rFonts w:cstheme="minorHAnsi"/>
        </w:rPr>
        <w:t>Although this form of evidence has been proven useful in criminal investigations, t</w:t>
      </w:r>
      <w:r w:rsidR="005C639E" w:rsidRPr="00B32F2F">
        <w:rPr>
          <w:rFonts w:cstheme="minorHAnsi"/>
        </w:rPr>
        <w:t xml:space="preserve">he </w:t>
      </w:r>
      <w:r w:rsidR="008B3042" w:rsidRPr="00B32F2F">
        <w:rPr>
          <w:rFonts w:cstheme="minorHAnsi"/>
        </w:rPr>
        <w:t>perceived</w:t>
      </w:r>
      <w:r w:rsidR="005C639E" w:rsidRPr="00B32F2F">
        <w:rPr>
          <w:rFonts w:cstheme="minorHAnsi"/>
        </w:rPr>
        <w:t xml:space="preserve"> importance and use of m</w:t>
      </w:r>
      <w:r w:rsidR="00723C95" w:rsidRPr="00B32F2F">
        <w:rPr>
          <w:rFonts w:cstheme="minorHAnsi"/>
        </w:rPr>
        <w:t>icroscopic</w:t>
      </w:r>
      <w:r w:rsidR="005C639E" w:rsidRPr="00B32F2F">
        <w:rPr>
          <w:rFonts w:cstheme="minorHAnsi"/>
        </w:rPr>
        <w:t xml:space="preserve"> hair examination</w:t>
      </w:r>
      <w:r w:rsidR="001857EC">
        <w:rPr>
          <w:rFonts w:cstheme="minorHAnsi"/>
        </w:rPr>
        <w:t>s as a stand-a</w:t>
      </w:r>
      <w:r w:rsidR="00281529">
        <w:rPr>
          <w:rFonts w:cstheme="minorHAnsi"/>
        </w:rPr>
        <w:t xml:space="preserve">lone </w:t>
      </w:r>
      <w:r w:rsidR="007364A9">
        <w:rPr>
          <w:rFonts w:cstheme="minorHAnsi"/>
        </w:rPr>
        <w:t>approach</w:t>
      </w:r>
      <w:r w:rsidR="005C639E" w:rsidRPr="00B32F2F">
        <w:rPr>
          <w:rFonts w:cstheme="minorHAnsi"/>
        </w:rPr>
        <w:t xml:space="preserve"> has greatly reduced in recent </w:t>
      </w:r>
      <w:r w:rsidR="000E7DE4" w:rsidRPr="00B32F2F">
        <w:rPr>
          <w:rFonts w:cstheme="minorHAnsi"/>
        </w:rPr>
        <w:t>years</w:t>
      </w:r>
      <w:r w:rsidR="005C639E" w:rsidRPr="00B32F2F">
        <w:rPr>
          <w:rFonts w:cstheme="minorHAnsi"/>
        </w:rPr>
        <w:t>. Upon the introduction of DNA analysis techniques, the use of pattern</w:t>
      </w:r>
      <w:r w:rsidR="00BD6C45" w:rsidRPr="00B32F2F">
        <w:rPr>
          <w:rFonts w:cstheme="minorHAnsi"/>
        </w:rPr>
        <w:t>-</w:t>
      </w:r>
      <w:r w:rsidR="005C639E" w:rsidRPr="00B32F2F">
        <w:rPr>
          <w:rFonts w:cstheme="minorHAnsi"/>
        </w:rPr>
        <w:t xml:space="preserve">based methods of identification </w:t>
      </w:r>
      <w:r w:rsidR="003D6FB5" w:rsidRPr="00B32F2F">
        <w:rPr>
          <w:rFonts w:cstheme="minorHAnsi"/>
        </w:rPr>
        <w:t>have come</w:t>
      </w:r>
      <w:r w:rsidR="005C639E" w:rsidRPr="00B32F2F">
        <w:rPr>
          <w:rFonts w:cstheme="minorHAnsi"/>
        </w:rPr>
        <w:t xml:space="preserve"> under significant scrutiny, </w:t>
      </w:r>
      <w:r w:rsidR="00EB4E6E" w:rsidRPr="00B32F2F">
        <w:rPr>
          <w:rFonts w:cstheme="minorHAnsi"/>
        </w:rPr>
        <w:t xml:space="preserve">including the </w:t>
      </w:r>
      <w:r w:rsidR="00EA40DB" w:rsidRPr="00B32F2F">
        <w:rPr>
          <w:rFonts w:cstheme="minorHAnsi"/>
        </w:rPr>
        <w:t>examination of morphological features of hair</w:t>
      </w:r>
      <w:r w:rsidR="00EB4E6E" w:rsidRPr="00B32F2F">
        <w:rPr>
          <w:rFonts w:cstheme="minorHAnsi"/>
        </w:rPr>
        <w:t xml:space="preserve">. </w:t>
      </w:r>
    </w:p>
    <w:p w14:paraId="7DC490A1" w14:textId="08D83B1E" w:rsidR="00DF0463" w:rsidRPr="00B32F2F" w:rsidRDefault="005C639E" w:rsidP="00B32F2F">
      <w:pPr>
        <w:spacing w:line="276" w:lineRule="auto"/>
        <w:jc w:val="both"/>
        <w:rPr>
          <w:rFonts w:cstheme="minorHAnsi"/>
        </w:rPr>
      </w:pPr>
      <w:r w:rsidRPr="00B32F2F">
        <w:rPr>
          <w:rFonts w:cstheme="minorHAnsi"/>
        </w:rPr>
        <w:t>In 2012, the Department of Justice (DoJ) and Federal Bureau of Investigation (FBI) launched a review into historical cases where morphological examinations of hair evidence were conducted by the FBI and influenced a conviction. In 2015, it was revealed that in the 268 reports</w:t>
      </w:r>
      <w:r w:rsidR="00DE74F4" w:rsidRPr="00B32F2F">
        <w:rPr>
          <w:rFonts w:cstheme="minorHAnsi"/>
        </w:rPr>
        <w:t xml:space="preserve"> </w:t>
      </w:r>
      <w:r w:rsidRPr="00B32F2F">
        <w:rPr>
          <w:rFonts w:cstheme="minorHAnsi"/>
        </w:rPr>
        <w:t xml:space="preserve">that were </w:t>
      </w:r>
      <w:r w:rsidR="00835DCA" w:rsidRPr="00B32F2F">
        <w:rPr>
          <w:rFonts w:cstheme="minorHAnsi"/>
        </w:rPr>
        <w:t>scrutinised</w:t>
      </w:r>
      <w:r w:rsidR="000366EF" w:rsidRPr="00B32F2F">
        <w:rPr>
          <w:rFonts w:cstheme="minorHAnsi"/>
        </w:rPr>
        <w:t xml:space="preserve"> that </w:t>
      </w:r>
      <w:r w:rsidR="00AB2C12" w:rsidRPr="00B32F2F">
        <w:rPr>
          <w:rFonts w:cstheme="minorHAnsi"/>
        </w:rPr>
        <w:t xml:space="preserve">contained </w:t>
      </w:r>
      <w:r w:rsidR="005F40C3" w:rsidRPr="00B32F2F">
        <w:rPr>
          <w:rFonts w:cstheme="minorHAnsi"/>
        </w:rPr>
        <w:t>morphological hair examination</w:t>
      </w:r>
      <w:r w:rsidRPr="00B32F2F">
        <w:rPr>
          <w:rFonts w:cstheme="minorHAnsi"/>
        </w:rPr>
        <w:t>, 257 contained erroneous statements</w:t>
      </w:r>
      <w:r w:rsidR="00D0774A" w:rsidRPr="00B32F2F">
        <w:rPr>
          <w:rFonts w:cstheme="minorHAnsi"/>
        </w:rPr>
        <w:t>; m</w:t>
      </w:r>
      <w:r w:rsidR="008C4C27">
        <w:rPr>
          <w:rFonts w:cstheme="minorHAnsi"/>
        </w:rPr>
        <w:t>any</w:t>
      </w:r>
      <w:r w:rsidR="00D0774A" w:rsidRPr="00B32F2F">
        <w:rPr>
          <w:rFonts w:cstheme="minorHAnsi"/>
        </w:rPr>
        <w:t xml:space="preserve"> of which were stating association between crime scene</w:t>
      </w:r>
      <w:r w:rsidR="001809A9" w:rsidRPr="00B32F2F">
        <w:rPr>
          <w:rFonts w:cstheme="minorHAnsi"/>
        </w:rPr>
        <w:t xml:space="preserve"> and suspect samples where there was no</w:t>
      </w:r>
      <w:r w:rsidR="001B182C" w:rsidRPr="00B32F2F">
        <w:rPr>
          <w:rFonts w:cstheme="minorHAnsi"/>
        </w:rPr>
        <w:t>t</w:t>
      </w:r>
      <w:r w:rsidR="001809A9" w:rsidRPr="00B32F2F">
        <w:rPr>
          <w:rFonts w:cstheme="minorHAnsi"/>
        </w:rPr>
        <w:t xml:space="preserve"> sufficient evidence to do so</w:t>
      </w:r>
      <w:r w:rsidRPr="00B32F2F">
        <w:rPr>
          <w:rFonts w:cstheme="minorHAnsi"/>
        </w:rPr>
        <w:t xml:space="preserve"> (FBI, 2015). </w:t>
      </w:r>
      <w:r w:rsidR="00176B41">
        <w:rPr>
          <w:rFonts w:cstheme="minorHAnsi"/>
        </w:rPr>
        <w:t>A report by the ABS Group (2018)</w:t>
      </w:r>
      <w:r w:rsidR="00C565FC">
        <w:rPr>
          <w:rFonts w:cstheme="minorHAnsi"/>
        </w:rPr>
        <w:t xml:space="preserve">, </w:t>
      </w:r>
      <w:r w:rsidR="00C565FC">
        <w:rPr>
          <w:rFonts w:cstheme="minorHAnsi"/>
          <w:color w:val="FF0000"/>
        </w:rPr>
        <w:t xml:space="preserve"> an independent </w:t>
      </w:r>
      <w:r w:rsidR="004246C4">
        <w:rPr>
          <w:rFonts w:cstheme="minorHAnsi"/>
          <w:color w:val="FF0000"/>
        </w:rPr>
        <w:t>subsidiary</w:t>
      </w:r>
      <w:r w:rsidR="002D13A2">
        <w:rPr>
          <w:rFonts w:cstheme="minorHAnsi"/>
          <w:color w:val="FF0000"/>
        </w:rPr>
        <w:t xml:space="preserve"> of its parent organization, American Bureau of Shipping (ABS), </w:t>
      </w:r>
      <w:r w:rsidR="00176B41">
        <w:rPr>
          <w:rFonts w:cstheme="minorHAnsi"/>
        </w:rPr>
        <w:t xml:space="preserve"> took over the FBI review and concluded that as of June 2018, there were errors in 856 of 1729 reports, 450 out of 484 transcripts and in 31 of 35 examiners testimony with 98% of errors in reports containing erroneous statements.</w:t>
      </w:r>
      <w:r w:rsidRPr="00B32F2F">
        <w:rPr>
          <w:rFonts w:cstheme="minorHAnsi"/>
        </w:rPr>
        <w:t xml:space="preserve"> </w:t>
      </w:r>
      <w:r w:rsidR="00314B30" w:rsidRPr="00B32F2F">
        <w:rPr>
          <w:rFonts w:cstheme="minorHAnsi"/>
        </w:rPr>
        <w:t xml:space="preserve">Reasons for these </w:t>
      </w:r>
      <w:r w:rsidR="00CB324A" w:rsidRPr="00B32F2F">
        <w:rPr>
          <w:rFonts w:cstheme="minorHAnsi"/>
        </w:rPr>
        <w:t xml:space="preserve">errors </w:t>
      </w:r>
      <w:r w:rsidR="00193575" w:rsidRPr="00B32F2F">
        <w:rPr>
          <w:rFonts w:cstheme="minorHAnsi"/>
        </w:rPr>
        <w:t xml:space="preserve">may </w:t>
      </w:r>
      <w:r w:rsidR="00C718FE" w:rsidRPr="00B32F2F">
        <w:rPr>
          <w:rFonts w:cstheme="minorHAnsi"/>
        </w:rPr>
        <w:t xml:space="preserve">have been caused by failures in </w:t>
      </w:r>
      <w:r w:rsidR="009B6D86" w:rsidRPr="00B32F2F">
        <w:rPr>
          <w:rFonts w:cstheme="minorHAnsi"/>
        </w:rPr>
        <w:t xml:space="preserve">many aspects of the </w:t>
      </w:r>
      <w:r w:rsidR="00274A2E" w:rsidRPr="00B32F2F">
        <w:rPr>
          <w:rFonts w:cstheme="minorHAnsi"/>
        </w:rPr>
        <w:t xml:space="preserve">recovery, analysis and interpretation </w:t>
      </w:r>
      <w:r w:rsidR="00E55A7C" w:rsidRPr="00B32F2F">
        <w:rPr>
          <w:rFonts w:cstheme="minorHAnsi"/>
        </w:rPr>
        <w:t>of the</w:t>
      </w:r>
      <w:r w:rsidR="005F40C3" w:rsidRPr="00B32F2F">
        <w:rPr>
          <w:rFonts w:cstheme="minorHAnsi"/>
        </w:rPr>
        <w:t xml:space="preserve"> evidence </w:t>
      </w:r>
      <w:r w:rsidR="009D6B23" w:rsidRPr="00B32F2F">
        <w:rPr>
          <w:rFonts w:cstheme="minorHAnsi"/>
        </w:rPr>
        <w:t xml:space="preserve">but </w:t>
      </w:r>
      <w:r w:rsidR="00A2083D" w:rsidRPr="00B32F2F">
        <w:rPr>
          <w:rFonts w:cstheme="minorHAnsi"/>
        </w:rPr>
        <w:t xml:space="preserve">generally it is </w:t>
      </w:r>
      <w:r w:rsidR="00387EA7" w:rsidRPr="00B32F2F">
        <w:rPr>
          <w:rFonts w:cstheme="minorHAnsi"/>
        </w:rPr>
        <w:t xml:space="preserve">thought that these were </w:t>
      </w:r>
      <w:r w:rsidR="005C19A9" w:rsidRPr="00B32F2F">
        <w:rPr>
          <w:rFonts w:cstheme="minorHAnsi"/>
        </w:rPr>
        <w:t xml:space="preserve">primarily </w:t>
      </w:r>
      <w:r w:rsidR="00387EA7" w:rsidRPr="00B32F2F">
        <w:rPr>
          <w:rFonts w:cstheme="minorHAnsi"/>
        </w:rPr>
        <w:t>due to overstating the conclusions</w:t>
      </w:r>
      <w:r w:rsidR="008B36AB" w:rsidRPr="00B32F2F">
        <w:rPr>
          <w:rFonts w:cstheme="minorHAnsi"/>
        </w:rPr>
        <w:t xml:space="preserve"> </w:t>
      </w:r>
      <w:r w:rsidR="006A36FB" w:rsidRPr="00B32F2F">
        <w:rPr>
          <w:rFonts w:cstheme="minorHAnsi"/>
        </w:rPr>
        <w:t>(</w:t>
      </w:r>
      <w:r w:rsidR="00426D09" w:rsidRPr="00B32F2F">
        <w:rPr>
          <w:rFonts w:cstheme="minorHAnsi"/>
        </w:rPr>
        <w:t xml:space="preserve">Garrett and Neufeld,2009; </w:t>
      </w:r>
      <w:r w:rsidR="006A36FB" w:rsidRPr="00B32F2F">
        <w:rPr>
          <w:rFonts w:cstheme="minorHAnsi"/>
        </w:rPr>
        <w:t>Lee and Pagliaro,20</w:t>
      </w:r>
      <w:r w:rsidR="009F50FA" w:rsidRPr="00B32F2F">
        <w:rPr>
          <w:rFonts w:cstheme="minorHAnsi"/>
        </w:rPr>
        <w:t>16).</w:t>
      </w:r>
    </w:p>
    <w:p w14:paraId="3E927BFA" w14:textId="30DE72BF" w:rsidR="00BD2460" w:rsidRPr="00B32F2F" w:rsidRDefault="00BD2460" w:rsidP="00B32F2F">
      <w:pPr>
        <w:spacing w:line="276" w:lineRule="auto"/>
        <w:jc w:val="both"/>
        <w:rPr>
          <w:rFonts w:cstheme="minorHAnsi"/>
        </w:rPr>
      </w:pPr>
      <w:r w:rsidRPr="00B32F2F">
        <w:rPr>
          <w:rFonts w:cstheme="minorHAnsi"/>
        </w:rPr>
        <w:t xml:space="preserve">Prior to the </w:t>
      </w:r>
      <w:r w:rsidR="000657BC" w:rsidRPr="00B32F2F">
        <w:rPr>
          <w:rFonts w:cstheme="minorHAnsi"/>
        </w:rPr>
        <w:t xml:space="preserve">FBI (2015) </w:t>
      </w:r>
      <w:r w:rsidR="00402B7C" w:rsidRPr="00B32F2F">
        <w:rPr>
          <w:rFonts w:cstheme="minorHAnsi"/>
        </w:rPr>
        <w:t xml:space="preserve">conclusions, a report by the National Academies of Science (NAS) (United States of America National Research Council of the National Academies, 2009), </w:t>
      </w:r>
      <w:r w:rsidR="005E26D6" w:rsidRPr="00B32F2F">
        <w:rPr>
          <w:rFonts w:cstheme="minorHAnsi"/>
        </w:rPr>
        <w:t xml:space="preserve">identified a </w:t>
      </w:r>
      <w:r w:rsidR="004460F6" w:rsidRPr="00B32F2F">
        <w:rPr>
          <w:rFonts w:cstheme="minorHAnsi"/>
        </w:rPr>
        <w:t xml:space="preserve">series of factors </w:t>
      </w:r>
      <w:r w:rsidR="00402B7C" w:rsidRPr="00B32F2F">
        <w:rPr>
          <w:rFonts w:cstheme="minorHAnsi"/>
        </w:rPr>
        <w:t xml:space="preserve">that </w:t>
      </w:r>
      <w:r w:rsidR="004460F6" w:rsidRPr="00B32F2F">
        <w:rPr>
          <w:rFonts w:cstheme="minorHAnsi"/>
        </w:rPr>
        <w:t xml:space="preserve">have led to unreliable </w:t>
      </w:r>
      <w:r w:rsidR="00552F9B" w:rsidRPr="00B32F2F">
        <w:rPr>
          <w:rFonts w:cstheme="minorHAnsi"/>
        </w:rPr>
        <w:t>conclusions</w:t>
      </w:r>
      <w:r w:rsidR="00207F64" w:rsidRPr="00B32F2F">
        <w:rPr>
          <w:rFonts w:cstheme="minorHAnsi"/>
        </w:rPr>
        <w:t xml:space="preserve"> </w:t>
      </w:r>
      <w:r w:rsidR="004237B7" w:rsidRPr="00B32F2F">
        <w:rPr>
          <w:rFonts w:cstheme="minorHAnsi"/>
        </w:rPr>
        <w:t>for evidence</w:t>
      </w:r>
      <w:r w:rsidR="00402B7C" w:rsidRPr="00B32F2F">
        <w:rPr>
          <w:rFonts w:cstheme="minorHAnsi"/>
        </w:rPr>
        <w:t xml:space="preserve"> that </w:t>
      </w:r>
      <w:r w:rsidR="00046320" w:rsidRPr="00B32F2F">
        <w:rPr>
          <w:rFonts w:cstheme="minorHAnsi"/>
        </w:rPr>
        <w:t xml:space="preserve">uses </w:t>
      </w:r>
      <w:r w:rsidR="00402B7C" w:rsidRPr="00B32F2F">
        <w:rPr>
          <w:rFonts w:cstheme="minorHAnsi"/>
        </w:rPr>
        <w:t xml:space="preserve">feature comparison </w:t>
      </w:r>
      <w:r w:rsidR="00106D49" w:rsidRPr="00B32F2F">
        <w:rPr>
          <w:rFonts w:cstheme="minorHAnsi"/>
        </w:rPr>
        <w:t>approaches</w:t>
      </w:r>
      <w:r w:rsidR="00402B7C" w:rsidRPr="00B32F2F">
        <w:rPr>
          <w:rFonts w:cstheme="minorHAnsi"/>
        </w:rPr>
        <w:t>, including hair examination</w:t>
      </w:r>
      <w:r w:rsidR="00693F06" w:rsidRPr="00B32F2F">
        <w:rPr>
          <w:rFonts w:cstheme="minorHAnsi"/>
        </w:rPr>
        <w:t>; these include</w:t>
      </w:r>
      <w:r w:rsidR="00402B7C" w:rsidRPr="00B32F2F">
        <w:rPr>
          <w:rFonts w:cstheme="minorHAnsi"/>
        </w:rPr>
        <w:t>; inadequate training and educational requirements, lack of standardised procedures and high-quality research in both the scientific theory and validity of methods and poor proficiency testing.</w:t>
      </w:r>
      <w:r w:rsidR="00451502" w:rsidRPr="00B32F2F">
        <w:rPr>
          <w:rFonts w:cstheme="minorHAnsi"/>
        </w:rPr>
        <w:t xml:space="preserve"> </w:t>
      </w:r>
      <w:r w:rsidR="00F12820" w:rsidRPr="00B32F2F">
        <w:rPr>
          <w:rFonts w:cstheme="minorHAnsi"/>
        </w:rPr>
        <w:t>These i</w:t>
      </w:r>
      <w:r w:rsidR="004844C0" w:rsidRPr="00B32F2F">
        <w:rPr>
          <w:rFonts w:cstheme="minorHAnsi"/>
        </w:rPr>
        <w:t xml:space="preserve">ssues </w:t>
      </w:r>
      <w:r w:rsidR="00F12820" w:rsidRPr="00B32F2F">
        <w:rPr>
          <w:rFonts w:cstheme="minorHAnsi"/>
        </w:rPr>
        <w:t xml:space="preserve">noted in the NAS report </w:t>
      </w:r>
      <w:r w:rsidR="00B5314A" w:rsidRPr="00B32F2F">
        <w:rPr>
          <w:rFonts w:cstheme="minorHAnsi"/>
        </w:rPr>
        <w:t>had previously been identified</w:t>
      </w:r>
      <w:r w:rsidR="001E6B25" w:rsidRPr="00B32F2F">
        <w:rPr>
          <w:rFonts w:cstheme="minorHAnsi"/>
        </w:rPr>
        <w:t xml:space="preserve"> by Rowe in 2001</w:t>
      </w:r>
      <w:r w:rsidR="005459D2" w:rsidRPr="00B32F2F">
        <w:rPr>
          <w:rFonts w:cstheme="minorHAnsi"/>
        </w:rPr>
        <w:t>, where he</w:t>
      </w:r>
      <w:r w:rsidR="001E6B25" w:rsidRPr="00B32F2F">
        <w:rPr>
          <w:rFonts w:cstheme="minorHAnsi"/>
        </w:rPr>
        <w:t xml:space="preserve"> made suggestions on future developments required if microscopic hair comparisons were to survive future Daubert challenges after </w:t>
      </w:r>
      <w:r w:rsidR="00CC06E0">
        <w:rPr>
          <w:rFonts w:cstheme="minorHAnsi"/>
        </w:rPr>
        <w:t>this approach</w:t>
      </w:r>
      <w:r w:rsidR="001E6B25" w:rsidRPr="00B32F2F">
        <w:rPr>
          <w:rFonts w:cstheme="minorHAnsi"/>
        </w:rPr>
        <w:t xml:space="preserve"> was deemed as not suitable for admission of scientific evidence in federal courts upon a Daubert hearing in 1995 (</w:t>
      </w:r>
      <w:r w:rsidR="001E6B25" w:rsidRPr="00B32F2F">
        <w:rPr>
          <w:rFonts w:cstheme="minorHAnsi"/>
          <w:i/>
        </w:rPr>
        <w:t>Williamson v. Reynolds</w:t>
      </w:r>
      <w:r w:rsidR="001E6B25" w:rsidRPr="00B32F2F">
        <w:rPr>
          <w:rFonts w:cstheme="minorHAnsi"/>
        </w:rPr>
        <w:t xml:space="preserve">). </w:t>
      </w:r>
      <w:r w:rsidR="00A9212E" w:rsidRPr="00B32F2F">
        <w:rPr>
          <w:rFonts w:cstheme="minorHAnsi"/>
        </w:rPr>
        <w:t>These suggestions included</w:t>
      </w:r>
      <w:r w:rsidR="00C82D1F" w:rsidRPr="00B32F2F">
        <w:rPr>
          <w:rFonts w:cstheme="minorHAnsi"/>
        </w:rPr>
        <w:t xml:space="preserve"> the global use of proficiency testing</w:t>
      </w:r>
      <w:r w:rsidR="002F16F7" w:rsidRPr="00B32F2F">
        <w:rPr>
          <w:rFonts w:cstheme="minorHAnsi"/>
        </w:rPr>
        <w:t xml:space="preserve">, the </w:t>
      </w:r>
      <w:r w:rsidR="00846F38" w:rsidRPr="00B32F2F">
        <w:rPr>
          <w:rFonts w:cstheme="minorHAnsi"/>
        </w:rPr>
        <w:t>further</w:t>
      </w:r>
      <w:r w:rsidR="002F16F7" w:rsidRPr="00B32F2F">
        <w:rPr>
          <w:rFonts w:cstheme="minorHAnsi"/>
        </w:rPr>
        <w:t xml:space="preserve"> study o</w:t>
      </w:r>
      <w:r w:rsidR="00846F38" w:rsidRPr="00B32F2F">
        <w:rPr>
          <w:rFonts w:cstheme="minorHAnsi"/>
        </w:rPr>
        <w:t>f</w:t>
      </w:r>
      <w:r w:rsidR="002F16F7" w:rsidRPr="00B32F2F">
        <w:rPr>
          <w:rFonts w:cstheme="minorHAnsi"/>
        </w:rPr>
        <w:t xml:space="preserve"> error rates</w:t>
      </w:r>
      <w:r w:rsidR="00A9212E" w:rsidRPr="00B32F2F">
        <w:rPr>
          <w:rFonts w:cstheme="minorHAnsi"/>
        </w:rPr>
        <w:t xml:space="preserve"> </w:t>
      </w:r>
      <w:r w:rsidR="00846F38" w:rsidRPr="00B32F2F">
        <w:rPr>
          <w:rFonts w:cstheme="minorHAnsi"/>
        </w:rPr>
        <w:t>and a greater development of scientific literature and data to support conclusions.</w:t>
      </w:r>
      <w:r w:rsidR="00A9212E" w:rsidRPr="00B32F2F">
        <w:rPr>
          <w:rFonts w:cstheme="minorHAnsi"/>
        </w:rPr>
        <w:t xml:space="preserve"> </w:t>
      </w:r>
      <w:r w:rsidR="00762DDF" w:rsidRPr="00B32F2F">
        <w:rPr>
          <w:rFonts w:cstheme="minorHAnsi"/>
        </w:rPr>
        <w:t>Similar recommendations are still being made</w:t>
      </w:r>
      <w:r w:rsidR="005072E0" w:rsidRPr="00B32F2F">
        <w:rPr>
          <w:rFonts w:cstheme="minorHAnsi"/>
        </w:rPr>
        <w:t xml:space="preserve"> yet it is unclear as to how many analysts and laboratories </w:t>
      </w:r>
      <w:r w:rsidR="006064CE" w:rsidRPr="00B32F2F">
        <w:rPr>
          <w:rFonts w:cstheme="minorHAnsi"/>
        </w:rPr>
        <w:t>have taken this onboard</w:t>
      </w:r>
      <w:r w:rsidR="00846F38" w:rsidRPr="00B32F2F">
        <w:rPr>
          <w:rFonts w:cstheme="minorHAnsi"/>
        </w:rPr>
        <w:t xml:space="preserve">. </w:t>
      </w:r>
    </w:p>
    <w:p w14:paraId="67334FE0" w14:textId="01889CF7" w:rsidR="00DF11E2" w:rsidRPr="00B32F2F" w:rsidRDefault="00B9448F" w:rsidP="00B32F2F">
      <w:pPr>
        <w:spacing w:line="276" w:lineRule="auto"/>
        <w:jc w:val="both"/>
        <w:rPr>
          <w:rFonts w:cstheme="minorHAnsi"/>
        </w:rPr>
      </w:pPr>
      <w:r w:rsidRPr="00B32F2F">
        <w:rPr>
          <w:rFonts w:cstheme="minorHAnsi"/>
        </w:rPr>
        <w:lastRenderedPageBreak/>
        <w:t xml:space="preserve">Following the FBI (2015) review and </w:t>
      </w:r>
      <w:r w:rsidR="00F26A0C" w:rsidRPr="00B32F2F">
        <w:rPr>
          <w:rFonts w:cstheme="minorHAnsi"/>
        </w:rPr>
        <w:t>NAS</w:t>
      </w:r>
      <w:r w:rsidR="009A4746" w:rsidRPr="00B32F2F">
        <w:rPr>
          <w:rFonts w:cstheme="minorHAnsi"/>
        </w:rPr>
        <w:t xml:space="preserve"> report, s</w:t>
      </w:r>
      <w:r w:rsidR="005C639E" w:rsidRPr="00B32F2F">
        <w:rPr>
          <w:rFonts w:cstheme="minorHAnsi"/>
        </w:rPr>
        <w:t xml:space="preserve">everal </w:t>
      </w:r>
      <w:r w:rsidR="009A4746" w:rsidRPr="00B32F2F">
        <w:rPr>
          <w:rFonts w:cstheme="minorHAnsi"/>
        </w:rPr>
        <w:t xml:space="preserve">further studies and </w:t>
      </w:r>
      <w:r w:rsidR="005C639E" w:rsidRPr="00B32F2F">
        <w:rPr>
          <w:rFonts w:cstheme="minorHAnsi"/>
        </w:rPr>
        <w:t>reports have critically assess</w:t>
      </w:r>
      <w:r w:rsidR="00E42A28" w:rsidRPr="00B32F2F">
        <w:rPr>
          <w:rFonts w:cstheme="minorHAnsi"/>
        </w:rPr>
        <w:t>ed</w:t>
      </w:r>
      <w:r w:rsidR="005C639E" w:rsidRPr="00B32F2F">
        <w:rPr>
          <w:rFonts w:cstheme="minorHAnsi"/>
        </w:rPr>
        <w:t xml:space="preserve"> the failures that have taken place within </w:t>
      </w:r>
      <w:r w:rsidR="00302394" w:rsidRPr="00B32F2F">
        <w:rPr>
          <w:rFonts w:cstheme="minorHAnsi"/>
        </w:rPr>
        <w:t>forensic sci</w:t>
      </w:r>
      <w:r w:rsidR="005A3E2F" w:rsidRPr="00B32F2F">
        <w:rPr>
          <w:rFonts w:cstheme="minorHAnsi"/>
        </w:rPr>
        <w:t xml:space="preserve">ence </w:t>
      </w:r>
      <w:r w:rsidR="0010080E" w:rsidRPr="00B32F2F">
        <w:rPr>
          <w:rFonts w:cstheme="minorHAnsi"/>
        </w:rPr>
        <w:t xml:space="preserve">techniques, many of which apply to </w:t>
      </w:r>
      <w:r w:rsidR="005C639E" w:rsidRPr="00B32F2F">
        <w:rPr>
          <w:rFonts w:cstheme="minorHAnsi"/>
        </w:rPr>
        <w:t>hair evidence. In 2016, the PCAST report (The President’s Council of Advisors on Science and Technology, 2016) was released to address whether additional processes can be applied to forensic science methods to improve the validity of evidence. Within this report, it is claimed that reliability and validity studies from the 1970’s and 1980’s cannot be used to support microscopic hair analysis. Modern studies have investigated the effectiveness of microscopic studies of hair by using mitochondrial DNA (mtDNA) to confirm identification however significant flaws of misidentification were found</w:t>
      </w:r>
      <w:r w:rsidR="00BB7EB0" w:rsidRPr="00B32F2F">
        <w:rPr>
          <w:rFonts w:cstheme="minorHAnsi"/>
        </w:rPr>
        <w:t xml:space="preserve"> </w:t>
      </w:r>
      <w:r w:rsidR="007933F9" w:rsidRPr="00B32F2F">
        <w:rPr>
          <w:rFonts w:cstheme="minorHAnsi"/>
        </w:rPr>
        <w:t>(Houck and Budowle, 2002).</w:t>
      </w:r>
      <w:r w:rsidR="005C639E" w:rsidRPr="00B32F2F">
        <w:rPr>
          <w:rFonts w:cstheme="minorHAnsi"/>
        </w:rPr>
        <w:t xml:space="preserve"> </w:t>
      </w:r>
      <w:r w:rsidR="00D21400" w:rsidRPr="00B32F2F">
        <w:rPr>
          <w:rFonts w:cstheme="minorHAnsi"/>
        </w:rPr>
        <w:t xml:space="preserve"> </w:t>
      </w:r>
    </w:p>
    <w:p w14:paraId="3899415B" w14:textId="283299F6" w:rsidR="006E4AC4" w:rsidRPr="00B32F2F" w:rsidRDefault="00437E91" w:rsidP="00B32F2F">
      <w:pPr>
        <w:spacing w:line="276" w:lineRule="auto"/>
        <w:jc w:val="both"/>
        <w:rPr>
          <w:rFonts w:cstheme="minorHAnsi"/>
        </w:rPr>
      </w:pPr>
      <w:proofErr w:type="spellStart"/>
      <w:r w:rsidRPr="00B32F2F">
        <w:rPr>
          <w:rFonts w:cstheme="minorHAnsi"/>
        </w:rPr>
        <w:t>Murrie</w:t>
      </w:r>
      <w:proofErr w:type="spellEnd"/>
      <w:r w:rsidRPr="00B32F2F">
        <w:rPr>
          <w:rFonts w:cstheme="minorHAnsi"/>
        </w:rPr>
        <w:t xml:space="preserve"> </w:t>
      </w:r>
      <w:r w:rsidRPr="00B32F2F">
        <w:rPr>
          <w:rFonts w:cstheme="minorHAnsi"/>
          <w:i/>
        </w:rPr>
        <w:t xml:space="preserve">et al </w:t>
      </w:r>
      <w:r w:rsidRPr="00B32F2F">
        <w:rPr>
          <w:rFonts w:cstheme="minorHAnsi"/>
        </w:rPr>
        <w:t xml:space="preserve">(2019) </w:t>
      </w:r>
      <w:r w:rsidR="00604A62" w:rsidRPr="00B32F2F">
        <w:rPr>
          <w:rFonts w:cstheme="minorHAnsi"/>
        </w:rPr>
        <w:t xml:space="preserve">investigated error rates </w:t>
      </w:r>
      <w:r w:rsidR="00E830F4" w:rsidRPr="00B32F2F">
        <w:rPr>
          <w:rFonts w:cstheme="minorHAnsi"/>
        </w:rPr>
        <w:t>across a range of</w:t>
      </w:r>
      <w:r w:rsidR="00604A62" w:rsidRPr="00B32F2F">
        <w:rPr>
          <w:rFonts w:cstheme="minorHAnsi"/>
        </w:rPr>
        <w:t xml:space="preserve"> </w:t>
      </w:r>
      <w:r w:rsidR="00A42372" w:rsidRPr="00B32F2F">
        <w:rPr>
          <w:rFonts w:cstheme="minorHAnsi"/>
        </w:rPr>
        <w:t>forensic science techniques</w:t>
      </w:r>
      <w:r w:rsidR="00DA32D0" w:rsidRPr="00B32F2F">
        <w:rPr>
          <w:rFonts w:cstheme="minorHAnsi"/>
        </w:rPr>
        <w:t xml:space="preserve"> and although this study does not assess error rates in hair examinations in particular, it is useful to note, that morphological hair examination is not alone in its lack of </w:t>
      </w:r>
      <w:r w:rsidR="00DD6304" w:rsidRPr="00B32F2F">
        <w:rPr>
          <w:rFonts w:cstheme="minorHAnsi"/>
        </w:rPr>
        <w:t xml:space="preserve">empirical studies into its reliability and </w:t>
      </w:r>
      <w:r w:rsidR="00045A8B" w:rsidRPr="00B32F2F">
        <w:rPr>
          <w:rFonts w:cstheme="minorHAnsi"/>
        </w:rPr>
        <w:t>validity of methods used</w:t>
      </w:r>
      <w:r w:rsidR="00776A49" w:rsidRPr="00B32F2F">
        <w:rPr>
          <w:rFonts w:cstheme="minorHAnsi"/>
        </w:rPr>
        <w:t xml:space="preserve"> and </w:t>
      </w:r>
      <w:r w:rsidR="000C480A" w:rsidRPr="00B32F2F">
        <w:rPr>
          <w:rFonts w:cstheme="minorHAnsi"/>
        </w:rPr>
        <w:t>the presence of false positive</w:t>
      </w:r>
      <w:r w:rsidR="00883494" w:rsidRPr="00B32F2F">
        <w:rPr>
          <w:rFonts w:cstheme="minorHAnsi"/>
        </w:rPr>
        <w:t xml:space="preserve"> associations</w:t>
      </w:r>
      <w:r w:rsidR="002F00C8" w:rsidRPr="00B32F2F">
        <w:rPr>
          <w:rFonts w:cstheme="minorHAnsi"/>
        </w:rPr>
        <w:t xml:space="preserve">. </w:t>
      </w:r>
    </w:p>
    <w:p w14:paraId="29F3E84F" w14:textId="71D64529" w:rsidR="00D21D1B" w:rsidRPr="00B32F2F" w:rsidRDefault="00500BFC" w:rsidP="00B32F2F">
      <w:pPr>
        <w:spacing w:line="276" w:lineRule="auto"/>
        <w:jc w:val="both"/>
        <w:rPr>
          <w:rFonts w:cstheme="minorHAnsi"/>
        </w:rPr>
      </w:pPr>
      <w:r w:rsidRPr="00B32F2F">
        <w:rPr>
          <w:rFonts w:cstheme="minorHAnsi"/>
        </w:rPr>
        <w:t>The use of hair</w:t>
      </w:r>
      <w:r w:rsidR="005503A6" w:rsidRPr="00B32F2F">
        <w:rPr>
          <w:rFonts w:cstheme="minorHAnsi"/>
        </w:rPr>
        <w:t xml:space="preserve"> examinations in forensic casework is not a new debate</w:t>
      </w:r>
      <w:r w:rsidR="00163609" w:rsidRPr="00B32F2F">
        <w:rPr>
          <w:rFonts w:cstheme="minorHAnsi"/>
        </w:rPr>
        <w:t xml:space="preserve">, Taupin </w:t>
      </w:r>
      <w:r w:rsidR="001D1CFE" w:rsidRPr="00B32F2F">
        <w:rPr>
          <w:rFonts w:cstheme="minorHAnsi"/>
        </w:rPr>
        <w:t xml:space="preserve">in </w:t>
      </w:r>
      <w:r w:rsidR="00163609" w:rsidRPr="00B32F2F">
        <w:rPr>
          <w:rFonts w:cstheme="minorHAnsi"/>
        </w:rPr>
        <w:t>2004</w:t>
      </w:r>
      <w:r w:rsidR="00E34A0D">
        <w:rPr>
          <w:rFonts w:cstheme="minorHAnsi"/>
        </w:rPr>
        <w:t>,</w:t>
      </w:r>
      <w:r w:rsidR="00163609" w:rsidRPr="00B32F2F">
        <w:rPr>
          <w:rFonts w:cstheme="minorHAnsi"/>
        </w:rPr>
        <w:t xml:space="preserve"> </w:t>
      </w:r>
      <w:r w:rsidR="00361D02" w:rsidRPr="00B32F2F">
        <w:rPr>
          <w:rFonts w:cstheme="minorHAnsi"/>
        </w:rPr>
        <w:t xml:space="preserve">evaluated its use historically and </w:t>
      </w:r>
      <w:r w:rsidR="001C2DD8" w:rsidRPr="00B32F2F">
        <w:rPr>
          <w:rFonts w:cstheme="minorHAnsi"/>
        </w:rPr>
        <w:t xml:space="preserve">critiqued its place </w:t>
      </w:r>
      <w:r w:rsidR="004151BA" w:rsidRPr="00B32F2F">
        <w:rPr>
          <w:rFonts w:cstheme="minorHAnsi"/>
        </w:rPr>
        <w:t xml:space="preserve">amongst </w:t>
      </w:r>
      <w:r w:rsidR="00FC2441" w:rsidRPr="00B32F2F">
        <w:rPr>
          <w:rFonts w:cstheme="minorHAnsi"/>
        </w:rPr>
        <w:t>more</w:t>
      </w:r>
      <w:r w:rsidR="001C2DD8" w:rsidRPr="00B32F2F">
        <w:rPr>
          <w:rFonts w:cstheme="minorHAnsi"/>
        </w:rPr>
        <w:t xml:space="preserve"> </w:t>
      </w:r>
      <w:r w:rsidR="00FC2441" w:rsidRPr="00B32F2F">
        <w:rPr>
          <w:rFonts w:cstheme="minorHAnsi"/>
        </w:rPr>
        <w:t>recent</w:t>
      </w:r>
      <w:r w:rsidR="001C2DD8" w:rsidRPr="00B32F2F">
        <w:rPr>
          <w:rFonts w:cstheme="minorHAnsi"/>
        </w:rPr>
        <w:t xml:space="preserve"> </w:t>
      </w:r>
      <w:r w:rsidR="00BB5E4C" w:rsidRPr="00B32F2F">
        <w:rPr>
          <w:rFonts w:cstheme="minorHAnsi"/>
        </w:rPr>
        <w:t xml:space="preserve">forensic </w:t>
      </w:r>
      <w:r w:rsidR="00764975" w:rsidRPr="00B32F2F">
        <w:rPr>
          <w:rFonts w:cstheme="minorHAnsi"/>
        </w:rPr>
        <w:t>techniques</w:t>
      </w:r>
      <w:r w:rsidR="00462374" w:rsidRPr="00B32F2F">
        <w:rPr>
          <w:rFonts w:cstheme="minorHAnsi"/>
        </w:rPr>
        <w:t xml:space="preserve">.  </w:t>
      </w:r>
      <w:r w:rsidR="00D21D1B" w:rsidRPr="00B32F2F">
        <w:rPr>
          <w:rFonts w:cstheme="minorHAnsi"/>
        </w:rPr>
        <w:t xml:space="preserve">Hair analysis, like many other forms of evidence </w:t>
      </w:r>
      <w:r w:rsidR="001530DA" w:rsidRPr="00B32F2F">
        <w:rPr>
          <w:rFonts w:cstheme="minorHAnsi"/>
        </w:rPr>
        <w:t xml:space="preserve">that </w:t>
      </w:r>
      <w:r w:rsidR="007460B8" w:rsidRPr="00B32F2F">
        <w:rPr>
          <w:rFonts w:cstheme="minorHAnsi"/>
        </w:rPr>
        <w:t>lacks a</w:t>
      </w:r>
      <w:r w:rsidR="00C24612" w:rsidRPr="00B32F2F">
        <w:rPr>
          <w:rFonts w:cstheme="minorHAnsi"/>
        </w:rPr>
        <w:t>n ability to positively identify an individual</w:t>
      </w:r>
      <w:r w:rsidR="00542149" w:rsidRPr="00B32F2F">
        <w:rPr>
          <w:rFonts w:cstheme="minorHAnsi"/>
        </w:rPr>
        <w:t xml:space="preserve">, </w:t>
      </w:r>
      <w:r w:rsidR="00194E6E" w:rsidRPr="00B32F2F">
        <w:rPr>
          <w:rFonts w:cstheme="minorHAnsi"/>
        </w:rPr>
        <w:t xml:space="preserve">suffers from a lack of published data on </w:t>
      </w:r>
      <w:r w:rsidR="007954FA" w:rsidRPr="00B32F2F">
        <w:rPr>
          <w:rFonts w:cstheme="minorHAnsi"/>
        </w:rPr>
        <w:t>the commonality of microscopical features with</w:t>
      </w:r>
      <w:r w:rsidR="00B17EB6">
        <w:rPr>
          <w:rFonts w:cstheme="minorHAnsi"/>
        </w:rPr>
        <w:t>in</w:t>
      </w:r>
      <w:r w:rsidR="007954FA" w:rsidRPr="00B32F2F">
        <w:rPr>
          <w:rFonts w:cstheme="minorHAnsi"/>
        </w:rPr>
        <w:t xml:space="preserve"> and </w:t>
      </w:r>
      <w:r w:rsidR="00FA1A5C" w:rsidRPr="00B32F2F">
        <w:rPr>
          <w:rFonts w:cstheme="minorHAnsi"/>
        </w:rPr>
        <w:t>between individuals</w:t>
      </w:r>
      <w:r w:rsidR="007A174A">
        <w:rPr>
          <w:rFonts w:cstheme="minorHAnsi"/>
        </w:rPr>
        <w:t xml:space="preserve"> and </w:t>
      </w:r>
      <w:r w:rsidR="006E20F7" w:rsidRPr="00B32F2F">
        <w:rPr>
          <w:rFonts w:cstheme="minorHAnsi"/>
        </w:rPr>
        <w:t xml:space="preserve">disparity between </w:t>
      </w:r>
      <w:r w:rsidR="006C1FD3" w:rsidRPr="00B32F2F">
        <w:rPr>
          <w:rFonts w:cstheme="minorHAnsi"/>
        </w:rPr>
        <w:t>methods used to help interpret the micr</w:t>
      </w:r>
      <w:r w:rsidR="00395B2D" w:rsidRPr="00B32F2F">
        <w:rPr>
          <w:rFonts w:cstheme="minorHAnsi"/>
        </w:rPr>
        <w:t xml:space="preserve">oscopical </w:t>
      </w:r>
      <w:r w:rsidR="00154A0B" w:rsidRPr="00B32F2F">
        <w:rPr>
          <w:rFonts w:cstheme="minorHAnsi"/>
        </w:rPr>
        <w:t>data</w:t>
      </w:r>
      <w:r w:rsidR="00C25D4E" w:rsidRPr="00B32F2F">
        <w:rPr>
          <w:rFonts w:cstheme="minorHAnsi"/>
        </w:rPr>
        <w:t xml:space="preserve"> </w:t>
      </w:r>
      <w:r w:rsidR="007A174A">
        <w:rPr>
          <w:rFonts w:cstheme="minorHAnsi"/>
        </w:rPr>
        <w:t>along with a</w:t>
      </w:r>
      <w:r w:rsidR="00C25D4E" w:rsidRPr="00B32F2F">
        <w:rPr>
          <w:rFonts w:cstheme="minorHAnsi"/>
        </w:rPr>
        <w:t xml:space="preserve"> </w:t>
      </w:r>
      <w:r w:rsidR="00CE3F5E">
        <w:rPr>
          <w:rFonts w:cstheme="minorHAnsi"/>
        </w:rPr>
        <w:t xml:space="preserve">lack of </w:t>
      </w:r>
      <w:r w:rsidR="00C25D4E" w:rsidRPr="00B32F2F">
        <w:rPr>
          <w:rFonts w:cstheme="minorHAnsi"/>
        </w:rPr>
        <w:t xml:space="preserve">objective methods </w:t>
      </w:r>
      <w:r w:rsidR="00587923">
        <w:rPr>
          <w:rFonts w:cstheme="minorHAnsi"/>
        </w:rPr>
        <w:t>for</w:t>
      </w:r>
      <w:r w:rsidR="00C25D4E" w:rsidRPr="00B32F2F">
        <w:rPr>
          <w:rFonts w:cstheme="minorHAnsi"/>
        </w:rPr>
        <w:t xml:space="preserve"> assessing these </w:t>
      </w:r>
      <w:r w:rsidR="00587923">
        <w:rPr>
          <w:rFonts w:cstheme="minorHAnsi"/>
        </w:rPr>
        <w:t xml:space="preserve">microscopical </w:t>
      </w:r>
      <w:r w:rsidR="00C25D4E" w:rsidRPr="00B32F2F">
        <w:rPr>
          <w:rFonts w:cstheme="minorHAnsi"/>
        </w:rPr>
        <w:t>characteristics</w:t>
      </w:r>
      <w:r w:rsidR="00D604BE" w:rsidRPr="00B32F2F">
        <w:rPr>
          <w:rFonts w:cstheme="minorHAnsi"/>
        </w:rPr>
        <w:t xml:space="preserve">. </w:t>
      </w:r>
      <w:r w:rsidR="0063292E">
        <w:rPr>
          <w:rFonts w:cstheme="minorHAnsi"/>
        </w:rPr>
        <w:t xml:space="preserve">The use of </w:t>
      </w:r>
      <w:r w:rsidR="007A4390">
        <w:rPr>
          <w:rFonts w:cstheme="minorHAnsi"/>
        </w:rPr>
        <w:t xml:space="preserve">published </w:t>
      </w:r>
      <w:r w:rsidR="0066630A">
        <w:rPr>
          <w:rFonts w:cstheme="minorHAnsi"/>
        </w:rPr>
        <w:t>datasets</w:t>
      </w:r>
      <w:r w:rsidR="007A4390">
        <w:rPr>
          <w:rFonts w:cstheme="minorHAnsi"/>
        </w:rPr>
        <w:t>, collections of data</w:t>
      </w:r>
      <w:r w:rsidR="00C33567">
        <w:rPr>
          <w:rFonts w:cstheme="minorHAnsi"/>
        </w:rPr>
        <w:t>, whether compiled in</w:t>
      </w:r>
      <w:r w:rsidR="007A4390">
        <w:rPr>
          <w:rFonts w:cstheme="minorHAnsi"/>
        </w:rPr>
        <w:t xml:space="preserve"> databases or </w:t>
      </w:r>
      <w:r w:rsidR="000D0C0E">
        <w:rPr>
          <w:rFonts w:cstheme="minorHAnsi"/>
        </w:rPr>
        <w:t xml:space="preserve">otherwise, </w:t>
      </w:r>
      <w:r w:rsidR="00370EFA">
        <w:rPr>
          <w:rFonts w:cstheme="minorHAnsi"/>
        </w:rPr>
        <w:t xml:space="preserve">hair </w:t>
      </w:r>
      <w:r w:rsidR="000D0C0E">
        <w:rPr>
          <w:rFonts w:cstheme="minorHAnsi"/>
        </w:rPr>
        <w:t>reference sets</w:t>
      </w:r>
      <w:r w:rsidR="00275CDE">
        <w:rPr>
          <w:rFonts w:cstheme="minorHAnsi"/>
        </w:rPr>
        <w:t xml:space="preserve"> </w:t>
      </w:r>
      <w:r w:rsidR="00A72EC0">
        <w:rPr>
          <w:rFonts w:cstheme="minorHAnsi"/>
        </w:rPr>
        <w:t>(</w:t>
      </w:r>
      <w:r w:rsidR="00275CDE">
        <w:rPr>
          <w:rFonts w:cstheme="minorHAnsi"/>
        </w:rPr>
        <w:t>both physical and digital</w:t>
      </w:r>
      <w:r w:rsidR="00A72EC0">
        <w:rPr>
          <w:rFonts w:cstheme="minorHAnsi"/>
        </w:rPr>
        <w:t>)</w:t>
      </w:r>
      <w:r w:rsidR="00370EFA">
        <w:rPr>
          <w:rFonts w:cstheme="minorHAnsi"/>
        </w:rPr>
        <w:t xml:space="preserve"> </w:t>
      </w:r>
      <w:r w:rsidR="00275CDE">
        <w:rPr>
          <w:rFonts w:cstheme="minorHAnsi"/>
        </w:rPr>
        <w:t xml:space="preserve">along with </w:t>
      </w:r>
      <w:r w:rsidR="00114F5A">
        <w:rPr>
          <w:rFonts w:cstheme="minorHAnsi"/>
        </w:rPr>
        <w:t>coding systems</w:t>
      </w:r>
      <w:r w:rsidR="00455F85">
        <w:rPr>
          <w:rFonts w:cstheme="minorHAnsi"/>
        </w:rPr>
        <w:t xml:space="preserve"> for categorising hair features may all</w:t>
      </w:r>
      <w:r w:rsidR="00EC264B">
        <w:rPr>
          <w:rFonts w:cstheme="minorHAnsi"/>
        </w:rPr>
        <w:t xml:space="preserve"> aid in the </w:t>
      </w:r>
      <w:r w:rsidR="0098041D">
        <w:rPr>
          <w:rFonts w:cstheme="minorHAnsi"/>
        </w:rPr>
        <w:t>interpretation of hair evidence</w:t>
      </w:r>
      <w:r w:rsidR="00455F85">
        <w:rPr>
          <w:rFonts w:cstheme="minorHAnsi"/>
        </w:rPr>
        <w:t xml:space="preserve"> and </w:t>
      </w:r>
      <w:r w:rsidR="00F94800">
        <w:rPr>
          <w:rFonts w:cstheme="minorHAnsi"/>
        </w:rPr>
        <w:t xml:space="preserve">overcome some of the </w:t>
      </w:r>
      <w:r w:rsidR="00AD6CD6">
        <w:rPr>
          <w:rFonts w:cstheme="minorHAnsi"/>
        </w:rPr>
        <w:t xml:space="preserve">criticisms it has incurred. </w:t>
      </w:r>
      <w:r w:rsidR="00687057">
        <w:rPr>
          <w:rFonts w:cstheme="minorHAnsi"/>
        </w:rPr>
        <w:t xml:space="preserve">In this study, the authors use the definition of interpretation as described by </w:t>
      </w:r>
      <w:r w:rsidR="00C71032" w:rsidRPr="00B32F2F">
        <w:rPr>
          <w:rFonts w:cstheme="minorHAnsi"/>
        </w:rPr>
        <w:t>Cook</w:t>
      </w:r>
      <w:r w:rsidR="00E175D3" w:rsidRPr="00B32F2F">
        <w:rPr>
          <w:rFonts w:cstheme="minorHAnsi"/>
        </w:rPr>
        <w:t xml:space="preserve"> </w:t>
      </w:r>
      <w:r w:rsidR="00E175D3" w:rsidRPr="00B32F2F">
        <w:rPr>
          <w:rFonts w:cstheme="minorHAnsi"/>
          <w:i/>
          <w:iCs/>
        </w:rPr>
        <w:t xml:space="preserve">et al </w:t>
      </w:r>
      <w:r w:rsidR="004260A2" w:rsidRPr="00B32F2F">
        <w:rPr>
          <w:rFonts w:cstheme="minorHAnsi"/>
        </w:rPr>
        <w:t>(1998)</w:t>
      </w:r>
      <w:r w:rsidR="005A68AC" w:rsidRPr="00B32F2F">
        <w:rPr>
          <w:rFonts w:cstheme="minorHAnsi"/>
        </w:rPr>
        <w:t xml:space="preserve"> </w:t>
      </w:r>
      <w:r w:rsidR="00687057">
        <w:rPr>
          <w:rFonts w:cstheme="minorHAnsi"/>
        </w:rPr>
        <w:t xml:space="preserve">who </w:t>
      </w:r>
      <w:r w:rsidR="002C4D02">
        <w:rPr>
          <w:rFonts w:cstheme="minorHAnsi"/>
        </w:rPr>
        <w:t>states,</w:t>
      </w:r>
      <w:r w:rsidR="005A68AC" w:rsidRPr="00B32F2F">
        <w:rPr>
          <w:rFonts w:cstheme="minorHAnsi"/>
        </w:rPr>
        <w:t xml:space="preserve"> “the drawing of rational </w:t>
      </w:r>
      <w:r w:rsidR="00B05E6B" w:rsidRPr="00B32F2F">
        <w:rPr>
          <w:rFonts w:cstheme="minorHAnsi"/>
        </w:rPr>
        <w:t xml:space="preserve">and </w:t>
      </w:r>
      <w:r w:rsidR="00C039DC" w:rsidRPr="00B32F2F">
        <w:rPr>
          <w:rFonts w:cstheme="minorHAnsi"/>
        </w:rPr>
        <w:t>balanced</w:t>
      </w:r>
      <w:r w:rsidR="00B05E6B" w:rsidRPr="00B32F2F">
        <w:rPr>
          <w:rFonts w:cstheme="minorHAnsi"/>
        </w:rPr>
        <w:t xml:space="preserve"> inferences from observations, test results and measurements</w:t>
      </w:r>
      <w:r w:rsidR="00C039DC" w:rsidRPr="00B32F2F">
        <w:rPr>
          <w:rFonts w:cstheme="minorHAnsi"/>
        </w:rPr>
        <w:t>”</w:t>
      </w:r>
      <w:r w:rsidR="00D604BE" w:rsidRPr="00B32F2F">
        <w:rPr>
          <w:rFonts w:cstheme="minorHAnsi"/>
        </w:rPr>
        <w:t xml:space="preserve"> </w:t>
      </w:r>
      <w:r w:rsidR="002C4D02">
        <w:rPr>
          <w:rFonts w:cstheme="minorHAnsi"/>
        </w:rPr>
        <w:t xml:space="preserve">and ‘interpretation methods’ as </w:t>
      </w:r>
      <w:r w:rsidR="00E5599D">
        <w:rPr>
          <w:rFonts w:cstheme="minorHAnsi"/>
        </w:rPr>
        <w:t>any resource or approach that aids</w:t>
      </w:r>
      <w:r w:rsidR="00BC03E1">
        <w:rPr>
          <w:rFonts w:cstheme="minorHAnsi"/>
        </w:rPr>
        <w:t xml:space="preserve"> </w:t>
      </w:r>
      <w:r w:rsidR="00E64510">
        <w:rPr>
          <w:rFonts w:cstheme="minorHAnsi"/>
        </w:rPr>
        <w:t xml:space="preserve">in achieving the aims of Cook’s </w:t>
      </w:r>
      <w:r w:rsidR="001154D0">
        <w:rPr>
          <w:rFonts w:cstheme="minorHAnsi"/>
        </w:rPr>
        <w:t xml:space="preserve">definition. </w:t>
      </w:r>
      <w:r w:rsidR="007115F0">
        <w:rPr>
          <w:rFonts w:cstheme="minorHAnsi"/>
        </w:rPr>
        <w:t>Studies that a</w:t>
      </w:r>
      <w:r w:rsidR="00D604BE" w:rsidRPr="00B32F2F">
        <w:rPr>
          <w:rFonts w:cstheme="minorHAnsi"/>
        </w:rPr>
        <w:t xml:space="preserve">ttempt to </w:t>
      </w:r>
      <w:r w:rsidR="000C04F1" w:rsidRPr="00B32F2F">
        <w:rPr>
          <w:rFonts w:cstheme="minorHAnsi"/>
        </w:rPr>
        <w:t xml:space="preserve">improve </w:t>
      </w:r>
      <w:r w:rsidR="00393700">
        <w:rPr>
          <w:rFonts w:cstheme="minorHAnsi"/>
        </w:rPr>
        <w:t>the inter</w:t>
      </w:r>
      <w:r w:rsidR="0069466F">
        <w:rPr>
          <w:rFonts w:cstheme="minorHAnsi"/>
        </w:rPr>
        <w:t>pretation of hair evidence</w:t>
      </w:r>
      <w:r w:rsidR="00F550D9" w:rsidRPr="00B32F2F">
        <w:rPr>
          <w:rFonts w:cstheme="minorHAnsi"/>
        </w:rPr>
        <w:t xml:space="preserve"> </w:t>
      </w:r>
      <w:r w:rsidR="00B469F7" w:rsidRPr="00B32F2F">
        <w:rPr>
          <w:rFonts w:cstheme="minorHAnsi"/>
        </w:rPr>
        <w:t xml:space="preserve">have been conducted </w:t>
      </w:r>
      <w:r w:rsidR="00C36A9E" w:rsidRPr="00B32F2F">
        <w:rPr>
          <w:rFonts w:cstheme="minorHAnsi"/>
        </w:rPr>
        <w:t>over the years</w:t>
      </w:r>
      <w:r w:rsidR="007370B4" w:rsidRPr="00B32F2F">
        <w:rPr>
          <w:rFonts w:cstheme="minorHAnsi"/>
        </w:rPr>
        <w:t xml:space="preserve"> including </w:t>
      </w:r>
      <w:r w:rsidR="00B314C8">
        <w:rPr>
          <w:rFonts w:cstheme="minorHAnsi"/>
        </w:rPr>
        <w:t>investigations into</w:t>
      </w:r>
      <w:r w:rsidR="002E5E04" w:rsidRPr="00B32F2F">
        <w:rPr>
          <w:rFonts w:cstheme="minorHAnsi"/>
        </w:rPr>
        <w:t xml:space="preserve"> </w:t>
      </w:r>
      <w:r w:rsidR="00AF215E" w:rsidRPr="00B32F2F">
        <w:rPr>
          <w:rFonts w:cstheme="minorHAnsi"/>
        </w:rPr>
        <w:t>inter and intra-</w:t>
      </w:r>
      <w:r w:rsidR="002E5E04" w:rsidRPr="00B32F2F">
        <w:rPr>
          <w:rFonts w:cstheme="minorHAnsi"/>
        </w:rPr>
        <w:t>variation (</w:t>
      </w:r>
      <w:r w:rsidR="00DB5386" w:rsidRPr="00B32F2F">
        <w:rPr>
          <w:rFonts w:cstheme="minorHAnsi"/>
        </w:rPr>
        <w:t xml:space="preserve">Jasuja &amp; Minakshi, 2002; </w:t>
      </w:r>
      <w:r w:rsidR="006A3C7A" w:rsidRPr="00B32F2F">
        <w:rPr>
          <w:rFonts w:cstheme="minorHAnsi"/>
        </w:rPr>
        <w:t>Sato and Seta, 1985</w:t>
      </w:r>
      <w:r w:rsidR="007D7468" w:rsidRPr="00B32F2F">
        <w:rPr>
          <w:rFonts w:cstheme="minorHAnsi"/>
        </w:rPr>
        <w:t>)</w:t>
      </w:r>
      <w:r w:rsidR="00137D43" w:rsidRPr="00B32F2F">
        <w:rPr>
          <w:rFonts w:cstheme="minorHAnsi"/>
        </w:rPr>
        <w:t xml:space="preserve"> differences between hairs from different body areas (Tolgyesi, Coble, Fang &amp; Kairinen, 1983</w:t>
      </w:r>
      <w:r w:rsidR="00646ED0" w:rsidRPr="00B32F2F">
        <w:rPr>
          <w:rFonts w:cstheme="minorHAnsi"/>
        </w:rPr>
        <w:t>)</w:t>
      </w:r>
      <w:r w:rsidR="00137D43" w:rsidRPr="00B32F2F">
        <w:rPr>
          <w:rFonts w:cstheme="minorHAnsi"/>
        </w:rPr>
        <w:t xml:space="preserve"> </w:t>
      </w:r>
      <w:r w:rsidR="00E47773" w:rsidRPr="00B32F2F">
        <w:rPr>
          <w:rFonts w:cstheme="minorHAnsi"/>
        </w:rPr>
        <w:t xml:space="preserve"> the </w:t>
      </w:r>
      <w:r w:rsidR="008C418D" w:rsidRPr="00B32F2F">
        <w:rPr>
          <w:rFonts w:cstheme="minorHAnsi"/>
        </w:rPr>
        <w:t xml:space="preserve">development of </w:t>
      </w:r>
      <w:r w:rsidR="002B17A4" w:rsidRPr="00B32F2F">
        <w:rPr>
          <w:rFonts w:cstheme="minorHAnsi"/>
        </w:rPr>
        <w:t xml:space="preserve">datasets to </w:t>
      </w:r>
      <w:r w:rsidR="003516C8" w:rsidRPr="00B32F2F">
        <w:rPr>
          <w:rFonts w:cstheme="minorHAnsi"/>
        </w:rPr>
        <w:t>allow for prevalence of hair types and features to be determined (</w:t>
      </w:r>
      <w:r w:rsidR="00CD07B0" w:rsidRPr="00B32F2F">
        <w:rPr>
          <w:rFonts w:cstheme="minorHAnsi"/>
        </w:rPr>
        <w:t>Podolak and Blythe</w:t>
      </w:r>
      <w:r w:rsidR="004D06BA" w:rsidRPr="00B32F2F">
        <w:rPr>
          <w:rFonts w:cstheme="minorHAnsi"/>
        </w:rPr>
        <w:t xml:space="preserve">, </w:t>
      </w:r>
      <w:r w:rsidR="00CD07B0" w:rsidRPr="00B32F2F">
        <w:rPr>
          <w:rFonts w:cstheme="minorHAnsi"/>
        </w:rPr>
        <w:t>1985</w:t>
      </w:r>
      <w:r w:rsidR="00D35CBA" w:rsidRPr="00B32F2F">
        <w:rPr>
          <w:rFonts w:cstheme="minorHAnsi"/>
        </w:rPr>
        <w:t>)</w:t>
      </w:r>
      <w:r w:rsidR="00BC1CB9" w:rsidRPr="00B32F2F">
        <w:rPr>
          <w:rFonts w:cstheme="minorHAnsi"/>
        </w:rPr>
        <w:t xml:space="preserve">, the application of </w:t>
      </w:r>
      <w:r w:rsidR="00C050DB" w:rsidRPr="00B32F2F">
        <w:rPr>
          <w:rFonts w:cstheme="minorHAnsi"/>
        </w:rPr>
        <w:t xml:space="preserve">statistical approaches to </w:t>
      </w:r>
      <w:r w:rsidR="00EC7EBC" w:rsidRPr="00B32F2F">
        <w:rPr>
          <w:rFonts w:cstheme="minorHAnsi"/>
        </w:rPr>
        <w:t>hair examination data</w:t>
      </w:r>
      <w:r w:rsidR="003927C3" w:rsidRPr="00B32F2F">
        <w:rPr>
          <w:rFonts w:cstheme="minorHAnsi"/>
        </w:rPr>
        <w:t xml:space="preserve"> (Gaudette and Keeping, 19</w:t>
      </w:r>
      <w:r w:rsidR="00EA6EA2" w:rsidRPr="00B32F2F">
        <w:rPr>
          <w:rFonts w:cstheme="minorHAnsi"/>
        </w:rPr>
        <w:t>74</w:t>
      </w:r>
      <w:r w:rsidR="00F73B17" w:rsidRPr="00B32F2F">
        <w:rPr>
          <w:rFonts w:cstheme="minorHAnsi"/>
        </w:rPr>
        <w:t xml:space="preserve">; </w:t>
      </w:r>
      <w:r w:rsidR="008936EA" w:rsidRPr="00B32F2F">
        <w:rPr>
          <w:rFonts w:cstheme="minorHAnsi"/>
        </w:rPr>
        <w:t>Gaudette, 1976</w:t>
      </w:r>
      <w:r w:rsidR="006E5CD1">
        <w:rPr>
          <w:rFonts w:cstheme="minorHAnsi"/>
        </w:rPr>
        <w:t>; Wickenheiser and Hepworth, 1990</w:t>
      </w:r>
      <w:r w:rsidR="008936EA" w:rsidRPr="00B32F2F">
        <w:rPr>
          <w:rFonts w:cstheme="minorHAnsi"/>
        </w:rPr>
        <w:t>)</w:t>
      </w:r>
      <w:r w:rsidR="00E43CAF" w:rsidRPr="00B32F2F">
        <w:rPr>
          <w:rFonts w:cstheme="minorHAnsi"/>
        </w:rPr>
        <w:t xml:space="preserve"> and </w:t>
      </w:r>
      <w:r w:rsidR="00E86AB8" w:rsidRPr="00B32F2F">
        <w:rPr>
          <w:rFonts w:cstheme="minorHAnsi"/>
        </w:rPr>
        <w:t xml:space="preserve">the investigation </w:t>
      </w:r>
      <w:r w:rsidR="00750CB4" w:rsidRPr="00B32F2F">
        <w:rPr>
          <w:rFonts w:cstheme="minorHAnsi"/>
        </w:rPr>
        <w:t xml:space="preserve">of objective approaches to </w:t>
      </w:r>
      <w:r w:rsidR="0059619C" w:rsidRPr="00B32F2F">
        <w:rPr>
          <w:rFonts w:cstheme="minorHAnsi"/>
        </w:rPr>
        <w:t>analyse hair features</w:t>
      </w:r>
      <w:r w:rsidR="004D63DF" w:rsidRPr="00B32F2F">
        <w:rPr>
          <w:rFonts w:cstheme="minorHAnsi"/>
        </w:rPr>
        <w:t>, such as colour (</w:t>
      </w:r>
      <w:r w:rsidR="006E5CD1">
        <w:rPr>
          <w:rFonts w:cstheme="minorHAnsi"/>
        </w:rPr>
        <w:t xml:space="preserve">Verma </w:t>
      </w:r>
      <w:r w:rsidR="006E5CD1">
        <w:rPr>
          <w:rFonts w:cstheme="minorHAnsi"/>
          <w:i/>
        </w:rPr>
        <w:t>et.al.</w:t>
      </w:r>
      <w:r w:rsidR="00F930DC">
        <w:rPr>
          <w:rFonts w:cstheme="minorHAnsi"/>
        </w:rPr>
        <w:t xml:space="preserve">, 2002; </w:t>
      </w:r>
      <w:proofErr w:type="spellStart"/>
      <w:r w:rsidR="003A2114" w:rsidRPr="00B32F2F">
        <w:rPr>
          <w:rFonts w:cstheme="minorHAnsi"/>
        </w:rPr>
        <w:t>Birngruber</w:t>
      </w:r>
      <w:proofErr w:type="spellEnd"/>
      <w:r w:rsidR="003A2114" w:rsidRPr="00B32F2F">
        <w:rPr>
          <w:rFonts w:cstheme="minorHAnsi"/>
        </w:rPr>
        <w:t xml:space="preserve">, </w:t>
      </w:r>
      <w:proofErr w:type="spellStart"/>
      <w:r w:rsidR="00B40E09" w:rsidRPr="00B32F2F">
        <w:rPr>
          <w:rFonts w:cstheme="minorHAnsi"/>
        </w:rPr>
        <w:t>Ramsthaler</w:t>
      </w:r>
      <w:proofErr w:type="spellEnd"/>
      <w:r w:rsidR="000F3E98" w:rsidRPr="00B32F2F">
        <w:rPr>
          <w:rFonts w:cstheme="minorHAnsi"/>
        </w:rPr>
        <w:t xml:space="preserve"> and </w:t>
      </w:r>
      <w:proofErr w:type="spellStart"/>
      <w:r w:rsidR="000F3E98" w:rsidRPr="00B32F2F">
        <w:rPr>
          <w:rFonts w:cstheme="minorHAnsi"/>
        </w:rPr>
        <w:t>Verhoff</w:t>
      </w:r>
      <w:proofErr w:type="spellEnd"/>
      <w:r w:rsidR="000F3E98" w:rsidRPr="00B32F2F">
        <w:rPr>
          <w:rFonts w:cstheme="minorHAnsi"/>
        </w:rPr>
        <w:t xml:space="preserve">, </w:t>
      </w:r>
      <w:r w:rsidR="003A2114" w:rsidRPr="00B32F2F">
        <w:rPr>
          <w:rFonts w:cstheme="minorHAnsi"/>
        </w:rPr>
        <w:t>2009</w:t>
      </w:r>
      <w:r w:rsidR="0024476D">
        <w:rPr>
          <w:rFonts w:cstheme="minorHAnsi"/>
        </w:rPr>
        <w:t xml:space="preserve">; </w:t>
      </w:r>
      <w:r w:rsidR="00F930DC">
        <w:rPr>
          <w:rFonts w:cstheme="minorHAnsi"/>
        </w:rPr>
        <w:t>Vaughn, Oorschot and Baindur-Hudson, 2009</w:t>
      </w:r>
      <w:r w:rsidR="0024476D">
        <w:rPr>
          <w:rFonts w:cstheme="minorHAnsi"/>
        </w:rPr>
        <w:t xml:space="preserve">; Brooks </w:t>
      </w:r>
      <w:r w:rsidR="0024476D">
        <w:rPr>
          <w:rFonts w:cstheme="minorHAnsi"/>
          <w:i/>
        </w:rPr>
        <w:t xml:space="preserve">et.al. </w:t>
      </w:r>
      <w:r w:rsidR="0024476D">
        <w:rPr>
          <w:rFonts w:cstheme="minorHAnsi"/>
        </w:rPr>
        <w:t>2011</w:t>
      </w:r>
      <w:r w:rsidR="000F3E98" w:rsidRPr="00B32F2F">
        <w:rPr>
          <w:rFonts w:cstheme="minorHAnsi"/>
        </w:rPr>
        <w:t>)</w:t>
      </w:r>
      <w:r w:rsidR="00D9763A" w:rsidRPr="00B32F2F">
        <w:rPr>
          <w:rFonts w:cstheme="minorHAnsi"/>
        </w:rPr>
        <w:t xml:space="preserve">.  </w:t>
      </w:r>
      <w:r w:rsidR="004F536F">
        <w:rPr>
          <w:rFonts w:cstheme="minorHAnsi"/>
        </w:rPr>
        <w:t>In addition to these studies</w:t>
      </w:r>
      <w:r w:rsidR="00315BA2" w:rsidRPr="00B32F2F">
        <w:rPr>
          <w:rFonts w:cstheme="minorHAnsi"/>
        </w:rPr>
        <w:t>, guidelines have been developed</w:t>
      </w:r>
      <w:r w:rsidR="0055489F">
        <w:rPr>
          <w:rFonts w:cstheme="minorHAnsi"/>
        </w:rPr>
        <w:t xml:space="preserve"> in an attempt </w:t>
      </w:r>
      <w:r w:rsidR="00D04001" w:rsidRPr="00B32F2F">
        <w:rPr>
          <w:rFonts w:cstheme="minorHAnsi"/>
        </w:rPr>
        <w:t xml:space="preserve">to reduce </w:t>
      </w:r>
      <w:r w:rsidR="00E762C1" w:rsidRPr="00B32F2F">
        <w:rPr>
          <w:rFonts w:cstheme="minorHAnsi"/>
        </w:rPr>
        <w:t xml:space="preserve">the wide variability </w:t>
      </w:r>
      <w:r w:rsidR="0055489F">
        <w:rPr>
          <w:rFonts w:cstheme="minorHAnsi"/>
        </w:rPr>
        <w:t xml:space="preserve">in </w:t>
      </w:r>
      <w:r w:rsidR="004C479B">
        <w:rPr>
          <w:rFonts w:cstheme="minorHAnsi"/>
        </w:rPr>
        <w:t>analysis and interpretation methods</w:t>
      </w:r>
      <w:r w:rsidR="00F5203B">
        <w:rPr>
          <w:rFonts w:cstheme="minorHAnsi"/>
        </w:rPr>
        <w:t xml:space="preserve"> </w:t>
      </w:r>
      <w:r w:rsidR="00E762C1" w:rsidRPr="00B32F2F">
        <w:rPr>
          <w:rFonts w:cstheme="minorHAnsi"/>
        </w:rPr>
        <w:t>seen</w:t>
      </w:r>
      <w:r w:rsidR="00F828EE">
        <w:rPr>
          <w:rFonts w:cstheme="minorHAnsi"/>
        </w:rPr>
        <w:t xml:space="preserve"> </w:t>
      </w:r>
      <w:r w:rsidR="00F828EE" w:rsidRPr="00B32F2F">
        <w:rPr>
          <w:rFonts w:cstheme="minorHAnsi"/>
        </w:rPr>
        <w:t>between different analysts</w:t>
      </w:r>
      <w:r w:rsidR="00F5203B">
        <w:rPr>
          <w:rFonts w:cstheme="minorHAnsi"/>
        </w:rPr>
        <w:t>,</w:t>
      </w:r>
      <w:r w:rsidR="009604E7" w:rsidRPr="00B32F2F">
        <w:rPr>
          <w:rFonts w:cstheme="minorHAnsi"/>
        </w:rPr>
        <w:t xml:space="preserve"> </w:t>
      </w:r>
      <w:r w:rsidR="00F5203B">
        <w:rPr>
          <w:rFonts w:cstheme="minorHAnsi"/>
        </w:rPr>
        <w:t>i</w:t>
      </w:r>
      <w:r w:rsidR="00F5203B" w:rsidRPr="00B32F2F">
        <w:rPr>
          <w:rFonts w:cstheme="minorHAnsi"/>
        </w:rPr>
        <w:t>nstitutions and countries</w:t>
      </w:r>
      <w:r w:rsidR="00F5203B">
        <w:rPr>
          <w:rFonts w:cstheme="minorHAnsi"/>
        </w:rPr>
        <w:t>.</w:t>
      </w:r>
      <w:r w:rsidR="00F5203B" w:rsidRPr="00B32F2F">
        <w:rPr>
          <w:rFonts w:cstheme="minorHAnsi"/>
        </w:rPr>
        <w:t xml:space="preserve"> </w:t>
      </w:r>
      <w:r w:rsidR="009604E7" w:rsidRPr="00B32F2F">
        <w:rPr>
          <w:rFonts w:cstheme="minorHAnsi"/>
        </w:rPr>
        <w:t>(</w:t>
      </w:r>
      <w:r w:rsidR="000843DD" w:rsidRPr="00B32F2F">
        <w:rPr>
          <w:rFonts w:cstheme="minorHAnsi"/>
        </w:rPr>
        <w:t>SWGM</w:t>
      </w:r>
      <w:r w:rsidR="00C14F34">
        <w:rPr>
          <w:rFonts w:cstheme="minorHAnsi"/>
        </w:rPr>
        <w:t>A</w:t>
      </w:r>
      <w:r w:rsidR="000843DD" w:rsidRPr="00B32F2F">
        <w:rPr>
          <w:rFonts w:cstheme="minorHAnsi"/>
        </w:rPr>
        <w:t>T, 2005</w:t>
      </w:r>
      <w:r w:rsidR="00B4310D">
        <w:rPr>
          <w:rFonts w:cstheme="minorHAnsi"/>
        </w:rPr>
        <w:t>; ENFSI, 2015</w:t>
      </w:r>
      <w:r w:rsidR="000843DD" w:rsidRPr="00B32F2F">
        <w:rPr>
          <w:rFonts w:cstheme="minorHAnsi"/>
        </w:rPr>
        <w:t xml:space="preserve">). </w:t>
      </w:r>
    </w:p>
    <w:p w14:paraId="6D32795A" w14:textId="3291E938" w:rsidR="00AE5B49" w:rsidRPr="00B32F2F" w:rsidRDefault="00AE5B49" w:rsidP="00B32F2F">
      <w:pPr>
        <w:spacing w:line="276" w:lineRule="auto"/>
        <w:jc w:val="both"/>
        <w:rPr>
          <w:rFonts w:cstheme="minorHAnsi"/>
        </w:rPr>
      </w:pPr>
      <w:r w:rsidRPr="00B32F2F">
        <w:rPr>
          <w:rFonts w:cstheme="minorHAnsi"/>
        </w:rPr>
        <w:t>It is clear that although the variables being chosen to be examined may have</w:t>
      </w:r>
      <w:r w:rsidR="00A66722">
        <w:rPr>
          <w:rFonts w:cstheme="minorHAnsi"/>
        </w:rPr>
        <w:t xml:space="preserve"> been</w:t>
      </w:r>
      <w:r w:rsidRPr="00B32F2F">
        <w:rPr>
          <w:rFonts w:cstheme="minorHAnsi"/>
        </w:rPr>
        <w:t xml:space="preserve"> refined</w:t>
      </w:r>
      <w:r w:rsidR="007107EF" w:rsidRPr="00B32F2F">
        <w:rPr>
          <w:rFonts w:cstheme="minorHAnsi"/>
        </w:rPr>
        <w:t xml:space="preserve"> over the years</w:t>
      </w:r>
      <w:r w:rsidRPr="00B32F2F">
        <w:rPr>
          <w:rFonts w:cstheme="minorHAnsi"/>
        </w:rPr>
        <w:t xml:space="preserve">, and </w:t>
      </w:r>
      <w:r w:rsidR="00136D87" w:rsidRPr="00B32F2F">
        <w:rPr>
          <w:rFonts w:cstheme="minorHAnsi"/>
        </w:rPr>
        <w:t xml:space="preserve">there </w:t>
      </w:r>
      <w:r w:rsidR="00A35DF1" w:rsidRPr="00B32F2F">
        <w:rPr>
          <w:rFonts w:cstheme="minorHAnsi"/>
        </w:rPr>
        <w:t xml:space="preserve">was a push </w:t>
      </w:r>
      <w:r w:rsidR="007D460D" w:rsidRPr="00B32F2F">
        <w:rPr>
          <w:rFonts w:cstheme="minorHAnsi"/>
        </w:rPr>
        <w:t xml:space="preserve">from the late </w:t>
      </w:r>
      <w:r w:rsidR="00FA08BB">
        <w:rPr>
          <w:rFonts w:cstheme="minorHAnsi"/>
        </w:rPr>
        <w:t>19</w:t>
      </w:r>
      <w:r w:rsidR="007D460D" w:rsidRPr="00B32F2F">
        <w:rPr>
          <w:rFonts w:cstheme="minorHAnsi"/>
        </w:rPr>
        <w:t xml:space="preserve">80’s </w:t>
      </w:r>
      <w:r w:rsidR="007107EF" w:rsidRPr="00B32F2F">
        <w:rPr>
          <w:rFonts w:cstheme="minorHAnsi"/>
        </w:rPr>
        <w:t>to early 200</w:t>
      </w:r>
      <w:r w:rsidR="005A7F56" w:rsidRPr="00B32F2F">
        <w:rPr>
          <w:rFonts w:cstheme="minorHAnsi"/>
        </w:rPr>
        <w:t>0’s to improve processes and increase</w:t>
      </w:r>
      <w:r w:rsidR="00451604" w:rsidRPr="00B32F2F">
        <w:rPr>
          <w:rFonts w:cstheme="minorHAnsi"/>
        </w:rPr>
        <w:t xml:space="preserve"> </w:t>
      </w:r>
      <w:r w:rsidR="00396002" w:rsidRPr="00B32F2F">
        <w:rPr>
          <w:rFonts w:cstheme="minorHAnsi"/>
        </w:rPr>
        <w:t xml:space="preserve">knowledge in </w:t>
      </w:r>
      <w:r w:rsidR="000143DA" w:rsidRPr="00B32F2F">
        <w:rPr>
          <w:rFonts w:cstheme="minorHAnsi"/>
        </w:rPr>
        <w:t xml:space="preserve">microscopic characteristics, this </w:t>
      </w:r>
      <w:r w:rsidR="00CB7274" w:rsidRPr="00B32F2F">
        <w:rPr>
          <w:rFonts w:cstheme="minorHAnsi"/>
        </w:rPr>
        <w:t xml:space="preserve">has only gone so far in establishing a unified approach to the analysis of </w:t>
      </w:r>
      <w:r w:rsidR="004620AB" w:rsidRPr="00B32F2F">
        <w:rPr>
          <w:rFonts w:cstheme="minorHAnsi"/>
        </w:rPr>
        <w:t xml:space="preserve">hairs globally. </w:t>
      </w:r>
    </w:p>
    <w:p w14:paraId="6A32D762" w14:textId="1F181898" w:rsidR="004510A4" w:rsidRPr="00B32F2F" w:rsidRDefault="4F4ECE17" w:rsidP="4F4ECE17">
      <w:pPr>
        <w:spacing w:line="276" w:lineRule="auto"/>
        <w:jc w:val="both"/>
      </w:pPr>
      <w:r w:rsidRPr="4F4ECE17">
        <w:t xml:space="preserve">Albeit the criticisms and limitations, there are valid reasons to pursue the scientific study and use of microscopic hair evidence for casework.  The use of preliminary microscopic examinations for the purposes of narrowing down a set of hairs for DNA analysis has been proven to be successful </w:t>
      </w:r>
      <w:r w:rsidRPr="4F4ECE17">
        <w:lastRenderedPageBreak/>
        <w:t>(</w:t>
      </w:r>
      <w:proofErr w:type="spellStart"/>
      <w:r w:rsidRPr="4F4ECE17">
        <w:t>Kowlowski</w:t>
      </w:r>
      <w:proofErr w:type="spellEnd"/>
      <w:r w:rsidRPr="4F4ECE17">
        <w:t xml:space="preserve"> et al, 2004).  This same study also indicated its increased success rate in linking hairs to known sources compared to DNA profiling of the root material which is not always successful in obtaining a full DNA profile. Although advances in DNA phenotyping have led to improved prediction of hair colour and hair shape (wavy, straight, curly) (</w:t>
      </w:r>
      <w:proofErr w:type="spellStart"/>
      <w:r w:rsidRPr="4F4ECE17">
        <w:t>Pośpiech</w:t>
      </w:r>
      <w:proofErr w:type="spellEnd"/>
      <w:r w:rsidRPr="4F4ECE17">
        <w:t xml:space="preserve"> et al, 2018), morphological features can provide further intelligence information valuable to a case. By observing the root shape and growth stage, it can be identified whether a hair was forcibly removed or naturally shed and examining the morphological characteristics for any damage can indicate the nature of the offence such as observing thermal damage in hair exposed to flame or contact heat (Robertson, 1999). In instances where nuclear material is not sufficient and therefore DNA analysis not possible, these morphological features provide the main source of information.  This is also true for organisations which do not have access or funds for DNA profiling of hairs and utilise the quicker and less expensive approach of microscopy analysis only. </w:t>
      </w:r>
    </w:p>
    <w:p w14:paraId="7C4F8882" w14:textId="41229EFA" w:rsidR="005C639E" w:rsidRPr="00B32F2F" w:rsidRDefault="4F4ECE17" w:rsidP="4F4ECE17">
      <w:pPr>
        <w:spacing w:line="276" w:lineRule="auto"/>
        <w:jc w:val="both"/>
      </w:pPr>
      <w:r w:rsidRPr="4F4ECE17">
        <w:t xml:space="preserve">Past surveys that investigated the use of microscopic hair examinations, are either now out of date or are focussed on one country.  Aitken &amp; Robertson (1986(a) and (b)) created and disseminated a survey in the 1980’s which focussed on the recording methods used in the analysis of hair samples. In 2013, Murphy created a survey investigating the analysis of hair evidence and this was disseminated to hair examiners in the USA only. These provide some information about the methods used but offers limited knowledge into examiner’s perceptions of the evidential value of hairs and the characteristics they deem to be of most use when coming to their conclusions.  Any changes in these perceptions or methods used have also not been captured post the FBI (2015) and PCAST (The President’s Council of Advisors on Science and Technology, 2016) reports.  </w:t>
      </w:r>
    </w:p>
    <w:p w14:paraId="1236A270" w14:textId="57CEEFBA" w:rsidR="005C639E" w:rsidRPr="00B32F2F" w:rsidRDefault="005C639E" w:rsidP="00B32F2F">
      <w:pPr>
        <w:spacing w:line="276" w:lineRule="auto"/>
        <w:jc w:val="both"/>
        <w:rPr>
          <w:rFonts w:cstheme="minorHAnsi"/>
        </w:rPr>
      </w:pPr>
      <w:r w:rsidRPr="00B32F2F">
        <w:rPr>
          <w:rFonts w:cstheme="minorHAnsi"/>
        </w:rPr>
        <w:t xml:space="preserve">The aim of this paper is to assess the </w:t>
      </w:r>
      <w:r w:rsidR="00566276" w:rsidRPr="00B32F2F">
        <w:rPr>
          <w:rFonts w:cstheme="minorHAnsi"/>
        </w:rPr>
        <w:t xml:space="preserve">current </w:t>
      </w:r>
      <w:r w:rsidR="004C4B12" w:rsidRPr="00B32F2F">
        <w:rPr>
          <w:rFonts w:cstheme="minorHAnsi"/>
        </w:rPr>
        <w:t>similarities and differences in</w:t>
      </w:r>
      <w:r w:rsidRPr="00B32F2F">
        <w:rPr>
          <w:rFonts w:cstheme="minorHAnsi"/>
        </w:rPr>
        <w:t xml:space="preserve"> microscopic hair examinations </w:t>
      </w:r>
      <w:r w:rsidR="00E35846" w:rsidRPr="00B32F2F">
        <w:rPr>
          <w:rFonts w:cstheme="minorHAnsi"/>
        </w:rPr>
        <w:t>and perceptions of its evidential value</w:t>
      </w:r>
      <w:r w:rsidRPr="00B32F2F">
        <w:rPr>
          <w:rFonts w:cstheme="minorHAnsi"/>
        </w:rPr>
        <w:t xml:space="preserve"> </w:t>
      </w:r>
      <w:r w:rsidR="004C4B12" w:rsidRPr="00B32F2F">
        <w:rPr>
          <w:rFonts w:cstheme="minorHAnsi"/>
        </w:rPr>
        <w:t>between countries</w:t>
      </w:r>
      <w:r w:rsidR="00F877CC">
        <w:rPr>
          <w:rFonts w:cstheme="minorHAnsi"/>
        </w:rPr>
        <w:t>,</w:t>
      </w:r>
      <w:r w:rsidRPr="00B32F2F">
        <w:rPr>
          <w:rFonts w:cstheme="minorHAnsi"/>
        </w:rPr>
        <w:t xml:space="preserve"> with a focus on the analysis and interpretation methods used by case work examiners</w:t>
      </w:r>
      <w:r w:rsidR="00566276" w:rsidRPr="00B32F2F">
        <w:rPr>
          <w:rFonts w:cstheme="minorHAnsi"/>
        </w:rPr>
        <w:t xml:space="preserve"> and researchers</w:t>
      </w:r>
      <w:r w:rsidRPr="00B32F2F">
        <w:rPr>
          <w:rFonts w:cstheme="minorHAnsi"/>
        </w:rPr>
        <w:t xml:space="preserve">.  </w:t>
      </w:r>
      <w:r w:rsidR="00C36437">
        <w:rPr>
          <w:rFonts w:cstheme="minorHAnsi"/>
        </w:rPr>
        <w:t>C</w:t>
      </w:r>
      <w:r w:rsidR="00512BE7" w:rsidRPr="00B32F2F">
        <w:rPr>
          <w:rFonts w:cstheme="minorHAnsi"/>
        </w:rPr>
        <w:t xml:space="preserve">urrent use of </w:t>
      </w:r>
      <w:r w:rsidR="00426F0A" w:rsidRPr="00B32F2F">
        <w:rPr>
          <w:rFonts w:cstheme="minorHAnsi"/>
        </w:rPr>
        <w:t xml:space="preserve">established </w:t>
      </w:r>
      <w:r w:rsidR="005B072B" w:rsidRPr="00B32F2F">
        <w:rPr>
          <w:rFonts w:cstheme="minorHAnsi"/>
        </w:rPr>
        <w:t>approaches to improving the validity of any conclusions</w:t>
      </w:r>
      <w:r w:rsidR="000B2E6D" w:rsidRPr="00B32F2F">
        <w:rPr>
          <w:rFonts w:cstheme="minorHAnsi"/>
        </w:rPr>
        <w:t xml:space="preserve"> will be identified</w:t>
      </w:r>
      <w:r w:rsidR="003141B6">
        <w:rPr>
          <w:rFonts w:cstheme="minorHAnsi"/>
        </w:rPr>
        <w:t>, including any new</w:t>
      </w:r>
      <w:r w:rsidR="00FF1355">
        <w:rPr>
          <w:rFonts w:cstheme="minorHAnsi"/>
        </w:rPr>
        <w:t>er</w:t>
      </w:r>
      <w:r w:rsidR="003141B6">
        <w:rPr>
          <w:rFonts w:cstheme="minorHAnsi"/>
        </w:rPr>
        <w:t xml:space="preserve"> methods being </w:t>
      </w:r>
      <w:r w:rsidR="00C36437">
        <w:rPr>
          <w:rFonts w:cstheme="minorHAnsi"/>
        </w:rPr>
        <w:t>utilised</w:t>
      </w:r>
      <w:r w:rsidR="009D2831" w:rsidRPr="00B32F2F">
        <w:rPr>
          <w:rFonts w:cstheme="minorHAnsi"/>
        </w:rPr>
        <w:t xml:space="preserve">.  </w:t>
      </w:r>
      <w:r w:rsidR="00B336E0" w:rsidRPr="005B6E22">
        <w:rPr>
          <w:rFonts w:cstheme="minorHAnsi"/>
        </w:rPr>
        <w:t>This is the first time a study has addressed</w:t>
      </w:r>
      <w:r w:rsidR="007A69BD">
        <w:rPr>
          <w:rFonts w:cstheme="minorHAnsi"/>
        </w:rPr>
        <w:t xml:space="preserve"> the </w:t>
      </w:r>
      <w:r w:rsidR="007B0CB2">
        <w:rPr>
          <w:rFonts w:cstheme="minorHAnsi"/>
        </w:rPr>
        <w:t xml:space="preserve">perceptions of </w:t>
      </w:r>
      <w:r w:rsidR="002C1113">
        <w:rPr>
          <w:rFonts w:cstheme="minorHAnsi"/>
        </w:rPr>
        <w:t xml:space="preserve">evidential value of characteristics </w:t>
      </w:r>
      <w:r w:rsidR="009D6AFC">
        <w:rPr>
          <w:rFonts w:cstheme="minorHAnsi"/>
        </w:rPr>
        <w:t xml:space="preserve">by forensic hair analysts </w:t>
      </w:r>
      <w:r w:rsidR="002C1113">
        <w:rPr>
          <w:rFonts w:cstheme="minorHAnsi"/>
        </w:rPr>
        <w:t xml:space="preserve">and </w:t>
      </w:r>
      <w:r w:rsidR="009D6AFC">
        <w:rPr>
          <w:rFonts w:cstheme="minorHAnsi"/>
        </w:rPr>
        <w:t xml:space="preserve">methods used to aid in interpretation at a global </w:t>
      </w:r>
      <w:r w:rsidR="00D24D68">
        <w:rPr>
          <w:rFonts w:cstheme="minorHAnsi"/>
        </w:rPr>
        <w:t xml:space="preserve">level.  This is particularly pertinent </w:t>
      </w:r>
      <w:r w:rsidR="00665989">
        <w:rPr>
          <w:rFonts w:cstheme="minorHAnsi"/>
        </w:rPr>
        <w:t xml:space="preserve">given recent </w:t>
      </w:r>
      <w:r w:rsidR="006B4E57">
        <w:rPr>
          <w:rFonts w:cstheme="minorHAnsi"/>
        </w:rPr>
        <w:t xml:space="preserve">reports and </w:t>
      </w:r>
      <w:r w:rsidR="00122653">
        <w:rPr>
          <w:rFonts w:cstheme="minorHAnsi"/>
        </w:rPr>
        <w:t xml:space="preserve">global </w:t>
      </w:r>
      <w:r w:rsidR="00FF72A3">
        <w:rPr>
          <w:rFonts w:cstheme="minorHAnsi"/>
        </w:rPr>
        <w:t xml:space="preserve">challenges in </w:t>
      </w:r>
      <w:r w:rsidR="00280B8C">
        <w:rPr>
          <w:rFonts w:cstheme="minorHAnsi"/>
        </w:rPr>
        <w:t>comparison</w:t>
      </w:r>
      <w:r w:rsidR="005A1334">
        <w:rPr>
          <w:rFonts w:cstheme="minorHAnsi"/>
        </w:rPr>
        <w:t>-</w:t>
      </w:r>
      <w:r w:rsidR="00280B8C">
        <w:rPr>
          <w:rFonts w:cstheme="minorHAnsi"/>
        </w:rPr>
        <w:t xml:space="preserve">based evidence. </w:t>
      </w:r>
    </w:p>
    <w:p w14:paraId="1365B646" w14:textId="4B6D1C7A" w:rsidR="0005759E" w:rsidRPr="00B32F2F" w:rsidRDefault="0005759E" w:rsidP="00B32F2F">
      <w:pPr>
        <w:spacing w:line="276" w:lineRule="auto"/>
        <w:jc w:val="both"/>
        <w:rPr>
          <w:rFonts w:eastAsiaTheme="majorEastAsia" w:cstheme="minorHAnsi"/>
          <w:i/>
          <w:color w:val="2F5496" w:themeColor="accent1" w:themeShade="BF"/>
        </w:rPr>
      </w:pPr>
      <w:r w:rsidRPr="00B32F2F">
        <w:rPr>
          <w:rFonts w:cstheme="minorHAnsi"/>
          <w:i/>
        </w:rPr>
        <w:br w:type="page"/>
      </w:r>
    </w:p>
    <w:p w14:paraId="6CADAC11" w14:textId="7E0271FA" w:rsidR="0005759E" w:rsidRPr="00B32F2F" w:rsidRDefault="0005759E" w:rsidP="0053624A">
      <w:pPr>
        <w:pStyle w:val="Heading1"/>
      </w:pPr>
      <w:r w:rsidRPr="00B32F2F">
        <w:lastRenderedPageBreak/>
        <w:t>Material and methods</w:t>
      </w:r>
      <w:r w:rsidR="0052032A" w:rsidRPr="00B32F2F">
        <w:br/>
      </w:r>
    </w:p>
    <w:p w14:paraId="49FB247D" w14:textId="398EC26B" w:rsidR="00C25139" w:rsidRPr="00B32F2F" w:rsidRDefault="00EF2782" w:rsidP="00B32F2F">
      <w:pPr>
        <w:spacing w:line="276" w:lineRule="auto"/>
        <w:jc w:val="both"/>
        <w:rPr>
          <w:rFonts w:cstheme="minorHAnsi"/>
        </w:rPr>
      </w:pPr>
      <w:r w:rsidRPr="00B32F2F">
        <w:rPr>
          <w:rFonts w:cstheme="minorHAnsi"/>
        </w:rPr>
        <w:t xml:space="preserve">A mixed method design was </w:t>
      </w:r>
      <w:r w:rsidR="00E308E3" w:rsidRPr="00B32F2F">
        <w:rPr>
          <w:rFonts w:cstheme="minorHAnsi"/>
        </w:rPr>
        <w:t xml:space="preserve">used in this study to </w:t>
      </w:r>
      <w:r w:rsidR="0032300A" w:rsidRPr="00B32F2F">
        <w:rPr>
          <w:rFonts w:cstheme="minorHAnsi"/>
        </w:rPr>
        <w:t xml:space="preserve">allow for </w:t>
      </w:r>
      <w:r w:rsidR="00733956" w:rsidRPr="00B32F2F">
        <w:rPr>
          <w:rFonts w:cstheme="minorHAnsi"/>
        </w:rPr>
        <w:t>a wide</w:t>
      </w:r>
      <w:r w:rsidR="0032300A" w:rsidRPr="00B32F2F">
        <w:rPr>
          <w:rFonts w:cstheme="minorHAnsi"/>
        </w:rPr>
        <w:t xml:space="preserve"> </w:t>
      </w:r>
      <w:r w:rsidR="00D03873" w:rsidRPr="00B32F2F">
        <w:rPr>
          <w:rFonts w:cstheme="minorHAnsi"/>
        </w:rPr>
        <w:t xml:space="preserve">global </w:t>
      </w:r>
      <w:r w:rsidR="00733956" w:rsidRPr="00B32F2F">
        <w:rPr>
          <w:rFonts w:cstheme="minorHAnsi"/>
        </w:rPr>
        <w:t>reach</w:t>
      </w:r>
      <w:r w:rsidR="00F65C97" w:rsidRPr="00B32F2F">
        <w:rPr>
          <w:rFonts w:cstheme="minorHAnsi"/>
        </w:rPr>
        <w:t xml:space="preserve"> </w:t>
      </w:r>
      <w:r w:rsidR="00287F13">
        <w:rPr>
          <w:rFonts w:cstheme="minorHAnsi"/>
        </w:rPr>
        <w:t>and maximising</w:t>
      </w:r>
      <w:r w:rsidR="000C70B9" w:rsidRPr="00B32F2F">
        <w:rPr>
          <w:rFonts w:cstheme="minorHAnsi"/>
        </w:rPr>
        <w:t xml:space="preserve"> data</w:t>
      </w:r>
      <w:r w:rsidR="00966540" w:rsidRPr="00B32F2F">
        <w:rPr>
          <w:rFonts w:cstheme="minorHAnsi"/>
        </w:rPr>
        <w:t xml:space="preserve"> </w:t>
      </w:r>
      <w:r w:rsidR="00C330A8">
        <w:rPr>
          <w:rFonts w:cstheme="minorHAnsi"/>
        </w:rPr>
        <w:t>collection</w:t>
      </w:r>
      <w:r w:rsidR="00315093">
        <w:rPr>
          <w:rFonts w:cstheme="minorHAnsi"/>
        </w:rPr>
        <w:t xml:space="preserve">.  This was achieved </w:t>
      </w:r>
      <w:r w:rsidR="00966540" w:rsidRPr="00B32F2F">
        <w:rPr>
          <w:rFonts w:cstheme="minorHAnsi"/>
        </w:rPr>
        <w:t>via a</w:t>
      </w:r>
      <w:r w:rsidR="00315093">
        <w:rPr>
          <w:rFonts w:cstheme="minorHAnsi"/>
        </w:rPr>
        <w:t>n online</w:t>
      </w:r>
      <w:r w:rsidR="00966540" w:rsidRPr="00B32F2F">
        <w:rPr>
          <w:rFonts w:cstheme="minorHAnsi"/>
        </w:rPr>
        <w:t xml:space="preserve"> survey a</w:t>
      </w:r>
      <w:r w:rsidR="00F65C97" w:rsidRPr="00B32F2F">
        <w:rPr>
          <w:rFonts w:cstheme="minorHAnsi"/>
        </w:rPr>
        <w:t xml:space="preserve">nd then a </w:t>
      </w:r>
      <w:r w:rsidR="00793D26" w:rsidRPr="00B32F2F">
        <w:rPr>
          <w:rFonts w:cstheme="minorHAnsi"/>
        </w:rPr>
        <w:t xml:space="preserve">more detailed exploration of some of the ideas </w:t>
      </w:r>
      <w:r w:rsidR="00C6191C" w:rsidRPr="00B32F2F">
        <w:rPr>
          <w:rFonts w:cstheme="minorHAnsi"/>
        </w:rPr>
        <w:t xml:space="preserve">and themes noted in the survey by </w:t>
      </w:r>
      <w:r w:rsidR="00C25139" w:rsidRPr="00B32F2F">
        <w:rPr>
          <w:rFonts w:cstheme="minorHAnsi"/>
        </w:rPr>
        <w:t xml:space="preserve">the use of </w:t>
      </w:r>
      <w:r w:rsidR="00C6191C" w:rsidRPr="00B32F2F">
        <w:rPr>
          <w:rFonts w:cstheme="minorHAnsi"/>
        </w:rPr>
        <w:t xml:space="preserve">structured interviews with a sub-set of the participants. </w:t>
      </w:r>
    </w:p>
    <w:p w14:paraId="782F51EF" w14:textId="240759FD" w:rsidR="00C94C31" w:rsidRPr="00B32F2F" w:rsidRDefault="00C94C31" w:rsidP="00B32F2F">
      <w:pPr>
        <w:pStyle w:val="Heading3"/>
        <w:spacing w:line="276" w:lineRule="auto"/>
        <w:jc w:val="both"/>
        <w:rPr>
          <w:rFonts w:asciiTheme="minorHAnsi" w:hAnsiTheme="minorHAnsi" w:cstheme="minorHAnsi"/>
          <w:sz w:val="22"/>
          <w:szCs w:val="22"/>
        </w:rPr>
      </w:pPr>
      <w:r w:rsidRPr="00B32F2F">
        <w:rPr>
          <w:rFonts w:asciiTheme="minorHAnsi" w:hAnsiTheme="minorHAnsi" w:cstheme="minorHAnsi"/>
          <w:sz w:val="22"/>
          <w:szCs w:val="22"/>
        </w:rPr>
        <w:t>Participants</w:t>
      </w:r>
    </w:p>
    <w:p w14:paraId="24F2E38E" w14:textId="77777777" w:rsidR="003964B2" w:rsidRPr="00B32F2F" w:rsidRDefault="003964B2" w:rsidP="00B32F2F">
      <w:pPr>
        <w:spacing w:line="276" w:lineRule="auto"/>
        <w:jc w:val="both"/>
        <w:rPr>
          <w:rFonts w:cstheme="minorHAnsi"/>
        </w:rPr>
      </w:pPr>
    </w:p>
    <w:p w14:paraId="72217609" w14:textId="70007DE3" w:rsidR="00A07522" w:rsidRPr="00B32F2F" w:rsidRDefault="00C029A3" w:rsidP="00B32F2F">
      <w:pPr>
        <w:spacing w:line="276" w:lineRule="auto"/>
        <w:jc w:val="both"/>
        <w:rPr>
          <w:rFonts w:cstheme="minorHAnsi"/>
        </w:rPr>
      </w:pPr>
      <w:r w:rsidRPr="00B32F2F">
        <w:rPr>
          <w:rFonts w:cstheme="minorHAnsi"/>
        </w:rPr>
        <w:t xml:space="preserve">Participants were sourced by identifying laboratories or private companies that conduct microscopic hair examinations. Participants were recruited via an email containing the survey link. </w:t>
      </w:r>
      <w:r w:rsidR="003340DA" w:rsidRPr="00B32F2F">
        <w:rPr>
          <w:rFonts w:cstheme="minorHAnsi"/>
        </w:rPr>
        <w:t>This link was also forwarded on to the members of the American Society of Trace Evidence Examiners (ASTEE).</w:t>
      </w:r>
      <w:r w:rsidRPr="00B32F2F">
        <w:rPr>
          <w:rFonts w:cstheme="minorHAnsi"/>
        </w:rPr>
        <w:t xml:space="preserve"> In total, 35 invitations were disseminated to laboratories and independent consultants</w:t>
      </w:r>
      <w:r w:rsidR="00621153" w:rsidRPr="00B32F2F">
        <w:rPr>
          <w:rFonts w:cstheme="minorHAnsi"/>
        </w:rPr>
        <w:t xml:space="preserve"> </w:t>
      </w:r>
      <w:r w:rsidR="00F069CF" w:rsidRPr="00B32F2F">
        <w:rPr>
          <w:rFonts w:cstheme="minorHAnsi"/>
        </w:rPr>
        <w:t xml:space="preserve">across Europe, </w:t>
      </w:r>
      <w:r w:rsidR="00507F39" w:rsidRPr="00B32F2F">
        <w:rPr>
          <w:rFonts w:cstheme="minorHAnsi"/>
        </w:rPr>
        <w:t>America, Africa, Asia and Australasia</w:t>
      </w:r>
      <w:r w:rsidRPr="00B32F2F">
        <w:rPr>
          <w:rFonts w:cstheme="minorHAnsi"/>
        </w:rPr>
        <w:t xml:space="preserve">. </w:t>
      </w:r>
      <w:r w:rsidR="00B21924">
        <w:rPr>
          <w:rFonts w:cstheme="minorHAnsi"/>
        </w:rPr>
        <w:t xml:space="preserve">It was decided that a targeted approach </w:t>
      </w:r>
      <w:r w:rsidR="00132734">
        <w:rPr>
          <w:rFonts w:cstheme="minorHAnsi"/>
        </w:rPr>
        <w:t>focussing on</w:t>
      </w:r>
      <w:r w:rsidR="00B21924">
        <w:rPr>
          <w:rFonts w:cstheme="minorHAnsi"/>
        </w:rPr>
        <w:t xml:space="preserve"> </w:t>
      </w:r>
      <w:r w:rsidR="00F7330D">
        <w:rPr>
          <w:rFonts w:cstheme="minorHAnsi"/>
        </w:rPr>
        <w:t xml:space="preserve">forensic hair examiners would be </w:t>
      </w:r>
      <w:r w:rsidR="006912C0">
        <w:rPr>
          <w:rFonts w:cstheme="minorHAnsi"/>
        </w:rPr>
        <w:t xml:space="preserve">preferential over a </w:t>
      </w:r>
      <w:r w:rsidR="00424A9D">
        <w:rPr>
          <w:rFonts w:cstheme="minorHAnsi"/>
        </w:rPr>
        <w:t>publicly</w:t>
      </w:r>
      <w:r w:rsidR="006912C0">
        <w:rPr>
          <w:rFonts w:cstheme="minorHAnsi"/>
        </w:rPr>
        <w:t xml:space="preserve"> </w:t>
      </w:r>
      <w:r w:rsidR="000A6306">
        <w:rPr>
          <w:rFonts w:cstheme="minorHAnsi"/>
        </w:rPr>
        <w:t xml:space="preserve">available </w:t>
      </w:r>
      <w:r w:rsidR="00503F09">
        <w:rPr>
          <w:rFonts w:cstheme="minorHAnsi"/>
        </w:rPr>
        <w:t>survey</w:t>
      </w:r>
      <w:r w:rsidR="00DD2E6E">
        <w:rPr>
          <w:rFonts w:cstheme="minorHAnsi"/>
        </w:rPr>
        <w:t xml:space="preserve">. </w:t>
      </w:r>
      <w:r w:rsidR="00424A9D">
        <w:rPr>
          <w:rFonts w:cstheme="minorHAnsi"/>
        </w:rPr>
        <w:t xml:space="preserve"> </w:t>
      </w:r>
      <w:r w:rsidR="00DD2E6E">
        <w:rPr>
          <w:rFonts w:cstheme="minorHAnsi"/>
        </w:rPr>
        <w:t>This ensured that</w:t>
      </w:r>
      <w:r w:rsidR="006A521C">
        <w:rPr>
          <w:rFonts w:cstheme="minorHAnsi"/>
        </w:rPr>
        <w:t xml:space="preserve"> views </w:t>
      </w:r>
      <w:r w:rsidR="00DD2E6E">
        <w:rPr>
          <w:rFonts w:cstheme="minorHAnsi"/>
        </w:rPr>
        <w:t xml:space="preserve">were from </w:t>
      </w:r>
      <w:r w:rsidR="006A521C">
        <w:rPr>
          <w:rFonts w:cstheme="minorHAnsi"/>
        </w:rPr>
        <w:t>examiners only</w:t>
      </w:r>
      <w:r w:rsidR="00DD2E6E">
        <w:rPr>
          <w:rFonts w:cstheme="minorHAnsi"/>
        </w:rPr>
        <w:t xml:space="preserve"> and not </w:t>
      </w:r>
      <w:r w:rsidR="00A552E7">
        <w:rPr>
          <w:rFonts w:cstheme="minorHAnsi"/>
        </w:rPr>
        <w:t>diluted</w:t>
      </w:r>
      <w:r w:rsidR="006A521C">
        <w:rPr>
          <w:rFonts w:cstheme="minorHAnsi"/>
        </w:rPr>
        <w:t xml:space="preserve"> </w:t>
      </w:r>
      <w:r w:rsidR="00281728">
        <w:rPr>
          <w:rFonts w:cstheme="minorHAnsi"/>
        </w:rPr>
        <w:t xml:space="preserve">by participants who have no experience in hair examination for casework. </w:t>
      </w:r>
      <w:r w:rsidR="00A07522" w:rsidRPr="00B32F2F">
        <w:rPr>
          <w:rFonts w:cstheme="minorHAnsi"/>
        </w:rPr>
        <w:t>58 responses were submitted to the survey from 9 countries; Australia</w:t>
      </w:r>
      <w:r w:rsidR="00E6711A" w:rsidRPr="00B32F2F">
        <w:rPr>
          <w:rFonts w:cstheme="minorHAnsi"/>
        </w:rPr>
        <w:t xml:space="preserve"> (n=</w:t>
      </w:r>
      <w:r w:rsidR="00221983" w:rsidRPr="00B32F2F">
        <w:rPr>
          <w:rFonts w:cstheme="minorHAnsi"/>
        </w:rPr>
        <w:t xml:space="preserve"> 2, 3.4%)</w:t>
      </w:r>
      <w:r w:rsidR="00A07522" w:rsidRPr="00B32F2F">
        <w:rPr>
          <w:rFonts w:cstheme="minorHAnsi"/>
        </w:rPr>
        <w:t>, Belgium</w:t>
      </w:r>
      <w:r w:rsidR="00221983" w:rsidRPr="00B32F2F">
        <w:rPr>
          <w:rFonts w:cstheme="minorHAnsi"/>
        </w:rPr>
        <w:t xml:space="preserve"> (n= 1, 1.7%)</w:t>
      </w:r>
      <w:r w:rsidR="00A07522" w:rsidRPr="00B32F2F">
        <w:rPr>
          <w:rFonts w:cstheme="minorHAnsi"/>
        </w:rPr>
        <w:t>, Canada</w:t>
      </w:r>
      <w:r w:rsidR="00221983" w:rsidRPr="00B32F2F">
        <w:rPr>
          <w:rFonts w:cstheme="minorHAnsi"/>
        </w:rPr>
        <w:t xml:space="preserve"> (n= </w:t>
      </w:r>
      <w:r w:rsidR="00FD304F" w:rsidRPr="00B32F2F">
        <w:rPr>
          <w:rFonts w:cstheme="minorHAnsi"/>
        </w:rPr>
        <w:t>1, 1.7%)</w:t>
      </w:r>
      <w:r w:rsidR="00A07522" w:rsidRPr="00B32F2F">
        <w:rPr>
          <w:rFonts w:cstheme="minorHAnsi"/>
        </w:rPr>
        <w:t>, France</w:t>
      </w:r>
      <w:r w:rsidR="00FD304F" w:rsidRPr="00B32F2F">
        <w:rPr>
          <w:rFonts w:cstheme="minorHAnsi"/>
        </w:rPr>
        <w:t xml:space="preserve"> (</w:t>
      </w:r>
      <w:r w:rsidR="00FB147D" w:rsidRPr="00B32F2F">
        <w:rPr>
          <w:rFonts w:cstheme="minorHAnsi"/>
        </w:rPr>
        <w:t>n= 1, 1.7%)</w:t>
      </w:r>
      <w:r w:rsidR="00A07522" w:rsidRPr="00B32F2F">
        <w:rPr>
          <w:rFonts w:cstheme="minorHAnsi"/>
        </w:rPr>
        <w:t>, Ireland</w:t>
      </w:r>
      <w:r w:rsidR="00FB147D" w:rsidRPr="00B32F2F">
        <w:rPr>
          <w:rFonts w:cstheme="minorHAnsi"/>
        </w:rPr>
        <w:t xml:space="preserve"> (n= 1, </w:t>
      </w:r>
      <w:r w:rsidR="00625AD8" w:rsidRPr="00B32F2F">
        <w:rPr>
          <w:rFonts w:cstheme="minorHAnsi"/>
        </w:rPr>
        <w:t>1.7%)</w:t>
      </w:r>
      <w:r w:rsidR="00A07522" w:rsidRPr="00B32F2F">
        <w:rPr>
          <w:rFonts w:cstheme="minorHAnsi"/>
        </w:rPr>
        <w:t>, New Zealand</w:t>
      </w:r>
      <w:r w:rsidR="00FF0161" w:rsidRPr="00B32F2F">
        <w:rPr>
          <w:rFonts w:cstheme="minorHAnsi"/>
        </w:rPr>
        <w:t xml:space="preserve"> (n</w:t>
      </w:r>
      <w:r w:rsidR="00A91AAD" w:rsidRPr="00B32F2F">
        <w:rPr>
          <w:rFonts w:cstheme="minorHAnsi"/>
        </w:rPr>
        <w:t>= 2, 3.4%)</w:t>
      </w:r>
      <w:r w:rsidR="00A07522" w:rsidRPr="00B32F2F">
        <w:rPr>
          <w:rFonts w:cstheme="minorHAnsi"/>
        </w:rPr>
        <w:t>, Sweden</w:t>
      </w:r>
      <w:r w:rsidR="00A91AAD" w:rsidRPr="00B32F2F">
        <w:rPr>
          <w:rFonts w:cstheme="minorHAnsi"/>
        </w:rPr>
        <w:t xml:space="preserve"> (</w:t>
      </w:r>
      <w:r w:rsidR="000505F3" w:rsidRPr="00B32F2F">
        <w:rPr>
          <w:rFonts w:cstheme="minorHAnsi"/>
        </w:rPr>
        <w:t>n= 1, 1.7%)</w:t>
      </w:r>
      <w:r w:rsidR="00A07522" w:rsidRPr="00B32F2F">
        <w:rPr>
          <w:rFonts w:cstheme="minorHAnsi"/>
        </w:rPr>
        <w:t>, United Kingdom (UK)</w:t>
      </w:r>
      <w:r w:rsidR="008D5B14" w:rsidRPr="00B32F2F">
        <w:rPr>
          <w:rFonts w:cstheme="minorHAnsi"/>
        </w:rPr>
        <w:t xml:space="preserve"> (n= 3, 5.2%)</w:t>
      </w:r>
      <w:r w:rsidR="00A07522" w:rsidRPr="00B32F2F">
        <w:rPr>
          <w:rFonts w:cstheme="minorHAnsi"/>
        </w:rPr>
        <w:t xml:space="preserve"> and United States of America (USA)</w:t>
      </w:r>
      <w:r w:rsidR="008D5B14" w:rsidRPr="00B32F2F">
        <w:rPr>
          <w:rFonts w:cstheme="minorHAnsi"/>
        </w:rPr>
        <w:t xml:space="preserve"> (n= 46, 79.3%)</w:t>
      </w:r>
      <w:r w:rsidR="00A07522" w:rsidRPr="00B32F2F">
        <w:rPr>
          <w:rFonts w:cstheme="minorHAnsi"/>
        </w:rPr>
        <w:t xml:space="preserve">. </w:t>
      </w:r>
      <w:r w:rsidR="009B2B92" w:rsidRPr="00B32F2F">
        <w:rPr>
          <w:rFonts w:cstheme="minorHAnsi"/>
        </w:rPr>
        <w:t>5.3% of participants were aged</w:t>
      </w:r>
      <w:r w:rsidR="00C64898" w:rsidRPr="00B32F2F">
        <w:rPr>
          <w:rFonts w:cstheme="minorHAnsi"/>
        </w:rPr>
        <w:t xml:space="preserve"> between</w:t>
      </w:r>
      <w:r w:rsidR="009B2B92" w:rsidRPr="00B32F2F">
        <w:rPr>
          <w:rFonts w:cstheme="minorHAnsi"/>
        </w:rPr>
        <w:t xml:space="preserve"> 18-25 years old (n= </w:t>
      </w:r>
      <w:r w:rsidR="001B6940" w:rsidRPr="00B32F2F">
        <w:rPr>
          <w:rFonts w:cstheme="minorHAnsi"/>
        </w:rPr>
        <w:t xml:space="preserve">3), 35.1% were </w:t>
      </w:r>
      <w:r w:rsidR="00C64898" w:rsidRPr="00B32F2F">
        <w:rPr>
          <w:rFonts w:cstheme="minorHAnsi"/>
        </w:rPr>
        <w:t>between 25 and 40 year</w:t>
      </w:r>
      <w:r w:rsidR="007746A9">
        <w:rPr>
          <w:rFonts w:cstheme="minorHAnsi"/>
        </w:rPr>
        <w:t>s</w:t>
      </w:r>
      <w:r w:rsidR="00C64898" w:rsidRPr="00B32F2F">
        <w:rPr>
          <w:rFonts w:cstheme="minorHAnsi"/>
        </w:rPr>
        <w:t xml:space="preserve"> old (n= 20)</w:t>
      </w:r>
      <w:r w:rsidR="00E422D0" w:rsidRPr="00B32F2F">
        <w:rPr>
          <w:rFonts w:cstheme="minorHAnsi"/>
        </w:rPr>
        <w:t xml:space="preserve">, </w:t>
      </w:r>
      <w:r w:rsidR="00F62FEB" w:rsidRPr="00B32F2F">
        <w:rPr>
          <w:rFonts w:cstheme="minorHAnsi"/>
        </w:rPr>
        <w:t>49.1% were between 41 and 60 years old (n=28)</w:t>
      </w:r>
      <w:r w:rsidR="009145A7" w:rsidRPr="00B32F2F">
        <w:rPr>
          <w:rFonts w:cstheme="minorHAnsi"/>
        </w:rPr>
        <w:t xml:space="preserve"> and the remaining 10.5% were over the age of 61.</w:t>
      </w:r>
      <w:r w:rsidR="00200F03" w:rsidRPr="00B32F2F">
        <w:rPr>
          <w:rStyle w:val="CommentReference"/>
          <w:rFonts w:cstheme="minorHAnsi"/>
          <w:sz w:val="22"/>
          <w:szCs w:val="22"/>
        </w:rPr>
        <w:t xml:space="preserve">  </w:t>
      </w:r>
      <w:r w:rsidR="00C23BD3" w:rsidRPr="00B32F2F">
        <w:rPr>
          <w:rFonts w:cstheme="minorHAnsi"/>
        </w:rPr>
        <w:t xml:space="preserve">Of the survey participants, </w:t>
      </w:r>
      <w:r w:rsidR="00A07522" w:rsidRPr="00B32F2F">
        <w:rPr>
          <w:rFonts w:cstheme="minorHAnsi"/>
        </w:rPr>
        <w:t>67</w:t>
      </w:r>
      <w:r w:rsidR="00A767E1" w:rsidRPr="00B32F2F">
        <w:rPr>
          <w:rFonts w:cstheme="minorHAnsi"/>
        </w:rPr>
        <w:t>% were fe</w:t>
      </w:r>
      <w:r w:rsidR="00A07522" w:rsidRPr="00B32F2F">
        <w:rPr>
          <w:rFonts w:cstheme="minorHAnsi"/>
        </w:rPr>
        <w:t>males</w:t>
      </w:r>
      <w:r w:rsidR="009145A7" w:rsidRPr="00B32F2F">
        <w:rPr>
          <w:rFonts w:cstheme="minorHAnsi"/>
        </w:rPr>
        <w:t xml:space="preserve"> (n</w:t>
      </w:r>
      <w:r w:rsidR="001F3FAA" w:rsidRPr="00B32F2F">
        <w:rPr>
          <w:rFonts w:cstheme="minorHAnsi"/>
        </w:rPr>
        <w:t>= 38)</w:t>
      </w:r>
      <w:r w:rsidR="00A767E1" w:rsidRPr="00B32F2F">
        <w:rPr>
          <w:rFonts w:cstheme="minorHAnsi"/>
        </w:rPr>
        <w:t xml:space="preserve"> and </w:t>
      </w:r>
      <w:r w:rsidR="00181DD4" w:rsidRPr="00B32F2F">
        <w:rPr>
          <w:rFonts w:cstheme="minorHAnsi"/>
        </w:rPr>
        <w:t xml:space="preserve">33% </w:t>
      </w:r>
      <w:r w:rsidR="007C2506">
        <w:rPr>
          <w:rFonts w:cstheme="minorHAnsi"/>
        </w:rPr>
        <w:t xml:space="preserve">were </w:t>
      </w:r>
      <w:r w:rsidR="00181DD4" w:rsidRPr="00B32F2F">
        <w:rPr>
          <w:rFonts w:cstheme="minorHAnsi"/>
        </w:rPr>
        <w:t>male</w:t>
      </w:r>
      <w:r w:rsidR="001F3FAA" w:rsidRPr="00B32F2F">
        <w:rPr>
          <w:rFonts w:cstheme="minorHAnsi"/>
        </w:rPr>
        <w:t xml:space="preserve"> (n=</w:t>
      </w:r>
      <w:r w:rsidR="00425445" w:rsidRPr="00B32F2F">
        <w:rPr>
          <w:rFonts w:cstheme="minorHAnsi"/>
        </w:rPr>
        <w:t xml:space="preserve"> 19)</w:t>
      </w:r>
      <w:r w:rsidR="00A07522" w:rsidRPr="00B32F2F">
        <w:rPr>
          <w:rFonts w:cstheme="minorHAnsi"/>
        </w:rPr>
        <w:t xml:space="preserve">. </w:t>
      </w:r>
      <w:r w:rsidR="005C3548" w:rsidRPr="00B32F2F">
        <w:rPr>
          <w:rFonts w:cstheme="minorHAnsi"/>
        </w:rPr>
        <w:t>7</w:t>
      </w:r>
      <w:r w:rsidR="001B28FC" w:rsidRPr="00B32F2F">
        <w:rPr>
          <w:rFonts w:cstheme="minorHAnsi"/>
        </w:rPr>
        <w:t>7</w:t>
      </w:r>
      <w:r w:rsidR="00EB19E2" w:rsidRPr="00B32F2F">
        <w:rPr>
          <w:rFonts w:cstheme="minorHAnsi"/>
        </w:rPr>
        <w:t>.6</w:t>
      </w:r>
      <w:r w:rsidR="005C3548" w:rsidRPr="00B32F2F">
        <w:rPr>
          <w:rFonts w:cstheme="minorHAnsi"/>
        </w:rPr>
        <w:t>%</w:t>
      </w:r>
      <w:r w:rsidR="00A07522" w:rsidRPr="00B32F2F">
        <w:rPr>
          <w:rFonts w:cstheme="minorHAnsi"/>
        </w:rPr>
        <w:t xml:space="preserve"> </w:t>
      </w:r>
      <w:r w:rsidR="00BD3BAA" w:rsidRPr="00B32F2F">
        <w:rPr>
          <w:rFonts w:cstheme="minorHAnsi"/>
        </w:rPr>
        <w:t>(n=</w:t>
      </w:r>
      <w:r w:rsidR="004C786B" w:rsidRPr="00B32F2F">
        <w:rPr>
          <w:rFonts w:cstheme="minorHAnsi"/>
        </w:rPr>
        <w:t xml:space="preserve"> 45) </w:t>
      </w:r>
      <w:r w:rsidR="00A07522" w:rsidRPr="00B32F2F">
        <w:rPr>
          <w:rFonts w:cstheme="minorHAnsi"/>
        </w:rPr>
        <w:t xml:space="preserve">of the participant group </w:t>
      </w:r>
      <w:r w:rsidR="00E429B0" w:rsidRPr="00B32F2F">
        <w:rPr>
          <w:rFonts w:cstheme="minorHAnsi"/>
        </w:rPr>
        <w:t xml:space="preserve">identified themselves as predominantly </w:t>
      </w:r>
      <w:r w:rsidR="00A07522" w:rsidRPr="00B32F2F">
        <w:rPr>
          <w:rFonts w:cstheme="minorHAnsi"/>
        </w:rPr>
        <w:t>casework examiners</w:t>
      </w:r>
      <w:r w:rsidR="0013143D" w:rsidRPr="00B32F2F">
        <w:rPr>
          <w:rFonts w:cstheme="minorHAnsi"/>
        </w:rPr>
        <w:t>,</w:t>
      </w:r>
      <w:r w:rsidR="00A07522" w:rsidRPr="00B32F2F">
        <w:rPr>
          <w:rFonts w:cstheme="minorHAnsi"/>
        </w:rPr>
        <w:t xml:space="preserve"> </w:t>
      </w:r>
      <w:r w:rsidR="00FD6737" w:rsidRPr="00B32F2F">
        <w:rPr>
          <w:rFonts w:cstheme="minorHAnsi"/>
        </w:rPr>
        <w:t>2</w:t>
      </w:r>
      <w:r w:rsidR="005912C5" w:rsidRPr="00B32F2F">
        <w:rPr>
          <w:rFonts w:cstheme="minorHAnsi"/>
        </w:rPr>
        <w:t>0.7</w:t>
      </w:r>
      <w:r w:rsidR="00464D74" w:rsidRPr="00B32F2F">
        <w:rPr>
          <w:rFonts w:cstheme="minorHAnsi"/>
        </w:rPr>
        <w:t xml:space="preserve">% </w:t>
      </w:r>
      <w:r w:rsidR="00A07522" w:rsidRPr="00B32F2F">
        <w:rPr>
          <w:rFonts w:cstheme="minorHAnsi"/>
        </w:rPr>
        <w:t>(n= 12</w:t>
      </w:r>
      <w:r w:rsidR="001F15ED" w:rsidRPr="00B32F2F">
        <w:rPr>
          <w:rFonts w:cstheme="minorHAnsi"/>
        </w:rPr>
        <w:t>) stated they conducted</w:t>
      </w:r>
      <w:r w:rsidR="00A07522" w:rsidRPr="00B32F2F">
        <w:rPr>
          <w:rFonts w:cstheme="minorHAnsi"/>
        </w:rPr>
        <w:t xml:space="preserve"> both casework and research and only </w:t>
      </w:r>
      <w:r w:rsidR="00E361E7" w:rsidRPr="00B32F2F">
        <w:rPr>
          <w:rFonts w:cstheme="minorHAnsi"/>
        </w:rPr>
        <w:t>1</w:t>
      </w:r>
      <w:r w:rsidR="00A07522" w:rsidRPr="00B32F2F">
        <w:rPr>
          <w:rFonts w:cstheme="minorHAnsi"/>
        </w:rPr>
        <w:t xml:space="preserve"> </w:t>
      </w:r>
      <w:r w:rsidR="00AF41DE" w:rsidRPr="00B32F2F">
        <w:rPr>
          <w:rFonts w:cstheme="minorHAnsi"/>
        </w:rPr>
        <w:t xml:space="preserve">(1.7%) </w:t>
      </w:r>
      <w:r w:rsidR="00A07522" w:rsidRPr="00B32F2F">
        <w:rPr>
          <w:rFonts w:cstheme="minorHAnsi"/>
        </w:rPr>
        <w:t xml:space="preserve">participant stating that they only conducted research and development. </w:t>
      </w:r>
      <w:r w:rsidR="003541B9" w:rsidRPr="003541B9">
        <w:rPr>
          <w:rFonts w:cstheme="minorHAnsi"/>
          <w:color w:val="FF0000"/>
        </w:rPr>
        <w:t xml:space="preserve">There were </w:t>
      </w:r>
      <w:r w:rsidR="00A74813" w:rsidRPr="00B32F2F">
        <w:rPr>
          <w:rFonts w:cstheme="minorHAnsi"/>
        </w:rPr>
        <w:t>8.8</w:t>
      </w:r>
      <w:r w:rsidR="00B50CE0" w:rsidRPr="00B32F2F">
        <w:rPr>
          <w:rFonts w:cstheme="minorHAnsi"/>
        </w:rPr>
        <w:t xml:space="preserve">% </w:t>
      </w:r>
      <w:r w:rsidR="000F5A06" w:rsidRPr="00B32F2F">
        <w:rPr>
          <w:rFonts w:cstheme="minorHAnsi"/>
        </w:rPr>
        <w:t xml:space="preserve">of participants stated they had </w:t>
      </w:r>
      <w:r w:rsidR="00FF4C07" w:rsidRPr="00B32F2F">
        <w:rPr>
          <w:rFonts w:cstheme="minorHAnsi"/>
        </w:rPr>
        <w:t xml:space="preserve">between </w:t>
      </w:r>
      <w:r w:rsidR="001B7F7A" w:rsidRPr="00B32F2F">
        <w:rPr>
          <w:rFonts w:cstheme="minorHAnsi"/>
        </w:rPr>
        <w:t xml:space="preserve">0 and 5 years </w:t>
      </w:r>
      <w:r w:rsidR="00F4315C" w:rsidRPr="00B32F2F">
        <w:rPr>
          <w:rFonts w:cstheme="minorHAnsi"/>
        </w:rPr>
        <w:t xml:space="preserve">of experience working in </w:t>
      </w:r>
      <w:r w:rsidR="00FA220B" w:rsidRPr="00B32F2F">
        <w:rPr>
          <w:rFonts w:cstheme="minorHAnsi"/>
        </w:rPr>
        <w:t>forensic science</w:t>
      </w:r>
      <w:r w:rsidR="00B176B9" w:rsidRPr="00B32F2F">
        <w:rPr>
          <w:rFonts w:cstheme="minorHAnsi"/>
        </w:rPr>
        <w:t xml:space="preserve"> (n= 5)</w:t>
      </w:r>
      <w:r w:rsidR="00E76225" w:rsidRPr="00B32F2F">
        <w:rPr>
          <w:rFonts w:cstheme="minorHAnsi"/>
        </w:rPr>
        <w:t xml:space="preserve">, </w:t>
      </w:r>
      <w:r w:rsidR="005F6F40" w:rsidRPr="00B32F2F">
        <w:rPr>
          <w:rFonts w:cstheme="minorHAnsi"/>
        </w:rPr>
        <w:t>15.8</w:t>
      </w:r>
      <w:r w:rsidR="00E76225" w:rsidRPr="00B32F2F">
        <w:rPr>
          <w:rFonts w:cstheme="minorHAnsi"/>
        </w:rPr>
        <w:t>%</w:t>
      </w:r>
      <w:r w:rsidR="005F6F40" w:rsidRPr="00B32F2F">
        <w:rPr>
          <w:rFonts w:cstheme="minorHAnsi"/>
        </w:rPr>
        <w:t xml:space="preserve"> had</w:t>
      </w:r>
      <w:r w:rsidR="00E76225" w:rsidRPr="00B32F2F">
        <w:rPr>
          <w:rFonts w:cstheme="minorHAnsi"/>
        </w:rPr>
        <w:t xml:space="preserve"> 6-10</w:t>
      </w:r>
      <w:r w:rsidR="00774F00" w:rsidRPr="00B32F2F">
        <w:rPr>
          <w:rFonts w:cstheme="minorHAnsi"/>
        </w:rPr>
        <w:t xml:space="preserve"> years (n= 9</w:t>
      </w:r>
      <w:r w:rsidR="00B03E92" w:rsidRPr="00B32F2F">
        <w:rPr>
          <w:rFonts w:cstheme="minorHAnsi"/>
        </w:rPr>
        <w:t xml:space="preserve">), </w:t>
      </w:r>
      <w:r w:rsidR="00215C24" w:rsidRPr="00B32F2F">
        <w:rPr>
          <w:rFonts w:cstheme="minorHAnsi"/>
        </w:rPr>
        <w:t>49.1%</w:t>
      </w:r>
      <w:r w:rsidR="00A07522" w:rsidRPr="00B32F2F">
        <w:rPr>
          <w:rFonts w:cstheme="minorHAnsi"/>
        </w:rPr>
        <w:t xml:space="preserve"> </w:t>
      </w:r>
      <w:r w:rsidR="008F4802" w:rsidRPr="00B32F2F">
        <w:rPr>
          <w:rFonts w:cstheme="minorHAnsi"/>
        </w:rPr>
        <w:t>had 11-25 years</w:t>
      </w:r>
      <w:r w:rsidR="005761A3" w:rsidRPr="00B32F2F">
        <w:rPr>
          <w:rFonts w:cstheme="minorHAnsi"/>
        </w:rPr>
        <w:t xml:space="preserve"> (n=</w:t>
      </w:r>
      <w:r w:rsidR="00B53BF3" w:rsidRPr="00B32F2F">
        <w:rPr>
          <w:rFonts w:cstheme="minorHAnsi"/>
        </w:rPr>
        <w:t xml:space="preserve"> 28)</w:t>
      </w:r>
      <w:r w:rsidR="008F4802" w:rsidRPr="00B32F2F">
        <w:rPr>
          <w:rFonts w:cstheme="minorHAnsi"/>
        </w:rPr>
        <w:t xml:space="preserve"> </w:t>
      </w:r>
      <w:r w:rsidR="00D96D1E" w:rsidRPr="00B32F2F">
        <w:rPr>
          <w:rFonts w:cstheme="minorHAnsi"/>
        </w:rPr>
        <w:t>and the remaining 26.3%</w:t>
      </w:r>
      <w:r w:rsidR="00D615EA" w:rsidRPr="00B32F2F">
        <w:rPr>
          <w:rFonts w:cstheme="minorHAnsi"/>
        </w:rPr>
        <w:t xml:space="preserve"> had over 26 years of experience (n=</w:t>
      </w:r>
      <w:r w:rsidR="005761A3" w:rsidRPr="00B32F2F">
        <w:rPr>
          <w:rFonts w:cstheme="minorHAnsi"/>
        </w:rPr>
        <w:t xml:space="preserve"> </w:t>
      </w:r>
      <w:r w:rsidR="00D615EA" w:rsidRPr="00B32F2F">
        <w:rPr>
          <w:rFonts w:cstheme="minorHAnsi"/>
        </w:rPr>
        <w:t>15)</w:t>
      </w:r>
      <w:r w:rsidR="00C54A47" w:rsidRPr="00B32F2F">
        <w:rPr>
          <w:rFonts w:cstheme="minorHAnsi"/>
        </w:rPr>
        <w:t xml:space="preserve">. </w:t>
      </w:r>
      <w:r w:rsidR="002E38F6" w:rsidRPr="00B32F2F">
        <w:rPr>
          <w:rFonts w:cstheme="minorHAnsi"/>
        </w:rPr>
        <w:t xml:space="preserve"> To identify what proportion of this time </w:t>
      </w:r>
      <w:r w:rsidR="00507483" w:rsidRPr="00B32F2F">
        <w:rPr>
          <w:rFonts w:cstheme="minorHAnsi"/>
        </w:rPr>
        <w:t>they worked in</w:t>
      </w:r>
      <w:r w:rsidR="00C54C07" w:rsidRPr="00B32F2F">
        <w:rPr>
          <w:rFonts w:cstheme="minorHAnsi"/>
        </w:rPr>
        <w:t xml:space="preserve"> </w:t>
      </w:r>
      <w:r w:rsidR="00876729" w:rsidRPr="00B32F2F">
        <w:rPr>
          <w:rFonts w:cstheme="minorHAnsi"/>
        </w:rPr>
        <w:t xml:space="preserve">microscopic hair examinations, the number of years of experience </w:t>
      </w:r>
      <w:r w:rsidR="0007253C" w:rsidRPr="00B32F2F">
        <w:rPr>
          <w:rFonts w:cstheme="minorHAnsi"/>
        </w:rPr>
        <w:t xml:space="preserve">in this particular </w:t>
      </w:r>
      <w:r w:rsidR="00B33825" w:rsidRPr="00B32F2F">
        <w:rPr>
          <w:rFonts w:cstheme="minorHAnsi"/>
        </w:rPr>
        <w:t xml:space="preserve">discipline was </w:t>
      </w:r>
      <w:r w:rsidR="007C092D" w:rsidRPr="00B32F2F">
        <w:rPr>
          <w:rFonts w:cstheme="minorHAnsi"/>
        </w:rPr>
        <w:t>questioned</w:t>
      </w:r>
      <w:r w:rsidR="00B72153" w:rsidRPr="00B32F2F">
        <w:rPr>
          <w:rFonts w:cstheme="minorHAnsi"/>
        </w:rPr>
        <w:t xml:space="preserve">.  </w:t>
      </w:r>
      <w:r w:rsidR="00D80CE7" w:rsidRPr="00D80CE7">
        <w:rPr>
          <w:rFonts w:cstheme="minorHAnsi"/>
          <w:color w:val="FF0000"/>
        </w:rPr>
        <w:t>From the participant group,</w:t>
      </w:r>
      <w:r w:rsidR="00D80CE7">
        <w:rPr>
          <w:rFonts w:cstheme="minorHAnsi"/>
        </w:rPr>
        <w:t xml:space="preserve"> </w:t>
      </w:r>
      <w:r w:rsidR="00786F7C" w:rsidRPr="00B32F2F">
        <w:rPr>
          <w:rFonts w:cstheme="minorHAnsi"/>
        </w:rPr>
        <w:t>31.6%</w:t>
      </w:r>
      <w:r w:rsidR="000D46DF" w:rsidRPr="00B32F2F">
        <w:rPr>
          <w:rFonts w:cstheme="minorHAnsi"/>
        </w:rPr>
        <w:t xml:space="preserve"> of participants </w:t>
      </w:r>
      <w:r w:rsidR="00B13CB4" w:rsidRPr="00B32F2F">
        <w:rPr>
          <w:rFonts w:cstheme="minorHAnsi"/>
        </w:rPr>
        <w:t xml:space="preserve">had 0-5 </w:t>
      </w:r>
      <w:r w:rsidR="00AF2302" w:rsidRPr="00B32F2F">
        <w:rPr>
          <w:rFonts w:cstheme="minorHAnsi"/>
        </w:rPr>
        <w:t>years’</w:t>
      </w:r>
      <w:r w:rsidR="00E34E9B" w:rsidRPr="00B32F2F">
        <w:rPr>
          <w:rFonts w:cstheme="minorHAnsi"/>
        </w:rPr>
        <w:t xml:space="preserve"> experience in </w:t>
      </w:r>
      <w:r w:rsidR="00D7140A" w:rsidRPr="00B32F2F">
        <w:rPr>
          <w:rFonts w:cstheme="minorHAnsi"/>
        </w:rPr>
        <w:t>hair examinations</w:t>
      </w:r>
      <w:r w:rsidR="00296522" w:rsidRPr="00B32F2F">
        <w:rPr>
          <w:rFonts w:cstheme="minorHAnsi"/>
        </w:rPr>
        <w:t xml:space="preserve"> </w:t>
      </w:r>
      <w:r w:rsidR="008B1D32" w:rsidRPr="00B32F2F">
        <w:rPr>
          <w:rFonts w:cstheme="minorHAnsi"/>
        </w:rPr>
        <w:t xml:space="preserve">(n= </w:t>
      </w:r>
      <w:r w:rsidR="003A3186" w:rsidRPr="00B32F2F">
        <w:rPr>
          <w:rFonts w:cstheme="minorHAnsi"/>
        </w:rPr>
        <w:t>18)</w:t>
      </w:r>
      <w:r w:rsidR="00D7140A" w:rsidRPr="00B32F2F">
        <w:rPr>
          <w:rFonts w:cstheme="minorHAnsi"/>
        </w:rPr>
        <w:t xml:space="preserve">, </w:t>
      </w:r>
      <w:r w:rsidR="00265B4F" w:rsidRPr="00B32F2F">
        <w:rPr>
          <w:rFonts w:cstheme="minorHAnsi"/>
        </w:rPr>
        <w:t xml:space="preserve">14.0% </w:t>
      </w:r>
      <w:r w:rsidR="00296522" w:rsidRPr="00B32F2F">
        <w:rPr>
          <w:rFonts w:cstheme="minorHAnsi"/>
        </w:rPr>
        <w:t>had</w:t>
      </w:r>
      <w:r w:rsidR="00A07522" w:rsidRPr="00B32F2F">
        <w:rPr>
          <w:rFonts w:cstheme="minorHAnsi"/>
        </w:rPr>
        <w:t xml:space="preserve"> </w:t>
      </w:r>
      <w:r w:rsidR="00296522" w:rsidRPr="00B32F2F">
        <w:rPr>
          <w:rFonts w:cstheme="minorHAnsi"/>
        </w:rPr>
        <w:t xml:space="preserve">6-10 </w:t>
      </w:r>
      <w:proofErr w:type="spellStart"/>
      <w:r w:rsidR="00296522" w:rsidRPr="00B32F2F">
        <w:rPr>
          <w:rFonts w:cstheme="minorHAnsi"/>
        </w:rPr>
        <w:t>years experience</w:t>
      </w:r>
      <w:proofErr w:type="spellEnd"/>
      <w:r w:rsidR="001F1041" w:rsidRPr="00B32F2F">
        <w:rPr>
          <w:rFonts w:cstheme="minorHAnsi"/>
        </w:rPr>
        <w:t xml:space="preserve"> (n=</w:t>
      </w:r>
      <w:r w:rsidR="00520DE1" w:rsidRPr="00B32F2F">
        <w:rPr>
          <w:rFonts w:cstheme="minorHAnsi"/>
        </w:rPr>
        <w:t xml:space="preserve"> 8)</w:t>
      </w:r>
      <w:r w:rsidR="00296522" w:rsidRPr="00B32F2F">
        <w:rPr>
          <w:rFonts w:cstheme="minorHAnsi"/>
        </w:rPr>
        <w:t xml:space="preserve">, </w:t>
      </w:r>
      <w:r w:rsidR="00B61DE6" w:rsidRPr="00B32F2F">
        <w:rPr>
          <w:rFonts w:cstheme="minorHAnsi"/>
        </w:rPr>
        <w:t xml:space="preserve">36.8% had 11-25 </w:t>
      </w:r>
      <w:r w:rsidR="001F1041" w:rsidRPr="00B32F2F">
        <w:rPr>
          <w:rFonts w:cstheme="minorHAnsi"/>
        </w:rPr>
        <w:t>years</w:t>
      </w:r>
      <w:r w:rsidR="00520DE1" w:rsidRPr="00B32F2F">
        <w:rPr>
          <w:rFonts w:cstheme="minorHAnsi"/>
        </w:rPr>
        <w:t xml:space="preserve"> (n= </w:t>
      </w:r>
      <w:r w:rsidR="00E4103E" w:rsidRPr="00B32F2F">
        <w:rPr>
          <w:rFonts w:cstheme="minorHAnsi"/>
        </w:rPr>
        <w:t>21) and the remaining</w:t>
      </w:r>
      <w:r w:rsidR="00A831D4" w:rsidRPr="00B32F2F">
        <w:rPr>
          <w:rFonts w:cstheme="minorHAnsi"/>
        </w:rPr>
        <w:t xml:space="preserve"> 17.5% of participants had over 26 years of experience. </w:t>
      </w:r>
      <w:r w:rsidR="00A07522" w:rsidRPr="00B32F2F">
        <w:rPr>
          <w:rFonts w:cstheme="minorHAnsi"/>
        </w:rPr>
        <w:t xml:space="preserve">A large amount of variation </w:t>
      </w:r>
      <w:r w:rsidR="00490CED" w:rsidRPr="00B32F2F">
        <w:rPr>
          <w:rFonts w:cstheme="minorHAnsi"/>
        </w:rPr>
        <w:t>was</w:t>
      </w:r>
      <w:r w:rsidR="00A07522" w:rsidRPr="00B32F2F">
        <w:rPr>
          <w:rFonts w:cstheme="minorHAnsi"/>
        </w:rPr>
        <w:t xml:space="preserve"> seen in the length of the training period </w:t>
      </w:r>
      <w:r w:rsidR="00490CED" w:rsidRPr="00B32F2F">
        <w:rPr>
          <w:rFonts w:cstheme="minorHAnsi"/>
        </w:rPr>
        <w:t>which ranged</w:t>
      </w:r>
      <w:r w:rsidR="00A1475E" w:rsidRPr="00B32F2F">
        <w:rPr>
          <w:rFonts w:cstheme="minorHAnsi"/>
        </w:rPr>
        <w:t xml:space="preserve"> from </w:t>
      </w:r>
      <w:r w:rsidR="0072444C" w:rsidRPr="00B32F2F">
        <w:rPr>
          <w:rFonts w:cstheme="minorHAnsi"/>
        </w:rPr>
        <w:t>1 week</w:t>
      </w:r>
      <w:r w:rsidR="00A1475E" w:rsidRPr="00B32F2F">
        <w:rPr>
          <w:rFonts w:cstheme="minorHAnsi"/>
        </w:rPr>
        <w:t xml:space="preserve"> to </w:t>
      </w:r>
      <w:r w:rsidR="007616FE" w:rsidRPr="00B32F2F">
        <w:rPr>
          <w:rFonts w:cstheme="minorHAnsi"/>
        </w:rPr>
        <w:t>7</w:t>
      </w:r>
      <w:r w:rsidR="00517EDC" w:rsidRPr="00B32F2F">
        <w:rPr>
          <w:rFonts w:cstheme="minorHAnsi"/>
        </w:rPr>
        <w:t xml:space="preserve"> years</w:t>
      </w:r>
      <w:r w:rsidR="00F216BD" w:rsidRPr="00B32F2F">
        <w:rPr>
          <w:rFonts w:cstheme="minorHAnsi"/>
        </w:rPr>
        <w:t xml:space="preserve"> </w:t>
      </w:r>
      <w:r w:rsidR="0002735B" w:rsidRPr="00B32F2F">
        <w:rPr>
          <w:rFonts w:cstheme="minorHAnsi"/>
        </w:rPr>
        <w:t xml:space="preserve">with </w:t>
      </w:r>
      <w:r w:rsidR="00AD72AE" w:rsidRPr="00B32F2F">
        <w:rPr>
          <w:rFonts w:cstheme="minorHAnsi"/>
        </w:rPr>
        <w:t>1 year</w:t>
      </w:r>
      <w:r w:rsidR="00CE7908" w:rsidRPr="00B32F2F">
        <w:rPr>
          <w:rFonts w:cstheme="minorHAnsi"/>
        </w:rPr>
        <w:t xml:space="preserve">, 6 months and 2 years </w:t>
      </w:r>
      <w:r w:rsidR="00AD72AE" w:rsidRPr="00B32F2F">
        <w:rPr>
          <w:rFonts w:cstheme="minorHAnsi"/>
        </w:rPr>
        <w:t>being the most common (</w:t>
      </w:r>
      <w:r w:rsidR="00F27A55" w:rsidRPr="00B32F2F">
        <w:rPr>
          <w:rFonts w:cstheme="minorHAnsi"/>
        </w:rPr>
        <w:t>36</w:t>
      </w:r>
      <w:r w:rsidR="000C3A3F" w:rsidRPr="00B32F2F">
        <w:rPr>
          <w:rFonts w:cstheme="minorHAnsi"/>
        </w:rPr>
        <w:t>.2</w:t>
      </w:r>
      <w:r w:rsidR="00F27A55" w:rsidRPr="00B32F2F">
        <w:rPr>
          <w:rFonts w:cstheme="minorHAnsi"/>
        </w:rPr>
        <w:t>%</w:t>
      </w:r>
      <w:r w:rsidR="007D6D89" w:rsidRPr="00B32F2F">
        <w:rPr>
          <w:rFonts w:cstheme="minorHAnsi"/>
        </w:rPr>
        <w:t>, 1</w:t>
      </w:r>
      <w:r w:rsidR="009F1A3F" w:rsidRPr="00B32F2F">
        <w:rPr>
          <w:rFonts w:cstheme="minorHAnsi"/>
        </w:rPr>
        <w:t>8.9</w:t>
      </w:r>
      <w:r w:rsidR="007D6D89" w:rsidRPr="00B32F2F">
        <w:rPr>
          <w:rFonts w:cstheme="minorHAnsi"/>
        </w:rPr>
        <w:t>% and 1</w:t>
      </w:r>
      <w:r w:rsidR="00C4190B" w:rsidRPr="00B32F2F">
        <w:rPr>
          <w:rFonts w:cstheme="minorHAnsi"/>
        </w:rPr>
        <w:t>3.8</w:t>
      </w:r>
      <w:r w:rsidR="003F1943" w:rsidRPr="00B32F2F">
        <w:rPr>
          <w:rFonts w:cstheme="minorHAnsi"/>
        </w:rPr>
        <w:t>%</w:t>
      </w:r>
      <w:r w:rsidR="00F27A55" w:rsidRPr="00B32F2F">
        <w:rPr>
          <w:rFonts w:cstheme="minorHAnsi"/>
        </w:rPr>
        <w:t xml:space="preserve"> </w:t>
      </w:r>
      <w:r w:rsidR="00164FBB" w:rsidRPr="00B32F2F">
        <w:rPr>
          <w:rFonts w:cstheme="minorHAnsi"/>
        </w:rPr>
        <w:t xml:space="preserve">of participants </w:t>
      </w:r>
      <w:r w:rsidR="00453063" w:rsidRPr="00B32F2F">
        <w:rPr>
          <w:rFonts w:cstheme="minorHAnsi"/>
        </w:rPr>
        <w:t>respectively</w:t>
      </w:r>
      <w:r w:rsidR="00EB4A8F" w:rsidRPr="00B32F2F">
        <w:rPr>
          <w:rFonts w:cstheme="minorHAnsi"/>
        </w:rPr>
        <w:t>).</w:t>
      </w:r>
      <w:r w:rsidR="00F216BD" w:rsidRPr="00B32F2F">
        <w:rPr>
          <w:rFonts w:cstheme="minorHAnsi"/>
        </w:rPr>
        <w:t xml:space="preserve"> </w:t>
      </w:r>
      <w:r w:rsidR="006B07D5">
        <w:rPr>
          <w:rFonts w:cstheme="minorHAnsi"/>
          <w:color w:val="FF0000"/>
        </w:rPr>
        <w:t>There were</w:t>
      </w:r>
      <w:r w:rsidR="00433C16" w:rsidRPr="00B32F2F">
        <w:rPr>
          <w:rFonts w:cstheme="minorHAnsi"/>
        </w:rPr>
        <w:t xml:space="preserve"> </w:t>
      </w:r>
      <w:r w:rsidR="006B07D5" w:rsidRPr="006B07D5">
        <w:rPr>
          <w:rFonts w:cstheme="minorHAnsi"/>
          <w:color w:val="FF0000"/>
        </w:rPr>
        <w:t>t</w:t>
      </w:r>
      <w:r w:rsidR="008939AF" w:rsidRPr="006B07D5">
        <w:rPr>
          <w:rFonts w:cstheme="minorHAnsi"/>
          <w:color w:val="FF0000"/>
        </w:rPr>
        <w:t xml:space="preserve">wo </w:t>
      </w:r>
      <w:r w:rsidR="00872F6F" w:rsidRPr="00B32F2F">
        <w:rPr>
          <w:rFonts w:cstheme="minorHAnsi"/>
        </w:rPr>
        <w:t>p</w:t>
      </w:r>
      <w:r w:rsidR="008939AF" w:rsidRPr="00B32F2F">
        <w:rPr>
          <w:rFonts w:cstheme="minorHAnsi"/>
        </w:rPr>
        <w:t>articipants</w:t>
      </w:r>
      <w:r w:rsidR="00872F6F" w:rsidRPr="00B32F2F">
        <w:rPr>
          <w:rFonts w:cstheme="minorHAnsi"/>
        </w:rPr>
        <w:t xml:space="preserve"> </w:t>
      </w:r>
      <w:r w:rsidR="006A3FAF" w:rsidRPr="006A3FAF">
        <w:rPr>
          <w:rFonts w:cstheme="minorHAnsi"/>
          <w:color w:val="FF0000"/>
        </w:rPr>
        <w:t xml:space="preserve">who </w:t>
      </w:r>
      <w:r w:rsidR="00872F6F" w:rsidRPr="00B32F2F">
        <w:rPr>
          <w:rFonts w:cstheme="minorHAnsi"/>
        </w:rPr>
        <w:t xml:space="preserve">stated that they had received </w:t>
      </w:r>
      <w:r w:rsidR="008939AF" w:rsidRPr="00B32F2F">
        <w:rPr>
          <w:rFonts w:cstheme="minorHAnsi"/>
        </w:rPr>
        <w:t>either very</w:t>
      </w:r>
      <w:r w:rsidR="00B54FAA" w:rsidRPr="00B32F2F">
        <w:rPr>
          <w:rFonts w:cstheme="minorHAnsi"/>
        </w:rPr>
        <w:t xml:space="preserve"> brief </w:t>
      </w:r>
      <w:r w:rsidR="003F0A68" w:rsidRPr="00B32F2F">
        <w:rPr>
          <w:rFonts w:cstheme="minorHAnsi"/>
        </w:rPr>
        <w:t xml:space="preserve">to </w:t>
      </w:r>
      <w:r w:rsidR="00872F6F" w:rsidRPr="00B32F2F">
        <w:rPr>
          <w:rFonts w:cstheme="minorHAnsi"/>
        </w:rPr>
        <w:t>no training period</w:t>
      </w:r>
      <w:r w:rsidR="00474ED4" w:rsidRPr="00B32F2F">
        <w:rPr>
          <w:rFonts w:cstheme="minorHAnsi"/>
        </w:rPr>
        <w:t xml:space="preserve"> at all</w:t>
      </w:r>
      <w:r w:rsidR="003F0A68" w:rsidRPr="00B32F2F">
        <w:rPr>
          <w:rFonts w:cstheme="minorHAnsi"/>
        </w:rPr>
        <w:t xml:space="preserve">. </w:t>
      </w:r>
      <w:r w:rsidR="00F216BD" w:rsidRPr="00B32F2F">
        <w:rPr>
          <w:rFonts w:cstheme="minorHAnsi"/>
        </w:rPr>
        <w:t xml:space="preserve"> </w:t>
      </w:r>
      <w:r w:rsidR="00631C67" w:rsidRPr="00B32F2F">
        <w:rPr>
          <w:rFonts w:cstheme="minorHAnsi"/>
        </w:rPr>
        <w:t xml:space="preserve">The </w:t>
      </w:r>
      <w:r w:rsidR="002D3808" w:rsidRPr="00B32F2F">
        <w:rPr>
          <w:rFonts w:cstheme="minorHAnsi"/>
        </w:rPr>
        <w:t xml:space="preserve">approximate number </w:t>
      </w:r>
      <w:r w:rsidR="00631C67" w:rsidRPr="00B32F2F">
        <w:rPr>
          <w:rFonts w:cstheme="minorHAnsi"/>
        </w:rPr>
        <w:t xml:space="preserve">of cases </w:t>
      </w:r>
      <w:r w:rsidR="007843B0" w:rsidRPr="00B32F2F">
        <w:rPr>
          <w:rFonts w:cstheme="minorHAnsi"/>
        </w:rPr>
        <w:t xml:space="preserve">involving hair evidence </w:t>
      </w:r>
      <w:r w:rsidR="00ED1802" w:rsidRPr="00B32F2F">
        <w:rPr>
          <w:rFonts w:cstheme="minorHAnsi"/>
        </w:rPr>
        <w:t>the participants had worked on in the</w:t>
      </w:r>
      <w:r w:rsidR="0030188B" w:rsidRPr="00B32F2F">
        <w:rPr>
          <w:rFonts w:cstheme="minorHAnsi"/>
        </w:rPr>
        <w:t>ir</w:t>
      </w:r>
      <w:r w:rsidR="00ED1802" w:rsidRPr="00B32F2F">
        <w:rPr>
          <w:rFonts w:cstheme="minorHAnsi"/>
        </w:rPr>
        <w:t xml:space="preserve"> career</w:t>
      </w:r>
      <w:r w:rsidR="0030188B" w:rsidRPr="00B32F2F">
        <w:rPr>
          <w:rFonts w:cstheme="minorHAnsi"/>
        </w:rPr>
        <w:t>s also varied dramatically</w:t>
      </w:r>
      <w:r w:rsidR="00455CF2" w:rsidRPr="00B32F2F">
        <w:rPr>
          <w:rFonts w:cstheme="minorHAnsi"/>
        </w:rPr>
        <w:t>. Of the 57 participants who conducted casework</w:t>
      </w:r>
      <w:r w:rsidR="00DE7AB8" w:rsidRPr="00B32F2F">
        <w:rPr>
          <w:rFonts w:cstheme="minorHAnsi"/>
        </w:rPr>
        <w:t>,</w:t>
      </w:r>
      <w:r w:rsidR="00631C67" w:rsidRPr="00B32F2F">
        <w:rPr>
          <w:rFonts w:cstheme="minorHAnsi"/>
        </w:rPr>
        <w:t xml:space="preserve"> </w:t>
      </w:r>
      <w:r w:rsidR="00585E79" w:rsidRPr="00B32F2F">
        <w:rPr>
          <w:rFonts w:cstheme="minorHAnsi"/>
        </w:rPr>
        <w:t>3.</w:t>
      </w:r>
      <w:r w:rsidR="00936384" w:rsidRPr="00B32F2F">
        <w:rPr>
          <w:rFonts w:cstheme="minorHAnsi"/>
        </w:rPr>
        <w:t>5</w:t>
      </w:r>
      <w:r w:rsidR="00FF1C5B" w:rsidRPr="00B32F2F">
        <w:rPr>
          <w:rFonts w:cstheme="minorHAnsi"/>
        </w:rPr>
        <w:t>% of participant</w:t>
      </w:r>
      <w:r w:rsidR="00960315" w:rsidRPr="00B32F2F">
        <w:rPr>
          <w:rFonts w:cstheme="minorHAnsi"/>
        </w:rPr>
        <w:t xml:space="preserve">s having conducted </w:t>
      </w:r>
      <w:r w:rsidR="005A6DDE" w:rsidRPr="00B32F2F">
        <w:rPr>
          <w:rFonts w:cstheme="minorHAnsi"/>
        </w:rPr>
        <w:t xml:space="preserve">less than </w:t>
      </w:r>
      <w:r w:rsidR="0014314E" w:rsidRPr="00B32F2F">
        <w:rPr>
          <w:rFonts w:cstheme="minorHAnsi"/>
        </w:rPr>
        <w:t>10</w:t>
      </w:r>
      <w:r w:rsidR="005A6DDE" w:rsidRPr="00B32F2F">
        <w:rPr>
          <w:rFonts w:cstheme="minorHAnsi"/>
        </w:rPr>
        <w:t xml:space="preserve"> cases</w:t>
      </w:r>
      <w:r w:rsidR="00A40702" w:rsidRPr="00B32F2F">
        <w:rPr>
          <w:rFonts w:cstheme="minorHAnsi"/>
        </w:rPr>
        <w:t>, 10.</w:t>
      </w:r>
      <w:r w:rsidR="008A39AE" w:rsidRPr="00B32F2F">
        <w:rPr>
          <w:rFonts w:cstheme="minorHAnsi"/>
        </w:rPr>
        <w:t>5</w:t>
      </w:r>
      <w:r w:rsidR="00A40702" w:rsidRPr="00B32F2F">
        <w:rPr>
          <w:rFonts w:cstheme="minorHAnsi"/>
        </w:rPr>
        <w:t>%</w:t>
      </w:r>
      <w:r w:rsidR="00895ACF" w:rsidRPr="00B32F2F">
        <w:rPr>
          <w:rFonts w:cstheme="minorHAnsi"/>
        </w:rPr>
        <w:t xml:space="preserve"> </w:t>
      </w:r>
      <w:r w:rsidR="0014314E" w:rsidRPr="00B32F2F">
        <w:rPr>
          <w:rFonts w:cstheme="minorHAnsi"/>
        </w:rPr>
        <w:t xml:space="preserve">between 11 and </w:t>
      </w:r>
      <w:r w:rsidR="00394204" w:rsidRPr="00B32F2F">
        <w:rPr>
          <w:rFonts w:cstheme="minorHAnsi"/>
        </w:rPr>
        <w:t xml:space="preserve">50, </w:t>
      </w:r>
      <w:r w:rsidR="00E4537F" w:rsidRPr="00B32F2F">
        <w:rPr>
          <w:rFonts w:cstheme="minorHAnsi"/>
        </w:rPr>
        <w:t>3.</w:t>
      </w:r>
      <w:r w:rsidR="00936384" w:rsidRPr="00B32F2F">
        <w:rPr>
          <w:rFonts w:cstheme="minorHAnsi"/>
        </w:rPr>
        <w:t>5</w:t>
      </w:r>
      <w:r w:rsidR="00E4537F" w:rsidRPr="00B32F2F">
        <w:rPr>
          <w:rFonts w:cstheme="minorHAnsi"/>
        </w:rPr>
        <w:t>%</w:t>
      </w:r>
      <w:r w:rsidR="006572A5" w:rsidRPr="00B32F2F">
        <w:rPr>
          <w:rFonts w:cstheme="minorHAnsi"/>
        </w:rPr>
        <w:t xml:space="preserve"> between 51</w:t>
      </w:r>
      <w:r w:rsidR="001F1FCD" w:rsidRPr="00B32F2F">
        <w:rPr>
          <w:rFonts w:cstheme="minorHAnsi"/>
        </w:rPr>
        <w:t xml:space="preserve"> and 100</w:t>
      </w:r>
      <w:r w:rsidR="00F87303" w:rsidRPr="00B32F2F">
        <w:rPr>
          <w:rFonts w:cstheme="minorHAnsi"/>
        </w:rPr>
        <w:t xml:space="preserve">, </w:t>
      </w:r>
      <w:r w:rsidR="00541176" w:rsidRPr="00B32F2F">
        <w:rPr>
          <w:rFonts w:cstheme="minorHAnsi"/>
        </w:rPr>
        <w:t>29.</w:t>
      </w:r>
      <w:r w:rsidR="00895209" w:rsidRPr="00B32F2F">
        <w:rPr>
          <w:rFonts w:cstheme="minorHAnsi"/>
        </w:rPr>
        <w:t>8</w:t>
      </w:r>
      <w:r w:rsidR="00541176" w:rsidRPr="00B32F2F">
        <w:rPr>
          <w:rFonts w:cstheme="minorHAnsi"/>
        </w:rPr>
        <w:t>% between 101 and 250</w:t>
      </w:r>
      <w:r w:rsidR="00474F06" w:rsidRPr="00B32F2F">
        <w:rPr>
          <w:rFonts w:cstheme="minorHAnsi"/>
        </w:rPr>
        <w:t xml:space="preserve"> and </w:t>
      </w:r>
      <w:r w:rsidR="00825717" w:rsidRPr="00B32F2F">
        <w:rPr>
          <w:rFonts w:cstheme="minorHAnsi"/>
        </w:rPr>
        <w:t>31.</w:t>
      </w:r>
      <w:r w:rsidR="0091597A" w:rsidRPr="00B32F2F">
        <w:rPr>
          <w:rFonts w:cstheme="minorHAnsi"/>
        </w:rPr>
        <w:t>6</w:t>
      </w:r>
      <w:r w:rsidR="00825717" w:rsidRPr="00B32F2F">
        <w:rPr>
          <w:rFonts w:cstheme="minorHAnsi"/>
        </w:rPr>
        <w:t xml:space="preserve">% having conducted hair examinations in more than 250 cases. </w:t>
      </w:r>
      <w:r w:rsidR="00595292">
        <w:rPr>
          <w:rFonts w:cstheme="minorHAnsi"/>
          <w:color w:val="FF0000"/>
        </w:rPr>
        <w:t xml:space="preserve">Of the participant group, </w:t>
      </w:r>
      <w:r w:rsidR="00F52D63" w:rsidRPr="00B32F2F">
        <w:rPr>
          <w:rFonts w:cstheme="minorHAnsi"/>
        </w:rPr>
        <w:t>2</w:t>
      </w:r>
      <w:r w:rsidR="00EC0661" w:rsidRPr="00B32F2F">
        <w:rPr>
          <w:rFonts w:cstheme="minorHAnsi"/>
        </w:rPr>
        <w:t>1</w:t>
      </w:r>
      <w:r w:rsidR="00F52D63" w:rsidRPr="00B32F2F">
        <w:rPr>
          <w:rFonts w:cstheme="minorHAnsi"/>
        </w:rPr>
        <w:t>.</w:t>
      </w:r>
      <w:r w:rsidR="00EC0661" w:rsidRPr="00B32F2F">
        <w:rPr>
          <w:rFonts w:cstheme="minorHAnsi"/>
        </w:rPr>
        <w:t>1</w:t>
      </w:r>
      <w:r w:rsidR="00F52D63" w:rsidRPr="00B32F2F">
        <w:rPr>
          <w:rFonts w:cstheme="minorHAnsi"/>
        </w:rPr>
        <w:t xml:space="preserve">% declined or were unable to answer this question. </w:t>
      </w:r>
    </w:p>
    <w:p w14:paraId="697B8F60" w14:textId="7AA9F6F9" w:rsidR="00CE7F2E" w:rsidRPr="00C47BA3" w:rsidRDefault="00C52F84" w:rsidP="00B32F2F">
      <w:pPr>
        <w:spacing w:line="276" w:lineRule="auto"/>
        <w:jc w:val="both"/>
        <w:rPr>
          <w:rFonts w:cstheme="minorHAnsi"/>
          <w:color w:val="FF0000"/>
        </w:rPr>
      </w:pPr>
      <w:r w:rsidRPr="00B32F2F">
        <w:rPr>
          <w:rFonts w:cstheme="minorHAnsi"/>
        </w:rPr>
        <w:t xml:space="preserve">Individuals who opted to leave contact details in the survey were contacted </w:t>
      </w:r>
      <w:r w:rsidR="00EF006A" w:rsidRPr="00B32F2F">
        <w:rPr>
          <w:rFonts w:cstheme="minorHAnsi"/>
        </w:rPr>
        <w:t>to</w:t>
      </w:r>
      <w:r w:rsidR="005015AB" w:rsidRPr="00B32F2F">
        <w:rPr>
          <w:rFonts w:cstheme="minorHAnsi"/>
        </w:rPr>
        <w:t xml:space="preserve"> </w:t>
      </w:r>
      <w:r w:rsidR="00F47C92" w:rsidRPr="00B32F2F">
        <w:rPr>
          <w:rFonts w:cstheme="minorHAnsi"/>
        </w:rPr>
        <w:t>identify if they were willing to participate in a semi-structured interview</w:t>
      </w:r>
      <w:r w:rsidR="003D27B1" w:rsidRPr="00B32F2F">
        <w:rPr>
          <w:rFonts w:cstheme="minorHAnsi"/>
        </w:rPr>
        <w:t xml:space="preserve"> based on </w:t>
      </w:r>
      <w:r w:rsidR="00AC3A49" w:rsidRPr="00B32F2F">
        <w:rPr>
          <w:rFonts w:cstheme="minorHAnsi"/>
        </w:rPr>
        <w:t xml:space="preserve">themes from the survey requiring further investigation. </w:t>
      </w:r>
      <w:r w:rsidR="000A3ADE" w:rsidRPr="00B32F2F">
        <w:rPr>
          <w:rFonts w:cstheme="minorHAnsi"/>
        </w:rPr>
        <w:t>Six</w:t>
      </w:r>
      <w:r w:rsidR="00A07522" w:rsidRPr="00B32F2F">
        <w:rPr>
          <w:rFonts w:cstheme="minorHAnsi"/>
        </w:rPr>
        <w:t xml:space="preserve"> interviews were conducted with participants from Australia</w:t>
      </w:r>
      <w:r w:rsidR="00A831D4" w:rsidRPr="00B32F2F">
        <w:rPr>
          <w:rFonts w:cstheme="minorHAnsi"/>
        </w:rPr>
        <w:t xml:space="preserve"> (n= 1,</w:t>
      </w:r>
      <w:r w:rsidR="00256118" w:rsidRPr="00B32F2F">
        <w:rPr>
          <w:rFonts w:cstheme="minorHAnsi"/>
        </w:rPr>
        <w:t xml:space="preserve"> </w:t>
      </w:r>
      <w:r w:rsidR="00C60E1A" w:rsidRPr="00B32F2F">
        <w:rPr>
          <w:rFonts w:cstheme="minorHAnsi"/>
        </w:rPr>
        <w:t>16.7%)</w:t>
      </w:r>
      <w:r w:rsidR="00A07522" w:rsidRPr="00B32F2F">
        <w:rPr>
          <w:rFonts w:cstheme="minorHAnsi"/>
        </w:rPr>
        <w:t>, New Zealand</w:t>
      </w:r>
      <w:r w:rsidR="00583819" w:rsidRPr="00B32F2F">
        <w:rPr>
          <w:rFonts w:cstheme="minorHAnsi"/>
        </w:rPr>
        <w:t xml:space="preserve"> (n= 1, 16.7%)</w:t>
      </w:r>
      <w:r w:rsidR="00A07522" w:rsidRPr="00B32F2F">
        <w:rPr>
          <w:rFonts w:cstheme="minorHAnsi"/>
        </w:rPr>
        <w:t>, Sweden</w:t>
      </w:r>
      <w:r w:rsidR="00583819" w:rsidRPr="00B32F2F">
        <w:rPr>
          <w:rFonts w:cstheme="minorHAnsi"/>
        </w:rPr>
        <w:t xml:space="preserve"> (n=</w:t>
      </w:r>
      <w:r w:rsidR="0018564B" w:rsidRPr="00B32F2F">
        <w:rPr>
          <w:rFonts w:cstheme="minorHAnsi"/>
        </w:rPr>
        <w:t xml:space="preserve"> 1, 16.7%)</w:t>
      </w:r>
      <w:r w:rsidR="00A07522" w:rsidRPr="00B32F2F">
        <w:rPr>
          <w:rFonts w:cstheme="minorHAnsi"/>
        </w:rPr>
        <w:t>, UK</w:t>
      </w:r>
      <w:r w:rsidR="0018564B" w:rsidRPr="00B32F2F">
        <w:rPr>
          <w:rFonts w:cstheme="minorHAnsi"/>
        </w:rPr>
        <w:t xml:space="preserve"> (n= 1, 16.7%)</w:t>
      </w:r>
      <w:r w:rsidR="00A07522" w:rsidRPr="00B32F2F">
        <w:rPr>
          <w:rFonts w:cstheme="minorHAnsi"/>
        </w:rPr>
        <w:t xml:space="preserve"> and USA</w:t>
      </w:r>
      <w:r w:rsidR="0018564B" w:rsidRPr="00B32F2F">
        <w:rPr>
          <w:rFonts w:cstheme="minorHAnsi"/>
        </w:rPr>
        <w:t xml:space="preserve"> (n= 2, </w:t>
      </w:r>
      <w:r w:rsidR="0039582C" w:rsidRPr="00B32F2F">
        <w:rPr>
          <w:rFonts w:cstheme="minorHAnsi"/>
        </w:rPr>
        <w:t>33.3%)</w:t>
      </w:r>
      <w:r w:rsidR="00A07522" w:rsidRPr="00B32F2F">
        <w:rPr>
          <w:rFonts w:cstheme="minorHAnsi"/>
        </w:rPr>
        <w:t xml:space="preserve">. </w:t>
      </w:r>
      <w:r w:rsidR="00752B51">
        <w:rPr>
          <w:rFonts w:cstheme="minorHAnsi"/>
          <w:color w:val="FF0000"/>
        </w:rPr>
        <w:t xml:space="preserve">There were 4 </w:t>
      </w:r>
      <w:r w:rsidR="00752B51">
        <w:rPr>
          <w:rFonts w:cstheme="minorHAnsi"/>
          <w:color w:val="FF0000"/>
        </w:rPr>
        <w:lastRenderedPageBreak/>
        <w:t xml:space="preserve">out of 6 </w:t>
      </w:r>
      <w:r w:rsidR="009A7174" w:rsidRPr="00B32F2F">
        <w:rPr>
          <w:rFonts w:cstheme="minorHAnsi"/>
        </w:rPr>
        <w:t>six</w:t>
      </w:r>
      <w:r w:rsidR="00A07522" w:rsidRPr="00B32F2F">
        <w:rPr>
          <w:rFonts w:cstheme="minorHAnsi"/>
        </w:rPr>
        <w:t xml:space="preserve"> participants </w:t>
      </w:r>
      <w:r w:rsidR="00752B51">
        <w:rPr>
          <w:rFonts w:cstheme="minorHAnsi"/>
          <w:color w:val="FF0000"/>
        </w:rPr>
        <w:t xml:space="preserve">who </w:t>
      </w:r>
      <w:r w:rsidR="00A07522" w:rsidRPr="00B32F2F">
        <w:rPr>
          <w:rFonts w:cstheme="minorHAnsi"/>
        </w:rPr>
        <w:t>conducted both casework examinations and research into microscopic hair evidence (6</w:t>
      </w:r>
      <w:r w:rsidR="00AD6A16" w:rsidRPr="00B32F2F">
        <w:rPr>
          <w:rFonts w:cstheme="minorHAnsi"/>
        </w:rPr>
        <w:t>6.6</w:t>
      </w:r>
      <w:r w:rsidR="00A07522" w:rsidRPr="00B32F2F">
        <w:rPr>
          <w:rFonts w:cstheme="minorHAnsi"/>
        </w:rPr>
        <w:t xml:space="preserve">%) and </w:t>
      </w:r>
      <w:r w:rsidR="00E523F5" w:rsidRPr="00B32F2F">
        <w:rPr>
          <w:rFonts w:cstheme="minorHAnsi"/>
        </w:rPr>
        <w:t xml:space="preserve">two </w:t>
      </w:r>
      <w:r w:rsidR="00961E02" w:rsidRPr="00B32F2F">
        <w:rPr>
          <w:rFonts w:cstheme="minorHAnsi"/>
        </w:rPr>
        <w:t>worked on casework only (33.3</w:t>
      </w:r>
      <w:r w:rsidR="00F568C6" w:rsidRPr="00B32F2F">
        <w:rPr>
          <w:rFonts w:cstheme="minorHAnsi"/>
        </w:rPr>
        <w:t xml:space="preserve">%).  </w:t>
      </w:r>
      <w:r w:rsidR="00AD6A16" w:rsidRPr="00B32F2F">
        <w:rPr>
          <w:rFonts w:cstheme="minorHAnsi"/>
        </w:rPr>
        <w:t>A</w:t>
      </w:r>
      <w:r w:rsidR="00A07522" w:rsidRPr="00B32F2F">
        <w:rPr>
          <w:rFonts w:cstheme="minorHAnsi"/>
        </w:rPr>
        <w:t xml:space="preserve">ll participants had worked on over 101 cases </w:t>
      </w:r>
      <w:r w:rsidR="00712DDF" w:rsidRPr="00B32F2F">
        <w:rPr>
          <w:rFonts w:cstheme="minorHAnsi"/>
        </w:rPr>
        <w:t>(</w:t>
      </w:r>
      <w:r w:rsidR="007125D8" w:rsidRPr="00B32F2F">
        <w:rPr>
          <w:rFonts w:cstheme="minorHAnsi"/>
        </w:rPr>
        <w:t>66.7</w:t>
      </w:r>
      <w:r w:rsidR="001F1848" w:rsidRPr="00B32F2F">
        <w:rPr>
          <w:rFonts w:cstheme="minorHAnsi"/>
        </w:rPr>
        <w:t>%</w:t>
      </w:r>
      <w:r w:rsidR="000A1A9B" w:rsidRPr="00B32F2F">
        <w:rPr>
          <w:rFonts w:cstheme="minorHAnsi"/>
        </w:rPr>
        <w:t xml:space="preserve"> between 101 and 250 cases and </w:t>
      </w:r>
      <w:r w:rsidR="006D2F3B" w:rsidRPr="00B32F2F">
        <w:rPr>
          <w:rFonts w:cstheme="minorHAnsi"/>
        </w:rPr>
        <w:t>33.3</w:t>
      </w:r>
      <w:r w:rsidR="000A1A9B" w:rsidRPr="00B32F2F">
        <w:rPr>
          <w:rFonts w:cstheme="minorHAnsi"/>
        </w:rPr>
        <w:t>%</w:t>
      </w:r>
      <w:r w:rsidR="00A07522" w:rsidRPr="00B32F2F">
        <w:rPr>
          <w:rFonts w:cstheme="minorHAnsi"/>
        </w:rPr>
        <w:t xml:space="preserve"> </w:t>
      </w:r>
      <w:r w:rsidR="00610CB0" w:rsidRPr="00B32F2F">
        <w:rPr>
          <w:rFonts w:cstheme="minorHAnsi"/>
        </w:rPr>
        <w:t xml:space="preserve">on </w:t>
      </w:r>
      <w:r w:rsidR="00D7769C" w:rsidRPr="00B32F2F">
        <w:rPr>
          <w:rFonts w:cstheme="minorHAnsi"/>
        </w:rPr>
        <w:t xml:space="preserve">over 250) </w:t>
      </w:r>
      <w:r w:rsidR="00A07522" w:rsidRPr="00B32F2F">
        <w:rPr>
          <w:rFonts w:cstheme="minorHAnsi"/>
        </w:rPr>
        <w:t xml:space="preserve">involving microscopic hair evidence. </w:t>
      </w:r>
      <w:r w:rsidR="00DD08A7" w:rsidRPr="00F548AC">
        <w:rPr>
          <w:rFonts w:cstheme="minorHAnsi"/>
          <w:color w:val="FF0000"/>
        </w:rPr>
        <w:t>Half</w:t>
      </w:r>
      <w:r w:rsidR="00DA5D24" w:rsidRPr="00F548AC">
        <w:rPr>
          <w:rFonts w:cstheme="minorHAnsi"/>
          <w:color w:val="FF0000"/>
        </w:rPr>
        <w:t xml:space="preserve"> </w:t>
      </w:r>
      <w:r w:rsidR="00A07522" w:rsidRPr="00F548AC">
        <w:rPr>
          <w:rFonts w:cstheme="minorHAnsi"/>
          <w:color w:val="FF0000"/>
        </w:rPr>
        <w:t>of the participants</w:t>
      </w:r>
      <w:r w:rsidR="00F548AC">
        <w:rPr>
          <w:rFonts w:cstheme="minorHAnsi"/>
          <w:color w:val="FF0000"/>
        </w:rPr>
        <w:t xml:space="preserve"> (50%)</w:t>
      </w:r>
      <w:r w:rsidR="00A07522" w:rsidRPr="00F548AC">
        <w:rPr>
          <w:rFonts w:cstheme="minorHAnsi"/>
          <w:color w:val="FF0000"/>
        </w:rPr>
        <w:t xml:space="preserve"> </w:t>
      </w:r>
      <w:r w:rsidR="00A07522" w:rsidRPr="00B32F2F">
        <w:rPr>
          <w:rFonts w:cstheme="minorHAnsi"/>
        </w:rPr>
        <w:t>had gained accreditation that included the microscopic examination of hairs</w:t>
      </w:r>
      <w:r w:rsidR="006B7837" w:rsidRPr="00B32F2F">
        <w:rPr>
          <w:rFonts w:cstheme="minorHAnsi"/>
        </w:rPr>
        <w:t xml:space="preserve">. </w:t>
      </w:r>
      <w:r w:rsidR="00A07522" w:rsidRPr="00B32F2F">
        <w:rPr>
          <w:rFonts w:cstheme="minorHAnsi"/>
        </w:rPr>
        <w:t xml:space="preserve"> </w:t>
      </w:r>
    </w:p>
    <w:p w14:paraId="7AC8CB14" w14:textId="1241EA11" w:rsidR="002E762A" w:rsidRPr="00B32F2F" w:rsidRDefault="00C94C31" w:rsidP="00B32F2F">
      <w:pPr>
        <w:pStyle w:val="Heading3"/>
        <w:spacing w:line="276" w:lineRule="auto"/>
        <w:jc w:val="both"/>
        <w:rPr>
          <w:rFonts w:asciiTheme="minorHAnsi" w:hAnsiTheme="minorHAnsi" w:cstheme="minorHAnsi"/>
          <w:sz w:val="22"/>
          <w:szCs w:val="22"/>
        </w:rPr>
      </w:pPr>
      <w:r w:rsidRPr="00B32F2F">
        <w:rPr>
          <w:rFonts w:asciiTheme="minorHAnsi" w:hAnsiTheme="minorHAnsi" w:cstheme="minorHAnsi"/>
          <w:sz w:val="22"/>
          <w:szCs w:val="22"/>
        </w:rPr>
        <w:t>Survey</w:t>
      </w:r>
      <w:r w:rsidR="002E762A" w:rsidRPr="00B32F2F">
        <w:rPr>
          <w:rFonts w:asciiTheme="minorHAnsi" w:hAnsiTheme="minorHAnsi" w:cstheme="minorHAnsi"/>
          <w:sz w:val="22"/>
          <w:szCs w:val="22"/>
        </w:rPr>
        <w:t xml:space="preserve"> Procedure</w:t>
      </w:r>
    </w:p>
    <w:p w14:paraId="5BA5BD27" w14:textId="0F6503C4" w:rsidR="00180805" w:rsidRDefault="002E762A" w:rsidP="00B32F2F">
      <w:pPr>
        <w:spacing w:line="276" w:lineRule="auto"/>
        <w:jc w:val="both"/>
        <w:rPr>
          <w:rFonts w:cstheme="minorHAnsi"/>
        </w:rPr>
      </w:pPr>
      <w:r w:rsidRPr="00B32F2F">
        <w:rPr>
          <w:rFonts w:cstheme="minorHAnsi"/>
        </w:rPr>
        <w:t>The survey was created using Qualtrics software.</w:t>
      </w:r>
      <w:r w:rsidR="005B5085" w:rsidRPr="00B32F2F">
        <w:rPr>
          <w:rFonts w:cstheme="minorHAnsi"/>
        </w:rPr>
        <w:t xml:space="preserve"> The survey was conducted </w:t>
      </w:r>
      <w:r w:rsidR="008E6FE2" w:rsidRPr="00B32F2F">
        <w:rPr>
          <w:rFonts w:cstheme="minorHAnsi"/>
        </w:rPr>
        <w:t xml:space="preserve">between </w:t>
      </w:r>
      <w:r w:rsidR="00BA4293" w:rsidRPr="00B32F2F">
        <w:rPr>
          <w:rFonts w:cstheme="minorHAnsi"/>
        </w:rPr>
        <w:t xml:space="preserve">last quarter of </w:t>
      </w:r>
      <w:r w:rsidR="00D35C95" w:rsidRPr="00B32F2F">
        <w:rPr>
          <w:rFonts w:cstheme="minorHAnsi"/>
        </w:rPr>
        <w:t>201</w:t>
      </w:r>
      <w:r w:rsidR="00E63E5B" w:rsidRPr="00B32F2F">
        <w:rPr>
          <w:rFonts w:cstheme="minorHAnsi"/>
        </w:rPr>
        <w:t>7</w:t>
      </w:r>
      <w:r w:rsidR="004F3846" w:rsidRPr="00B32F2F">
        <w:rPr>
          <w:rFonts w:cstheme="minorHAnsi"/>
        </w:rPr>
        <w:t xml:space="preserve"> </w:t>
      </w:r>
      <w:r w:rsidR="00BA4293" w:rsidRPr="00B32F2F">
        <w:rPr>
          <w:rFonts w:cstheme="minorHAnsi"/>
        </w:rPr>
        <w:t xml:space="preserve">to first quarter </w:t>
      </w:r>
      <w:r w:rsidR="004F3846" w:rsidRPr="00B32F2F">
        <w:rPr>
          <w:rFonts w:cstheme="minorHAnsi"/>
        </w:rPr>
        <w:t>201</w:t>
      </w:r>
      <w:r w:rsidR="009045C2" w:rsidRPr="00B32F2F">
        <w:rPr>
          <w:rFonts w:cstheme="minorHAnsi"/>
        </w:rPr>
        <w:t>8</w:t>
      </w:r>
      <w:r w:rsidR="004F3846" w:rsidRPr="00B32F2F">
        <w:rPr>
          <w:rFonts w:cstheme="minorHAnsi"/>
        </w:rPr>
        <w:t xml:space="preserve">. </w:t>
      </w:r>
      <w:r w:rsidR="000F37C6" w:rsidRPr="00B32F2F">
        <w:rPr>
          <w:rFonts w:cstheme="minorHAnsi"/>
        </w:rPr>
        <w:t xml:space="preserve">Prior to completing the survey, participants were provided with </w:t>
      </w:r>
      <w:r w:rsidR="00B62C5C" w:rsidRPr="00B32F2F">
        <w:rPr>
          <w:rFonts w:cstheme="minorHAnsi"/>
        </w:rPr>
        <w:t>a brief overview of the s</w:t>
      </w:r>
      <w:r w:rsidR="00A71294" w:rsidRPr="00B32F2F">
        <w:rPr>
          <w:rFonts w:cstheme="minorHAnsi"/>
        </w:rPr>
        <w:t>urve</w:t>
      </w:r>
      <w:r w:rsidR="00C550A6" w:rsidRPr="00B32F2F">
        <w:rPr>
          <w:rFonts w:cstheme="minorHAnsi"/>
        </w:rPr>
        <w:t>y including the testing proc</w:t>
      </w:r>
      <w:r w:rsidR="00A82DF0" w:rsidRPr="00B32F2F">
        <w:rPr>
          <w:rFonts w:cstheme="minorHAnsi"/>
        </w:rPr>
        <w:t>ess, any risks and benefits of taking part</w:t>
      </w:r>
      <w:r w:rsidR="00C741F8" w:rsidRPr="00B32F2F">
        <w:rPr>
          <w:rFonts w:cstheme="minorHAnsi"/>
        </w:rPr>
        <w:t xml:space="preserve"> and confidentiality statements.  All data</w:t>
      </w:r>
      <w:r w:rsidR="004F36D9" w:rsidRPr="00B32F2F">
        <w:rPr>
          <w:rFonts w:cstheme="minorHAnsi"/>
        </w:rPr>
        <w:t xml:space="preserve"> was submitted anonymously and is reported as such</w:t>
      </w:r>
      <w:r w:rsidR="00180805" w:rsidRPr="00B32F2F">
        <w:rPr>
          <w:rFonts w:cstheme="minorHAnsi"/>
        </w:rPr>
        <w:t xml:space="preserve"> in this study.</w:t>
      </w:r>
      <w:r w:rsidR="00AF1C65" w:rsidRPr="00B32F2F">
        <w:rPr>
          <w:rFonts w:cstheme="minorHAnsi"/>
        </w:rPr>
        <w:t xml:space="preserve"> Participants were given the opportunity to refuse to answer any demographic questions</w:t>
      </w:r>
      <w:r w:rsidR="002C474A" w:rsidRPr="00B32F2F">
        <w:rPr>
          <w:rFonts w:cstheme="minorHAnsi"/>
        </w:rPr>
        <w:t xml:space="preserve"> and could opt out of open comment type questions</w:t>
      </w:r>
      <w:r w:rsidR="001962EB" w:rsidRPr="00B32F2F">
        <w:rPr>
          <w:rFonts w:cstheme="minorHAnsi"/>
        </w:rPr>
        <w:t xml:space="preserve"> </w:t>
      </w:r>
      <w:r w:rsidR="00D2586A" w:rsidRPr="00B32F2F">
        <w:rPr>
          <w:rFonts w:cstheme="minorHAnsi"/>
        </w:rPr>
        <w:t xml:space="preserve">but </w:t>
      </w:r>
      <w:r w:rsidR="005E0B24" w:rsidRPr="00B32F2F">
        <w:rPr>
          <w:rFonts w:cstheme="minorHAnsi"/>
        </w:rPr>
        <w:t xml:space="preserve">were required to answer all other questions to </w:t>
      </w:r>
      <w:r w:rsidR="009850D9" w:rsidRPr="00B32F2F">
        <w:rPr>
          <w:rFonts w:cstheme="minorHAnsi"/>
        </w:rPr>
        <w:t>continue</w:t>
      </w:r>
      <w:r w:rsidR="00B820BD" w:rsidRPr="00B32F2F">
        <w:rPr>
          <w:rFonts w:cstheme="minorHAnsi"/>
        </w:rPr>
        <w:t>.</w:t>
      </w:r>
    </w:p>
    <w:p w14:paraId="314E3E5C" w14:textId="64EC5EA6" w:rsidR="00C26CBB" w:rsidRPr="00C26CBB" w:rsidRDefault="00C26CBB" w:rsidP="00B32F2F">
      <w:pPr>
        <w:spacing w:line="276" w:lineRule="auto"/>
        <w:jc w:val="both"/>
        <w:rPr>
          <w:rFonts w:cstheme="minorHAnsi"/>
          <w:color w:val="FF0000"/>
        </w:rPr>
      </w:pPr>
      <w:r>
        <w:rPr>
          <w:rFonts w:cstheme="minorHAnsi"/>
          <w:color w:val="FF0000"/>
        </w:rPr>
        <w:t xml:space="preserve">Full ethical approval was </w:t>
      </w:r>
      <w:r w:rsidR="00AE7E7B">
        <w:rPr>
          <w:rFonts w:cstheme="minorHAnsi"/>
          <w:color w:val="FF0000"/>
        </w:rPr>
        <w:t xml:space="preserve">granted by the </w:t>
      </w:r>
      <w:r w:rsidR="007A42AC">
        <w:rPr>
          <w:rFonts w:cstheme="minorHAnsi"/>
          <w:color w:val="FF0000"/>
        </w:rPr>
        <w:t>Universit</w:t>
      </w:r>
      <w:r w:rsidR="00A31BFB">
        <w:rPr>
          <w:rFonts w:cstheme="minorHAnsi"/>
          <w:color w:val="FF0000"/>
        </w:rPr>
        <w:t>y’s</w:t>
      </w:r>
      <w:r w:rsidR="00AE7E7B">
        <w:rPr>
          <w:rFonts w:cstheme="minorHAnsi"/>
          <w:color w:val="FF0000"/>
        </w:rPr>
        <w:t xml:space="preserve"> ethical committee in relation to </w:t>
      </w:r>
      <w:r w:rsidR="00544CD6">
        <w:rPr>
          <w:rFonts w:cstheme="minorHAnsi"/>
          <w:color w:val="FF0000"/>
        </w:rPr>
        <w:t>the appropriate</w:t>
      </w:r>
      <w:r w:rsidR="00AE7E7B">
        <w:rPr>
          <w:rFonts w:cstheme="minorHAnsi"/>
          <w:color w:val="FF0000"/>
        </w:rPr>
        <w:t xml:space="preserve"> guidelines. </w:t>
      </w:r>
    </w:p>
    <w:p w14:paraId="1845F1CC" w14:textId="2282461F" w:rsidR="000E5FBE" w:rsidRPr="00B32F2F" w:rsidRDefault="00C94C31" w:rsidP="00B32F2F">
      <w:pPr>
        <w:pStyle w:val="Heading3"/>
        <w:spacing w:line="276" w:lineRule="auto"/>
        <w:jc w:val="both"/>
        <w:rPr>
          <w:rFonts w:asciiTheme="minorHAnsi" w:hAnsiTheme="minorHAnsi" w:cstheme="minorHAnsi"/>
          <w:sz w:val="22"/>
          <w:szCs w:val="22"/>
        </w:rPr>
      </w:pPr>
      <w:r w:rsidRPr="00B32F2F">
        <w:rPr>
          <w:rFonts w:asciiTheme="minorHAnsi" w:hAnsiTheme="minorHAnsi" w:cstheme="minorHAnsi"/>
          <w:sz w:val="22"/>
          <w:szCs w:val="22"/>
        </w:rPr>
        <w:t>Survey</w:t>
      </w:r>
      <w:r w:rsidR="002E762A" w:rsidRPr="00B32F2F">
        <w:rPr>
          <w:rFonts w:asciiTheme="minorHAnsi" w:hAnsiTheme="minorHAnsi" w:cstheme="minorHAnsi"/>
          <w:sz w:val="22"/>
          <w:szCs w:val="22"/>
        </w:rPr>
        <w:t xml:space="preserve"> Contents</w:t>
      </w:r>
    </w:p>
    <w:p w14:paraId="297A40F8" w14:textId="7E0C081F" w:rsidR="003A7656" w:rsidRPr="00B32F2F" w:rsidRDefault="4F4ECE17" w:rsidP="4F4ECE17">
      <w:pPr>
        <w:spacing w:before="240" w:line="276" w:lineRule="auto"/>
        <w:jc w:val="both"/>
      </w:pPr>
      <w:r w:rsidRPr="4F4ECE17">
        <w:t xml:space="preserve">The survey was split into eight parts in the following order; general demographic questions, perceptions of the evidential value of hair evidence, use of guidance manuals, types of hair examinations, use and value of morphological characteristics, interpretation methods, participation and frequency of proficiency testing, research and additional comments. Each of these parts asked a mix of qualitative and quantitative based questions (Likert scale).  Where appropriate open questions were asked so as to allow the participant to illustrate their answers with examples and express their opinions in a non-coerced manner, which is a potential limitation of closed option questioning.  A breakdown of the questions asked in each part can be seen in </w:t>
      </w:r>
      <w:r w:rsidRPr="00BD71C8">
        <w:t>figure 1.</w:t>
      </w:r>
      <w:r w:rsidRPr="4F4ECE17">
        <w:t xml:space="preserve"> Where Likert scales were used in questions, these were on a scale of 1-7.  Three different scales were used and are noted </w:t>
      </w:r>
      <w:r w:rsidRPr="00BD71C8">
        <w:t>on figure 1.</w:t>
      </w:r>
      <w:r w:rsidRPr="4F4ECE17">
        <w:t xml:space="preserve"> Where the symbol Δ is indicated against a question, this represents a Likert scale where 1 = no value and 7 = extremely valuable, the symbol ° represents a Likert scale where 1 = strongly agree and 7 = strongly disagree and the symbol </w:t>
      </w:r>
      <w:r w:rsidRPr="4F4ECE17">
        <w:rPr>
          <w:rFonts w:ascii="Trebuchet MS" w:hAnsi="Trebuchet MS"/>
          <w:vertAlign w:val="superscript"/>
        </w:rPr>
        <w:t>+</w:t>
      </w:r>
      <w:r w:rsidRPr="4F4ECE17">
        <w:t xml:space="preserve"> represents a Likert scale where 1 = extremely useful and 7 =  extremely useless.   Skip logic was used so that those participants who conducted research in hair only (no casework) did not answer questions relating to decisions and interpretation methods used to create conclusions for the purposes of the court. These are indicated with a * </w:t>
      </w:r>
      <w:r w:rsidRPr="00BD71C8">
        <w:t>in figure 1.</w:t>
      </w:r>
      <w:r w:rsidRPr="4F4ECE17">
        <w:t xml:space="preserve"> </w:t>
      </w:r>
    </w:p>
    <w:p w14:paraId="76A305E5" w14:textId="77777777" w:rsidR="00283E55" w:rsidRPr="00B32F2F" w:rsidRDefault="00891B55" w:rsidP="00B32F2F">
      <w:pPr>
        <w:keepNext/>
        <w:spacing w:before="240" w:line="276" w:lineRule="auto"/>
        <w:jc w:val="both"/>
        <w:rPr>
          <w:rFonts w:cstheme="minorHAnsi"/>
        </w:rPr>
      </w:pPr>
      <w:r w:rsidRPr="00B32F2F">
        <w:rPr>
          <w:rFonts w:cstheme="minorHAnsi"/>
          <w:noProof/>
        </w:rPr>
        <w:lastRenderedPageBreak/>
        <w:drawing>
          <wp:inline distT="0" distB="0" distL="0" distR="0" wp14:anchorId="4E1440E7" wp14:editId="00094A07">
            <wp:extent cx="5886450" cy="8677275"/>
            <wp:effectExtent l="0" t="19050" r="0" b="476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FB2C778" w14:textId="5DEAB4FC" w:rsidR="00923850" w:rsidRPr="00B32F2F" w:rsidRDefault="00283E55" w:rsidP="4F4ECE17">
      <w:pPr>
        <w:pStyle w:val="Caption"/>
        <w:spacing w:line="276" w:lineRule="auto"/>
        <w:jc w:val="both"/>
        <w:rPr>
          <w:sz w:val="22"/>
          <w:szCs w:val="22"/>
        </w:rPr>
      </w:pPr>
      <w:bookmarkStart w:id="1" w:name="_Toc24994229"/>
      <w:r w:rsidRPr="4F4ECE17">
        <w:rPr>
          <w:sz w:val="22"/>
          <w:szCs w:val="22"/>
        </w:rPr>
        <w:lastRenderedPageBreak/>
        <w:t xml:space="preserve">Figure </w:t>
      </w:r>
      <w:r w:rsidRPr="4F4ECE17">
        <w:fldChar w:fldCharType="begin"/>
      </w:r>
      <w:r w:rsidRPr="00B32F2F">
        <w:rPr>
          <w:rFonts w:cstheme="minorHAnsi"/>
          <w:sz w:val="22"/>
          <w:szCs w:val="22"/>
        </w:rPr>
        <w:instrText xml:space="preserve"> SEQ Figure \* ARABIC </w:instrText>
      </w:r>
      <w:r w:rsidRPr="4F4ECE17">
        <w:rPr>
          <w:rFonts w:cstheme="minorHAnsi"/>
          <w:sz w:val="22"/>
          <w:szCs w:val="22"/>
        </w:rPr>
        <w:fldChar w:fldCharType="separate"/>
      </w:r>
      <w:r w:rsidR="006A01A7">
        <w:rPr>
          <w:rFonts w:cstheme="minorHAnsi"/>
          <w:noProof/>
          <w:sz w:val="22"/>
          <w:szCs w:val="22"/>
        </w:rPr>
        <w:t>1</w:t>
      </w:r>
      <w:r w:rsidRPr="4F4ECE17">
        <w:fldChar w:fldCharType="end"/>
      </w:r>
      <w:r w:rsidRPr="4F4ECE17">
        <w:rPr>
          <w:sz w:val="22"/>
          <w:szCs w:val="22"/>
        </w:rPr>
        <w:t xml:space="preserve">: Flow chart showing the structure of the survey questions. *  </w:t>
      </w:r>
      <w:r w:rsidR="00AE0AE0" w:rsidRPr="4F4ECE17">
        <w:rPr>
          <w:sz w:val="22"/>
          <w:szCs w:val="22"/>
        </w:rPr>
        <w:t>re</w:t>
      </w:r>
      <w:r w:rsidRPr="4F4ECE17">
        <w:rPr>
          <w:sz w:val="22"/>
          <w:szCs w:val="22"/>
        </w:rPr>
        <w:t>present</w:t>
      </w:r>
      <w:r w:rsidR="00AE0AE0" w:rsidRPr="4F4ECE17">
        <w:rPr>
          <w:sz w:val="22"/>
          <w:szCs w:val="22"/>
        </w:rPr>
        <w:t>s the set</w:t>
      </w:r>
      <w:r w:rsidRPr="4F4ECE17">
        <w:rPr>
          <w:sz w:val="22"/>
          <w:szCs w:val="22"/>
        </w:rPr>
        <w:t xml:space="preserve"> of questions not </w:t>
      </w:r>
      <w:r w:rsidR="00981E86" w:rsidRPr="4F4ECE17">
        <w:rPr>
          <w:sz w:val="22"/>
          <w:szCs w:val="22"/>
        </w:rPr>
        <w:t>displayed</w:t>
      </w:r>
      <w:r w:rsidRPr="4F4ECE17">
        <w:rPr>
          <w:sz w:val="22"/>
          <w:szCs w:val="22"/>
        </w:rPr>
        <w:t xml:space="preserve"> to participants who indicated that they conducted research only as their main profession</w:t>
      </w:r>
      <w:r w:rsidR="00981E86" w:rsidRPr="4F4ECE17">
        <w:rPr>
          <w:sz w:val="22"/>
          <w:szCs w:val="22"/>
        </w:rPr>
        <w:t>, Δ represents Likert scales with a numeric</w:t>
      </w:r>
      <w:r w:rsidR="005343E9" w:rsidRPr="4F4ECE17">
        <w:rPr>
          <w:sz w:val="22"/>
          <w:szCs w:val="22"/>
        </w:rPr>
        <w:t xml:space="preserve"> scale</w:t>
      </w:r>
      <w:r w:rsidR="00DF2BB3" w:rsidRPr="4F4ECE17">
        <w:rPr>
          <w:sz w:val="22"/>
          <w:szCs w:val="22"/>
        </w:rPr>
        <w:t>,</w:t>
      </w:r>
      <w:r w:rsidR="004472D9" w:rsidRPr="4F4ECE17">
        <w:rPr>
          <w:sz w:val="22"/>
          <w:szCs w:val="22"/>
        </w:rPr>
        <w:t xml:space="preserve"> º represents Likert scales showing level of agreement with a particular statement</w:t>
      </w:r>
      <w:r w:rsidR="00DF2BB3" w:rsidRPr="4F4ECE17">
        <w:rPr>
          <w:sz w:val="22"/>
          <w:szCs w:val="22"/>
        </w:rPr>
        <w:t xml:space="preserve"> and the symbol </w:t>
      </w:r>
      <w:r w:rsidR="00DF2BB3" w:rsidRPr="4F4ECE17">
        <w:rPr>
          <w:rFonts w:ascii="Trebuchet MS" w:hAnsi="Trebuchet MS"/>
          <w:sz w:val="22"/>
          <w:szCs w:val="22"/>
          <w:vertAlign w:val="superscript"/>
        </w:rPr>
        <w:t>+</w:t>
      </w:r>
      <w:r w:rsidR="00DF2BB3" w:rsidRPr="4F4ECE17">
        <w:rPr>
          <w:sz w:val="22"/>
          <w:szCs w:val="22"/>
        </w:rPr>
        <w:t xml:space="preserve"> represents a Likert scale where 1 = extremely useful and 7 =  extremely useless</w:t>
      </w:r>
      <w:r w:rsidR="00AE0AE0" w:rsidRPr="4F4ECE17">
        <w:rPr>
          <w:sz w:val="22"/>
          <w:szCs w:val="22"/>
        </w:rPr>
        <w:t>.</w:t>
      </w:r>
      <w:bookmarkEnd w:id="1"/>
    </w:p>
    <w:p w14:paraId="4903A8BD" w14:textId="2FDFE570" w:rsidR="00C94C31" w:rsidRPr="00B32F2F" w:rsidRDefault="0047182F" w:rsidP="00B32F2F">
      <w:pPr>
        <w:pStyle w:val="Heading4"/>
        <w:spacing w:line="276" w:lineRule="auto"/>
        <w:jc w:val="both"/>
        <w:rPr>
          <w:rFonts w:asciiTheme="minorHAnsi" w:hAnsiTheme="minorHAnsi" w:cstheme="minorHAnsi"/>
        </w:rPr>
      </w:pPr>
      <w:r w:rsidRPr="00B32F2F">
        <w:rPr>
          <w:rFonts w:asciiTheme="minorHAnsi" w:hAnsiTheme="minorHAnsi" w:cstheme="minorHAnsi"/>
        </w:rPr>
        <w:t xml:space="preserve">Survey </w:t>
      </w:r>
      <w:r w:rsidR="00C94C31" w:rsidRPr="00B32F2F">
        <w:rPr>
          <w:rFonts w:asciiTheme="minorHAnsi" w:hAnsiTheme="minorHAnsi" w:cstheme="minorHAnsi"/>
        </w:rPr>
        <w:t xml:space="preserve">Data analysis </w:t>
      </w:r>
    </w:p>
    <w:p w14:paraId="218977A6" w14:textId="77777777" w:rsidR="00C94C31" w:rsidRPr="00B32F2F" w:rsidRDefault="00C94C31" w:rsidP="00B32F2F">
      <w:pPr>
        <w:spacing w:line="276" w:lineRule="auto"/>
        <w:jc w:val="both"/>
        <w:rPr>
          <w:rFonts w:cstheme="minorHAnsi"/>
        </w:rPr>
      </w:pPr>
      <w:r w:rsidRPr="00B32F2F">
        <w:rPr>
          <w:rFonts w:cstheme="minorHAnsi"/>
        </w:rPr>
        <w:t xml:space="preserve">Analysis of the survey results was carried out using IBM SPSS Statistics v.25, NVIVO v.11 and R v.3.4.2 software.  </w:t>
      </w:r>
    </w:p>
    <w:p w14:paraId="31BFEFC0" w14:textId="02B9A8D8" w:rsidR="00C94C31" w:rsidRPr="00B32F2F" w:rsidRDefault="00067844" w:rsidP="00B32F2F">
      <w:pPr>
        <w:spacing w:line="276" w:lineRule="auto"/>
        <w:jc w:val="both"/>
        <w:rPr>
          <w:rFonts w:cstheme="minorHAnsi"/>
        </w:rPr>
      </w:pPr>
      <w:r w:rsidRPr="00B32F2F">
        <w:rPr>
          <w:rFonts w:cstheme="minorHAnsi"/>
        </w:rPr>
        <w:t xml:space="preserve">For </w:t>
      </w:r>
      <w:r w:rsidR="008F5A86" w:rsidRPr="00B32F2F">
        <w:rPr>
          <w:rFonts w:cstheme="minorHAnsi"/>
        </w:rPr>
        <w:t xml:space="preserve">questions </w:t>
      </w:r>
      <w:r w:rsidR="00A13BB6" w:rsidRPr="00B32F2F">
        <w:rPr>
          <w:rFonts w:cstheme="minorHAnsi"/>
        </w:rPr>
        <w:t>that involved Likert scales (denoted by the symbol Δ</w:t>
      </w:r>
      <w:r w:rsidR="00DF2BB3">
        <w:rPr>
          <w:rFonts w:cstheme="minorHAnsi"/>
        </w:rPr>
        <w:t>,</w:t>
      </w:r>
      <w:r w:rsidR="00A13BB6" w:rsidRPr="00B32F2F">
        <w:rPr>
          <w:rFonts w:cstheme="minorHAnsi"/>
        </w:rPr>
        <w:t xml:space="preserve"> </w:t>
      </w:r>
      <w:r w:rsidR="00AA465C" w:rsidRPr="00B32F2F">
        <w:rPr>
          <w:rFonts w:cstheme="minorHAnsi"/>
        </w:rPr>
        <w:t>°</w:t>
      </w:r>
      <w:r w:rsidR="00A13BB6" w:rsidRPr="00B32F2F">
        <w:rPr>
          <w:rFonts w:cstheme="minorHAnsi"/>
        </w:rPr>
        <w:t xml:space="preserve"> or </w:t>
      </w:r>
      <w:r w:rsidR="00DF2BB3" w:rsidRPr="00DF2BB3">
        <w:rPr>
          <w:rFonts w:ascii="Trebuchet MS" w:hAnsi="Trebuchet MS" w:cstheme="minorHAnsi"/>
          <w:vertAlign w:val="superscript"/>
        </w:rPr>
        <w:t>+</w:t>
      </w:r>
      <w:r w:rsidR="00D03FCD" w:rsidRPr="00B32F2F">
        <w:rPr>
          <w:rFonts w:cstheme="minorHAnsi"/>
        </w:rPr>
        <w:t xml:space="preserve"> in </w:t>
      </w:r>
      <w:r w:rsidR="00D03FCD" w:rsidRPr="00BD71C8">
        <w:rPr>
          <w:rFonts w:cstheme="minorHAnsi"/>
        </w:rPr>
        <w:t>figure 1),</w:t>
      </w:r>
      <w:r w:rsidR="00A13BB6" w:rsidRPr="00B32F2F">
        <w:rPr>
          <w:rFonts w:cstheme="minorHAnsi"/>
        </w:rPr>
        <w:t xml:space="preserve"> </w:t>
      </w:r>
      <w:r w:rsidR="000C186D" w:rsidRPr="00B32F2F">
        <w:rPr>
          <w:rFonts w:cstheme="minorHAnsi"/>
        </w:rPr>
        <w:t>any</w:t>
      </w:r>
      <w:r w:rsidR="00C94C31" w:rsidRPr="00B32F2F">
        <w:rPr>
          <w:rFonts w:cstheme="minorHAnsi"/>
        </w:rPr>
        <w:t xml:space="preserve"> general trends were identified </w:t>
      </w:r>
      <w:r w:rsidR="000C186D" w:rsidRPr="00B32F2F">
        <w:rPr>
          <w:rFonts w:cstheme="minorHAnsi"/>
        </w:rPr>
        <w:t>via the generation of</w:t>
      </w:r>
      <w:r w:rsidR="00C94C31" w:rsidRPr="00B32F2F">
        <w:rPr>
          <w:rFonts w:cstheme="minorHAnsi"/>
        </w:rPr>
        <w:t xml:space="preserve"> descriptive statistics </w:t>
      </w:r>
      <w:r w:rsidR="000C186D" w:rsidRPr="00B32F2F">
        <w:rPr>
          <w:rFonts w:cstheme="minorHAnsi"/>
        </w:rPr>
        <w:t>including</w:t>
      </w:r>
      <w:r w:rsidR="00C94C31" w:rsidRPr="00B32F2F">
        <w:rPr>
          <w:rFonts w:cstheme="minorHAnsi"/>
        </w:rPr>
        <w:t xml:space="preserve"> the mean, mode</w:t>
      </w:r>
      <w:r w:rsidR="0091249D">
        <w:rPr>
          <w:rFonts w:cstheme="minorHAnsi"/>
        </w:rPr>
        <w:t>, standard deviation (SD)</w:t>
      </w:r>
      <w:r w:rsidR="00C94C31" w:rsidRPr="00B32F2F">
        <w:rPr>
          <w:rFonts w:cstheme="minorHAnsi"/>
        </w:rPr>
        <w:t xml:space="preserve"> and percentages</w:t>
      </w:r>
      <w:r w:rsidR="001A38F7">
        <w:rPr>
          <w:rFonts w:cstheme="minorHAnsi"/>
        </w:rPr>
        <w:t xml:space="preserve"> (%)</w:t>
      </w:r>
      <w:r w:rsidR="00C94C31" w:rsidRPr="005B6E22">
        <w:rPr>
          <w:rFonts w:cstheme="minorHAnsi"/>
        </w:rPr>
        <w:t>.</w:t>
      </w:r>
      <w:r w:rsidR="00C94C31" w:rsidRPr="00B32F2F">
        <w:rPr>
          <w:rFonts w:cstheme="minorHAnsi"/>
        </w:rPr>
        <w:t xml:space="preserve"> Qualitative data was subjected to thematic analysis and </w:t>
      </w:r>
      <w:r w:rsidR="00071BB3" w:rsidRPr="00B32F2F">
        <w:rPr>
          <w:rFonts w:cstheme="minorHAnsi"/>
        </w:rPr>
        <w:t>word clouds were produced via frequency testing</w:t>
      </w:r>
      <w:r w:rsidR="00C94C31" w:rsidRPr="00B32F2F">
        <w:rPr>
          <w:rFonts w:cstheme="minorHAnsi"/>
        </w:rPr>
        <w:t xml:space="preserve">.  </w:t>
      </w:r>
    </w:p>
    <w:p w14:paraId="2E7D8CA6" w14:textId="6A5026B8" w:rsidR="00C94C31" w:rsidRPr="00B32F2F" w:rsidRDefault="4F4ECE17" w:rsidP="4F4ECE17">
      <w:pPr>
        <w:spacing w:line="276" w:lineRule="auto"/>
        <w:jc w:val="both"/>
      </w:pPr>
      <w:r w:rsidRPr="4F4ECE17">
        <w:t xml:space="preserve">Following this, the data was then analysed for specific correlations between variables. The evidential value and usefulness of morphological characteristics were then compared by demographic groups.  Principle component analysis (PCA) was carried out using R software in order to identify the common factors by reducing variables. Variables to be tested were chosen based on the previous data analysis results. In order to check the suitability of the data, the Kaiser-Meyer Olkin (KMO) test was applied (Hutcheson and </w:t>
      </w:r>
      <w:proofErr w:type="spellStart"/>
      <w:r w:rsidRPr="4F4ECE17">
        <w:t>Sofroniou</w:t>
      </w:r>
      <w:proofErr w:type="spellEnd"/>
      <w:r w:rsidRPr="4F4ECE17">
        <w:t>, 1999). From the principal component analysis, factor maps illustrating loading of variables onto extracted factors were created and analyses of the individual responses on this feature-space were performed.</w:t>
      </w:r>
    </w:p>
    <w:p w14:paraId="0F305F4B" w14:textId="20F353B3" w:rsidR="000E5FBE" w:rsidRPr="00B32F2F" w:rsidRDefault="00C94C31" w:rsidP="00B32F2F">
      <w:pPr>
        <w:pStyle w:val="Heading3"/>
        <w:spacing w:line="276" w:lineRule="auto"/>
        <w:jc w:val="both"/>
        <w:rPr>
          <w:rFonts w:asciiTheme="minorHAnsi" w:hAnsiTheme="minorHAnsi" w:cstheme="minorHAnsi"/>
          <w:sz w:val="22"/>
          <w:szCs w:val="22"/>
        </w:rPr>
      </w:pPr>
      <w:r w:rsidRPr="00B32F2F">
        <w:rPr>
          <w:rFonts w:asciiTheme="minorHAnsi" w:hAnsiTheme="minorHAnsi" w:cstheme="minorHAnsi"/>
          <w:sz w:val="22"/>
          <w:szCs w:val="22"/>
        </w:rPr>
        <w:t>Interviews</w:t>
      </w:r>
    </w:p>
    <w:p w14:paraId="070E048B" w14:textId="0081FF25" w:rsidR="007B4BB5" w:rsidRPr="00B32F2F" w:rsidRDefault="00DD55D5" w:rsidP="00B32F2F">
      <w:pPr>
        <w:spacing w:line="276" w:lineRule="auto"/>
        <w:jc w:val="both"/>
        <w:rPr>
          <w:rFonts w:cstheme="minorHAnsi"/>
          <w:highlight w:val="yellow"/>
        </w:rPr>
      </w:pPr>
      <w:r w:rsidRPr="00B32F2F">
        <w:rPr>
          <w:rFonts w:cstheme="minorHAnsi"/>
        </w:rPr>
        <w:t>I</w:t>
      </w:r>
      <w:r w:rsidR="007B4BB5" w:rsidRPr="00B32F2F">
        <w:rPr>
          <w:rFonts w:cstheme="minorHAnsi"/>
        </w:rPr>
        <w:t xml:space="preserve">nterviews were carried out with a </w:t>
      </w:r>
      <w:r w:rsidR="00FD5250" w:rsidRPr="00B32F2F">
        <w:rPr>
          <w:rFonts w:cstheme="minorHAnsi"/>
        </w:rPr>
        <w:t xml:space="preserve">focus on </w:t>
      </w:r>
      <w:r w:rsidRPr="00B32F2F">
        <w:rPr>
          <w:rFonts w:cstheme="minorHAnsi"/>
        </w:rPr>
        <w:t xml:space="preserve">exploring </w:t>
      </w:r>
      <w:r w:rsidR="005A0946" w:rsidRPr="00B32F2F">
        <w:rPr>
          <w:rFonts w:cstheme="minorHAnsi"/>
        </w:rPr>
        <w:t xml:space="preserve">certain </w:t>
      </w:r>
      <w:r w:rsidR="00762872" w:rsidRPr="00B32F2F">
        <w:rPr>
          <w:rFonts w:cstheme="minorHAnsi"/>
        </w:rPr>
        <w:t xml:space="preserve">areas </w:t>
      </w:r>
      <w:r w:rsidR="008070B4" w:rsidRPr="00B32F2F">
        <w:rPr>
          <w:rFonts w:cstheme="minorHAnsi"/>
        </w:rPr>
        <w:t>introduced in the survey</w:t>
      </w:r>
      <w:r w:rsidR="00227200" w:rsidRPr="00B32F2F">
        <w:rPr>
          <w:rFonts w:cstheme="minorHAnsi"/>
        </w:rPr>
        <w:t xml:space="preserve"> </w:t>
      </w:r>
      <w:r w:rsidR="009C1789" w:rsidRPr="00B32F2F">
        <w:rPr>
          <w:rFonts w:cstheme="minorHAnsi"/>
        </w:rPr>
        <w:t xml:space="preserve">including </w:t>
      </w:r>
      <w:r w:rsidR="001026B4" w:rsidRPr="00B32F2F">
        <w:rPr>
          <w:rFonts w:cstheme="minorHAnsi"/>
        </w:rPr>
        <w:t xml:space="preserve">possible solutions to </w:t>
      </w:r>
      <w:r w:rsidR="00322BFE" w:rsidRPr="00B32F2F">
        <w:rPr>
          <w:rFonts w:cstheme="minorHAnsi"/>
        </w:rPr>
        <w:t>improving the limitations of hair evidence</w:t>
      </w:r>
      <w:r w:rsidR="00227200" w:rsidRPr="00B32F2F">
        <w:rPr>
          <w:rFonts w:cstheme="minorHAnsi"/>
        </w:rPr>
        <w:t xml:space="preserve">, these included; </w:t>
      </w:r>
      <w:r w:rsidR="002C7B96" w:rsidRPr="00B32F2F">
        <w:rPr>
          <w:rFonts w:cstheme="minorHAnsi"/>
        </w:rPr>
        <w:t>participant</w:t>
      </w:r>
      <w:r w:rsidR="00365A52" w:rsidRPr="00B32F2F">
        <w:rPr>
          <w:rFonts w:cstheme="minorHAnsi"/>
        </w:rPr>
        <w:t xml:space="preserve"> perceptions of the </w:t>
      </w:r>
      <w:r w:rsidR="00FD5250" w:rsidRPr="00B32F2F">
        <w:rPr>
          <w:rFonts w:cstheme="minorHAnsi"/>
        </w:rPr>
        <w:t xml:space="preserve">evidential value </w:t>
      </w:r>
      <w:r w:rsidR="00365A52" w:rsidRPr="00B32F2F">
        <w:rPr>
          <w:rFonts w:cstheme="minorHAnsi"/>
        </w:rPr>
        <w:t>of hair</w:t>
      </w:r>
      <w:r w:rsidR="000C3C79" w:rsidRPr="00B32F2F">
        <w:rPr>
          <w:rFonts w:cstheme="minorHAnsi"/>
        </w:rPr>
        <w:t xml:space="preserve"> evidence</w:t>
      </w:r>
      <w:r w:rsidR="00FD5250" w:rsidRPr="00B32F2F">
        <w:rPr>
          <w:rFonts w:cstheme="minorHAnsi"/>
        </w:rPr>
        <w:t xml:space="preserve"> via case examples, factors affecting conclusions, methods used in interpretation and the effectiveness of these, </w:t>
      </w:r>
      <w:r w:rsidR="008859B6" w:rsidRPr="00B32F2F">
        <w:rPr>
          <w:rFonts w:cstheme="minorHAnsi"/>
        </w:rPr>
        <w:t xml:space="preserve">knowledge and use of any </w:t>
      </w:r>
      <w:r w:rsidR="006E5020" w:rsidRPr="00B32F2F">
        <w:rPr>
          <w:rFonts w:cstheme="minorHAnsi"/>
        </w:rPr>
        <w:t>information and data that indicated ‘</w:t>
      </w:r>
      <w:r w:rsidR="00FD5250" w:rsidRPr="00B32F2F">
        <w:rPr>
          <w:rFonts w:cstheme="minorHAnsi"/>
        </w:rPr>
        <w:t>commonality</w:t>
      </w:r>
      <w:r w:rsidR="006E5020" w:rsidRPr="00B32F2F">
        <w:rPr>
          <w:rFonts w:cstheme="minorHAnsi"/>
        </w:rPr>
        <w:t>’ of hair character</w:t>
      </w:r>
      <w:r w:rsidR="008A6D22" w:rsidRPr="00B32F2F">
        <w:rPr>
          <w:rFonts w:cstheme="minorHAnsi"/>
        </w:rPr>
        <w:t>istics or types</w:t>
      </w:r>
      <w:r w:rsidR="002B07E0" w:rsidRPr="00B32F2F">
        <w:rPr>
          <w:rFonts w:cstheme="minorHAnsi"/>
        </w:rPr>
        <w:t xml:space="preserve"> and</w:t>
      </w:r>
      <w:r w:rsidR="00FD5250" w:rsidRPr="00B32F2F">
        <w:rPr>
          <w:rFonts w:cstheme="minorHAnsi"/>
        </w:rPr>
        <w:t xml:space="preserve"> </w:t>
      </w:r>
      <w:r w:rsidR="00A45D09" w:rsidRPr="00B32F2F">
        <w:rPr>
          <w:rFonts w:cstheme="minorHAnsi"/>
        </w:rPr>
        <w:t xml:space="preserve">the use of </w:t>
      </w:r>
      <w:r w:rsidR="00FD5250" w:rsidRPr="00B32F2F">
        <w:rPr>
          <w:rFonts w:cstheme="minorHAnsi"/>
        </w:rPr>
        <w:t xml:space="preserve">grading systems </w:t>
      </w:r>
      <w:r w:rsidR="00A45D09" w:rsidRPr="00B32F2F">
        <w:rPr>
          <w:rFonts w:cstheme="minorHAnsi"/>
        </w:rPr>
        <w:t xml:space="preserve">for </w:t>
      </w:r>
      <w:r w:rsidR="00124B17" w:rsidRPr="00B32F2F">
        <w:rPr>
          <w:rFonts w:cstheme="minorHAnsi"/>
        </w:rPr>
        <w:t>objective hair classifications</w:t>
      </w:r>
      <w:r w:rsidR="005F1981" w:rsidRPr="00B32F2F">
        <w:rPr>
          <w:rFonts w:cstheme="minorHAnsi"/>
        </w:rPr>
        <w:t>, including</w:t>
      </w:r>
      <w:r w:rsidR="00FD5250" w:rsidRPr="00B32F2F">
        <w:rPr>
          <w:rFonts w:cstheme="minorHAnsi"/>
        </w:rPr>
        <w:t xml:space="preserve"> their requirements for interpretation.</w:t>
      </w:r>
      <w:r w:rsidR="007B4B1C" w:rsidRPr="00B32F2F">
        <w:rPr>
          <w:rFonts w:cstheme="minorHAnsi"/>
        </w:rPr>
        <w:t xml:space="preserve"> A further breakdown of the </w:t>
      </w:r>
      <w:r w:rsidR="00A5205F" w:rsidRPr="00B32F2F">
        <w:rPr>
          <w:rFonts w:cstheme="minorHAnsi"/>
        </w:rPr>
        <w:t xml:space="preserve">questions can be seen </w:t>
      </w:r>
      <w:r w:rsidR="00A5205F" w:rsidRPr="00BD71C8">
        <w:rPr>
          <w:rFonts w:cstheme="minorHAnsi"/>
        </w:rPr>
        <w:t>in figure 2.</w:t>
      </w:r>
      <w:r w:rsidR="003B0E7C" w:rsidRPr="00BD71C8">
        <w:rPr>
          <w:rFonts w:cstheme="minorHAnsi"/>
        </w:rPr>
        <w:t xml:space="preserve"> </w:t>
      </w:r>
      <w:r w:rsidR="000B708E" w:rsidRPr="00BD71C8">
        <w:rPr>
          <w:rFonts w:cstheme="minorHAnsi"/>
        </w:rPr>
        <w:t xml:space="preserve"> </w:t>
      </w:r>
    </w:p>
    <w:p w14:paraId="4CA368E4" w14:textId="0FCC5DF9" w:rsidR="008703AB" w:rsidRPr="00B32F2F" w:rsidRDefault="00E50408" w:rsidP="00B32F2F">
      <w:pPr>
        <w:spacing w:line="276" w:lineRule="auto"/>
        <w:jc w:val="both"/>
        <w:rPr>
          <w:rFonts w:cstheme="minorHAnsi"/>
        </w:rPr>
      </w:pPr>
      <w:r w:rsidRPr="00B32F2F">
        <w:rPr>
          <w:rFonts w:cstheme="minorHAnsi"/>
        </w:rPr>
        <w:t xml:space="preserve">The interviews were conducted </w:t>
      </w:r>
      <w:r>
        <w:rPr>
          <w:rFonts w:cstheme="minorHAnsi"/>
        </w:rPr>
        <w:t>during 2019</w:t>
      </w:r>
      <w:r w:rsidR="004B5938" w:rsidRPr="00B32F2F">
        <w:rPr>
          <w:rFonts w:cstheme="minorHAnsi"/>
        </w:rPr>
        <w:t xml:space="preserve">. </w:t>
      </w:r>
      <w:r w:rsidR="008703AB" w:rsidRPr="00B32F2F">
        <w:rPr>
          <w:rFonts w:cstheme="minorHAnsi"/>
        </w:rPr>
        <w:t xml:space="preserve">Interviews were carried out using Skype or via telephone call, based on the participants preference, and were recorded using a </w:t>
      </w:r>
      <w:r w:rsidR="00D821F8" w:rsidRPr="00B32F2F">
        <w:rPr>
          <w:rFonts w:cstheme="minorHAnsi"/>
        </w:rPr>
        <w:t>dictation device</w:t>
      </w:r>
      <w:r w:rsidR="008703AB" w:rsidRPr="00B32F2F">
        <w:rPr>
          <w:rFonts w:cstheme="minorHAnsi"/>
        </w:rPr>
        <w:t xml:space="preserve">. </w:t>
      </w:r>
      <w:r w:rsidR="00622AE6" w:rsidRPr="00B32F2F">
        <w:rPr>
          <w:rFonts w:cstheme="minorHAnsi"/>
        </w:rPr>
        <w:t xml:space="preserve"> Interviewees </w:t>
      </w:r>
      <w:r w:rsidR="00005410" w:rsidRPr="00B32F2F">
        <w:rPr>
          <w:rFonts w:cstheme="minorHAnsi"/>
        </w:rPr>
        <w:t xml:space="preserve">were not supplied a list of questions but were told the </w:t>
      </w:r>
      <w:r w:rsidR="00BB29F2" w:rsidRPr="00B32F2F">
        <w:rPr>
          <w:rFonts w:cstheme="minorHAnsi"/>
        </w:rPr>
        <w:t xml:space="preserve">key themes of the interview including the areas </w:t>
      </w:r>
      <w:r w:rsidR="002E22FC" w:rsidRPr="00B32F2F">
        <w:rPr>
          <w:rFonts w:cstheme="minorHAnsi"/>
        </w:rPr>
        <w:t>described above</w:t>
      </w:r>
      <w:r w:rsidR="00F36F85" w:rsidRPr="00B32F2F">
        <w:rPr>
          <w:rFonts w:cstheme="minorHAnsi"/>
        </w:rPr>
        <w:t xml:space="preserve"> prior to the interview. Interviewees were given the opportunity to refuse to answer any questions</w:t>
      </w:r>
      <w:r w:rsidR="00881A30" w:rsidRPr="00B32F2F">
        <w:rPr>
          <w:rFonts w:cstheme="minorHAnsi"/>
        </w:rPr>
        <w:t xml:space="preserve"> and to provide as little or as much detail as they felt was suitable. </w:t>
      </w:r>
    </w:p>
    <w:p w14:paraId="7951CB67" w14:textId="53B153DC" w:rsidR="008703AB" w:rsidRPr="00B32F2F" w:rsidRDefault="008703AB" w:rsidP="00B32F2F">
      <w:pPr>
        <w:spacing w:line="276" w:lineRule="auto"/>
        <w:jc w:val="both"/>
        <w:rPr>
          <w:rFonts w:cstheme="minorHAnsi"/>
        </w:rPr>
      </w:pPr>
      <w:r w:rsidRPr="00B32F2F">
        <w:rPr>
          <w:rFonts w:cstheme="minorHAnsi"/>
        </w:rPr>
        <w:t xml:space="preserve">The audio recordings of each interview were then transcribed using online software </w:t>
      </w:r>
      <w:r w:rsidR="00680084" w:rsidRPr="00B32F2F">
        <w:rPr>
          <w:rFonts w:cstheme="minorHAnsi"/>
        </w:rPr>
        <w:t>(</w:t>
      </w:r>
      <w:r w:rsidR="00BC0C46" w:rsidRPr="00B32F2F">
        <w:rPr>
          <w:rFonts w:cstheme="minorHAnsi"/>
        </w:rPr>
        <w:t>Otter.AI)</w:t>
      </w:r>
      <w:r w:rsidRPr="00B32F2F">
        <w:rPr>
          <w:rFonts w:cstheme="minorHAnsi"/>
        </w:rPr>
        <w:t xml:space="preserve"> and manually checked, and thematic analysis carried out to identify similar themes between interviewees.</w:t>
      </w:r>
    </w:p>
    <w:p w14:paraId="4289B259" w14:textId="37DEDF8E" w:rsidR="00046D82" w:rsidRPr="00B32F2F" w:rsidRDefault="00C7170D" w:rsidP="00B32F2F">
      <w:pPr>
        <w:keepNext/>
        <w:spacing w:line="276" w:lineRule="auto"/>
        <w:jc w:val="both"/>
        <w:rPr>
          <w:rFonts w:cstheme="minorHAnsi"/>
        </w:rPr>
      </w:pPr>
      <w:r w:rsidRPr="00B32F2F">
        <w:rPr>
          <w:rFonts w:cstheme="minorHAnsi"/>
          <w:noProof/>
        </w:rPr>
        <w:lastRenderedPageBreak/>
        <w:drawing>
          <wp:inline distT="0" distB="0" distL="0" distR="0" wp14:anchorId="2D55D744" wp14:editId="61DB0DB9">
            <wp:extent cx="5895975" cy="8486775"/>
            <wp:effectExtent l="19050" t="0" r="8572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1192127C" w14:textId="5DBB7B6A" w:rsidR="00C7170D" w:rsidRPr="00B32F2F" w:rsidRDefault="00046D82" w:rsidP="00B32F2F">
      <w:pPr>
        <w:pStyle w:val="Caption"/>
        <w:spacing w:line="276" w:lineRule="auto"/>
        <w:jc w:val="both"/>
        <w:rPr>
          <w:rFonts w:cstheme="minorHAnsi"/>
          <w:sz w:val="22"/>
          <w:szCs w:val="22"/>
        </w:rPr>
      </w:pPr>
      <w:bookmarkStart w:id="2" w:name="_Toc24994230"/>
      <w:r w:rsidRPr="00B32F2F">
        <w:rPr>
          <w:rFonts w:cstheme="minorHAnsi"/>
          <w:sz w:val="22"/>
          <w:szCs w:val="22"/>
        </w:rPr>
        <w:t xml:space="preserve">Figure </w:t>
      </w:r>
      <w:r w:rsidRPr="00B32F2F">
        <w:rPr>
          <w:rFonts w:cstheme="minorHAnsi"/>
          <w:sz w:val="22"/>
          <w:szCs w:val="22"/>
        </w:rPr>
        <w:fldChar w:fldCharType="begin"/>
      </w:r>
      <w:r w:rsidRPr="00B32F2F">
        <w:rPr>
          <w:rFonts w:cstheme="minorHAnsi"/>
          <w:sz w:val="22"/>
          <w:szCs w:val="22"/>
        </w:rPr>
        <w:instrText xml:space="preserve"> SEQ Figure \* ARABIC </w:instrText>
      </w:r>
      <w:r w:rsidRPr="00B32F2F">
        <w:rPr>
          <w:rFonts w:cstheme="minorHAnsi"/>
          <w:sz w:val="22"/>
          <w:szCs w:val="22"/>
        </w:rPr>
        <w:fldChar w:fldCharType="separate"/>
      </w:r>
      <w:r w:rsidR="006A01A7">
        <w:rPr>
          <w:rFonts w:cstheme="minorHAnsi"/>
          <w:noProof/>
          <w:sz w:val="22"/>
          <w:szCs w:val="22"/>
        </w:rPr>
        <w:t>2</w:t>
      </w:r>
      <w:r w:rsidRPr="00B32F2F">
        <w:rPr>
          <w:rFonts w:cstheme="minorHAnsi"/>
          <w:sz w:val="22"/>
          <w:szCs w:val="22"/>
        </w:rPr>
        <w:fldChar w:fldCharType="end"/>
      </w:r>
      <w:r w:rsidRPr="00B32F2F">
        <w:rPr>
          <w:rFonts w:cstheme="minorHAnsi"/>
          <w:sz w:val="22"/>
          <w:szCs w:val="22"/>
        </w:rPr>
        <w:t>: Flow chart showing the structure of the interviews</w:t>
      </w:r>
      <w:bookmarkEnd w:id="2"/>
    </w:p>
    <w:p w14:paraId="40E1AD00" w14:textId="0B750E03" w:rsidR="0005759E" w:rsidRPr="00B32F2F" w:rsidRDefault="0005759E" w:rsidP="0053624A">
      <w:pPr>
        <w:pStyle w:val="Heading1"/>
      </w:pPr>
      <w:r w:rsidRPr="00B32F2F">
        <w:lastRenderedPageBreak/>
        <w:t>Results</w:t>
      </w:r>
      <w:r w:rsidR="00504EED" w:rsidRPr="00B32F2F">
        <w:t xml:space="preserve"> and Discussion</w:t>
      </w:r>
    </w:p>
    <w:p w14:paraId="259D6CA0" w14:textId="77777777" w:rsidR="005A1334" w:rsidRDefault="005A1334" w:rsidP="00B32F2F">
      <w:pPr>
        <w:spacing w:line="276" w:lineRule="auto"/>
        <w:jc w:val="both"/>
        <w:rPr>
          <w:rFonts w:cstheme="minorHAnsi"/>
        </w:rPr>
      </w:pPr>
    </w:p>
    <w:p w14:paraId="1B1C618A" w14:textId="47C50212" w:rsidR="00B36EC4" w:rsidRDefault="4F4ECE17" w:rsidP="4F4ECE17">
      <w:pPr>
        <w:spacing w:line="276" w:lineRule="auto"/>
        <w:jc w:val="both"/>
      </w:pPr>
      <w:r w:rsidRPr="4F4ECE17">
        <w:t>Fifty</w:t>
      </w:r>
      <w:r w:rsidR="00C47BA3">
        <w:t>-</w:t>
      </w:r>
      <w:r w:rsidRPr="4F4ECE17">
        <w:t xml:space="preserve">eight respondents completed the survey. Respondents were predominantly individuals who conducted hair analysis in casework and research rather than solely for research purposes.  As certain questions did not have a forced response, response rates differed for each question.  Due to this, either number of responses are given or where percentage responses are provided the n values (total number of respondents to the question) have been stated.  </w:t>
      </w:r>
      <w:r w:rsidR="00562030">
        <w:rPr>
          <w:color w:val="FF0000"/>
        </w:rPr>
        <w:t xml:space="preserve">Of the 58 </w:t>
      </w:r>
      <w:r w:rsidR="00562030" w:rsidRPr="008534F0">
        <w:rPr>
          <w:color w:val="FF0000"/>
        </w:rPr>
        <w:t>partici</w:t>
      </w:r>
      <w:r w:rsidR="008534F0" w:rsidRPr="008534F0">
        <w:rPr>
          <w:color w:val="FF0000"/>
        </w:rPr>
        <w:t xml:space="preserve">pants, </w:t>
      </w:r>
      <w:r w:rsidRPr="008534F0">
        <w:rPr>
          <w:color w:val="FF0000"/>
        </w:rPr>
        <w:t xml:space="preserve">18 </w:t>
      </w:r>
      <w:r w:rsidRPr="4F4ECE17">
        <w:t xml:space="preserve">terminated the survey part way through therefore the completion rate of the survey is 40 out of 58. This is discussed further in the limitations section. </w:t>
      </w:r>
    </w:p>
    <w:p w14:paraId="06061FFE" w14:textId="0A9C4DE7" w:rsidR="00A023A8" w:rsidRPr="00B32F2F" w:rsidRDefault="4F4ECE17" w:rsidP="4F4ECE17">
      <w:pPr>
        <w:spacing w:line="276" w:lineRule="auto"/>
        <w:jc w:val="both"/>
      </w:pPr>
      <w:r w:rsidRPr="4F4ECE17">
        <w:t xml:space="preserve">The results from both the survey and interview were collated into themes, these are: training activities, </w:t>
      </w:r>
      <w:r w:rsidR="00B02AE2" w:rsidRPr="4F4ECE17">
        <w:t>proficiency testing</w:t>
      </w:r>
      <w:r w:rsidR="007601E3">
        <w:t>,</w:t>
      </w:r>
      <w:r w:rsidR="00B02AE2" w:rsidRPr="4F4ECE17">
        <w:t xml:space="preserve"> </w:t>
      </w:r>
      <w:r w:rsidRPr="4F4ECE17">
        <w:t xml:space="preserve">occurrence of hair evidence in casework, perceptions of evidential value of hair evidence, analysis methods, perceived value of hair characteristics, interpretation of microscopic hair evidence, and proposed future improvements to hair examinations. These are summarised below. </w:t>
      </w:r>
    </w:p>
    <w:p w14:paraId="657BBE3F" w14:textId="58C816E2" w:rsidR="00E805CB" w:rsidRPr="00B32F2F" w:rsidRDefault="00077065" w:rsidP="00B32F2F">
      <w:pPr>
        <w:pStyle w:val="Heading3"/>
        <w:spacing w:line="276" w:lineRule="auto"/>
        <w:jc w:val="both"/>
        <w:rPr>
          <w:rFonts w:asciiTheme="minorHAnsi" w:hAnsiTheme="minorHAnsi" w:cstheme="minorHAnsi"/>
          <w:sz w:val="22"/>
          <w:szCs w:val="22"/>
        </w:rPr>
      </w:pPr>
      <w:r w:rsidRPr="00B32F2F">
        <w:rPr>
          <w:rFonts w:asciiTheme="minorHAnsi" w:hAnsiTheme="minorHAnsi" w:cstheme="minorHAnsi"/>
          <w:sz w:val="22"/>
          <w:szCs w:val="22"/>
        </w:rPr>
        <w:t>Training</w:t>
      </w:r>
      <w:r w:rsidR="0083614C" w:rsidRPr="00B32F2F">
        <w:rPr>
          <w:rFonts w:asciiTheme="minorHAnsi" w:hAnsiTheme="minorHAnsi" w:cstheme="minorHAnsi"/>
          <w:sz w:val="22"/>
          <w:szCs w:val="22"/>
        </w:rPr>
        <w:t xml:space="preserve"> activities</w:t>
      </w:r>
    </w:p>
    <w:p w14:paraId="443A12BD" w14:textId="644CD761" w:rsidR="0083614C" w:rsidRPr="00B32F2F" w:rsidRDefault="00062B54" w:rsidP="00B32F2F">
      <w:pPr>
        <w:spacing w:line="276" w:lineRule="auto"/>
        <w:jc w:val="both"/>
        <w:rPr>
          <w:rFonts w:cstheme="minorHAnsi"/>
        </w:rPr>
      </w:pPr>
      <w:r w:rsidRPr="00B32F2F">
        <w:rPr>
          <w:rFonts w:cstheme="minorHAnsi"/>
        </w:rPr>
        <w:t xml:space="preserve">When asked </w:t>
      </w:r>
      <w:r w:rsidR="00E85BEB" w:rsidRPr="00B32F2F">
        <w:rPr>
          <w:rFonts w:cstheme="minorHAnsi"/>
        </w:rPr>
        <w:t>what activities had been completed</w:t>
      </w:r>
      <w:r w:rsidR="00262706" w:rsidRPr="00B32F2F">
        <w:rPr>
          <w:rFonts w:cstheme="minorHAnsi"/>
        </w:rPr>
        <w:t xml:space="preserve"> as part of </w:t>
      </w:r>
      <w:r w:rsidR="00003461" w:rsidRPr="00B32F2F">
        <w:rPr>
          <w:rFonts w:cstheme="minorHAnsi"/>
        </w:rPr>
        <w:t>their training</w:t>
      </w:r>
      <w:r w:rsidR="00003979">
        <w:rPr>
          <w:rFonts w:cstheme="minorHAnsi"/>
        </w:rPr>
        <w:t xml:space="preserve"> (</w:t>
      </w:r>
      <w:r w:rsidR="002862BC">
        <w:rPr>
          <w:rFonts w:cstheme="minorHAnsi"/>
        </w:rPr>
        <w:t>both initial and ongoing)</w:t>
      </w:r>
      <w:r w:rsidR="00003461" w:rsidRPr="00B32F2F">
        <w:rPr>
          <w:rFonts w:cstheme="minorHAnsi"/>
        </w:rPr>
        <w:t xml:space="preserve">, </w:t>
      </w:r>
      <w:r w:rsidR="007510B2">
        <w:rPr>
          <w:rFonts w:cstheme="minorHAnsi"/>
        </w:rPr>
        <w:t xml:space="preserve">48 participants </w:t>
      </w:r>
      <w:r w:rsidR="0013341B">
        <w:rPr>
          <w:rFonts w:cstheme="minorHAnsi"/>
        </w:rPr>
        <w:t>responded</w:t>
      </w:r>
      <w:r w:rsidR="00CD1448">
        <w:rPr>
          <w:rFonts w:cstheme="minorHAnsi"/>
        </w:rPr>
        <w:t xml:space="preserve"> describ</w:t>
      </w:r>
      <w:r w:rsidR="0013341B">
        <w:rPr>
          <w:rFonts w:cstheme="minorHAnsi"/>
        </w:rPr>
        <w:t>ing</w:t>
      </w:r>
      <w:r w:rsidR="00CD1448">
        <w:rPr>
          <w:rFonts w:cstheme="minorHAnsi"/>
        </w:rPr>
        <w:t xml:space="preserve"> a breadth of activities</w:t>
      </w:r>
      <w:r w:rsidR="0043086A" w:rsidRPr="00B32F2F">
        <w:rPr>
          <w:rFonts w:cstheme="minorHAnsi"/>
        </w:rPr>
        <w:t xml:space="preserve">. </w:t>
      </w:r>
      <w:r w:rsidR="00B91477" w:rsidRPr="00B32F2F">
        <w:rPr>
          <w:rFonts w:cstheme="minorHAnsi"/>
        </w:rPr>
        <w:t xml:space="preserve">The most common activities included completing a literature review of the </w:t>
      </w:r>
      <w:r w:rsidR="00091A87" w:rsidRPr="00B32F2F">
        <w:rPr>
          <w:rFonts w:cstheme="minorHAnsi"/>
        </w:rPr>
        <w:t>subject area</w:t>
      </w:r>
      <w:r w:rsidR="00980BA8" w:rsidRPr="00B32F2F">
        <w:rPr>
          <w:rFonts w:cstheme="minorHAnsi"/>
        </w:rPr>
        <w:t>, conducting human hair comparisons</w:t>
      </w:r>
      <w:r w:rsidR="000A03C6" w:rsidRPr="00B32F2F">
        <w:rPr>
          <w:rFonts w:cstheme="minorHAnsi"/>
        </w:rPr>
        <w:t xml:space="preserve"> and </w:t>
      </w:r>
      <w:r w:rsidR="005B042E">
        <w:rPr>
          <w:rFonts w:cstheme="minorHAnsi"/>
        </w:rPr>
        <w:t xml:space="preserve">completion of </w:t>
      </w:r>
      <w:r w:rsidR="000A03C6" w:rsidRPr="00B32F2F">
        <w:rPr>
          <w:rFonts w:cstheme="minorHAnsi"/>
        </w:rPr>
        <w:t xml:space="preserve">competency </w:t>
      </w:r>
      <w:r w:rsidR="000A03C6" w:rsidRPr="00BD71C8">
        <w:rPr>
          <w:rFonts w:cstheme="minorHAnsi"/>
        </w:rPr>
        <w:t>tests</w:t>
      </w:r>
      <w:r w:rsidR="0086420E" w:rsidRPr="00BD71C8">
        <w:rPr>
          <w:rFonts w:cstheme="minorHAnsi"/>
        </w:rPr>
        <w:t xml:space="preserve">. </w:t>
      </w:r>
      <w:r w:rsidR="006D7493" w:rsidRPr="00BD71C8">
        <w:rPr>
          <w:rFonts w:cstheme="minorHAnsi"/>
        </w:rPr>
        <w:t>Figure 3</w:t>
      </w:r>
      <w:r w:rsidR="006D7493" w:rsidRPr="00B32F2F">
        <w:rPr>
          <w:rFonts w:cstheme="minorHAnsi"/>
        </w:rPr>
        <w:t xml:space="preserve"> shows the full range of responses</w:t>
      </w:r>
      <w:r w:rsidR="005B042E">
        <w:rPr>
          <w:rFonts w:cstheme="minorHAnsi"/>
        </w:rPr>
        <w:t xml:space="preserve"> to this open text question</w:t>
      </w:r>
      <w:r w:rsidR="006D7493" w:rsidRPr="00B32F2F">
        <w:rPr>
          <w:rFonts w:cstheme="minorHAnsi"/>
        </w:rPr>
        <w:t xml:space="preserve">. </w:t>
      </w:r>
    </w:p>
    <w:p w14:paraId="096800D3" w14:textId="77777777" w:rsidR="006D7493" w:rsidRPr="00B32F2F" w:rsidRDefault="006D7493" w:rsidP="00B32F2F">
      <w:pPr>
        <w:keepNext/>
        <w:spacing w:line="276" w:lineRule="auto"/>
        <w:jc w:val="both"/>
        <w:rPr>
          <w:rFonts w:cstheme="minorHAnsi"/>
        </w:rPr>
      </w:pPr>
      <w:r>
        <w:rPr>
          <w:noProof/>
        </w:rPr>
        <w:drawing>
          <wp:inline distT="0" distB="0" distL="0" distR="0" wp14:anchorId="6522B663" wp14:editId="1C9ED877">
            <wp:extent cx="5731510" cy="2973705"/>
            <wp:effectExtent l="0" t="0" r="2540" b="0"/>
            <wp:docPr id="19833487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1">
                      <a:extLst>
                        <a:ext uri="{28A0092B-C50C-407E-A947-70E740481C1C}">
                          <a14:useLocalDpi xmlns:a14="http://schemas.microsoft.com/office/drawing/2010/main" val="0"/>
                        </a:ext>
                      </a:extLst>
                    </a:blip>
                    <a:stretch>
                      <a:fillRect/>
                    </a:stretch>
                  </pic:blipFill>
                  <pic:spPr>
                    <a:xfrm>
                      <a:off x="0" y="0"/>
                      <a:ext cx="5731510" cy="2973705"/>
                    </a:xfrm>
                    <a:prstGeom prst="rect">
                      <a:avLst/>
                    </a:prstGeom>
                  </pic:spPr>
                </pic:pic>
              </a:graphicData>
            </a:graphic>
          </wp:inline>
        </w:drawing>
      </w:r>
    </w:p>
    <w:p w14:paraId="5F34D08A" w14:textId="1E2E2576" w:rsidR="0043086A" w:rsidRPr="00B32F2F" w:rsidRDefault="006D7493" w:rsidP="00B32F2F">
      <w:pPr>
        <w:pStyle w:val="Caption"/>
        <w:spacing w:line="276" w:lineRule="auto"/>
        <w:jc w:val="both"/>
        <w:rPr>
          <w:rFonts w:cstheme="minorHAnsi"/>
          <w:sz w:val="22"/>
          <w:szCs w:val="22"/>
        </w:rPr>
      </w:pPr>
      <w:bookmarkStart w:id="3" w:name="_Toc24994231"/>
      <w:r w:rsidRPr="00B32F2F">
        <w:rPr>
          <w:rFonts w:cstheme="minorHAnsi"/>
          <w:sz w:val="22"/>
          <w:szCs w:val="22"/>
        </w:rPr>
        <w:t xml:space="preserve">Figure </w:t>
      </w:r>
      <w:r w:rsidRPr="00B32F2F">
        <w:rPr>
          <w:rFonts w:cstheme="minorHAnsi"/>
          <w:sz w:val="22"/>
          <w:szCs w:val="22"/>
        </w:rPr>
        <w:fldChar w:fldCharType="begin"/>
      </w:r>
      <w:r w:rsidRPr="00B32F2F">
        <w:rPr>
          <w:rFonts w:cstheme="minorHAnsi"/>
          <w:sz w:val="22"/>
          <w:szCs w:val="22"/>
        </w:rPr>
        <w:instrText xml:space="preserve"> SEQ Figure \* ARABIC </w:instrText>
      </w:r>
      <w:r w:rsidRPr="00B32F2F">
        <w:rPr>
          <w:rFonts w:cstheme="minorHAnsi"/>
          <w:sz w:val="22"/>
          <w:szCs w:val="22"/>
        </w:rPr>
        <w:fldChar w:fldCharType="separate"/>
      </w:r>
      <w:r w:rsidR="006A01A7">
        <w:rPr>
          <w:rFonts w:cstheme="minorHAnsi"/>
          <w:noProof/>
          <w:sz w:val="22"/>
          <w:szCs w:val="22"/>
        </w:rPr>
        <w:t>3</w:t>
      </w:r>
      <w:r w:rsidRPr="00B32F2F">
        <w:rPr>
          <w:rFonts w:cstheme="minorHAnsi"/>
          <w:sz w:val="22"/>
          <w:szCs w:val="22"/>
        </w:rPr>
        <w:fldChar w:fldCharType="end"/>
      </w:r>
      <w:r w:rsidRPr="00B32F2F">
        <w:rPr>
          <w:rFonts w:cstheme="minorHAnsi"/>
          <w:sz w:val="22"/>
          <w:szCs w:val="22"/>
        </w:rPr>
        <w:t>: Word cloud showing the range of training activities completed by participants.</w:t>
      </w:r>
      <w:bookmarkEnd w:id="3"/>
    </w:p>
    <w:p w14:paraId="5594E47F" w14:textId="1C5E7EE0" w:rsidR="00877DFF" w:rsidRDefault="002D29F2" w:rsidP="00B32F2F">
      <w:pPr>
        <w:spacing w:line="276" w:lineRule="auto"/>
        <w:jc w:val="both"/>
        <w:rPr>
          <w:rFonts w:cstheme="minorHAnsi"/>
        </w:rPr>
      </w:pPr>
      <w:r>
        <w:rPr>
          <w:rFonts w:cstheme="minorHAnsi"/>
        </w:rPr>
        <w:t xml:space="preserve">Based on the frequency of responses seen in </w:t>
      </w:r>
      <w:r w:rsidRPr="00BD71C8">
        <w:rPr>
          <w:rFonts w:cstheme="minorHAnsi"/>
        </w:rPr>
        <w:t>figure 3,</w:t>
      </w:r>
      <w:r>
        <w:rPr>
          <w:rFonts w:cstheme="minorHAnsi"/>
        </w:rPr>
        <w:t xml:space="preserve"> it is apparent that training could be </w:t>
      </w:r>
      <w:r w:rsidR="0067431A">
        <w:rPr>
          <w:rFonts w:cstheme="minorHAnsi"/>
        </w:rPr>
        <w:t xml:space="preserve">themed into </w:t>
      </w:r>
      <w:r w:rsidR="00CA0016">
        <w:rPr>
          <w:rFonts w:cstheme="minorHAnsi"/>
        </w:rPr>
        <w:t xml:space="preserve">passive and active types of </w:t>
      </w:r>
      <w:r w:rsidR="00337F45">
        <w:rPr>
          <w:rFonts w:cstheme="minorHAnsi"/>
        </w:rPr>
        <w:t xml:space="preserve">learning. Passive learning </w:t>
      </w:r>
      <w:r w:rsidR="008610FE">
        <w:rPr>
          <w:rFonts w:cstheme="minorHAnsi"/>
        </w:rPr>
        <w:t xml:space="preserve">is described as taking in information </w:t>
      </w:r>
      <w:r w:rsidR="00404BB6">
        <w:rPr>
          <w:rFonts w:cstheme="minorHAnsi"/>
        </w:rPr>
        <w:t xml:space="preserve">through activities such as </w:t>
      </w:r>
      <w:r w:rsidR="004E241B">
        <w:rPr>
          <w:rFonts w:cstheme="minorHAnsi"/>
        </w:rPr>
        <w:t>reading</w:t>
      </w:r>
      <w:r w:rsidR="00AC4BAB">
        <w:rPr>
          <w:rFonts w:cstheme="minorHAnsi"/>
        </w:rPr>
        <w:t xml:space="preserve">, use of audio and visual aids, for example, </w:t>
      </w:r>
      <w:r w:rsidR="007A5A6F">
        <w:rPr>
          <w:rFonts w:cstheme="minorHAnsi"/>
        </w:rPr>
        <w:t xml:space="preserve">use of </w:t>
      </w:r>
      <w:r w:rsidR="00AC4BAB">
        <w:rPr>
          <w:rFonts w:cstheme="minorHAnsi"/>
        </w:rPr>
        <w:t>photomicrographs,</w:t>
      </w:r>
      <w:r w:rsidR="004F0048">
        <w:rPr>
          <w:rFonts w:cstheme="minorHAnsi"/>
        </w:rPr>
        <w:t xml:space="preserve"> and </w:t>
      </w:r>
      <w:r w:rsidR="004E241B">
        <w:rPr>
          <w:rFonts w:cstheme="minorHAnsi"/>
        </w:rPr>
        <w:t>attending lectures</w:t>
      </w:r>
      <w:r w:rsidR="004530CE">
        <w:rPr>
          <w:rFonts w:cstheme="minorHAnsi"/>
        </w:rPr>
        <w:t xml:space="preserve"> or demonstrations</w:t>
      </w:r>
      <w:r w:rsidR="00992E46">
        <w:rPr>
          <w:rFonts w:cstheme="minorHAnsi"/>
        </w:rPr>
        <w:t xml:space="preserve">.  These are important for continued </w:t>
      </w:r>
      <w:r w:rsidR="006F4D09">
        <w:rPr>
          <w:rFonts w:cstheme="minorHAnsi"/>
        </w:rPr>
        <w:t xml:space="preserve">professional development </w:t>
      </w:r>
      <w:r w:rsidR="00B11E56">
        <w:rPr>
          <w:rFonts w:cstheme="minorHAnsi"/>
        </w:rPr>
        <w:t xml:space="preserve">(CPD) </w:t>
      </w:r>
      <w:r w:rsidR="007507E9">
        <w:rPr>
          <w:rFonts w:cstheme="minorHAnsi"/>
        </w:rPr>
        <w:t xml:space="preserve">so as to </w:t>
      </w:r>
      <w:r w:rsidR="006B7554">
        <w:rPr>
          <w:rFonts w:cstheme="minorHAnsi"/>
        </w:rPr>
        <w:t>ensure the examiner is up-to-date on developments</w:t>
      </w:r>
      <w:r w:rsidR="007507E9">
        <w:rPr>
          <w:rFonts w:cstheme="minorHAnsi"/>
        </w:rPr>
        <w:t xml:space="preserve"> in hair research and </w:t>
      </w:r>
      <w:r w:rsidR="000D4D12">
        <w:rPr>
          <w:rFonts w:cstheme="minorHAnsi"/>
        </w:rPr>
        <w:t xml:space="preserve">new methods being developed.  </w:t>
      </w:r>
      <w:r w:rsidR="007A4038">
        <w:rPr>
          <w:rFonts w:cstheme="minorHAnsi"/>
        </w:rPr>
        <w:t>Some participants noted the topics of trai</w:t>
      </w:r>
      <w:r w:rsidR="004824EA">
        <w:rPr>
          <w:rFonts w:cstheme="minorHAnsi"/>
        </w:rPr>
        <w:t xml:space="preserve">ning they received rather than </w:t>
      </w:r>
      <w:r w:rsidR="001106C0">
        <w:rPr>
          <w:rFonts w:cstheme="minorHAnsi"/>
        </w:rPr>
        <w:t xml:space="preserve">training </w:t>
      </w:r>
      <w:r w:rsidR="001106C0">
        <w:rPr>
          <w:rFonts w:cstheme="minorHAnsi"/>
        </w:rPr>
        <w:lastRenderedPageBreak/>
        <w:t>activity type</w:t>
      </w:r>
      <w:r w:rsidR="008F0990">
        <w:rPr>
          <w:rFonts w:cstheme="minorHAnsi"/>
        </w:rPr>
        <w:t xml:space="preserve">, which provided some insight into </w:t>
      </w:r>
      <w:r w:rsidR="005555CC">
        <w:rPr>
          <w:rFonts w:cstheme="minorHAnsi"/>
        </w:rPr>
        <w:t>current areas of interest for</w:t>
      </w:r>
      <w:r w:rsidR="00B11E56">
        <w:rPr>
          <w:rFonts w:cstheme="minorHAnsi"/>
        </w:rPr>
        <w:t xml:space="preserve"> </w:t>
      </w:r>
      <w:r w:rsidR="00856FAE">
        <w:rPr>
          <w:rFonts w:cstheme="minorHAnsi"/>
        </w:rPr>
        <w:t>CPD</w:t>
      </w:r>
      <w:r w:rsidR="00B11E56">
        <w:rPr>
          <w:rFonts w:cstheme="minorHAnsi"/>
        </w:rPr>
        <w:t>; these included animal hair examinations</w:t>
      </w:r>
      <w:r w:rsidR="00E82924">
        <w:rPr>
          <w:rFonts w:cstheme="minorHAnsi"/>
        </w:rPr>
        <w:t>,</w:t>
      </w:r>
      <w:r w:rsidR="00B11E56">
        <w:rPr>
          <w:rFonts w:cstheme="minorHAnsi"/>
        </w:rPr>
        <w:t xml:space="preserve"> </w:t>
      </w:r>
      <w:r w:rsidR="008D3284">
        <w:rPr>
          <w:rFonts w:cstheme="minorHAnsi"/>
        </w:rPr>
        <w:t>hair disease</w:t>
      </w:r>
      <w:r w:rsidR="00E82924">
        <w:rPr>
          <w:rFonts w:cstheme="minorHAnsi"/>
        </w:rPr>
        <w:t>,</w:t>
      </w:r>
      <w:r w:rsidR="008D3284">
        <w:rPr>
          <w:rFonts w:cstheme="minorHAnsi"/>
        </w:rPr>
        <w:t xml:space="preserve"> hair recovery</w:t>
      </w:r>
      <w:r w:rsidR="0019014A">
        <w:rPr>
          <w:rFonts w:cstheme="minorHAnsi"/>
        </w:rPr>
        <w:t xml:space="preserve"> and slide mounting</w:t>
      </w:r>
      <w:r w:rsidR="000B10E4">
        <w:rPr>
          <w:rFonts w:cstheme="minorHAnsi"/>
        </w:rPr>
        <w:t>, somatic</w:t>
      </w:r>
      <w:r w:rsidR="0019014A">
        <w:rPr>
          <w:rFonts w:cstheme="minorHAnsi"/>
        </w:rPr>
        <w:t xml:space="preserve"> and ethnic</w:t>
      </w:r>
      <w:r w:rsidR="000B10E4">
        <w:rPr>
          <w:rFonts w:cstheme="minorHAnsi"/>
        </w:rPr>
        <w:t xml:space="preserve"> origin of hairs</w:t>
      </w:r>
      <w:r w:rsidR="00F43231">
        <w:rPr>
          <w:rFonts w:cstheme="minorHAnsi"/>
        </w:rPr>
        <w:t xml:space="preserve"> an</w:t>
      </w:r>
      <w:r w:rsidR="00E82924">
        <w:rPr>
          <w:rFonts w:cstheme="minorHAnsi"/>
        </w:rPr>
        <w:t xml:space="preserve">d </w:t>
      </w:r>
      <w:r w:rsidR="007C6D4E">
        <w:rPr>
          <w:rFonts w:cstheme="minorHAnsi"/>
        </w:rPr>
        <w:t>scale casting</w:t>
      </w:r>
      <w:r w:rsidR="00856FAE">
        <w:rPr>
          <w:rFonts w:cstheme="minorHAnsi"/>
        </w:rPr>
        <w:t xml:space="preserve">. </w:t>
      </w:r>
      <w:r w:rsidR="005555CC">
        <w:rPr>
          <w:rFonts w:cstheme="minorHAnsi"/>
        </w:rPr>
        <w:t xml:space="preserve"> </w:t>
      </w:r>
      <w:r w:rsidR="00B8282F">
        <w:rPr>
          <w:rFonts w:cstheme="minorHAnsi"/>
        </w:rPr>
        <w:t xml:space="preserve">Active learning </w:t>
      </w:r>
      <w:r w:rsidR="00306A3D">
        <w:rPr>
          <w:rFonts w:cstheme="minorHAnsi"/>
        </w:rPr>
        <w:t>involve</w:t>
      </w:r>
      <w:r w:rsidR="00E37927">
        <w:rPr>
          <w:rFonts w:cstheme="minorHAnsi"/>
        </w:rPr>
        <w:t>s</w:t>
      </w:r>
      <w:r w:rsidR="00306A3D">
        <w:rPr>
          <w:rFonts w:cstheme="minorHAnsi"/>
        </w:rPr>
        <w:t xml:space="preserve"> learning by participation and collaboration including </w:t>
      </w:r>
      <w:r w:rsidR="00A43BE6">
        <w:rPr>
          <w:rFonts w:cstheme="minorHAnsi"/>
        </w:rPr>
        <w:t>discussions</w:t>
      </w:r>
      <w:r w:rsidR="00E37927">
        <w:rPr>
          <w:rFonts w:cstheme="minorHAnsi"/>
        </w:rPr>
        <w:t>, teaching others</w:t>
      </w:r>
      <w:r w:rsidR="00A43BE6">
        <w:rPr>
          <w:rFonts w:cstheme="minorHAnsi"/>
        </w:rPr>
        <w:t xml:space="preserve"> and </w:t>
      </w:r>
      <w:r w:rsidR="004D362D">
        <w:rPr>
          <w:rFonts w:cstheme="minorHAnsi"/>
        </w:rPr>
        <w:t xml:space="preserve">practical based </w:t>
      </w:r>
      <w:r w:rsidR="00E37927">
        <w:rPr>
          <w:rFonts w:cstheme="minorHAnsi"/>
        </w:rPr>
        <w:t>activities</w:t>
      </w:r>
      <w:r w:rsidR="003E0824">
        <w:rPr>
          <w:rFonts w:cstheme="minorHAnsi"/>
        </w:rPr>
        <w:t xml:space="preserve">.  It has been suggested that this type of learning activity is more effective </w:t>
      </w:r>
      <w:r w:rsidR="007C3AFD">
        <w:rPr>
          <w:rFonts w:cstheme="minorHAnsi"/>
        </w:rPr>
        <w:t>(</w:t>
      </w:r>
      <w:proofErr w:type="spellStart"/>
      <w:r w:rsidR="00B35923">
        <w:rPr>
          <w:rFonts w:cstheme="minorHAnsi"/>
        </w:rPr>
        <w:t>Palloff</w:t>
      </w:r>
      <w:proofErr w:type="spellEnd"/>
      <w:r w:rsidR="00B35923">
        <w:rPr>
          <w:rFonts w:cstheme="minorHAnsi"/>
        </w:rPr>
        <w:t xml:space="preserve"> and Pratt, </w:t>
      </w:r>
      <w:r w:rsidR="00601063">
        <w:rPr>
          <w:rFonts w:cstheme="minorHAnsi"/>
        </w:rPr>
        <w:t>200</w:t>
      </w:r>
      <w:r w:rsidR="00255526">
        <w:rPr>
          <w:rFonts w:cstheme="minorHAnsi"/>
        </w:rPr>
        <w:t>5</w:t>
      </w:r>
      <w:r w:rsidR="00601063">
        <w:rPr>
          <w:rFonts w:cstheme="minorHAnsi"/>
        </w:rPr>
        <w:t>)</w:t>
      </w:r>
      <w:r w:rsidR="000C14D8">
        <w:rPr>
          <w:rFonts w:cstheme="minorHAnsi"/>
        </w:rPr>
        <w:t xml:space="preserve">. </w:t>
      </w:r>
      <w:r w:rsidR="00B6257A">
        <w:rPr>
          <w:rFonts w:cstheme="minorHAnsi"/>
        </w:rPr>
        <w:t xml:space="preserve">There were a large range of active learning activities noted </w:t>
      </w:r>
      <w:r w:rsidR="00E83075">
        <w:rPr>
          <w:rFonts w:cstheme="minorHAnsi"/>
        </w:rPr>
        <w:t xml:space="preserve">by participants, including </w:t>
      </w:r>
      <w:r w:rsidR="001D7946">
        <w:rPr>
          <w:rFonts w:cstheme="minorHAnsi"/>
        </w:rPr>
        <w:t>moot</w:t>
      </w:r>
      <w:r w:rsidR="00B23990">
        <w:rPr>
          <w:rFonts w:cstheme="minorHAnsi"/>
        </w:rPr>
        <w:t xml:space="preserve"> </w:t>
      </w:r>
      <w:r w:rsidR="001D7946">
        <w:rPr>
          <w:rFonts w:cstheme="minorHAnsi"/>
        </w:rPr>
        <w:t xml:space="preserve">courts, </w:t>
      </w:r>
      <w:r w:rsidR="007047B7">
        <w:rPr>
          <w:rFonts w:cstheme="minorHAnsi"/>
        </w:rPr>
        <w:t xml:space="preserve">practical exercises, </w:t>
      </w:r>
      <w:r w:rsidR="00BE7C27">
        <w:rPr>
          <w:rFonts w:cstheme="minorHAnsi"/>
        </w:rPr>
        <w:t xml:space="preserve">use of reference collections, </w:t>
      </w:r>
      <w:r w:rsidR="007C7CA7">
        <w:rPr>
          <w:rFonts w:cstheme="minorHAnsi"/>
        </w:rPr>
        <w:t>super</w:t>
      </w:r>
      <w:r w:rsidR="00283DC4">
        <w:rPr>
          <w:rFonts w:cstheme="minorHAnsi"/>
        </w:rPr>
        <w:t>vised casework</w:t>
      </w:r>
      <w:r w:rsidR="007A4038">
        <w:rPr>
          <w:rFonts w:cstheme="minorHAnsi"/>
        </w:rPr>
        <w:t>,</w:t>
      </w:r>
      <w:r w:rsidR="001F42D1">
        <w:rPr>
          <w:rFonts w:cstheme="minorHAnsi"/>
        </w:rPr>
        <w:t xml:space="preserve"> </w:t>
      </w:r>
      <w:r w:rsidR="00564769">
        <w:rPr>
          <w:rFonts w:cstheme="minorHAnsi"/>
        </w:rPr>
        <w:t xml:space="preserve">observations </w:t>
      </w:r>
      <w:r w:rsidR="001F10EA">
        <w:rPr>
          <w:rFonts w:cstheme="minorHAnsi"/>
        </w:rPr>
        <w:t xml:space="preserve">of </w:t>
      </w:r>
      <w:r w:rsidR="00937B62">
        <w:rPr>
          <w:rFonts w:cstheme="minorHAnsi"/>
        </w:rPr>
        <w:t>hair characteristics such as root growth stages</w:t>
      </w:r>
      <w:r w:rsidR="00FC2A9F">
        <w:rPr>
          <w:rFonts w:cstheme="minorHAnsi"/>
        </w:rPr>
        <w:t xml:space="preserve"> and general microscope </w:t>
      </w:r>
      <w:r w:rsidR="00B171C1">
        <w:rPr>
          <w:rFonts w:cstheme="minorHAnsi"/>
        </w:rPr>
        <w:t>use</w:t>
      </w:r>
      <w:r w:rsidR="00532569">
        <w:rPr>
          <w:rFonts w:cstheme="minorHAnsi"/>
        </w:rPr>
        <w:t xml:space="preserve">.  </w:t>
      </w:r>
      <w:r w:rsidR="00BE0736">
        <w:rPr>
          <w:rFonts w:cstheme="minorHAnsi"/>
        </w:rPr>
        <w:t>Assessment and test type activities</w:t>
      </w:r>
      <w:r w:rsidR="009D1836">
        <w:rPr>
          <w:rFonts w:cstheme="minorHAnsi"/>
        </w:rPr>
        <w:t xml:space="preserve"> also</w:t>
      </w:r>
      <w:r w:rsidR="001A4B38">
        <w:rPr>
          <w:rFonts w:cstheme="minorHAnsi"/>
        </w:rPr>
        <w:t xml:space="preserve"> constituted </w:t>
      </w:r>
      <w:r w:rsidR="002470AA">
        <w:rPr>
          <w:rFonts w:cstheme="minorHAnsi"/>
        </w:rPr>
        <w:t xml:space="preserve">a large proportion of </w:t>
      </w:r>
      <w:r w:rsidR="00E71D08">
        <w:rPr>
          <w:rFonts w:cstheme="minorHAnsi"/>
        </w:rPr>
        <w:t xml:space="preserve">what participants deemed as </w:t>
      </w:r>
      <w:r w:rsidR="002470AA">
        <w:rPr>
          <w:rFonts w:cstheme="minorHAnsi"/>
        </w:rPr>
        <w:t>training</w:t>
      </w:r>
      <w:r w:rsidR="00E46235">
        <w:rPr>
          <w:rFonts w:cstheme="minorHAnsi"/>
        </w:rPr>
        <w:t xml:space="preserve">. </w:t>
      </w:r>
      <w:r w:rsidR="00F45A6E">
        <w:rPr>
          <w:rFonts w:cstheme="minorHAnsi"/>
        </w:rPr>
        <w:t>P</w:t>
      </w:r>
      <w:r w:rsidR="00882195">
        <w:rPr>
          <w:rFonts w:cstheme="minorHAnsi"/>
        </w:rPr>
        <w:t>ro</w:t>
      </w:r>
      <w:r w:rsidR="00F45A6E">
        <w:rPr>
          <w:rFonts w:cstheme="minorHAnsi"/>
        </w:rPr>
        <w:t>ficiency tests</w:t>
      </w:r>
      <w:r w:rsidR="00856FAE">
        <w:rPr>
          <w:rFonts w:cstheme="minorHAnsi"/>
        </w:rPr>
        <w:t>, oral examinations</w:t>
      </w:r>
      <w:r w:rsidR="000B10E4">
        <w:rPr>
          <w:rFonts w:cstheme="minorHAnsi"/>
        </w:rPr>
        <w:t xml:space="preserve">, </w:t>
      </w:r>
      <w:r w:rsidR="00D32AFB">
        <w:rPr>
          <w:rFonts w:cstheme="minorHAnsi"/>
        </w:rPr>
        <w:t xml:space="preserve">and </w:t>
      </w:r>
      <w:r w:rsidR="000B10E4">
        <w:rPr>
          <w:rFonts w:cstheme="minorHAnsi"/>
        </w:rPr>
        <w:t xml:space="preserve">practical </w:t>
      </w:r>
      <w:r w:rsidR="00D32AFB">
        <w:rPr>
          <w:rFonts w:cstheme="minorHAnsi"/>
        </w:rPr>
        <w:t>examinations</w:t>
      </w:r>
      <w:r w:rsidR="000B10E4">
        <w:rPr>
          <w:rFonts w:cstheme="minorHAnsi"/>
        </w:rPr>
        <w:t xml:space="preserve"> </w:t>
      </w:r>
      <w:r w:rsidR="00D32AFB">
        <w:rPr>
          <w:rFonts w:cstheme="minorHAnsi"/>
        </w:rPr>
        <w:t>appeared to be a standard part of ongoing training</w:t>
      </w:r>
      <w:r w:rsidR="009A6583">
        <w:rPr>
          <w:rFonts w:cstheme="minorHAnsi"/>
        </w:rPr>
        <w:t xml:space="preserve">, with only </w:t>
      </w:r>
      <w:r w:rsidR="000E7D15">
        <w:rPr>
          <w:rFonts w:cstheme="minorHAnsi"/>
        </w:rPr>
        <w:t>11 of the 48 respondents to this question</w:t>
      </w:r>
      <w:r w:rsidR="00FF4F4B">
        <w:rPr>
          <w:rFonts w:cstheme="minorHAnsi"/>
        </w:rPr>
        <w:t xml:space="preserve"> not specifically noting </w:t>
      </w:r>
      <w:r w:rsidR="005D6B07">
        <w:rPr>
          <w:rFonts w:cstheme="minorHAnsi"/>
        </w:rPr>
        <w:t xml:space="preserve">being part of </w:t>
      </w:r>
      <w:r w:rsidR="00FF4F4B">
        <w:rPr>
          <w:rFonts w:cstheme="minorHAnsi"/>
        </w:rPr>
        <w:t>a</w:t>
      </w:r>
      <w:r w:rsidR="00B93C64">
        <w:rPr>
          <w:rFonts w:cstheme="minorHAnsi"/>
        </w:rPr>
        <w:t xml:space="preserve">ny type </w:t>
      </w:r>
      <w:r w:rsidR="000A0B15">
        <w:rPr>
          <w:rFonts w:cstheme="minorHAnsi"/>
        </w:rPr>
        <w:t xml:space="preserve">of </w:t>
      </w:r>
      <w:r w:rsidR="00B93C64">
        <w:rPr>
          <w:rFonts w:cstheme="minorHAnsi"/>
        </w:rPr>
        <w:t>assessment or test</w:t>
      </w:r>
      <w:r w:rsidR="00A87727">
        <w:rPr>
          <w:rFonts w:cstheme="minorHAnsi"/>
        </w:rPr>
        <w:t xml:space="preserve"> (</w:t>
      </w:r>
      <w:r w:rsidR="00DB26E1">
        <w:rPr>
          <w:rFonts w:cstheme="minorHAnsi"/>
        </w:rPr>
        <w:t xml:space="preserve">1 </w:t>
      </w:r>
      <w:r w:rsidR="00AE7E66">
        <w:rPr>
          <w:rFonts w:cstheme="minorHAnsi"/>
        </w:rPr>
        <w:t xml:space="preserve"> = UK, 1 = </w:t>
      </w:r>
      <w:r w:rsidR="009264D5">
        <w:rPr>
          <w:rFonts w:cstheme="minorHAnsi"/>
        </w:rPr>
        <w:t>New Zealand, 1=</w:t>
      </w:r>
      <w:r w:rsidR="00EC34AE">
        <w:rPr>
          <w:rFonts w:cstheme="minorHAnsi"/>
        </w:rPr>
        <w:t xml:space="preserve"> Sweden and </w:t>
      </w:r>
      <w:r w:rsidR="008D0540">
        <w:rPr>
          <w:rFonts w:cstheme="minorHAnsi"/>
        </w:rPr>
        <w:t xml:space="preserve">8 = USA). </w:t>
      </w:r>
      <w:r w:rsidR="00155AE5">
        <w:rPr>
          <w:rFonts w:cstheme="minorHAnsi"/>
        </w:rPr>
        <w:t>Th</w:t>
      </w:r>
      <w:r w:rsidR="00BC68E6">
        <w:rPr>
          <w:rFonts w:cstheme="minorHAnsi"/>
        </w:rPr>
        <w:t xml:space="preserve">e number of </w:t>
      </w:r>
      <w:r w:rsidR="00943656">
        <w:rPr>
          <w:rFonts w:cstheme="minorHAnsi"/>
        </w:rPr>
        <w:t>respondents</w:t>
      </w:r>
      <w:r w:rsidR="00BC68E6">
        <w:rPr>
          <w:rFonts w:cstheme="minorHAnsi"/>
        </w:rPr>
        <w:t xml:space="preserve"> </w:t>
      </w:r>
      <w:r w:rsidR="00AC385B">
        <w:rPr>
          <w:rFonts w:cstheme="minorHAnsi"/>
        </w:rPr>
        <w:t xml:space="preserve">who stated </w:t>
      </w:r>
      <w:r w:rsidR="00674BDF">
        <w:rPr>
          <w:rFonts w:cstheme="minorHAnsi"/>
        </w:rPr>
        <w:t xml:space="preserve">they </w:t>
      </w:r>
      <w:r w:rsidR="004B4A12">
        <w:rPr>
          <w:rFonts w:cstheme="minorHAnsi"/>
        </w:rPr>
        <w:t>partook in</w:t>
      </w:r>
      <w:r w:rsidR="00674BDF">
        <w:rPr>
          <w:rFonts w:cstheme="minorHAnsi"/>
        </w:rPr>
        <w:t xml:space="preserve"> </w:t>
      </w:r>
      <w:r w:rsidR="00CF556A">
        <w:rPr>
          <w:rFonts w:cstheme="minorHAnsi"/>
        </w:rPr>
        <w:t>proficiency tests</w:t>
      </w:r>
      <w:r w:rsidR="004B4A12">
        <w:rPr>
          <w:rFonts w:cstheme="minorHAnsi"/>
        </w:rPr>
        <w:t xml:space="preserve"> for this question is not indicative of the actual number who </w:t>
      </w:r>
      <w:r w:rsidR="0090193C">
        <w:rPr>
          <w:rFonts w:cstheme="minorHAnsi"/>
        </w:rPr>
        <w:t>participat</w:t>
      </w:r>
      <w:r w:rsidR="00943656">
        <w:rPr>
          <w:rFonts w:cstheme="minorHAnsi"/>
        </w:rPr>
        <w:t xml:space="preserve">e in proficiency tests, only those who </w:t>
      </w:r>
      <w:r w:rsidR="00B05758">
        <w:rPr>
          <w:rFonts w:cstheme="minorHAnsi"/>
        </w:rPr>
        <w:t xml:space="preserve">perceive </w:t>
      </w:r>
      <w:r w:rsidR="00943656">
        <w:rPr>
          <w:rFonts w:cstheme="minorHAnsi"/>
        </w:rPr>
        <w:t>this as</w:t>
      </w:r>
      <w:r w:rsidR="00B05758">
        <w:rPr>
          <w:rFonts w:cstheme="minorHAnsi"/>
        </w:rPr>
        <w:t xml:space="preserve"> part of their training.  To ascertain how many actually </w:t>
      </w:r>
      <w:r w:rsidR="006C6701">
        <w:rPr>
          <w:rFonts w:cstheme="minorHAnsi"/>
        </w:rPr>
        <w:t xml:space="preserve">partake in proficiency or competency tests, a separate question was asked and described in </w:t>
      </w:r>
      <w:r w:rsidR="00AD4311">
        <w:rPr>
          <w:rFonts w:cstheme="minorHAnsi"/>
        </w:rPr>
        <w:t xml:space="preserve">the next section. </w:t>
      </w:r>
      <w:r w:rsidR="00B05758">
        <w:rPr>
          <w:rFonts w:cstheme="minorHAnsi"/>
        </w:rPr>
        <w:t xml:space="preserve"> </w:t>
      </w:r>
    </w:p>
    <w:p w14:paraId="02FBE74E" w14:textId="3E4FDE67" w:rsidR="00270946" w:rsidRPr="00B32F2F" w:rsidRDefault="4F4ECE17" w:rsidP="4F4ECE17">
      <w:pPr>
        <w:spacing w:line="276" w:lineRule="auto"/>
        <w:jc w:val="both"/>
      </w:pPr>
      <w:r w:rsidRPr="4F4ECE17">
        <w:t xml:space="preserve">In the interviews, participants were asked if they had received any specific training for the interpretation of microscopic hair examinations, i.e. methods and resources to aid interpretation.  All interviewees described this as being only basic and noted that this is a key aspect that needs to be improved. The interviewees also highlighted that many analysts rely solely on low-level microscopy and do not know how to conduct full microscopic examination of hairs including observations of all the microscopic features a hair may present. Training in these two areas could be a way forward to progress hair examinations, particularly using active type learning activities such as practical examination training and mock cases. </w:t>
      </w:r>
    </w:p>
    <w:p w14:paraId="7BAEF3BA" w14:textId="00E38280" w:rsidR="4F4ECE17" w:rsidRDefault="4F4ECE17" w:rsidP="4F4ECE17">
      <w:pPr>
        <w:spacing w:line="276" w:lineRule="auto"/>
        <w:jc w:val="both"/>
      </w:pPr>
    </w:p>
    <w:p w14:paraId="4DDAFA58" w14:textId="1E8C124F" w:rsidR="008A401F" w:rsidRDefault="4F4ECE17" w:rsidP="4F4ECE17">
      <w:pPr>
        <w:pStyle w:val="Heading3"/>
        <w:spacing w:line="276" w:lineRule="auto"/>
        <w:jc w:val="both"/>
        <w:rPr>
          <w:rFonts w:asciiTheme="minorHAnsi" w:hAnsiTheme="minorHAnsi" w:cstheme="minorBidi"/>
          <w:sz w:val="22"/>
          <w:szCs w:val="22"/>
        </w:rPr>
      </w:pPr>
      <w:r w:rsidRPr="4F4ECE17">
        <w:rPr>
          <w:rFonts w:asciiTheme="minorHAnsi" w:hAnsiTheme="minorHAnsi" w:cstheme="minorBidi"/>
          <w:sz w:val="22"/>
          <w:szCs w:val="22"/>
        </w:rPr>
        <w:t>Proficiency testing</w:t>
      </w:r>
    </w:p>
    <w:p w14:paraId="4188C8A3" w14:textId="0F320AC9" w:rsidR="4F4ECE17" w:rsidRDefault="4F4ECE17" w:rsidP="4F4ECE17"/>
    <w:p w14:paraId="329C6B8D" w14:textId="0723DF08" w:rsidR="004D73CC" w:rsidRPr="00B32F2F" w:rsidRDefault="4F4ECE17" w:rsidP="4F4ECE17">
      <w:pPr>
        <w:spacing w:line="276" w:lineRule="auto"/>
        <w:jc w:val="both"/>
      </w:pPr>
      <w:r w:rsidRPr="4F4ECE17">
        <w:t>As proficiency testing is a clear recommendation of key reports and all analysts should be part of some sort of periodic assessment (SWGMAT, 2005; United States of America National Research Council of the National Academies, 2009; ENFSI, 2015; The President’s Council of Advisors on Science and Technology, 2016) the survey participants were asked if they undertook proficiency testing and, if so, how often</w:t>
      </w:r>
      <w:r w:rsidR="00FE1AF0">
        <w:t xml:space="preserve"> </w:t>
      </w:r>
      <w:r w:rsidR="00FE1AF0" w:rsidRPr="00FE1AF0">
        <w:rPr>
          <w:color w:val="FF0000"/>
        </w:rPr>
        <w:t>with</w:t>
      </w:r>
      <w:r w:rsidRPr="00FE1AF0">
        <w:rPr>
          <w:color w:val="FF0000"/>
        </w:rPr>
        <w:t xml:space="preserve"> 41 participants answer</w:t>
      </w:r>
      <w:r w:rsidR="00FE1AF0" w:rsidRPr="00FE1AF0">
        <w:rPr>
          <w:color w:val="FF0000"/>
        </w:rPr>
        <w:t>ing</w:t>
      </w:r>
      <w:r w:rsidRPr="00FE1AF0">
        <w:rPr>
          <w:color w:val="FF0000"/>
        </w:rPr>
        <w:t xml:space="preserve"> this question</w:t>
      </w:r>
      <w:r w:rsidRPr="4F4ECE17">
        <w:t xml:space="preserve">. The results indicate that proficiency testing is commonly undertaken by hair examiners with 90% (37 respondents) declaring that they do participate in proficiency testing of some kind. This is mostly completed on an annual basis (65% (24 respondents)). </w:t>
      </w:r>
      <w:r w:rsidR="00F977F7">
        <w:rPr>
          <w:color w:val="FF0000"/>
        </w:rPr>
        <w:t>Nineteen percent</w:t>
      </w:r>
      <w:r w:rsidRPr="4F4ECE17">
        <w:t xml:space="preserve"> (7 respondents) stated that proficiency testing occurs biennially and 16% stated it occurred triennially (6 respondents).  The high proportion of analysts who undertake proficiency tests clearly is a positive step towards improvement in hair analysis and is likely to be linked with global recommendations and accreditation needs.  </w:t>
      </w:r>
    </w:p>
    <w:p w14:paraId="206FDCD7" w14:textId="3CAACB3C" w:rsidR="4F4ECE17" w:rsidRDefault="4F4ECE17" w:rsidP="007601E3"/>
    <w:p w14:paraId="53CF1E38" w14:textId="49038115" w:rsidR="000D071F" w:rsidRPr="00B32F2F" w:rsidRDefault="000D071F" w:rsidP="00B32F2F">
      <w:pPr>
        <w:pStyle w:val="Heading3"/>
        <w:spacing w:line="276" w:lineRule="auto"/>
        <w:jc w:val="both"/>
        <w:rPr>
          <w:rFonts w:asciiTheme="minorHAnsi" w:hAnsiTheme="minorHAnsi" w:cstheme="minorHAnsi"/>
          <w:sz w:val="22"/>
          <w:szCs w:val="22"/>
        </w:rPr>
      </w:pPr>
      <w:r w:rsidRPr="00B32F2F">
        <w:rPr>
          <w:rFonts w:asciiTheme="minorHAnsi" w:hAnsiTheme="minorHAnsi" w:cstheme="minorHAnsi"/>
          <w:sz w:val="22"/>
          <w:szCs w:val="22"/>
        </w:rPr>
        <w:t xml:space="preserve">Occurrence of </w:t>
      </w:r>
      <w:r w:rsidR="00E25CDB" w:rsidRPr="00B32F2F">
        <w:rPr>
          <w:rFonts w:asciiTheme="minorHAnsi" w:hAnsiTheme="minorHAnsi" w:cstheme="minorHAnsi"/>
          <w:sz w:val="22"/>
          <w:szCs w:val="22"/>
        </w:rPr>
        <w:t>hair evidence in casework</w:t>
      </w:r>
    </w:p>
    <w:p w14:paraId="3CEEE3A5" w14:textId="77777777" w:rsidR="00A6669B" w:rsidRDefault="00A6669B" w:rsidP="00B32F2F">
      <w:pPr>
        <w:spacing w:line="276" w:lineRule="auto"/>
        <w:jc w:val="both"/>
        <w:rPr>
          <w:rFonts w:cstheme="minorHAnsi"/>
        </w:rPr>
      </w:pPr>
    </w:p>
    <w:p w14:paraId="54A9CF62" w14:textId="03189EE1" w:rsidR="000D071F" w:rsidRPr="00B32F2F" w:rsidRDefault="4F4ECE17" w:rsidP="4F4ECE17">
      <w:pPr>
        <w:spacing w:line="276" w:lineRule="auto"/>
        <w:jc w:val="both"/>
      </w:pPr>
      <w:r w:rsidRPr="4F4ECE17">
        <w:lastRenderedPageBreak/>
        <w:t xml:space="preserve">Although the use of trace evidence such as hairs has been questioned in terms of its validity over recent years (Taupin, 2004; United States of America National Research Council of the National Academies, 2009; The President’s Council of Advisors on Science and Technology, 2016), it appears that this has had minimal effect on the amount of cases that have had hair evidence submitted for analysis.  Only 4.2% of participants (2 out of 48 participants who answered this question, one from Ireland and one from the USA) stated that they no longer received hair evidence in their casework submissions. The survey did not investigate any changes in number of submissions, therefore during the interviews, this was re-explored. The occurrence of microscopic hair evidence in casework has generally reduced in the last 10 years, with the most cases per year reported in this study as 10 and the lowest being just 1 case. Participants provided reasons for this reduction as the advancement of DNA profiling methods and the declining reputation of hair evidence.  These comments support </w:t>
      </w:r>
      <w:proofErr w:type="spellStart"/>
      <w:r w:rsidRPr="4F4ECE17">
        <w:t>Taupin’s</w:t>
      </w:r>
      <w:proofErr w:type="spellEnd"/>
      <w:r w:rsidRPr="4F4ECE17">
        <w:t xml:space="preserve"> work in 2004 and it appears that hair evidence, albeit not completely removed from most examiner’s casework, has not recovered since this study. </w:t>
      </w:r>
    </w:p>
    <w:p w14:paraId="2EAD36AE" w14:textId="1E9EDB71" w:rsidR="4F4ECE17" w:rsidRDefault="4F4ECE17" w:rsidP="007601E3"/>
    <w:p w14:paraId="71EA07FE" w14:textId="3BE12168" w:rsidR="001E6EF9" w:rsidRPr="00B32F2F" w:rsidRDefault="00DE3A53" w:rsidP="00B32F2F">
      <w:pPr>
        <w:pStyle w:val="Heading3"/>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Perceptions of </w:t>
      </w:r>
      <w:r w:rsidR="001E6EF9" w:rsidRPr="00B32F2F">
        <w:rPr>
          <w:rFonts w:asciiTheme="minorHAnsi" w:hAnsiTheme="minorHAnsi" w:cstheme="minorHAnsi"/>
          <w:sz w:val="22"/>
          <w:szCs w:val="22"/>
        </w:rPr>
        <w:t xml:space="preserve">Evidential </w:t>
      </w:r>
      <w:r w:rsidR="001E1876" w:rsidRPr="00B32F2F">
        <w:rPr>
          <w:rFonts w:asciiTheme="minorHAnsi" w:hAnsiTheme="minorHAnsi" w:cstheme="minorHAnsi"/>
          <w:sz w:val="22"/>
          <w:szCs w:val="22"/>
        </w:rPr>
        <w:t>value</w:t>
      </w:r>
      <w:r w:rsidR="00266950">
        <w:rPr>
          <w:rFonts w:asciiTheme="minorHAnsi" w:hAnsiTheme="minorHAnsi" w:cstheme="minorHAnsi"/>
          <w:sz w:val="22"/>
          <w:szCs w:val="22"/>
        </w:rPr>
        <w:t xml:space="preserve"> of Hair Evidence</w:t>
      </w:r>
    </w:p>
    <w:p w14:paraId="107CC586" w14:textId="518039CB" w:rsidR="00BB4422" w:rsidRDefault="002C663F" w:rsidP="00B32F2F">
      <w:pPr>
        <w:spacing w:before="240" w:line="276" w:lineRule="auto"/>
        <w:jc w:val="both"/>
        <w:rPr>
          <w:rFonts w:cstheme="minorHAnsi"/>
        </w:rPr>
      </w:pPr>
      <w:r>
        <w:rPr>
          <w:rFonts w:cstheme="minorHAnsi"/>
        </w:rPr>
        <w:t xml:space="preserve">The </w:t>
      </w:r>
      <w:r w:rsidR="00E863F7">
        <w:rPr>
          <w:rFonts w:cstheme="minorHAnsi"/>
        </w:rPr>
        <w:t>evidential value of</w:t>
      </w:r>
      <w:r w:rsidR="00703DAE">
        <w:rPr>
          <w:rFonts w:cstheme="minorHAnsi"/>
        </w:rPr>
        <w:t xml:space="preserve"> hairs in </w:t>
      </w:r>
      <w:r w:rsidR="001F06AA">
        <w:rPr>
          <w:rFonts w:cstheme="minorHAnsi"/>
        </w:rPr>
        <w:t xml:space="preserve">different crime type scenarios has been discussed </w:t>
      </w:r>
      <w:r w:rsidR="00BF217A">
        <w:rPr>
          <w:rFonts w:cstheme="minorHAnsi"/>
        </w:rPr>
        <w:t xml:space="preserve">frequently </w:t>
      </w:r>
      <w:r w:rsidR="00AD4C56">
        <w:rPr>
          <w:rFonts w:cstheme="minorHAnsi"/>
        </w:rPr>
        <w:t>over the years, with hairs being</w:t>
      </w:r>
      <w:r w:rsidR="00B04516">
        <w:rPr>
          <w:rFonts w:cstheme="minorHAnsi"/>
        </w:rPr>
        <w:t xml:space="preserve"> criticised for their lack of individualising ability</w:t>
      </w:r>
      <w:r w:rsidR="00F56392">
        <w:rPr>
          <w:rFonts w:cstheme="minorHAnsi"/>
        </w:rPr>
        <w:t xml:space="preserve"> (Taupin, 200</w:t>
      </w:r>
      <w:r w:rsidR="003B19F6">
        <w:rPr>
          <w:rFonts w:cstheme="minorHAnsi"/>
        </w:rPr>
        <w:t>4</w:t>
      </w:r>
      <w:r w:rsidR="00F56392">
        <w:rPr>
          <w:rFonts w:cstheme="minorHAnsi"/>
        </w:rPr>
        <w:t xml:space="preserve">; United States of America National Research Council of the National Academies, 2009; </w:t>
      </w:r>
      <w:r w:rsidR="00F56392" w:rsidRPr="00B32F2F">
        <w:rPr>
          <w:rFonts w:cstheme="minorHAnsi"/>
        </w:rPr>
        <w:t>The President’s Council of Advisors on Science and Technology, 2016</w:t>
      </w:r>
      <w:r w:rsidR="00F56392">
        <w:rPr>
          <w:rFonts w:cstheme="minorHAnsi"/>
        </w:rPr>
        <w:t>)</w:t>
      </w:r>
      <w:r w:rsidR="00E8577D">
        <w:rPr>
          <w:rFonts w:cstheme="minorHAnsi"/>
        </w:rPr>
        <w:t xml:space="preserve">. </w:t>
      </w:r>
      <w:r w:rsidR="0088789B">
        <w:rPr>
          <w:rFonts w:cstheme="minorHAnsi"/>
        </w:rPr>
        <w:t xml:space="preserve">Yet, there have been no studies that ask hair examiners for their perceptions of </w:t>
      </w:r>
      <w:r w:rsidR="000B1243">
        <w:rPr>
          <w:rFonts w:cstheme="minorHAnsi"/>
        </w:rPr>
        <w:t xml:space="preserve">the </w:t>
      </w:r>
      <w:r w:rsidR="00AB0BE3">
        <w:rPr>
          <w:rFonts w:cstheme="minorHAnsi"/>
        </w:rPr>
        <w:t>evidential value</w:t>
      </w:r>
      <w:r w:rsidR="000B1243">
        <w:rPr>
          <w:rFonts w:cstheme="minorHAnsi"/>
        </w:rPr>
        <w:t xml:space="preserve"> of hair</w:t>
      </w:r>
      <w:r w:rsidR="00527831">
        <w:rPr>
          <w:rFonts w:cstheme="minorHAnsi"/>
        </w:rPr>
        <w:t>.</w:t>
      </w:r>
      <w:r w:rsidR="00BB4422">
        <w:rPr>
          <w:rFonts w:cstheme="minorHAnsi"/>
        </w:rPr>
        <w:t xml:space="preserve"> </w:t>
      </w:r>
    </w:p>
    <w:p w14:paraId="1AD3F990" w14:textId="1494D4F9" w:rsidR="00BD063A" w:rsidRPr="00B32F2F" w:rsidRDefault="00556533" w:rsidP="00B32F2F">
      <w:pPr>
        <w:spacing w:before="240" w:line="276" w:lineRule="auto"/>
        <w:jc w:val="both"/>
        <w:rPr>
          <w:rFonts w:cstheme="minorHAnsi"/>
        </w:rPr>
      </w:pPr>
      <w:r>
        <w:rPr>
          <w:rFonts w:cstheme="minorHAnsi"/>
        </w:rPr>
        <w:t>In this study, w</w:t>
      </w:r>
      <w:r w:rsidR="00BD063A" w:rsidRPr="00B32F2F">
        <w:rPr>
          <w:rFonts w:cstheme="minorHAnsi"/>
        </w:rPr>
        <w:t xml:space="preserve">hen </w:t>
      </w:r>
      <w:r>
        <w:rPr>
          <w:rFonts w:cstheme="minorHAnsi"/>
        </w:rPr>
        <w:t xml:space="preserve">participants were </w:t>
      </w:r>
      <w:r w:rsidR="00BD063A" w:rsidRPr="00B32F2F">
        <w:rPr>
          <w:rFonts w:cstheme="minorHAnsi"/>
        </w:rPr>
        <w:t xml:space="preserve">asked to score the evidential value of hair evidence, </w:t>
      </w:r>
      <w:r>
        <w:rPr>
          <w:rFonts w:cstheme="minorHAnsi"/>
        </w:rPr>
        <w:t>in a general sense and then specifically in</w:t>
      </w:r>
      <w:r w:rsidR="00BD063A" w:rsidRPr="00B32F2F">
        <w:rPr>
          <w:rFonts w:cstheme="minorHAnsi"/>
        </w:rPr>
        <w:t xml:space="preserve"> major, serious and volume crimes</w:t>
      </w:r>
      <w:r w:rsidR="00AE2D8D">
        <w:rPr>
          <w:rFonts w:cstheme="minorHAnsi"/>
        </w:rPr>
        <w:t xml:space="preserve"> the </w:t>
      </w:r>
      <w:r w:rsidR="006479F6">
        <w:rPr>
          <w:rFonts w:cstheme="minorHAnsi"/>
        </w:rPr>
        <w:t xml:space="preserve">mean </w:t>
      </w:r>
      <w:r w:rsidR="00CE0CBF">
        <w:rPr>
          <w:rFonts w:cstheme="minorHAnsi"/>
        </w:rPr>
        <w:t>scores</w:t>
      </w:r>
      <w:r w:rsidR="006341AF">
        <w:rPr>
          <w:rFonts w:cstheme="minorHAnsi"/>
        </w:rPr>
        <w:t xml:space="preserve"> (</w:t>
      </w:r>
      <w:r w:rsidR="00E63702">
        <w:rPr>
          <w:rFonts w:cstheme="minorHAnsi"/>
        </w:rPr>
        <w:t>n=</w:t>
      </w:r>
      <w:r w:rsidR="00781E77">
        <w:rPr>
          <w:rFonts w:cstheme="minorHAnsi"/>
        </w:rPr>
        <w:t>47)</w:t>
      </w:r>
      <w:r w:rsidR="00CE0CBF">
        <w:rPr>
          <w:rFonts w:cstheme="minorHAnsi"/>
        </w:rPr>
        <w:t xml:space="preserve"> were</w:t>
      </w:r>
      <w:r w:rsidR="00DD63AD">
        <w:rPr>
          <w:rFonts w:cstheme="minorHAnsi"/>
        </w:rPr>
        <w:t xml:space="preserve"> </w:t>
      </w:r>
      <w:r w:rsidR="005341F1">
        <w:rPr>
          <w:rFonts w:cstheme="minorHAnsi"/>
        </w:rPr>
        <w:t>4.6</w:t>
      </w:r>
      <w:r w:rsidR="003F0D42">
        <w:rPr>
          <w:rFonts w:cstheme="minorHAnsi"/>
        </w:rPr>
        <w:t xml:space="preserve"> (standard deviation</w:t>
      </w:r>
      <w:r w:rsidR="00AC037A">
        <w:rPr>
          <w:rFonts w:cstheme="minorHAnsi"/>
        </w:rPr>
        <w:t xml:space="preserve"> (SD)</w:t>
      </w:r>
      <w:r w:rsidR="003F0D42">
        <w:rPr>
          <w:rFonts w:cstheme="minorHAnsi"/>
        </w:rPr>
        <w:t xml:space="preserve"> </w:t>
      </w:r>
      <w:r w:rsidR="002B0BFF">
        <w:rPr>
          <w:rFonts w:cstheme="minorHAnsi"/>
        </w:rPr>
        <w:t xml:space="preserve"> = 1.42)</w:t>
      </w:r>
      <w:r w:rsidR="005341F1">
        <w:rPr>
          <w:rFonts w:cstheme="minorHAnsi"/>
        </w:rPr>
        <w:t>, 5.0</w:t>
      </w:r>
      <w:r w:rsidR="002B0BFF">
        <w:rPr>
          <w:rFonts w:cstheme="minorHAnsi"/>
        </w:rPr>
        <w:t xml:space="preserve"> (SD=1.55)</w:t>
      </w:r>
      <w:r w:rsidR="005341F1">
        <w:rPr>
          <w:rFonts w:cstheme="minorHAnsi"/>
        </w:rPr>
        <w:t>, 5.1</w:t>
      </w:r>
      <w:r w:rsidR="002B0BFF">
        <w:rPr>
          <w:rFonts w:cstheme="minorHAnsi"/>
        </w:rPr>
        <w:t xml:space="preserve"> (SD</w:t>
      </w:r>
      <w:r w:rsidR="00C71A53">
        <w:rPr>
          <w:rFonts w:cstheme="minorHAnsi"/>
        </w:rPr>
        <w:t>=1.44)</w:t>
      </w:r>
      <w:r w:rsidR="005341F1">
        <w:rPr>
          <w:rFonts w:cstheme="minorHAnsi"/>
        </w:rPr>
        <w:t xml:space="preserve"> and 4.2</w:t>
      </w:r>
      <w:r w:rsidR="00C71A53">
        <w:rPr>
          <w:rFonts w:cstheme="minorHAnsi"/>
        </w:rPr>
        <w:t xml:space="preserve"> (SD=1.56)</w:t>
      </w:r>
      <w:r w:rsidR="005341F1">
        <w:rPr>
          <w:rFonts w:cstheme="minorHAnsi"/>
        </w:rPr>
        <w:t xml:space="preserve"> respect</w:t>
      </w:r>
      <w:r w:rsidR="00F76192">
        <w:rPr>
          <w:rFonts w:cstheme="minorHAnsi"/>
        </w:rPr>
        <w:t>ively</w:t>
      </w:r>
      <w:r w:rsidR="003F0D42">
        <w:rPr>
          <w:rFonts w:cstheme="minorHAnsi"/>
        </w:rPr>
        <w:t xml:space="preserve">. </w:t>
      </w:r>
      <w:r w:rsidR="00BD063A" w:rsidRPr="00B32F2F">
        <w:rPr>
          <w:rFonts w:cstheme="minorHAnsi"/>
        </w:rPr>
        <w:t xml:space="preserve"> </w:t>
      </w:r>
      <w:r w:rsidR="004E156B">
        <w:rPr>
          <w:rFonts w:cstheme="minorHAnsi"/>
        </w:rPr>
        <w:t xml:space="preserve">The </w:t>
      </w:r>
      <w:r w:rsidR="00BD063A" w:rsidRPr="00B32F2F">
        <w:rPr>
          <w:rFonts w:cstheme="minorHAnsi"/>
        </w:rPr>
        <w:t xml:space="preserve">modal score fell at 5 or above for all </w:t>
      </w:r>
      <w:r w:rsidR="00BD063A" w:rsidRPr="00BD71C8">
        <w:rPr>
          <w:rFonts w:cstheme="minorHAnsi"/>
        </w:rPr>
        <w:t xml:space="preserve">categories (figure </w:t>
      </w:r>
      <w:r w:rsidR="006D7493" w:rsidRPr="00BD71C8">
        <w:rPr>
          <w:rFonts w:cstheme="minorHAnsi"/>
        </w:rPr>
        <w:t>4</w:t>
      </w:r>
      <w:r w:rsidR="00BD063A" w:rsidRPr="00BD71C8">
        <w:rPr>
          <w:rFonts w:cstheme="minorHAnsi"/>
        </w:rPr>
        <w:t>).</w:t>
      </w:r>
      <w:r w:rsidR="00BD063A" w:rsidRPr="00B32F2F">
        <w:rPr>
          <w:rFonts w:cstheme="minorHAnsi"/>
        </w:rPr>
        <w:t xml:space="preserve"> In major and serious crimes, the value of hair evidence was scored a 6 by the majority therefore indicating its perceived importance in these types of investigations. </w:t>
      </w:r>
    </w:p>
    <w:p w14:paraId="2AFBF0EC" w14:textId="6BDADA86" w:rsidR="00DF0B51" w:rsidRDefault="4F4ECE17" w:rsidP="4F4ECE17">
      <w:pPr>
        <w:spacing w:before="240" w:line="276" w:lineRule="auto"/>
        <w:jc w:val="both"/>
      </w:pPr>
      <w:r w:rsidRPr="4F4ECE17">
        <w:t xml:space="preserve">Six statements were presented to participants to provide an agreement score (1-7; where 1 = strongly agree and 7= strongly disagree), this can be seen </w:t>
      </w:r>
      <w:r w:rsidRPr="00BD71C8">
        <w:t>in figure 5.</w:t>
      </w:r>
      <w:r w:rsidRPr="4F4ECE17">
        <w:t xml:space="preserve"> The mean scores (n= 47), along with the SD values, are noted in brackets next to each statement, these were as follows:</w:t>
      </w:r>
    </w:p>
    <w:p w14:paraId="284CB9D1" w14:textId="5D791B49" w:rsidR="00324E0A" w:rsidRDefault="00702F84" w:rsidP="00324E0A">
      <w:pPr>
        <w:pStyle w:val="ListParagraph"/>
        <w:numPr>
          <w:ilvl w:val="0"/>
          <w:numId w:val="6"/>
        </w:numPr>
        <w:spacing w:before="240" w:line="276" w:lineRule="auto"/>
        <w:jc w:val="both"/>
        <w:rPr>
          <w:rFonts w:cstheme="minorHAnsi"/>
        </w:rPr>
      </w:pPr>
      <w:r>
        <w:rPr>
          <w:rFonts w:cstheme="minorHAnsi"/>
        </w:rPr>
        <w:t xml:space="preserve">The microscopic examination </w:t>
      </w:r>
      <w:r w:rsidR="00D040AE">
        <w:rPr>
          <w:rFonts w:cstheme="minorHAnsi"/>
        </w:rPr>
        <w:t>of hair evidence is subjective</w:t>
      </w:r>
      <w:r w:rsidR="008F6E1E">
        <w:rPr>
          <w:rFonts w:cstheme="minorHAnsi"/>
        </w:rPr>
        <w:t xml:space="preserve"> (mean</w:t>
      </w:r>
      <w:r w:rsidR="00587DA1">
        <w:rPr>
          <w:rFonts w:cstheme="minorHAnsi"/>
        </w:rPr>
        <w:t xml:space="preserve"> =</w:t>
      </w:r>
      <w:r w:rsidR="001203B5">
        <w:rPr>
          <w:rFonts w:cstheme="minorHAnsi"/>
        </w:rPr>
        <w:t>2.9</w:t>
      </w:r>
      <w:r w:rsidR="00587DA1">
        <w:rPr>
          <w:rFonts w:cstheme="minorHAnsi"/>
        </w:rPr>
        <w:t>, SD =</w:t>
      </w:r>
      <w:r w:rsidR="001203B5">
        <w:rPr>
          <w:rFonts w:cstheme="minorHAnsi"/>
        </w:rPr>
        <w:t xml:space="preserve"> 1.60</w:t>
      </w:r>
      <w:r w:rsidR="005E71BF">
        <w:rPr>
          <w:rFonts w:cstheme="minorHAnsi"/>
        </w:rPr>
        <w:t>)</w:t>
      </w:r>
    </w:p>
    <w:p w14:paraId="1A4E069F" w14:textId="3A159FEF" w:rsidR="00D040AE" w:rsidRDefault="00D040AE" w:rsidP="00324E0A">
      <w:pPr>
        <w:pStyle w:val="ListParagraph"/>
        <w:numPr>
          <w:ilvl w:val="0"/>
          <w:numId w:val="6"/>
        </w:numPr>
        <w:spacing w:before="240" w:line="276" w:lineRule="auto"/>
        <w:jc w:val="both"/>
        <w:rPr>
          <w:rFonts w:cstheme="minorHAnsi"/>
        </w:rPr>
      </w:pPr>
      <w:r>
        <w:rPr>
          <w:rFonts w:cstheme="minorHAnsi"/>
        </w:rPr>
        <w:t>The microscopic examination of hair evidence is time-consuming</w:t>
      </w:r>
      <w:r w:rsidR="005E71BF">
        <w:rPr>
          <w:rFonts w:cstheme="minorHAnsi"/>
        </w:rPr>
        <w:t xml:space="preserve"> (mean = </w:t>
      </w:r>
      <w:r w:rsidR="00FF6853">
        <w:rPr>
          <w:rFonts w:cstheme="minorHAnsi"/>
        </w:rPr>
        <w:t>2.5</w:t>
      </w:r>
      <w:r w:rsidR="005E71BF">
        <w:rPr>
          <w:rFonts w:cstheme="minorHAnsi"/>
        </w:rPr>
        <w:t xml:space="preserve">, SD = </w:t>
      </w:r>
      <w:r w:rsidR="00FF6853">
        <w:rPr>
          <w:rFonts w:cstheme="minorHAnsi"/>
        </w:rPr>
        <w:t>1.35</w:t>
      </w:r>
      <w:r w:rsidR="005E71BF">
        <w:rPr>
          <w:rFonts w:cstheme="minorHAnsi"/>
        </w:rPr>
        <w:t>)</w:t>
      </w:r>
    </w:p>
    <w:p w14:paraId="428D0439" w14:textId="5C58D9D1" w:rsidR="00D040AE" w:rsidRDefault="00D040AE" w:rsidP="00324E0A">
      <w:pPr>
        <w:pStyle w:val="ListParagraph"/>
        <w:numPr>
          <w:ilvl w:val="0"/>
          <w:numId w:val="6"/>
        </w:numPr>
        <w:spacing w:before="240" w:line="276" w:lineRule="auto"/>
        <w:jc w:val="both"/>
        <w:rPr>
          <w:rFonts w:cstheme="minorHAnsi"/>
        </w:rPr>
      </w:pPr>
      <w:r>
        <w:rPr>
          <w:rFonts w:cstheme="minorHAnsi"/>
        </w:rPr>
        <w:t>The microscopic examination of hair evidence is cheap to perform</w:t>
      </w:r>
      <w:r w:rsidR="00A46BB6">
        <w:rPr>
          <w:rFonts w:cstheme="minorHAnsi"/>
        </w:rPr>
        <w:t xml:space="preserve"> (mean = </w:t>
      </w:r>
      <w:r w:rsidR="0070083C">
        <w:rPr>
          <w:rFonts w:cstheme="minorHAnsi"/>
        </w:rPr>
        <w:t>2.5</w:t>
      </w:r>
      <w:r w:rsidR="00A46BB6">
        <w:rPr>
          <w:rFonts w:cstheme="minorHAnsi"/>
        </w:rPr>
        <w:t>, SD =</w:t>
      </w:r>
      <w:r w:rsidR="0070083C">
        <w:rPr>
          <w:rFonts w:cstheme="minorHAnsi"/>
        </w:rPr>
        <w:t xml:space="preserve"> 1.21</w:t>
      </w:r>
      <w:r w:rsidR="00A46BB6">
        <w:rPr>
          <w:rFonts w:cstheme="minorHAnsi"/>
        </w:rPr>
        <w:t>)</w:t>
      </w:r>
    </w:p>
    <w:p w14:paraId="64AEA157" w14:textId="06EFABAD" w:rsidR="00D040AE" w:rsidRDefault="00D040AE" w:rsidP="00324E0A">
      <w:pPr>
        <w:pStyle w:val="ListParagraph"/>
        <w:numPr>
          <w:ilvl w:val="0"/>
          <w:numId w:val="6"/>
        </w:numPr>
        <w:spacing w:before="240" w:line="276" w:lineRule="auto"/>
        <w:jc w:val="both"/>
        <w:rPr>
          <w:rFonts w:cstheme="minorHAnsi"/>
        </w:rPr>
      </w:pPr>
      <w:r>
        <w:rPr>
          <w:rFonts w:cstheme="minorHAnsi"/>
        </w:rPr>
        <w:t xml:space="preserve">The microscopic examination of hair evidence </w:t>
      </w:r>
      <w:r w:rsidR="00B67C41">
        <w:rPr>
          <w:rFonts w:cstheme="minorHAnsi"/>
        </w:rPr>
        <w:t>is an unreliable method</w:t>
      </w:r>
      <w:r w:rsidR="00A46BB6">
        <w:rPr>
          <w:rFonts w:cstheme="minorHAnsi"/>
        </w:rPr>
        <w:t xml:space="preserve"> (mean =</w:t>
      </w:r>
      <w:r w:rsidR="007F6136">
        <w:rPr>
          <w:rFonts w:cstheme="minorHAnsi"/>
        </w:rPr>
        <w:t xml:space="preserve"> 5.5</w:t>
      </w:r>
      <w:r w:rsidR="00A46BB6">
        <w:rPr>
          <w:rFonts w:cstheme="minorHAnsi"/>
        </w:rPr>
        <w:t>, SD =</w:t>
      </w:r>
      <w:r w:rsidR="00E94706">
        <w:rPr>
          <w:rFonts w:cstheme="minorHAnsi"/>
        </w:rPr>
        <w:t>1.57</w:t>
      </w:r>
      <w:r w:rsidR="00A46BB6">
        <w:rPr>
          <w:rFonts w:cstheme="minorHAnsi"/>
        </w:rPr>
        <w:t>)</w:t>
      </w:r>
    </w:p>
    <w:p w14:paraId="1C4C1066" w14:textId="13C510AA" w:rsidR="00B67C41" w:rsidRDefault="00B67C41" w:rsidP="00324E0A">
      <w:pPr>
        <w:pStyle w:val="ListParagraph"/>
        <w:numPr>
          <w:ilvl w:val="0"/>
          <w:numId w:val="6"/>
        </w:numPr>
        <w:spacing w:before="240" w:line="276" w:lineRule="auto"/>
        <w:jc w:val="both"/>
        <w:rPr>
          <w:rFonts w:cstheme="minorHAnsi"/>
        </w:rPr>
      </w:pPr>
      <w:r>
        <w:rPr>
          <w:rFonts w:cstheme="minorHAnsi"/>
        </w:rPr>
        <w:t>Microscopic methods should only be used as a screening tool prior to DNA analysis of hair evidence</w:t>
      </w:r>
      <w:r w:rsidR="00A46BB6">
        <w:rPr>
          <w:rFonts w:cstheme="minorHAnsi"/>
        </w:rPr>
        <w:t xml:space="preserve"> (mean =</w:t>
      </w:r>
      <w:r w:rsidR="00E94706">
        <w:rPr>
          <w:rFonts w:cstheme="minorHAnsi"/>
        </w:rPr>
        <w:t xml:space="preserve"> 4.5</w:t>
      </w:r>
      <w:r w:rsidR="00A46BB6">
        <w:rPr>
          <w:rFonts w:cstheme="minorHAnsi"/>
        </w:rPr>
        <w:t>, SD =</w:t>
      </w:r>
      <w:r w:rsidR="00E94706">
        <w:rPr>
          <w:rFonts w:cstheme="minorHAnsi"/>
        </w:rPr>
        <w:t>2.11</w:t>
      </w:r>
      <w:r w:rsidR="00A46BB6">
        <w:rPr>
          <w:rFonts w:cstheme="minorHAnsi"/>
        </w:rPr>
        <w:t>)</w:t>
      </w:r>
    </w:p>
    <w:p w14:paraId="2FA910E8" w14:textId="646F234A" w:rsidR="00B67C41" w:rsidRPr="00324E0A" w:rsidRDefault="00B67C41" w:rsidP="00324E0A">
      <w:pPr>
        <w:pStyle w:val="ListParagraph"/>
        <w:numPr>
          <w:ilvl w:val="0"/>
          <w:numId w:val="6"/>
        </w:numPr>
        <w:spacing w:before="240" w:line="276" w:lineRule="auto"/>
        <w:jc w:val="both"/>
        <w:rPr>
          <w:rFonts w:cstheme="minorHAnsi"/>
        </w:rPr>
      </w:pPr>
      <w:r>
        <w:rPr>
          <w:rFonts w:cstheme="minorHAnsi"/>
        </w:rPr>
        <w:t>Experts should not make positive identifications from this type of evidence alone.</w:t>
      </w:r>
      <w:r w:rsidR="00A46BB6" w:rsidRPr="00A46BB6">
        <w:rPr>
          <w:rFonts w:cstheme="minorHAnsi"/>
        </w:rPr>
        <w:t xml:space="preserve"> </w:t>
      </w:r>
      <w:r w:rsidR="00A46BB6">
        <w:rPr>
          <w:rFonts w:cstheme="minorHAnsi"/>
        </w:rPr>
        <w:t xml:space="preserve">(mean= </w:t>
      </w:r>
      <w:r w:rsidR="00E94706">
        <w:rPr>
          <w:rFonts w:cstheme="minorHAnsi"/>
        </w:rPr>
        <w:t>1.6</w:t>
      </w:r>
      <w:r w:rsidR="00A46BB6">
        <w:rPr>
          <w:rFonts w:cstheme="minorHAnsi"/>
        </w:rPr>
        <w:t>, SD =</w:t>
      </w:r>
      <w:r w:rsidR="00E94706">
        <w:rPr>
          <w:rFonts w:cstheme="minorHAnsi"/>
        </w:rPr>
        <w:t xml:space="preserve"> 1.27</w:t>
      </w:r>
      <w:r w:rsidR="00A46BB6">
        <w:rPr>
          <w:rFonts w:cstheme="minorHAnsi"/>
        </w:rPr>
        <w:t>)</w:t>
      </w:r>
    </w:p>
    <w:p w14:paraId="5119B6CB" w14:textId="60EE48E4" w:rsidR="00BD063A" w:rsidRPr="00B32F2F" w:rsidRDefault="4F4ECE17" w:rsidP="4F4ECE17">
      <w:pPr>
        <w:spacing w:before="240" w:line="276" w:lineRule="auto"/>
        <w:jc w:val="both"/>
      </w:pPr>
      <w:r w:rsidRPr="4F4ECE17">
        <w:t>Several observations can be made from the results of these statements from identifying the majority scores:</w:t>
      </w:r>
    </w:p>
    <w:p w14:paraId="62866D66" w14:textId="5F7C9DBE" w:rsidR="00BD063A" w:rsidRPr="00B32F2F" w:rsidRDefault="00BD063A" w:rsidP="005A1334">
      <w:pPr>
        <w:pStyle w:val="ListParagraph"/>
        <w:numPr>
          <w:ilvl w:val="0"/>
          <w:numId w:val="7"/>
        </w:numPr>
        <w:spacing w:before="240" w:line="276" w:lineRule="auto"/>
        <w:jc w:val="both"/>
        <w:rPr>
          <w:rFonts w:cstheme="minorHAnsi"/>
        </w:rPr>
      </w:pPr>
      <w:r w:rsidRPr="00B32F2F">
        <w:rPr>
          <w:rFonts w:cstheme="minorHAnsi"/>
        </w:rPr>
        <w:lastRenderedPageBreak/>
        <w:t xml:space="preserve">This form of evidence is subjective and time-consuming </w:t>
      </w:r>
      <w:r w:rsidR="0020426B">
        <w:rPr>
          <w:rFonts w:cstheme="minorHAnsi"/>
          <w:color w:val="FF0000"/>
        </w:rPr>
        <w:t>and</w:t>
      </w:r>
      <w:r w:rsidRPr="0020426B">
        <w:rPr>
          <w:rFonts w:cstheme="minorHAnsi"/>
          <w:color w:val="FF0000"/>
        </w:rPr>
        <w:t xml:space="preserve"> </w:t>
      </w:r>
      <w:r w:rsidRPr="00B32F2F">
        <w:rPr>
          <w:rFonts w:cstheme="minorHAnsi"/>
        </w:rPr>
        <w:t>is cheap to perform</w:t>
      </w:r>
    </w:p>
    <w:p w14:paraId="5A1FD239" w14:textId="5A02E10C" w:rsidR="00BD063A" w:rsidRPr="00B32F2F" w:rsidRDefault="00BD063A" w:rsidP="005A1334">
      <w:pPr>
        <w:pStyle w:val="ListParagraph"/>
        <w:numPr>
          <w:ilvl w:val="0"/>
          <w:numId w:val="7"/>
        </w:numPr>
        <w:spacing w:before="240" w:line="276" w:lineRule="auto"/>
        <w:jc w:val="both"/>
        <w:rPr>
          <w:rFonts w:cstheme="minorHAnsi"/>
        </w:rPr>
      </w:pPr>
      <w:r w:rsidRPr="00B32F2F">
        <w:rPr>
          <w:rFonts w:cstheme="minorHAnsi"/>
        </w:rPr>
        <w:t>The microscopic examination of hair evidence is a reliable method</w:t>
      </w:r>
    </w:p>
    <w:p w14:paraId="11D0AB54" w14:textId="77777777" w:rsidR="00BD063A" w:rsidRPr="00B32F2F" w:rsidRDefault="00BD063A" w:rsidP="005A1334">
      <w:pPr>
        <w:pStyle w:val="ListParagraph"/>
        <w:numPr>
          <w:ilvl w:val="0"/>
          <w:numId w:val="7"/>
        </w:numPr>
        <w:spacing w:before="240" w:line="276" w:lineRule="auto"/>
        <w:jc w:val="both"/>
        <w:rPr>
          <w:rFonts w:cstheme="minorHAnsi"/>
        </w:rPr>
      </w:pPr>
      <w:r w:rsidRPr="00B32F2F">
        <w:rPr>
          <w:rFonts w:cstheme="minorHAnsi"/>
        </w:rPr>
        <w:t>Microscopic methods should not be used only as a screening tool for DNA analysis suitability</w:t>
      </w:r>
    </w:p>
    <w:p w14:paraId="0D496818" w14:textId="77777777" w:rsidR="00BD063A" w:rsidRPr="00B32F2F" w:rsidRDefault="00BD063A" w:rsidP="005A1334">
      <w:pPr>
        <w:pStyle w:val="ListParagraph"/>
        <w:numPr>
          <w:ilvl w:val="0"/>
          <w:numId w:val="7"/>
        </w:numPr>
        <w:spacing w:before="240" w:line="276" w:lineRule="auto"/>
        <w:jc w:val="both"/>
        <w:rPr>
          <w:rFonts w:cstheme="minorHAnsi"/>
        </w:rPr>
      </w:pPr>
      <w:r w:rsidRPr="00B32F2F">
        <w:rPr>
          <w:rFonts w:cstheme="minorHAnsi"/>
        </w:rPr>
        <w:t>Experts should not make positive identifications from this type of evidence alone.</w:t>
      </w:r>
    </w:p>
    <w:p w14:paraId="015D0DEB" w14:textId="4FC3EB0C" w:rsidR="0017267E" w:rsidRPr="00B32F2F" w:rsidRDefault="00BD063A" w:rsidP="00B32F2F">
      <w:pPr>
        <w:spacing w:line="276" w:lineRule="auto"/>
        <w:jc w:val="both"/>
        <w:rPr>
          <w:rFonts w:cstheme="minorHAnsi"/>
        </w:rPr>
      </w:pPr>
      <w:r w:rsidRPr="00B32F2F">
        <w:rPr>
          <w:rFonts w:cstheme="minorHAnsi"/>
        </w:rPr>
        <w:t>Additional benefits and limitations were raised by participants</w:t>
      </w:r>
      <w:r w:rsidR="0085603B">
        <w:rPr>
          <w:rFonts w:cstheme="minorHAnsi"/>
        </w:rPr>
        <w:t xml:space="preserve"> </w:t>
      </w:r>
      <w:r w:rsidR="00350991">
        <w:rPr>
          <w:rFonts w:cstheme="minorHAnsi"/>
        </w:rPr>
        <w:t xml:space="preserve">via the open </w:t>
      </w:r>
      <w:r w:rsidR="007C5B42">
        <w:rPr>
          <w:rFonts w:cstheme="minorHAnsi"/>
        </w:rPr>
        <w:t>text box</w:t>
      </w:r>
      <w:r w:rsidRPr="00B32F2F">
        <w:rPr>
          <w:rFonts w:cstheme="minorHAnsi"/>
        </w:rPr>
        <w:t xml:space="preserve">. </w:t>
      </w:r>
      <w:r w:rsidR="0049473E">
        <w:rPr>
          <w:rFonts w:cstheme="minorHAnsi"/>
        </w:rPr>
        <w:t xml:space="preserve">Participants </w:t>
      </w:r>
      <w:r w:rsidR="00F65258">
        <w:rPr>
          <w:rFonts w:cstheme="minorHAnsi"/>
        </w:rPr>
        <w:t>noted</w:t>
      </w:r>
      <w:r w:rsidR="0049473E">
        <w:rPr>
          <w:rFonts w:cstheme="minorHAnsi"/>
        </w:rPr>
        <w:t xml:space="preserve"> that m</w:t>
      </w:r>
      <w:r w:rsidRPr="00B32F2F">
        <w:rPr>
          <w:rFonts w:cstheme="minorHAnsi"/>
        </w:rPr>
        <w:t>icroscopic examinations of hair evidence are an investigative tool which can provide significant intelligence to investigative officers such as indicating the nature of the offence by observing the root area</w:t>
      </w:r>
      <w:r w:rsidR="00B55DC1">
        <w:rPr>
          <w:rFonts w:cstheme="minorHAnsi"/>
        </w:rPr>
        <w:t>, i.e. whether it was forcibly removed</w:t>
      </w:r>
      <w:r w:rsidRPr="00B32F2F">
        <w:rPr>
          <w:rFonts w:cstheme="minorHAnsi"/>
        </w:rPr>
        <w:t xml:space="preserve">. This method can swiftly eliminate samples for DNA testing therefore reducing the cost of the forensic examination and allowing these funds to be spent on testing additional evidence. </w:t>
      </w:r>
      <w:r w:rsidR="00EC3EBE">
        <w:rPr>
          <w:rFonts w:cstheme="minorHAnsi"/>
        </w:rPr>
        <w:t>Conversely, participants</w:t>
      </w:r>
      <w:r w:rsidR="001961F8">
        <w:rPr>
          <w:rFonts w:cstheme="minorHAnsi"/>
        </w:rPr>
        <w:t xml:space="preserve"> noted that</w:t>
      </w:r>
      <w:r w:rsidR="00CD3C03">
        <w:rPr>
          <w:rFonts w:cstheme="minorHAnsi"/>
        </w:rPr>
        <w:t xml:space="preserve"> hair</w:t>
      </w:r>
      <w:r w:rsidRPr="00B32F2F">
        <w:rPr>
          <w:rFonts w:cstheme="minorHAnsi"/>
        </w:rPr>
        <w:t xml:space="preserve"> evidence has limited specificity and cannot provide absolute identity</w:t>
      </w:r>
      <w:r w:rsidR="001F5F92">
        <w:rPr>
          <w:rFonts w:cstheme="minorHAnsi"/>
        </w:rPr>
        <w:t>,</w:t>
      </w:r>
      <w:r w:rsidRPr="00B32F2F">
        <w:rPr>
          <w:rFonts w:cstheme="minorHAnsi"/>
        </w:rPr>
        <w:t xml:space="preserve"> thus it needs to be interpreted with care.</w:t>
      </w:r>
      <w:r w:rsidR="006F7139">
        <w:rPr>
          <w:rFonts w:cstheme="minorHAnsi"/>
        </w:rPr>
        <w:t xml:space="preserve"> </w:t>
      </w:r>
    </w:p>
    <w:p w14:paraId="7A9C19FD" w14:textId="77777777" w:rsidR="00DE00C1" w:rsidRPr="00B32F2F" w:rsidRDefault="00DE00C1" w:rsidP="00B32F2F">
      <w:pPr>
        <w:spacing w:line="276" w:lineRule="auto"/>
        <w:jc w:val="both"/>
        <w:rPr>
          <w:rFonts w:cstheme="minorHAnsi"/>
        </w:rPr>
      </w:pPr>
    </w:p>
    <w:p w14:paraId="080E48AD" w14:textId="77777777" w:rsidR="0017267E" w:rsidRPr="00B32F2F" w:rsidRDefault="001962CC" w:rsidP="00B32F2F">
      <w:pPr>
        <w:keepNext/>
        <w:spacing w:line="276" w:lineRule="auto"/>
        <w:jc w:val="both"/>
        <w:rPr>
          <w:rFonts w:cstheme="minorHAnsi"/>
        </w:rPr>
      </w:pPr>
      <w:r w:rsidRPr="00B32F2F">
        <w:rPr>
          <w:rFonts w:cstheme="minorHAnsi"/>
          <w:noProof/>
        </w:rPr>
        <w:drawing>
          <wp:inline distT="0" distB="0" distL="0" distR="0" wp14:anchorId="0A18CE3B" wp14:editId="2016D93A">
            <wp:extent cx="5731510" cy="2605405"/>
            <wp:effectExtent l="0" t="0" r="2540" b="4445"/>
            <wp:docPr id="13" name="Chart 13">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FB09077" w14:textId="1CFA7BA1" w:rsidR="00BD0BE5" w:rsidRPr="00BD0BE5" w:rsidRDefault="0017267E" w:rsidP="00BD0BE5">
      <w:pPr>
        <w:pStyle w:val="Caption"/>
        <w:spacing w:line="276" w:lineRule="auto"/>
        <w:jc w:val="both"/>
        <w:rPr>
          <w:rFonts w:cstheme="minorHAnsi"/>
          <w:sz w:val="22"/>
          <w:szCs w:val="22"/>
        </w:rPr>
      </w:pPr>
      <w:bookmarkStart w:id="4" w:name="_Toc24994232"/>
      <w:r w:rsidRPr="00B32F2F">
        <w:rPr>
          <w:rFonts w:cstheme="minorHAnsi"/>
          <w:sz w:val="22"/>
          <w:szCs w:val="22"/>
        </w:rPr>
        <w:t xml:space="preserve">Figure </w:t>
      </w:r>
      <w:r w:rsidRPr="00B32F2F">
        <w:rPr>
          <w:rFonts w:cstheme="minorHAnsi"/>
          <w:sz w:val="22"/>
          <w:szCs w:val="22"/>
        </w:rPr>
        <w:fldChar w:fldCharType="begin"/>
      </w:r>
      <w:r w:rsidRPr="00B32F2F">
        <w:rPr>
          <w:rFonts w:cstheme="minorHAnsi"/>
          <w:sz w:val="22"/>
          <w:szCs w:val="22"/>
        </w:rPr>
        <w:instrText xml:space="preserve"> SEQ Figure \* ARABIC </w:instrText>
      </w:r>
      <w:r w:rsidRPr="00B32F2F">
        <w:rPr>
          <w:rFonts w:cstheme="minorHAnsi"/>
          <w:sz w:val="22"/>
          <w:szCs w:val="22"/>
        </w:rPr>
        <w:fldChar w:fldCharType="separate"/>
      </w:r>
      <w:r w:rsidR="006A01A7">
        <w:rPr>
          <w:rFonts w:cstheme="minorHAnsi"/>
          <w:noProof/>
          <w:sz w:val="22"/>
          <w:szCs w:val="22"/>
        </w:rPr>
        <w:t>4</w:t>
      </w:r>
      <w:r w:rsidRPr="00B32F2F">
        <w:rPr>
          <w:rFonts w:cstheme="minorHAnsi"/>
          <w:sz w:val="22"/>
          <w:szCs w:val="22"/>
        </w:rPr>
        <w:fldChar w:fldCharType="end"/>
      </w:r>
      <w:r w:rsidRPr="00B32F2F">
        <w:rPr>
          <w:rFonts w:cstheme="minorHAnsi"/>
          <w:sz w:val="22"/>
          <w:szCs w:val="22"/>
        </w:rPr>
        <w:t xml:space="preserve">: Bar chart showing the scores </w:t>
      </w:r>
      <w:r w:rsidR="005C1556">
        <w:rPr>
          <w:rFonts w:cstheme="minorHAnsi"/>
          <w:sz w:val="22"/>
          <w:szCs w:val="22"/>
        </w:rPr>
        <w:t>given for</w:t>
      </w:r>
      <w:r w:rsidRPr="00B32F2F">
        <w:rPr>
          <w:rFonts w:cstheme="minorHAnsi"/>
          <w:sz w:val="22"/>
          <w:szCs w:val="22"/>
        </w:rPr>
        <w:t xml:space="preserve"> the </w:t>
      </w:r>
      <w:r w:rsidR="001A4747">
        <w:rPr>
          <w:rFonts w:cstheme="minorHAnsi"/>
          <w:sz w:val="22"/>
          <w:szCs w:val="22"/>
        </w:rPr>
        <w:t xml:space="preserve">perceived </w:t>
      </w:r>
      <w:r w:rsidRPr="00B32F2F">
        <w:rPr>
          <w:rFonts w:cstheme="minorHAnsi"/>
          <w:sz w:val="22"/>
          <w:szCs w:val="22"/>
        </w:rPr>
        <w:t xml:space="preserve">evidential value of </w:t>
      </w:r>
      <w:r w:rsidR="00E60075" w:rsidRPr="00B32F2F">
        <w:rPr>
          <w:rFonts w:cstheme="minorHAnsi"/>
          <w:sz w:val="22"/>
          <w:szCs w:val="22"/>
        </w:rPr>
        <w:t>microscopic</w:t>
      </w:r>
      <w:r w:rsidRPr="00B32F2F">
        <w:rPr>
          <w:rFonts w:cstheme="minorHAnsi"/>
          <w:sz w:val="22"/>
          <w:szCs w:val="22"/>
        </w:rPr>
        <w:t xml:space="preserve"> hair examinations </w:t>
      </w:r>
      <w:r w:rsidR="00876E55">
        <w:rPr>
          <w:rFonts w:cstheme="minorHAnsi"/>
          <w:sz w:val="22"/>
          <w:szCs w:val="22"/>
        </w:rPr>
        <w:t>generally</w:t>
      </w:r>
      <w:r w:rsidRPr="00B32F2F">
        <w:rPr>
          <w:rFonts w:cstheme="minorHAnsi"/>
          <w:sz w:val="22"/>
          <w:szCs w:val="22"/>
        </w:rPr>
        <w:t xml:space="preserve">, in major crimes, serious crimes and volume </w:t>
      </w:r>
      <w:r w:rsidRPr="00B829E3">
        <w:rPr>
          <w:rFonts w:cstheme="minorHAnsi"/>
          <w:sz w:val="22"/>
          <w:szCs w:val="22"/>
        </w:rPr>
        <w:t>crimes</w:t>
      </w:r>
      <w:r w:rsidR="00B829E3" w:rsidRPr="00B829E3">
        <w:rPr>
          <w:rFonts w:cstheme="minorHAnsi"/>
          <w:sz w:val="22"/>
          <w:szCs w:val="22"/>
        </w:rPr>
        <w:t xml:space="preserve"> (1 = no value and 7 = extremely valuable)</w:t>
      </w:r>
      <w:r w:rsidR="00876E55" w:rsidRPr="00B829E3">
        <w:rPr>
          <w:rFonts w:cstheme="minorHAnsi"/>
          <w:sz w:val="22"/>
          <w:szCs w:val="22"/>
        </w:rPr>
        <w:t>.</w:t>
      </w:r>
      <w:bookmarkEnd w:id="4"/>
    </w:p>
    <w:p w14:paraId="7FECE2C3" w14:textId="77777777" w:rsidR="006417A9" w:rsidRPr="00655529" w:rsidRDefault="00F1035B" w:rsidP="006417A9">
      <w:pPr>
        <w:keepNext/>
        <w:rPr>
          <w:rFonts w:cstheme="minorHAnsi"/>
        </w:rPr>
      </w:pPr>
      <w:r w:rsidRPr="00655529">
        <w:rPr>
          <w:rFonts w:cstheme="minorHAnsi"/>
          <w:noProof/>
        </w:rPr>
        <w:lastRenderedPageBreak/>
        <w:drawing>
          <wp:inline distT="0" distB="0" distL="0" distR="0" wp14:anchorId="74913D60" wp14:editId="203CA554">
            <wp:extent cx="5773420" cy="3561907"/>
            <wp:effectExtent l="0" t="0" r="17780" b="635"/>
            <wp:docPr id="10" name="Chart 10">
              <a:extLst xmlns:a="http://schemas.openxmlformats.org/drawingml/2006/main">
                <a:ext uri="{FF2B5EF4-FFF2-40B4-BE49-F238E27FC236}">
                  <a16:creationId xmlns:a16="http://schemas.microsoft.com/office/drawing/2014/main" id="{00C4CA17-FA0D-4510-A07F-8D07B4912E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A0FD9F4" w14:textId="6C6DA237" w:rsidR="00473433" w:rsidRPr="005A1334" w:rsidRDefault="00473433" w:rsidP="00473433">
      <w:pPr>
        <w:pStyle w:val="Caption"/>
        <w:spacing w:line="276" w:lineRule="auto"/>
        <w:jc w:val="both"/>
        <w:rPr>
          <w:rFonts w:cstheme="minorHAnsi"/>
          <w:sz w:val="22"/>
          <w:szCs w:val="22"/>
        </w:rPr>
      </w:pPr>
      <w:bookmarkStart w:id="5" w:name="_Toc24994233"/>
      <w:r w:rsidRPr="005A1334">
        <w:rPr>
          <w:sz w:val="22"/>
          <w:szCs w:val="22"/>
        </w:rPr>
        <w:t xml:space="preserve">Figure </w:t>
      </w:r>
      <w:r w:rsidR="000A530E" w:rsidRPr="005A1334">
        <w:rPr>
          <w:sz w:val="22"/>
          <w:szCs w:val="22"/>
        </w:rPr>
        <w:fldChar w:fldCharType="begin"/>
      </w:r>
      <w:r w:rsidR="000A530E" w:rsidRPr="005A1334">
        <w:rPr>
          <w:sz w:val="22"/>
          <w:szCs w:val="22"/>
        </w:rPr>
        <w:instrText xml:space="preserve"> SEQ Figure \* ARABIC </w:instrText>
      </w:r>
      <w:r w:rsidR="000A530E" w:rsidRPr="005A1334">
        <w:rPr>
          <w:sz w:val="22"/>
          <w:szCs w:val="22"/>
        </w:rPr>
        <w:fldChar w:fldCharType="separate"/>
      </w:r>
      <w:r w:rsidR="006A01A7">
        <w:rPr>
          <w:noProof/>
          <w:sz w:val="22"/>
          <w:szCs w:val="22"/>
        </w:rPr>
        <w:t>5</w:t>
      </w:r>
      <w:r w:rsidR="000A530E" w:rsidRPr="005A1334">
        <w:rPr>
          <w:noProof/>
          <w:sz w:val="22"/>
          <w:szCs w:val="22"/>
        </w:rPr>
        <w:fldChar w:fldCharType="end"/>
      </w:r>
      <w:r w:rsidR="006417A9" w:rsidRPr="005A1334">
        <w:rPr>
          <w:sz w:val="22"/>
          <w:szCs w:val="22"/>
        </w:rPr>
        <w:t>:</w:t>
      </w:r>
      <w:r w:rsidRPr="005A1334">
        <w:rPr>
          <w:sz w:val="22"/>
          <w:szCs w:val="22"/>
        </w:rPr>
        <w:t xml:space="preserve"> Bar chart showing the agreement scores given </w:t>
      </w:r>
      <w:r w:rsidR="00F56B0F" w:rsidRPr="005A1334">
        <w:rPr>
          <w:sz w:val="22"/>
          <w:szCs w:val="22"/>
        </w:rPr>
        <w:t xml:space="preserve">to a series of </w:t>
      </w:r>
      <w:r w:rsidR="00855237" w:rsidRPr="005A1334">
        <w:rPr>
          <w:sz w:val="22"/>
          <w:szCs w:val="22"/>
        </w:rPr>
        <w:t>stat</w:t>
      </w:r>
      <w:r w:rsidR="00236537" w:rsidRPr="005A1334">
        <w:rPr>
          <w:sz w:val="22"/>
          <w:szCs w:val="22"/>
        </w:rPr>
        <w:t>e</w:t>
      </w:r>
      <w:r w:rsidR="00855237" w:rsidRPr="005A1334">
        <w:rPr>
          <w:sz w:val="22"/>
          <w:szCs w:val="22"/>
        </w:rPr>
        <w:t>ments</w:t>
      </w:r>
      <w:r w:rsidR="00395F22" w:rsidRPr="005A1334">
        <w:rPr>
          <w:sz w:val="22"/>
          <w:szCs w:val="22"/>
        </w:rPr>
        <w:t xml:space="preserve"> about hair evidence</w:t>
      </w:r>
      <w:r w:rsidR="00B66638" w:rsidRPr="005A1334">
        <w:rPr>
          <w:sz w:val="22"/>
          <w:szCs w:val="22"/>
        </w:rPr>
        <w:t xml:space="preserve"> </w:t>
      </w:r>
      <w:r w:rsidR="00B66638" w:rsidRPr="005A1334">
        <w:rPr>
          <w:rFonts w:cstheme="minorHAnsi"/>
          <w:sz w:val="22"/>
          <w:szCs w:val="22"/>
        </w:rPr>
        <w:t>where 1 = strongly agree and 7= strongly disagree</w:t>
      </w:r>
      <w:r w:rsidR="00581D94" w:rsidRPr="005A1334">
        <w:rPr>
          <w:rFonts w:cstheme="minorHAnsi"/>
          <w:sz w:val="22"/>
          <w:szCs w:val="22"/>
        </w:rPr>
        <w:t>)</w:t>
      </w:r>
      <w:bookmarkEnd w:id="5"/>
    </w:p>
    <w:p w14:paraId="09656DDA" w14:textId="77777777" w:rsidR="00A46BB6" w:rsidRPr="00655529" w:rsidRDefault="00A46BB6" w:rsidP="006417A9">
      <w:pPr>
        <w:pStyle w:val="Caption"/>
        <w:rPr>
          <w:rFonts w:cstheme="minorHAnsi"/>
          <w:sz w:val="22"/>
          <w:szCs w:val="22"/>
        </w:rPr>
      </w:pPr>
    </w:p>
    <w:p w14:paraId="37DF9392" w14:textId="13114436" w:rsidR="0051589E" w:rsidRPr="00B32F2F" w:rsidRDefault="4F4ECE17" w:rsidP="4F4ECE17">
      <w:pPr>
        <w:spacing w:line="276" w:lineRule="auto"/>
        <w:jc w:val="both"/>
      </w:pPr>
      <w:r w:rsidRPr="4F4ECE17">
        <w:t>Further investigation into the perceptions of the evidential value of microscopic hair examinations were carried out in the interviews. A number of common themes emerged from these results:</w:t>
      </w:r>
    </w:p>
    <w:p w14:paraId="02F79DC2" w14:textId="3EAAE170" w:rsidR="00D21809" w:rsidRPr="00B32F2F" w:rsidRDefault="00D21809" w:rsidP="00B32F2F">
      <w:pPr>
        <w:pStyle w:val="ListParagraph"/>
        <w:numPr>
          <w:ilvl w:val="0"/>
          <w:numId w:val="4"/>
        </w:numPr>
        <w:spacing w:line="276" w:lineRule="auto"/>
        <w:jc w:val="both"/>
        <w:rPr>
          <w:rFonts w:cstheme="minorHAnsi"/>
        </w:rPr>
      </w:pPr>
      <w:r w:rsidRPr="00B32F2F">
        <w:rPr>
          <w:rFonts w:cstheme="minorHAnsi"/>
        </w:rPr>
        <w:t>Microscopic hair examinations and DNA profiling should be used in conjunction with each other as part of the whole process of hair examinations and not in isolation from one another.</w:t>
      </w:r>
    </w:p>
    <w:p w14:paraId="19188157" w14:textId="27A6F484" w:rsidR="005744E7" w:rsidRPr="00B32F2F" w:rsidRDefault="005744E7" w:rsidP="00B32F2F">
      <w:pPr>
        <w:pStyle w:val="ListParagraph"/>
        <w:numPr>
          <w:ilvl w:val="0"/>
          <w:numId w:val="4"/>
        </w:numPr>
        <w:spacing w:line="276" w:lineRule="auto"/>
        <w:jc w:val="both"/>
        <w:rPr>
          <w:rFonts w:cstheme="minorHAnsi"/>
        </w:rPr>
      </w:pPr>
      <w:r w:rsidRPr="00B32F2F">
        <w:rPr>
          <w:rFonts w:cstheme="minorHAnsi"/>
        </w:rPr>
        <w:t>Generally, examiners had mixed opinions on the criticism of microscopic hair evidence. They agreed that historically, bad reporting has sometimes taken place by examiners but disagreed with the testing of validity of such methods.</w:t>
      </w:r>
    </w:p>
    <w:p w14:paraId="50034376" w14:textId="6ADC910B" w:rsidR="00EB7EE2" w:rsidRPr="00B32F2F" w:rsidRDefault="00EB7EE2" w:rsidP="00B32F2F">
      <w:pPr>
        <w:pStyle w:val="ListParagraph"/>
        <w:numPr>
          <w:ilvl w:val="0"/>
          <w:numId w:val="4"/>
        </w:numPr>
        <w:spacing w:line="276" w:lineRule="auto"/>
        <w:jc w:val="both"/>
        <w:rPr>
          <w:rFonts w:cstheme="minorHAnsi"/>
        </w:rPr>
      </w:pPr>
      <w:r w:rsidRPr="00B32F2F">
        <w:rPr>
          <w:rFonts w:cstheme="minorHAnsi"/>
        </w:rPr>
        <w:t xml:space="preserve">Differences could be seen in the type of </w:t>
      </w:r>
      <w:r w:rsidR="00280554" w:rsidRPr="00B32F2F">
        <w:rPr>
          <w:rFonts w:cstheme="minorHAnsi"/>
        </w:rPr>
        <w:t>crimes</w:t>
      </w:r>
      <w:r w:rsidRPr="00B32F2F">
        <w:rPr>
          <w:rFonts w:cstheme="minorHAnsi"/>
        </w:rPr>
        <w:t xml:space="preserve"> where examiners would perform a microscopic examination of hair samples with some only </w:t>
      </w:r>
      <w:r w:rsidR="00216826">
        <w:rPr>
          <w:rFonts w:cstheme="minorHAnsi"/>
        </w:rPr>
        <w:t>using this for</w:t>
      </w:r>
      <w:r w:rsidRPr="00B32F2F">
        <w:rPr>
          <w:rFonts w:cstheme="minorHAnsi"/>
        </w:rPr>
        <w:t xml:space="preserve"> the most serious cases whilst others would apply this method to all crime types providing an adequate reference sample was collected.</w:t>
      </w:r>
    </w:p>
    <w:p w14:paraId="50E46FFF" w14:textId="1FC25B92" w:rsidR="001C67DD" w:rsidRDefault="4F4ECE17" w:rsidP="4F4ECE17">
      <w:pPr>
        <w:spacing w:line="276" w:lineRule="auto"/>
        <w:jc w:val="both"/>
      </w:pPr>
      <w:r w:rsidRPr="4F4ECE17">
        <w:t xml:space="preserve">Demographic data collected from the survey (amount of hair cases, experience in forensic science, experience in hair examinations and age) were compared against the participants’ perceptions of evidential value of hair evidence (scored 1-7) generally and particularly in major, serious and volume crimes using principle component analysis (PCA).  In addition to the evidential value perceptions, the agreement scores for the statements of possible benefits and limitations of hair evidence were also compared to the demographic data. </w:t>
      </w:r>
    </w:p>
    <w:p w14:paraId="3CC1C7F2" w14:textId="0AEA5B8D" w:rsidR="002357D1" w:rsidRDefault="00385D4A" w:rsidP="00B32F2F">
      <w:pPr>
        <w:spacing w:line="276" w:lineRule="auto"/>
        <w:jc w:val="both"/>
        <w:rPr>
          <w:rFonts w:cstheme="minorHAnsi"/>
        </w:rPr>
      </w:pPr>
      <w:r w:rsidRPr="00B32F2F">
        <w:rPr>
          <w:rFonts w:cstheme="minorHAnsi"/>
        </w:rPr>
        <w:t>The KMO test produced a value of 0.7</w:t>
      </w:r>
      <w:r w:rsidR="001463DD" w:rsidRPr="00655529">
        <w:rPr>
          <w:rStyle w:val="CommentReference"/>
          <w:rFonts w:cstheme="minorHAnsi"/>
          <w:sz w:val="22"/>
          <w:szCs w:val="22"/>
        </w:rPr>
        <w:t xml:space="preserve"> </w:t>
      </w:r>
      <w:r w:rsidR="001463DD">
        <w:rPr>
          <w:rFonts w:cstheme="minorHAnsi"/>
        </w:rPr>
        <w:t>identifying the da</w:t>
      </w:r>
      <w:r w:rsidR="00CB3CE0" w:rsidRPr="00B32F2F">
        <w:rPr>
          <w:rFonts w:cstheme="minorHAnsi"/>
        </w:rPr>
        <w:t xml:space="preserve">ta </w:t>
      </w:r>
      <w:r w:rsidR="001463DD">
        <w:rPr>
          <w:rFonts w:cstheme="minorHAnsi"/>
        </w:rPr>
        <w:t>as being</w:t>
      </w:r>
      <w:r w:rsidR="00CB3CE0" w:rsidRPr="00B32F2F">
        <w:rPr>
          <w:rFonts w:cstheme="minorHAnsi"/>
        </w:rPr>
        <w:t xml:space="preserve"> suitable for</w:t>
      </w:r>
      <w:r w:rsidR="006744D9" w:rsidRPr="00B32F2F">
        <w:rPr>
          <w:rFonts w:cstheme="minorHAnsi"/>
        </w:rPr>
        <w:t xml:space="preserve"> PCA</w:t>
      </w:r>
      <w:r w:rsidR="00D56622">
        <w:rPr>
          <w:rFonts w:cstheme="minorHAnsi"/>
        </w:rPr>
        <w:t xml:space="preserve"> (</w:t>
      </w:r>
      <w:r w:rsidR="001F6918">
        <w:rPr>
          <w:rFonts w:cstheme="minorHAnsi"/>
        </w:rPr>
        <w:t xml:space="preserve">Kaiser, 1974; </w:t>
      </w:r>
      <w:r w:rsidR="00D56622">
        <w:rPr>
          <w:rFonts w:cstheme="minorHAnsi"/>
        </w:rPr>
        <w:t xml:space="preserve">Cerny and Kaiser, </w:t>
      </w:r>
      <w:r w:rsidR="00D56622" w:rsidRPr="00BD71C8">
        <w:rPr>
          <w:rFonts w:cstheme="minorHAnsi"/>
        </w:rPr>
        <w:t>1977)</w:t>
      </w:r>
      <w:r w:rsidR="006744D9" w:rsidRPr="00BD71C8">
        <w:rPr>
          <w:rFonts w:cstheme="minorHAnsi"/>
        </w:rPr>
        <w:t>.</w:t>
      </w:r>
      <w:r w:rsidR="00845B02" w:rsidRPr="00BD71C8">
        <w:rPr>
          <w:rFonts w:cstheme="minorHAnsi"/>
        </w:rPr>
        <w:t xml:space="preserve"> </w:t>
      </w:r>
      <w:r w:rsidR="00D62E99" w:rsidRPr="00BD71C8">
        <w:rPr>
          <w:rFonts w:cstheme="minorHAnsi"/>
        </w:rPr>
        <w:t>Figure 6</w:t>
      </w:r>
      <w:r w:rsidR="00D62E99" w:rsidRPr="00B32F2F">
        <w:rPr>
          <w:rFonts w:cstheme="minorHAnsi"/>
        </w:rPr>
        <w:t xml:space="preserve"> </w:t>
      </w:r>
      <w:r w:rsidR="00D62E99">
        <w:rPr>
          <w:rFonts w:cstheme="minorHAnsi"/>
        </w:rPr>
        <w:t>shows the scree plot showing the eigenvalues</w:t>
      </w:r>
      <w:r w:rsidR="001B73EC">
        <w:rPr>
          <w:rFonts w:cstheme="minorHAnsi"/>
        </w:rPr>
        <w:t xml:space="preserve"> for the</w:t>
      </w:r>
      <w:r w:rsidR="00D62E99">
        <w:rPr>
          <w:rFonts w:cstheme="minorHAnsi"/>
        </w:rPr>
        <w:t xml:space="preserve"> </w:t>
      </w:r>
      <w:r w:rsidR="001B73EC">
        <w:rPr>
          <w:rFonts w:cstheme="minorHAnsi"/>
        </w:rPr>
        <w:t xml:space="preserve">extracted principal </w:t>
      </w:r>
      <w:r w:rsidR="00D62E99">
        <w:rPr>
          <w:rFonts w:cstheme="minorHAnsi"/>
        </w:rPr>
        <w:t>components.</w:t>
      </w:r>
      <w:r w:rsidR="001B73EC">
        <w:rPr>
          <w:rFonts w:cstheme="minorHAnsi"/>
        </w:rPr>
        <w:t xml:space="preserve"> </w:t>
      </w:r>
      <w:r w:rsidR="00D62E99">
        <w:rPr>
          <w:rFonts w:cstheme="minorHAnsi"/>
        </w:rPr>
        <w:t xml:space="preserve"> </w:t>
      </w:r>
      <w:r w:rsidR="00ED416D" w:rsidRPr="00B32F2F">
        <w:rPr>
          <w:rFonts w:cstheme="minorHAnsi"/>
        </w:rPr>
        <w:t xml:space="preserve">Component 1 </w:t>
      </w:r>
      <w:r w:rsidR="00B31EAC" w:rsidRPr="00B32F2F">
        <w:rPr>
          <w:rFonts w:cstheme="minorHAnsi"/>
        </w:rPr>
        <w:t>accounts for 51.2% of the varia</w:t>
      </w:r>
      <w:r w:rsidR="00D62E99">
        <w:rPr>
          <w:rFonts w:cstheme="minorHAnsi"/>
        </w:rPr>
        <w:t>nce in the data</w:t>
      </w:r>
      <w:r w:rsidR="001B73EC">
        <w:rPr>
          <w:rFonts w:cstheme="minorHAnsi"/>
        </w:rPr>
        <w:t xml:space="preserve"> and the point of </w:t>
      </w:r>
      <w:r w:rsidR="001B73EC">
        <w:rPr>
          <w:rFonts w:cstheme="minorHAnsi"/>
        </w:rPr>
        <w:lastRenderedPageBreak/>
        <w:t>inflection suggests that components higher than this are not significant</w:t>
      </w:r>
      <w:r w:rsidR="00052C14" w:rsidRPr="00B32F2F">
        <w:rPr>
          <w:rFonts w:cstheme="minorHAnsi"/>
        </w:rPr>
        <w:t>.</w:t>
      </w:r>
      <w:r w:rsidR="001B73EC">
        <w:rPr>
          <w:rFonts w:cstheme="minorHAnsi"/>
        </w:rPr>
        <w:t xml:space="preserve"> </w:t>
      </w:r>
      <w:r w:rsidR="002357D1">
        <w:rPr>
          <w:rFonts w:cstheme="minorHAnsi"/>
        </w:rPr>
        <w:t>Despite this, it should be noted that components 2 and 3 are greater than one, indicating significance (Field</w:t>
      </w:r>
      <w:r w:rsidR="008D6FAD">
        <w:rPr>
          <w:rFonts w:cstheme="minorHAnsi"/>
        </w:rPr>
        <w:t xml:space="preserve"> </w:t>
      </w:r>
      <w:r w:rsidR="008D6FAD">
        <w:rPr>
          <w:rFonts w:cstheme="minorHAnsi"/>
          <w:i/>
          <w:iCs/>
        </w:rPr>
        <w:t>et al</w:t>
      </w:r>
      <w:r w:rsidR="009A0CCD">
        <w:rPr>
          <w:rFonts w:cstheme="minorHAnsi"/>
        </w:rPr>
        <w:t>,</w:t>
      </w:r>
      <w:r w:rsidR="002357D1">
        <w:rPr>
          <w:rFonts w:cstheme="minorHAnsi"/>
        </w:rPr>
        <w:t xml:space="preserve"> 2012).</w:t>
      </w:r>
      <w:r w:rsidR="001B73EC">
        <w:rPr>
          <w:rFonts w:cstheme="minorHAnsi"/>
        </w:rPr>
        <w:t xml:space="preserve"> </w:t>
      </w:r>
      <w:r w:rsidR="002357D1">
        <w:rPr>
          <w:rFonts w:cstheme="minorHAnsi"/>
        </w:rPr>
        <w:t>Selection of number of significant components was therefore performed using parallel analysis</w:t>
      </w:r>
      <w:r w:rsidR="001B73EC">
        <w:rPr>
          <w:rFonts w:cstheme="minorHAnsi"/>
        </w:rPr>
        <w:t xml:space="preserve">. PCA of random data of the same dimensions </w:t>
      </w:r>
      <w:r w:rsidR="002357D1">
        <w:rPr>
          <w:rFonts w:cstheme="minorHAnsi"/>
        </w:rPr>
        <w:t>as</w:t>
      </w:r>
      <w:r w:rsidR="001B73EC">
        <w:rPr>
          <w:rFonts w:cstheme="minorHAnsi"/>
        </w:rPr>
        <w:t xml:space="preserve"> the questionnaire responses was performed. The scree plot for this data was compared with the questionnaire responses, represented by the broken line in </w:t>
      </w:r>
      <w:r w:rsidR="001B73EC" w:rsidRPr="00BD71C8">
        <w:rPr>
          <w:rFonts w:cstheme="minorHAnsi"/>
        </w:rPr>
        <w:t>figure 6.</w:t>
      </w:r>
      <w:r w:rsidR="001B73EC">
        <w:rPr>
          <w:rFonts w:cstheme="minorHAnsi"/>
        </w:rPr>
        <w:t xml:space="preserve"> This comparison indicates that components 2 – 10 are not significantly better than noise. </w:t>
      </w:r>
    </w:p>
    <w:p w14:paraId="002452CF" w14:textId="23E67F68" w:rsidR="00FB574E" w:rsidRPr="00FB574E" w:rsidRDefault="7A41CDCA" w:rsidP="4F4ECE17">
      <w:pPr>
        <w:spacing w:line="276" w:lineRule="auto"/>
        <w:jc w:val="both"/>
      </w:pPr>
      <w:r>
        <w:t>The evidential value scores for all crime types are loaded heavily onto component 1 with loadings between 0.84 and 0.91 (table 1). It appears that dimension 1 is likely to represent a participant’s overall confidence in hair evidence.  The PCA shows that evidential value (for all crime types) and confidence statements about hair evidence apart from whether a ‘positive ID should not be made’, ‘hair evidence is subjective’ and ‘hair analysis is time consuming’ are loaded onto principal component 1. PC 1 was analysed with demographic data and it was found that that the number of cases that an examiner has completed in hair examinations is positively correlated with PC1 scores. This suggests that having a greater number of cases involving hair evidence in an examiner’s case history is likely to increase their perception of evidential value in major, serious and volume crimes (R</w:t>
      </w:r>
      <w:r w:rsidRPr="7A41CDCA">
        <w:rPr>
          <w:vertAlign w:val="superscript"/>
        </w:rPr>
        <w:t>2</w:t>
      </w:r>
      <w:r>
        <w:t xml:space="preserve"> = 0.3, p = 0.00017). This was found to be independent of the number of years’ experience in forensic science (p = 0.63) and number of years’ experience working in hair analysis (p = 0.19). Additionally, the more cases that an examiner has worked on, the less they agree that hair evidence is unreliable and should be used as a screening test only. </w:t>
      </w:r>
    </w:p>
    <w:p w14:paraId="6706D2EB" w14:textId="57FA6C15" w:rsidR="7A41CDCA" w:rsidRDefault="7A41CDCA" w:rsidP="7A41CDCA">
      <w:pPr>
        <w:spacing w:line="276" w:lineRule="auto"/>
        <w:jc w:val="both"/>
      </w:pPr>
    </w:p>
    <w:p w14:paraId="55F20A27" w14:textId="67FC4B9A" w:rsidR="7A41CDCA" w:rsidRDefault="7A41CDCA" w:rsidP="7A41CDCA">
      <w:pPr>
        <w:spacing w:line="276" w:lineRule="auto"/>
        <w:jc w:val="both"/>
      </w:pPr>
    </w:p>
    <w:p w14:paraId="4D294F1B" w14:textId="583D5CE3" w:rsidR="7A41CDCA" w:rsidRDefault="7A41CDCA" w:rsidP="7A41CDCA">
      <w:pPr>
        <w:spacing w:line="276" w:lineRule="auto"/>
        <w:jc w:val="both"/>
      </w:pPr>
    </w:p>
    <w:p w14:paraId="32F3A7EA" w14:textId="011B61BF" w:rsidR="7A41CDCA" w:rsidRDefault="7A41CDCA" w:rsidP="7A41CDCA">
      <w:pPr>
        <w:spacing w:line="276" w:lineRule="auto"/>
        <w:jc w:val="both"/>
      </w:pPr>
    </w:p>
    <w:p w14:paraId="4CBE6EA7" w14:textId="0FB4BB76" w:rsidR="7A41CDCA" w:rsidRDefault="7A41CDCA" w:rsidP="7A41CDCA">
      <w:pPr>
        <w:spacing w:line="276" w:lineRule="auto"/>
        <w:jc w:val="both"/>
      </w:pPr>
    </w:p>
    <w:p w14:paraId="3542C586" w14:textId="1D429C0C" w:rsidR="00B457AD" w:rsidRPr="00655529" w:rsidRDefault="00B457AD" w:rsidP="00B457AD">
      <w:pPr>
        <w:keepNext/>
        <w:rPr>
          <w:rFonts w:cstheme="minorHAnsi"/>
        </w:rPr>
      </w:pPr>
      <w:r>
        <w:rPr>
          <w:noProof/>
        </w:rPr>
        <w:lastRenderedPageBreak/>
        <w:drawing>
          <wp:inline distT="0" distB="0" distL="0" distR="0" wp14:anchorId="7F67929F" wp14:editId="13A1D3CE">
            <wp:extent cx="4572000" cy="3657600"/>
            <wp:effectExtent l="0" t="0" r="0" b="0"/>
            <wp:docPr id="911033527" name="Picture 911033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4572000" cy="3657600"/>
                    </a:xfrm>
                    <a:prstGeom prst="rect">
                      <a:avLst/>
                    </a:prstGeom>
                  </pic:spPr>
                </pic:pic>
              </a:graphicData>
            </a:graphic>
          </wp:inline>
        </w:drawing>
      </w:r>
    </w:p>
    <w:p w14:paraId="5A63526C" w14:textId="47B7C57C" w:rsidR="0026601B" w:rsidRPr="00655529" w:rsidRDefault="00B457AD" w:rsidP="4F4ECE17">
      <w:pPr>
        <w:pStyle w:val="Caption"/>
        <w:rPr>
          <w:sz w:val="22"/>
          <w:szCs w:val="22"/>
        </w:rPr>
      </w:pPr>
      <w:bookmarkStart w:id="6" w:name="_Toc24994234"/>
      <w:r w:rsidRPr="4F4ECE17">
        <w:rPr>
          <w:sz w:val="22"/>
          <w:szCs w:val="22"/>
        </w:rPr>
        <w:t xml:space="preserve">Figure </w:t>
      </w:r>
      <w:r w:rsidR="003C7F0A" w:rsidRPr="4F4ECE17">
        <w:fldChar w:fldCharType="begin"/>
      </w:r>
      <w:r w:rsidR="003C7F0A" w:rsidRPr="00655529">
        <w:rPr>
          <w:rFonts w:cstheme="minorHAnsi"/>
          <w:sz w:val="22"/>
          <w:szCs w:val="22"/>
        </w:rPr>
        <w:instrText xml:space="preserve"> SEQ Figure \* ARABIC </w:instrText>
      </w:r>
      <w:r w:rsidR="003C7F0A" w:rsidRPr="4F4ECE17">
        <w:rPr>
          <w:rFonts w:cstheme="minorHAnsi"/>
          <w:sz w:val="22"/>
          <w:szCs w:val="22"/>
        </w:rPr>
        <w:fldChar w:fldCharType="separate"/>
      </w:r>
      <w:r w:rsidR="006A01A7">
        <w:rPr>
          <w:rFonts w:cstheme="minorHAnsi"/>
          <w:noProof/>
          <w:sz w:val="22"/>
          <w:szCs w:val="22"/>
        </w:rPr>
        <w:t>6</w:t>
      </w:r>
      <w:r w:rsidR="003C7F0A" w:rsidRPr="4F4ECE17">
        <w:fldChar w:fldCharType="end"/>
      </w:r>
      <w:r w:rsidRPr="4F4ECE17">
        <w:rPr>
          <w:sz w:val="22"/>
          <w:szCs w:val="22"/>
        </w:rPr>
        <w:t>: Scree plot for the PCA of evidential value scores</w:t>
      </w:r>
      <w:bookmarkEnd w:id="6"/>
    </w:p>
    <w:p w14:paraId="133B0609" w14:textId="77777777" w:rsidR="0026601B" w:rsidRPr="0026601B" w:rsidRDefault="0026601B" w:rsidP="0026601B"/>
    <w:p w14:paraId="184CBEC0" w14:textId="660BF44F" w:rsidR="003D5EEC" w:rsidRDefault="003D5EEC" w:rsidP="003D5EEC">
      <w:pPr>
        <w:pStyle w:val="Caption"/>
        <w:keepNext/>
      </w:pPr>
      <w:r>
        <w:t xml:space="preserve">Table </w:t>
      </w:r>
      <w:r w:rsidR="002000F9">
        <w:fldChar w:fldCharType="begin"/>
      </w:r>
      <w:r w:rsidR="002000F9">
        <w:instrText xml:space="preserve"> SEQ Table \* ARABIC </w:instrText>
      </w:r>
      <w:r w:rsidR="002000F9">
        <w:fldChar w:fldCharType="separate"/>
      </w:r>
      <w:r w:rsidR="006A01A7">
        <w:rPr>
          <w:noProof/>
        </w:rPr>
        <w:t>1</w:t>
      </w:r>
      <w:r w:rsidR="002000F9">
        <w:rPr>
          <w:noProof/>
        </w:rPr>
        <w:fldChar w:fldCharType="end"/>
      </w:r>
      <w:r>
        <w:t>: Loadings onto PC1 for evidential value scores and hair evidence statements</w:t>
      </w:r>
    </w:p>
    <w:tbl>
      <w:tblPr>
        <w:tblStyle w:val="TableGrid"/>
        <w:tblW w:w="0" w:type="auto"/>
        <w:tblLook w:val="04A0" w:firstRow="1" w:lastRow="0" w:firstColumn="1" w:lastColumn="0" w:noHBand="0" w:noVBand="1"/>
      </w:tblPr>
      <w:tblGrid>
        <w:gridCol w:w="2263"/>
        <w:gridCol w:w="4962"/>
        <w:gridCol w:w="1791"/>
      </w:tblGrid>
      <w:tr w:rsidR="00D62E99" w14:paraId="09E29CA6" w14:textId="77777777" w:rsidTr="0050324D">
        <w:tc>
          <w:tcPr>
            <w:tcW w:w="2263" w:type="dxa"/>
          </w:tcPr>
          <w:p w14:paraId="3B7702C4" w14:textId="04F51255" w:rsidR="00D62E99" w:rsidRDefault="00D62E99" w:rsidP="00DD29E0">
            <w:pPr>
              <w:keepNext/>
            </w:pPr>
            <w:r>
              <w:t>Scoring</w:t>
            </w:r>
          </w:p>
        </w:tc>
        <w:tc>
          <w:tcPr>
            <w:tcW w:w="4962" w:type="dxa"/>
          </w:tcPr>
          <w:p w14:paraId="6FCD95DD" w14:textId="3EED94EC" w:rsidR="00D62E99" w:rsidRDefault="00D62E99" w:rsidP="00DD29E0">
            <w:pPr>
              <w:keepNext/>
            </w:pPr>
            <w:r>
              <w:t>Question</w:t>
            </w:r>
          </w:p>
        </w:tc>
        <w:tc>
          <w:tcPr>
            <w:tcW w:w="1791" w:type="dxa"/>
          </w:tcPr>
          <w:p w14:paraId="3CFB25B6" w14:textId="5871C025" w:rsidR="00D62E99" w:rsidRDefault="00D62E99" w:rsidP="00DD29E0">
            <w:pPr>
              <w:keepNext/>
            </w:pPr>
            <w:r>
              <w:t>Loading onto PC1</w:t>
            </w:r>
          </w:p>
        </w:tc>
      </w:tr>
      <w:tr w:rsidR="00D62E99" w14:paraId="01495805" w14:textId="77777777" w:rsidTr="0050324D">
        <w:tc>
          <w:tcPr>
            <w:tcW w:w="2263" w:type="dxa"/>
            <w:vMerge w:val="restart"/>
          </w:tcPr>
          <w:p w14:paraId="0BE09A23" w14:textId="7F8352F2" w:rsidR="00D62E99" w:rsidRDefault="00D62E99" w:rsidP="00DD29E0">
            <w:pPr>
              <w:keepNext/>
              <w:rPr>
                <w:rFonts w:cstheme="minorHAnsi"/>
              </w:rPr>
            </w:pPr>
            <w:r>
              <w:rPr>
                <w:rFonts w:cstheme="minorHAnsi"/>
              </w:rPr>
              <w:t>Evidential value scores</w:t>
            </w:r>
          </w:p>
        </w:tc>
        <w:tc>
          <w:tcPr>
            <w:tcW w:w="4962" w:type="dxa"/>
          </w:tcPr>
          <w:p w14:paraId="55A04480" w14:textId="6ED210EF" w:rsidR="00D62E99" w:rsidRDefault="00D62E99" w:rsidP="00DD29E0">
            <w:pPr>
              <w:keepNext/>
            </w:pPr>
            <w:r>
              <w:rPr>
                <w:rFonts w:cstheme="minorHAnsi"/>
              </w:rPr>
              <w:t>General evidential value</w:t>
            </w:r>
          </w:p>
        </w:tc>
        <w:tc>
          <w:tcPr>
            <w:tcW w:w="1791" w:type="dxa"/>
          </w:tcPr>
          <w:p w14:paraId="0070C52F" w14:textId="7C0281E9" w:rsidR="00D62E99" w:rsidRDefault="0093436C" w:rsidP="00DD29E0">
            <w:pPr>
              <w:keepNext/>
            </w:pPr>
            <w:r>
              <w:t>0.90</w:t>
            </w:r>
          </w:p>
        </w:tc>
      </w:tr>
      <w:tr w:rsidR="00D62E99" w14:paraId="46617D86" w14:textId="77777777" w:rsidTr="0050324D">
        <w:tc>
          <w:tcPr>
            <w:tcW w:w="2263" w:type="dxa"/>
            <w:vMerge/>
          </w:tcPr>
          <w:p w14:paraId="216080AC" w14:textId="77777777" w:rsidR="00D62E99" w:rsidRDefault="00D62E99" w:rsidP="00DD29E0">
            <w:pPr>
              <w:keepNext/>
              <w:rPr>
                <w:rFonts w:cstheme="minorHAnsi"/>
              </w:rPr>
            </w:pPr>
          </w:p>
        </w:tc>
        <w:tc>
          <w:tcPr>
            <w:tcW w:w="4962" w:type="dxa"/>
          </w:tcPr>
          <w:p w14:paraId="75C27747" w14:textId="5AFC6FF9" w:rsidR="00D62E99" w:rsidRDefault="00D62E99" w:rsidP="00DD29E0">
            <w:pPr>
              <w:keepNext/>
            </w:pPr>
            <w:r>
              <w:rPr>
                <w:rFonts w:cstheme="minorHAnsi"/>
              </w:rPr>
              <w:t>E</w:t>
            </w:r>
            <w:r w:rsidRPr="00FB574E">
              <w:rPr>
                <w:rFonts w:cstheme="minorHAnsi"/>
              </w:rPr>
              <w:t xml:space="preserve">vidential value </w:t>
            </w:r>
            <w:r>
              <w:rPr>
                <w:rFonts w:cstheme="minorHAnsi"/>
              </w:rPr>
              <w:t>in major crimes</w:t>
            </w:r>
          </w:p>
        </w:tc>
        <w:tc>
          <w:tcPr>
            <w:tcW w:w="1791" w:type="dxa"/>
          </w:tcPr>
          <w:p w14:paraId="4066E4BA" w14:textId="0384A0FC" w:rsidR="00D62E99" w:rsidRDefault="00D13ADF" w:rsidP="00DD29E0">
            <w:pPr>
              <w:keepNext/>
            </w:pPr>
            <w:r>
              <w:t>0.91</w:t>
            </w:r>
          </w:p>
        </w:tc>
      </w:tr>
      <w:tr w:rsidR="00D62E99" w14:paraId="2AE79BAB" w14:textId="77777777" w:rsidTr="0050324D">
        <w:tc>
          <w:tcPr>
            <w:tcW w:w="2263" w:type="dxa"/>
            <w:vMerge/>
          </w:tcPr>
          <w:p w14:paraId="4C4A0959" w14:textId="77777777" w:rsidR="00D62E99" w:rsidRDefault="00D62E99" w:rsidP="00DD29E0">
            <w:pPr>
              <w:keepNext/>
              <w:rPr>
                <w:rFonts w:cstheme="minorHAnsi"/>
              </w:rPr>
            </w:pPr>
          </w:p>
        </w:tc>
        <w:tc>
          <w:tcPr>
            <w:tcW w:w="4962" w:type="dxa"/>
          </w:tcPr>
          <w:p w14:paraId="2519623C" w14:textId="49012735" w:rsidR="00D62E99" w:rsidRDefault="00D62E99" w:rsidP="00DD29E0">
            <w:pPr>
              <w:keepNext/>
            </w:pPr>
            <w:r>
              <w:rPr>
                <w:rFonts w:cstheme="minorHAnsi"/>
              </w:rPr>
              <w:t>E</w:t>
            </w:r>
            <w:r w:rsidRPr="00FB574E">
              <w:rPr>
                <w:rFonts w:cstheme="minorHAnsi"/>
              </w:rPr>
              <w:t xml:space="preserve">vidential value </w:t>
            </w:r>
            <w:r>
              <w:rPr>
                <w:rFonts w:cstheme="minorHAnsi"/>
              </w:rPr>
              <w:t>in</w:t>
            </w:r>
            <w:r w:rsidRPr="00FB574E">
              <w:rPr>
                <w:rFonts w:cstheme="minorHAnsi"/>
              </w:rPr>
              <w:t xml:space="preserve"> serious crimes</w:t>
            </w:r>
          </w:p>
        </w:tc>
        <w:tc>
          <w:tcPr>
            <w:tcW w:w="1791" w:type="dxa"/>
          </w:tcPr>
          <w:p w14:paraId="59DA687E" w14:textId="559C9E80" w:rsidR="00D62E99" w:rsidRDefault="00D13ADF" w:rsidP="00DD29E0">
            <w:pPr>
              <w:keepNext/>
            </w:pPr>
            <w:r>
              <w:t>0.91</w:t>
            </w:r>
          </w:p>
        </w:tc>
      </w:tr>
      <w:tr w:rsidR="00D62E99" w14:paraId="049D06C2" w14:textId="77777777" w:rsidTr="0050324D">
        <w:tc>
          <w:tcPr>
            <w:tcW w:w="2263" w:type="dxa"/>
            <w:vMerge/>
          </w:tcPr>
          <w:p w14:paraId="6132161F" w14:textId="77777777" w:rsidR="00D62E99" w:rsidRDefault="00D62E99" w:rsidP="00DD29E0">
            <w:pPr>
              <w:keepNext/>
              <w:rPr>
                <w:rFonts w:cstheme="minorHAnsi"/>
              </w:rPr>
            </w:pPr>
          </w:p>
        </w:tc>
        <w:tc>
          <w:tcPr>
            <w:tcW w:w="4962" w:type="dxa"/>
          </w:tcPr>
          <w:p w14:paraId="124BA632" w14:textId="61464E2E" w:rsidR="00D62E99" w:rsidRDefault="00D62E99" w:rsidP="00DD29E0">
            <w:pPr>
              <w:keepNext/>
            </w:pPr>
            <w:r>
              <w:rPr>
                <w:rFonts w:cstheme="minorHAnsi"/>
              </w:rPr>
              <w:t>E</w:t>
            </w:r>
            <w:r w:rsidRPr="00FB574E">
              <w:rPr>
                <w:rFonts w:cstheme="minorHAnsi"/>
              </w:rPr>
              <w:t xml:space="preserve">vidential value </w:t>
            </w:r>
            <w:r>
              <w:rPr>
                <w:rFonts w:cstheme="minorHAnsi"/>
              </w:rPr>
              <w:t>in</w:t>
            </w:r>
            <w:r w:rsidRPr="00FB574E">
              <w:rPr>
                <w:rFonts w:cstheme="minorHAnsi"/>
              </w:rPr>
              <w:t xml:space="preserve"> volume crimes</w:t>
            </w:r>
          </w:p>
        </w:tc>
        <w:tc>
          <w:tcPr>
            <w:tcW w:w="1791" w:type="dxa"/>
          </w:tcPr>
          <w:p w14:paraId="7B33930B" w14:textId="4D147A6B" w:rsidR="00D62E99" w:rsidRDefault="00D5192A" w:rsidP="00DD29E0">
            <w:pPr>
              <w:keepNext/>
            </w:pPr>
            <w:r>
              <w:t>0.84</w:t>
            </w:r>
          </w:p>
        </w:tc>
      </w:tr>
      <w:tr w:rsidR="0050324D" w14:paraId="74919EC9" w14:textId="77777777" w:rsidTr="0050324D">
        <w:tc>
          <w:tcPr>
            <w:tcW w:w="2263" w:type="dxa"/>
            <w:vMerge w:val="restart"/>
          </w:tcPr>
          <w:p w14:paraId="26159CF1" w14:textId="6957717F" w:rsidR="0050324D" w:rsidRDefault="00A503C9" w:rsidP="00DD29E0">
            <w:pPr>
              <w:keepNext/>
              <w:rPr>
                <w:rFonts w:cstheme="minorHAnsi"/>
              </w:rPr>
            </w:pPr>
            <w:r>
              <w:rPr>
                <w:rFonts w:cstheme="minorHAnsi"/>
              </w:rPr>
              <w:t>Agreement scores</w:t>
            </w:r>
          </w:p>
        </w:tc>
        <w:tc>
          <w:tcPr>
            <w:tcW w:w="4962" w:type="dxa"/>
          </w:tcPr>
          <w:p w14:paraId="26329827" w14:textId="4004D83A" w:rsidR="0050324D" w:rsidRDefault="0050324D" w:rsidP="00DD29E0">
            <w:pPr>
              <w:keepNext/>
              <w:rPr>
                <w:rFonts w:cstheme="minorHAnsi"/>
              </w:rPr>
            </w:pPr>
            <w:r w:rsidRPr="008A2D12">
              <w:rPr>
                <w:rFonts w:cstheme="minorHAnsi"/>
              </w:rPr>
              <w:t>The microscopic examination of hair evidence is subjective</w:t>
            </w:r>
          </w:p>
        </w:tc>
        <w:tc>
          <w:tcPr>
            <w:tcW w:w="1791" w:type="dxa"/>
          </w:tcPr>
          <w:p w14:paraId="7E03D865" w14:textId="557B7BE4" w:rsidR="0050324D" w:rsidRDefault="00657EF4" w:rsidP="00DD29E0">
            <w:pPr>
              <w:keepNext/>
            </w:pPr>
            <w:r>
              <w:t>0.</w:t>
            </w:r>
            <w:r w:rsidR="00C9086C">
              <w:t>48</w:t>
            </w:r>
          </w:p>
        </w:tc>
      </w:tr>
      <w:tr w:rsidR="0050324D" w14:paraId="373ACE0D" w14:textId="77777777" w:rsidTr="0050324D">
        <w:tc>
          <w:tcPr>
            <w:tcW w:w="2263" w:type="dxa"/>
            <w:vMerge/>
          </w:tcPr>
          <w:p w14:paraId="3BCD7B90" w14:textId="77777777" w:rsidR="0050324D" w:rsidRDefault="0050324D" w:rsidP="00DD29E0">
            <w:pPr>
              <w:keepNext/>
              <w:rPr>
                <w:rFonts w:cstheme="minorHAnsi"/>
              </w:rPr>
            </w:pPr>
          </w:p>
        </w:tc>
        <w:tc>
          <w:tcPr>
            <w:tcW w:w="4962" w:type="dxa"/>
          </w:tcPr>
          <w:p w14:paraId="1718FA66" w14:textId="2E718E4F" w:rsidR="0050324D" w:rsidRDefault="0050324D" w:rsidP="00DD29E0">
            <w:pPr>
              <w:keepNext/>
            </w:pPr>
            <w:r>
              <w:rPr>
                <w:rFonts w:cstheme="minorHAnsi"/>
              </w:rPr>
              <w:t>The microscopic examination of hair evidence is time-consuming</w:t>
            </w:r>
          </w:p>
        </w:tc>
        <w:tc>
          <w:tcPr>
            <w:tcW w:w="1791" w:type="dxa"/>
          </w:tcPr>
          <w:p w14:paraId="344ADE31" w14:textId="0FFDD0A2" w:rsidR="0050324D" w:rsidRDefault="00C9086C" w:rsidP="00DD29E0">
            <w:pPr>
              <w:keepNext/>
            </w:pPr>
            <w:r>
              <w:t>0.54</w:t>
            </w:r>
          </w:p>
        </w:tc>
      </w:tr>
      <w:tr w:rsidR="0050324D" w14:paraId="28CF77DA" w14:textId="77777777" w:rsidTr="0050324D">
        <w:tc>
          <w:tcPr>
            <w:tcW w:w="2263" w:type="dxa"/>
            <w:vMerge/>
          </w:tcPr>
          <w:p w14:paraId="078482EF" w14:textId="77777777" w:rsidR="0050324D" w:rsidRDefault="0050324D" w:rsidP="00DD29E0">
            <w:pPr>
              <w:keepNext/>
              <w:rPr>
                <w:rFonts w:cstheme="minorHAnsi"/>
              </w:rPr>
            </w:pPr>
          </w:p>
        </w:tc>
        <w:tc>
          <w:tcPr>
            <w:tcW w:w="4962" w:type="dxa"/>
          </w:tcPr>
          <w:p w14:paraId="65FF90CD" w14:textId="5F460B0A" w:rsidR="0050324D" w:rsidRDefault="0050324D" w:rsidP="00DD29E0">
            <w:pPr>
              <w:keepNext/>
            </w:pPr>
            <w:r>
              <w:rPr>
                <w:rFonts w:cstheme="minorHAnsi"/>
              </w:rPr>
              <w:t>The microscopic examination of hair evidence is cheap to perform</w:t>
            </w:r>
          </w:p>
        </w:tc>
        <w:tc>
          <w:tcPr>
            <w:tcW w:w="1791" w:type="dxa"/>
          </w:tcPr>
          <w:p w14:paraId="1862FEA3" w14:textId="7924B7A6" w:rsidR="0050324D" w:rsidRDefault="00331CDE" w:rsidP="00DD29E0">
            <w:pPr>
              <w:keepNext/>
            </w:pPr>
            <w:r>
              <w:t>-0.28</w:t>
            </w:r>
          </w:p>
        </w:tc>
      </w:tr>
      <w:tr w:rsidR="0050324D" w14:paraId="0D9B437E" w14:textId="77777777" w:rsidTr="0050324D">
        <w:tc>
          <w:tcPr>
            <w:tcW w:w="2263" w:type="dxa"/>
            <w:vMerge/>
          </w:tcPr>
          <w:p w14:paraId="1FCEEEAA" w14:textId="77777777" w:rsidR="0050324D" w:rsidRDefault="0050324D" w:rsidP="00DD29E0">
            <w:pPr>
              <w:keepNext/>
            </w:pPr>
          </w:p>
        </w:tc>
        <w:tc>
          <w:tcPr>
            <w:tcW w:w="4962" w:type="dxa"/>
          </w:tcPr>
          <w:p w14:paraId="3A35A85C" w14:textId="1135F265" w:rsidR="0050324D" w:rsidRDefault="0050324D" w:rsidP="00DD29E0">
            <w:pPr>
              <w:keepNext/>
            </w:pPr>
            <w:r>
              <w:rPr>
                <w:rFonts w:cstheme="minorHAnsi"/>
              </w:rPr>
              <w:t>The microscopic examination of hair evidence is an unreliable method</w:t>
            </w:r>
          </w:p>
        </w:tc>
        <w:tc>
          <w:tcPr>
            <w:tcW w:w="1791" w:type="dxa"/>
          </w:tcPr>
          <w:p w14:paraId="378893CF" w14:textId="30025AAD" w:rsidR="0050324D" w:rsidRDefault="00532874" w:rsidP="00DD29E0">
            <w:pPr>
              <w:keepNext/>
            </w:pPr>
            <w:r>
              <w:t>0.81</w:t>
            </w:r>
          </w:p>
        </w:tc>
      </w:tr>
      <w:tr w:rsidR="0050324D" w14:paraId="04C80130" w14:textId="77777777" w:rsidTr="0050324D">
        <w:tc>
          <w:tcPr>
            <w:tcW w:w="2263" w:type="dxa"/>
            <w:vMerge/>
          </w:tcPr>
          <w:p w14:paraId="4A01EC41" w14:textId="77777777" w:rsidR="0050324D" w:rsidRDefault="0050324D" w:rsidP="00DD29E0">
            <w:pPr>
              <w:keepNext/>
            </w:pPr>
          </w:p>
        </w:tc>
        <w:tc>
          <w:tcPr>
            <w:tcW w:w="4962" w:type="dxa"/>
          </w:tcPr>
          <w:p w14:paraId="2B08C2E7" w14:textId="76FAB817" w:rsidR="0050324D" w:rsidRDefault="0050324D" w:rsidP="00DD29E0">
            <w:pPr>
              <w:keepNext/>
            </w:pPr>
            <w:r>
              <w:rPr>
                <w:rFonts w:cstheme="minorHAnsi"/>
              </w:rPr>
              <w:t>Microscopic methods should only be used as a screening tool prior to DNA analysis of hair evidence</w:t>
            </w:r>
          </w:p>
        </w:tc>
        <w:tc>
          <w:tcPr>
            <w:tcW w:w="1791" w:type="dxa"/>
          </w:tcPr>
          <w:p w14:paraId="0A29E878" w14:textId="2D93E99F" w:rsidR="0050324D" w:rsidRDefault="00532874" w:rsidP="00DD29E0">
            <w:pPr>
              <w:keepNext/>
            </w:pPr>
            <w:r>
              <w:t>0.76</w:t>
            </w:r>
          </w:p>
        </w:tc>
      </w:tr>
      <w:tr w:rsidR="0050324D" w14:paraId="5216310A" w14:textId="77777777" w:rsidTr="0050324D">
        <w:tc>
          <w:tcPr>
            <w:tcW w:w="2263" w:type="dxa"/>
            <w:vMerge/>
          </w:tcPr>
          <w:p w14:paraId="0ABB468C" w14:textId="77777777" w:rsidR="0050324D" w:rsidRDefault="0050324D" w:rsidP="00DD29E0">
            <w:pPr>
              <w:keepNext/>
            </w:pPr>
          </w:p>
        </w:tc>
        <w:tc>
          <w:tcPr>
            <w:tcW w:w="4962" w:type="dxa"/>
          </w:tcPr>
          <w:p w14:paraId="602F6A53" w14:textId="00A72D04" w:rsidR="0050324D" w:rsidRDefault="0050324D" w:rsidP="00DD29E0">
            <w:pPr>
              <w:keepNext/>
            </w:pPr>
            <w:r>
              <w:rPr>
                <w:rFonts w:cstheme="minorHAnsi"/>
              </w:rPr>
              <w:t>Experts should not make positive identifications from this type of evidence alone</w:t>
            </w:r>
          </w:p>
        </w:tc>
        <w:tc>
          <w:tcPr>
            <w:tcW w:w="1791" w:type="dxa"/>
          </w:tcPr>
          <w:p w14:paraId="160ED536" w14:textId="3257EAB2" w:rsidR="0050324D" w:rsidRDefault="005E17B3" w:rsidP="00DD29E0">
            <w:pPr>
              <w:keepNext/>
            </w:pPr>
            <w:r>
              <w:t>0.31</w:t>
            </w:r>
          </w:p>
        </w:tc>
      </w:tr>
    </w:tbl>
    <w:p w14:paraId="131568E9" w14:textId="0970B6CE" w:rsidR="00DD29E0" w:rsidRPr="00655529" w:rsidRDefault="00DD29E0" w:rsidP="7A41CDCA">
      <w:pPr>
        <w:keepNext/>
      </w:pPr>
    </w:p>
    <w:p w14:paraId="31A4A6E8" w14:textId="54310F4B" w:rsidR="7A41CDCA" w:rsidRDefault="7A41CDCA" w:rsidP="7A41CDCA"/>
    <w:p w14:paraId="313637BB" w14:textId="6992DDBB" w:rsidR="7A41CDCA" w:rsidRDefault="7A41CDCA" w:rsidP="7A41CDCA"/>
    <w:p w14:paraId="3227A26B" w14:textId="2EF59FF0" w:rsidR="00110473" w:rsidRPr="00B32F2F" w:rsidRDefault="00110473" w:rsidP="00B32F2F">
      <w:pPr>
        <w:pStyle w:val="Heading3"/>
        <w:spacing w:line="276" w:lineRule="auto"/>
        <w:jc w:val="both"/>
        <w:rPr>
          <w:rFonts w:asciiTheme="minorHAnsi" w:hAnsiTheme="minorHAnsi" w:cstheme="minorHAnsi"/>
          <w:sz w:val="22"/>
          <w:szCs w:val="22"/>
        </w:rPr>
      </w:pPr>
      <w:r w:rsidRPr="00B32F2F">
        <w:rPr>
          <w:rFonts w:asciiTheme="minorHAnsi" w:hAnsiTheme="minorHAnsi" w:cstheme="minorHAnsi"/>
          <w:sz w:val="22"/>
          <w:szCs w:val="22"/>
        </w:rPr>
        <w:lastRenderedPageBreak/>
        <w:t xml:space="preserve">Analysis </w:t>
      </w:r>
      <w:r w:rsidR="009558BE">
        <w:rPr>
          <w:rFonts w:asciiTheme="minorHAnsi" w:hAnsiTheme="minorHAnsi" w:cstheme="minorHAnsi"/>
          <w:sz w:val="22"/>
          <w:szCs w:val="22"/>
        </w:rPr>
        <w:t>M</w:t>
      </w:r>
      <w:r w:rsidRPr="00B32F2F">
        <w:rPr>
          <w:rFonts w:asciiTheme="minorHAnsi" w:hAnsiTheme="minorHAnsi" w:cstheme="minorHAnsi"/>
          <w:sz w:val="22"/>
          <w:szCs w:val="22"/>
        </w:rPr>
        <w:t>ethods</w:t>
      </w:r>
      <w:r w:rsidR="00462967">
        <w:rPr>
          <w:rFonts w:asciiTheme="minorHAnsi" w:hAnsiTheme="minorHAnsi" w:cstheme="minorHAnsi"/>
          <w:sz w:val="22"/>
          <w:szCs w:val="22"/>
        </w:rPr>
        <w:t xml:space="preserve"> and </w:t>
      </w:r>
      <w:r w:rsidR="00AE53D0">
        <w:rPr>
          <w:rFonts w:asciiTheme="minorHAnsi" w:hAnsiTheme="minorHAnsi" w:cstheme="minorHAnsi"/>
          <w:sz w:val="22"/>
          <w:szCs w:val="22"/>
        </w:rPr>
        <w:t>Perceived Value of Hair Characteristics</w:t>
      </w:r>
    </w:p>
    <w:p w14:paraId="47688EBE" w14:textId="290B8ED8" w:rsidR="00E9056C" w:rsidRPr="00B32F2F" w:rsidRDefault="00E9056C" w:rsidP="00B32F2F">
      <w:pPr>
        <w:spacing w:before="240" w:line="276" w:lineRule="auto"/>
        <w:jc w:val="both"/>
        <w:rPr>
          <w:rFonts w:cstheme="minorHAnsi"/>
        </w:rPr>
      </w:pPr>
      <w:r w:rsidRPr="00B32F2F">
        <w:rPr>
          <w:rFonts w:cstheme="minorHAnsi"/>
        </w:rPr>
        <w:t>A significant proportion of responses</w:t>
      </w:r>
      <w:r w:rsidR="00C75264">
        <w:rPr>
          <w:rFonts w:cstheme="minorHAnsi"/>
        </w:rPr>
        <w:t xml:space="preserve"> (30 responses out of 45</w:t>
      </w:r>
      <w:r w:rsidR="0065123F">
        <w:rPr>
          <w:rFonts w:cstheme="minorHAnsi"/>
        </w:rPr>
        <w:t xml:space="preserve"> participants who answered question</w:t>
      </w:r>
      <w:r w:rsidR="00C75264">
        <w:rPr>
          <w:rFonts w:cstheme="minorHAnsi"/>
        </w:rPr>
        <w:t>)</w:t>
      </w:r>
      <w:r w:rsidRPr="00B32F2F">
        <w:rPr>
          <w:rFonts w:cstheme="minorHAnsi"/>
        </w:rPr>
        <w:t xml:space="preserve"> indicated that a framework of guidance was used however, a quarter of responses stated that they were unsure. Internal standard operating procedures </w:t>
      </w:r>
      <w:r w:rsidR="00012F7D">
        <w:rPr>
          <w:rFonts w:cstheme="minorHAnsi"/>
        </w:rPr>
        <w:t>(SOP</w:t>
      </w:r>
      <w:r w:rsidR="004D22A7">
        <w:rPr>
          <w:rFonts w:cstheme="minorHAnsi"/>
        </w:rPr>
        <w:t xml:space="preserve">s) </w:t>
      </w:r>
      <w:r w:rsidRPr="00B32F2F">
        <w:rPr>
          <w:rFonts w:cstheme="minorHAnsi"/>
        </w:rPr>
        <w:t xml:space="preserve">and the Forensic Human Hair Guidelines by SWGMAT (2005) are a common source of guidance </w:t>
      </w:r>
      <w:r w:rsidR="00533CA6">
        <w:rPr>
          <w:rFonts w:cstheme="minorHAnsi"/>
        </w:rPr>
        <w:t xml:space="preserve"> (28 responses) </w:t>
      </w:r>
      <w:r w:rsidRPr="00B32F2F">
        <w:rPr>
          <w:rFonts w:cstheme="minorHAnsi"/>
        </w:rPr>
        <w:t>however ENFSI’s Best Practice Manual for the Microscopic Examination and Comparison of Human and Animal Hair</w:t>
      </w:r>
      <w:r w:rsidR="004F7785" w:rsidRPr="00B32F2F">
        <w:rPr>
          <w:rFonts w:cstheme="minorHAnsi"/>
        </w:rPr>
        <w:t xml:space="preserve"> (ENFSI, 2015</w:t>
      </w:r>
      <w:r w:rsidR="001B650F" w:rsidRPr="00B32F2F">
        <w:rPr>
          <w:rFonts w:cstheme="minorHAnsi"/>
        </w:rPr>
        <w:t>)</w:t>
      </w:r>
      <w:r w:rsidRPr="00B32F2F">
        <w:rPr>
          <w:rFonts w:cstheme="minorHAnsi"/>
        </w:rPr>
        <w:t xml:space="preserve"> is less frequently used even though it is the most recent publication</w:t>
      </w:r>
      <w:r w:rsidR="00533CA6">
        <w:rPr>
          <w:rFonts w:cstheme="minorHAnsi"/>
        </w:rPr>
        <w:t xml:space="preserve"> (9 responses)</w:t>
      </w:r>
      <w:r w:rsidRPr="00B32F2F">
        <w:rPr>
          <w:rFonts w:cstheme="minorHAnsi"/>
        </w:rPr>
        <w:t>. Additional guidance documents included within responses are;</w:t>
      </w:r>
    </w:p>
    <w:p w14:paraId="1138E4E5" w14:textId="5DFCBEB2" w:rsidR="00E9056C" w:rsidRPr="00B32F2F" w:rsidRDefault="00E9056C" w:rsidP="00B32F2F">
      <w:pPr>
        <w:pStyle w:val="ListParagraph"/>
        <w:numPr>
          <w:ilvl w:val="0"/>
          <w:numId w:val="3"/>
        </w:numPr>
        <w:spacing w:before="240" w:line="276" w:lineRule="auto"/>
        <w:jc w:val="both"/>
        <w:rPr>
          <w:rFonts w:cstheme="minorHAnsi"/>
        </w:rPr>
      </w:pPr>
      <w:r w:rsidRPr="00B32F2F">
        <w:rPr>
          <w:rFonts w:cstheme="minorHAnsi"/>
        </w:rPr>
        <w:t>Microscopy of Hair – A Practical Guide and Manual (Hicks, 1977)</w:t>
      </w:r>
      <w:r w:rsidR="00E06E67">
        <w:rPr>
          <w:rFonts w:cstheme="minorHAnsi"/>
        </w:rPr>
        <w:t xml:space="preserve"> (</w:t>
      </w:r>
      <w:r w:rsidR="00657C1D">
        <w:rPr>
          <w:rFonts w:cstheme="minorHAnsi"/>
        </w:rPr>
        <w:t>1 response)</w:t>
      </w:r>
    </w:p>
    <w:p w14:paraId="4EB1DED0" w14:textId="6E0A68D2" w:rsidR="00E9056C" w:rsidRPr="00B32F2F" w:rsidRDefault="00E9056C" w:rsidP="00B32F2F">
      <w:pPr>
        <w:pStyle w:val="ListParagraph"/>
        <w:numPr>
          <w:ilvl w:val="0"/>
          <w:numId w:val="3"/>
        </w:numPr>
        <w:spacing w:before="240" w:line="276" w:lineRule="auto"/>
        <w:jc w:val="both"/>
        <w:rPr>
          <w:rFonts w:cstheme="minorHAnsi"/>
        </w:rPr>
      </w:pPr>
      <w:r w:rsidRPr="00B32F2F">
        <w:rPr>
          <w:rFonts w:cstheme="minorHAnsi"/>
        </w:rPr>
        <w:t>Atlas of Human Hair Microscopic Characteristics (Ogle and Fox, 1999)</w:t>
      </w:r>
      <w:r w:rsidR="00474C02">
        <w:rPr>
          <w:rFonts w:cstheme="minorHAnsi"/>
        </w:rPr>
        <w:t xml:space="preserve"> (1 response)</w:t>
      </w:r>
    </w:p>
    <w:p w14:paraId="18BD9F31" w14:textId="4BB40E8D" w:rsidR="00E9056C" w:rsidRPr="00B32F2F" w:rsidRDefault="00E9056C" w:rsidP="00B32F2F">
      <w:pPr>
        <w:pStyle w:val="ListParagraph"/>
        <w:numPr>
          <w:ilvl w:val="0"/>
          <w:numId w:val="3"/>
        </w:numPr>
        <w:spacing w:before="240" w:line="276" w:lineRule="auto"/>
        <w:jc w:val="both"/>
        <w:rPr>
          <w:rFonts w:cstheme="minorHAnsi"/>
        </w:rPr>
      </w:pPr>
      <w:r w:rsidRPr="00B32F2F">
        <w:rPr>
          <w:rFonts w:cstheme="minorHAnsi"/>
        </w:rPr>
        <w:t>Forensic Examination of Human Hair (Robertson, 1999)</w:t>
      </w:r>
      <w:r w:rsidR="004A3628">
        <w:rPr>
          <w:rFonts w:cstheme="minorHAnsi"/>
        </w:rPr>
        <w:t xml:space="preserve"> (1</w:t>
      </w:r>
      <w:r w:rsidR="000853B7">
        <w:rPr>
          <w:rFonts w:cstheme="minorHAnsi"/>
        </w:rPr>
        <w:t xml:space="preserve"> response)</w:t>
      </w:r>
    </w:p>
    <w:p w14:paraId="2C3DC421" w14:textId="044E111D" w:rsidR="00317422" w:rsidRPr="00B32F2F" w:rsidRDefault="00256338" w:rsidP="00B32F2F">
      <w:pPr>
        <w:spacing w:before="240" w:line="276" w:lineRule="auto"/>
        <w:jc w:val="both"/>
        <w:rPr>
          <w:rFonts w:cstheme="minorHAnsi"/>
        </w:rPr>
      </w:pPr>
      <w:r>
        <w:rPr>
          <w:rFonts w:cstheme="minorHAnsi"/>
        </w:rPr>
        <w:t xml:space="preserve">In addition to the above, 34 participants also noted that they used internal </w:t>
      </w:r>
      <w:r w:rsidR="004D22A7">
        <w:rPr>
          <w:rFonts w:cstheme="minorHAnsi"/>
        </w:rPr>
        <w:t>SOPs</w:t>
      </w:r>
      <w:r>
        <w:rPr>
          <w:rFonts w:cstheme="minorHAnsi"/>
        </w:rPr>
        <w:t xml:space="preserve"> to support </w:t>
      </w:r>
      <w:r w:rsidR="006C29F1">
        <w:rPr>
          <w:rFonts w:cstheme="minorHAnsi"/>
        </w:rPr>
        <w:t xml:space="preserve">their analysis.  </w:t>
      </w:r>
      <w:r w:rsidR="003D2597" w:rsidRPr="00B32F2F">
        <w:rPr>
          <w:rFonts w:cstheme="minorHAnsi"/>
        </w:rPr>
        <w:t xml:space="preserve">When asked to select </w:t>
      </w:r>
      <w:r w:rsidR="00050545" w:rsidRPr="00B32F2F">
        <w:rPr>
          <w:rFonts w:cstheme="minorHAnsi"/>
        </w:rPr>
        <w:t xml:space="preserve">the types </w:t>
      </w:r>
      <w:r w:rsidR="00A05E51" w:rsidRPr="00B32F2F">
        <w:rPr>
          <w:rFonts w:cstheme="minorHAnsi"/>
        </w:rPr>
        <w:t>of examinations that are conducted, participants were provided with pre-determined</w:t>
      </w:r>
      <w:r w:rsidR="00F943C1" w:rsidRPr="00B32F2F">
        <w:rPr>
          <w:rFonts w:cstheme="minorHAnsi"/>
        </w:rPr>
        <w:t xml:space="preserve"> options that they could select </w:t>
      </w:r>
      <w:r w:rsidR="00BD322B" w:rsidRPr="00B32F2F">
        <w:rPr>
          <w:rFonts w:cstheme="minorHAnsi"/>
        </w:rPr>
        <w:t xml:space="preserve">and then add in any other </w:t>
      </w:r>
      <w:r w:rsidR="00F164D1" w:rsidRPr="00B32F2F">
        <w:rPr>
          <w:rFonts w:cstheme="minorHAnsi"/>
        </w:rPr>
        <w:t>type of examination</w:t>
      </w:r>
      <w:r w:rsidR="002F456C">
        <w:rPr>
          <w:rFonts w:cstheme="minorHAnsi"/>
        </w:rPr>
        <w:t>,</w:t>
      </w:r>
      <w:r w:rsidR="00894E8D">
        <w:rPr>
          <w:rFonts w:cstheme="minorHAnsi"/>
        </w:rPr>
        <w:t xml:space="preserve"> these selections included</w:t>
      </w:r>
      <w:r w:rsidR="002F456C">
        <w:rPr>
          <w:rFonts w:cstheme="minorHAnsi"/>
        </w:rPr>
        <w:t>; human hair examination, animal species identification, questioned vs known comparison, DNA testing suitability, racial determination, somatic determination</w:t>
      </w:r>
      <w:r w:rsidR="00670C86">
        <w:rPr>
          <w:rFonts w:cstheme="minorHAnsi"/>
        </w:rPr>
        <w:t xml:space="preserve"> and presence of damage, disease and alterations). </w:t>
      </w:r>
      <w:r w:rsidR="00F164D1" w:rsidRPr="00B32F2F">
        <w:rPr>
          <w:rFonts w:cstheme="minorHAnsi"/>
        </w:rPr>
        <w:t xml:space="preserve"> </w:t>
      </w:r>
      <w:r w:rsidR="00A0144A" w:rsidRPr="00B32F2F">
        <w:rPr>
          <w:rFonts w:cstheme="minorHAnsi"/>
        </w:rPr>
        <w:t xml:space="preserve">Human hair identifications were the most common </w:t>
      </w:r>
      <w:r w:rsidR="00BB62F8" w:rsidRPr="00B32F2F">
        <w:rPr>
          <w:rFonts w:cstheme="minorHAnsi"/>
        </w:rPr>
        <w:t>examination type</w:t>
      </w:r>
      <w:r w:rsidR="00717A09">
        <w:rPr>
          <w:rFonts w:cstheme="minorHAnsi"/>
        </w:rPr>
        <w:t xml:space="preserve"> </w:t>
      </w:r>
      <w:r w:rsidR="002C36FF">
        <w:rPr>
          <w:rFonts w:cstheme="minorHAnsi"/>
        </w:rPr>
        <w:t>(44</w:t>
      </w:r>
      <w:r w:rsidR="007609DC">
        <w:rPr>
          <w:rFonts w:cstheme="minorHAnsi"/>
        </w:rPr>
        <w:t xml:space="preserve"> </w:t>
      </w:r>
      <w:r w:rsidR="00987EC6">
        <w:rPr>
          <w:rFonts w:cstheme="minorHAnsi"/>
        </w:rPr>
        <w:t xml:space="preserve">responses </w:t>
      </w:r>
      <w:r w:rsidR="007609DC">
        <w:rPr>
          <w:rFonts w:cstheme="minorHAnsi"/>
        </w:rPr>
        <w:t xml:space="preserve">out of </w:t>
      </w:r>
      <w:r w:rsidR="002C36FF">
        <w:rPr>
          <w:rFonts w:cstheme="minorHAnsi"/>
        </w:rPr>
        <w:t>44 participants</w:t>
      </w:r>
      <w:r w:rsidR="0065123F">
        <w:rPr>
          <w:rFonts w:cstheme="minorHAnsi"/>
        </w:rPr>
        <w:t xml:space="preserve"> who answered</w:t>
      </w:r>
      <w:r w:rsidR="00F856AD">
        <w:rPr>
          <w:rFonts w:cstheme="minorHAnsi"/>
        </w:rPr>
        <w:t xml:space="preserve"> this</w:t>
      </w:r>
      <w:r w:rsidR="0065123F">
        <w:rPr>
          <w:rFonts w:cstheme="minorHAnsi"/>
        </w:rPr>
        <w:t xml:space="preserve"> question</w:t>
      </w:r>
      <w:r w:rsidR="00987EC6">
        <w:rPr>
          <w:rFonts w:cstheme="minorHAnsi"/>
        </w:rPr>
        <w:t>)</w:t>
      </w:r>
      <w:r w:rsidR="00BB62F8" w:rsidRPr="00B32F2F">
        <w:rPr>
          <w:rFonts w:cstheme="minorHAnsi"/>
        </w:rPr>
        <w:t xml:space="preserve"> </w:t>
      </w:r>
      <w:r w:rsidR="003C6F2B" w:rsidRPr="00B32F2F">
        <w:rPr>
          <w:rFonts w:cstheme="minorHAnsi"/>
        </w:rPr>
        <w:t>and racial determination was the least common</w:t>
      </w:r>
      <w:r w:rsidR="00CB302C">
        <w:rPr>
          <w:rFonts w:cstheme="minorHAnsi"/>
        </w:rPr>
        <w:t xml:space="preserve"> (31 </w:t>
      </w:r>
      <w:r w:rsidR="00A30F4B">
        <w:rPr>
          <w:rFonts w:cstheme="minorHAnsi"/>
        </w:rPr>
        <w:t>responses</w:t>
      </w:r>
      <w:r w:rsidR="00CB302C">
        <w:rPr>
          <w:rFonts w:cstheme="minorHAnsi"/>
        </w:rPr>
        <w:t>)</w:t>
      </w:r>
      <w:r w:rsidR="006F27A6">
        <w:rPr>
          <w:rFonts w:cstheme="minorHAnsi"/>
        </w:rPr>
        <w:t xml:space="preserve">. </w:t>
      </w:r>
      <w:r w:rsidR="006F27A6" w:rsidRPr="005B7317">
        <w:rPr>
          <w:rFonts w:cstheme="minorHAnsi"/>
        </w:rPr>
        <w:t xml:space="preserve">Figure </w:t>
      </w:r>
      <w:r w:rsidR="00D714FC" w:rsidRPr="005B7317">
        <w:rPr>
          <w:rFonts w:cstheme="minorHAnsi"/>
        </w:rPr>
        <w:t>7</w:t>
      </w:r>
      <w:r w:rsidR="00615314">
        <w:rPr>
          <w:rFonts w:cstheme="minorHAnsi"/>
        </w:rPr>
        <w:t xml:space="preserve"> shows the responses to examination types conducted. </w:t>
      </w:r>
      <w:r w:rsidR="007909BB" w:rsidRPr="00B32F2F">
        <w:rPr>
          <w:rFonts w:cstheme="minorHAnsi"/>
        </w:rPr>
        <w:t xml:space="preserve"> </w:t>
      </w:r>
    </w:p>
    <w:p w14:paraId="38A46930" w14:textId="61532CBF" w:rsidR="00F96C31" w:rsidRDefault="4F4ECE17" w:rsidP="4F4ECE17">
      <w:pPr>
        <w:spacing w:before="240" w:line="276" w:lineRule="auto"/>
        <w:jc w:val="both"/>
      </w:pPr>
      <w:r w:rsidRPr="4F4ECE17">
        <w:t xml:space="preserve">Participants were asked to identify techniques used in the analysis and comparison of hairs in casework (n = 45) and also any techniques they have used in hair research (n = 11). Stereomicroscopy (43 responses for casework and 9 in research), transmitted light microscopy (36 for casework and 8 in </w:t>
      </w:r>
      <w:r w:rsidR="003060AE">
        <w:rPr>
          <w:color w:val="FF0000"/>
        </w:rPr>
        <w:t>research</w:t>
      </w:r>
      <w:r w:rsidRPr="4F4ECE17">
        <w:t xml:space="preserve">), and comparison microscopy (42 for casework and 7 in </w:t>
      </w:r>
      <w:r w:rsidR="003060AE">
        <w:rPr>
          <w:color w:val="FF0000"/>
        </w:rPr>
        <w:t>research</w:t>
      </w:r>
      <w:r w:rsidRPr="4F4ECE17">
        <w:t xml:space="preserve">) are methods heavily relied upon by examiners in both casework and research. Scanning electron microscopy (SEM) for casework is rarely used (2 for casework, 3 in research).  This is understandable as many examiners may not have access to SEM due to the cost of the equipment compared to other microscope set-ups. Additional methods used in casework were confocal microscopy (1 response), DNA analysis (2 responses), polarised light microscopy (4 responses), reflected high magnification microscopy (1 response), scale casting (2 responses) and visual analysis (4 responses). In research, participants stated that other methods used include confocal microscopy (1 response), DNA analysis (2 responses), oil immersion microscopy (1 response), transmitted electron microscopy (1 response) and visual analysis (1 response). </w:t>
      </w:r>
    </w:p>
    <w:p w14:paraId="12486E14" w14:textId="329ED081" w:rsidR="006B3F22" w:rsidRPr="00B32F2F" w:rsidRDefault="4F4ECE17" w:rsidP="4F4ECE17">
      <w:pPr>
        <w:spacing w:before="240" w:line="276" w:lineRule="auto"/>
        <w:jc w:val="both"/>
      </w:pPr>
      <w:r w:rsidRPr="4F4ECE17">
        <w:t xml:space="preserve">It was identified in the interviews that all participants (n = 6) create case notes from each examination however the level of detail and manner of recording differs. Only three individuals stated that they use a hair examination form with pre-determined characteristic types. One participant stated that they used the form provided in the appendices of the book ‘Forensic Examination of Hair’ (Robertson, 1999). The three remaining participants stated that they create case notes which include the drawing of sketches and taking photographs of samples. </w:t>
      </w:r>
    </w:p>
    <w:p w14:paraId="19F02639" w14:textId="2E930588" w:rsidR="00C60DAD" w:rsidRDefault="4F4ECE17" w:rsidP="4F4ECE17">
      <w:pPr>
        <w:spacing w:before="240" w:line="276" w:lineRule="auto"/>
        <w:jc w:val="both"/>
      </w:pPr>
      <w:r w:rsidRPr="4F4ECE17">
        <w:lastRenderedPageBreak/>
        <w:t xml:space="preserve">Participants were asked to note from a list of morphological characteristics (see </w:t>
      </w:r>
      <w:r w:rsidRPr="005B7317">
        <w:t>table 2</w:t>
      </w:r>
      <w:r w:rsidRPr="4F4ECE17">
        <w:t xml:space="preserve"> for list) which they observed when examining hair evidence. The number of participants who chose each characteristic can be seen in </w:t>
      </w:r>
      <w:r w:rsidRPr="005B7317">
        <w:t>table 2</w:t>
      </w:r>
      <w:r w:rsidRPr="4F4ECE17">
        <w:t xml:space="preserve">.  Although this was not an exhaustive list, it represents commonly observed characteristics for human and animal hair.  Morphological characteristics that were least used by participants were shaft profile (31 responses), pigment granule shape (29 responses), scale profile (24 responses), medulla index (21 responses) and scale count (4 responses). The mean scores assigned to the value of each morphological characteristic are shown </w:t>
      </w:r>
      <w:r w:rsidRPr="005B7317">
        <w:t>in table 1</w:t>
      </w:r>
      <w:r w:rsidRPr="4F4ECE17">
        <w:t xml:space="preserve">. The latter two of these are mainly used for animal hair observations and due to the majority of comparisons in casework being mainly human hair, this would explain why fewer analysts observe these as standard practice. </w:t>
      </w:r>
    </w:p>
    <w:p w14:paraId="537B1A10" w14:textId="4926A984" w:rsidR="00876E55" w:rsidRPr="00876E55" w:rsidRDefault="4F4ECE17" w:rsidP="4F4ECE17">
      <w:pPr>
        <w:spacing w:before="240" w:line="276" w:lineRule="auto"/>
        <w:jc w:val="both"/>
      </w:pPr>
      <w:r w:rsidRPr="4F4ECE17">
        <w:t xml:space="preserve">In addition to which characteristics hair examiners use, their perceptions on the usefulness of these characteristics were also investigated.  The weighting of importance against each characteristic when coming to a conclusion in casework is something that can occur both intrinsically and in a holistic manner.  Previously, the usefulness of many microscopic characteristics has not been investigated, partly due to the complexity of assessing this.  The participants were asked to provide a usefulness score (1 = extremely useful to 7 = extremely useless). Mean and SD values for each of these can be found </w:t>
      </w:r>
      <w:r w:rsidRPr="005B7317">
        <w:t>in table 2.</w:t>
      </w:r>
      <w:r w:rsidRPr="4F4ECE17">
        <w:t xml:space="preserve">  The characteristics deemed most valuable were colour (mean score = 1.6), presence of artificial treatment (mean score = 1.8), presence of disease (mean score = 2.4) and root growth stage (mean score = 2.1) with the least valuable characteristics perceived as scale count (mean score = 4.6) and scale profile (mean score = 3.2). The full usefulness values for each characteristic can be found in </w:t>
      </w:r>
      <w:r w:rsidRPr="005B7317">
        <w:t>figure 8 and table 1. Further</w:t>
      </w:r>
      <w:r w:rsidRPr="4F4ECE17">
        <w:t xml:space="preserve"> comments stated that the usefulness of characteristics is dependent on whether you are examining human or animal hair. For example, scale type and medulla index were noted as useful characteristics when carrying out species determination on animal hair. It was also specified that not one </w:t>
      </w:r>
      <w:r w:rsidR="7F069D01">
        <w:t>characteristic</w:t>
      </w:r>
      <w:r w:rsidRPr="4F4ECE17">
        <w:t xml:space="preserve"> is useful when considered alone. </w:t>
      </w:r>
    </w:p>
    <w:p w14:paraId="60F443E3" w14:textId="1ED783BF" w:rsidR="004F7BF2" w:rsidRDefault="004F7BF2" w:rsidP="00B32F2F">
      <w:pPr>
        <w:spacing w:before="240" w:line="276" w:lineRule="auto"/>
        <w:jc w:val="both"/>
        <w:rPr>
          <w:rFonts w:cstheme="minorHAnsi"/>
        </w:rPr>
      </w:pPr>
      <w:r w:rsidRPr="00B32F2F">
        <w:rPr>
          <w:rFonts w:cstheme="minorHAnsi"/>
        </w:rPr>
        <w:t xml:space="preserve">As part of the interviews, participants were asked if any characteristics would increase the evidential value of hair evidence if present. Consistency was seen between participants as unusual </w:t>
      </w:r>
      <w:r>
        <w:rPr>
          <w:rFonts w:cstheme="minorHAnsi"/>
        </w:rPr>
        <w:t>hair lengths</w:t>
      </w:r>
      <w:r w:rsidRPr="00B32F2F">
        <w:rPr>
          <w:rFonts w:cstheme="minorHAnsi"/>
        </w:rPr>
        <w:t>, dye patterns, pigmentation features and certain diseases and damage variations were deemed factors that could increase the evidential value of hair evidence in a case.</w:t>
      </w:r>
    </w:p>
    <w:p w14:paraId="1419CCF9" w14:textId="127A0C36" w:rsidR="004934E3" w:rsidRPr="004934E3" w:rsidRDefault="009D0627" w:rsidP="004934E3">
      <w:pPr>
        <w:spacing w:line="276" w:lineRule="auto"/>
        <w:jc w:val="both"/>
        <w:rPr>
          <w:rFonts w:cstheme="minorHAnsi"/>
        </w:rPr>
      </w:pPr>
      <w:r w:rsidRPr="00B32F2F">
        <w:rPr>
          <w:rFonts w:cstheme="minorHAnsi"/>
        </w:rPr>
        <w:t xml:space="preserve">Demographic data collected from the survey </w:t>
      </w:r>
      <w:r>
        <w:rPr>
          <w:rFonts w:cstheme="minorHAnsi"/>
        </w:rPr>
        <w:t>(amount of hair cases, experience in forensic science, experience in hair examinations and age; these were noted in pre-defined number ranges) were</w:t>
      </w:r>
      <w:r w:rsidRPr="00B32F2F">
        <w:rPr>
          <w:rFonts w:cstheme="minorHAnsi"/>
        </w:rPr>
        <w:t xml:space="preserve"> compared against the </w:t>
      </w:r>
      <w:r>
        <w:rPr>
          <w:rFonts w:cstheme="minorHAnsi"/>
        </w:rPr>
        <w:t>participants perceptions of</w:t>
      </w:r>
      <w:r w:rsidRPr="00B32F2F">
        <w:rPr>
          <w:rFonts w:cstheme="minorHAnsi"/>
        </w:rPr>
        <w:t xml:space="preserve"> </w:t>
      </w:r>
      <w:r>
        <w:rPr>
          <w:rFonts w:cstheme="minorHAnsi"/>
        </w:rPr>
        <w:t xml:space="preserve">values of morphological characteristics shown in </w:t>
      </w:r>
      <w:r w:rsidRPr="005B7317">
        <w:rPr>
          <w:rFonts w:cstheme="minorHAnsi"/>
        </w:rPr>
        <w:t xml:space="preserve">table </w:t>
      </w:r>
      <w:r w:rsidR="00E1702E" w:rsidRPr="005B7317">
        <w:rPr>
          <w:rFonts w:cstheme="minorHAnsi"/>
        </w:rPr>
        <w:t>2</w:t>
      </w:r>
      <w:r>
        <w:rPr>
          <w:rFonts w:cstheme="minorHAnsi"/>
        </w:rPr>
        <w:t xml:space="preserve"> (</w:t>
      </w:r>
      <w:r w:rsidRPr="00B32F2F">
        <w:rPr>
          <w:rFonts w:cstheme="minorHAnsi"/>
        </w:rPr>
        <w:t>score</w:t>
      </w:r>
      <w:r>
        <w:rPr>
          <w:rFonts w:cstheme="minorHAnsi"/>
        </w:rPr>
        <w:t>d 1-7).</w:t>
      </w:r>
    </w:p>
    <w:p w14:paraId="7C7D5E8B" w14:textId="5C891126" w:rsidR="00425A6A" w:rsidRDefault="00425A6A" w:rsidP="00425A6A">
      <w:pPr>
        <w:pStyle w:val="Caption"/>
        <w:keepNext/>
      </w:pPr>
      <w:r>
        <w:t xml:space="preserve">Table </w:t>
      </w:r>
      <w:r w:rsidR="002000F9">
        <w:fldChar w:fldCharType="begin"/>
      </w:r>
      <w:r w:rsidR="002000F9">
        <w:instrText xml:space="preserve"> SEQ Table \* ARABIC </w:instrText>
      </w:r>
      <w:r w:rsidR="002000F9">
        <w:fldChar w:fldCharType="separate"/>
      </w:r>
      <w:r w:rsidR="006A01A7">
        <w:rPr>
          <w:noProof/>
        </w:rPr>
        <w:t>2</w:t>
      </w:r>
      <w:r w:rsidR="002000F9">
        <w:rPr>
          <w:noProof/>
        </w:rPr>
        <w:fldChar w:fldCharType="end"/>
      </w:r>
      <w:r>
        <w:t xml:space="preserve">: </w:t>
      </w:r>
      <w:r w:rsidRPr="00277F92">
        <w:t>Table showing the total number of examiners using each characteristic, the mean and standard deviation of the value scores assigned and the codes used to define morphological characteristics of hair in PCA</w:t>
      </w:r>
    </w:p>
    <w:tbl>
      <w:tblPr>
        <w:tblStyle w:val="TableGrid"/>
        <w:tblW w:w="0" w:type="auto"/>
        <w:tblLook w:val="04A0" w:firstRow="1" w:lastRow="0" w:firstColumn="1" w:lastColumn="0" w:noHBand="0" w:noVBand="1"/>
      </w:tblPr>
      <w:tblGrid>
        <w:gridCol w:w="2122"/>
        <w:gridCol w:w="1693"/>
        <w:gridCol w:w="1582"/>
        <w:gridCol w:w="2181"/>
        <w:gridCol w:w="1438"/>
      </w:tblGrid>
      <w:tr w:rsidR="00FB7076" w14:paraId="596E5856" w14:textId="77777777" w:rsidTr="00634037">
        <w:tc>
          <w:tcPr>
            <w:tcW w:w="2122" w:type="dxa"/>
          </w:tcPr>
          <w:p w14:paraId="1E75FCDE" w14:textId="77777777" w:rsidR="00FB7076" w:rsidRPr="00E6046B" w:rsidRDefault="00FB7076" w:rsidP="000A530E">
            <w:pPr>
              <w:jc w:val="both"/>
              <w:rPr>
                <w:rFonts w:cstheme="minorHAnsi"/>
                <w:b/>
              </w:rPr>
            </w:pPr>
            <w:r w:rsidRPr="00E6046B">
              <w:rPr>
                <w:rFonts w:cstheme="minorHAnsi"/>
                <w:b/>
              </w:rPr>
              <w:t>Characteristics</w:t>
            </w:r>
          </w:p>
        </w:tc>
        <w:tc>
          <w:tcPr>
            <w:tcW w:w="1693" w:type="dxa"/>
          </w:tcPr>
          <w:p w14:paraId="3DAEDC7E" w14:textId="242D2137" w:rsidR="008A6FCE" w:rsidRPr="00655529" w:rsidRDefault="008A6FCE" w:rsidP="009274F2">
            <w:pPr>
              <w:jc w:val="both"/>
              <w:rPr>
                <w:rFonts w:cstheme="minorHAnsi"/>
                <w:b/>
              </w:rPr>
            </w:pPr>
            <w:r w:rsidRPr="00655529">
              <w:rPr>
                <w:rFonts w:cstheme="minorHAnsi"/>
                <w:b/>
              </w:rPr>
              <w:t>Total number</w:t>
            </w:r>
            <w:r w:rsidR="00B65140">
              <w:rPr>
                <w:rFonts w:cstheme="minorHAnsi"/>
                <w:b/>
              </w:rPr>
              <w:t xml:space="preserve"> </w:t>
            </w:r>
            <w:r w:rsidRPr="00655529">
              <w:rPr>
                <w:rFonts w:cstheme="minorHAnsi"/>
                <w:b/>
              </w:rPr>
              <w:t>of</w:t>
            </w:r>
            <w:r w:rsidR="00B65140">
              <w:rPr>
                <w:rFonts w:cstheme="minorHAnsi"/>
                <w:b/>
              </w:rPr>
              <w:t xml:space="preserve"> participants who </w:t>
            </w:r>
            <w:r w:rsidR="00634037">
              <w:rPr>
                <w:rFonts w:cstheme="minorHAnsi"/>
                <w:b/>
              </w:rPr>
              <w:t xml:space="preserve">indicated that they </w:t>
            </w:r>
            <w:r w:rsidR="00E324F8">
              <w:rPr>
                <w:rFonts w:cstheme="minorHAnsi"/>
                <w:b/>
              </w:rPr>
              <w:t>use this characteristic when analyzing hairs</w:t>
            </w:r>
            <w:r w:rsidRPr="00655529">
              <w:rPr>
                <w:rFonts w:cstheme="minorHAnsi"/>
                <w:b/>
              </w:rPr>
              <w:t xml:space="preserve"> (n = 4</w:t>
            </w:r>
            <w:r w:rsidR="00CA386C" w:rsidRPr="00655529">
              <w:rPr>
                <w:rFonts w:cstheme="minorHAnsi"/>
                <w:b/>
              </w:rPr>
              <w:t>5)</w:t>
            </w:r>
          </w:p>
        </w:tc>
        <w:tc>
          <w:tcPr>
            <w:tcW w:w="1582" w:type="dxa"/>
          </w:tcPr>
          <w:p w14:paraId="4D126FE4" w14:textId="2C381A06" w:rsidR="00FB7076" w:rsidRPr="00E6046B" w:rsidRDefault="009E7E9D" w:rsidP="000A530E">
            <w:pPr>
              <w:jc w:val="both"/>
              <w:rPr>
                <w:rFonts w:cstheme="minorHAnsi"/>
                <w:b/>
              </w:rPr>
            </w:pPr>
            <w:r>
              <w:rPr>
                <w:rFonts w:cstheme="minorHAnsi"/>
                <w:b/>
              </w:rPr>
              <w:t xml:space="preserve">Usefulness </w:t>
            </w:r>
            <w:r w:rsidR="00FB7076">
              <w:rPr>
                <w:rFonts w:cstheme="minorHAnsi"/>
                <w:b/>
              </w:rPr>
              <w:t>Mean scores</w:t>
            </w:r>
            <w:r>
              <w:rPr>
                <w:rFonts w:cstheme="minorHAnsi"/>
                <w:b/>
              </w:rPr>
              <w:t xml:space="preserve"> (</w:t>
            </w:r>
            <w:r w:rsidR="0094078B">
              <w:rPr>
                <w:rFonts w:cstheme="minorHAnsi"/>
                <w:b/>
              </w:rPr>
              <w:t>scored 1-7)</w:t>
            </w:r>
          </w:p>
        </w:tc>
        <w:tc>
          <w:tcPr>
            <w:tcW w:w="2181" w:type="dxa"/>
          </w:tcPr>
          <w:p w14:paraId="7E866CA1" w14:textId="7026D20B" w:rsidR="0094078B" w:rsidRDefault="0094078B" w:rsidP="000A530E">
            <w:pPr>
              <w:jc w:val="both"/>
              <w:rPr>
                <w:rFonts w:cstheme="minorHAnsi"/>
                <w:b/>
              </w:rPr>
            </w:pPr>
            <w:r>
              <w:rPr>
                <w:rFonts w:cstheme="minorHAnsi"/>
                <w:b/>
              </w:rPr>
              <w:t>Usefulness</w:t>
            </w:r>
          </w:p>
          <w:p w14:paraId="3EEFFED0" w14:textId="7F4B158B" w:rsidR="00FB7076" w:rsidRPr="00E6046B" w:rsidRDefault="00FB7076" w:rsidP="000A530E">
            <w:pPr>
              <w:jc w:val="both"/>
              <w:rPr>
                <w:rFonts w:cstheme="minorHAnsi"/>
                <w:b/>
              </w:rPr>
            </w:pPr>
            <w:r>
              <w:rPr>
                <w:rFonts w:cstheme="minorHAnsi"/>
                <w:b/>
              </w:rPr>
              <w:t>Standard deviation</w:t>
            </w:r>
          </w:p>
        </w:tc>
        <w:tc>
          <w:tcPr>
            <w:tcW w:w="1438" w:type="dxa"/>
          </w:tcPr>
          <w:p w14:paraId="2F729296" w14:textId="02CF5F48" w:rsidR="00FB7076" w:rsidRPr="00E6046B" w:rsidRDefault="00FB7076" w:rsidP="000A530E">
            <w:pPr>
              <w:jc w:val="both"/>
              <w:rPr>
                <w:rFonts w:cstheme="minorHAnsi"/>
                <w:b/>
              </w:rPr>
            </w:pPr>
            <w:r w:rsidRPr="00E6046B">
              <w:rPr>
                <w:rFonts w:cstheme="minorHAnsi"/>
                <w:b/>
              </w:rPr>
              <w:t xml:space="preserve">Code </w:t>
            </w:r>
            <w:r w:rsidR="008B5EA4">
              <w:rPr>
                <w:rFonts w:cstheme="minorHAnsi"/>
                <w:b/>
              </w:rPr>
              <w:t xml:space="preserve">given for </w:t>
            </w:r>
            <w:r w:rsidRPr="00E6046B">
              <w:rPr>
                <w:rFonts w:cstheme="minorHAnsi"/>
                <w:b/>
              </w:rPr>
              <w:t>PCA</w:t>
            </w:r>
          </w:p>
        </w:tc>
      </w:tr>
      <w:tr w:rsidR="00FB7076" w14:paraId="033D6B1E" w14:textId="77777777" w:rsidTr="00634037">
        <w:tc>
          <w:tcPr>
            <w:tcW w:w="2122" w:type="dxa"/>
          </w:tcPr>
          <w:p w14:paraId="793FBEE5" w14:textId="77777777" w:rsidR="00FB7076" w:rsidRDefault="00FB7076" w:rsidP="000A530E">
            <w:pPr>
              <w:jc w:val="both"/>
              <w:rPr>
                <w:rFonts w:cstheme="minorHAnsi"/>
              </w:rPr>
            </w:pPr>
            <w:r>
              <w:rPr>
                <w:rFonts w:cstheme="minorHAnsi"/>
              </w:rPr>
              <w:t xml:space="preserve">Colour </w:t>
            </w:r>
          </w:p>
        </w:tc>
        <w:tc>
          <w:tcPr>
            <w:tcW w:w="1693" w:type="dxa"/>
          </w:tcPr>
          <w:p w14:paraId="63D4C27A" w14:textId="4E0D8636" w:rsidR="00D71FBD" w:rsidRPr="00655529" w:rsidRDefault="00D71FBD" w:rsidP="009274F2">
            <w:pPr>
              <w:jc w:val="both"/>
              <w:rPr>
                <w:rFonts w:cstheme="minorHAnsi"/>
              </w:rPr>
            </w:pPr>
            <w:r w:rsidRPr="00655529">
              <w:rPr>
                <w:rFonts w:cstheme="minorHAnsi"/>
              </w:rPr>
              <w:t>44</w:t>
            </w:r>
          </w:p>
        </w:tc>
        <w:tc>
          <w:tcPr>
            <w:tcW w:w="1582" w:type="dxa"/>
          </w:tcPr>
          <w:p w14:paraId="47F2443A" w14:textId="26714C2A" w:rsidR="00FB7076" w:rsidRDefault="007C3425" w:rsidP="000A530E">
            <w:pPr>
              <w:jc w:val="both"/>
              <w:rPr>
                <w:rFonts w:cstheme="minorHAnsi"/>
              </w:rPr>
            </w:pPr>
            <w:r>
              <w:rPr>
                <w:rFonts w:cstheme="minorHAnsi"/>
              </w:rPr>
              <w:t>1.</w:t>
            </w:r>
            <w:r w:rsidR="00137BA3" w:rsidRPr="003B7A55">
              <w:rPr>
                <w:rFonts w:cstheme="minorHAnsi"/>
              </w:rPr>
              <w:t>6</w:t>
            </w:r>
          </w:p>
        </w:tc>
        <w:tc>
          <w:tcPr>
            <w:tcW w:w="2181" w:type="dxa"/>
          </w:tcPr>
          <w:p w14:paraId="0D460271" w14:textId="3E92D0E8" w:rsidR="00FB7076" w:rsidRDefault="00137BA3" w:rsidP="000A530E">
            <w:pPr>
              <w:jc w:val="both"/>
              <w:rPr>
                <w:rFonts w:cstheme="minorHAnsi"/>
              </w:rPr>
            </w:pPr>
            <w:r w:rsidRPr="003B7A55">
              <w:rPr>
                <w:rFonts w:cstheme="minorHAnsi"/>
              </w:rPr>
              <w:t>1.06</w:t>
            </w:r>
          </w:p>
        </w:tc>
        <w:tc>
          <w:tcPr>
            <w:tcW w:w="1438" w:type="dxa"/>
          </w:tcPr>
          <w:p w14:paraId="1D8B475D" w14:textId="3024C27D" w:rsidR="00FB7076" w:rsidRDefault="00FB7076" w:rsidP="000A530E">
            <w:pPr>
              <w:jc w:val="both"/>
              <w:rPr>
                <w:rFonts w:cstheme="minorHAnsi"/>
              </w:rPr>
            </w:pPr>
            <w:r>
              <w:rPr>
                <w:rFonts w:cstheme="minorHAnsi"/>
              </w:rPr>
              <w:t>VCOL</w:t>
            </w:r>
          </w:p>
        </w:tc>
      </w:tr>
      <w:tr w:rsidR="00FB7076" w14:paraId="5F38A965" w14:textId="77777777" w:rsidTr="00634037">
        <w:tc>
          <w:tcPr>
            <w:tcW w:w="2122" w:type="dxa"/>
          </w:tcPr>
          <w:p w14:paraId="66431771" w14:textId="77777777" w:rsidR="00FB7076" w:rsidRDefault="00FB7076" w:rsidP="000A530E">
            <w:pPr>
              <w:jc w:val="both"/>
              <w:rPr>
                <w:rFonts w:cstheme="minorHAnsi"/>
              </w:rPr>
            </w:pPr>
            <w:r>
              <w:rPr>
                <w:rFonts w:cstheme="minorHAnsi"/>
              </w:rPr>
              <w:lastRenderedPageBreak/>
              <w:t xml:space="preserve">Cross-sectional shape </w:t>
            </w:r>
          </w:p>
        </w:tc>
        <w:tc>
          <w:tcPr>
            <w:tcW w:w="1693" w:type="dxa"/>
          </w:tcPr>
          <w:p w14:paraId="679334DC" w14:textId="006913E2" w:rsidR="00DC0F26" w:rsidRPr="00655529" w:rsidRDefault="00DC0F26" w:rsidP="00137BA3">
            <w:pPr>
              <w:spacing w:line="276" w:lineRule="auto"/>
              <w:jc w:val="both"/>
              <w:rPr>
                <w:rFonts w:cstheme="minorHAnsi"/>
              </w:rPr>
            </w:pPr>
            <w:r w:rsidRPr="00655529">
              <w:rPr>
                <w:rFonts w:cstheme="minorHAnsi"/>
              </w:rPr>
              <w:t>36</w:t>
            </w:r>
          </w:p>
        </w:tc>
        <w:tc>
          <w:tcPr>
            <w:tcW w:w="1582" w:type="dxa"/>
          </w:tcPr>
          <w:p w14:paraId="6A312024" w14:textId="5EE69204" w:rsidR="00FB7076" w:rsidRDefault="007C3425" w:rsidP="00137BA3">
            <w:pPr>
              <w:spacing w:line="276" w:lineRule="auto"/>
              <w:jc w:val="both"/>
              <w:rPr>
                <w:rFonts w:cstheme="minorHAnsi"/>
              </w:rPr>
            </w:pPr>
            <w:r>
              <w:rPr>
                <w:rFonts w:cstheme="minorHAnsi"/>
              </w:rPr>
              <w:t>2.6</w:t>
            </w:r>
          </w:p>
        </w:tc>
        <w:tc>
          <w:tcPr>
            <w:tcW w:w="2181" w:type="dxa"/>
          </w:tcPr>
          <w:p w14:paraId="4139A5ED" w14:textId="2C15CD62" w:rsidR="00FB7076" w:rsidRDefault="00137BA3" w:rsidP="000A530E">
            <w:pPr>
              <w:jc w:val="both"/>
              <w:rPr>
                <w:rFonts w:cstheme="minorHAnsi"/>
              </w:rPr>
            </w:pPr>
            <w:r>
              <w:rPr>
                <w:rFonts w:cstheme="minorHAnsi"/>
              </w:rPr>
              <w:t>1.48</w:t>
            </w:r>
          </w:p>
        </w:tc>
        <w:tc>
          <w:tcPr>
            <w:tcW w:w="1438" w:type="dxa"/>
          </w:tcPr>
          <w:p w14:paraId="36E73713" w14:textId="323BF52E" w:rsidR="00FB7076" w:rsidRDefault="00FB7076" w:rsidP="000A530E">
            <w:pPr>
              <w:jc w:val="both"/>
              <w:rPr>
                <w:rFonts w:cstheme="minorHAnsi"/>
              </w:rPr>
            </w:pPr>
            <w:r>
              <w:rPr>
                <w:rFonts w:cstheme="minorHAnsi"/>
              </w:rPr>
              <w:t>VXS</w:t>
            </w:r>
          </w:p>
        </w:tc>
      </w:tr>
      <w:tr w:rsidR="00137BA3" w14:paraId="5654E48D" w14:textId="77777777" w:rsidTr="00634037">
        <w:tc>
          <w:tcPr>
            <w:tcW w:w="2122" w:type="dxa"/>
          </w:tcPr>
          <w:p w14:paraId="1BC76B33" w14:textId="77777777" w:rsidR="00137BA3" w:rsidRDefault="00137BA3" w:rsidP="00137BA3">
            <w:pPr>
              <w:jc w:val="both"/>
              <w:rPr>
                <w:rFonts w:cstheme="minorHAnsi"/>
              </w:rPr>
            </w:pPr>
            <w:r>
              <w:rPr>
                <w:rFonts w:cstheme="minorHAnsi"/>
              </w:rPr>
              <w:t>Cuticle thickness</w:t>
            </w:r>
          </w:p>
        </w:tc>
        <w:tc>
          <w:tcPr>
            <w:tcW w:w="1693" w:type="dxa"/>
          </w:tcPr>
          <w:p w14:paraId="0CF8207D" w14:textId="3D06B186" w:rsidR="004402F6" w:rsidRPr="00655529" w:rsidRDefault="004402F6" w:rsidP="00137BA3">
            <w:pPr>
              <w:jc w:val="both"/>
              <w:rPr>
                <w:rFonts w:cstheme="minorHAnsi"/>
              </w:rPr>
            </w:pPr>
            <w:r w:rsidRPr="00655529">
              <w:rPr>
                <w:rFonts w:cstheme="minorHAnsi"/>
              </w:rPr>
              <w:t>38</w:t>
            </w:r>
          </w:p>
        </w:tc>
        <w:tc>
          <w:tcPr>
            <w:tcW w:w="1582" w:type="dxa"/>
          </w:tcPr>
          <w:p w14:paraId="65C504A4" w14:textId="0E385047" w:rsidR="00137BA3" w:rsidRDefault="007C3425" w:rsidP="00137BA3">
            <w:pPr>
              <w:jc w:val="both"/>
              <w:rPr>
                <w:rFonts w:cstheme="minorHAnsi"/>
              </w:rPr>
            </w:pPr>
            <w:r>
              <w:rPr>
                <w:rFonts w:cstheme="minorHAnsi"/>
              </w:rPr>
              <w:t>2.9</w:t>
            </w:r>
          </w:p>
        </w:tc>
        <w:tc>
          <w:tcPr>
            <w:tcW w:w="2181" w:type="dxa"/>
          </w:tcPr>
          <w:p w14:paraId="31CBB39E" w14:textId="3635D18D" w:rsidR="00137BA3" w:rsidRDefault="00137BA3" w:rsidP="00137BA3">
            <w:pPr>
              <w:jc w:val="both"/>
              <w:rPr>
                <w:rFonts w:cstheme="minorHAnsi"/>
              </w:rPr>
            </w:pPr>
            <w:r w:rsidRPr="00A543AA">
              <w:rPr>
                <w:rFonts w:cstheme="minorHAnsi"/>
              </w:rPr>
              <w:t>1.32</w:t>
            </w:r>
          </w:p>
        </w:tc>
        <w:tc>
          <w:tcPr>
            <w:tcW w:w="1438" w:type="dxa"/>
          </w:tcPr>
          <w:p w14:paraId="4C683F65" w14:textId="4F37FC02" w:rsidR="00137BA3" w:rsidRDefault="00137BA3" w:rsidP="00137BA3">
            <w:pPr>
              <w:jc w:val="both"/>
              <w:rPr>
                <w:rFonts w:cstheme="minorHAnsi"/>
              </w:rPr>
            </w:pPr>
            <w:proofErr w:type="spellStart"/>
            <w:r>
              <w:rPr>
                <w:rFonts w:cstheme="minorHAnsi"/>
              </w:rPr>
              <w:t>VCutThk</w:t>
            </w:r>
            <w:proofErr w:type="spellEnd"/>
          </w:p>
        </w:tc>
      </w:tr>
      <w:tr w:rsidR="00137BA3" w14:paraId="4E88D6D7" w14:textId="77777777" w:rsidTr="00634037">
        <w:tc>
          <w:tcPr>
            <w:tcW w:w="2122" w:type="dxa"/>
          </w:tcPr>
          <w:p w14:paraId="11D0CD6B" w14:textId="77777777" w:rsidR="00137BA3" w:rsidRDefault="00137BA3" w:rsidP="00137BA3">
            <w:pPr>
              <w:jc w:val="both"/>
              <w:rPr>
                <w:rFonts w:cstheme="minorHAnsi"/>
              </w:rPr>
            </w:pPr>
            <w:r>
              <w:rPr>
                <w:rFonts w:cstheme="minorHAnsi"/>
              </w:rPr>
              <w:t>Hair width</w:t>
            </w:r>
          </w:p>
        </w:tc>
        <w:tc>
          <w:tcPr>
            <w:tcW w:w="1693" w:type="dxa"/>
          </w:tcPr>
          <w:p w14:paraId="67BAB71A" w14:textId="54785486" w:rsidR="006804D1" w:rsidRPr="00655529" w:rsidRDefault="006804D1" w:rsidP="00137BA3">
            <w:pPr>
              <w:jc w:val="both"/>
              <w:rPr>
                <w:rFonts w:cstheme="minorHAnsi"/>
              </w:rPr>
            </w:pPr>
            <w:r w:rsidRPr="00655529">
              <w:rPr>
                <w:rFonts w:cstheme="minorHAnsi"/>
              </w:rPr>
              <w:t>40</w:t>
            </w:r>
          </w:p>
        </w:tc>
        <w:tc>
          <w:tcPr>
            <w:tcW w:w="1582" w:type="dxa"/>
          </w:tcPr>
          <w:p w14:paraId="0FE728E3" w14:textId="6D9A8A2E" w:rsidR="00137BA3" w:rsidRDefault="007C3425" w:rsidP="00137BA3">
            <w:pPr>
              <w:jc w:val="both"/>
              <w:rPr>
                <w:rFonts w:cstheme="minorHAnsi"/>
              </w:rPr>
            </w:pPr>
            <w:r>
              <w:rPr>
                <w:rFonts w:cstheme="minorHAnsi"/>
              </w:rPr>
              <w:t>2</w:t>
            </w:r>
            <w:r w:rsidR="00137BA3" w:rsidRPr="00A543AA">
              <w:rPr>
                <w:rFonts w:cstheme="minorHAnsi"/>
              </w:rPr>
              <w:t>.5</w:t>
            </w:r>
          </w:p>
        </w:tc>
        <w:tc>
          <w:tcPr>
            <w:tcW w:w="2181" w:type="dxa"/>
          </w:tcPr>
          <w:p w14:paraId="4BE8151D" w14:textId="52F77D5C" w:rsidR="00137BA3" w:rsidRDefault="00137BA3" w:rsidP="00137BA3">
            <w:pPr>
              <w:jc w:val="both"/>
              <w:rPr>
                <w:rFonts w:cstheme="minorHAnsi"/>
              </w:rPr>
            </w:pPr>
            <w:r w:rsidRPr="00A543AA">
              <w:rPr>
                <w:rFonts w:cstheme="minorHAnsi"/>
              </w:rPr>
              <w:t>1.32</w:t>
            </w:r>
          </w:p>
        </w:tc>
        <w:tc>
          <w:tcPr>
            <w:tcW w:w="1438" w:type="dxa"/>
          </w:tcPr>
          <w:p w14:paraId="12652D55" w14:textId="1A586359" w:rsidR="00137BA3" w:rsidRDefault="00137BA3" w:rsidP="00137BA3">
            <w:pPr>
              <w:jc w:val="both"/>
              <w:rPr>
                <w:rFonts w:cstheme="minorHAnsi"/>
              </w:rPr>
            </w:pPr>
            <w:r>
              <w:rPr>
                <w:rFonts w:cstheme="minorHAnsi"/>
              </w:rPr>
              <w:t>VHW</w:t>
            </w:r>
          </w:p>
        </w:tc>
      </w:tr>
      <w:tr w:rsidR="00137BA3" w14:paraId="47D1A6F3" w14:textId="77777777" w:rsidTr="00634037">
        <w:tc>
          <w:tcPr>
            <w:tcW w:w="2122" w:type="dxa"/>
          </w:tcPr>
          <w:p w14:paraId="72A6E273" w14:textId="77777777" w:rsidR="00137BA3" w:rsidRDefault="00137BA3" w:rsidP="00137BA3">
            <w:pPr>
              <w:jc w:val="both"/>
              <w:rPr>
                <w:rFonts w:cstheme="minorHAnsi"/>
              </w:rPr>
            </w:pPr>
            <w:r>
              <w:rPr>
                <w:rFonts w:cstheme="minorHAnsi"/>
              </w:rPr>
              <w:t>Length</w:t>
            </w:r>
          </w:p>
        </w:tc>
        <w:tc>
          <w:tcPr>
            <w:tcW w:w="1693" w:type="dxa"/>
          </w:tcPr>
          <w:p w14:paraId="6A86CD41" w14:textId="3A17F5F0" w:rsidR="00A15A01" w:rsidRPr="00655529" w:rsidRDefault="00A15A01" w:rsidP="00137BA3">
            <w:pPr>
              <w:jc w:val="both"/>
              <w:rPr>
                <w:rFonts w:cstheme="minorHAnsi"/>
              </w:rPr>
            </w:pPr>
            <w:r w:rsidRPr="00655529">
              <w:rPr>
                <w:rFonts w:cstheme="minorHAnsi"/>
              </w:rPr>
              <w:t>44</w:t>
            </w:r>
          </w:p>
        </w:tc>
        <w:tc>
          <w:tcPr>
            <w:tcW w:w="1582" w:type="dxa"/>
          </w:tcPr>
          <w:p w14:paraId="1FD6F8CD" w14:textId="4D6A27C2" w:rsidR="00137BA3" w:rsidRDefault="007C3425" w:rsidP="00137BA3">
            <w:pPr>
              <w:jc w:val="both"/>
              <w:rPr>
                <w:rFonts w:cstheme="minorHAnsi"/>
              </w:rPr>
            </w:pPr>
            <w:r>
              <w:rPr>
                <w:rFonts w:cstheme="minorHAnsi"/>
              </w:rPr>
              <w:t>2.4</w:t>
            </w:r>
          </w:p>
        </w:tc>
        <w:tc>
          <w:tcPr>
            <w:tcW w:w="2181" w:type="dxa"/>
          </w:tcPr>
          <w:p w14:paraId="5EB43DB1" w14:textId="64C404B2" w:rsidR="00137BA3" w:rsidRDefault="00137BA3" w:rsidP="00137BA3">
            <w:pPr>
              <w:jc w:val="both"/>
              <w:rPr>
                <w:rFonts w:cstheme="minorHAnsi"/>
              </w:rPr>
            </w:pPr>
            <w:r w:rsidRPr="00A543AA">
              <w:rPr>
                <w:rFonts w:cstheme="minorHAnsi"/>
              </w:rPr>
              <w:t>1.19</w:t>
            </w:r>
          </w:p>
        </w:tc>
        <w:tc>
          <w:tcPr>
            <w:tcW w:w="1438" w:type="dxa"/>
          </w:tcPr>
          <w:p w14:paraId="074A48A5" w14:textId="6EBCDE97" w:rsidR="00137BA3" w:rsidRDefault="00137BA3" w:rsidP="00137BA3">
            <w:pPr>
              <w:jc w:val="both"/>
              <w:rPr>
                <w:rFonts w:cstheme="minorHAnsi"/>
              </w:rPr>
            </w:pPr>
            <w:r>
              <w:rPr>
                <w:rFonts w:cstheme="minorHAnsi"/>
              </w:rPr>
              <w:t>VL</w:t>
            </w:r>
          </w:p>
        </w:tc>
      </w:tr>
      <w:tr w:rsidR="00137BA3" w14:paraId="28F30E24" w14:textId="77777777" w:rsidTr="00634037">
        <w:tc>
          <w:tcPr>
            <w:tcW w:w="2122" w:type="dxa"/>
          </w:tcPr>
          <w:p w14:paraId="50FE9D48" w14:textId="77777777" w:rsidR="00137BA3" w:rsidRDefault="00137BA3" w:rsidP="00137BA3">
            <w:pPr>
              <w:jc w:val="both"/>
              <w:rPr>
                <w:rFonts w:cstheme="minorHAnsi"/>
              </w:rPr>
            </w:pPr>
            <w:r>
              <w:rPr>
                <w:rFonts w:cstheme="minorHAnsi"/>
              </w:rPr>
              <w:t>Medulla distribution</w:t>
            </w:r>
          </w:p>
        </w:tc>
        <w:tc>
          <w:tcPr>
            <w:tcW w:w="1693" w:type="dxa"/>
          </w:tcPr>
          <w:p w14:paraId="22E25DB4" w14:textId="0DFECCA2" w:rsidR="0013518F" w:rsidRPr="00655529" w:rsidRDefault="0013518F" w:rsidP="00137BA3">
            <w:pPr>
              <w:jc w:val="both"/>
              <w:rPr>
                <w:rFonts w:cstheme="minorHAnsi"/>
              </w:rPr>
            </w:pPr>
            <w:r w:rsidRPr="00655529">
              <w:rPr>
                <w:rFonts w:cstheme="minorHAnsi"/>
              </w:rPr>
              <w:t>42</w:t>
            </w:r>
          </w:p>
        </w:tc>
        <w:tc>
          <w:tcPr>
            <w:tcW w:w="1582" w:type="dxa"/>
          </w:tcPr>
          <w:p w14:paraId="17A66507" w14:textId="5463340A" w:rsidR="00137BA3" w:rsidRDefault="007C3425" w:rsidP="00137BA3">
            <w:pPr>
              <w:jc w:val="both"/>
              <w:rPr>
                <w:rFonts w:cstheme="minorHAnsi"/>
              </w:rPr>
            </w:pPr>
            <w:r>
              <w:rPr>
                <w:rFonts w:cstheme="minorHAnsi"/>
              </w:rPr>
              <w:t>2.8</w:t>
            </w:r>
          </w:p>
        </w:tc>
        <w:tc>
          <w:tcPr>
            <w:tcW w:w="2181" w:type="dxa"/>
          </w:tcPr>
          <w:p w14:paraId="1588D23A" w14:textId="3280D55C" w:rsidR="00137BA3" w:rsidRDefault="00137BA3" w:rsidP="00137BA3">
            <w:pPr>
              <w:jc w:val="both"/>
              <w:rPr>
                <w:rFonts w:cstheme="minorHAnsi"/>
              </w:rPr>
            </w:pPr>
            <w:r w:rsidRPr="00A543AA">
              <w:rPr>
                <w:rFonts w:cstheme="minorHAnsi"/>
              </w:rPr>
              <w:t>1.38</w:t>
            </w:r>
          </w:p>
        </w:tc>
        <w:tc>
          <w:tcPr>
            <w:tcW w:w="1438" w:type="dxa"/>
          </w:tcPr>
          <w:p w14:paraId="52E4A74D" w14:textId="0CDD0155" w:rsidR="00137BA3" w:rsidRDefault="00137BA3" w:rsidP="00137BA3">
            <w:pPr>
              <w:jc w:val="both"/>
              <w:rPr>
                <w:rFonts w:cstheme="minorHAnsi"/>
              </w:rPr>
            </w:pPr>
            <w:proofErr w:type="spellStart"/>
            <w:r>
              <w:rPr>
                <w:rFonts w:cstheme="minorHAnsi"/>
              </w:rPr>
              <w:t>VMedD</w:t>
            </w:r>
            <w:proofErr w:type="spellEnd"/>
          </w:p>
        </w:tc>
      </w:tr>
      <w:tr w:rsidR="00137BA3" w14:paraId="5E4033D6" w14:textId="77777777" w:rsidTr="00634037">
        <w:tc>
          <w:tcPr>
            <w:tcW w:w="2122" w:type="dxa"/>
          </w:tcPr>
          <w:p w14:paraId="0F723467" w14:textId="77777777" w:rsidR="00137BA3" w:rsidRDefault="00137BA3" w:rsidP="00137BA3">
            <w:pPr>
              <w:jc w:val="both"/>
              <w:rPr>
                <w:rFonts w:cstheme="minorHAnsi"/>
              </w:rPr>
            </w:pPr>
            <w:r>
              <w:rPr>
                <w:rFonts w:cstheme="minorHAnsi"/>
              </w:rPr>
              <w:t>Medulla index</w:t>
            </w:r>
          </w:p>
        </w:tc>
        <w:tc>
          <w:tcPr>
            <w:tcW w:w="1693" w:type="dxa"/>
          </w:tcPr>
          <w:p w14:paraId="62E35FD9" w14:textId="50B46B60" w:rsidR="00F81C5E" w:rsidRPr="00655529" w:rsidRDefault="00F81C5E" w:rsidP="00137BA3">
            <w:pPr>
              <w:jc w:val="both"/>
              <w:rPr>
                <w:rFonts w:cstheme="minorHAnsi"/>
              </w:rPr>
            </w:pPr>
            <w:r w:rsidRPr="00655529">
              <w:rPr>
                <w:rFonts w:cstheme="minorHAnsi"/>
              </w:rPr>
              <w:t>21</w:t>
            </w:r>
          </w:p>
        </w:tc>
        <w:tc>
          <w:tcPr>
            <w:tcW w:w="1582" w:type="dxa"/>
          </w:tcPr>
          <w:p w14:paraId="7BA4B037" w14:textId="7F1542F1" w:rsidR="00137BA3" w:rsidRDefault="007C3425" w:rsidP="00137BA3">
            <w:pPr>
              <w:jc w:val="both"/>
              <w:rPr>
                <w:rFonts w:cstheme="minorHAnsi"/>
              </w:rPr>
            </w:pPr>
            <w:r>
              <w:rPr>
                <w:rFonts w:cstheme="minorHAnsi"/>
              </w:rPr>
              <w:t>3.3</w:t>
            </w:r>
          </w:p>
        </w:tc>
        <w:tc>
          <w:tcPr>
            <w:tcW w:w="2181" w:type="dxa"/>
          </w:tcPr>
          <w:p w14:paraId="4F5A41FA" w14:textId="2544100F" w:rsidR="00137BA3" w:rsidRDefault="00137BA3" w:rsidP="00137BA3">
            <w:pPr>
              <w:jc w:val="both"/>
              <w:rPr>
                <w:rFonts w:cstheme="minorHAnsi"/>
              </w:rPr>
            </w:pPr>
            <w:r w:rsidRPr="00A543AA">
              <w:rPr>
                <w:rFonts w:cstheme="minorHAnsi"/>
              </w:rPr>
              <w:t>1.51</w:t>
            </w:r>
          </w:p>
        </w:tc>
        <w:tc>
          <w:tcPr>
            <w:tcW w:w="1438" w:type="dxa"/>
          </w:tcPr>
          <w:p w14:paraId="2B51052C" w14:textId="7EA9B38E" w:rsidR="00137BA3" w:rsidRDefault="00137BA3" w:rsidP="00137BA3">
            <w:pPr>
              <w:jc w:val="both"/>
              <w:rPr>
                <w:rFonts w:cstheme="minorHAnsi"/>
              </w:rPr>
            </w:pPr>
            <w:r>
              <w:rPr>
                <w:rFonts w:cstheme="minorHAnsi"/>
              </w:rPr>
              <w:t>VMI</w:t>
            </w:r>
          </w:p>
        </w:tc>
      </w:tr>
      <w:tr w:rsidR="00137BA3" w14:paraId="45EDB92B" w14:textId="77777777" w:rsidTr="00634037">
        <w:tc>
          <w:tcPr>
            <w:tcW w:w="2122" w:type="dxa"/>
          </w:tcPr>
          <w:p w14:paraId="60118430" w14:textId="77777777" w:rsidR="00137BA3" w:rsidRDefault="00137BA3" w:rsidP="00137BA3">
            <w:pPr>
              <w:jc w:val="both"/>
              <w:rPr>
                <w:rFonts w:cstheme="minorHAnsi"/>
              </w:rPr>
            </w:pPr>
            <w:r>
              <w:rPr>
                <w:rFonts w:cstheme="minorHAnsi"/>
              </w:rPr>
              <w:t>Medulla type</w:t>
            </w:r>
          </w:p>
        </w:tc>
        <w:tc>
          <w:tcPr>
            <w:tcW w:w="1693" w:type="dxa"/>
          </w:tcPr>
          <w:p w14:paraId="3549AEEE" w14:textId="597073E4" w:rsidR="0039040E" w:rsidRPr="00655529" w:rsidRDefault="0039040E" w:rsidP="00137BA3">
            <w:pPr>
              <w:jc w:val="both"/>
              <w:rPr>
                <w:rFonts w:cstheme="minorHAnsi"/>
              </w:rPr>
            </w:pPr>
            <w:r w:rsidRPr="00655529">
              <w:rPr>
                <w:rFonts w:cstheme="minorHAnsi"/>
              </w:rPr>
              <w:t>43</w:t>
            </w:r>
          </w:p>
        </w:tc>
        <w:tc>
          <w:tcPr>
            <w:tcW w:w="1582" w:type="dxa"/>
          </w:tcPr>
          <w:p w14:paraId="7313A2A8" w14:textId="30584376" w:rsidR="00137BA3" w:rsidRDefault="007C3425" w:rsidP="00137BA3">
            <w:pPr>
              <w:jc w:val="both"/>
              <w:rPr>
                <w:rFonts w:cstheme="minorHAnsi"/>
              </w:rPr>
            </w:pPr>
            <w:r>
              <w:rPr>
                <w:rFonts w:cstheme="minorHAnsi"/>
              </w:rPr>
              <w:t>2.3</w:t>
            </w:r>
          </w:p>
        </w:tc>
        <w:tc>
          <w:tcPr>
            <w:tcW w:w="2181" w:type="dxa"/>
          </w:tcPr>
          <w:p w14:paraId="7F920B83" w14:textId="343C388A" w:rsidR="00137BA3" w:rsidRDefault="00137BA3" w:rsidP="00137BA3">
            <w:pPr>
              <w:jc w:val="both"/>
              <w:rPr>
                <w:rFonts w:cstheme="minorHAnsi"/>
              </w:rPr>
            </w:pPr>
            <w:r w:rsidRPr="00A543AA">
              <w:rPr>
                <w:rFonts w:cstheme="minorHAnsi"/>
              </w:rPr>
              <w:t>1.16</w:t>
            </w:r>
          </w:p>
        </w:tc>
        <w:tc>
          <w:tcPr>
            <w:tcW w:w="1438" w:type="dxa"/>
          </w:tcPr>
          <w:p w14:paraId="1B091169" w14:textId="250302E0" w:rsidR="00137BA3" w:rsidRDefault="00137BA3" w:rsidP="00137BA3">
            <w:pPr>
              <w:jc w:val="both"/>
              <w:rPr>
                <w:rFonts w:cstheme="minorHAnsi"/>
              </w:rPr>
            </w:pPr>
            <w:proofErr w:type="spellStart"/>
            <w:r>
              <w:rPr>
                <w:rFonts w:cstheme="minorHAnsi"/>
              </w:rPr>
              <w:t>VMedT</w:t>
            </w:r>
            <w:proofErr w:type="spellEnd"/>
          </w:p>
        </w:tc>
      </w:tr>
      <w:tr w:rsidR="00137BA3" w14:paraId="49CDDFF6" w14:textId="77777777" w:rsidTr="00634037">
        <w:tc>
          <w:tcPr>
            <w:tcW w:w="2122" w:type="dxa"/>
          </w:tcPr>
          <w:p w14:paraId="4BE58029" w14:textId="77777777" w:rsidR="00137BA3" w:rsidRDefault="00137BA3" w:rsidP="00137BA3">
            <w:pPr>
              <w:jc w:val="both"/>
              <w:rPr>
                <w:rFonts w:cstheme="minorHAnsi"/>
              </w:rPr>
            </w:pPr>
            <w:r>
              <w:rPr>
                <w:rFonts w:cstheme="minorHAnsi"/>
              </w:rPr>
              <w:t>Pigment aggregate size</w:t>
            </w:r>
          </w:p>
        </w:tc>
        <w:tc>
          <w:tcPr>
            <w:tcW w:w="1693" w:type="dxa"/>
          </w:tcPr>
          <w:p w14:paraId="062B9B4B" w14:textId="2A339E72" w:rsidR="00F84226" w:rsidRPr="00655529" w:rsidRDefault="00F84226" w:rsidP="00137BA3">
            <w:pPr>
              <w:jc w:val="both"/>
              <w:rPr>
                <w:rFonts w:cstheme="minorHAnsi"/>
              </w:rPr>
            </w:pPr>
            <w:r w:rsidRPr="00655529">
              <w:rPr>
                <w:rFonts w:cstheme="minorHAnsi"/>
              </w:rPr>
              <w:t>39</w:t>
            </w:r>
          </w:p>
        </w:tc>
        <w:tc>
          <w:tcPr>
            <w:tcW w:w="1582" w:type="dxa"/>
          </w:tcPr>
          <w:p w14:paraId="7FB57DD3" w14:textId="7609DC63" w:rsidR="00137BA3" w:rsidRDefault="007C3425" w:rsidP="00137BA3">
            <w:pPr>
              <w:jc w:val="both"/>
              <w:rPr>
                <w:rFonts w:cstheme="minorHAnsi"/>
              </w:rPr>
            </w:pPr>
            <w:r>
              <w:rPr>
                <w:rFonts w:cstheme="minorHAnsi"/>
              </w:rPr>
              <w:t>2.4</w:t>
            </w:r>
          </w:p>
        </w:tc>
        <w:tc>
          <w:tcPr>
            <w:tcW w:w="2181" w:type="dxa"/>
          </w:tcPr>
          <w:p w14:paraId="0AC3AC14" w14:textId="37D153E9" w:rsidR="00137BA3" w:rsidRDefault="00137BA3" w:rsidP="00137BA3">
            <w:pPr>
              <w:jc w:val="both"/>
              <w:rPr>
                <w:rFonts w:cstheme="minorHAnsi"/>
              </w:rPr>
            </w:pPr>
            <w:r w:rsidRPr="00A543AA">
              <w:rPr>
                <w:rFonts w:cstheme="minorHAnsi"/>
              </w:rPr>
              <w:t>1.52</w:t>
            </w:r>
          </w:p>
        </w:tc>
        <w:tc>
          <w:tcPr>
            <w:tcW w:w="1438" w:type="dxa"/>
          </w:tcPr>
          <w:p w14:paraId="3E72810F" w14:textId="563357FF" w:rsidR="00137BA3" w:rsidRDefault="00137BA3" w:rsidP="00137BA3">
            <w:pPr>
              <w:jc w:val="both"/>
              <w:rPr>
                <w:rFonts w:cstheme="minorHAnsi"/>
              </w:rPr>
            </w:pPr>
            <w:r>
              <w:rPr>
                <w:rFonts w:cstheme="minorHAnsi"/>
              </w:rPr>
              <w:t>VPAS</w:t>
            </w:r>
          </w:p>
        </w:tc>
      </w:tr>
      <w:tr w:rsidR="00137BA3" w14:paraId="4FC57EB2" w14:textId="77777777" w:rsidTr="00634037">
        <w:tc>
          <w:tcPr>
            <w:tcW w:w="2122" w:type="dxa"/>
          </w:tcPr>
          <w:p w14:paraId="7A15AD17" w14:textId="77777777" w:rsidR="00137BA3" w:rsidRDefault="00137BA3" w:rsidP="00137BA3">
            <w:pPr>
              <w:jc w:val="both"/>
              <w:rPr>
                <w:rFonts w:cstheme="minorHAnsi"/>
              </w:rPr>
            </w:pPr>
            <w:r>
              <w:rPr>
                <w:rFonts w:cstheme="minorHAnsi"/>
              </w:rPr>
              <w:t>Pigment density</w:t>
            </w:r>
          </w:p>
        </w:tc>
        <w:tc>
          <w:tcPr>
            <w:tcW w:w="1693" w:type="dxa"/>
          </w:tcPr>
          <w:p w14:paraId="3654F468" w14:textId="44C9A99B" w:rsidR="0013518F" w:rsidRPr="00655529" w:rsidRDefault="0013518F" w:rsidP="00137BA3">
            <w:pPr>
              <w:jc w:val="both"/>
              <w:rPr>
                <w:rFonts w:cstheme="minorHAnsi"/>
              </w:rPr>
            </w:pPr>
            <w:r w:rsidRPr="00655529">
              <w:rPr>
                <w:rFonts w:cstheme="minorHAnsi"/>
              </w:rPr>
              <w:t>42</w:t>
            </w:r>
          </w:p>
        </w:tc>
        <w:tc>
          <w:tcPr>
            <w:tcW w:w="1582" w:type="dxa"/>
          </w:tcPr>
          <w:p w14:paraId="06CE1BE6" w14:textId="4973297E" w:rsidR="00137BA3" w:rsidRDefault="007C3425" w:rsidP="00137BA3">
            <w:pPr>
              <w:jc w:val="both"/>
              <w:rPr>
                <w:rFonts w:cstheme="minorHAnsi"/>
              </w:rPr>
            </w:pPr>
            <w:r>
              <w:rPr>
                <w:rFonts w:cstheme="minorHAnsi"/>
              </w:rPr>
              <w:t>2</w:t>
            </w:r>
            <w:r w:rsidR="00137BA3" w:rsidRPr="00A543AA">
              <w:rPr>
                <w:rFonts w:cstheme="minorHAnsi"/>
              </w:rPr>
              <w:t>.0</w:t>
            </w:r>
          </w:p>
        </w:tc>
        <w:tc>
          <w:tcPr>
            <w:tcW w:w="2181" w:type="dxa"/>
          </w:tcPr>
          <w:p w14:paraId="75581E40" w14:textId="3E6ADB79" w:rsidR="00137BA3" w:rsidRDefault="00137BA3" w:rsidP="00137BA3">
            <w:pPr>
              <w:jc w:val="both"/>
              <w:rPr>
                <w:rFonts w:cstheme="minorHAnsi"/>
              </w:rPr>
            </w:pPr>
            <w:r w:rsidRPr="00A543AA">
              <w:rPr>
                <w:rFonts w:cstheme="minorHAnsi"/>
              </w:rPr>
              <w:t>1.26</w:t>
            </w:r>
          </w:p>
        </w:tc>
        <w:tc>
          <w:tcPr>
            <w:tcW w:w="1438" w:type="dxa"/>
          </w:tcPr>
          <w:p w14:paraId="2C9E4B8F" w14:textId="11E7669C" w:rsidR="00137BA3" w:rsidRDefault="00137BA3" w:rsidP="00137BA3">
            <w:pPr>
              <w:jc w:val="both"/>
              <w:rPr>
                <w:rFonts w:cstheme="minorHAnsi"/>
              </w:rPr>
            </w:pPr>
            <w:proofErr w:type="spellStart"/>
            <w:r>
              <w:rPr>
                <w:rFonts w:cstheme="minorHAnsi"/>
              </w:rPr>
              <w:t>VPDe</w:t>
            </w:r>
            <w:proofErr w:type="spellEnd"/>
          </w:p>
        </w:tc>
      </w:tr>
      <w:tr w:rsidR="00137BA3" w14:paraId="62A2D7A5" w14:textId="77777777" w:rsidTr="00634037">
        <w:tc>
          <w:tcPr>
            <w:tcW w:w="2122" w:type="dxa"/>
          </w:tcPr>
          <w:p w14:paraId="669A5305" w14:textId="77777777" w:rsidR="00137BA3" w:rsidRDefault="00137BA3" w:rsidP="00137BA3">
            <w:pPr>
              <w:jc w:val="both"/>
              <w:rPr>
                <w:rFonts w:cstheme="minorHAnsi"/>
              </w:rPr>
            </w:pPr>
            <w:r>
              <w:rPr>
                <w:rFonts w:cstheme="minorHAnsi"/>
              </w:rPr>
              <w:t>Pigment distribution</w:t>
            </w:r>
          </w:p>
        </w:tc>
        <w:tc>
          <w:tcPr>
            <w:tcW w:w="1693" w:type="dxa"/>
          </w:tcPr>
          <w:p w14:paraId="68E712C1" w14:textId="04EF63AA" w:rsidR="0039040E" w:rsidRPr="00655529" w:rsidRDefault="0039040E" w:rsidP="00137BA3">
            <w:pPr>
              <w:jc w:val="both"/>
              <w:rPr>
                <w:rFonts w:cstheme="minorHAnsi"/>
              </w:rPr>
            </w:pPr>
            <w:r w:rsidRPr="00655529">
              <w:rPr>
                <w:rFonts w:cstheme="minorHAnsi"/>
              </w:rPr>
              <w:t>43</w:t>
            </w:r>
          </w:p>
        </w:tc>
        <w:tc>
          <w:tcPr>
            <w:tcW w:w="1582" w:type="dxa"/>
          </w:tcPr>
          <w:p w14:paraId="307E6296" w14:textId="23B37F5B" w:rsidR="00137BA3" w:rsidRDefault="007C3425" w:rsidP="00137BA3">
            <w:pPr>
              <w:jc w:val="both"/>
              <w:rPr>
                <w:rFonts w:cstheme="minorHAnsi"/>
              </w:rPr>
            </w:pPr>
            <w:r>
              <w:rPr>
                <w:rFonts w:cstheme="minorHAnsi"/>
              </w:rPr>
              <w:t>2</w:t>
            </w:r>
            <w:r w:rsidR="00137BA3" w:rsidRPr="00A543AA">
              <w:rPr>
                <w:rFonts w:cstheme="minorHAnsi"/>
              </w:rPr>
              <w:t>.0</w:t>
            </w:r>
          </w:p>
        </w:tc>
        <w:tc>
          <w:tcPr>
            <w:tcW w:w="2181" w:type="dxa"/>
          </w:tcPr>
          <w:p w14:paraId="54E452AC" w14:textId="6D058A2C" w:rsidR="00137BA3" w:rsidRDefault="00F73580" w:rsidP="00137BA3">
            <w:pPr>
              <w:jc w:val="both"/>
              <w:rPr>
                <w:rFonts w:cstheme="minorHAnsi"/>
              </w:rPr>
            </w:pPr>
            <w:r w:rsidRPr="00A543AA">
              <w:rPr>
                <w:rFonts w:cstheme="minorHAnsi"/>
              </w:rPr>
              <w:t>1.25</w:t>
            </w:r>
          </w:p>
        </w:tc>
        <w:tc>
          <w:tcPr>
            <w:tcW w:w="1438" w:type="dxa"/>
          </w:tcPr>
          <w:p w14:paraId="496FD749" w14:textId="7BD92819" w:rsidR="00137BA3" w:rsidRDefault="00137BA3" w:rsidP="00137BA3">
            <w:pPr>
              <w:jc w:val="both"/>
              <w:rPr>
                <w:rFonts w:cstheme="minorHAnsi"/>
              </w:rPr>
            </w:pPr>
            <w:proofErr w:type="spellStart"/>
            <w:r>
              <w:rPr>
                <w:rFonts w:cstheme="minorHAnsi"/>
              </w:rPr>
              <w:t>VPDi</w:t>
            </w:r>
            <w:proofErr w:type="spellEnd"/>
          </w:p>
        </w:tc>
      </w:tr>
      <w:tr w:rsidR="00137BA3" w14:paraId="05D2414B" w14:textId="77777777" w:rsidTr="00634037">
        <w:tc>
          <w:tcPr>
            <w:tcW w:w="2122" w:type="dxa"/>
          </w:tcPr>
          <w:p w14:paraId="1C37C3C3" w14:textId="77777777" w:rsidR="00137BA3" w:rsidRDefault="00137BA3" w:rsidP="00137BA3">
            <w:pPr>
              <w:jc w:val="both"/>
              <w:rPr>
                <w:rFonts w:cstheme="minorHAnsi"/>
              </w:rPr>
            </w:pPr>
            <w:r>
              <w:rPr>
                <w:rFonts w:cstheme="minorHAnsi"/>
              </w:rPr>
              <w:t>Pigment granule shape</w:t>
            </w:r>
          </w:p>
        </w:tc>
        <w:tc>
          <w:tcPr>
            <w:tcW w:w="1693" w:type="dxa"/>
          </w:tcPr>
          <w:p w14:paraId="24E6055C" w14:textId="7BC10A07" w:rsidR="00A81429" w:rsidRPr="00655529" w:rsidRDefault="00A81429" w:rsidP="00137BA3">
            <w:pPr>
              <w:jc w:val="both"/>
              <w:rPr>
                <w:rFonts w:cstheme="minorHAnsi"/>
              </w:rPr>
            </w:pPr>
            <w:r w:rsidRPr="00655529">
              <w:rPr>
                <w:rFonts w:cstheme="minorHAnsi"/>
              </w:rPr>
              <w:t>29</w:t>
            </w:r>
          </w:p>
        </w:tc>
        <w:tc>
          <w:tcPr>
            <w:tcW w:w="1582" w:type="dxa"/>
          </w:tcPr>
          <w:p w14:paraId="3CE70483" w14:textId="5830E5A2" w:rsidR="00137BA3" w:rsidRDefault="007C3425" w:rsidP="00137BA3">
            <w:pPr>
              <w:jc w:val="both"/>
              <w:rPr>
                <w:rFonts w:cstheme="minorHAnsi"/>
              </w:rPr>
            </w:pPr>
            <w:r>
              <w:rPr>
                <w:rFonts w:cstheme="minorHAnsi"/>
              </w:rPr>
              <w:t>3</w:t>
            </w:r>
            <w:r w:rsidR="00137BA3" w:rsidRPr="00A543AA">
              <w:rPr>
                <w:rFonts w:cstheme="minorHAnsi"/>
              </w:rPr>
              <w:t>.0</w:t>
            </w:r>
          </w:p>
        </w:tc>
        <w:tc>
          <w:tcPr>
            <w:tcW w:w="2181" w:type="dxa"/>
          </w:tcPr>
          <w:p w14:paraId="1FCD1096" w14:textId="55FFE363" w:rsidR="00137BA3" w:rsidRDefault="00F73580" w:rsidP="00137BA3">
            <w:pPr>
              <w:jc w:val="both"/>
              <w:rPr>
                <w:rFonts w:cstheme="minorHAnsi"/>
              </w:rPr>
            </w:pPr>
            <w:r w:rsidRPr="00A543AA">
              <w:rPr>
                <w:rFonts w:cstheme="minorHAnsi"/>
              </w:rPr>
              <w:t>1.45</w:t>
            </w:r>
          </w:p>
        </w:tc>
        <w:tc>
          <w:tcPr>
            <w:tcW w:w="1438" w:type="dxa"/>
          </w:tcPr>
          <w:p w14:paraId="225DDC1E" w14:textId="6714B0BC" w:rsidR="00137BA3" w:rsidRDefault="00137BA3" w:rsidP="00137BA3">
            <w:pPr>
              <w:jc w:val="both"/>
              <w:rPr>
                <w:rFonts w:cstheme="minorHAnsi"/>
              </w:rPr>
            </w:pPr>
            <w:r>
              <w:rPr>
                <w:rFonts w:cstheme="minorHAnsi"/>
              </w:rPr>
              <w:t>VPGS</w:t>
            </w:r>
          </w:p>
        </w:tc>
      </w:tr>
      <w:tr w:rsidR="00137BA3" w14:paraId="250CD20B" w14:textId="77777777" w:rsidTr="00634037">
        <w:tc>
          <w:tcPr>
            <w:tcW w:w="2122" w:type="dxa"/>
          </w:tcPr>
          <w:p w14:paraId="6E1F9E47" w14:textId="77777777" w:rsidR="00137BA3" w:rsidRDefault="00137BA3" w:rsidP="00137BA3">
            <w:pPr>
              <w:jc w:val="both"/>
              <w:rPr>
                <w:rFonts w:cstheme="minorHAnsi"/>
              </w:rPr>
            </w:pPr>
            <w:r>
              <w:rPr>
                <w:rFonts w:cstheme="minorHAnsi"/>
              </w:rPr>
              <w:t>Presences of artificial treatment</w:t>
            </w:r>
          </w:p>
        </w:tc>
        <w:tc>
          <w:tcPr>
            <w:tcW w:w="1693" w:type="dxa"/>
          </w:tcPr>
          <w:p w14:paraId="1479386F" w14:textId="5C92990C" w:rsidR="00EE789F" w:rsidRPr="00655529" w:rsidRDefault="00EE789F" w:rsidP="00137BA3">
            <w:pPr>
              <w:jc w:val="both"/>
              <w:rPr>
                <w:rFonts w:cstheme="minorHAnsi"/>
              </w:rPr>
            </w:pPr>
            <w:r w:rsidRPr="00655529">
              <w:rPr>
                <w:rFonts w:cstheme="minorHAnsi"/>
              </w:rPr>
              <w:t>44</w:t>
            </w:r>
          </w:p>
        </w:tc>
        <w:tc>
          <w:tcPr>
            <w:tcW w:w="1582" w:type="dxa"/>
          </w:tcPr>
          <w:p w14:paraId="2BF77E0F" w14:textId="27CCC5D6" w:rsidR="00137BA3" w:rsidRDefault="007C3425" w:rsidP="00137BA3">
            <w:pPr>
              <w:jc w:val="both"/>
              <w:rPr>
                <w:rFonts w:cstheme="minorHAnsi"/>
              </w:rPr>
            </w:pPr>
            <w:r>
              <w:rPr>
                <w:rFonts w:cstheme="minorHAnsi"/>
              </w:rPr>
              <w:t>1.8</w:t>
            </w:r>
          </w:p>
        </w:tc>
        <w:tc>
          <w:tcPr>
            <w:tcW w:w="2181" w:type="dxa"/>
          </w:tcPr>
          <w:p w14:paraId="4F5A4F87" w14:textId="5FDA7E3E" w:rsidR="00137BA3" w:rsidRDefault="00094343" w:rsidP="00137BA3">
            <w:pPr>
              <w:jc w:val="both"/>
              <w:rPr>
                <w:rFonts w:cstheme="minorHAnsi"/>
              </w:rPr>
            </w:pPr>
            <w:r w:rsidRPr="00A543AA">
              <w:rPr>
                <w:rFonts w:cstheme="minorHAnsi"/>
              </w:rPr>
              <w:t>1.16</w:t>
            </w:r>
          </w:p>
        </w:tc>
        <w:tc>
          <w:tcPr>
            <w:tcW w:w="1438" w:type="dxa"/>
          </w:tcPr>
          <w:p w14:paraId="4E08074C" w14:textId="248CF9DD" w:rsidR="00137BA3" w:rsidRDefault="00137BA3" w:rsidP="00137BA3">
            <w:pPr>
              <w:jc w:val="both"/>
              <w:rPr>
                <w:rFonts w:cstheme="minorHAnsi"/>
              </w:rPr>
            </w:pPr>
            <w:proofErr w:type="spellStart"/>
            <w:r>
              <w:rPr>
                <w:rFonts w:cstheme="minorHAnsi"/>
              </w:rPr>
              <w:t>VATr</w:t>
            </w:r>
            <w:proofErr w:type="spellEnd"/>
          </w:p>
        </w:tc>
      </w:tr>
      <w:tr w:rsidR="00137BA3" w14:paraId="4CF817E0" w14:textId="77777777" w:rsidTr="00634037">
        <w:tc>
          <w:tcPr>
            <w:tcW w:w="2122" w:type="dxa"/>
          </w:tcPr>
          <w:p w14:paraId="77E2A4E4" w14:textId="77777777" w:rsidR="00137BA3" w:rsidRDefault="00137BA3" w:rsidP="00137BA3">
            <w:pPr>
              <w:jc w:val="both"/>
              <w:rPr>
                <w:rFonts w:cstheme="minorHAnsi"/>
              </w:rPr>
            </w:pPr>
            <w:r>
              <w:rPr>
                <w:rFonts w:cstheme="minorHAnsi"/>
              </w:rPr>
              <w:t>Presence of cortical fusi</w:t>
            </w:r>
          </w:p>
        </w:tc>
        <w:tc>
          <w:tcPr>
            <w:tcW w:w="1693" w:type="dxa"/>
          </w:tcPr>
          <w:p w14:paraId="770236C2" w14:textId="4BFDDA87" w:rsidR="00957B83" w:rsidRPr="00655529" w:rsidRDefault="00957B83" w:rsidP="00137BA3">
            <w:pPr>
              <w:jc w:val="both"/>
              <w:rPr>
                <w:rFonts w:cstheme="minorHAnsi"/>
              </w:rPr>
            </w:pPr>
            <w:r w:rsidRPr="00655529">
              <w:rPr>
                <w:rFonts w:cstheme="minorHAnsi"/>
              </w:rPr>
              <w:t>38</w:t>
            </w:r>
          </w:p>
        </w:tc>
        <w:tc>
          <w:tcPr>
            <w:tcW w:w="1582" w:type="dxa"/>
          </w:tcPr>
          <w:p w14:paraId="7E9F0D5A" w14:textId="55377AED" w:rsidR="00137BA3" w:rsidRDefault="007C3425" w:rsidP="00137BA3">
            <w:pPr>
              <w:jc w:val="both"/>
              <w:rPr>
                <w:rFonts w:cstheme="minorHAnsi"/>
              </w:rPr>
            </w:pPr>
            <w:r>
              <w:rPr>
                <w:rFonts w:cstheme="minorHAnsi"/>
              </w:rPr>
              <w:t>3.1</w:t>
            </w:r>
          </w:p>
        </w:tc>
        <w:tc>
          <w:tcPr>
            <w:tcW w:w="2181" w:type="dxa"/>
          </w:tcPr>
          <w:p w14:paraId="39672552" w14:textId="1D39030F" w:rsidR="00137BA3" w:rsidRDefault="00094343" w:rsidP="00137BA3">
            <w:pPr>
              <w:jc w:val="both"/>
              <w:rPr>
                <w:rFonts w:cstheme="minorHAnsi"/>
              </w:rPr>
            </w:pPr>
            <w:r w:rsidRPr="00A543AA">
              <w:rPr>
                <w:rFonts w:cstheme="minorHAnsi"/>
              </w:rPr>
              <w:t>1.54</w:t>
            </w:r>
          </w:p>
        </w:tc>
        <w:tc>
          <w:tcPr>
            <w:tcW w:w="1438" w:type="dxa"/>
          </w:tcPr>
          <w:p w14:paraId="4CDCC82C" w14:textId="21439991" w:rsidR="00137BA3" w:rsidRDefault="00137BA3" w:rsidP="00137BA3">
            <w:pPr>
              <w:jc w:val="both"/>
              <w:rPr>
                <w:rFonts w:cstheme="minorHAnsi"/>
              </w:rPr>
            </w:pPr>
            <w:r>
              <w:rPr>
                <w:rFonts w:cstheme="minorHAnsi"/>
              </w:rPr>
              <w:t>VCF</w:t>
            </w:r>
          </w:p>
        </w:tc>
      </w:tr>
      <w:tr w:rsidR="00137BA3" w14:paraId="025B6F74" w14:textId="77777777" w:rsidTr="00634037">
        <w:tc>
          <w:tcPr>
            <w:tcW w:w="2122" w:type="dxa"/>
          </w:tcPr>
          <w:p w14:paraId="64B8C8AF" w14:textId="77777777" w:rsidR="00137BA3" w:rsidRDefault="00137BA3" w:rsidP="00137BA3">
            <w:pPr>
              <w:jc w:val="both"/>
              <w:rPr>
                <w:rFonts w:cstheme="minorHAnsi"/>
              </w:rPr>
            </w:pPr>
            <w:r>
              <w:rPr>
                <w:rFonts w:cstheme="minorHAnsi"/>
              </w:rPr>
              <w:t>Presence of damage</w:t>
            </w:r>
          </w:p>
        </w:tc>
        <w:tc>
          <w:tcPr>
            <w:tcW w:w="1693" w:type="dxa"/>
          </w:tcPr>
          <w:p w14:paraId="1CB1AAE2" w14:textId="750D73C7" w:rsidR="005E410A" w:rsidRPr="00655529" w:rsidRDefault="005E410A" w:rsidP="00137BA3">
            <w:pPr>
              <w:jc w:val="both"/>
              <w:rPr>
                <w:rFonts w:cstheme="minorHAnsi"/>
              </w:rPr>
            </w:pPr>
            <w:r w:rsidRPr="00655529">
              <w:rPr>
                <w:rFonts w:cstheme="minorHAnsi"/>
              </w:rPr>
              <w:t>41</w:t>
            </w:r>
          </w:p>
        </w:tc>
        <w:tc>
          <w:tcPr>
            <w:tcW w:w="1582" w:type="dxa"/>
          </w:tcPr>
          <w:p w14:paraId="537D0225" w14:textId="377E67ED" w:rsidR="00137BA3" w:rsidRDefault="00371769" w:rsidP="00137BA3">
            <w:pPr>
              <w:jc w:val="both"/>
              <w:rPr>
                <w:rFonts w:cstheme="minorHAnsi"/>
              </w:rPr>
            </w:pPr>
            <w:r>
              <w:rPr>
                <w:rFonts w:cstheme="minorHAnsi"/>
              </w:rPr>
              <w:t>2</w:t>
            </w:r>
            <w:r w:rsidR="00137BA3" w:rsidRPr="00A543AA">
              <w:rPr>
                <w:rFonts w:cstheme="minorHAnsi"/>
              </w:rPr>
              <w:t>.5</w:t>
            </w:r>
          </w:p>
        </w:tc>
        <w:tc>
          <w:tcPr>
            <w:tcW w:w="2181" w:type="dxa"/>
          </w:tcPr>
          <w:p w14:paraId="5E9232CC" w14:textId="19EB877A" w:rsidR="00137BA3" w:rsidRDefault="00094343" w:rsidP="00137BA3">
            <w:pPr>
              <w:jc w:val="both"/>
              <w:rPr>
                <w:rFonts w:cstheme="minorHAnsi"/>
              </w:rPr>
            </w:pPr>
            <w:r w:rsidRPr="00A543AA">
              <w:rPr>
                <w:rFonts w:cstheme="minorHAnsi"/>
              </w:rPr>
              <w:t>1.42</w:t>
            </w:r>
          </w:p>
        </w:tc>
        <w:tc>
          <w:tcPr>
            <w:tcW w:w="1438" w:type="dxa"/>
          </w:tcPr>
          <w:p w14:paraId="1FF7D963" w14:textId="3CBA9FD3" w:rsidR="00137BA3" w:rsidRDefault="00137BA3" w:rsidP="00137BA3">
            <w:pPr>
              <w:jc w:val="both"/>
              <w:rPr>
                <w:rFonts w:cstheme="minorHAnsi"/>
              </w:rPr>
            </w:pPr>
            <w:proofErr w:type="spellStart"/>
            <w:r>
              <w:rPr>
                <w:rFonts w:cstheme="minorHAnsi"/>
              </w:rPr>
              <w:t>VDam</w:t>
            </w:r>
            <w:proofErr w:type="spellEnd"/>
          </w:p>
        </w:tc>
      </w:tr>
      <w:tr w:rsidR="00137BA3" w14:paraId="538C90D4" w14:textId="77777777" w:rsidTr="00634037">
        <w:tc>
          <w:tcPr>
            <w:tcW w:w="2122" w:type="dxa"/>
          </w:tcPr>
          <w:p w14:paraId="08CF695F" w14:textId="77777777" w:rsidR="00137BA3" w:rsidRDefault="00137BA3" w:rsidP="00137BA3">
            <w:pPr>
              <w:jc w:val="both"/>
              <w:rPr>
                <w:rFonts w:cstheme="minorHAnsi"/>
              </w:rPr>
            </w:pPr>
            <w:r>
              <w:rPr>
                <w:rFonts w:cstheme="minorHAnsi"/>
              </w:rPr>
              <w:t>Presence of disease</w:t>
            </w:r>
          </w:p>
        </w:tc>
        <w:tc>
          <w:tcPr>
            <w:tcW w:w="1693" w:type="dxa"/>
          </w:tcPr>
          <w:p w14:paraId="5720255D" w14:textId="4E3B8207" w:rsidR="00C7763A" w:rsidRPr="00655529" w:rsidRDefault="00C7763A" w:rsidP="00137BA3">
            <w:pPr>
              <w:jc w:val="both"/>
              <w:rPr>
                <w:rFonts w:cstheme="minorHAnsi"/>
              </w:rPr>
            </w:pPr>
            <w:r w:rsidRPr="00655529">
              <w:rPr>
                <w:rFonts w:cstheme="minorHAnsi"/>
              </w:rPr>
              <w:t>33</w:t>
            </w:r>
          </w:p>
        </w:tc>
        <w:tc>
          <w:tcPr>
            <w:tcW w:w="1582" w:type="dxa"/>
          </w:tcPr>
          <w:p w14:paraId="2CC67D94" w14:textId="1D6CAA75" w:rsidR="00137BA3" w:rsidRDefault="00371769" w:rsidP="00137BA3">
            <w:pPr>
              <w:jc w:val="both"/>
              <w:rPr>
                <w:rFonts w:cstheme="minorHAnsi"/>
              </w:rPr>
            </w:pPr>
            <w:r>
              <w:rPr>
                <w:rFonts w:cstheme="minorHAnsi"/>
              </w:rPr>
              <w:t>2.4</w:t>
            </w:r>
          </w:p>
        </w:tc>
        <w:tc>
          <w:tcPr>
            <w:tcW w:w="2181" w:type="dxa"/>
          </w:tcPr>
          <w:p w14:paraId="2984FBC3" w14:textId="29C180B1" w:rsidR="00137BA3" w:rsidRDefault="00094343" w:rsidP="00137BA3">
            <w:pPr>
              <w:jc w:val="both"/>
              <w:rPr>
                <w:rFonts w:cstheme="minorHAnsi"/>
              </w:rPr>
            </w:pPr>
            <w:r w:rsidRPr="00A543AA">
              <w:rPr>
                <w:rFonts w:cstheme="minorHAnsi"/>
              </w:rPr>
              <w:t>1.57</w:t>
            </w:r>
          </w:p>
        </w:tc>
        <w:tc>
          <w:tcPr>
            <w:tcW w:w="1438" w:type="dxa"/>
          </w:tcPr>
          <w:p w14:paraId="180A05C8" w14:textId="5FC87D8A" w:rsidR="00137BA3" w:rsidRDefault="00137BA3" w:rsidP="00137BA3">
            <w:pPr>
              <w:jc w:val="both"/>
              <w:rPr>
                <w:rFonts w:cstheme="minorHAnsi"/>
              </w:rPr>
            </w:pPr>
            <w:proofErr w:type="spellStart"/>
            <w:r>
              <w:rPr>
                <w:rFonts w:cstheme="minorHAnsi"/>
              </w:rPr>
              <w:t>VDis</w:t>
            </w:r>
            <w:proofErr w:type="spellEnd"/>
          </w:p>
        </w:tc>
      </w:tr>
      <w:tr w:rsidR="00137BA3" w14:paraId="157875DF" w14:textId="77777777" w:rsidTr="00634037">
        <w:tc>
          <w:tcPr>
            <w:tcW w:w="2122" w:type="dxa"/>
          </w:tcPr>
          <w:p w14:paraId="529CF509" w14:textId="77777777" w:rsidR="00137BA3" w:rsidRDefault="00137BA3" w:rsidP="00137BA3">
            <w:pPr>
              <w:jc w:val="both"/>
              <w:rPr>
                <w:rFonts w:cstheme="minorHAnsi"/>
              </w:rPr>
            </w:pPr>
            <w:r>
              <w:rPr>
                <w:rFonts w:cstheme="minorHAnsi"/>
              </w:rPr>
              <w:t>Presence of ovoid bodies</w:t>
            </w:r>
          </w:p>
        </w:tc>
        <w:tc>
          <w:tcPr>
            <w:tcW w:w="1693" w:type="dxa"/>
          </w:tcPr>
          <w:p w14:paraId="5D92BB7D" w14:textId="1AF12C51" w:rsidR="00957B83" w:rsidRPr="00655529" w:rsidRDefault="00957B83" w:rsidP="00137BA3">
            <w:pPr>
              <w:jc w:val="both"/>
              <w:rPr>
                <w:rFonts w:cstheme="minorHAnsi"/>
              </w:rPr>
            </w:pPr>
            <w:r w:rsidRPr="00655529">
              <w:rPr>
                <w:rFonts w:cstheme="minorHAnsi"/>
              </w:rPr>
              <w:t>38</w:t>
            </w:r>
          </w:p>
        </w:tc>
        <w:tc>
          <w:tcPr>
            <w:tcW w:w="1582" w:type="dxa"/>
          </w:tcPr>
          <w:p w14:paraId="3579AE3E" w14:textId="2E550AC8" w:rsidR="00137BA3" w:rsidRDefault="00371769" w:rsidP="00137BA3">
            <w:pPr>
              <w:jc w:val="both"/>
              <w:rPr>
                <w:rFonts w:cstheme="minorHAnsi"/>
              </w:rPr>
            </w:pPr>
            <w:r>
              <w:rPr>
                <w:rFonts w:cstheme="minorHAnsi"/>
              </w:rPr>
              <w:t>3</w:t>
            </w:r>
            <w:r w:rsidR="00137BA3" w:rsidRPr="00A543AA">
              <w:rPr>
                <w:rFonts w:cstheme="minorHAnsi"/>
              </w:rPr>
              <w:t>.0</w:t>
            </w:r>
          </w:p>
        </w:tc>
        <w:tc>
          <w:tcPr>
            <w:tcW w:w="2181" w:type="dxa"/>
          </w:tcPr>
          <w:p w14:paraId="30ED3DFE" w14:textId="0D7C0E88" w:rsidR="00137BA3" w:rsidRDefault="00094343" w:rsidP="00137BA3">
            <w:pPr>
              <w:jc w:val="both"/>
              <w:rPr>
                <w:rFonts w:cstheme="minorHAnsi"/>
              </w:rPr>
            </w:pPr>
            <w:r w:rsidRPr="00A543AA">
              <w:rPr>
                <w:rFonts w:cstheme="minorHAnsi"/>
              </w:rPr>
              <w:t>1.42</w:t>
            </w:r>
          </w:p>
        </w:tc>
        <w:tc>
          <w:tcPr>
            <w:tcW w:w="1438" w:type="dxa"/>
          </w:tcPr>
          <w:p w14:paraId="6A713E85" w14:textId="263095BD" w:rsidR="00137BA3" w:rsidRDefault="00137BA3" w:rsidP="00137BA3">
            <w:pPr>
              <w:jc w:val="both"/>
              <w:rPr>
                <w:rFonts w:cstheme="minorHAnsi"/>
              </w:rPr>
            </w:pPr>
            <w:r>
              <w:rPr>
                <w:rFonts w:cstheme="minorHAnsi"/>
              </w:rPr>
              <w:t>VOB</w:t>
            </w:r>
          </w:p>
        </w:tc>
      </w:tr>
      <w:tr w:rsidR="00137BA3" w14:paraId="5D8C0DD9" w14:textId="77777777" w:rsidTr="00634037">
        <w:tc>
          <w:tcPr>
            <w:tcW w:w="2122" w:type="dxa"/>
          </w:tcPr>
          <w:p w14:paraId="494EA1A9" w14:textId="77777777" w:rsidR="00137BA3" w:rsidRDefault="00137BA3" w:rsidP="00137BA3">
            <w:pPr>
              <w:jc w:val="both"/>
              <w:rPr>
                <w:rFonts w:cstheme="minorHAnsi"/>
              </w:rPr>
            </w:pPr>
            <w:r>
              <w:rPr>
                <w:rFonts w:cstheme="minorHAnsi"/>
              </w:rPr>
              <w:t>Root growth stage</w:t>
            </w:r>
          </w:p>
        </w:tc>
        <w:tc>
          <w:tcPr>
            <w:tcW w:w="1693" w:type="dxa"/>
          </w:tcPr>
          <w:p w14:paraId="42DF8675" w14:textId="6DCD45EF" w:rsidR="007C6102" w:rsidRPr="00655529" w:rsidRDefault="007C6102" w:rsidP="00137BA3">
            <w:pPr>
              <w:jc w:val="both"/>
              <w:rPr>
                <w:rFonts w:cstheme="minorHAnsi"/>
              </w:rPr>
            </w:pPr>
            <w:r w:rsidRPr="00655529">
              <w:rPr>
                <w:rFonts w:cstheme="minorHAnsi"/>
              </w:rPr>
              <w:t>42</w:t>
            </w:r>
          </w:p>
        </w:tc>
        <w:tc>
          <w:tcPr>
            <w:tcW w:w="1582" w:type="dxa"/>
          </w:tcPr>
          <w:p w14:paraId="095757D1" w14:textId="069C7C79" w:rsidR="00137BA3" w:rsidRDefault="00371769" w:rsidP="00137BA3">
            <w:pPr>
              <w:jc w:val="both"/>
              <w:rPr>
                <w:rFonts w:cstheme="minorHAnsi"/>
              </w:rPr>
            </w:pPr>
            <w:r>
              <w:rPr>
                <w:rFonts w:cstheme="minorHAnsi"/>
              </w:rPr>
              <w:t>2.1</w:t>
            </w:r>
          </w:p>
        </w:tc>
        <w:tc>
          <w:tcPr>
            <w:tcW w:w="2181" w:type="dxa"/>
          </w:tcPr>
          <w:p w14:paraId="2030EED1" w14:textId="0A8BC5C8" w:rsidR="00137BA3" w:rsidRDefault="00094343" w:rsidP="00137BA3">
            <w:pPr>
              <w:jc w:val="both"/>
              <w:rPr>
                <w:rFonts w:cstheme="minorHAnsi"/>
              </w:rPr>
            </w:pPr>
            <w:r w:rsidRPr="00A543AA">
              <w:rPr>
                <w:rFonts w:cstheme="minorHAnsi"/>
              </w:rPr>
              <w:t>1.32</w:t>
            </w:r>
          </w:p>
        </w:tc>
        <w:tc>
          <w:tcPr>
            <w:tcW w:w="1438" w:type="dxa"/>
          </w:tcPr>
          <w:p w14:paraId="689CAC54" w14:textId="6526E520" w:rsidR="00137BA3" w:rsidRDefault="00137BA3" w:rsidP="00137BA3">
            <w:pPr>
              <w:jc w:val="both"/>
              <w:rPr>
                <w:rFonts w:cstheme="minorHAnsi"/>
              </w:rPr>
            </w:pPr>
            <w:r>
              <w:rPr>
                <w:rFonts w:cstheme="minorHAnsi"/>
              </w:rPr>
              <w:t>VRST</w:t>
            </w:r>
          </w:p>
        </w:tc>
      </w:tr>
      <w:tr w:rsidR="00137BA3" w14:paraId="4FD0FC03" w14:textId="77777777" w:rsidTr="00634037">
        <w:tc>
          <w:tcPr>
            <w:tcW w:w="2122" w:type="dxa"/>
          </w:tcPr>
          <w:p w14:paraId="60FC16EC" w14:textId="77777777" w:rsidR="00137BA3" w:rsidRDefault="00137BA3" w:rsidP="00137BA3">
            <w:pPr>
              <w:jc w:val="both"/>
              <w:rPr>
                <w:rFonts w:cstheme="minorHAnsi"/>
              </w:rPr>
            </w:pPr>
            <w:r>
              <w:rPr>
                <w:rFonts w:cstheme="minorHAnsi"/>
              </w:rPr>
              <w:t>Root shape</w:t>
            </w:r>
          </w:p>
        </w:tc>
        <w:tc>
          <w:tcPr>
            <w:tcW w:w="1693" w:type="dxa"/>
          </w:tcPr>
          <w:p w14:paraId="4B70F1E0" w14:textId="7813E616" w:rsidR="005E410A" w:rsidRPr="00655529" w:rsidRDefault="005E410A" w:rsidP="00137BA3">
            <w:pPr>
              <w:jc w:val="both"/>
              <w:rPr>
                <w:rFonts w:cstheme="minorHAnsi"/>
              </w:rPr>
            </w:pPr>
            <w:r w:rsidRPr="00655529">
              <w:rPr>
                <w:rFonts w:cstheme="minorHAnsi"/>
              </w:rPr>
              <w:t>41</w:t>
            </w:r>
          </w:p>
        </w:tc>
        <w:tc>
          <w:tcPr>
            <w:tcW w:w="1582" w:type="dxa"/>
          </w:tcPr>
          <w:p w14:paraId="14E1A46F" w14:textId="13AB0C82" w:rsidR="00137BA3" w:rsidRDefault="00371769" w:rsidP="00137BA3">
            <w:pPr>
              <w:jc w:val="both"/>
              <w:rPr>
                <w:rFonts w:cstheme="minorHAnsi"/>
              </w:rPr>
            </w:pPr>
            <w:r>
              <w:rPr>
                <w:rFonts w:cstheme="minorHAnsi"/>
              </w:rPr>
              <w:t>2.3</w:t>
            </w:r>
          </w:p>
        </w:tc>
        <w:tc>
          <w:tcPr>
            <w:tcW w:w="2181" w:type="dxa"/>
          </w:tcPr>
          <w:p w14:paraId="2B0EB1DA" w14:textId="69790094" w:rsidR="00137BA3" w:rsidRDefault="00094343" w:rsidP="00137BA3">
            <w:pPr>
              <w:jc w:val="both"/>
              <w:rPr>
                <w:rFonts w:cstheme="minorHAnsi"/>
              </w:rPr>
            </w:pPr>
            <w:r w:rsidRPr="00A543AA">
              <w:rPr>
                <w:rFonts w:cstheme="minorHAnsi"/>
              </w:rPr>
              <w:t>1.30</w:t>
            </w:r>
          </w:p>
        </w:tc>
        <w:tc>
          <w:tcPr>
            <w:tcW w:w="1438" w:type="dxa"/>
          </w:tcPr>
          <w:p w14:paraId="42083473" w14:textId="26A535D3" w:rsidR="00137BA3" w:rsidRDefault="00137BA3" w:rsidP="00137BA3">
            <w:pPr>
              <w:jc w:val="both"/>
              <w:rPr>
                <w:rFonts w:cstheme="minorHAnsi"/>
              </w:rPr>
            </w:pPr>
            <w:r>
              <w:rPr>
                <w:rFonts w:cstheme="minorHAnsi"/>
              </w:rPr>
              <w:t>VRSH</w:t>
            </w:r>
          </w:p>
        </w:tc>
      </w:tr>
      <w:tr w:rsidR="00137BA3" w14:paraId="3709922D" w14:textId="77777777" w:rsidTr="00634037">
        <w:tc>
          <w:tcPr>
            <w:tcW w:w="2122" w:type="dxa"/>
          </w:tcPr>
          <w:p w14:paraId="1F60EFEF" w14:textId="77777777" w:rsidR="00137BA3" w:rsidRDefault="00137BA3" w:rsidP="00137BA3">
            <w:pPr>
              <w:jc w:val="both"/>
              <w:rPr>
                <w:rFonts w:cstheme="minorHAnsi"/>
              </w:rPr>
            </w:pPr>
            <w:r>
              <w:rPr>
                <w:rFonts w:cstheme="minorHAnsi"/>
              </w:rPr>
              <w:t>Scale count</w:t>
            </w:r>
          </w:p>
        </w:tc>
        <w:tc>
          <w:tcPr>
            <w:tcW w:w="1693" w:type="dxa"/>
          </w:tcPr>
          <w:p w14:paraId="7BCE7118" w14:textId="5BF836A2" w:rsidR="00C7763A" w:rsidRPr="00655529" w:rsidRDefault="00C7763A" w:rsidP="00137BA3">
            <w:pPr>
              <w:jc w:val="both"/>
              <w:rPr>
                <w:rFonts w:cstheme="minorHAnsi"/>
              </w:rPr>
            </w:pPr>
            <w:r w:rsidRPr="00655529">
              <w:rPr>
                <w:rFonts w:cstheme="minorHAnsi"/>
              </w:rPr>
              <w:t>4</w:t>
            </w:r>
          </w:p>
        </w:tc>
        <w:tc>
          <w:tcPr>
            <w:tcW w:w="1582" w:type="dxa"/>
          </w:tcPr>
          <w:p w14:paraId="2A78474C" w14:textId="3BD7E7CE" w:rsidR="00137BA3" w:rsidRDefault="00137BA3" w:rsidP="00137BA3">
            <w:pPr>
              <w:jc w:val="both"/>
              <w:rPr>
                <w:rFonts w:cstheme="minorHAnsi"/>
              </w:rPr>
            </w:pPr>
            <w:r w:rsidRPr="00A543AA">
              <w:rPr>
                <w:rFonts w:cstheme="minorHAnsi"/>
              </w:rPr>
              <w:t>4</w:t>
            </w:r>
            <w:r w:rsidR="00371769">
              <w:rPr>
                <w:rFonts w:cstheme="minorHAnsi"/>
              </w:rPr>
              <w:t>.6</w:t>
            </w:r>
          </w:p>
        </w:tc>
        <w:tc>
          <w:tcPr>
            <w:tcW w:w="2181" w:type="dxa"/>
          </w:tcPr>
          <w:p w14:paraId="4EA880DF" w14:textId="54DE0EEE" w:rsidR="00137BA3" w:rsidRDefault="00094343" w:rsidP="00137BA3">
            <w:pPr>
              <w:jc w:val="both"/>
              <w:rPr>
                <w:rFonts w:cstheme="minorHAnsi"/>
              </w:rPr>
            </w:pPr>
            <w:r w:rsidRPr="00A543AA">
              <w:rPr>
                <w:rFonts w:cstheme="minorHAnsi"/>
              </w:rPr>
              <w:t>1.54</w:t>
            </w:r>
          </w:p>
        </w:tc>
        <w:tc>
          <w:tcPr>
            <w:tcW w:w="1438" w:type="dxa"/>
          </w:tcPr>
          <w:p w14:paraId="64E16C6E" w14:textId="28D35675" w:rsidR="00137BA3" w:rsidRDefault="00137BA3" w:rsidP="00137BA3">
            <w:pPr>
              <w:jc w:val="both"/>
              <w:rPr>
                <w:rFonts w:cstheme="minorHAnsi"/>
              </w:rPr>
            </w:pPr>
            <w:r>
              <w:rPr>
                <w:rFonts w:cstheme="minorHAnsi"/>
              </w:rPr>
              <w:t>VSC</w:t>
            </w:r>
          </w:p>
        </w:tc>
      </w:tr>
      <w:tr w:rsidR="00137BA3" w14:paraId="3BB9CD9E" w14:textId="77777777" w:rsidTr="00634037">
        <w:tc>
          <w:tcPr>
            <w:tcW w:w="2122" w:type="dxa"/>
          </w:tcPr>
          <w:p w14:paraId="05399680" w14:textId="77777777" w:rsidR="00137BA3" w:rsidRDefault="00137BA3" w:rsidP="00137BA3">
            <w:pPr>
              <w:jc w:val="both"/>
              <w:rPr>
                <w:rFonts w:cstheme="minorHAnsi"/>
              </w:rPr>
            </w:pPr>
            <w:r>
              <w:rPr>
                <w:rFonts w:cstheme="minorHAnsi"/>
              </w:rPr>
              <w:t>Scale pattern type</w:t>
            </w:r>
          </w:p>
        </w:tc>
        <w:tc>
          <w:tcPr>
            <w:tcW w:w="1693" w:type="dxa"/>
          </w:tcPr>
          <w:p w14:paraId="66A70F44" w14:textId="673E7BAF" w:rsidR="000B5A91" w:rsidRPr="00655529" w:rsidRDefault="000B5A91" w:rsidP="00137BA3">
            <w:pPr>
              <w:jc w:val="both"/>
              <w:rPr>
                <w:rFonts w:cstheme="minorHAnsi"/>
              </w:rPr>
            </w:pPr>
            <w:r w:rsidRPr="00655529">
              <w:rPr>
                <w:rFonts w:cstheme="minorHAnsi"/>
              </w:rPr>
              <w:t>35</w:t>
            </w:r>
          </w:p>
        </w:tc>
        <w:tc>
          <w:tcPr>
            <w:tcW w:w="1582" w:type="dxa"/>
          </w:tcPr>
          <w:p w14:paraId="31E97D00" w14:textId="0D1E5A35" w:rsidR="00137BA3" w:rsidRDefault="00137BA3" w:rsidP="00137BA3">
            <w:pPr>
              <w:jc w:val="both"/>
              <w:rPr>
                <w:rFonts w:cstheme="minorHAnsi"/>
              </w:rPr>
            </w:pPr>
            <w:r w:rsidRPr="00A543AA">
              <w:rPr>
                <w:rFonts w:cstheme="minorHAnsi"/>
              </w:rPr>
              <w:t>2</w:t>
            </w:r>
            <w:r w:rsidR="00371769">
              <w:rPr>
                <w:rFonts w:cstheme="minorHAnsi"/>
              </w:rPr>
              <w:t>.8</w:t>
            </w:r>
          </w:p>
        </w:tc>
        <w:tc>
          <w:tcPr>
            <w:tcW w:w="2181" w:type="dxa"/>
          </w:tcPr>
          <w:p w14:paraId="47A14790" w14:textId="3186AD0B" w:rsidR="00137BA3" w:rsidRDefault="00094343" w:rsidP="00137BA3">
            <w:pPr>
              <w:jc w:val="both"/>
              <w:rPr>
                <w:rFonts w:cstheme="minorHAnsi"/>
              </w:rPr>
            </w:pPr>
            <w:r w:rsidRPr="00A543AA">
              <w:rPr>
                <w:rFonts w:cstheme="minorHAnsi"/>
              </w:rPr>
              <w:t>1.82</w:t>
            </w:r>
          </w:p>
        </w:tc>
        <w:tc>
          <w:tcPr>
            <w:tcW w:w="1438" w:type="dxa"/>
          </w:tcPr>
          <w:p w14:paraId="0D4F714A" w14:textId="7C118827" w:rsidR="00137BA3" w:rsidRDefault="00137BA3" w:rsidP="00137BA3">
            <w:pPr>
              <w:jc w:val="both"/>
              <w:rPr>
                <w:rFonts w:cstheme="minorHAnsi"/>
              </w:rPr>
            </w:pPr>
            <w:proofErr w:type="spellStart"/>
            <w:r>
              <w:rPr>
                <w:rFonts w:cstheme="minorHAnsi"/>
              </w:rPr>
              <w:t>VScPa</w:t>
            </w:r>
            <w:proofErr w:type="spellEnd"/>
          </w:p>
        </w:tc>
      </w:tr>
      <w:tr w:rsidR="00137BA3" w14:paraId="55219609" w14:textId="77777777" w:rsidTr="00634037">
        <w:tc>
          <w:tcPr>
            <w:tcW w:w="2122" w:type="dxa"/>
          </w:tcPr>
          <w:p w14:paraId="621206E8" w14:textId="77777777" w:rsidR="00137BA3" w:rsidRDefault="00137BA3" w:rsidP="00137BA3">
            <w:pPr>
              <w:jc w:val="both"/>
              <w:rPr>
                <w:rFonts w:cstheme="minorHAnsi"/>
              </w:rPr>
            </w:pPr>
            <w:r>
              <w:rPr>
                <w:rFonts w:cstheme="minorHAnsi"/>
              </w:rPr>
              <w:t>Scale profile</w:t>
            </w:r>
          </w:p>
        </w:tc>
        <w:tc>
          <w:tcPr>
            <w:tcW w:w="1693" w:type="dxa"/>
          </w:tcPr>
          <w:p w14:paraId="5B6BE574" w14:textId="3F2E5DF1" w:rsidR="000B5A91" w:rsidRPr="00655529" w:rsidRDefault="000B5A91" w:rsidP="00137BA3">
            <w:pPr>
              <w:jc w:val="both"/>
              <w:rPr>
                <w:rFonts w:cstheme="minorHAnsi"/>
              </w:rPr>
            </w:pPr>
            <w:r w:rsidRPr="00655529">
              <w:rPr>
                <w:rFonts w:cstheme="minorHAnsi"/>
              </w:rPr>
              <w:t>24</w:t>
            </w:r>
          </w:p>
        </w:tc>
        <w:tc>
          <w:tcPr>
            <w:tcW w:w="1582" w:type="dxa"/>
          </w:tcPr>
          <w:p w14:paraId="1304EE4D" w14:textId="53A34598" w:rsidR="00137BA3" w:rsidRDefault="00371769" w:rsidP="00137BA3">
            <w:pPr>
              <w:jc w:val="both"/>
              <w:rPr>
                <w:rFonts w:cstheme="minorHAnsi"/>
              </w:rPr>
            </w:pPr>
            <w:r>
              <w:rPr>
                <w:rFonts w:cstheme="minorHAnsi"/>
              </w:rPr>
              <w:t>3.2</w:t>
            </w:r>
          </w:p>
        </w:tc>
        <w:tc>
          <w:tcPr>
            <w:tcW w:w="2181" w:type="dxa"/>
          </w:tcPr>
          <w:p w14:paraId="1EDD28E3" w14:textId="56F6071A" w:rsidR="00137BA3" w:rsidRDefault="00094343" w:rsidP="00137BA3">
            <w:pPr>
              <w:jc w:val="both"/>
              <w:rPr>
                <w:rFonts w:cstheme="minorHAnsi"/>
              </w:rPr>
            </w:pPr>
            <w:r w:rsidRPr="00A543AA">
              <w:rPr>
                <w:rFonts w:cstheme="minorHAnsi"/>
              </w:rPr>
              <w:t>1.61</w:t>
            </w:r>
          </w:p>
        </w:tc>
        <w:tc>
          <w:tcPr>
            <w:tcW w:w="1438" w:type="dxa"/>
          </w:tcPr>
          <w:p w14:paraId="689FCA52" w14:textId="63CF32CF" w:rsidR="00137BA3" w:rsidRDefault="00137BA3" w:rsidP="00137BA3">
            <w:pPr>
              <w:jc w:val="both"/>
              <w:rPr>
                <w:rFonts w:cstheme="minorHAnsi"/>
              </w:rPr>
            </w:pPr>
            <w:proofErr w:type="spellStart"/>
            <w:r>
              <w:rPr>
                <w:rFonts w:cstheme="minorHAnsi"/>
              </w:rPr>
              <w:t>VScPr</w:t>
            </w:r>
            <w:proofErr w:type="spellEnd"/>
          </w:p>
        </w:tc>
      </w:tr>
      <w:tr w:rsidR="00137BA3" w14:paraId="32363C27" w14:textId="77777777" w:rsidTr="00634037">
        <w:tc>
          <w:tcPr>
            <w:tcW w:w="2122" w:type="dxa"/>
          </w:tcPr>
          <w:p w14:paraId="0485C6D7" w14:textId="77777777" w:rsidR="00137BA3" w:rsidRDefault="00137BA3" w:rsidP="00137BA3">
            <w:pPr>
              <w:jc w:val="both"/>
              <w:rPr>
                <w:rFonts w:cstheme="minorHAnsi"/>
              </w:rPr>
            </w:pPr>
            <w:r>
              <w:rPr>
                <w:rFonts w:cstheme="minorHAnsi"/>
              </w:rPr>
              <w:t>Shaft profile</w:t>
            </w:r>
          </w:p>
        </w:tc>
        <w:tc>
          <w:tcPr>
            <w:tcW w:w="1693" w:type="dxa"/>
          </w:tcPr>
          <w:p w14:paraId="3AC8A93E" w14:textId="7929B34D" w:rsidR="000B5A91" w:rsidRPr="00655529" w:rsidRDefault="000B5A91" w:rsidP="00137BA3">
            <w:pPr>
              <w:jc w:val="both"/>
              <w:rPr>
                <w:rFonts w:cstheme="minorHAnsi"/>
              </w:rPr>
            </w:pPr>
            <w:r w:rsidRPr="00655529">
              <w:rPr>
                <w:rFonts w:cstheme="minorHAnsi"/>
              </w:rPr>
              <w:t>31</w:t>
            </w:r>
          </w:p>
        </w:tc>
        <w:tc>
          <w:tcPr>
            <w:tcW w:w="1582" w:type="dxa"/>
          </w:tcPr>
          <w:p w14:paraId="44796F93" w14:textId="177C827D" w:rsidR="00137BA3" w:rsidRDefault="00371769" w:rsidP="00137BA3">
            <w:pPr>
              <w:jc w:val="both"/>
              <w:rPr>
                <w:rFonts w:cstheme="minorHAnsi"/>
              </w:rPr>
            </w:pPr>
            <w:r>
              <w:rPr>
                <w:rFonts w:cstheme="minorHAnsi"/>
              </w:rPr>
              <w:t>2.9</w:t>
            </w:r>
          </w:p>
        </w:tc>
        <w:tc>
          <w:tcPr>
            <w:tcW w:w="2181" w:type="dxa"/>
          </w:tcPr>
          <w:p w14:paraId="58B141AF" w14:textId="618F2A80" w:rsidR="00137BA3" w:rsidRDefault="00094343" w:rsidP="00137BA3">
            <w:pPr>
              <w:jc w:val="both"/>
              <w:rPr>
                <w:rFonts w:cstheme="minorHAnsi"/>
              </w:rPr>
            </w:pPr>
            <w:r w:rsidRPr="00A543AA">
              <w:rPr>
                <w:rFonts w:cstheme="minorHAnsi"/>
              </w:rPr>
              <w:t>1.47</w:t>
            </w:r>
          </w:p>
        </w:tc>
        <w:tc>
          <w:tcPr>
            <w:tcW w:w="1438" w:type="dxa"/>
          </w:tcPr>
          <w:p w14:paraId="1B29EB57" w14:textId="047D5EFA" w:rsidR="00137BA3" w:rsidRDefault="00137BA3" w:rsidP="00137BA3">
            <w:pPr>
              <w:jc w:val="both"/>
              <w:rPr>
                <w:rFonts w:cstheme="minorHAnsi"/>
              </w:rPr>
            </w:pPr>
            <w:proofErr w:type="spellStart"/>
            <w:r>
              <w:rPr>
                <w:rFonts w:cstheme="minorHAnsi"/>
              </w:rPr>
              <w:t>VShPr</w:t>
            </w:r>
            <w:proofErr w:type="spellEnd"/>
          </w:p>
        </w:tc>
      </w:tr>
      <w:tr w:rsidR="00137BA3" w14:paraId="3C1146CB" w14:textId="77777777" w:rsidTr="00634037">
        <w:tc>
          <w:tcPr>
            <w:tcW w:w="2122" w:type="dxa"/>
          </w:tcPr>
          <w:p w14:paraId="65AE6BF3" w14:textId="77777777" w:rsidR="00137BA3" w:rsidRDefault="00137BA3" w:rsidP="00137BA3">
            <w:pPr>
              <w:jc w:val="both"/>
              <w:rPr>
                <w:rFonts w:cstheme="minorHAnsi"/>
              </w:rPr>
            </w:pPr>
            <w:r>
              <w:rPr>
                <w:rFonts w:cstheme="minorHAnsi"/>
              </w:rPr>
              <w:t>Tip shape</w:t>
            </w:r>
          </w:p>
        </w:tc>
        <w:tc>
          <w:tcPr>
            <w:tcW w:w="1693" w:type="dxa"/>
          </w:tcPr>
          <w:p w14:paraId="268EE022" w14:textId="26763EF9" w:rsidR="00F84226" w:rsidRPr="00655529" w:rsidRDefault="00F84226" w:rsidP="00137BA3">
            <w:pPr>
              <w:jc w:val="both"/>
              <w:rPr>
                <w:rFonts w:cstheme="minorHAnsi"/>
              </w:rPr>
            </w:pPr>
            <w:r w:rsidRPr="00655529">
              <w:rPr>
                <w:rFonts w:cstheme="minorHAnsi"/>
              </w:rPr>
              <w:t>43</w:t>
            </w:r>
          </w:p>
        </w:tc>
        <w:tc>
          <w:tcPr>
            <w:tcW w:w="1582" w:type="dxa"/>
          </w:tcPr>
          <w:p w14:paraId="6FB5E9D7" w14:textId="5BEA33D8" w:rsidR="00137BA3" w:rsidRDefault="00371769" w:rsidP="00137BA3">
            <w:pPr>
              <w:jc w:val="both"/>
              <w:rPr>
                <w:rFonts w:cstheme="minorHAnsi"/>
              </w:rPr>
            </w:pPr>
            <w:r>
              <w:rPr>
                <w:rFonts w:cstheme="minorHAnsi"/>
              </w:rPr>
              <w:t>2.6</w:t>
            </w:r>
          </w:p>
        </w:tc>
        <w:tc>
          <w:tcPr>
            <w:tcW w:w="2181" w:type="dxa"/>
          </w:tcPr>
          <w:p w14:paraId="236163CB" w14:textId="6D7C06AC" w:rsidR="00137BA3" w:rsidRDefault="00094343" w:rsidP="00137BA3">
            <w:pPr>
              <w:jc w:val="both"/>
              <w:rPr>
                <w:rFonts w:cstheme="minorHAnsi"/>
              </w:rPr>
            </w:pPr>
            <w:r w:rsidRPr="00A543AA">
              <w:rPr>
                <w:rFonts w:cstheme="minorHAnsi"/>
              </w:rPr>
              <w:t>1.24</w:t>
            </w:r>
          </w:p>
        </w:tc>
        <w:tc>
          <w:tcPr>
            <w:tcW w:w="1438" w:type="dxa"/>
          </w:tcPr>
          <w:p w14:paraId="6F702390" w14:textId="53E2158B" w:rsidR="00137BA3" w:rsidRDefault="00137BA3" w:rsidP="00137BA3">
            <w:pPr>
              <w:jc w:val="both"/>
              <w:rPr>
                <w:rFonts w:cstheme="minorHAnsi"/>
              </w:rPr>
            </w:pPr>
            <w:r>
              <w:rPr>
                <w:rFonts w:cstheme="minorHAnsi"/>
              </w:rPr>
              <w:t>VTS</w:t>
            </w:r>
          </w:p>
        </w:tc>
      </w:tr>
    </w:tbl>
    <w:p w14:paraId="5991774F" w14:textId="77777777" w:rsidR="00FB7076" w:rsidRDefault="00FB7076" w:rsidP="009D0627">
      <w:pPr>
        <w:spacing w:line="276" w:lineRule="auto"/>
        <w:jc w:val="both"/>
        <w:rPr>
          <w:rFonts w:cstheme="minorHAnsi"/>
        </w:rPr>
      </w:pPr>
    </w:p>
    <w:p w14:paraId="51943215" w14:textId="77777777" w:rsidR="00C7577D" w:rsidRDefault="00984CE5" w:rsidP="00C7577D">
      <w:pPr>
        <w:keepNext/>
        <w:spacing w:line="276" w:lineRule="auto"/>
        <w:jc w:val="both"/>
      </w:pPr>
      <w:r w:rsidRPr="00B32F2F">
        <w:rPr>
          <w:rFonts w:cstheme="minorHAnsi"/>
          <w:noProof/>
        </w:rPr>
        <w:drawing>
          <wp:inline distT="0" distB="0" distL="0" distR="0" wp14:anchorId="542981A7" wp14:editId="575FBE8E">
            <wp:extent cx="5699612" cy="2743200"/>
            <wp:effectExtent l="0" t="0" r="15875" b="0"/>
            <wp:docPr id="5" name="Chart 5">
              <a:extLst xmlns:a="http://schemas.openxmlformats.org/drawingml/2006/main">
                <a:ext uri="{FF2B5EF4-FFF2-40B4-BE49-F238E27FC236}">
                  <a16:creationId xmlns:a16="http://schemas.microsoft.com/office/drawing/2014/main" id="{00000000-0008-0000-0B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5AEBEC2" w14:textId="2B0A73A8" w:rsidR="00984CE5" w:rsidRPr="00B32F2F" w:rsidRDefault="00C7577D" w:rsidP="00C7577D">
      <w:pPr>
        <w:pStyle w:val="Caption"/>
        <w:jc w:val="both"/>
        <w:rPr>
          <w:rFonts w:cstheme="minorHAnsi"/>
        </w:rPr>
      </w:pPr>
      <w:r>
        <w:t xml:space="preserve">Figure </w:t>
      </w:r>
      <w:r w:rsidR="002000F9">
        <w:fldChar w:fldCharType="begin"/>
      </w:r>
      <w:r w:rsidR="002000F9">
        <w:instrText xml:space="preserve"> SEQ Figure \* ARABIC </w:instrText>
      </w:r>
      <w:r w:rsidR="002000F9">
        <w:fldChar w:fldCharType="separate"/>
      </w:r>
      <w:r w:rsidR="006A01A7">
        <w:rPr>
          <w:noProof/>
        </w:rPr>
        <w:t>7</w:t>
      </w:r>
      <w:r w:rsidR="002000F9">
        <w:rPr>
          <w:noProof/>
        </w:rPr>
        <w:fldChar w:fldCharType="end"/>
      </w:r>
      <w:r>
        <w:t>: Participants responses to types of hair examination they conduct</w:t>
      </w:r>
    </w:p>
    <w:p w14:paraId="2EBD891D" w14:textId="696A6973" w:rsidR="00984CE5" w:rsidRPr="00B32F2F" w:rsidRDefault="00984CE5" w:rsidP="00984CE5">
      <w:pPr>
        <w:keepNext/>
        <w:spacing w:line="276" w:lineRule="auto"/>
        <w:jc w:val="both"/>
        <w:rPr>
          <w:rFonts w:cstheme="minorHAnsi"/>
        </w:rPr>
      </w:pPr>
    </w:p>
    <w:p w14:paraId="1B7DC8DD" w14:textId="77777777" w:rsidR="00C17282" w:rsidRDefault="00F31200" w:rsidP="00C17282">
      <w:pPr>
        <w:pStyle w:val="Caption"/>
        <w:keepNext/>
        <w:spacing w:line="276" w:lineRule="auto"/>
        <w:jc w:val="both"/>
      </w:pPr>
      <w:bookmarkStart w:id="7" w:name="_Toc24994237"/>
      <w:r>
        <w:rPr>
          <w:noProof/>
        </w:rPr>
        <w:drawing>
          <wp:inline distT="0" distB="0" distL="0" distR="0" wp14:anchorId="5AD34A00" wp14:editId="424D9030">
            <wp:extent cx="5731510" cy="3699510"/>
            <wp:effectExtent l="0" t="0" r="2540" b="15240"/>
            <wp:docPr id="4" name="Chart 4">
              <a:extLst xmlns:a="http://schemas.openxmlformats.org/drawingml/2006/main">
                <a:ext uri="{FF2B5EF4-FFF2-40B4-BE49-F238E27FC236}">
                  <a16:creationId xmlns:a16="http://schemas.microsoft.com/office/drawing/2014/main" id="{00000000-0008-0000-1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7E922FF" w14:textId="0C40ECB3" w:rsidR="00F31200" w:rsidRDefault="00C17282" w:rsidP="00C17282">
      <w:pPr>
        <w:pStyle w:val="Caption"/>
        <w:jc w:val="both"/>
        <w:rPr>
          <w:rFonts w:cstheme="minorHAnsi"/>
          <w:sz w:val="22"/>
          <w:szCs w:val="22"/>
        </w:rPr>
      </w:pPr>
      <w:r>
        <w:t xml:space="preserve">Figure </w:t>
      </w:r>
      <w:r w:rsidR="002000F9">
        <w:fldChar w:fldCharType="begin"/>
      </w:r>
      <w:r w:rsidR="002000F9">
        <w:instrText xml:space="preserve"> SEQ Figure \* ARABIC </w:instrText>
      </w:r>
      <w:r w:rsidR="002000F9">
        <w:fldChar w:fldCharType="separate"/>
      </w:r>
      <w:r w:rsidR="006A01A7">
        <w:rPr>
          <w:noProof/>
        </w:rPr>
        <w:t>8</w:t>
      </w:r>
      <w:r w:rsidR="002000F9">
        <w:rPr>
          <w:noProof/>
        </w:rPr>
        <w:fldChar w:fldCharType="end"/>
      </w:r>
      <w:r>
        <w:t xml:space="preserve">: </w:t>
      </w:r>
      <w:r w:rsidRPr="00696FE6">
        <w:t>The percentage use of morphological characteristics against perceived usefulness scores</w:t>
      </w:r>
    </w:p>
    <w:bookmarkEnd w:id="7"/>
    <w:p w14:paraId="4228DB42" w14:textId="77777777" w:rsidR="009D0627" w:rsidRDefault="009D0627" w:rsidP="009D0627">
      <w:pPr>
        <w:spacing w:line="276" w:lineRule="auto"/>
        <w:jc w:val="both"/>
        <w:rPr>
          <w:rFonts w:cstheme="minorHAnsi"/>
        </w:rPr>
      </w:pPr>
    </w:p>
    <w:p w14:paraId="3470579B" w14:textId="337AB2B1" w:rsidR="009D0627" w:rsidRPr="000F16B1" w:rsidRDefault="4F4ECE17" w:rsidP="4F4ECE17">
      <w:pPr>
        <w:spacing w:line="276" w:lineRule="auto"/>
        <w:jc w:val="both"/>
      </w:pPr>
      <w:r w:rsidRPr="4F4ECE17">
        <w:t xml:space="preserve">Before performing PCA on the responses, a KMO test was </w:t>
      </w:r>
      <w:r w:rsidRPr="005B7317">
        <w:t>performed. The KMO test produced a value of 0.7 demonstrating that the data were suitable for PCA.  Figure 9 shows</w:t>
      </w:r>
      <w:r w:rsidRPr="4F4ECE17">
        <w:t xml:space="preserve"> the scree plot produced from the principal component analysis of the usefulness ratings. Parallel analysis was performed which, in conjunction with the point of inflection, suggests a single factor model. The factor map provided in </w:t>
      </w:r>
      <w:r w:rsidRPr="005B7317">
        <w:t>figure 1</w:t>
      </w:r>
      <w:r w:rsidR="00282888">
        <w:t>0</w:t>
      </w:r>
      <w:r w:rsidRPr="4F4ECE17">
        <w:t xml:space="preserve"> shows the distribution of loadings onto dimensions 1 and 2. Component 1 explains 51% of the variance in the data. Correlation of demographic data, as shown by the blue loading vectors in figure 1</w:t>
      </w:r>
      <w:r w:rsidR="00282888">
        <w:t>0</w:t>
      </w:r>
      <w:r w:rsidRPr="4F4ECE17">
        <w:t>, show that component 1 is inversely correlated to small effect (R</w:t>
      </w:r>
      <w:r w:rsidRPr="4F4ECE17">
        <w:rPr>
          <w:vertAlign w:val="superscript"/>
        </w:rPr>
        <w:t>2</w:t>
      </w:r>
      <w:r w:rsidRPr="4F4ECE17">
        <w:t xml:space="preserve"> = 0.22, p = 0.001) with number of cases. This suggests that the number of cases is inversely associated with responses given to value of morphological characteristics. Therefore, it can be concluded that the more examinations that an examiner has worked on, the more value is placed on the value of morphological characteristics in general. Using the threshold of r &gt; 0.6 as defined by Cohen as ‘Large effect’ (Cohen 1988), it can be identified that the following factors directly correlate to the number of cases that an examiner has worked on; colour (0.8), cross-sectional shape (0.6), cuticle thickness (0.7), hair width (0.8), length (0.7), medulla distribution (0.8), medulla index (0.6), medulla type (0.7), pigment aggregate size (0.8), pigment density (0.9), pigment distribution (0.8), pigment granule shape (0.7), artificial treatment (0.8), cortical fusi (0.7), damage (0.7), disease (0.8), ovoid bodies (0.8), scale profile (0.7), shaft profile (0.8) and tip shape (0.8). </w:t>
      </w:r>
    </w:p>
    <w:p w14:paraId="5B8A724E" w14:textId="77777777" w:rsidR="00613346" w:rsidRPr="00B32F2F" w:rsidRDefault="00613346" w:rsidP="7A41CDCA">
      <w:pPr>
        <w:spacing w:before="240" w:line="276" w:lineRule="auto"/>
        <w:jc w:val="both"/>
      </w:pPr>
    </w:p>
    <w:p w14:paraId="116F0BA0" w14:textId="016E3FFB" w:rsidR="7A41CDCA" w:rsidRDefault="7A41CDCA" w:rsidP="7A41CDCA">
      <w:pPr>
        <w:spacing w:before="240" w:line="276" w:lineRule="auto"/>
        <w:jc w:val="both"/>
      </w:pPr>
    </w:p>
    <w:p w14:paraId="2FBD37DC" w14:textId="67216ADD" w:rsidR="7A41CDCA" w:rsidRDefault="7A41CDCA" w:rsidP="7A41CDCA">
      <w:pPr>
        <w:spacing w:before="240" w:line="276" w:lineRule="auto"/>
        <w:jc w:val="both"/>
      </w:pPr>
    </w:p>
    <w:p w14:paraId="1DFAA41E" w14:textId="1E93E816" w:rsidR="00C73359" w:rsidRPr="00655529" w:rsidRDefault="00C73359" w:rsidP="00C73359">
      <w:pPr>
        <w:keepNext/>
        <w:rPr>
          <w:rFonts w:cstheme="minorHAnsi"/>
        </w:rPr>
      </w:pPr>
      <w:r>
        <w:rPr>
          <w:noProof/>
        </w:rPr>
        <w:drawing>
          <wp:inline distT="0" distB="0" distL="0" distR="0" wp14:anchorId="09A09A5E" wp14:editId="1C7138D8">
            <wp:extent cx="4572000" cy="3657600"/>
            <wp:effectExtent l="0" t="0" r="0" b="0"/>
            <wp:docPr id="914213409" name="Picture 914213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4572000" cy="3657600"/>
                    </a:xfrm>
                    <a:prstGeom prst="rect">
                      <a:avLst/>
                    </a:prstGeom>
                  </pic:spPr>
                </pic:pic>
              </a:graphicData>
            </a:graphic>
          </wp:inline>
        </w:drawing>
      </w:r>
    </w:p>
    <w:p w14:paraId="4B7B87EC" w14:textId="6C3632CD" w:rsidR="00DD29E0" w:rsidRPr="00655529" w:rsidRDefault="00C73359" w:rsidP="00C73359">
      <w:pPr>
        <w:pStyle w:val="Caption"/>
        <w:rPr>
          <w:rFonts w:cstheme="minorHAnsi"/>
          <w:sz w:val="22"/>
          <w:szCs w:val="22"/>
        </w:rPr>
      </w:pPr>
      <w:bookmarkStart w:id="8" w:name="_Toc24994238"/>
      <w:r w:rsidRPr="00655529">
        <w:rPr>
          <w:rFonts w:cstheme="minorHAnsi"/>
          <w:sz w:val="22"/>
          <w:szCs w:val="22"/>
        </w:rPr>
        <w:t>Figure</w:t>
      </w:r>
      <w:r w:rsidR="00637B75">
        <w:rPr>
          <w:rFonts w:cstheme="minorHAnsi"/>
          <w:sz w:val="22"/>
          <w:szCs w:val="22"/>
        </w:rPr>
        <w:t xml:space="preserve"> 9</w:t>
      </w:r>
      <w:r w:rsidRPr="00655529">
        <w:rPr>
          <w:rFonts w:cstheme="minorHAnsi"/>
          <w:sz w:val="22"/>
          <w:szCs w:val="22"/>
        </w:rPr>
        <w:t>: Scree plot of eigenvalues for the PCA analysis of the demographic information against the value of morphological characteristics in hair</w:t>
      </w:r>
      <w:bookmarkEnd w:id="8"/>
    </w:p>
    <w:p w14:paraId="50924D3D" w14:textId="77777777" w:rsidR="005E6B8B" w:rsidRPr="00655529" w:rsidRDefault="00917A11" w:rsidP="005E6B8B">
      <w:pPr>
        <w:keepNext/>
        <w:rPr>
          <w:rFonts w:cstheme="minorHAnsi"/>
        </w:rPr>
      </w:pPr>
      <w:r>
        <w:rPr>
          <w:noProof/>
        </w:rPr>
        <w:drawing>
          <wp:inline distT="0" distB="0" distL="0" distR="0" wp14:anchorId="2D42C101" wp14:editId="31CDBCC0">
            <wp:extent cx="3740564" cy="3733800"/>
            <wp:effectExtent l="0" t="0" r="0" b="0"/>
            <wp:docPr id="32288727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8">
                      <a:extLst>
                        <a:ext uri="{28A0092B-C50C-407E-A947-70E740481C1C}">
                          <a14:useLocalDpi xmlns:a14="http://schemas.microsoft.com/office/drawing/2010/main" val="0"/>
                        </a:ext>
                      </a:extLst>
                    </a:blip>
                    <a:stretch>
                      <a:fillRect/>
                    </a:stretch>
                  </pic:blipFill>
                  <pic:spPr>
                    <a:xfrm>
                      <a:off x="0" y="0"/>
                      <a:ext cx="3740564" cy="3733800"/>
                    </a:xfrm>
                    <a:prstGeom prst="rect">
                      <a:avLst/>
                    </a:prstGeom>
                  </pic:spPr>
                </pic:pic>
              </a:graphicData>
            </a:graphic>
          </wp:inline>
        </w:drawing>
      </w:r>
    </w:p>
    <w:p w14:paraId="5A079CD6" w14:textId="78538CDB" w:rsidR="00C73359" w:rsidRPr="00655529" w:rsidRDefault="005E6B8B" w:rsidP="005E6B8B">
      <w:pPr>
        <w:pStyle w:val="Caption"/>
        <w:rPr>
          <w:rFonts w:cstheme="minorHAnsi"/>
          <w:sz w:val="22"/>
          <w:szCs w:val="22"/>
        </w:rPr>
      </w:pPr>
      <w:bookmarkStart w:id="9" w:name="_Toc24994239"/>
      <w:r w:rsidRPr="00655529">
        <w:rPr>
          <w:rFonts w:cstheme="minorHAnsi"/>
          <w:sz w:val="22"/>
          <w:szCs w:val="22"/>
        </w:rPr>
        <w:t xml:space="preserve">Figure </w:t>
      </w:r>
      <w:r w:rsidR="007113A8">
        <w:rPr>
          <w:rFonts w:cstheme="minorHAnsi"/>
          <w:sz w:val="22"/>
          <w:szCs w:val="22"/>
        </w:rPr>
        <w:t>10</w:t>
      </w:r>
      <w:r w:rsidRPr="00655529">
        <w:rPr>
          <w:rFonts w:cstheme="minorHAnsi"/>
          <w:sz w:val="22"/>
          <w:szCs w:val="22"/>
        </w:rPr>
        <w:t>: Variables factor map for the PCA analysis of the demographic information against the value of morphological characteristics in hair</w:t>
      </w:r>
      <w:bookmarkEnd w:id="9"/>
    </w:p>
    <w:p w14:paraId="5E40A1DD" w14:textId="3352AABB" w:rsidR="00B77244" w:rsidRPr="00B32F2F" w:rsidRDefault="6114199D" w:rsidP="00B32F2F">
      <w:pPr>
        <w:spacing w:before="240" w:line="276" w:lineRule="auto"/>
        <w:jc w:val="both"/>
        <w:rPr>
          <w:rFonts w:cstheme="minorHAnsi"/>
        </w:rPr>
      </w:pPr>
      <w:r w:rsidRPr="6114199D">
        <w:lastRenderedPageBreak/>
        <w:t xml:space="preserve">Some comparisons can be made between previous surveys conducted by Aitken and Robertson (1986(a) and (b)), Murphy (2013) and the present survey. </w:t>
      </w:r>
    </w:p>
    <w:p w14:paraId="08756C50" w14:textId="51F768B1" w:rsidR="00725BAC" w:rsidRPr="00B32F2F" w:rsidRDefault="6114199D" w:rsidP="6114199D">
      <w:pPr>
        <w:spacing w:before="240" w:line="276" w:lineRule="auto"/>
        <w:jc w:val="both"/>
      </w:pPr>
      <w:r w:rsidRPr="6114199D">
        <w:t xml:space="preserve">The survey conducted by Aitken and Robertson (1986(a) and (b)), investigated the perceived evidential value of </w:t>
      </w:r>
      <w:r w:rsidR="00B55252">
        <w:rPr>
          <w:color w:val="FF0000"/>
        </w:rPr>
        <w:t xml:space="preserve">characteristics in human hair including </w:t>
      </w:r>
      <w:r w:rsidRPr="6114199D">
        <w:t xml:space="preserve">length, medulla index, scale count and shaft width, by ranking on a scale from 1 – 5 with 1 representing “not at all useful” and 5 representing “very useful.” Differences can be observed between the scores assigned to all of these characteristics from the 1986 survey and the present survey. Previously, little value was placed onto medulla index, whereas this was rated as moderately useful by the examiners in the present survey. Scale count was scored as not at all useful in the previous survey however this has changed to a mean sore of 4 which translates as neutral in usefulness. Shaft width and length both scored a ‘3’ in Aitken and Robertson’s survey therefore sits in a neutral position however these ranked as moderately useful in this survey. These differences show that there has been a slight shift in the perception of the value of certain characteristics. </w:t>
      </w:r>
      <w:r w:rsidR="00B42C5B">
        <w:rPr>
          <w:color w:val="FF0000"/>
        </w:rPr>
        <w:t xml:space="preserve">The differences observed could be attributed to the fact that </w:t>
      </w:r>
      <w:r w:rsidR="00721E95">
        <w:rPr>
          <w:color w:val="FF0000"/>
        </w:rPr>
        <w:t xml:space="preserve">the present study did not </w:t>
      </w:r>
      <w:r w:rsidR="004A613B">
        <w:rPr>
          <w:color w:val="FF0000"/>
        </w:rPr>
        <w:t xml:space="preserve">differentiate between human and animal </w:t>
      </w:r>
      <w:r w:rsidR="00731303">
        <w:rPr>
          <w:color w:val="FF0000"/>
        </w:rPr>
        <w:t xml:space="preserve">examination whereas </w:t>
      </w:r>
      <w:r w:rsidR="00D15CE5">
        <w:rPr>
          <w:color w:val="FF0000"/>
        </w:rPr>
        <w:t>the previous</w:t>
      </w:r>
      <w:r w:rsidR="00731303">
        <w:rPr>
          <w:color w:val="FF0000"/>
        </w:rPr>
        <w:t xml:space="preserve"> study focused on human hair examination. </w:t>
      </w:r>
      <w:r w:rsidRPr="6114199D">
        <w:t>Although animal hair still does not constitute the majority of hair types encountered in casework, research into non-human hair as evidence has increased since 1986, with studies investigating transfer (</w:t>
      </w:r>
      <w:proofErr w:type="spellStart"/>
      <w:r w:rsidRPr="6114199D">
        <w:t>D’Andrea</w:t>
      </w:r>
      <w:proofErr w:type="spellEnd"/>
      <w:r w:rsidRPr="6114199D">
        <w:t xml:space="preserve"> </w:t>
      </w:r>
      <w:r w:rsidRPr="6114199D">
        <w:rPr>
          <w:i/>
          <w:iCs/>
        </w:rPr>
        <w:t>et</w:t>
      </w:r>
      <w:r w:rsidR="00DF6833">
        <w:rPr>
          <w:i/>
          <w:iCs/>
        </w:rPr>
        <w:t>.</w:t>
      </w:r>
      <w:r w:rsidRPr="6114199D">
        <w:rPr>
          <w:i/>
          <w:iCs/>
        </w:rPr>
        <w:t xml:space="preserve"> al, </w:t>
      </w:r>
      <w:r w:rsidRPr="6114199D">
        <w:t xml:space="preserve">1998), persistence (Boehme </w:t>
      </w:r>
      <w:r w:rsidRPr="6114199D">
        <w:rPr>
          <w:i/>
          <w:iCs/>
        </w:rPr>
        <w:t>et al</w:t>
      </w:r>
      <w:r w:rsidRPr="6114199D">
        <w:t>, 2009) and the creation of guides for animal hair analysis (</w:t>
      </w:r>
      <w:r w:rsidRPr="6114199D">
        <w:rPr>
          <w:color w:val="000000" w:themeColor="text1"/>
        </w:rPr>
        <w:t>Deedrick and Koch, 2004b).</w:t>
      </w:r>
      <w:r w:rsidRPr="6114199D">
        <w:t xml:space="preserve"> This may have led to a greater awareness of characteristics used for the comparison of these hairs.  It is not possible to identify any changes in perceived value of other characteristics as only four characteristics were measured in the 1986 survey, but it could be hypothesised that there is likely to be a change in perceptions for other characteristics used for animal ID and those that have incurred further research in the subsequent years. </w:t>
      </w:r>
    </w:p>
    <w:p w14:paraId="4E68A073" w14:textId="3E0DEEA0" w:rsidR="002D0B7C" w:rsidRPr="00B32F2F" w:rsidRDefault="00A00D6A" w:rsidP="00B32F2F">
      <w:pPr>
        <w:spacing w:before="240" w:line="276" w:lineRule="auto"/>
        <w:jc w:val="both"/>
        <w:rPr>
          <w:rFonts w:cstheme="minorHAnsi"/>
        </w:rPr>
      </w:pPr>
      <w:r w:rsidRPr="00B32F2F">
        <w:rPr>
          <w:rFonts w:cstheme="minorHAnsi"/>
        </w:rPr>
        <w:t xml:space="preserve">Murphy (2013) </w:t>
      </w:r>
      <w:r w:rsidR="005378F5" w:rsidRPr="00B32F2F">
        <w:rPr>
          <w:rFonts w:cstheme="minorHAnsi"/>
        </w:rPr>
        <w:t xml:space="preserve">enquired about what type of examinations </w:t>
      </w:r>
      <w:r w:rsidR="00B47E46">
        <w:rPr>
          <w:rFonts w:cstheme="minorHAnsi"/>
        </w:rPr>
        <w:t>were</w:t>
      </w:r>
      <w:r w:rsidR="005378F5" w:rsidRPr="00B32F2F">
        <w:rPr>
          <w:rFonts w:cstheme="minorHAnsi"/>
        </w:rPr>
        <w:t xml:space="preserve"> performed on hair samples and the use of </w:t>
      </w:r>
      <w:r w:rsidR="00B47E46">
        <w:rPr>
          <w:rFonts w:cstheme="minorHAnsi"/>
        </w:rPr>
        <w:t xml:space="preserve">particular </w:t>
      </w:r>
      <w:r w:rsidR="005378F5" w:rsidRPr="00B32F2F">
        <w:rPr>
          <w:rFonts w:cstheme="minorHAnsi"/>
        </w:rPr>
        <w:t>characteristics in microscopic examinations</w:t>
      </w:r>
      <w:r w:rsidR="00C110A7">
        <w:rPr>
          <w:rFonts w:cstheme="minorHAnsi"/>
        </w:rPr>
        <w:t xml:space="preserve"> in a survey in 2013</w:t>
      </w:r>
      <w:r w:rsidR="00050DC4">
        <w:rPr>
          <w:rFonts w:cstheme="minorHAnsi"/>
        </w:rPr>
        <w:t>. W</w:t>
      </w:r>
      <w:r w:rsidR="00E71BCB">
        <w:rPr>
          <w:rFonts w:cstheme="minorHAnsi"/>
        </w:rPr>
        <w:t xml:space="preserve">here </w:t>
      </w:r>
      <w:r w:rsidR="00D00384">
        <w:rPr>
          <w:rFonts w:cstheme="minorHAnsi"/>
        </w:rPr>
        <w:t>these</w:t>
      </w:r>
      <w:r w:rsidR="0023094A">
        <w:rPr>
          <w:rFonts w:cstheme="minorHAnsi"/>
        </w:rPr>
        <w:t xml:space="preserve"> characteristics</w:t>
      </w:r>
      <w:r w:rsidR="00E71BCB">
        <w:rPr>
          <w:rFonts w:cstheme="minorHAnsi"/>
        </w:rPr>
        <w:t xml:space="preserve"> overlap with this study</w:t>
      </w:r>
      <w:r w:rsidR="0023094A">
        <w:rPr>
          <w:rFonts w:cstheme="minorHAnsi"/>
        </w:rPr>
        <w:t>, the</w:t>
      </w:r>
      <w:r w:rsidR="00CF325F">
        <w:rPr>
          <w:rFonts w:cstheme="minorHAnsi"/>
        </w:rPr>
        <w:t xml:space="preserve"> </w:t>
      </w:r>
      <w:r w:rsidR="00463525">
        <w:rPr>
          <w:rFonts w:cstheme="minorHAnsi"/>
        </w:rPr>
        <w:t>percentage number of participants</w:t>
      </w:r>
      <w:r w:rsidR="00F17A38">
        <w:rPr>
          <w:rFonts w:cstheme="minorHAnsi"/>
        </w:rPr>
        <w:t xml:space="preserve"> </w:t>
      </w:r>
      <w:r w:rsidR="00467BE6">
        <w:rPr>
          <w:rFonts w:cstheme="minorHAnsi"/>
        </w:rPr>
        <w:t>for both the Murphy (2013)</w:t>
      </w:r>
      <w:r w:rsidR="00E96346">
        <w:rPr>
          <w:rFonts w:cstheme="minorHAnsi"/>
        </w:rPr>
        <w:t xml:space="preserve"> survey</w:t>
      </w:r>
      <w:r w:rsidR="00467BE6">
        <w:rPr>
          <w:rFonts w:cstheme="minorHAnsi"/>
        </w:rPr>
        <w:t xml:space="preserve"> and current s</w:t>
      </w:r>
      <w:r w:rsidR="00E96346">
        <w:rPr>
          <w:rFonts w:cstheme="minorHAnsi"/>
        </w:rPr>
        <w:t>tu</w:t>
      </w:r>
      <w:r w:rsidR="00594ECD">
        <w:rPr>
          <w:rFonts w:cstheme="minorHAnsi"/>
        </w:rPr>
        <w:t>dy</w:t>
      </w:r>
      <w:r w:rsidR="00467BE6">
        <w:rPr>
          <w:rFonts w:cstheme="minorHAnsi"/>
        </w:rPr>
        <w:t xml:space="preserve"> </w:t>
      </w:r>
      <w:r w:rsidR="0023094A">
        <w:rPr>
          <w:rFonts w:cstheme="minorHAnsi"/>
        </w:rPr>
        <w:t xml:space="preserve">are </w:t>
      </w:r>
      <w:r w:rsidR="00A202D0">
        <w:rPr>
          <w:rFonts w:cstheme="minorHAnsi"/>
        </w:rPr>
        <w:t>compared</w:t>
      </w:r>
      <w:r w:rsidR="00D00384">
        <w:rPr>
          <w:rFonts w:cstheme="minorHAnsi"/>
        </w:rPr>
        <w:t xml:space="preserve"> in </w:t>
      </w:r>
      <w:r w:rsidR="00D00384" w:rsidRPr="001B0D89">
        <w:rPr>
          <w:rFonts w:cstheme="minorHAnsi"/>
        </w:rPr>
        <w:t xml:space="preserve">Table </w:t>
      </w:r>
      <w:r w:rsidR="00A202D0" w:rsidRPr="001B0D89">
        <w:rPr>
          <w:rFonts w:cstheme="minorHAnsi"/>
        </w:rPr>
        <w:t>3</w:t>
      </w:r>
      <w:r w:rsidR="000048FC">
        <w:rPr>
          <w:rFonts w:cstheme="minorHAnsi"/>
        </w:rPr>
        <w:t xml:space="preserve">; please note that actual </w:t>
      </w:r>
      <w:r w:rsidR="000048FC" w:rsidRPr="00655529">
        <w:rPr>
          <w:rFonts w:cstheme="minorHAnsi"/>
        </w:rPr>
        <w:t>number</w:t>
      </w:r>
      <w:r w:rsidR="000048FC" w:rsidRPr="00B32F2F">
        <w:rPr>
          <w:rFonts w:cstheme="minorHAnsi"/>
        </w:rPr>
        <w:t xml:space="preserve"> </w:t>
      </w:r>
      <w:r w:rsidR="000048FC">
        <w:rPr>
          <w:rFonts w:cstheme="minorHAnsi"/>
        </w:rPr>
        <w:t>of participants were not stated in the Murphy 2013 study</w:t>
      </w:r>
      <w:r w:rsidR="006F6E57">
        <w:rPr>
          <w:rFonts w:cstheme="minorHAnsi"/>
        </w:rPr>
        <w:t>, therefore % number of participants have been compared</w:t>
      </w:r>
      <w:r w:rsidR="00D00384">
        <w:rPr>
          <w:rFonts w:cstheme="minorHAnsi"/>
        </w:rPr>
        <w:t>.</w:t>
      </w:r>
      <w:r w:rsidR="005378F5" w:rsidRPr="00B32F2F">
        <w:rPr>
          <w:rFonts w:cstheme="minorHAnsi"/>
        </w:rPr>
        <w:t xml:space="preserve"> </w:t>
      </w:r>
      <w:r w:rsidR="00820096" w:rsidRPr="00B32F2F">
        <w:rPr>
          <w:rFonts w:cstheme="minorHAnsi"/>
        </w:rPr>
        <w:t xml:space="preserve">A decrease was seen in individuals </w:t>
      </w:r>
      <w:r w:rsidR="00261A37" w:rsidRPr="00B32F2F">
        <w:rPr>
          <w:rFonts w:cstheme="minorHAnsi"/>
        </w:rPr>
        <w:t>conducting</w:t>
      </w:r>
      <w:r w:rsidR="00640385" w:rsidRPr="00B32F2F">
        <w:rPr>
          <w:rFonts w:cstheme="minorHAnsi"/>
        </w:rPr>
        <w:t xml:space="preserve"> examinations which determine </w:t>
      </w:r>
      <w:r w:rsidR="00E01E64" w:rsidRPr="00B32F2F">
        <w:rPr>
          <w:rFonts w:cstheme="minorHAnsi"/>
        </w:rPr>
        <w:t xml:space="preserve">racial </w:t>
      </w:r>
      <w:r w:rsidR="005A7AB8">
        <w:rPr>
          <w:rFonts w:cstheme="minorHAnsi"/>
        </w:rPr>
        <w:t>(82% to 69%)</w:t>
      </w:r>
      <w:r w:rsidR="00C4261B">
        <w:rPr>
          <w:rFonts w:cstheme="minorHAnsi"/>
        </w:rPr>
        <w:t xml:space="preserve"> </w:t>
      </w:r>
      <w:r w:rsidR="00E01E64" w:rsidRPr="00B32F2F">
        <w:rPr>
          <w:rFonts w:cstheme="minorHAnsi"/>
        </w:rPr>
        <w:t xml:space="preserve">and somatic origin </w:t>
      </w:r>
      <w:r w:rsidR="00C4261B">
        <w:rPr>
          <w:rFonts w:cstheme="minorHAnsi"/>
        </w:rPr>
        <w:t>(99% to 87%)</w:t>
      </w:r>
      <w:r w:rsidR="00E01E64" w:rsidRPr="00B32F2F">
        <w:rPr>
          <w:rFonts w:cstheme="minorHAnsi"/>
        </w:rPr>
        <w:t xml:space="preserve"> and </w:t>
      </w:r>
      <w:r w:rsidR="00073580" w:rsidRPr="00B32F2F">
        <w:rPr>
          <w:rFonts w:cstheme="minorHAnsi"/>
        </w:rPr>
        <w:t>suitability</w:t>
      </w:r>
      <w:r w:rsidR="00EC4ECA" w:rsidRPr="00B32F2F">
        <w:rPr>
          <w:rFonts w:cstheme="minorHAnsi"/>
        </w:rPr>
        <w:t xml:space="preserve"> for DNA analysis</w:t>
      </w:r>
      <w:r w:rsidR="00C4261B">
        <w:rPr>
          <w:rFonts w:cstheme="minorHAnsi"/>
        </w:rPr>
        <w:t xml:space="preserve"> (99% to </w:t>
      </w:r>
      <w:r w:rsidR="000F175B">
        <w:rPr>
          <w:rFonts w:cstheme="minorHAnsi"/>
        </w:rPr>
        <w:t>96%)</w:t>
      </w:r>
      <w:r w:rsidR="004E07BB" w:rsidRPr="00B32F2F">
        <w:rPr>
          <w:rFonts w:cstheme="minorHAnsi"/>
        </w:rPr>
        <w:t xml:space="preserve">. The most </w:t>
      </w:r>
      <w:r w:rsidR="00CD051D" w:rsidRPr="00B32F2F">
        <w:rPr>
          <w:rFonts w:cstheme="minorHAnsi"/>
        </w:rPr>
        <w:t>dr</w:t>
      </w:r>
      <w:r w:rsidR="002F4461">
        <w:rPr>
          <w:rFonts w:cstheme="minorHAnsi"/>
        </w:rPr>
        <w:t>amatic</w:t>
      </w:r>
      <w:r w:rsidR="00CD051D" w:rsidRPr="00B32F2F">
        <w:rPr>
          <w:rFonts w:cstheme="minorHAnsi"/>
        </w:rPr>
        <w:t xml:space="preserve"> reduction </w:t>
      </w:r>
      <w:r w:rsidR="007C5A28" w:rsidRPr="00B32F2F">
        <w:rPr>
          <w:rFonts w:cstheme="minorHAnsi"/>
        </w:rPr>
        <w:t xml:space="preserve">was </w:t>
      </w:r>
      <w:r w:rsidR="00077601" w:rsidRPr="00B32F2F">
        <w:rPr>
          <w:rFonts w:cstheme="minorHAnsi"/>
        </w:rPr>
        <w:t xml:space="preserve">seen in </w:t>
      </w:r>
      <w:r w:rsidR="007C5A28" w:rsidRPr="00B32F2F">
        <w:rPr>
          <w:rFonts w:cstheme="minorHAnsi"/>
        </w:rPr>
        <w:t>racial origin determination</w:t>
      </w:r>
      <w:r w:rsidR="00077601" w:rsidRPr="00B32F2F">
        <w:rPr>
          <w:rFonts w:cstheme="minorHAnsi"/>
        </w:rPr>
        <w:t xml:space="preserve">s </w:t>
      </w:r>
      <w:r w:rsidR="009F29C9" w:rsidRPr="00B32F2F">
        <w:rPr>
          <w:rFonts w:cstheme="minorHAnsi"/>
        </w:rPr>
        <w:t>with a decrease from 82%</w:t>
      </w:r>
      <w:r w:rsidR="000B1C6B" w:rsidRPr="00B32F2F">
        <w:rPr>
          <w:rFonts w:cstheme="minorHAnsi"/>
        </w:rPr>
        <w:t xml:space="preserve"> </w:t>
      </w:r>
      <w:r w:rsidR="009F29C9" w:rsidRPr="00B32F2F">
        <w:rPr>
          <w:rFonts w:cstheme="minorHAnsi"/>
        </w:rPr>
        <w:t>to 69%</w:t>
      </w:r>
      <w:r w:rsidR="000B1C6B" w:rsidRPr="00B32F2F">
        <w:rPr>
          <w:rFonts w:cstheme="minorHAnsi"/>
        </w:rPr>
        <w:t xml:space="preserve"> </w:t>
      </w:r>
      <w:r w:rsidR="00D42624">
        <w:rPr>
          <w:rFonts w:cstheme="minorHAnsi"/>
        </w:rPr>
        <w:t>in this study</w:t>
      </w:r>
      <w:r w:rsidR="00F8427E" w:rsidRPr="00B32F2F">
        <w:rPr>
          <w:rFonts w:cstheme="minorHAnsi"/>
        </w:rPr>
        <w:t xml:space="preserve">. </w:t>
      </w:r>
      <w:r w:rsidR="009D36FE">
        <w:rPr>
          <w:rFonts w:cstheme="minorHAnsi"/>
        </w:rPr>
        <w:t xml:space="preserve"> </w:t>
      </w:r>
      <w:r w:rsidR="00EA61C0" w:rsidRPr="00B32F2F">
        <w:rPr>
          <w:rFonts w:cstheme="minorHAnsi"/>
        </w:rPr>
        <w:t xml:space="preserve">A reduction in use was seen across all characteristics however this was most </w:t>
      </w:r>
      <w:r w:rsidR="00241938">
        <w:rPr>
          <w:rFonts w:cstheme="minorHAnsi"/>
        </w:rPr>
        <w:t>significant</w:t>
      </w:r>
      <w:r w:rsidR="00EA61C0" w:rsidRPr="00B32F2F">
        <w:rPr>
          <w:rFonts w:cstheme="minorHAnsi"/>
        </w:rPr>
        <w:t xml:space="preserve"> in </w:t>
      </w:r>
      <w:r w:rsidR="00A44779" w:rsidRPr="00B32F2F">
        <w:rPr>
          <w:rFonts w:cstheme="minorHAnsi"/>
        </w:rPr>
        <w:t>pigment granule shape</w:t>
      </w:r>
      <w:r w:rsidR="005A0A84">
        <w:rPr>
          <w:rFonts w:cstheme="minorHAnsi"/>
        </w:rPr>
        <w:t xml:space="preserve"> and </w:t>
      </w:r>
      <w:r w:rsidR="00610B67">
        <w:rPr>
          <w:rFonts w:cstheme="minorHAnsi"/>
        </w:rPr>
        <w:t>shaft profile,</w:t>
      </w:r>
      <w:r w:rsidR="0018182B">
        <w:rPr>
          <w:rFonts w:cstheme="minorHAnsi"/>
        </w:rPr>
        <w:t xml:space="preserve"> where </w:t>
      </w:r>
      <w:r w:rsidR="007F62FD">
        <w:rPr>
          <w:rFonts w:cstheme="minorHAnsi"/>
        </w:rPr>
        <w:t xml:space="preserve">percentage number of participants changed from </w:t>
      </w:r>
      <w:r w:rsidR="00BF7BF8" w:rsidRPr="00B32F2F">
        <w:rPr>
          <w:rFonts w:cstheme="minorHAnsi"/>
        </w:rPr>
        <w:t xml:space="preserve">100% </w:t>
      </w:r>
      <w:r w:rsidR="004E48D8" w:rsidRPr="00B32F2F">
        <w:rPr>
          <w:rFonts w:cstheme="minorHAnsi"/>
        </w:rPr>
        <w:t>to 64%</w:t>
      </w:r>
      <w:r w:rsidR="00610B67">
        <w:rPr>
          <w:rFonts w:cstheme="minorHAnsi"/>
        </w:rPr>
        <w:t xml:space="preserve"> </w:t>
      </w:r>
      <w:r w:rsidR="00F170B3">
        <w:rPr>
          <w:rFonts w:cstheme="minorHAnsi"/>
        </w:rPr>
        <w:t>and</w:t>
      </w:r>
      <w:r w:rsidR="004E48D8" w:rsidRPr="00B32F2F">
        <w:rPr>
          <w:rFonts w:cstheme="minorHAnsi"/>
        </w:rPr>
        <w:t xml:space="preserve"> 69%</w:t>
      </w:r>
      <w:r w:rsidR="00550E29">
        <w:rPr>
          <w:rFonts w:cstheme="minorHAnsi"/>
        </w:rPr>
        <w:t xml:space="preserve"> </w:t>
      </w:r>
      <w:r w:rsidR="00610B67">
        <w:rPr>
          <w:rFonts w:cstheme="minorHAnsi"/>
        </w:rPr>
        <w:t>respectively</w:t>
      </w:r>
      <w:r w:rsidR="004E48D8" w:rsidRPr="00B32F2F">
        <w:rPr>
          <w:rFonts w:cstheme="minorHAnsi"/>
        </w:rPr>
        <w:t>.</w:t>
      </w:r>
      <w:r w:rsidR="00EB319E" w:rsidRPr="00B32F2F">
        <w:rPr>
          <w:rFonts w:cstheme="minorHAnsi"/>
        </w:rPr>
        <w:t xml:space="preserve"> Th</w:t>
      </w:r>
      <w:r w:rsidR="00AA6B0C" w:rsidRPr="00B32F2F">
        <w:rPr>
          <w:rFonts w:cstheme="minorHAnsi"/>
        </w:rPr>
        <w:t xml:space="preserve">is comparison should be taken with caution as the previous survey only </w:t>
      </w:r>
      <w:r w:rsidR="00AA02C8" w:rsidRPr="00B32F2F">
        <w:rPr>
          <w:rFonts w:cstheme="minorHAnsi"/>
        </w:rPr>
        <w:t xml:space="preserve">gained data from </w:t>
      </w:r>
      <w:r w:rsidR="0058696F" w:rsidRPr="00B32F2F">
        <w:rPr>
          <w:rFonts w:cstheme="minorHAnsi"/>
        </w:rPr>
        <w:t>examiners from the USA</w:t>
      </w:r>
      <w:r w:rsidR="00E02B9F" w:rsidRPr="00B32F2F">
        <w:rPr>
          <w:rFonts w:cstheme="minorHAnsi"/>
        </w:rPr>
        <w:t xml:space="preserve"> which may contribute to the differences seen. </w:t>
      </w:r>
    </w:p>
    <w:p w14:paraId="44D6F1D1" w14:textId="01DA5F0A" w:rsidR="00425A6A" w:rsidRDefault="00425A6A" w:rsidP="00425A6A">
      <w:pPr>
        <w:pStyle w:val="Caption"/>
        <w:keepNext/>
      </w:pPr>
      <w:r>
        <w:t xml:space="preserve">Table </w:t>
      </w:r>
      <w:r w:rsidR="002000F9">
        <w:fldChar w:fldCharType="begin"/>
      </w:r>
      <w:r w:rsidR="002000F9">
        <w:instrText xml:space="preserve"> SEQ Table \* ARABIC </w:instrText>
      </w:r>
      <w:r w:rsidR="002000F9">
        <w:fldChar w:fldCharType="separate"/>
      </w:r>
      <w:r w:rsidR="006A01A7">
        <w:rPr>
          <w:noProof/>
        </w:rPr>
        <w:t>3</w:t>
      </w:r>
      <w:r w:rsidR="002000F9">
        <w:rPr>
          <w:noProof/>
        </w:rPr>
        <w:fldChar w:fldCharType="end"/>
      </w:r>
      <w:r>
        <w:t xml:space="preserve">: </w:t>
      </w:r>
      <w:r w:rsidRPr="006107D0">
        <w:t>Table comparing the percentage use of morphological characteristics between the results of the Murphy (2013) survey and the current survey</w:t>
      </w:r>
    </w:p>
    <w:tbl>
      <w:tblPr>
        <w:tblStyle w:val="TableGrid"/>
        <w:tblW w:w="0" w:type="auto"/>
        <w:tblLook w:val="04A0" w:firstRow="1" w:lastRow="0" w:firstColumn="1" w:lastColumn="0" w:noHBand="0" w:noVBand="1"/>
      </w:tblPr>
      <w:tblGrid>
        <w:gridCol w:w="3005"/>
        <w:gridCol w:w="3005"/>
        <w:gridCol w:w="3006"/>
      </w:tblGrid>
      <w:tr w:rsidR="009F387A" w:rsidRPr="00B32F2F" w14:paraId="2EAB6B33" w14:textId="77777777" w:rsidTr="009F387A">
        <w:tc>
          <w:tcPr>
            <w:tcW w:w="3005" w:type="dxa"/>
          </w:tcPr>
          <w:p w14:paraId="13F1C727" w14:textId="300B0DD4" w:rsidR="009F387A" w:rsidRPr="00B32F2F" w:rsidRDefault="002475CF" w:rsidP="00B32F2F">
            <w:pPr>
              <w:spacing w:line="276" w:lineRule="auto"/>
              <w:jc w:val="both"/>
              <w:rPr>
                <w:rFonts w:cstheme="minorHAnsi"/>
                <w:b/>
                <w:bCs/>
              </w:rPr>
            </w:pPr>
            <w:r w:rsidRPr="00B32F2F">
              <w:rPr>
                <w:rFonts w:cstheme="minorHAnsi"/>
                <w:b/>
                <w:bCs/>
              </w:rPr>
              <w:t>Morphological characteristics</w:t>
            </w:r>
          </w:p>
        </w:tc>
        <w:tc>
          <w:tcPr>
            <w:tcW w:w="3005" w:type="dxa"/>
          </w:tcPr>
          <w:p w14:paraId="3D71E482" w14:textId="74668D58" w:rsidR="009F387A" w:rsidRPr="00B32F2F" w:rsidRDefault="00BF5D0E" w:rsidP="00B32F2F">
            <w:pPr>
              <w:spacing w:line="276" w:lineRule="auto"/>
              <w:jc w:val="both"/>
              <w:rPr>
                <w:rFonts w:cstheme="minorHAnsi"/>
                <w:b/>
                <w:bCs/>
              </w:rPr>
            </w:pPr>
            <w:r w:rsidRPr="00B32F2F">
              <w:rPr>
                <w:rFonts w:cstheme="minorHAnsi"/>
                <w:b/>
                <w:bCs/>
              </w:rPr>
              <w:t>Percentage (%) of participants</w:t>
            </w:r>
            <w:r w:rsidR="000E0AC3" w:rsidRPr="00B32F2F">
              <w:rPr>
                <w:rFonts w:cstheme="minorHAnsi"/>
                <w:b/>
                <w:bCs/>
              </w:rPr>
              <w:t xml:space="preserve"> from the Murphy (2013) survey</w:t>
            </w:r>
            <w:r w:rsidRPr="00B32F2F">
              <w:rPr>
                <w:rFonts w:cstheme="minorHAnsi"/>
                <w:b/>
                <w:bCs/>
              </w:rPr>
              <w:t xml:space="preserve"> using e</w:t>
            </w:r>
            <w:r w:rsidR="00062213" w:rsidRPr="00B32F2F">
              <w:rPr>
                <w:rFonts w:cstheme="minorHAnsi"/>
                <w:b/>
                <w:bCs/>
              </w:rPr>
              <w:t>ach characteristic</w:t>
            </w:r>
            <w:r w:rsidR="00AE1B7A" w:rsidRPr="00B32F2F">
              <w:rPr>
                <w:rFonts w:cstheme="minorHAnsi"/>
                <w:b/>
                <w:bCs/>
              </w:rPr>
              <w:t xml:space="preserve"> </w:t>
            </w:r>
          </w:p>
        </w:tc>
        <w:tc>
          <w:tcPr>
            <w:tcW w:w="3006" w:type="dxa"/>
          </w:tcPr>
          <w:p w14:paraId="0983DAEA" w14:textId="77777777" w:rsidR="009F387A" w:rsidRDefault="000E0AC3" w:rsidP="00B32F2F">
            <w:pPr>
              <w:spacing w:line="276" w:lineRule="auto"/>
              <w:jc w:val="both"/>
              <w:rPr>
                <w:rFonts w:cstheme="minorHAnsi"/>
                <w:b/>
                <w:bCs/>
              </w:rPr>
            </w:pPr>
            <w:r w:rsidRPr="00B32F2F">
              <w:rPr>
                <w:rFonts w:cstheme="minorHAnsi"/>
                <w:b/>
                <w:bCs/>
              </w:rPr>
              <w:t xml:space="preserve">Percentage (%) of participants from the </w:t>
            </w:r>
            <w:r w:rsidR="00353D77" w:rsidRPr="00B32F2F">
              <w:rPr>
                <w:rFonts w:cstheme="minorHAnsi"/>
                <w:b/>
                <w:bCs/>
              </w:rPr>
              <w:t>current</w:t>
            </w:r>
            <w:r w:rsidRPr="00B32F2F">
              <w:rPr>
                <w:rFonts w:cstheme="minorHAnsi"/>
                <w:b/>
                <w:bCs/>
              </w:rPr>
              <w:t xml:space="preserve"> survey using each characteristic</w:t>
            </w:r>
            <w:r w:rsidR="00BD698C">
              <w:rPr>
                <w:rFonts w:cstheme="minorHAnsi"/>
                <w:b/>
                <w:bCs/>
              </w:rPr>
              <w:t xml:space="preserve">. </w:t>
            </w:r>
          </w:p>
          <w:p w14:paraId="555811B0" w14:textId="53D0B3F7" w:rsidR="00BD698C" w:rsidRPr="00B32F2F" w:rsidRDefault="00BD698C" w:rsidP="00B32F2F">
            <w:pPr>
              <w:spacing w:line="276" w:lineRule="auto"/>
              <w:jc w:val="both"/>
              <w:rPr>
                <w:rFonts w:cstheme="minorHAnsi"/>
                <w:b/>
                <w:bCs/>
              </w:rPr>
            </w:pPr>
            <w:r>
              <w:rPr>
                <w:rFonts w:cstheme="minorHAnsi"/>
                <w:b/>
                <w:bCs/>
              </w:rPr>
              <w:t>n=</w:t>
            </w:r>
            <w:r w:rsidR="00DE5A61">
              <w:rPr>
                <w:rFonts w:cstheme="minorHAnsi"/>
                <w:b/>
                <w:bCs/>
              </w:rPr>
              <w:t>45</w:t>
            </w:r>
          </w:p>
        </w:tc>
      </w:tr>
      <w:tr w:rsidR="009F387A" w:rsidRPr="00B32F2F" w14:paraId="1C0EF66F" w14:textId="77777777" w:rsidTr="009F387A">
        <w:tc>
          <w:tcPr>
            <w:tcW w:w="3005" w:type="dxa"/>
          </w:tcPr>
          <w:p w14:paraId="013C4A57" w14:textId="126D7B76" w:rsidR="009F387A" w:rsidRPr="00B32F2F" w:rsidRDefault="00353D77" w:rsidP="00B32F2F">
            <w:pPr>
              <w:spacing w:line="276" w:lineRule="auto"/>
              <w:jc w:val="both"/>
              <w:rPr>
                <w:rFonts w:cstheme="minorHAnsi"/>
              </w:rPr>
            </w:pPr>
            <w:r w:rsidRPr="00B32F2F">
              <w:rPr>
                <w:rFonts w:cstheme="minorHAnsi"/>
              </w:rPr>
              <w:t>Artificial treatment</w:t>
            </w:r>
          </w:p>
        </w:tc>
        <w:tc>
          <w:tcPr>
            <w:tcW w:w="3005" w:type="dxa"/>
          </w:tcPr>
          <w:p w14:paraId="00FC91AC" w14:textId="4128CF16" w:rsidR="009F387A" w:rsidRPr="00B32F2F" w:rsidRDefault="00076BEC" w:rsidP="00B32F2F">
            <w:pPr>
              <w:spacing w:line="276" w:lineRule="auto"/>
              <w:jc w:val="both"/>
              <w:rPr>
                <w:rFonts w:cstheme="minorHAnsi"/>
              </w:rPr>
            </w:pPr>
            <w:r w:rsidRPr="00B32F2F">
              <w:rPr>
                <w:rFonts w:cstheme="minorHAnsi"/>
              </w:rPr>
              <w:t>100</w:t>
            </w:r>
          </w:p>
        </w:tc>
        <w:tc>
          <w:tcPr>
            <w:tcW w:w="3006" w:type="dxa"/>
          </w:tcPr>
          <w:p w14:paraId="746D3173" w14:textId="0E51ECFB" w:rsidR="009F387A" w:rsidRPr="00B32F2F" w:rsidRDefault="00076BEC" w:rsidP="00B32F2F">
            <w:pPr>
              <w:spacing w:line="276" w:lineRule="auto"/>
              <w:jc w:val="both"/>
              <w:rPr>
                <w:rFonts w:cstheme="minorHAnsi"/>
              </w:rPr>
            </w:pPr>
            <w:r w:rsidRPr="00B32F2F">
              <w:rPr>
                <w:rFonts w:cstheme="minorHAnsi"/>
              </w:rPr>
              <w:t>98</w:t>
            </w:r>
          </w:p>
        </w:tc>
      </w:tr>
      <w:tr w:rsidR="009F387A" w:rsidRPr="00B32F2F" w14:paraId="2205B2EC" w14:textId="77777777" w:rsidTr="009F387A">
        <w:tc>
          <w:tcPr>
            <w:tcW w:w="3005" w:type="dxa"/>
          </w:tcPr>
          <w:p w14:paraId="0510CFFA" w14:textId="72395B1A" w:rsidR="009F387A" w:rsidRPr="00B32F2F" w:rsidRDefault="00353D77" w:rsidP="00B32F2F">
            <w:pPr>
              <w:spacing w:line="276" w:lineRule="auto"/>
              <w:jc w:val="both"/>
              <w:rPr>
                <w:rFonts w:cstheme="minorHAnsi"/>
              </w:rPr>
            </w:pPr>
            <w:r w:rsidRPr="00B32F2F">
              <w:rPr>
                <w:rFonts w:cstheme="minorHAnsi"/>
              </w:rPr>
              <w:t>Colour</w:t>
            </w:r>
          </w:p>
        </w:tc>
        <w:tc>
          <w:tcPr>
            <w:tcW w:w="3005" w:type="dxa"/>
          </w:tcPr>
          <w:p w14:paraId="71076084" w14:textId="21D609FA" w:rsidR="009F387A" w:rsidRPr="00B32F2F" w:rsidRDefault="00BE3928" w:rsidP="00B32F2F">
            <w:pPr>
              <w:spacing w:line="276" w:lineRule="auto"/>
              <w:jc w:val="both"/>
              <w:rPr>
                <w:rFonts w:cstheme="minorHAnsi"/>
              </w:rPr>
            </w:pPr>
            <w:r w:rsidRPr="00B32F2F">
              <w:rPr>
                <w:rFonts w:cstheme="minorHAnsi"/>
              </w:rPr>
              <w:t>100</w:t>
            </w:r>
          </w:p>
        </w:tc>
        <w:tc>
          <w:tcPr>
            <w:tcW w:w="3006" w:type="dxa"/>
          </w:tcPr>
          <w:p w14:paraId="430E98B8" w14:textId="217F7FAF" w:rsidR="009F387A" w:rsidRPr="00B32F2F" w:rsidRDefault="002C59FE" w:rsidP="00B32F2F">
            <w:pPr>
              <w:spacing w:line="276" w:lineRule="auto"/>
              <w:jc w:val="both"/>
              <w:rPr>
                <w:rFonts w:cstheme="minorHAnsi"/>
              </w:rPr>
            </w:pPr>
            <w:r w:rsidRPr="00B32F2F">
              <w:rPr>
                <w:rFonts w:cstheme="minorHAnsi"/>
              </w:rPr>
              <w:t>98</w:t>
            </w:r>
          </w:p>
        </w:tc>
      </w:tr>
      <w:tr w:rsidR="00BE3928" w:rsidRPr="00B32F2F" w14:paraId="6CF202AD" w14:textId="77777777" w:rsidTr="009F387A">
        <w:tc>
          <w:tcPr>
            <w:tcW w:w="3005" w:type="dxa"/>
          </w:tcPr>
          <w:p w14:paraId="4FADC6AC" w14:textId="41693227" w:rsidR="00BE3928" w:rsidRPr="00B32F2F" w:rsidRDefault="00BE3928" w:rsidP="00B32F2F">
            <w:pPr>
              <w:spacing w:line="276" w:lineRule="auto"/>
              <w:jc w:val="both"/>
              <w:rPr>
                <w:rFonts w:cstheme="minorHAnsi"/>
              </w:rPr>
            </w:pPr>
            <w:r w:rsidRPr="00B32F2F">
              <w:rPr>
                <w:rFonts w:cstheme="minorHAnsi"/>
              </w:rPr>
              <w:lastRenderedPageBreak/>
              <w:t>Cortex – cortical fusi</w:t>
            </w:r>
          </w:p>
        </w:tc>
        <w:tc>
          <w:tcPr>
            <w:tcW w:w="3005" w:type="dxa"/>
            <w:vMerge w:val="restart"/>
          </w:tcPr>
          <w:p w14:paraId="58ABA480" w14:textId="1F8F5511" w:rsidR="00BE3928" w:rsidRPr="00B32F2F" w:rsidRDefault="00BE3928" w:rsidP="00B32F2F">
            <w:pPr>
              <w:spacing w:line="276" w:lineRule="auto"/>
              <w:jc w:val="both"/>
              <w:rPr>
                <w:rFonts w:cstheme="minorHAnsi"/>
              </w:rPr>
            </w:pPr>
            <w:r w:rsidRPr="00B32F2F">
              <w:rPr>
                <w:rFonts w:cstheme="minorHAnsi"/>
              </w:rPr>
              <w:t>100</w:t>
            </w:r>
            <w:r w:rsidR="001B0FA6" w:rsidRPr="00B32F2F">
              <w:rPr>
                <w:rFonts w:cstheme="minorHAnsi"/>
              </w:rPr>
              <w:t xml:space="preserve"> </w:t>
            </w:r>
            <w:r w:rsidRPr="00B32F2F">
              <w:rPr>
                <w:rFonts w:cstheme="minorHAnsi"/>
              </w:rPr>
              <w:t>(Combined percentage</w:t>
            </w:r>
            <w:r w:rsidR="001B0FA6" w:rsidRPr="00B32F2F">
              <w:rPr>
                <w:rFonts w:cstheme="minorHAnsi"/>
              </w:rPr>
              <w:t xml:space="preserve"> recorded)</w:t>
            </w:r>
          </w:p>
        </w:tc>
        <w:tc>
          <w:tcPr>
            <w:tcW w:w="3006" w:type="dxa"/>
          </w:tcPr>
          <w:p w14:paraId="4BD2B18B" w14:textId="704C9CBA" w:rsidR="00BE3928" w:rsidRPr="00B32F2F" w:rsidRDefault="002C59FE" w:rsidP="00B32F2F">
            <w:pPr>
              <w:spacing w:line="276" w:lineRule="auto"/>
              <w:jc w:val="both"/>
              <w:rPr>
                <w:rFonts w:cstheme="minorHAnsi"/>
              </w:rPr>
            </w:pPr>
            <w:r w:rsidRPr="00B32F2F">
              <w:rPr>
                <w:rFonts w:cstheme="minorHAnsi"/>
              </w:rPr>
              <w:t>84</w:t>
            </w:r>
          </w:p>
        </w:tc>
      </w:tr>
      <w:tr w:rsidR="00BE3928" w:rsidRPr="00B32F2F" w14:paraId="1D548C39" w14:textId="77777777" w:rsidTr="009F387A">
        <w:tc>
          <w:tcPr>
            <w:tcW w:w="3005" w:type="dxa"/>
          </w:tcPr>
          <w:p w14:paraId="1B5D973E" w14:textId="1B98AB71" w:rsidR="00BE3928" w:rsidRPr="00B32F2F" w:rsidRDefault="00BE3928" w:rsidP="00B32F2F">
            <w:pPr>
              <w:spacing w:line="276" w:lineRule="auto"/>
              <w:jc w:val="both"/>
              <w:rPr>
                <w:rFonts w:cstheme="minorHAnsi"/>
              </w:rPr>
            </w:pPr>
            <w:r w:rsidRPr="00B32F2F">
              <w:rPr>
                <w:rFonts w:cstheme="minorHAnsi"/>
              </w:rPr>
              <w:t>Cortex – ovoid bodies</w:t>
            </w:r>
          </w:p>
        </w:tc>
        <w:tc>
          <w:tcPr>
            <w:tcW w:w="3005" w:type="dxa"/>
            <w:vMerge/>
          </w:tcPr>
          <w:p w14:paraId="707FEAAE" w14:textId="77777777" w:rsidR="00BE3928" w:rsidRPr="00B32F2F" w:rsidRDefault="00BE3928" w:rsidP="00B32F2F">
            <w:pPr>
              <w:spacing w:line="276" w:lineRule="auto"/>
              <w:jc w:val="both"/>
              <w:rPr>
                <w:rFonts w:cstheme="minorHAnsi"/>
              </w:rPr>
            </w:pPr>
          </w:p>
        </w:tc>
        <w:tc>
          <w:tcPr>
            <w:tcW w:w="3006" w:type="dxa"/>
          </w:tcPr>
          <w:p w14:paraId="765B0826" w14:textId="259608F6" w:rsidR="00BE3928" w:rsidRPr="00B32F2F" w:rsidRDefault="002C59FE" w:rsidP="00B32F2F">
            <w:pPr>
              <w:spacing w:line="276" w:lineRule="auto"/>
              <w:jc w:val="both"/>
              <w:rPr>
                <w:rFonts w:cstheme="minorHAnsi"/>
              </w:rPr>
            </w:pPr>
            <w:r w:rsidRPr="00B32F2F">
              <w:rPr>
                <w:rFonts w:cstheme="minorHAnsi"/>
              </w:rPr>
              <w:t>84</w:t>
            </w:r>
          </w:p>
        </w:tc>
      </w:tr>
      <w:tr w:rsidR="009F387A" w:rsidRPr="00B32F2F" w14:paraId="4D4E5CA4" w14:textId="77777777" w:rsidTr="009F387A">
        <w:tc>
          <w:tcPr>
            <w:tcW w:w="3005" w:type="dxa"/>
          </w:tcPr>
          <w:p w14:paraId="4F942845" w14:textId="7518A81F" w:rsidR="009F387A" w:rsidRPr="00B32F2F" w:rsidRDefault="00BB275D" w:rsidP="00B32F2F">
            <w:pPr>
              <w:spacing w:line="276" w:lineRule="auto"/>
              <w:jc w:val="both"/>
              <w:rPr>
                <w:rFonts w:cstheme="minorHAnsi"/>
              </w:rPr>
            </w:pPr>
            <w:r w:rsidRPr="00B32F2F">
              <w:rPr>
                <w:rFonts w:cstheme="minorHAnsi"/>
              </w:rPr>
              <w:t>Cuticle thickness</w:t>
            </w:r>
          </w:p>
        </w:tc>
        <w:tc>
          <w:tcPr>
            <w:tcW w:w="3005" w:type="dxa"/>
          </w:tcPr>
          <w:p w14:paraId="01D9B670" w14:textId="60DE3730" w:rsidR="009F387A" w:rsidRPr="00B32F2F" w:rsidRDefault="00C466EE" w:rsidP="00B32F2F">
            <w:pPr>
              <w:spacing w:line="276" w:lineRule="auto"/>
              <w:jc w:val="both"/>
              <w:rPr>
                <w:rFonts w:cstheme="minorHAnsi"/>
              </w:rPr>
            </w:pPr>
            <w:r w:rsidRPr="00B32F2F">
              <w:rPr>
                <w:rFonts w:cstheme="minorHAnsi"/>
              </w:rPr>
              <w:t>100</w:t>
            </w:r>
          </w:p>
        </w:tc>
        <w:tc>
          <w:tcPr>
            <w:tcW w:w="3006" w:type="dxa"/>
          </w:tcPr>
          <w:p w14:paraId="18389239" w14:textId="38260E06" w:rsidR="009F387A" w:rsidRPr="00B32F2F" w:rsidRDefault="002C59FE" w:rsidP="00B32F2F">
            <w:pPr>
              <w:spacing w:line="276" w:lineRule="auto"/>
              <w:jc w:val="both"/>
              <w:rPr>
                <w:rFonts w:cstheme="minorHAnsi"/>
              </w:rPr>
            </w:pPr>
            <w:r w:rsidRPr="00B32F2F">
              <w:rPr>
                <w:rFonts w:cstheme="minorHAnsi"/>
              </w:rPr>
              <w:t>84</w:t>
            </w:r>
          </w:p>
        </w:tc>
      </w:tr>
      <w:tr w:rsidR="009F387A" w:rsidRPr="00B32F2F" w14:paraId="47B2000E" w14:textId="77777777" w:rsidTr="009F387A">
        <w:tc>
          <w:tcPr>
            <w:tcW w:w="3005" w:type="dxa"/>
          </w:tcPr>
          <w:p w14:paraId="5244D871" w14:textId="0CC577AE" w:rsidR="009F387A" w:rsidRPr="00B32F2F" w:rsidRDefault="00BB275D" w:rsidP="00B32F2F">
            <w:pPr>
              <w:spacing w:line="276" w:lineRule="auto"/>
              <w:jc w:val="both"/>
              <w:rPr>
                <w:rFonts w:cstheme="minorHAnsi"/>
              </w:rPr>
            </w:pPr>
            <w:r w:rsidRPr="00B32F2F">
              <w:rPr>
                <w:rFonts w:cstheme="minorHAnsi"/>
              </w:rPr>
              <w:t>Medulla type</w:t>
            </w:r>
          </w:p>
        </w:tc>
        <w:tc>
          <w:tcPr>
            <w:tcW w:w="3005" w:type="dxa"/>
          </w:tcPr>
          <w:p w14:paraId="3630513A" w14:textId="25B32C9B" w:rsidR="009F387A" w:rsidRPr="00B32F2F" w:rsidRDefault="00C466EE" w:rsidP="00B32F2F">
            <w:pPr>
              <w:spacing w:line="276" w:lineRule="auto"/>
              <w:jc w:val="both"/>
              <w:rPr>
                <w:rFonts w:cstheme="minorHAnsi"/>
              </w:rPr>
            </w:pPr>
            <w:r w:rsidRPr="00B32F2F">
              <w:rPr>
                <w:rFonts w:cstheme="minorHAnsi"/>
              </w:rPr>
              <w:t>100</w:t>
            </w:r>
          </w:p>
        </w:tc>
        <w:tc>
          <w:tcPr>
            <w:tcW w:w="3006" w:type="dxa"/>
          </w:tcPr>
          <w:p w14:paraId="76A8E04E" w14:textId="19F42D4B" w:rsidR="009F387A" w:rsidRPr="00B32F2F" w:rsidRDefault="002C59FE" w:rsidP="00B32F2F">
            <w:pPr>
              <w:spacing w:line="276" w:lineRule="auto"/>
              <w:jc w:val="both"/>
              <w:rPr>
                <w:rFonts w:cstheme="minorHAnsi"/>
              </w:rPr>
            </w:pPr>
            <w:r w:rsidRPr="00B32F2F">
              <w:rPr>
                <w:rFonts w:cstheme="minorHAnsi"/>
              </w:rPr>
              <w:t>96</w:t>
            </w:r>
          </w:p>
        </w:tc>
      </w:tr>
      <w:tr w:rsidR="009F387A" w:rsidRPr="00B32F2F" w14:paraId="64AE9062" w14:textId="77777777" w:rsidTr="009F387A">
        <w:tc>
          <w:tcPr>
            <w:tcW w:w="3005" w:type="dxa"/>
          </w:tcPr>
          <w:p w14:paraId="12B8EC56" w14:textId="07DEFDF7" w:rsidR="009F387A" w:rsidRPr="00B32F2F" w:rsidRDefault="00BB275D" w:rsidP="00B32F2F">
            <w:pPr>
              <w:spacing w:line="276" w:lineRule="auto"/>
              <w:jc w:val="both"/>
              <w:rPr>
                <w:rFonts w:cstheme="minorHAnsi"/>
              </w:rPr>
            </w:pPr>
            <w:r w:rsidRPr="00B32F2F">
              <w:rPr>
                <w:rFonts w:cstheme="minorHAnsi"/>
              </w:rPr>
              <w:t>Pigment aggregate size</w:t>
            </w:r>
          </w:p>
        </w:tc>
        <w:tc>
          <w:tcPr>
            <w:tcW w:w="3005" w:type="dxa"/>
          </w:tcPr>
          <w:p w14:paraId="5B4F4B26" w14:textId="05106D58" w:rsidR="009F387A" w:rsidRPr="00B32F2F" w:rsidRDefault="00C466EE" w:rsidP="00B32F2F">
            <w:pPr>
              <w:spacing w:line="276" w:lineRule="auto"/>
              <w:jc w:val="both"/>
              <w:rPr>
                <w:rFonts w:cstheme="minorHAnsi"/>
              </w:rPr>
            </w:pPr>
            <w:r w:rsidRPr="00B32F2F">
              <w:rPr>
                <w:rFonts w:cstheme="minorHAnsi"/>
              </w:rPr>
              <w:t>91</w:t>
            </w:r>
          </w:p>
        </w:tc>
        <w:tc>
          <w:tcPr>
            <w:tcW w:w="3006" w:type="dxa"/>
          </w:tcPr>
          <w:p w14:paraId="0C02DB95" w14:textId="3A59A525" w:rsidR="009F387A" w:rsidRPr="00B32F2F" w:rsidRDefault="002C59FE" w:rsidP="00B32F2F">
            <w:pPr>
              <w:spacing w:line="276" w:lineRule="auto"/>
              <w:jc w:val="both"/>
              <w:rPr>
                <w:rFonts w:cstheme="minorHAnsi"/>
              </w:rPr>
            </w:pPr>
            <w:r w:rsidRPr="00B32F2F">
              <w:rPr>
                <w:rFonts w:cstheme="minorHAnsi"/>
              </w:rPr>
              <w:t>87</w:t>
            </w:r>
          </w:p>
        </w:tc>
      </w:tr>
      <w:tr w:rsidR="00BB2AF5" w:rsidRPr="00B32F2F" w14:paraId="3B262AE4" w14:textId="77777777" w:rsidTr="009F387A">
        <w:tc>
          <w:tcPr>
            <w:tcW w:w="3005" w:type="dxa"/>
          </w:tcPr>
          <w:p w14:paraId="3E2D359E" w14:textId="068BE6C3" w:rsidR="00BB2AF5" w:rsidRPr="00B32F2F" w:rsidRDefault="00BE3928" w:rsidP="00B32F2F">
            <w:pPr>
              <w:spacing w:line="276" w:lineRule="auto"/>
              <w:jc w:val="both"/>
              <w:rPr>
                <w:rFonts w:cstheme="minorHAnsi"/>
              </w:rPr>
            </w:pPr>
            <w:r w:rsidRPr="00B32F2F">
              <w:rPr>
                <w:rFonts w:cstheme="minorHAnsi"/>
              </w:rPr>
              <w:t>Pigment density</w:t>
            </w:r>
          </w:p>
        </w:tc>
        <w:tc>
          <w:tcPr>
            <w:tcW w:w="3005" w:type="dxa"/>
          </w:tcPr>
          <w:p w14:paraId="676EBF3E" w14:textId="3B4D93CA" w:rsidR="00BB2AF5" w:rsidRPr="00B32F2F" w:rsidRDefault="00C466EE" w:rsidP="00B32F2F">
            <w:pPr>
              <w:spacing w:line="276" w:lineRule="auto"/>
              <w:jc w:val="both"/>
              <w:rPr>
                <w:rFonts w:cstheme="minorHAnsi"/>
              </w:rPr>
            </w:pPr>
            <w:r w:rsidRPr="00B32F2F">
              <w:rPr>
                <w:rFonts w:cstheme="minorHAnsi"/>
              </w:rPr>
              <w:t>97</w:t>
            </w:r>
          </w:p>
        </w:tc>
        <w:tc>
          <w:tcPr>
            <w:tcW w:w="3006" w:type="dxa"/>
          </w:tcPr>
          <w:p w14:paraId="1EABAD5A" w14:textId="4662350B" w:rsidR="00BB2AF5" w:rsidRPr="00B32F2F" w:rsidRDefault="002C59FE" w:rsidP="00B32F2F">
            <w:pPr>
              <w:spacing w:line="276" w:lineRule="auto"/>
              <w:jc w:val="both"/>
              <w:rPr>
                <w:rFonts w:cstheme="minorHAnsi"/>
              </w:rPr>
            </w:pPr>
            <w:r w:rsidRPr="00B32F2F">
              <w:rPr>
                <w:rFonts w:cstheme="minorHAnsi"/>
              </w:rPr>
              <w:t>93</w:t>
            </w:r>
          </w:p>
        </w:tc>
      </w:tr>
      <w:tr w:rsidR="00BB2AF5" w:rsidRPr="00B32F2F" w14:paraId="0471796A" w14:textId="77777777" w:rsidTr="009F387A">
        <w:tc>
          <w:tcPr>
            <w:tcW w:w="3005" w:type="dxa"/>
          </w:tcPr>
          <w:p w14:paraId="3A4D13AB" w14:textId="31A27FA5" w:rsidR="00BB2AF5" w:rsidRPr="00B32F2F" w:rsidRDefault="00BE3928" w:rsidP="00B32F2F">
            <w:pPr>
              <w:spacing w:line="276" w:lineRule="auto"/>
              <w:jc w:val="both"/>
              <w:rPr>
                <w:rFonts w:cstheme="minorHAnsi"/>
              </w:rPr>
            </w:pPr>
            <w:r w:rsidRPr="00B32F2F">
              <w:rPr>
                <w:rFonts w:cstheme="minorHAnsi"/>
              </w:rPr>
              <w:t>Pigment distribution</w:t>
            </w:r>
          </w:p>
        </w:tc>
        <w:tc>
          <w:tcPr>
            <w:tcW w:w="3005" w:type="dxa"/>
          </w:tcPr>
          <w:p w14:paraId="39F85EA3" w14:textId="62BD8AE5" w:rsidR="00BB2AF5" w:rsidRPr="00B32F2F" w:rsidRDefault="00C466EE" w:rsidP="00B32F2F">
            <w:pPr>
              <w:spacing w:line="276" w:lineRule="auto"/>
              <w:jc w:val="both"/>
              <w:rPr>
                <w:rFonts w:cstheme="minorHAnsi"/>
              </w:rPr>
            </w:pPr>
            <w:r w:rsidRPr="00B32F2F">
              <w:rPr>
                <w:rFonts w:cstheme="minorHAnsi"/>
              </w:rPr>
              <w:t>97</w:t>
            </w:r>
          </w:p>
        </w:tc>
        <w:tc>
          <w:tcPr>
            <w:tcW w:w="3006" w:type="dxa"/>
          </w:tcPr>
          <w:p w14:paraId="0853730D" w14:textId="659BC282" w:rsidR="00BB2AF5" w:rsidRPr="00B32F2F" w:rsidRDefault="002C59FE" w:rsidP="00B32F2F">
            <w:pPr>
              <w:spacing w:line="276" w:lineRule="auto"/>
              <w:jc w:val="both"/>
              <w:rPr>
                <w:rFonts w:cstheme="minorHAnsi"/>
              </w:rPr>
            </w:pPr>
            <w:r w:rsidRPr="00B32F2F">
              <w:rPr>
                <w:rFonts w:cstheme="minorHAnsi"/>
              </w:rPr>
              <w:t>96</w:t>
            </w:r>
          </w:p>
        </w:tc>
      </w:tr>
      <w:tr w:rsidR="00BB2AF5" w:rsidRPr="00B32F2F" w14:paraId="476BFA0E" w14:textId="77777777" w:rsidTr="009F387A">
        <w:tc>
          <w:tcPr>
            <w:tcW w:w="3005" w:type="dxa"/>
          </w:tcPr>
          <w:p w14:paraId="24271B7C" w14:textId="3BA0D457" w:rsidR="00BB2AF5" w:rsidRPr="00B32F2F" w:rsidRDefault="00BE3928" w:rsidP="00B32F2F">
            <w:pPr>
              <w:spacing w:line="276" w:lineRule="auto"/>
              <w:jc w:val="both"/>
              <w:rPr>
                <w:rFonts w:cstheme="minorHAnsi"/>
              </w:rPr>
            </w:pPr>
            <w:r w:rsidRPr="00B32F2F">
              <w:rPr>
                <w:rFonts w:cstheme="minorHAnsi"/>
              </w:rPr>
              <w:t>Pigment granule shape</w:t>
            </w:r>
          </w:p>
        </w:tc>
        <w:tc>
          <w:tcPr>
            <w:tcW w:w="3005" w:type="dxa"/>
          </w:tcPr>
          <w:p w14:paraId="0B561AF9" w14:textId="31FA74C2" w:rsidR="00BB2AF5" w:rsidRPr="00B32F2F" w:rsidRDefault="00C466EE" w:rsidP="00B32F2F">
            <w:pPr>
              <w:spacing w:line="276" w:lineRule="auto"/>
              <w:jc w:val="both"/>
              <w:rPr>
                <w:rFonts w:cstheme="minorHAnsi"/>
              </w:rPr>
            </w:pPr>
            <w:r w:rsidRPr="00B32F2F">
              <w:rPr>
                <w:rFonts w:cstheme="minorHAnsi"/>
              </w:rPr>
              <w:t>100</w:t>
            </w:r>
          </w:p>
        </w:tc>
        <w:tc>
          <w:tcPr>
            <w:tcW w:w="3006" w:type="dxa"/>
          </w:tcPr>
          <w:p w14:paraId="01557B68" w14:textId="474D6133" w:rsidR="00BB2AF5" w:rsidRPr="00B32F2F" w:rsidRDefault="002C59FE" w:rsidP="00B32F2F">
            <w:pPr>
              <w:spacing w:line="276" w:lineRule="auto"/>
              <w:jc w:val="both"/>
              <w:rPr>
                <w:rFonts w:cstheme="minorHAnsi"/>
              </w:rPr>
            </w:pPr>
            <w:r w:rsidRPr="00B32F2F">
              <w:rPr>
                <w:rFonts w:cstheme="minorHAnsi"/>
              </w:rPr>
              <w:t>64</w:t>
            </w:r>
          </w:p>
        </w:tc>
      </w:tr>
      <w:tr w:rsidR="00BB2AF5" w:rsidRPr="00B32F2F" w14:paraId="0C4A6BDE" w14:textId="77777777" w:rsidTr="009F387A">
        <w:tc>
          <w:tcPr>
            <w:tcW w:w="3005" w:type="dxa"/>
          </w:tcPr>
          <w:p w14:paraId="40C604C8" w14:textId="5368CDAD" w:rsidR="00BB2AF5" w:rsidRPr="00B32F2F" w:rsidRDefault="00BE3928" w:rsidP="00B32F2F">
            <w:pPr>
              <w:spacing w:line="276" w:lineRule="auto"/>
              <w:jc w:val="both"/>
              <w:rPr>
                <w:rFonts w:cstheme="minorHAnsi"/>
              </w:rPr>
            </w:pPr>
            <w:r w:rsidRPr="00B32F2F">
              <w:rPr>
                <w:rFonts w:cstheme="minorHAnsi"/>
              </w:rPr>
              <w:t>Presence of damage</w:t>
            </w:r>
          </w:p>
        </w:tc>
        <w:tc>
          <w:tcPr>
            <w:tcW w:w="3005" w:type="dxa"/>
          </w:tcPr>
          <w:p w14:paraId="07B256C2" w14:textId="626B7331" w:rsidR="00BB2AF5" w:rsidRPr="00B32F2F" w:rsidRDefault="00C466EE" w:rsidP="00B32F2F">
            <w:pPr>
              <w:spacing w:line="276" w:lineRule="auto"/>
              <w:jc w:val="both"/>
              <w:rPr>
                <w:rFonts w:cstheme="minorHAnsi"/>
              </w:rPr>
            </w:pPr>
            <w:r w:rsidRPr="00B32F2F">
              <w:rPr>
                <w:rFonts w:cstheme="minorHAnsi"/>
              </w:rPr>
              <w:t>97</w:t>
            </w:r>
          </w:p>
        </w:tc>
        <w:tc>
          <w:tcPr>
            <w:tcW w:w="3006" w:type="dxa"/>
          </w:tcPr>
          <w:p w14:paraId="5FB70BBE" w14:textId="77907777" w:rsidR="00BB2AF5" w:rsidRPr="00B32F2F" w:rsidRDefault="002C59FE" w:rsidP="00B32F2F">
            <w:pPr>
              <w:spacing w:line="276" w:lineRule="auto"/>
              <w:jc w:val="both"/>
              <w:rPr>
                <w:rFonts w:cstheme="minorHAnsi"/>
              </w:rPr>
            </w:pPr>
            <w:r w:rsidRPr="00B32F2F">
              <w:rPr>
                <w:rFonts w:cstheme="minorHAnsi"/>
              </w:rPr>
              <w:t>91</w:t>
            </w:r>
          </w:p>
        </w:tc>
      </w:tr>
      <w:tr w:rsidR="00BB2AF5" w:rsidRPr="00B32F2F" w14:paraId="399B2F81" w14:textId="77777777" w:rsidTr="009F387A">
        <w:tc>
          <w:tcPr>
            <w:tcW w:w="3005" w:type="dxa"/>
          </w:tcPr>
          <w:p w14:paraId="6E14FC2A" w14:textId="2C0765D3" w:rsidR="00BB2AF5" w:rsidRPr="00B32F2F" w:rsidRDefault="00BE3928" w:rsidP="00B32F2F">
            <w:pPr>
              <w:spacing w:line="276" w:lineRule="auto"/>
              <w:jc w:val="both"/>
              <w:rPr>
                <w:rFonts w:cstheme="minorHAnsi"/>
              </w:rPr>
            </w:pPr>
            <w:r w:rsidRPr="00B32F2F">
              <w:rPr>
                <w:rFonts w:cstheme="minorHAnsi"/>
              </w:rPr>
              <w:t>Presence of disease</w:t>
            </w:r>
          </w:p>
        </w:tc>
        <w:tc>
          <w:tcPr>
            <w:tcW w:w="3005" w:type="dxa"/>
          </w:tcPr>
          <w:p w14:paraId="361ABB4A" w14:textId="5C0A8EF3" w:rsidR="00BB2AF5" w:rsidRPr="00B32F2F" w:rsidRDefault="00C466EE" w:rsidP="00B32F2F">
            <w:pPr>
              <w:spacing w:line="276" w:lineRule="auto"/>
              <w:jc w:val="both"/>
              <w:rPr>
                <w:rFonts w:cstheme="minorHAnsi"/>
              </w:rPr>
            </w:pPr>
            <w:r w:rsidRPr="00B32F2F">
              <w:rPr>
                <w:rFonts w:cstheme="minorHAnsi"/>
              </w:rPr>
              <w:t>79</w:t>
            </w:r>
          </w:p>
        </w:tc>
        <w:tc>
          <w:tcPr>
            <w:tcW w:w="3006" w:type="dxa"/>
          </w:tcPr>
          <w:p w14:paraId="3A8FCC3E" w14:textId="577FA35E" w:rsidR="00BB2AF5" w:rsidRPr="00B32F2F" w:rsidRDefault="002C59FE" w:rsidP="00B32F2F">
            <w:pPr>
              <w:spacing w:line="276" w:lineRule="auto"/>
              <w:jc w:val="both"/>
              <w:rPr>
                <w:rFonts w:cstheme="minorHAnsi"/>
              </w:rPr>
            </w:pPr>
            <w:r w:rsidRPr="00B32F2F">
              <w:rPr>
                <w:rFonts w:cstheme="minorHAnsi"/>
              </w:rPr>
              <w:t>73</w:t>
            </w:r>
          </w:p>
        </w:tc>
      </w:tr>
      <w:tr w:rsidR="00BB2AF5" w:rsidRPr="00B32F2F" w14:paraId="17422C57" w14:textId="77777777" w:rsidTr="009F387A">
        <w:tc>
          <w:tcPr>
            <w:tcW w:w="3005" w:type="dxa"/>
          </w:tcPr>
          <w:p w14:paraId="3DBBFB9A" w14:textId="4062B60F" w:rsidR="00BB2AF5" w:rsidRPr="00B32F2F" w:rsidRDefault="00BE3928" w:rsidP="00B32F2F">
            <w:pPr>
              <w:spacing w:line="276" w:lineRule="auto"/>
              <w:jc w:val="both"/>
              <w:rPr>
                <w:rFonts w:cstheme="minorHAnsi"/>
              </w:rPr>
            </w:pPr>
            <w:r w:rsidRPr="00B32F2F">
              <w:rPr>
                <w:rFonts w:cstheme="minorHAnsi"/>
              </w:rPr>
              <w:t>Root growth stage</w:t>
            </w:r>
          </w:p>
        </w:tc>
        <w:tc>
          <w:tcPr>
            <w:tcW w:w="3005" w:type="dxa"/>
          </w:tcPr>
          <w:p w14:paraId="6FB00927" w14:textId="503C5F65" w:rsidR="00BB2AF5" w:rsidRPr="00B32F2F" w:rsidRDefault="00C466EE" w:rsidP="00B32F2F">
            <w:pPr>
              <w:spacing w:line="276" w:lineRule="auto"/>
              <w:jc w:val="both"/>
              <w:rPr>
                <w:rFonts w:cstheme="minorHAnsi"/>
              </w:rPr>
            </w:pPr>
            <w:r w:rsidRPr="00B32F2F">
              <w:rPr>
                <w:rFonts w:cstheme="minorHAnsi"/>
              </w:rPr>
              <w:t>97</w:t>
            </w:r>
          </w:p>
        </w:tc>
        <w:tc>
          <w:tcPr>
            <w:tcW w:w="3006" w:type="dxa"/>
          </w:tcPr>
          <w:p w14:paraId="4F5BFE93" w14:textId="7FFABE75" w:rsidR="00BB2AF5" w:rsidRPr="00B32F2F" w:rsidRDefault="002C59FE" w:rsidP="00B32F2F">
            <w:pPr>
              <w:spacing w:line="276" w:lineRule="auto"/>
              <w:jc w:val="both"/>
              <w:rPr>
                <w:rFonts w:cstheme="minorHAnsi"/>
              </w:rPr>
            </w:pPr>
            <w:r w:rsidRPr="00B32F2F">
              <w:rPr>
                <w:rFonts w:cstheme="minorHAnsi"/>
              </w:rPr>
              <w:t>93</w:t>
            </w:r>
          </w:p>
        </w:tc>
      </w:tr>
      <w:tr w:rsidR="00BB2AF5" w:rsidRPr="00B32F2F" w14:paraId="29A37644" w14:textId="77777777" w:rsidTr="009F387A">
        <w:tc>
          <w:tcPr>
            <w:tcW w:w="3005" w:type="dxa"/>
          </w:tcPr>
          <w:p w14:paraId="54997F68" w14:textId="048EDE9F" w:rsidR="00BB2AF5" w:rsidRPr="00B32F2F" w:rsidRDefault="00BE3928" w:rsidP="00B32F2F">
            <w:pPr>
              <w:spacing w:line="276" w:lineRule="auto"/>
              <w:jc w:val="both"/>
              <w:rPr>
                <w:rFonts w:cstheme="minorHAnsi"/>
              </w:rPr>
            </w:pPr>
            <w:r w:rsidRPr="00B32F2F">
              <w:rPr>
                <w:rFonts w:cstheme="minorHAnsi"/>
              </w:rPr>
              <w:t>Shaft profile</w:t>
            </w:r>
          </w:p>
        </w:tc>
        <w:tc>
          <w:tcPr>
            <w:tcW w:w="3005" w:type="dxa"/>
          </w:tcPr>
          <w:p w14:paraId="1FB9970B" w14:textId="3B4CDF30" w:rsidR="00BB2AF5" w:rsidRPr="00B32F2F" w:rsidRDefault="00C466EE" w:rsidP="00B32F2F">
            <w:pPr>
              <w:spacing w:line="276" w:lineRule="auto"/>
              <w:jc w:val="both"/>
              <w:rPr>
                <w:rFonts w:cstheme="minorHAnsi"/>
              </w:rPr>
            </w:pPr>
            <w:r w:rsidRPr="00B32F2F">
              <w:rPr>
                <w:rFonts w:cstheme="minorHAnsi"/>
              </w:rPr>
              <w:t>100</w:t>
            </w:r>
          </w:p>
        </w:tc>
        <w:tc>
          <w:tcPr>
            <w:tcW w:w="3006" w:type="dxa"/>
          </w:tcPr>
          <w:p w14:paraId="2DE447CE" w14:textId="01243723" w:rsidR="00BB2AF5" w:rsidRPr="00B32F2F" w:rsidRDefault="00076BEC" w:rsidP="00B32F2F">
            <w:pPr>
              <w:spacing w:line="276" w:lineRule="auto"/>
              <w:jc w:val="both"/>
              <w:rPr>
                <w:rFonts w:cstheme="minorHAnsi"/>
              </w:rPr>
            </w:pPr>
            <w:r w:rsidRPr="00B32F2F">
              <w:rPr>
                <w:rFonts w:cstheme="minorHAnsi"/>
              </w:rPr>
              <w:t>69</w:t>
            </w:r>
          </w:p>
        </w:tc>
      </w:tr>
      <w:tr w:rsidR="00BB2AF5" w:rsidRPr="00B32F2F" w14:paraId="56C82319" w14:textId="77777777" w:rsidTr="009F387A">
        <w:tc>
          <w:tcPr>
            <w:tcW w:w="3005" w:type="dxa"/>
          </w:tcPr>
          <w:p w14:paraId="4A7C92A0" w14:textId="7646E016" w:rsidR="00BB2AF5" w:rsidRPr="00B32F2F" w:rsidRDefault="00BE3928" w:rsidP="00B32F2F">
            <w:pPr>
              <w:spacing w:line="276" w:lineRule="auto"/>
              <w:jc w:val="both"/>
              <w:rPr>
                <w:rFonts w:cstheme="minorHAnsi"/>
              </w:rPr>
            </w:pPr>
            <w:r w:rsidRPr="00B32F2F">
              <w:rPr>
                <w:rFonts w:cstheme="minorHAnsi"/>
              </w:rPr>
              <w:t>Tip shape</w:t>
            </w:r>
          </w:p>
        </w:tc>
        <w:tc>
          <w:tcPr>
            <w:tcW w:w="3005" w:type="dxa"/>
          </w:tcPr>
          <w:p w14:paraId="2811F3B2" w14:textId="160FE6A4" w:rsidR="00BB2AF5" w:rsidRPr="00B32F2F" w:rsidRDefault="00C466EE" w:rsidP="00B32F2F">
            <w:pPr>
              <w:spacing w:line="276" w:lineRule="auto"/>
              <w:jc w:val="both"/>
              <w:rPr>
                <w:rFonts w:cstheme="minorHAnsi"/>
              </w:rPr>
            </w:pPr>
            <w:r w:rsidRPr="00B32F2F">
              <w:rPr>
                <w:rFonts w:cstheme="minorHAnsi"/>
              </w:rPr>
              <w:t>100</w:t>
            </w:r>
          </w:p>
        </w:tc>
        <w:tc>
          <w:tcPr>
            <w:tcW w:w="3006" w:type="dxa"/>
          </w:tcPr>
          <w:p w14:paraId="53BEB8E6" w14:textId="44A66CF3" w:rsidR="00BB2AF5" w:rsidRPr="00B32F2F" w:rsidRDefault="00076BEC" w:rsidP="00B32F2F">
            <w:pPr>
              <w:spacing w:line="276" w:lineRule="auto"/>
              <w:jc w:val="both"/>
              <w:rPr>
                <w:rFonts w:cstheme="minorHAnsi"/>
              </w:rPr>
            </w:pPr>
            <w:r w:rsidRPr="00B32F2F">
              <w:rPr>
                <w:rFonts w:cstheme="minorHAnsi"/>
              </w:rPr>
              <w:t>96</w:t>
            </w:r>
          </w:p>
        </w:tc>
      </w:tr>
    </w:tbl>
    <w:p w14:paraId="077F08C0" w14:textId="3E17F689" w:rsidR="00146757" w:rsidRDefault="000018AF" w:rsidP="00996B61">
      <w:pPr>
        <w:spacing w:before="240" w:line="276" w:lineRule="auto"/>
        <w:jc w:val="both"/>
        <w:rPr>
          <w:rFonts w:cstheme="minorHAnsi"/>
        </w:rPr>
      </w:pPr>
      <w:r>
        <w:rPr>
          <w:rFonts w:cstheme="minorHAnsi"/>
        </w:rPr>
        <w:t>It is interesting to compare</w:t>
      </w:r>
      <w:r w:rsidR="001347DC">
        <w:rPr>
          <w:rFonts w:cstheme="minorHAnsi"/>
        </w:rPr>
        <w:t xml:space="preserve"> the current </w:t>
      </w:r>
      <w:r w:rsidR="00996B61">
        <w:rPr>
          <w:rFonts w:cstheme="minorHAnsi"/>
        </w:rPr>
        <w:t xml:space="preserve">use and </w:t>
      </w:r>
      <w:r w:rsidR="00BA32E9">
        <w:rPr>
          <w:rFonts w:cstheme="minorHAnsi"/>
        </w:rPr>
        <w:t xml:space="preserve">perceived </w:t>
      </w:r>
      <w:r w:rsidR="00996B61">
        <w:rPr>
          <w:rFonts w:cstheme="minorHAnsi"/>
        </w:rPr>
        <w:t xml:space="preserve">value of morphological </w:t>
      </w:r>
      <w:r w:rsidR="00BA32E9">
        <w:rPr>
          <w:rFonts w:cstheme="minorHAnsi"/>
        </w:rPr>
        <w:t xml:space="preserve">hair </w:t>
      </w:r>
      <w:r w:rsidR="00996B61">
        <w:rPr>
          <w:rFonts w:cstheme="minorHAnsi"/>
        </w:rPr>
        <w:t xml:space="preserve">characteristics </w:t>
      </w:r>
      <w:r w:rsidR="00FE43DE">
        <w:rPr>
          <w:rFonts w:cstheme="minorHAnsi"/>
        </w:rPr>
        <w:t xml:space="preserve">by examiners </w:t>
      </w:r>
      <w:r w:rsidR="00996B61">
        <w:rPr>
          <w:rFonts w:cstheme="minorHAnsi"/>
        </w:rPr>
        <w:t xml:space="preserve">in </w:t>
      </w:r>
      <w:r w:rsidR="00FE43DE">
        <w:rPr>
          <w:rFonts w:cstheme="minorHAnsi"/>
        </w:rPr>
        <w:t xml:space="preserve">this study </w:t>
      </w:r>
      <w:r w:rsidR="00996B61">
        <w:rPr>
          <w:rFonts w:cstheme="minorHAnsi"/>
        </w:rPr>
        <w:t xml:space="preserve">to </w:t>
      </w:r>
      <w:r w:rsidR="00FE43DE">
        <w:rPr>
          <w:rFonts w:cstheme="minorHAnsi"/>
        </w:rPr>
        <w:t xml:space="preserve">research that has </w:t>
      </w:r>
      <w:r w:rsidR="004C7236">
        <w:rPr>
          <w:rFonts w:cstheme="minorHAnsi"/>
        </w:rPr>
        <w:t xml:space="preserve">assessed </w:t>
      </w:r>
      <w:r w:rsidR="00FE43DE">
        <w:rPr>
          <w:rFonts w:cstheme="minorHAnsi"/>
        </w:rPr>
        <w:t xml:space="preserve">the </w:t>
      </w:r>
      <w:r w:rsidR="0097392B">
        <w:rPr>
          <w:rFonts w:cstheme="minorHAnsi"/>
        </w:rPr>
        <w:t xml:space="preserve">usefulness of </w:t>
      </w:r>
      <w:r w:rsidR="004C7236">
        <w:rPr>
          <w:rFonts w:cstheme="minorHAnsi"/>
        </w:rPr>
        <w:t xml:space="preserve">these </w:t>
      </w:r>
      <w:r w:rsidR="0097392B">
        <w:rPr>
          <w:rFonts w:cstheme="minorHAnsi"/>
        </w:rPr>
        <w:t>characteristics</w:t>
      </w:r>
      <w:r w:rsidR="004C7236">
        <w:rPr>
          <w:rFonts w:cstheme="minorHAnsi"/>
        </w:rPr>
        <w:t xml:space="preserve"> by some means, </w:t>
      </w:r>
      <w:r w:rsidR="005160E2">
        <w:rPr>
          <w:rFonts w:cstheme="minorHAnsi"/>
        </w:rPr>
        <w:t xml:space="preserve">for example, </w:t>
      </w:r>
      <w:r w:rsidR="004C7236">
        <w:rPr>
          <w:rFonts w:cstheme="minorHAnsi"/>
        </w:rPr>
        <w:t xml:space="preserve">by </w:t>
      </w:r>
      <w:r w:rsidR="005C54D2">
        <w:rPr>
          <w:rFonts w:cstheme="minorHAnsi"/>
        </w:rPr>
        <w:t>their ability to discriminate between individuals</w:t>
      </w:r>
      <w:r w:rsidR="005160E2">
        <w:rPr>
          <w:rFonts w:cstheme="minorHAnsi"/>
        </w:rPr>
        <w:t xml:space="preserve"> or body areas</w:t>
      </w:r>
      <w:r w:rsidR="005C54D2">
        <w:rPr>
          <w:rFonts w:cstheme="minorHAnsi"/>
        </w:rPr>
        <w:t xml:space="preserve"> </w:t>
      </w:r>
      <w:r w:rsidR="00551746">
        <w:rPr>
          <w:rFonts w:cstheme="minorHAnsi"/>
        </w:rPr>
        <w:t>through intra and inter</w:t>
      </w:r>
      <w:r w:rsidR="00635B3E">
        <w:rPr>
          <w:rFonts w:cstheme="minorHAnsi"/>
        </w:rPr>
        <w:t>-</w:t>
      </w:r>
      <w:r w:rsidR="00551746">
        <w:rPr>
          <w:rFonts w:cstheme="minorHAnsi"/>
        </w:rPr>
        <w:t>var</w:t>
      </w:r>
      <w:r w:rsidR="00635B3E">
        <w:rPr>
          <w:rFonts w:cstheme="minorHAnsi"/>
        </w:rPr>
        <w:t>i</w:t>
      </w:r>
      <w:r w:rsidR="00551746">
        <w:rPr>
          <w:rFonts w:cstheme="minorHAnsi"/>
        </w:rPr>
        <w:t>a</w:t>
      </w:r>
      <w:r w:rsidR="00635B3E">
        <w:rPr>
          <w:rFonts w:cstheme="minorHAnsi"/>
        </w:rPr>
        <w:t>t</w:t>
      </w:r>
      <w:r w:rsidR="00551746">
        <w:rPr>
          <w:rFonts w:cstheme="minorHAnsi"/>
        </w:rPr>
        <w:t xml:space="preserve">ion </w:t>
      </w:r>
      <w:r w:rsidR="00233D60">
        <w:rPr>
          <w:rFonts w:cstheme="minorHAnsi"/>
        </w:rPr>
        <w:t>determination</w:t>
      </w:r>
      <w:r w:rsidR="00996B61">
        <w:rPr>
          <w:rFonts w:cstheme="minorHAnsi"/>
        </w:rPr>
        <w:t xml:space="preserve">. </w:t>
      </w:r>
    </w:p>
    <w:p w14:paraId="72E01E68" w14:textId="56508BE3" w:rsidR="00996B61" w:rsidRDefault="4F4ECE17" w:rsidP="4F4ECE17">
      <w:pPr>
        <w:spacing w:before="240" w:line="276" w:lineRule="auto"/>
        <w:jc w:val="both"/>
      </w:pPr>
      <w:r w:rsidRPr="4F4ECE17">
        <w:t xml:space="preserve">Scale count was the least used and least valued characteristic perceived by examiners in this study. The value of scale counts in hair analysis was identified by Gamble and Kirk (1941) who examined scale counts on human scalp hairs. From this it was identified that there is little intra variation on an individual’s head but inter-variation between individuals was seen. These observations were criticised by Beeman (1942) who later stated that scale counts are not representative of an individual and these do not show enough differences between individuals to act in a discriminatory fashion. Sato and Seta (1985) also deemed scale count as being one of the least useful characteristics to use for discriminatory purposes due to only small amounts of intra and inter variation being observed. Porter and Fouweather (1975) stated that although little value can be placed on the use of scale counts in human hair comparisons, these are useful in species identification. The value in species identification was also stated for the medulla index which was the second least used characteristic by examiners in this study. Research by </w:t>
      </w:r>
      <w:proofErr w:type="spellStart"/>
      <w:r w:rsidRPr="4F4ECE17">
        <w:t>Kshirsagar</w:t>
      </w:r>
      <w:proofErr w:type="spellEnd"/>
      <w:r w:rsidRPr="4F4ECE17">
        <w:t xml:space="preserve">, Singh and </w:t>
      </w:r>
      <w:proofErr w:type="spellStart"/>
      <w:r w:rsidRPr="4F4ECE17">
        <w:t>Fulari</w:t>
      </w:r>
      <w:proofErr w:type="spellEnd"/>
      <w:r w:rsidRPr="4F4ECE17">
        <w:t xml:space="preserve"> (2009), who investigated the medulla index of various species of animals, found that this characteristic was useful in discriminating between human and animal hair. </w:t>
      </w:r>
    </w:p>
    <w:p w14:paraId="540A66E2" w14:textId="6F6E4CC3" w:rsidR="00942DF6" w:rsidRDefault="0020421B" w:rsidP="00942DF6">
      <w:pPr>
        <w:spacing w:before="240" w:line="276" w:lineRule="auto"/>
        <w:jc w:val="both"/>
        <w:rPr>
          <w:rFonts w:cstheme="minorHAnsi"/>
        </w:rPr>
      </w:pPr>
      <w:r w:rsidRPr="0020421B">
        <w:rPr>
          <w:rFonts w:cstheme="minorHAnsi"/>
        </w:rPr>
        <w:t>The cross-sectional shape of hairs</w:t>
      </w:r>
      <w:r w:rsidR="00B94876">
        <w:rPr>
          <w:rFonts w:cstheme="minorHAnsi"/>
        </w:rPr>
        <w:t xml:space="preserve"> and scale pattern</w:t>
      </w:r>
      <w:r w:rsidRPr="0020421B">
        <w:rPr>
          <w:rFonts w:cstheme="minorHAnsi"/>
        </w:rPr>
        <w:t xml:space="preserve"> was used by 80% </w:t>
      </w:r>
      <w:r w:rsidR="00121970">
        <w:rPr>
          <w:rFonts w:cstheme="minorHAnsi"/>
        </w:rPr>
        <w:t xml:space="preserve">and </w:t>
      </w:r>
      <w:r w:rsidRPr="0020421B">
        <w:rPr>
          <w:rFonts w:cstheme="minorHAnsi"/>
        </w:rPr>
        <w:t>78%</w:t>
      </w:r>
      <w:r w:rsidR="00121970" w:rsidRPr="00121970">
        <w:rPr>
          <w:rFonts w:cstheme="minorHAnsi"/>
        </w:rPr>
        <w:t xml:space="preserve"> </w:t>
      </w:r>
      <w:r w:rsidR="00121970" w:rsidRPr="0020421B">
        <w:rPr>
          <w:rFonts w:cstheme="minorHAnsi"/>
        </w:rPr>
        <w:t>of examiners</w:t>
      </w:r>
      <w:r w:rsidR="00121970">
        <w:rPr>
          <w:rFonts w:cstheme="minorHAnsi"/>
        </w:rPr>
        <w:t xml:space="preserve"> respectively in this study.</w:t>
      </w:r>
      <w:r w:rsidRPr="0020421B">
        <w:rPr>
          <w:rFonts w:cstheme="minorHAnsi"/>
        </w:rPr>
        <w:t xml:space="preserve"> Tolgyesi </w:t>
      </w:r>
      <w:r w:rsidRPr="0020421B">
        <w:rPr>
          <w:rFonts w:cstheme="minorHAnsi"/>
          <w:i/>
        </w:rPr>
        <w:t xml:space="preserve">et.al. </w:t>
      </w:r>
      <w:r w:rsidRPr="0020421B">
        <w:rPr>
          <w:rFonts w:cstheme="minorHAnsi"/>
        </w:rPr>
        <w:t>(1983) found that these characteristics were useful in discriminating between hairs of different regions of the bod</w:t>
      </w:r>
      <w:r w:rsidR="00F600EA">
        <w:rPr>
          <w:rFonts w:cstheme="minorHAnsi"/>
        </w:rPr>
        <w:t>y</w:t>
      </w:r>
      <w:r w:rsidR="00613866">
        <w:rPr>
          <w:rFonts w:cstheme="minorHAnsi"/>
        </w:rPr>
        <w:t xml:space="preserve"> when studying variation in different somatic regions</w:t>
      </w:r>
      <w:r w:rsidR="0045003C">
        <w:rPr>
          <w:rFonts w:cstheme="minorHAnsi"/>
        </w:rPr>
        <w:t xml:space="preserve"> which may account for the percentage of </w:t>
      </w:r>
      <w:r w:rsidR="00E31AA2">
        <w:rPr>
          <w:rFonts w:cstheme="minorHAnsi"/>
        </w:rPr>
        <w:t>users</w:t>
      </w:r>
      <w:r w:rsidR="004A1355">
        <w:rPr>
          <w:rFonts w:cstheme="minorHAnsi"/>
        </w:rPr>
        <w:t xml:space="preserve"> </w:t>
      </w:r>
      <w:r w:rsidR="00914AFC">
        <w:rPr>
          <w:rFonts w:cstheme="minorHAnsi"/>
        </w:rPr>
        <w:t>in this study.</w:t>
      </w:r>
      <w:r w:rsidR="00613866">
        <w:rPr>
          <w:rFonts w:cstheme="minorHAnsi"/>
        </w:rPr>
        <w:t xml:space="preserve"> </w:t>
      </w:r>
      <w:r w:rsidRPr="0020421B">
        <w:rPr>
          <w:rFonts w:cstheme="minorHAnsi"/>
        </w:rPr>
        <w:t xml:space="preserve"> </w:t>
      </w:r>
      <w:r w:rsidR="00256C4C">
        <w:rPr>
          <w:rFonts w:cstheme="minorHAnsi"/>
        </w:rPr>
        <w:t>The 1985</w:t>
      </w:r>
      <w:r w:rsidR="00024DB3">
        <w:rPr>
          <w:rFonts w:cstheme="minorHAnsi"/>
        </w:rPr>
        <w:t xml:space="preserve"> study by Sato and Seta</w:t>
      </w:r>
      <w:r w:rsidR="00914AFC">
        <w:rPr>
          <w:rFonts w:cstheme="minorHAnsi"/>
        </w:rPr>
        <w:t xml:space="preserve">, </w:t>
      </w:r>
      <w:r w:rsidR="00256C4C">
        <w:rPr>
          <w:rFonts w:cstheme="minorHAnsi"/>
        </w:rPr>
        <w:t>mentioned previously</w:t>
      </w:r>
      <w:r w:rsidR="00914AFC">
        <w:rPr>
          <w:rFonts w:cstheme="minorHAnsi"/>
        </w:rPr>
        <w:t>,</w:t>
      </w:r>
      <w:r w:rsidR="00256C4C">
        <w:rPr>
          <w:rFonts w:cstheme="minorHAnsi"/>
        </w:rPr>
        <w:t xml:space="preserve"> </w:t>
      </w:r>
      <w:r w:rsidR="00914AFC">
        <w:rPr>
          <w:rFonts w:cstheme="minorHAnsi"/>
        </w:rPr>
        <w:t>concluded that</w:t>
      </w:r>
      <w:r w:rsidR="00925265">
        <w:rPr>
          <w:rFonts w:cstheme="minorHAnsi"/>
        </w:rPr>
        <w:t xml:space="preserve"> </w:t>
      </w:r>
      <w:r w:rsidR="004408DB">
        <w:rPr>
          <w:rFonts w:cstheme="minorHAnsi"/>
        </w:rPr>
        <w:t xml:space="preserve">because </w:t>
      </w:r>
      <w:r w:rsidR="00925265">
        <w:rPr>
          <w:rFonts w:cstheme="minorHAnsi"/>
        </w:rPr>
        <w:t xml:space="preserve">cross-sectional shape </w:t>
      </w:r>
      <w:r w:rsidR="00F876F1">
        <w:rPr>
          <w:rFonts w:cstheme="minorHAnsi"/>
        </w:rPr>
        <w:t xml:space="preserve">shows </w:t>
      </w:r>
      <w:r w:rsidR="001464FB">
        <w:rPr>
          <w:rFonts w:cstheme="minorHAnsi"/>
        </w:rPr>
        <w:t xml:space="preserve">high intra-variation </w:t>
      </w:r>
      <w:r w:rsidR="00F876F1">
        <w:rPr>
          <w:rFonts w:cstheme="minorHAnsi"/>
        </w:rPr>
        <w:t xml:space="preserve">and </w:t>
      </w:r>
      <w:r w:rsidR="00F600EA">
        <w:rPr>
          <w:rFonts w:cstheme="minorHAnsi"/>
        </w:rPr>
        <w:t>scale pattern</w:t>
      </w:r>
      <w:r w:rsidR="00F876F1">
        <w:rPr>
          <w:rFonts w:cstheme="minorHAnsi"/>
        </w:rPr>
        <w:t xml:space="preserve"> </w:t>
      </w:r>
      <w:r w:rsidR="00701588">
        <w:rPr>
          <w:rFonts w:cstheme="minorHAnsi"/>
        </w:rPr>
        <w:t xml:space="preserve">shows </w:t>
      </w:r>
      <w:r w:rsidR="001464FB">
        <w:rPr>
          <w:rFonts w:cstheme="minorHAnsi"/>
        </w:rPr>
        <w:t xml:space="preserve">both </w:t>
      </w:r>
      <w:r w:rsidR="00701588">
        <w:rPr>
          <w:rFonts w:cstheme="minorHAnsi"/>
        </w:rPr>
        <w:t>little intra and inter variation,</w:t>
      </w:r>
      <w:r w:rsidR="00F876F1">
        <w:rPr>
          <w:rFonts w:cstheme="minorHAnsi"/>
        </w:rPr>
        <w:t xml:space="preserve"> </w:t>
      </w:r>
      <w:r w:rsidR="0022637D">
        <w:rPr>
          <w:rFonts w:cstheme="minorHAnsi"/>
        </w:rPr>
        <w:t>these are some</w:t>
      </w:r>
      <w:r w:rsidR="00925265">
        <w:rPr>
          <w:rFonts w:cstheme="minorHAnsi"/>
        </w:rPr>
        <w:t xml:space="preserve"> of the least </w:t>
      </w:r>
      <w:r w:rsidR="00F876F1">
        <w:rPr>
          <w:rFonts w:cstheme="minorHAnsi"/>
        </w:rPr>
        <w:t xml:space="preserve">useful characteristics for discriminatory purposes in human hair </w:t>
      </w:r>
      <w:r w:rsidR="001D7596">
        <w:rPr>
          <w:rFonts w:cstheme="minorHAnsi"/>
        </w:rPr>
        <w:t>identification</w:t>
      </w:r>
      <w:r w:rsidR="00F876F1">
        <w:rPr>
          <w:rFonts w:cstheme="minorHAnsi"/>
        </w:rPr>
        <w:t xml:space="preserve">. </w:t>
      </w:r>
    </w:p>
    <w:p w14:paraId="0AA4EC4E" w14:textId="506F36A9" w:rsidR="0019014A" w:rsidRPr="0019014A" w:rsidRDefault="4F4ECE17" w:rsidP="4F4ECE17">
      <w:pPr>
        <w:spacing w:before="240" w:line="276" w:lineRule="auto"/>
        <w:jc w:val="both"/>
      </w:pPr>
      <w:r w:rsidRPr="4F4ECE17">
        <w:t xml:space="preserve">The usefulness of hair colour and the presence of artificial treatments in hair examinations, seen in this study, is also supported by Porter and Fouweather (1975) who state that these can be important characteristics to be used in identifying individuals from their hair. Sato and Seta (1985) also stated </w:t>
      </w:r>
      <w:r w:rsidRPr="4F4ECE17">
        <w:lastRenderedPageBreak/>
        <w:t>that colour is a valuable characteristic in human hair comparison along with pigment density and distribution, tip shape and hair length. These characteristics are all used by over 90% of examiners in the present study and are perceived as valuable.</w:t>
      </w:r>
    </w:p>
    <w:p w14:paraId="620434BF" w14:textId="0E5DFD68" w:rsidR="0019014A" w:rsidRPr="0019014A" w:rsidRDefault="4F4ECE17" w:rsidP="4F4ECE17">
      <w:pPr>
        <w:spacing w:before="240" w:line="276" w:lineRule="auto"/>
        <w:jc w:val="both"/>
      </w:pPr>
      <w:r w:rsidRPr="4F4ECE17">
        <w:t xml:space="preserve"> </w:t>
      </w:r>
    </w:p>
    <w:p w14:paraId="4260F7D0" w14:textId="090C7C04" w:rsidR="001E1876" w:rsidRPr="00B32F2F" w:rsidRDefault="001E1876" w:rsidP="00B32F2F">
      <w:pPr>
        <w:pStyle w:val="Heading3"/>
        <w:spacing w:line="276" w:lineRule="auto"/>
        <w:jc w:val="both"/>
        <w:rPr>
          <w:rFonts w:asciiTheme="minorHAnsi" w:hAnsiTheme="minorHAnsi" w:cstheme="minorHAnsi"/>
          <w:sz w:val="22"/>
          <w:szCs w:val="22"/>
        </w:rPr>
      </w:pPr>
      <w:r w:rsidRPr="00B32F2F">
        <w:rPr>
          <w:rFonts w:asciiTheme="minorHAnsi" w:hAnsiTheme="minorHAnsi" w:cstheme="minorHAnsi"/>
          <w:sz w:val="22"/>
          <w:szCs w:val="22"/>
        </w:rPr>
        <w:t xml:space="preserve">Interpretation of microscopic hair evidence </w:t>
      </w:r>
    </w:p>
    <w:p w14:paraId="07B0EFFA" w14:textId="77777777" w:rsidR="00B67A73" w:rsidRDefault="00B67A73" w:rsidP="00B32F2F">
      <w:pPr>
        <w:spacing w:line="276" w:lineRule="auto"/>
        <w:jc w:val="both"/>
        <w:rPr>
          <w:rFonts w:cstheme="minorHAnsi"/>
        </w:rPr>
      </w:pPr>
    </w:p>
    <w:p w14:paraId="089D89CB" w14:textId="558B95AA" w:rsidR="004B18BF" w:rsidRDefault="006B21FB" w:rsidP="00B32F2F">
      <w:pPr>
        <w:spacing w:line="276" w:lineRule="auto"/>
        <w:jc w:val="both"/>
        <w:rPr>
          <w:rFonts w:cstheme="minorHAnsi"/>
        </w:rPr>
      </w:pPr>
      <w:r>
        <w:rPr>
          <w:rFonts w:cstheme="minorHAnsi"/>
        </w:rPr>
        <w:t xml:space="preserve">Participants were asked </w:t>
      </w:r>
      <w:r w:rsidR="00D02E99">
        <w:rPr>
          <w:rFonts w:cstheme="minorHAnsi"/>
        </w:rPr>
        <w:t xml:space="preserve">firstly whether they interpret microscopic hair </w:t>
      </w:r>
      <w:r w:rsidR="005B1AA7">
        <w:rPr>
          <w:rFonts w:cstheme="minorHAnsi"/>
        </w:rPr>
        <w:t xml:space="preserve">data and then </w:t>
      </w:r>
      <w:r w:rsidR="00AB421D">
        <w:rPr>
          <w:rFonts w:cstheme="minorHAnsi"/>
        </w:rPr>
        <w:t>the</w:t>
      </w:r>
      <w:r>
        <w:rPr>
          <w:rFonts w:cstheme="minorHAnsi"/>
        </w:rPr>
        <w:t xml:space="preserve"> methods they utilised for </w:t>
      </w:r>
      <w:r w:rsidR="00970888">
        <w:rPr>
          <w:rFonts w:cstheme="minorHAnsi"/>
        </w:rPr>
        <w:t>aiding the interpretation of hair evidence</w:t>
      </w:r>
      <w:r w:rsidR="00C9313B">
        <w:rPr>
          <w:rFonts w:cstheme="minorHAnsi"/>
        </w:rPr>
        <w:t xml:space="preserve">.  A set of predetermined choices were not used for this </w:t>
      </w:r>
      <w:r w:rsidR="00D74058">
        <w:rPr>
          <w:rFonts w:cstheme="minorHAnsi"/>
        </w:rPr>
        <w:t xml:space="preserve">last </w:t>
      </w:r>
      <w:r w:rsidR="00C9313B">
        <w:rPr>
          <w:rFonts w:cstheme="minorHAnsi"/>
        </w:rPr>
        <w:t xml:space="preserve">question as it was felt that this </w:t>
      </w:r>
      <w:r w:rsidR="004E32F4">
        <w:rPr>
          <w:rFonts w:cstheme="minorHAnsi"/>
        </w:rPr>
        <w:t>would influence answers</w:t>
      </w:r>
      <w:r w:rsidR="009B6025">
        <w:rPr>
          <w:rFonts w:cstheme="minorHAnsi"/>
        </w:rPr>
        <w:t xml:space="preserve"> and artificially increase the number of </w:t>
      </w:r>
      <w:r w:rsidR="00020C77">
        <w:rPr>
          <w:rFonts w:cstheme="minorHAnsi"/>
        </w:rPr>
        <w:t xml:space="preserve">methods actually in use; the limitations of doing this are discussed briefly in the limitations section of this paper. </w:t>
      </w:r>
    </w:p>
    <w:p w14:paraId="318BC8E3" w14:textId="7ECDF2C7" w:rsidR="00C64E56" w:rsidRPr="00B32F2F" w:rsidRDefault="00456787" w:rsidP="4F4ECE17">
      <w:pPr>
        <w:spacing w:line="276" w:lineRule="auto"/>
        <w:jc w:val="both"/>
        <w:rPr>
          <w:u w:val="single"/>
        </w:rPr>
      </w:pPr>
      <w:r>
        <w:rPr>
          <w:color w:val="FF0000"/>
        </w:rPr>
        <w:t>Forty-four</w:t>
      </w:r>
      <w:r w:rsidR="4F4ECE17" w:rsidRPr="4F4ECE17">
        <w:t xml:space="preserve"> participants answered the question as to whether they interpret microscopic hair data in some form. Just over half (34 responses, 59%) of survey participants stated that they carried out interpretation on microscopic hair examination data, which implies that either many of the analysts do not have to make conclusions on the results they gather or did not understand the question; this is discussed further in the limitations of the study. When identifying the types of approaches and methods used to help in interpreting data, 23 participants responded with a breadth of different answers. There is a large amount of disparity between the methods used by participants with no common method used by examiners. Some examples given include: use of characteristics only (8 responses), verification by other examiners (2 responses), verbal scale (2 responses), no formal method used (1 response). This variation was also seen when asked about the conclusions given after an examination. When asked whether weight was assigned to morphological characteristics (n = 32), </w:t>
      </w:r>
      <w:r w:rsidR="00963BDF" w:rsidRPr="00963BDF">
        <w:rPr>
          <w:color w:val="FF0000"/>
        </w:rPr>
        <w:t xml:space="preserve">Fifty-three </w:t>
      </w:r>
      <w:r w:rsidR="00963BDF">
        <w:rPr>
          <w:color w:val="FF0000"/>
        </w:rPr>
        <w:t>percentage</w:t>
      </w:r>
      <w:r w:rsidR="4F4ECE17" w:rsidRPr="00963BDF">
        <w:rPr>
          <w:color w:val="FF0000"/>
        </w:rPr>
        <w:t xml:space="preserve"> </w:t>
      </w:r>
      <w:r w:rsidR="4F4ECE17" w:rsidRPr="4F4ECE17">
        <w:t xml:space="preserve">(17 responses) of participants to whom this question was applicable indicated that they never assign weight with 16% (5 responses) stating rarely, 9% (3 responses) sometimes, 13% (4 responses) often and the remaining 9% (3 responses) always taking it into account. </w:t>
      </w:r>
      <w:r w:rsidR="00312BA2">
        <w:rPr>
          <w:color w:val="FF0000"/>
        </w:rPr>
        <w:t>Ninety-one percent</w:t>
      </w:r>
      <w:r w:rsidR="4F4ECE17" w:rsidRPr="00312BA2">
        <w:rPr>
          <w:color w:val="FF0000"/>
        </w:rPr>
        <w:t xml:space="preserve"> </w:t>
      </w:r>
      <w:r w:rsidR="4F4ECE17" w:rsidRPr="4F4ECE17">
        <w:t xml:space="preserve">(29 out of 32 responses) of participants took intra-variation into account to some level with 69% (22 responses) stating always, 13% (4 responses) often, 9% (3 responses) sometimes. The remaining 9% (3 responses) of participants stated that they never take intra-variation into account. </w:t>
      </w:r>
      <w:r w:rsidR="00070AE1">
        <w:rPr>
          <w:color w:val="FF0000"/>
        </w:rPr>
        <w:t>Commonality of features was considered to some level by 81% of participants</w:t>
      </w:r>
      <w:r w:rsidR="4F4ECE17" w:rsidRPr="4F4ECE17">
        <w:t xml:space="preserve"> (n = 32). This value is broken down into the individual categories: always (15 responses, 47%), often (5 responses, 15%), sometimes (5 responses, 16%), rarely (1 response, 3%) and never (6 responses, 19%). In a follow up question in the interviews, participants agreed that variation in hair samples is more problematic in certain hair types such as colourless or heavily pigmented hairs and that major consideration needs to be applied to the reference samples taken from individuals to ensure that this covers the full range of characteristics present in an individual’s hairs.</w:t>
      </w:r>
    </w:p>
    <w:p w14:paraId="7299D4BD" w14:textId="282C6D45" w:rsidR="00FF345E" w:rsidRPr="00825470" w:rsidRDefault="4F4ECE17" w:rsidP="4F4ECE17">
      <w:pPr>
        <w:spacing w:line="276" w:lineRule="auto"/>
        <w:jc w:val="both"/>
      </w:pPr>
      <w:r w:rsidRPr="4F4ECE17">
        <w:t xml:space="preserve">The interpretation of hair evidence was the main theme investigated further in the interviews. When the </w:t>
      </w:r>
      <w:r w:rsidR="006D7AB9">
        <w:rPr>
          <w:color w:val="FF0000"/>
        </w:rPr>
        <w:t>6</w:t>
      </w:r>
      <w:r w:rsidRPr="4F4ECE17">
        <w:t xml:space="preserve"> participants were asked what interpretation methods they used for hair evidence, variation was still apparent between the responses given. Some examiners stated that they only holistically compared the range of characteristics present in the questioned hairs to the range present in the known hairs, with no apparent quantification, whilst others added a verbal scale of support to this. No examiner in these interviews used a statistical approach on the data and it is believed that a meaningful method of applying statistics to microscopic hair evidence cannot occur.  Participants </w:t>
      </w:r>
      <w:r w:rsidRPr="4F4ECE17">
        <w:lastRenderedPageBreak/>
        <w:t>stated reasons such as “numbers cannot be applied to microscopic features” (1 participant), “characteristics are a form of continuous variation” (1 participant) and that there are “too many variables to consider” (1 participant).</w:t>
      </w:r>
    </w:p>
    <w:p w14:paraId="5A0F64DF" w14:textId="0A772519" w:rsidR="00667D0D" w:rsidRDefault="4F4ECE17" w:rsidP="4F4ECE17">
      <w:pPr>
        <w:spacing w:line="276" w:lineRule="auto"/>
        <w:jc w:val="both"/>
        <w:rPr>
          <w:u w:val="single"/>
        </w:rPr>
      </w:pPr>
      <w:r w:rsidRPr="4F4ECE17">
        <w:t>Databases containing population data or transfer and persistence data are not readily available for examiners. However, the general consensus is that these types of databases would be useful when conducting the interpretation of casework examinations. The creation of a grading method (i.e. a standardised numeric scale or predetermined descriptive categories that could describe hair features more objectively) was deemed useful for casework, training and the development of databases. Interviewees stated that this would have to be applied to individual characteristics but would prove to be difficult for certain characteristics such as colour.</w:t>
      </w:r>
    </w:p>
    <w:p w14:paraId="6CCEE51C" w14:textId="1FB23E25" w:rsidR="0054775D" w:rsidRPr="0054775D" w:rsidRDefault="4F4ECE17" w:rsidP="4F4ECE17">
      <w:pPr>
        <w:spacing w:line="276" w:lineRule="auto"/>
        <w:jc w:val="both"/>
      </w:pPr>
      <w:r w:rsidRPr="4F4ECE17">
        <w:t xml:space="preserve">Previous research has been carried out into developing new approaches to interpretation methods such as the adaptation of automated digital methods (Podolak and Blythe, 1985; Verma </w:t>
      </w:r>
      <w:r w:rsidRPr="4F4ECE17">
        <w:rPr>
          <w:i/>
          <w:iCs/>
        </w:rPr>
        <w:t xml:space="preserve">et.al., </w:t>
      </w:r>
      <w:r w:rsidRPr="4F4ECE17">
        <w:t xml:space="preserve">2002; </w:t>
      </w:r>
      <w:proofErr w:type="spellStart"/>
      <w:r w:rsidRPr="4F4ECE17">
        <w:t>Birngruber</w:t>
      </w:r>
      <w:proofErr w:type="spellEnd"/>
      <w:r w:rsidRPr="4F4ECE17">
        <w:t xml:space="preserve">, </w:t>
      </w:r>
      <w:proofErr w:type="spellStart"/>
      <w:r w:rsidRPr="4F4ECE17">
        <w:t>Ramsthaler</w:t>
      </w:r>
      <w:proofErr w:type="spellEnd"/>
      <w:r w:rsidRPr="4F4ECE17">
        <w:t xml:space="preserve"> and </w:t>
      </w:r>
      <w:proofErr w:type="spellStart"/>
      <w:r w:rsidRPr="4F4ECE17">
        <w:t>Verhoff</w:t>
      </w:r>
      <w:proofErr w:type="spellEnd"/>
      <w:r w:rsidRPr="4F4ECE17">
        <w:t xml:space="preserve">, 2009; Vaughn, Oorschot and Baindur-Hudson, 2009; Brooks </w:t>
      </w:r>
      <w:r w:rsidRPr="4F4ECE17">
        <w:rPr>
          <w:i/>
          <w:iCs/>
        </w:rPr>
        <w:t xml:space="preserve">et.al. </w:t>
      </w:r>
      <w:r w:rsidRPr="4F4ECE17">
        <w:t xml:space="preserve">2011) and the application of statistical approaches to hair comparison data (Gaudette and Keeping, 1974; Gaudette, 1976). Interestingly, these published approaches appear to have not translated to actual use in casework, at least for the participants in this study. When exploring this further with interviewees, the use of statistics to interpret hair evidence was stated by only 1 survey participant (Participant in New Zealand) and automated digital methods were not used by any participants in this study. </w:t>
      </w:r>
    </w:p>
    <w:p w14:paraId="125D14FC" w14:textId="40CDC4FD" w:rsidR="4F4ECE17" w:rsidRDefault="4F4ECE17" w:rsidP="4F4ECE17">
      <w:pPr>
        <w:spacing w:line="276" w:lineRule="auto"/>
        <w:jc w:val="both"/>
      </w:pPr>
    </w:p>
    <w:p w14:paraId="67DFBA44" w14:textId="5DDF71BB" w:rsidR="00570326" w:rsidRDefault="000B2A28" w:rsidP="00B32F2F">
      <w:pPr>
        <w:pStyle w:val="Heading3"/>
        <w:spacing w:line="276" w:lineRule="auto"/>
        <w:jc w:val="both"/>
        <w:rPr>
          <w:rFonts w:asciiTheme="minorHAnsi" w:hAnsiTheme="minorHAnsi" w:cstheme="minorHAnsi"/>
          <w:sz w:val="22"/>
          <w:szCs w:val="22"/>
        </w:rPr>
      </w:pPr>
      <w:r w:rsidRPr="00B32F2F">
        <w:rPr>
          <w:rFonts w:asciiTheme="minorHAnsi" w:hAnsiTheme="minorHAnsi" w:cstheme="minorHAnsi"/>
          <w:sz w:val="22"/>
          <w:szCs w:val="22"/>
        </w:rPr>
        <w:t>Improvements for hair examination</w:t>
      </w:r>
      <w:r w:rsidR="00EA69FD" w:rsidRPr="00B32F2F">
        <w:rPr>
          <w:rFonts w:asciiTheme="minorHAnsi" w:hAnsiTheme="minorHAnsi" w:cstheme="minorHAnsi"/>
          <w:sz w:val="22"/>
          <w:szCs w:val="22"/>
        </w:rPr>
        <w:t>s</w:t>
      </w:r>
    </w:p>
    <w:p w14:paraId="601B0379" w14:textId="77777777" w:rsidR="0078438E" w:rsidRPr="0078438E" w:rsidRDefault="0078438E" w:rsidP="0078438E"/>
    <w:p w14:paraId="6265B4CF" w14:textId="6D757EC9" w:rsidR="0014172B" w:rsidRDefault="4F4ECE17" w:rsidP="4F4ECE17">
      <w:pPr>
        <w:spacing w:line="276" w:lineRule="auto"/>
        <w:jc w:val="both"/>
      </w:pPr>
      <w:r w:rsidRPr="4F4ECE17">
        <w:t>Participants were asked for their thoughts on current research and whether they had any suggestions to how research may improve hair analysis in the future.  Participants indicated areas that they thought should be focussed on for further development of the field, these included investigating the efficiency of microscopic examinations with DNA methods, re-assessing racial characteristics, transfer and persistence type studies, black box studies and improved methods for reporting of hair evidence. In addition to this, any research that aided training generally in hair analysis was welcomed. Three statements were provided with participants asked to state their level of agreement which each (n = 40). These statements and the mean, SD and breakdown of scores for each are:</w:t>
      </w:r>
    </w:p>
    <w:p w14:paraId="647C9948" w14:textId="44715A45" w:rsidR="00772453" w:rsidRDefault="006E6591" w:rsidP="00772453">
      <w:pPr>
        <w:pStyle w:val="ListParagraph"/>
        <w:numPr>
          <w:ilvl w:val="0"/>
          <w:numId w:val="4"/>
        </w:numPr>
        <w:spacing w:line="276" w:lineRule="auto"/>
        <w:jc w:val="both"/>
        <w:rPr>
          <w:rFonts w:cstheme="minorHAnsi"/>
        </w:rPr>
      </w:pPr>
      <w:r>
        <w:rPr>
          <w:rFonts w:cstheme="minorHAnsi"/>
        </w:rPr>
        <w:t>‘</w:t>
      </w:r>
      <w:r w:rsidR="00F241A0" w:rsidRPr="00F241A0">
        <w:rPr>
          <w:rFonts w:cstheme="minorHAnsi"/>
        </w:rPr>
        <w:t>There is enough literature available in relation to the morphological examination of hair evidence</w:t>
      </w:r>
      <w:r>
        <w:rPr>
          <w:rFonts w:cstheme="minorHAnsi"/>
        </w:rPr>
        <w:t>’</w:t>
      </w:r>
      <w:r w:rsidR="00A74C62">
        <w:rPr>
          <w:rFonts w:cstheme="minorHAnsi"/>
        </w:rPr>
        <w:t xml:space="preserve"> (mean = 2.9</w:t>
      </w:r>
      <w:r w:rsidR="00772453">
        <w:rPr>
          <w:rFonts w:cstheme="minorHAnsi"/>
        </w:rPr>
        <w:t>, SD = 1.19)</w:t>
      </w:r>
      <w:r w:rsidR="00B41F2C">
        <w:rPr>
          <w:rFonts w:cstheme="minorHAnsi"/>
        </w:rPr>
        <w:t xml:space="preserve">. </w:t>
      </w:r>
      <w:r w:rsidRPr="006E6591">
        <w:rPr>
          <w:rFonts w:cstheme="minorHAnsi"/>
        </w:rPr>
        <w:t>The breakdown of each of score for this statement is strongly agree (score 1) = 3, agree (score 2) = 12, somewhat agree (score 3) = 18, neither agree nor disagree (score 4) = 2, somewhat disagree (score 5) = 3, disagree (score 6) = 2, strongly disagree (score 7) = 0.</w:t>
      </w:r>
    </w:p>
    <w:p w14:paraId="02D7D4AB" w14:textId="7BE62E07" w:rsidR="00772453" w:rsidRDefault="4F4ECE17" w:rsidP="4F4ECE17">
      <w:pPr>
        <w:pStyle w:val="ListParagraph"/>
        <w:numPr>
          <w:ilvl w:val="0"/>
          <w:numId w:val="4"/>
        </w:numPr>
        <w:spacing w:line="276" w:lineRule="auto"/>
        <w:jc w:val="both"/>
      </w:pPr>
      <w:r w:rsidRPr="4F4ECE17">
        <w:t>‘Recent failings have led to a reduction in value of this form of evidence, therefore reducing the need for further research’ (mean = 5.0, SD = 2.00). The breakdown of each of score for this statement is strongly agree (score 1) = 4, agree (score 2) = 2, somewhat agree (score 3) = 4, neither agree nor disagree (score 4) = 4, somewhat disagree (score 5) = 5, disagree (score 6) = 10, strongly disagree (score 7) = 11.</w:t>
      </w:r>
    </w:p>
    <w:p w14:paraId="1958C7E4" w14:textId="296D2076" w:rsidR="0061119A" w:rsidRPr="00772453" w:rsidRDefault="0061119A" w:rsidP="00772453">
      <w:pPr>
        <w:pStyle w:val="ListParagraph"/>
        <w:numPr>
          <w:ilvl w:val="0"/>
          <w:numId w:val="4"/>
        </w:numPr>
        <w:spacing w:line="276" w:lineRule="auto"/>
        <w:jc w:val="both"/>
        <w:rPr>
          <w:rFonts w:cstheme="minorHAnsi"/>
        </w:rPr>
      </w:pPr>
      <w:r w:rsidRPr="0061119A">
        <w:rPr>
          <w:rFonts w:cstheme="minorHAnsi"/>
        </w:rPr>
        <w:t>Not enough resources are available to allow further research to be conducted</w:t>
      </w:r>
      <w:r>
        <w:rPr>
          <w:rFonts w:cstheme="minorHAnsi"/>
        </w:rPr>
        <w:t xml:space="preserve"> (mean = 4.0, SD = 1.65). </w:t>
      </w:r>
      <w:r w:rsidR="00C84EC9" w:rsidRPr="00C84EC9">
        <w:rPr>
          <w:rFonts w:cstheme="minorHAnsi"/>
        </w:rPr>
        <w:t xml:space="preserve">The breakdown of each of score for this statement is strongly agree (score 1) = 3, </w:t>
      </w:r>
      <w:r w:rsidR="00C84EC9" w:rsidRPr="00C84EC9">
        <w:rPr>
          <w:rFonts w:cstheme="minorHAnsi"/>
        </w:rPr>
        <w:lastRenderedPageBreak/>
        <w:t>agree (score 2) = 5, somewhat agree (score 3) = 6, neither agree nor disagree (score 4) = 14, somewhat disagree (score 5) = 5, disagree (score 6) = 3, strongly disagree (score 7) = 4.</w:t>
      </w:r>
    </w:p>
    <w:p w14:paraId="0D658DFD" w14:textId="487D65FA" w:rsidR="006329D7" w:rsidRDefault="00BC0E3C" w:rsidP="00B32F2F">
      <w:pPr>
        <w:spacing w:line="276" w:lineRule="auto"/>
        <w:jc w:val="both"/>
        <w:rPr>
          <w:rFonts w:cstheme="minorHAnsi"/>
        </w:rPr>
      </w:pPr>
      <w:r>
        <w:rPr>
          <w:rFonts w:cstheme="minorHAnsi"/>
        </w:rPr>
        <w:t xml:space="preserve">Areas for improvement </w:t>
      </w:r>
      <w:r w:rsidR="00296A8C">
        <w:rPr>
          <w:rFonts w:cstheme="minorHAnsi"/>
        </w:rPr>
        <w:t>in hair examinat</w:t>
      </w:r>
      <w:r w:rsidR="00563BF5">
        <w:rPr>
          <w:rFonts w:cstheme="minorHAnsi"/>
        </w:rPr>
        <w:t xml:space="preserve">ions </w:t>
      </w:r>
      <w:r>
        <w:rPr>
          <w:rFonts w:cstheme="minorHAnsi"/>
        </w:rPr>
        <w:t>was further explored in the interviews</w:t>
      </w:r>
      <w:r w:rsidR="00C60E92">
        <w:rPr>
          <w:rFonts w:cstheme="minorHAnsi"/>
        </w:rPr>
        <w:t xml:space="preserve">. </w:t>
      </w:r>
      <w:r w:rsidR="00CF770F" w:rsidRPr="00B32F2F">
        <w:rPr>
          <w:rFonts w:cstheme="minorHAnsi"/>
        </w:rPr>
        <w:t>All interview</w:t>
      </w:r>
      <w:r w:rsidR="00C60E92">
        <w:rPr>
          <w:rFonts w:cstheme="minorHAnsi"/>
        </w:rPr>
        <w:t xml:space="preserve">ees </w:t>
      </w:r>
      <w:r w:rsidR="00CF770F" w:rsidRPr="00B32F2F">
        <w:rPr>
          <w:rFonts w:cstheme="minorHAnsi"/>
        </w:rPr>
        <w:t xml:space="preserve">acknowledged the need for a better method of analysis and interpretation of microscopic hair evidence. </w:t>
      </w:r>
      <w:r w:rsidR="0068072E" w:rsidRPr="00B32F2F">
        <w:rPr>
          <w:rFonts w:cstheme="minorHAnsi"/>
        </w:rPr>
        <w:t>When asked</w:t>
      </w:r>
      <w:r w:rsidR="00E27874">
        <w:rPr>
          <w:rFonts w:cstheme="minorHAnsi"/>
        </w:rPr>
        <w:t xml:space="preserve"> how</w:t>
      </w:r>
      <w:r w:rsidR="0068072E" w:rsidRPr="00B32F2F">
        <w:rPr>
          <w:rFonts w:cstheme="minorHAnsi"/>
        </w:rPr>
        <w:t xml:space="preserve"> they would like to improve</w:t>
      </w:r>
      <w:r w:rsidR="00131F29">
        <w:rPr>
          <w:rFonts w:cstheme="minorHAnsi"/>
        </w:rPr>
        <w:t xml:space="preserve"> </w:t>
      </w:r>
      <w:r w:rsidR="0068072E" w:rsidRPr="00B32F2F">
        <w:rPr>
          <w:rFonts w:cstheme="minorHAnsi"/>
        </w:rPr>
        <w:t>hair examinations,</w:t>
      </w:r>
      <w:r w:rsidR="004472D9" w:rsidRPr="00B32F2F">
        <w:rPr>
          <w:rFonts w:cstheme="minorHAnsi"/>
        </w:rPr>
        <w:t xml:space="preserve"> </w:t>
      </w:r>
      <w:r w:rsidR="0068072E" w:rsidRPr="00B32F2F">
        <w:rPr>
          <w:rFonts w:cstheme="minorHAnsi"/>
        </w:rPr>
        <w:t xml:space="preserve">other </w:t>
      </w:r>
      <w:r w:rsidR="004472D9" w:rsidRPr="00B32F2F">
        <w:rPr>
          <w:rFonts w:cstheme="minorHAnsi"/>
        </w:rPr>
        <w:t xml:space="preserve">than the previously discussed </w:t>
      </w:r>
      <w:r w:rsidR="0014172B" w:rsidRPr="00B32F2F">
        <w:rPr>
          <w:rFonts w:cstheme="minorHAnsi"/>
        </w:rPr>
        <w:t>methods</w:t>
      </w:r>
      <w:r w:rsidR="0068072E" w:rsidRPr="00B32F2F">
        <w:rPr>
          <w:rFonts w:cstheme="minorHAnsi"/>
        </w:rPr>
        <w:t xml:space="preserve">, </w:t>
      </w:r>
      <w:r w:rsidR="00131F29">
        <w:rPr>
          <w:rFonts w:cstheme="minorHAnsi"/>
        </w:rPr>
        <w:t>the answer</w:t>
      </w:r>
      <w:r w:rsidR="00B86393">
        <w:rPr>
          <w:rFonts w:cstheme="minorHAnsi"/>
        </w:rPr>
        <w:t>s</w:t>
      </w:r>
      <w:r w:rsidR="00131F29">
        <w:rPr>
          <w:rFonts w:cstheme="minorHAnsi"/>
        </w:rPr>
        <w:t xml:space="preserve"> provided</w:t>
      </w:r>
      <w:r w:rsidR="002A1149">
        <w:rPr>
          <w:rFonts w:cstheme="minorHAnsi"/>
        </w:rPr>
        <w:t xml:space="preserve"> were </w:t>
      </w:r>
      <w:r w:rsidR="0068072E" w:rsidRPr="00B32F2F">
        <w:rPr>
          <w:rFonts w:cstheme="minorHAnsi"/>
        </w:rPr>
        <w:t>more varied. It was stated by a proportion of examiners</w:t>
      </w:r>
      <w:r w:rsidR="00F71DF9">
        <w:rPr>
          <w:rFonts w:cstheme="minorHAnsi"/>
        </w:rPr>
        <w:t xml:space="preserve"> (2 participants)</w:t>
      </w:r>
      <w:r w:rsidR="0068072E" w:rsidRPr="00B32F2F">
        <w:rPr>
          <w:rFonts w:cstheme="minorHAnsi"/>
        </w:rPr>
        <w:t xml:space="preserve"> that they </w:t>
      </w:r>
      <w:r w:rsidR="00011645" w:rsidRPr="00B32F2F">
        <w:rPr>
          <w:rFonts w:cstheme="minorHAnsi"/>
        </w:rPr>
        <w:t>would like</w:t>
      </w:r>
      <w:r w:rsidR="0068072E" w:rsidRPr="00B32F2F">
        <w:rPr>
          <w:rFonts w:cstheme="minorHAnsi"/>
        </w:rPr>
        <w:t xml:space="preserve"> method</w:t>
      </w:r>
      <w:r w:rsidR="00011645">
        <w:rPr>
          <w:rFonts w:cstheme="minorHAnsi"/>
        </w:rPr>
        <w:t>s</w:t>
      </w:r>
      <w:r w:rsidR="0068072E" w:rsidRPr="00B32F2F">
        <w:rPr>
          <w:rFonts w:cstheme="minorHAnsi"/>
        </w:rPr>
        <w:t xml:space="preserve"> to be more time efficient and for a collaborative approach to be implemented for data sharing</w:t>
      </w:r>
      <w:r w:rsidR="00011645">
        <w:rPr>
          <w:rFonts w:cstheme="minorHAnsi"/>
        </w:rPr>
        <w:t xml:space="preserve">, e.g. co-creation of databases for </w:t>
      </w:r>
      <w:r w:rsidR="00D0685B">
        <w:rPr>
          <w:rFonts w:cstheme="minorHAnsi"/>
        </w:rPr>
        <w:t xml:space="preserve">interpretation purposes. </w:t>
      </w:r>
    </w:p>
    <w:p w14:paraId="0C62E402" w14:textId="0C90ACA4" w:rsidR="00761DA7" w:rsidRPr="00E92E9E" w:rsidRDefault="4F4ECE17" w:rsidP="4F4ECE17">
      <w:pPr>
        <w:spacing w:line="276" w:lineRule="auto"/>
        <w:jc w:val="both"/>
      </w:pPr>
      <w:r w:rsidRPr="4F4ECE17">
        <w:t xml:space="preserve">Some similarities can be drawn between the recommendations from examiners and from official reports from NAS (United States of America National Research Council of the National Academies, 2009) and PCAST (The President’s Council of Advisors on Science and Technology, 2016). A collaborative approach was also recommended by both reports with both the NAS and PCAST report noting that this would help in the development and advancement of methods and the PCAST report adding that the sharing of databases between laboratories and external agencies would enable research into the reliability of subjective methods. The use of black-box studies was suggested by the PCAST report to evaluate and report on the validity of feature comparison methods. Additionally, both reports stated that the introduction of uniform terminology when reporting results would improve feature-comparison methods and that the accuracy, reliability, and validity of said methods should be tested. It was recommended in the NAS report that all laboratories should achieve accreditation and individuals should gain certification.  Clearly, many of the participants in the study agree and support the recommendations made in these global reports but there appears to be limited moves towards making significant changes in procedure and integrating new approaches to achieve these recommendations at this time. This may be partly due to lack of funding to create these resources and a lack of time available that could be dedicated on research as casework will take precedence in analysts’ workloads. </w:t>
      </w:r>
    </w:p>
    <w:p w14:paraId="1E08BFFF" w14:textId="677A9B4C" w:rsidR="4F4ECE17" w:rsidRDefault="4F4ECE17" w:rsidP="4F4ECE17">
      <w:pPr>
        <w:spacing w:line="276" w:lineRule="auto"/>
        <w:jc w:val="both"/>
      </w:pPr>
    </w:p>
    <w:p w14:paraId="0D59DB9D" w14:textId="08C30858" w:rsidR="002B3BB6" w:rsidRDefault="002B3BB6" w:rsidP="00B32F2F">
      <w:pPr>
        <w:pStyle w:val="Heading3"/>
        <w:spacing w:line="276" w:lineRule="auto"/>
        <w:jc w:val="both"/>
        <w:rPr>
          <w:rFonts w:asciiTheme="minorHAnsi" w:hAnsiTheme="minorHAnsi" w:cstheme="minorHAnsi"/>
          <w:sz w:val="22"/>
          <w:szCs w:val="22"/>
        </w:rPr>
      </w:pPr>
      <w:r w:rsidRPr="00B32F2F">
        <w:rPr>
          <w:rFonts w:asciiTheme="minorHAnsi" w:hAnsiTheme="minorHAnsi" w:cstheme="minorHAnsi"/>
          <w:sz w:val="22"/>
          <w:szCs w:val="22"/>
        </w:rPr>
        <w:t>Limitations</w:t>
      </w:r>
      <w:r w:rsidR="00011996">
        <w:rPr>
          <w:rFonts w:asciiTheme="minorHAnsi" w:hAnsiTheme="minorHAnsi" w:cstheme="minorHAnsi"/>
          <w:sz w:val="22"/>
          <w:szCs w:val="22"/>
        </w:rPr>
        <w:t xml:space="preserve"> of Study</w:t>
      </w:r>
    </w:p>
    <w:p w14:paraId="3D23C095" w14:textId="77777777" w:rsidR="00823218" w:rsidRPr="00823218" w:rsidRDefault="00823218" w:rsidP="00823218"/>
    <w:p w14:paraId="12F976E2" w14:textId="626F9CF0" w:rsidR="00FE55A1" w:rsidRPr="00655529" w:rsidRDefault="4F4ECE17" w:rsidP="4F4ECE17">
      <w:pPr>
        <w:jc w:val="both"/>
      </w:pPr>
      <w:r w:rsidRPr="4F4ECE17">
        <w:t xml:space="preserve">There are a number of limitations that have been identified when considering the results of this study. During data collection, an international perspective of the status of microscopic hair examinations was sought. However, participants only came forward from countries within America, Australasia and Europe. The responses discussed within this paper may not reflect the methods used by examiners in Africa or Asia. A large proportion of participants stated their country of residence as USA (46 participants, 79.3%). Therefore, this could also affect the representation of the results as this could be skewed towards practices predominantly used in the USA. When observing whether there were any significant differences between countries in both PCAs, it was seen that the sample size from countries other than the USA were too small for reliable comparison.  As this survey was aimed at hair analysts and designed to preclude individuals who were not/have not been active in forensic hair examinations, this naturally meant sample number is small.  The number of hair examinations, and therefore hair analysts, has decreased since the advent of DNA analysis and this will mean there is a smaller pool of individuals available for surveying but also to conduct the research required to meet recommendations by the NAS and PCAST report. </w:t>
      </w:r>
    </w:p>
    <w:p w14:paraId="41462DF6" w14:textId="6F394CBE" w:rsidR="001625C5" w:rsidRPr="00655529" w:rsidRDefault="4F4ECE17" w:rsidP="4F4ECE17">
      <w:pPr>
        <w:jc w:val="both"/>
      </w:pPr>
      <w:r w:rsidRPr="4F4ECE17">
        <w:lastRenderedPageBreak/>
        <w:t xml:space="preserve">It was found that there was a large drop-off rate at the start of the survey section asking about interpretation methods. The completion rate of surveys typically reduces as the number of questions increases (Fan and Yan, 2010). However, this sudden drop off rate could be due to a number of reasons. This survey required participants to answer the question “Do you interpret microscopic hair examination data?”. As it was not possible to skip this question, this design may have been responsible for a disproportionately high number of aborted surveys.  The wording of the interpretation questions may have also resulted an increase in drop-off rates. As seen from the survey results and stated in literature (United States of America National Research Council of the National Academies, 2009), there is a lack of standardised terminology used in hair examinations, particularly with the interpretation and reporting of conclusions. Due to this, how a survey participant translates the term ‘interpretation’ may differ or not be understood at all.  It was noted by some participants that they were unsure as what was meant by ‘interpretation’. To ensure this was further understood and explored, the discussion of interpretation methods was included as a main theme for the interviews. </w:t>
      </w:r>
    </w:p>
    <w:p w14:paraId="436EFEA0" w14:textId="6D6A6EC2" w:rsidR="004471C0" w:rsidRDefault="008758A3" w:rsidP="7A41CDCA">
      <w:pPr>
        <w:jc w:val="both"/>
      </w:pPr>
      <w:r w:rsidRPr="7A41CDCA">
        <w:t xml:space="preserve">The survey </w:t>
      </w:r>
      <w:r w:rsidR="00B46DAE" w:rsidRPr="7A41CDCA">
        <w:t xml:space="preserve">and interviews collected responses from </w:t>
      </w:r>
      <w:r w:rsidR="00C43C2E" w:rsidRPr="7A41CDCA">
        <w:t xml:space="preserve">only </w:t>
      </w:r>
      <w:r w:rsidR="009373F0" w:rsidRPr="7A41CDCA">
        <w:t>casework</w:t>
      </w:r>
      <w:r w:rsidR="00B46DAE" w:rsidRPr="7A41CDCA">
        <w:t xml:space="preserve"> examiners </w:t>
      </w:r>
      <w:r w:rsidR="00CB3410" w:rsidRPr="7A41CDCA">
        <w:t>or researchers who carry out microscopic examinations of hair</w:t>
      </w:r>
      <w:r w:rsidR="00C43C2E" w:rsidRPr="7A41CDCA">
        <w:t>,</w:t>
      </w:r>
      <w:r w:rsidR="00A95772" w:rsidRPr="7A41CDCA">
        <w:t xml:space="preserve"> therefore the results from this study </w:t>
      </w:r>
      <w:r w:rsidR="00AA5D4F" w:rsidRPr="7A41CDCA">
        <w:t xml:space="preserve">cannot be </w:t>
      </w:r>
      <w:r w:rsidR="009373F0" w:rsidRPr="7A41CDCA">
        <w:t>generalised</w:t>
      </w:r>
      <w:r w:rsidR="00AA5D4F" w:rsidRPr="7A41CDCA">
        <w:t xml:space="preserve"> to </w:t>
      </w:r>
      <w:r w:rsidR="00855623" w:rsidRPr="7A41CDCA">
        <w:t>forensic scientists who do not c</w:t>
      </w:r>
      <w:r w:rsidR="002E0943" w:rsidRPr="7A41CDCA">
        <w:t xml:space="preserve">onduct this type of examination. </w:t>
      </w:r>
      <w:r w:rsidR="00E022B1" w:rsidRPr="7A41CDCA">
        <w:rPr>
          <w:color w:val="FF0000"/>
        </w:rPr>
        <w:t>Due to</w:t>
      </w:r>
      <w:r w:rsidR="00E022B1" w:rsidRPr="7A41CDCA">
        <w:rPr>
          <w:color w:val="FF0000"/>
          <w:shd w:val="clear" w:color="auto" w:fill="FFFFFF"/>
        </w:rPr>
        <w:t xml:space="preserve"> this</w:t>
      </w:r>
      <w:r w:rsidR="00127F47" w:rsidRPr="7A41CDCA">
        <w:rPr>
          <w:color w:val="FF0000"/>
          <w:shd w:val="clear" w:color="auto" w:fill="FFFFFF"/>
        </w:rPr>
        <w:t>,</w:t>
      </w:r>
      <w:r w:rsidR="00E022B1" w:rsidRPr="7A41CDCA">
        <w:rPr>
          <w:color w:val="FF0000"/>
          <w:shd w:val="clear" w:color="auto" w:fill="FFFFFF"/>
        </w:rPr>
        <w:t xml:space="preserve"> </w:t>
      </w:r>
      <w:r w:rsidR="00127F47" w:rsidRPr="7A41CDCA">
        <w:rPr>
          <w:color w:val="FF0000"/>
          <w:shd w:val="clear" w:color="auto" w:fill="FFFFFF"/>
        </w:rPr>
        <w:t>t</w:t>
      </w:r>
      <w:r w:rsidR="000C23EE" w:rsidRPr="7A41CDCA">
        <w:rPr>
          <w:color w:val="FF0000"/>
          <w:shd w:val="clear" w:color="auto" w:fill="FFFFFF"/>
        </w:rPr>
        <w:t xml:space="preserve">he measure of perceived value of hair evidence may be different between different forensic experts from different areas and be influenced by factors such as the actual number of court appearances a participant has undertaken and the amount of court feedback a participant has obtained during their career. </w:t>
      </w:r>
      <w:r w:rsidR="002E0943" w:rsidRPr="7A41CDCA">
        <w:t xml:space="preserve">If </w:t>
      </w:r>
      <w:r w:rsidR="00A45D97" w:rsidRPr="7A41CDCA">
        <w:t>non-hair analysts</w:t>
      </w:r>
      <w:r w:rsidR="00040762" w:rsidRPr="7A41CDCA">
        <w:t xml:space="preserve"> were to </w:t>
      </w:r>
      <w:r w:rsidR="009373F0" w:rsidRPr="7A41CDCA">
        <w:t>provide their perceptions of hair evidence, the results may be different</w:t>
      </w:r>
      <w:r w:rsidR="00065311" w:rsidRPr="7A41CDCA">
        <w:t xml:space="preserve"> due to general bias as to the value of the evidence they have expertise in</w:t>
      </w:r>
      <w:r w:rsidR="009373F0" w:rsidRPr="7A41CDCA">
        <w:t xml:space="preserve">. </w:t>
      </w:r>
      <w:r w:rsidR="00F538B3" w:rsidRPr="7A41CDCA">
        <w:t xml:space="preserve"> </w:t>
      </w:r>
      <w:r w:rsidR="00DB0D5B" w:rsidRPr="7A41CDCA">
        <w:t xml:space="preserve">Bias may also be present in the types of people who generally complete questionnaires and interviews. There is a tendency for those with either strong positive or negative opinions to take part in </w:t>
      </w:r>
      <w:r w:rsidR="00EA17F0" w:rsidRPr="7A41CDCA">
        <w:t>these methods of research</w:t>
      </w:r>
      <w:r w:rsidR="00DD71D7" w:rsidRPr="7A41CDCA">
        <w:t xml:space="preserve"> which can skew the results</w:t>
      </w:r>
      <w:r w:rsidR="006460CE" w:rsidRPr="7A41CDCA">
        <w:t xml:space="preserve"> to represent </w:t>
      </w:r>
      <w:r w:rsidR="00C07D43" w:rsidRPr="7A41CDCA">
        <w:t xml:space="preserve">extreme </w:t>
      </w:r>
      <w:r w:rsidR="00CE1809" w:rsidRPr="7A41CDCA">
        <w:t xml:space="preserve">views. </w:t>
      </w:r>
      <w:r w:rsidR="0001704B" w:rsidRPr="7A41CDCA">
        <w:t>(McLeod, 2018).</w:t>
      </w:r>
      <w:r w:rsidR="00D028D1" w:rsidRPr="7A41CDCA">
        <w:t xml:space="preserve"> </w:t>
      </w:r>
    </w:p>
    <w:p w14:paraId="3344C85B" w14:textId="4A84AB97" w:rsidR="00240418" w:rsidRPr="00240418" w:rsidRDefault="7A41CDCA" w:rsidP="7A41CDCA">
      <w:pPr>
        <w:jc w:val="both"/>
        <w:rPr>
          <w:color w:val="FF0000"/>
        </w:rPr>
      </w:pPr>
      <w:r w:rsidRPr="7A41CDCA">
        <w:rPr>
          <w:color w:val="FF0000"/>
        </w:rPr>
        <w:t xml:space="preserve">This survey, in its </w:t>
      </w:r>
      <w:r w:rsidRPr="7A41CDCA">
        <w:rPr>
          <w:rFonts w:ascii="Calibri" w:eastAsia="Calibri" w:hAnsi="Calibri" w:cs="Calibri"/>
          <w:color w:val="FF0000"/>
        </w:rPr>
        <w:t>current design, did not allow for participants to specifically indicate whether each morphological characteristic was evidentially valuable for human, animal or both types of hair.  By not asking</w:t>
      </w:r>
      <w:r w:rsidRPr="7A41CDCA">
        <w:rPr>
          <w:color w:val="FF0000"/>
        </w:rPr>
        <w:t xml:space="preserve"> participants to reflect on the value of each characteristic for human and animal hair examinations separately, it was not always clear as to whether participants would value these differently depending on whether they were from human or animal origin. Some participants did state that the value of these would be different depending on what type of examination was being conducted, with scale type and medulla index provided as examples of this, however no values were included to suggest how these features would differ. Due to this, a further study investigating the perceived value of morphological characteristics in human hair and animal hair examinations separately would be useful. </w:t>
      </w:r>
    </w:p>
    <w:p w14:paraId="654EB5A4" w14:textId="0C020F23" w:rsidR="0053624A" w:rsidRDefault="0053624A" w:rsidP="00CD7AF4">
      <w:pPr>
        <w:jc w:val="both"/>
        <w:rPr>
          <w:rFonts w:cstheme="minorHAnsi"/>
        </w:rPr>
      </w:pPr>
    </w:p>
    <w:p w14:paraId="460B57B4" w14:textId="77777777" w:rsidR="0053624A" w:rsidRDefault="0053624A">
      <w:pPr>
        <w:rPr>
          <w:rFonts w:cstheme="minorHAnsi"/>
        </w:rPr>
      </w:pPr>
      <w:r>
        <w:rPr>
          <w:rFonts w:cstheme="minorHAnsi"/>
        </w:rPr>
        <w:br w:type="page"/>
      </w:r>
    </w:p>
    <w:p w14:paraId="5E301991" w14:textId="51A13A54" w:rsidR="00FF63E2" w:rsidRPr="00B32F2F" w:rsidRDefault="0005759E" w:rsidP="0053624A">
      <w:pPr>
        <w:pStyle w:val="Heading1"/>
      </w:pPr>
      <w:r w:rsidRPr="00B32F2F">
        <w:lastRenderedPageBreak/>
        <w:t>Conclusions</w:t>
      </w:r>
    </w:p>
    <w:p w14:paraId="4EA2733A" w14:textId="48555F2B" w:rsidR="00861708" w:rsidRPr="00B32F2F" w:rsidRDefault="4F4ECE17" w:rsidP="4F4ECE17">
      <w:pPr>
        <w:spacing w:line="276" w:lineRule="auto"/>
        <w:jc w:val="both"/>
      </w:pPr>
      <w:r w:rsidRPr="4F4ECE17">
        <w:t>Microscopic hair evidence has been under scrutiny for over 25 years, with many limitations acknowledged and ways forward recommended. In light of more recent reports and reviews highlighting the potential for erroneous conclusions in hair examinations, it may be believed that methods for interpretation and evaluation have moved forwards and now utilise more objective approaches and empirical data.  This study surveyed 58 hair examiners from 9 countries to ascertain the current perceptions in evidential value of hair and its microscopic characteristics and to identify methods used to aid in the interpretation of hair evidence and explore some of the factors that may affect this.  Although it appears that certain recommendations made in previous studies and reports (Rowe, 2001; Taupin, 2004; United States of America National Research Council of the National Academies, 2009; The President’s Council of Advisors on Science and Technology, 2016) have occurred including the extensive use of proficiency testing and use of accepted guidelines and protocols to ensure greater standardised practice between examiners, there still appears to be a wide variation in approaches used to aid interpretation with many still relying solely on personal experience rather than also using empirical data, research-informed decisions as to weighting of characteristics and less subjective methods. To conclude, the evidential value of hair evidence is still perceived highly by examiners. PCA of perceptions of evidential value suggest one latent dimension of ‘overall confidence in evidential value of hairs’ in the responses given. Similarly, PCA of ratings of usefulness of individual hair attributes can also be thought of as a single dimension of ‘usefulness of hair evidence attributes’. The extent to which examiners attribute evidential value is correlated with the number of cases in which hair evidence was used in an examiner’s case history. Despite this, there is a lack of standardised approach to interpretation in the form of the methods used and consideration of interpretation factors. Limitations of the survey and interviews are that although multiple countries have been sampled, no participants from Africa, Asia or South America were represented therefore there is not quite the full international perspective gained. Survey bias may also be present in the results due to a tendency for individuals who have strong opinions (positive or negative) to participate in surveys and interviews.</w:t>
      </w:r>
    </w:p>
    <w:p w14:paraId="206D6CBD" w14:textId="1EEFBD6F" w:rsidR="00861708" w:rsidRPr="00B32F2F" w:rsidRDefault="00861708" w:rsidP="00B32F2F">
      <w:pPr>
        <w:spacing w:line="276" w:lineRule="auto"/>
        <w:jc w:val="both"/>
        <w:rPr>
          <w:rFonts w:cstheme="minorHAnsi"/>
        </w:rPr>
      </w:pPr>
    </w:p>
    <w:p w14:paraId="2AB93066" w14:textId="77777777" w:rsidR="00F64B68" w:rsidRPr="00655529" w:rsidRDefault="00F64B68" w:rsidP="004958EE"/>
    <w:p w14:paraId="01DEEC39" w14:textId="31EC8CA9" w:rsidR="003D0F9A" w:rsidRPr="00B32F2F" w:rsidRDefault="00F64B68">
      <w:pPr>
        <w:rPr>
          <w:rFonts w:eastAsiaTheme="majorEastAsia" w:cstheme="minorHAnsi"/>
          <w:color w:val="2F5496" w:themeColor="accent1" w:themeShade="BF"/>
        </w:rPr>
      </w:pPr>
      <w:r w:rsidRPr="00655529">
        <w:rPr>
          <w:rFonts w:cstheme="minorHAnsi"/>
        </w:rPr>
        <w:br w:type="page"/>
      </w:r>
    </w:p>
    <w:p w14:paraId="37497016" w14:textId="1E45D968" w:rsidR="0005759E" w:rsidRPr="00B32F2F" w:rsidRDefault="003D0F9A" w:rsidP="00B32F2F">
      <w:pPr>
        <w:pStyle w:val="Heading2"/>
        <w:spacing w:line="276" w:lineRule="auto"/>
        <w:jc w:val="both"/>
        <w:rPr>
          <w:rFonts w:asciiTheme="minorHAnsi" w:hAnsiTheme="minorHAnsi" w:cstheme="minorHAnsi"/>
          <w:sz w:val="22"/>
          <w:szCs w:val="22"/>
        </w:rPr>
      </w:pPr>
      <w:r w:rsidRPr="00B32F2F">
        <w:rPr>
          <w:rFonts w:asciiTheme="minorHAnsi" w:hAnsiTheme="minorHAnsi" w:cstheme="minorHAnsi"/>
          <w:sz w:val="22"/>
          <w:szCs w:val="22"/>
        </w:rPr>
        <w:lastRenderedPageBreak/>
        <w:t>Reference List</w:t>
      </w:r>
    </w:p>
    <w:p w14:paraId="0B96809C" w14:textId="1EE20796" w:rsidR="00FF6759" w:rsidRPr="00FC0768" w:rsidRDefault="00B6038D" w:rsidP="00B32F2F">
      <w:pPr>
        <w:pStyle w:val="Default"/>
        <w:spacing w:before="240" w:line="276" w:lineRule="auto"/>
        <w:jc w:val="both"/>
        <w:rPr>
          <w:rFonts w:asciiTheme="minorHAnsi" w:hAnsiTheme="minorHAnsi" w:cstheme="minorHAnsi"/>
          <w:sz w:val="22"/>
          <w:szCs w:val="22"/>
        </w:rPr>
      </w:pPr>
      <w:r>
        <w:rPr>
          <w:rFonts w:asciiTheme="minorHAnsi" w:hAnsiTheme="minorHAnsi" w:cstheme="minorHAnsi"/>
          <w:sz w:val="22"/>
          <w:szCs w:val="22"/>
        </w:rPr>
        <w:t xml:space="preserve">ABS Group (2018) </w:t>
      </w:r>
      <w:r w:rsidRPr="00FC0768">
        <w:rPr>
          <w:rFonts w:asciiTheme="minorHAnsi" w:hAnsiTheme="minorHAnsi" w:cstheme="minorHAnsi"/>
          <w:i/>
          <w:iCs/>
          <w:sz w:val="22"/>
          <w:szCs w:val="22"/>
        </w:rPr>
        <w:t xml:space="preserve">Root and Cultural Cause Analysis of Report and Testimony Errors by FBI MHCA Examiners. </w:t>
      </w:r>
      <w:r w:rsidR="00FC0768">
        <w:rPr>
          <w:rFonts w:asciiTheme="minorHAnsi" w:hAnsiTheme="minorHAnsi" w:cstheme="minorHAnsi"/>
          <w:sz w:val="22"/>
          <w:szCs w:val="22"/>
        </w:rPr>
        <w:t>Virginia: ABS Group.</w:t>
      </w:r>
    </w:p>
    <w:p w14:paraId="6E88F31B" w14:textId="00D1CC47" w:rsidR="00BD6C45" w:rsidRPr="00B32F2F" w:rsidRDefault="00BD6C45" w:rsidP="00B32F2F">
      <w:pPr>
        <w:pStyle w:val="Default"/>
        <w:spacing w:before="240" w:line="276" w:lineRule="auto"/>
        <w:jc w:val="both"/>
        <w:rPr>
          <w:rFonts w:asciiTheme="minorHAnsi" w:hAnsiTheme="minorHAnsi" w:cstheme="minorHAnsi"/>
          <w:sz w:val="22"/>
          <w:szCs w:val="22"/>
        </w:rPr>
      </w:pPr>
      <w:r w:rsidRPr="00B32F2F">
        <w:rPr>
          <w:rFonts w:asciiTheme="minorHAnsi" w:hAnsiTheme="minorHAnsi" w:cstheme="minorHAnsi"/>
          <w:sz w:val="22"/>
          <w:szCs w:val="22"/>
        </w:rPr>
        <w:t xml:space="preserve">AITKEN, C.G.G. &amp; ROBERTSON, J. (1986a) The Value of Microscopic Features in the Examination of Human Head Hairs: Statistical Analysis of Questionnaire Returns. </w:t>
      </w:r>
      <w:r w:rsidRPr="00B32F2F">
        <w:rPr>
          <w:rFonts w:asciiTheme="minorHAnsi" w:hAnsiTheme="minorHAnsi" w:cstheme="minorHAnsi"/>
          <w:i/>
          <w:sz w:val="22"/>
          <w:szCs w:val="22"/>
        </w:rPr>
        <w:t xml:space="preserve">Journal of Forensic Sciences. </w:t>
      </w:r>
      <w:r w:rsidRPr="00B32F2F">
        <w:rPr>
          <w:rFonts w:asciiTheme="minorHAnsi" w:hAnsiTheme="minorHAnsi" w:cstheme="minorHAnsi"/>
          <w:sz w:val="22"/>
          <w:szCs w:val="22"/>
        </w:rPr>
        <w:t>31. (2). P</w:t>
      </w:r>
      <w:r w:rsidR="00DD4B47">
        <w:rPr>
          <w:rFonts w:asciiTheme="minorHAnsi" w:hAnsiTheme="minorHAnsi" w:cstheme="minorHAnsi"/>
          <w:sz w:val="22"/>
          <w:szCs w:val="22"/>
        </w:rPr>
        <w:t>p</w:t>
      </w:r>
      <w:r w:rsidRPr="00B32F2F">
        <w:rPr>
          <w:rFonts w:asciiTheme="minorHAnsi" w:hAnsiTheme="minorHAnsi" w:cstheme="minorHAnsi"/>
          <w:sz w:val="22"/>
          <w:szCs w:val="22"/>
        </w:rPr>
        <w:t>.546-562.</w:t>
      </w:r>
      <w:r w:rsidR="006D6AB3" w:rsidRPr="00655529">
        <w:rPr>
          <w:rFonts w:asciiTheme="minorHAnsi" w:hAnsiTheme="minorHAnsi" w:cstheme="minorHAnsi"/>
          <w:color w:val="222222"/>
          <w:sz w:val="22"/>
          <w:szCs w:val="22"/>
          <w:shd w:val="clear" w:color="auto" w:fill="FFFFFF"/>
        </w:rPr>
        <w:t> </w:t>
      </w:r>
    </w:p>
    <w:p w14:paraId="3AE6C63C" w14:textId="18153BE2" w:rsidR="00BD6C45" w:rsidRDefault="00BD6C45" w:rsidP="00B32F2F">
      <w:pPr>
        <w:spacing w:before="240" w:line="276" w:lineRule="auto"/>
        <w:jc w:val="both"/>
        <w:rPr>
          <w:rFonts w:cstheme="minorHAnsi"/>
        </w:rPr>
      </w:pPr>
      <w:r w:rsidRPr="00B32F2F">
        <w:rPr>
          <w:rFonts w:cstheme="minorHAnsi"/>
        </w:rPr>
        <w:t xml:space="preserve">AITKEN, C.G.G. &amp; ROBERTSON, J. (1986b) The Value of Microscopic Features in the Examination of Human Head Hairs: Analysis of Comments Contained in Questionnaire Returns. </w:t>
      </w:r>
      <w:r w:rsidRPr="00B32F2F">
        <w:rPr>
          <w:rFonts w:cstheme="minorHAnsi"/>
          <w:i/>
        </w:rPr>
        <w:t xml:space="preserve">Journal of Forensic Sciences. </w:t>
      </w:r>
      <w:r w:rsidRPr="00B32F2F">
        <w:rPr>
          <w:rFonts w:cstheme="minorHAnsi"/>
        </w:rPr>
        <w:t>31. (2). P</w:t>
      </w:r>
      <w:r w:rsidR="00DD4B47">
        <w:rPr>
          <w:rFonts w:cstheme="minorHAnsi"/>
        </w:rPr>
        <w:t>p</w:t>
      </w:r>
      <w:r w:rsidRPr="00B32F2F">
        <w:rPr>
          <w:rFonts w:cstheme="minorHAnsi"/>
        </w:rPr>
        <w:t>.563</w:t>
      </w:r>
      <w:r w:rsidR="0024668B" w:rsidRPr="00655529">
        <w:rPr>
          <w:rFonts w:cstheme="minorHAnsi"/>
        </w:rPr>
        <w:t xml:space="preserve"> </w:t>
      </w:r>
      <w:r w:rsidRPr="00655529">
        <w:rPr>
          <w:rFonts w:cstheme="minorHAnsi"/>
        </w:rPr>
        <w:t>-</w:t>
      </w:r>
      <w:r w:rsidR="0024668B" w:rsidRPr="00655529">
        <w:rPr>
          <w:rFonts w:cstheme="minorHAnsi"/>
        </w:rPr>
        <w:t xml:space="preserve"> </w:t>
      </w:r>
      <w:r w:rsidRPr="00B32F2F">
        <w:rPr>
          <w:rFonts w:cstheme="minorHAnsi"/>
        </w:rPr>
        <w:t>573.</w:t>
      </w:r>
    </w:p>
    <w:p w14:paraId="790F968F" w14:textId="02C558D1" w:rsidR="005A05CE" w:rsidRPr="001F514B" w:rsidRDefault="005A05CE" w:rsidP="00B32F2F">
      <w:pPr>
        <w:spacing w:before="240" w:line="276" w:lineRule="auto"/>
        <w:jc w:val="both"/>
        <w:rPr>
          <w:rFonts w:cstheme="minorHAnsi"/>
        </w:rPr>
      </w:pPr>
      <w:r>
        <w:rPr>
          <w:rFonts w:cstheme="minorHAnsi"/>
        </w:rPr>
        <w:t xml:space="preserve">BEEMAN, </w:t>
      </w:r>
      <w:r w:rsidR="001F514B">
        <w:rPr>
          <w:rFonts w:cstheme="minorHAnsi"/>
        </w:rPr>
        <w:t xml:space="preserve">J. (1942) The Scale Count of Human Hair. </w:t>
      </w:r>
      <w:r w:rsidR="001F514B">
        <w:rPr>
          <w:rFonts w:cstheme="minorHAnsi"/>
          <w:i/>
        </w:rPr>
        <w:t xml:space="preserve">Journal of Criminal Law and Criminology. </w:t>
      </w:r>
      <w:r w:rsidR="006A6FE3">
        <w:rPr>
          <w:rFonts w:cstheme="minorHAnsi"/>
        </w:rPr>
        <w:t xml:space="preserve">32. [5]. </w:t>
      </w:r>
      <w:r w:rsidR="00DD4B47">
        <w:rPr>
          <w:rFonts w:cstheme="minorHAnsi"/>
        </w:rPr>
        <w:t>Pp</w:t>
      </w:r>
      <w:r w:rsidR="006A6FE3">
        <w:rPr>
          <w:rFonts w:cstheme="minorHAnsi"/>
        </w:rPr>
        <w:t xml:space="preserve">. 572 – 574. </w:t>
      </w:r>
    </w:p>
    <w:p w14:paraId="7F425300" w14:textId="6B8CEAB6" w:rsidR="000F3E98" w:rsidRDefault="0024668B" w:rsidP="00B32F2F">
      <w:pPr>
        <w:spacing w:before="240" w:line="276" w:lineRule="auto"/>
        <w:jc w:val="both"/>
        <w:rPr>
          <w:rFonts w:cstheme="minorHAnsi"/>
          <w:color w:val="000000"/>
          <w:shd w:val="clear" w:color="auto" w:fill="FFFFFF"/>
        </w:rPr>
      </w:pPr>
      <w:r w:rsidRPr="00655529">
        <w:rPr>
          <w:rFonts w:cstheme="minorHAnsi"/>
        </w:rPr>
        <w:t>BIRNGRUBER</w:t>
      </w:r>
      <w:r w:rsidR="00EC0C98">
        <w:rPr>
          <w:rFonts w:cstheme="minorHAnsi"/>
        </w:rPr>
        <w:t>,</w:t>
      </w:r>
      <w:r w:rsidR="00FD274F" w:rsidRPr="00DD4B47">
        <w:rPr>
          <w:rFonts w:cstheme="minorHAnsi"/>
          <w:caps/>
        </w:rPr>
        <w:t xml:space="preserve"> C,</w:t>
      </w:r>
      <w:r w:rsidR="000F3E98" w:rsidRPr="00DD4B47">
        <w:rPr>
          <w:rFonts w:cstheme="minorHAnsi"/>
          <w:caps/>
        </w:rPr>
        <w:t xml:space="preserve"> </w:t>
      </w:r>
      <w:r w:rsidRPr="00655529">
        <w:rPr>
          <w:rFonts w:cstheme="minorHAnsi"/>
        </w:rPr>
        <w:t>RAMSTHALER</w:t>
      </w:r>
      <w:r w:rsidR="00FD274F" w:rsidRPr="00655529">
        <w:rPr>
          <w:rFonts w:cstheme="minorHAnsi"/>
        </w:rPr>
        <w:t>.</w:t>
      </w:r>
      <w:r w:rsidR="00FD274F" w:rsidRPr="00DD4B47">
        <w:rPr>
          <w:rFonts w:cstheme="minorHAnsi"/>
          <w:caps/>
        </w:rPr>
        <w:t xml:space="preserve"> F</w:t>
      </w:r>
      <w:r w:rsidR="000F3E98" w:rsidRPr="00DD4B47">
        <w:rPr>
          <w:rFonts w:cstheme="minorHAnsi"/>
          <w:caps/>
        </w:rPr>
        <w:t xml:space="preserve">, </w:t>
      </w:r>
      <w:r w:rsidRPr="00655529">
        <w:rPr>
          <w:rFonts w:cstheme="minorHAnsi"/>
        </w:rPr>
        <w:t>VERHOFF</w:t>
      </w:r>
      <w:r w:rsidR="000D42DE" w:rsidRPr="00655529">
        <w:rPr>
          <w:rFonts w:cstheme="minorHAnsi"/>
        </w:rPr>
        <w:t>.</w:t>
      </w:r>
      <w:r w:rsidR="000D42DE" w:rsidRPr="00DD4B47">
        <w:rPr>
          <w:rFonts w:cstheme="minorHAnsi"/>
          <w:caps/>
        </w:rPr>
        <w:t xml:space="preserve"> M.A</w:t>
      </w:r>
      <w:r w:rsidR="000D42DE" w:rsidRPr="00B32F2F">
        <w:rPr>
          <w:rFonts w:cstheme="minorHAnsi"/>
        </w:rPr>
        <w:t xml:space="preserve"> (2009)</w:t>
      </w:r>
      <w:r w:rsidR="000F3E98" w:rsidRPr="00B32F2F">
        <w:rPr>
          <w:rFonts w:cstheme="minorHAnsi"/>
        </w:rPr>
        <w:t xml:space="preserve"> </w:t>
      </w:r>
      <w:r w:rsidR="000F3E98" w:rsidRPr="00655529">
        <w:rPr>
          <w:rFonts w:cstheme="minorHAnsi"/>
        </w:rPr>
        <w:t xml:space="preserve">The Color(s) of Human Hair—Forensic hair analysis with </w:t>
      </w:r>
      <w:proofErr w:type="spellStart"/>
      <w:r w:rsidR="000F3E98" w:rsidRPr="00655529">
        <w:rPr>
          <w:rFonts w:cstheme="minorHAnsi"/>
        </w:rPr>
        <w:t>SpectraCube</w:t>
      </w:r>
      <w:proofErr w:type="spellEnd"/>
      <w:r w:rsidR="000F3E98" w:rsidRPr="00655529">
        <w:rPr>
          <w:rFonts w:cstheme="minorHAnsi"/>
          <w:iCs/>
        </w:rPr>
        <w:t>®</w:t>
      </w:r>
      <w:r w:rsidRPr="00655529">
        <w:rPr>
          <w:rFonts w:cstheme="minorHAnsi"/>
          <w:iCs/>
        </w:rPr>
        <w:t>.</w:t>
      </w:r>
      <w:r w:rsidR="000D42DE" w:rsidRPr="00B32F2F">
        <w:rPr>
          <w:rFonts w:cstheme="minorHAnsi"/>
        </w:rPr>
        <w:t xml:space="preserve"> </w:t>
      </w:r>
      <w:r w:rsidR="000F3E98" w:rsidRPr="00655529">
        <w:rPr>
          <w:rFonts w:cstheme="minorHAnsi"/>
          <w:i/>
        </w:rPr>
        <w:t>Forensic Science International</w:t>
      </w:r>
      <w:r w:rsidRPr="00655529">
        <w:rPr>
          <w:rFonts w:cstheme="minorHAnsi"/>
        </w:rPr>
        <w:t>.</w:t>
      </w:r>
      <w:r w:rsidR="000D42DE" w:rsidRPr="00655529">
        <w:rPr>
          <w:rFonts w:cstheme="minorHAnsi"/>
        </w:rPr>
        <w:t xml:space="preserve"> </w:t>
      </w:r>
      <w:r w:rsidR="000F3E98" w:rsidRPr="00B32F2F">
        <w:rPr>
          <w:rFonts w:cstheme="minorHAnsi"/>
        </w:rPr>
        <w:t>185</w:t>
      </w:r>
      <w:r w:rsidRPr="00655529">
        <w:rPr>
          <w:rFonts w:cstheme="minorHAnsi"/>
        </w:rPr>
        <w:t>.</w:t>
      </w:r>
      <w:r w:rsidR="000F3E98" w:rsidRPr="00655529">
        <w:rPr>
          <w:rFonts w:cstheme="minorHAnsi"/>
        </w:rPr>
        <w:t xml:space="preserve"> </w:t>
      </w:r>
      <w:r w:rsidRPr="00655529">
        <w:rPr>
          <w:rFonts w:cstheme="minorHAnsi"/>
        </w:rPr>
        <w:t>(</w:t>
      </w:r>
      <w:r w:rsidR="000F3E98" w:rsidRPr="00B32F2F">
        <w:rPr>
          <w:rFonts w:cstheme="minorHAnsi"/>
        </w:rPr>
        <w:t>Issues 1–3</w:t>
      </w:r>
      <w:r w:rsidRPr="00655529">
        <w:rPr>
          <w:rFonts w:cstheme="minorHAnsi"/>
        </w:rPr>
        <w:t xml:space="preserve">). Pp. </w:t>
      </w:r>
      <w:r w:rsidR="000F3E98" w:rsidRPr="00655529">
        <w:rPr>
          <w:rFonts w:cstheme="minorHAnsi"/>
        </w:rPr>
        <w:t>19</w:t>
      </w:r>
      <w:r w:rsidRPr="00655529">
        <w:rPr>
          <w:rFonts w:cstheme="minorHAnsi"/>
        </w:rPr>
        <w:t xml:space="preserve"> </w:t>
      </w:r>
      <w:r w:rsidR="000F3E98" w:rsidRPr="00655529">
        <w:rPr>
          <w:rFonts w:cstheme="minorHAnsi"/>
        </w:rPr>
        <w:t>-</w:t>
      </w:r>
      <w:r w:rsidRPr="00655529">
        <w:rPr>
          <w:rFonts w:cstheme="minorHAnsi"/>
        </w:rPr>
        <w:t xml:space="preserve"> </w:t>
      </w:r>
      <w:r w:rsidR="000F3E98" w:rsidRPr="00B32F2F">
        <w:rPr>
          <w:rFonts w:cstheme="minorHAnsi"/>
        </w:rPr>
        <w:t>23</w:t>
      </w:r>
      <w:r w:rsidR="000D42DE" w:rsidRPr="00B32F2F">
        <w:rPr>
          <w:rFonts w:cstheme="minorHAnsi"/>
        </w:rPr>
        <w:t>.</w:t>
      </w:r>
      <w:r w:rsidR="005F4050" w:rsidRPr="00655529">
        <w:rPr>
          <w:rFonts w:cstheme="minorHAnsi"/>
        </w:rPr>
        <w:t xml:space="preserve"> </w:t>
      </w:r>
      <w:proofErr w:type="spellStart"/>
      <w:r w:rsidR="005F4050" w:rsidRPr="00655529">
        <w:rPr>
          <w:rFonts w:cstheme="minorHAnsi"/>
          <w:color w:val="000000"/>
          <w:shd w:val="clear" w:color="auto" w:fill="FFFFFF"/>
        </w:rPr>
        <w:t>doi</w:t>
      </w:r>
      <w:proofErr w:type="spellEnd"/>
      <w:r w:rsidR="005F4050" w:rsidRPr="00655529">
        <w:rPr>
          <w:rFonts w:cstheme="minorHAnsi"/>
          <w:color w:val="000000"/>
          <w:shd w:val="clear" w:color="auto" w:fill="FFFFFF"/>
        </w:rPr>
        <w:t>: 10.1016/j.forsciint.2008.12.018</w:t>
      </w:r>
      <w:r w:rsidR="00431CD8" w:rsidRPr="00655529">
        <w:rPr>
          <w:rFonts w:cstheme="minorHAnsi"/>
          <w:color w:val="000000"/>
          <w:shd w:val="clear" w:color="auto" w:fill="FFFFFF"/>
        </w:rPr>
        <w:t xml:space="preserve">. </w:t>
      </w:r>
    </w:p>
    <w:p w14:paraId="7F2518DA" w14:textId="0EEA32CF" w:rsidR="00193C37" w:rsidRPr="00FD165E" w:rsidRDefault="00193C37" w:rsidP="00193C37">
      <w:pPr>
        <w:spacing w:before="240" w:line="276" w:lineRule="auto"/>
        <w:jc w:val="both"/>
        <w:rPr>
          <w:rFonts w:cstheme="minorHAnsi"/>
        </w:rPr>
      </w:pPr>
      <w:r w:rsidRPr="00F64C69">
        <w:rPr>
          <w:rFonts w:cstheme="minorHAnsi"/>
          <w:caps/>
        </w:rPr>
        <w:t>Boehmea,</w:t>
      </w:r>
      <w:r w:rsidR="00EC0C98" w:rsidRPr="00F64C69">
        <w:rPr>
          <w:rFonts w:cstheme="minorHAnsi"/>
          <w:caps/>
        </w:rPr>
        <w:t xml:space="preserve"> A</w:t>
      </w:r>
      <w:r w:rsidR="00F64865" w:rsidRPr="00F64C69">
        <w:rPr>
          <w:rFonts w:cstheme="minorHAnsi"/>
          <w:caps/>
        </w:rPr>
        <w:t>.,</w:t>
      </w:r>
      <w:r w:rsidRPr="00F64C69">
        <w:rPr>
          <w:rFonts w:cstheme="minorHAnsi"/>
          <w:caps/>
        </w:rPr>
        <w:t xml:space="preserve"> Brooksa, </w:t>
      </w:r>
      <w:r w:rsidR="00F64865" w:rsidRPr="00F64C69">
        <w:rPr>
          <w:rFonts w:cstheme="minorHAnsi"/>
          <w:caps/>
        </w:rPr>
        <w:t xml:space="preserve">E., </w:t>
      </w:r>
      <w:r w:rsidRPr="00F64C69">
        <w:rPr>
          <w:rFonts w:cstheme="minorHAnsi"/>
          <w:caps/>
        </w:rPr>
        <w:t>McNaught</w:t>
      </w:r>
      <w:r w:rsidR="00F64C69" w:rsidRPr="00F64C69">
        <w:rPr>
          <w:rFonts w:cstheme="minorHAnsi"/>
          <w:caps/>
        </w:rPr>
        <w:t xml:space="preserve">, I &amp; </w:t>
      </w:r>
      <w:r w:rsidRPr="00F64C69">
        <w:rPr>
          <w:rFonts w:cstheme="minorHAnsi"/>
          <w:caps/>
        </w:rPr>
        <w:t>Robertson</w:t>
      </w:r>
      <w:r w:rsidR="00F64C69" w:rsidRPr="00F64C69">
        <w:rPr>
          <w:rFonts w:cstheme="minorHAnsi"/>
          <w:caps/>
        </w:rPr>
        <w:t>.,</w:t>
      </w:r>
      <w:r w:rsidR="00F64C69">
        <w:rPr>
          <w:rFonts w:cstheme="minorHAnsi"/>
        </w:rPr>
        <w:t xml:space="preserve"> (2009) </w:t>
      </w:r>
      <w:r w:rsidR="00F64C69" w:rsidRPr="00193C37">
        <w:rPr>
          <w:rFonts w:cstheme="minorHAnsi"/>
        </w:rPr>
        <w:t xml:space="preserve">The </w:t>
      </w:r>
      <w:r w:rsidR="00BA74EE">
        <w:rPr>
          <w:rFonts w:cstheme="minorHAnsi"/>
        </w:rPr>
        <w:t>P</w:t>
      </w:r>
      <w:r w:rsidR="00F64C69" w:rsidRPr="00193C37">
        <w:rPr>
          <w:rFonts w:cstheme="minorHAnsi"/>
        </w:rPr>
        <w:t xml:space="preserve">ersistence of </w:t>
      </w:r>
      <w:r w:rsidR="00BA74EE">
        <w:rPr>
          <w:rFonts w:cstheme="minorHAnsi"/>
        </w:rPr>
        <w:t>A</w:t>
      </w:r>
      <w:r w:rsidR="00F64C69" w:rsidRPr="00193C37">
        <w:rPr>
          <w:rFonts w:cstheme="minorHAnsi"/>
        </w:rPr>
        <w:t xml:space="preserve">nimal </w:t>
      </w:r>
      <w:r w:rsidR="00BA74EE">
        <w:rPr>
          <w:rFonts w:cstheme="minorHAnsi"/>
        </w:rPr>
        <w:t>H</w:t>
      </w:r>
      <w:r w:rsidR="00F64C69" w:rsidRPr="00193C37">
        <w:rPr>
          <w:rFonts w:cstheme="minorHAnsi"/>
        </w:rPr>
        <w:t xml:space="preserve">airs in a </w:t>
      </w:r>
      <w:r w:rsidR="00BA74EE">
        <w:rPr>
          <w:rFonts w:cstheme="minorHAnsi"/>
        </w:rPr>
        <w:t>F</w:t>
      </w:r>
      <w:r w:rsidR="00F64C69" w:rsidRPr="00193C37">
        <w:rPr>
          <w:rFonts w:cstheme="minorHAnsi"/>
        </w:rPr>
        <w:t xml:space="preserve">orensic </w:t>
      </w:r>
      <w:r w:rsidR="00BA74EE">
        <w:rPr>
          <w:rFonts w:cstheme="minorHAnsi"/>
        </w:rPr>
        <w:t>C</w:t>
      </w:r>
      <w:r w:rsidR="00F64C69" w:rsidRPr="00193C37">
        <w:rPr>
          <w:rFonts w:cstheme="minorHAnsi"/>
        </w:rPr>
        <w:t>ontext</w:t>
      </w:r>
      <w:r w:rsidR="00F64C69">
        <w:rPr>
          <w:rFonts w:cstheme="minorHAnsi"/>
        </w:rPr>
        <w:t xml:space="preserve">, </w:t>
      </w:r>
      <w:r w:rsidR="00BA74EE" w:rsidRPr="00BA74EE">
        <w:rPr>
          <w:rFonts w:cstheme="minorHAnsi"/>
          <w:i/>
          <w:iCs/>
        </w:rPr>
        <w:t>Australian Journal of Forensic Sciences</w:t>
      </w:r>
      <w:r w:rsidR="00FD165E">
        <w:rPr>
          <w:rFonts w:cstheme="minorHAnsi"/>
          <w:i/>
          <w:iCs/>
        </w:rPr>
        <w:t xml:space="preserve">, </w:t>
      </w:r>
      <w:r w:rsidR="00FD165E">
        <w:rPr>
          <w:rFonts w:cstheme="minorHAnsi"/>
        </w:rPr>
        <w:t>41</w:t>
      </w:r>
      <w:r w:rsidR="00DB4544">
        <w:rPr>
          <w:rFonts w:cstheme="minorHAnsi"/>
        </w:rPr>
        <w:t xml:space="preserve"> (2).Pp </w:t>
      </w:r>
      <w:r w:rsidR="003647F0">
        <w:rPr>
          <w:rFonts w:cstheme="minorHAnsi"/>
        </w:rPr>
        <w:t>99-112.</w:t>
      </w:r>
    </w:p>
    <w:p w14:paraId="6E94CC27" w14:textId="1FCD2C01" w:rsidR="002B0448" w:rsidRPr="00B32F2F" w:rsidRDefault="00C10B79" w:rsidP="00B32F2F">
      <w:pPr>
        <w:spacing w:before="240" w:line="276" w:lineRule="auto"/>
        <w:jc w:val="both"/>
        <w:rPr>
          <w:rFonts w:cstheme="minorHAnsi"/>
        </w:rPr>
      </w:pPr>
      <w:r w:rsidRPr="00C10B79">
        <w:rPr>
          <w:rFonts w:cstheme="minorHAnsi"/>
        </w:rPr>
        <w:t xml:space="preserve">BROOKS, E., COMBER, B., MCNAUGHT, I. &amp; ROBERTSON, J. (2011) Digital Imaging and Image Analysis applied to Numerical applications in Forensic Hair Examination. </w:t>
      </w:r>
      <w:r w:rsidRPr="00655529">
        <w:rPr>
          <w:rFonts w:cstheme="minorHAnsi"/>
          <w:i/>
        </w:rPr>
        <w:t>Science and Justice</w:t>
      </w:r>
      <w:r w:rsidRPr="00C10B79">
        <w:rPr>
          <w:rFonts w:cstheme="minorHAnsi"/>
        </w:rPr>
        <w:t xml:space="preserve">. 51. (1, March). </w:t>
      </w:r>
      <w:r w:rsidRPr="00655529">
        <w:rPr>
          <w:rFonts w:cstheme="minorHAnsi"/>
        </w:rPr>
        <w:t>P</w:t>
      </w:r>
      <w:r w:rsidR="0024668B" w:rsidRPr="00655529">
        <w:rPr>
          <w:rFonts w:cstheme="minorHAnsi"/>
        </w:rPr>
        <w:t>p</w:t>
      </w:r>
      <w:r w:rsidRPr="00655529">
        <w:rPr>
          <w:rFonts w:cstheme="minorHAnsi"/>
        </w:rPr>
        <w:t>.</w:t>
      </w:r>
      <w:r w:rsidR="0024668B" w:rsidRPr="00655529">
        <w:rPr>
          <w:rFonts w:cstheme="minorHAnsi"/>
        </w:rPr>
        <w:t xml:space="preserve"> </w:t>
      </w:r>
      <w:r w:rsidRPr="00C10B79">
        <w:rPr>
          <w:rFonts w:cstheme="minorHAnsi"/>
        </w:rPr>
        <w:t>28</w:t>
      </w:r>
      <w:r w:rsidR="0024668B" w:rsidRPr="00655529">
        <w:rPr>
          <w:rFonts w:cstheme="minorHAnsi"/>
        </w:rPr>
        <w:t xml:space="preserve"> </w:t>
      </w:r>
      <w:r w:rsidRPr="00655529">
        <w:rPr>
          <w:rFonts w:cstheme="minorHAnsi"/>
        </w:rPr>
        <w:t>-</w:t>
      </w:r>
      <w:r w:rsidR="0024668B" w:rsidRPr="00655529">
        <w:rPr>
          <w:rFonts w:cstheme="minorHAnsi"/>
        </w:rPr>
        <w:t xml:space="preserve"> </w:t>
      </w:r>
      <w:r w:rsidRPr="00C10B79">
        <w:rPr>
          <w:rFonts w:cstheme="minorHAnsi"/>
        </w:rPr>
        <w:t>37.</w:t>
      </w:r>
      <w:r w:rsidR="00354330" w:rsidRPr="00655529">
        <w:rPr>
          <w:rFonts w:cstheme="minorHAnsi"/>
        </w:rPr>
        <w:t xml:space="preserve"> </w:t>
      </w:r>
      <w:proofErr w:type="spellStart"/>
      <w:r w:rsidR="00354330" w:rsidRPr="00655529">
        <w:rPr>
          <w:rFonts w:cstheme="minorHAnsi"/>
          <w:color w:val="000000"/>
          <w:shd w:val="clear" w:color="auto" w:fill="FFFFFF"/>
        </w:rPr>
        <w:t>doi</w:t>
      </w:r>
      <w:proofErr w:type="spellEnd"/>
      <w:r w:rsidR="00354330" w:rsidRPr="00655529">
        <w:rPr>
          <w:rFonts w:cstheme="minorHAnsi"/>
          <w:color w:val="000000"/>
          <w:shd w:val="clear" w:color="auto" w:fill="FFFFFF"/>
        </w:rPr>
        <w:t>: 10.1016/j.scijus.2010.06.008. </w:t>
      </w:r>
    </w:p>
    <w:p w14:paraId="5A17A5B1" w14:textId="16A5A039" w:rsidR="00DD4B47" w:rsidRPr="00DD4B47" w:rsidRDefault="4F4ECE17" w:rsidP="00B32F2F">
      <w:pPr>
        <w:spacing w:before="240" w:line="276" w:lineRule="auto"/>
        <w:jc w:val="both"/>
        <w:rPr>
          <w:rFonts w:cstheme="minorHAnsi"/>
          <w:i/>
          <w:iCs/>
        </w:rPr>
      </w:pPr>
      <w:r w:rsidRPr="4F4ECE17">
        <w:t xml:space="preserve">CERNY, C.A., KAISER, H.F. (1977), A Study of a Measure of Sampling Adequacy for Factor-Analytic Correlation Matrices. </w:t>
      </w:r>
      <w:r w:rsidRPr="4F4ECE17">
        <w:rPr>
          <w:i/>
          <w:iCs/>
        </w:rPr>
        <w:t>Multivariate Behavioural Research,</w:t>
      </w:r>
      <w:r w:rsidRPr="4F4ECE17">
        <w:t xml:space="preserve"> 12 (1), P43-47.</w:t>
      </w:r>
    </w:p>
    <w:p w14:paraId="55ADAC9C" w14:textId="5AE8DBF0" w:rsidR="4F4ECE17" w:rsidRDefault="4F4ECE17" w:rsidP="4F4ECE17">
      <w:pPr>
        <w:spacing w:before="240" w:line="276" w:lineRule="auto"/>
        <w:jc w:val="both"/>
      </w:pPr>
      <w:r w:rsidRPr="4F4ECE17">
        <w:t>COHEN, J. (1988) Statistical Power in the Behavioural Sciences. Lawrence Erlbaum Associates, New York, NY USA</w:t>
      </w:r>
    </w:p>
    <w:p w14:paraId="5EE8713F" w14:textId="3ACB5127" w:rsidR="00CD2019" w:rsidRPr="00B32F2F" w:rsidRDefault="00CD2019" w:rsidP="00B32F2F">
      <w:pPr>
        <w:spacing w:before="240" w:line="276" w:lineRule="auto"/>
        <w:jc w:val="both"/>
        <w:rPr>
          <w:rFonts w:cstheme="minorHAnsi"/>
        </w:rPr>
      </w:pPr>
      <w:r w:rsidRPr="00B32F2F">
        <w:rPr>
          <w:rFonts w:cstheme="minorHAnsi"/>
        </w:rPr>
        <w:t xml:space="preserve">COOK, </w:t>
      </w:r>
      <w:r w:rsidR="00E01DA4" w:rsidRPr="00B32F2F">
        <w:rPr>
          <w:rFonts w:cstheme="minorHAnsi"/>
        </w:rPr>
        <w:t>R., EVETT, I.W., JACKSON, G., JONES, P.J., LAMBERT, J.A. (</w:t>
      </w:r>
      <w:r w:rsidR="00DA15A2" w:rsidRPr="00B32F2F">
        <w:rPr>
          <w:rFonts w:cstheme="minorHAnsi"/>
        </w:rPr>
        <w:t xml:space="preserve">1998) A </w:t>
      </w:r>
      <w:r w:rsidR="000E6E5F" w:rsidRPr="00B32F2F">
        <w:rPr>
          <w:rFonts w:cstheme="minorHAnsi"/>
        </w:rPr>
        <w:t xml:space="preserve">Model for Case Assessment and Interpretation. </w:t>
      </w:r>
      <w:r w:rsidR="000E6E5F" w:rsidRPr="00B32F2F">
        <w:rPr>
          <w:rFonts w:cstheme="minorHAnsi"/>
          <w:i/>
          <w:iCs/>
        </w:rPr>
        <w:t xml:space="preserve">Science &amp; Justice. </w:t>
      </w:r>
      <w:r w:rsidR="00F936A8" w:rsidRPr="00B32F2F">
        <w:rPr>
          <w:rFonts w:cstheme="minorHAnsi"/>
        </w:rPr>
        <w:t xml:space="preserve">38. </w:t>
      </w:r>
      <w:r w:rsidR="00F936A8" w:rsidRPr="00655529">
        <w:rPr>
          <w:rFonts w:cstheme="minorHAnsi"/>
        </w:rPr>
        <w:t>Pp</w:t>
      </w:r>
      <w:r w:rsidR="00F936A8" w:rsidRPr="00B32F2F">
        <w:rPr>
          <w:rFonts w:cstheme="minorHAnsi"/>
        </w:rPr>
        <w:t xml:space="preserve">. 151 – 156. </w:t>
      </w:r>
      <w:r w:rsidR="00B15B78" w:rsidRPr="00655529">
        <w:rPr>
          <w:rFonts w:cstheme="minorHAnsi"/>
        </w:rPr>
        <w:t>D</w:t>
      </w:r>
      <w:r w:rsidR="00C5615C" w:rsidRPr="00655529">
        <w:rPr>
          <w:rFonts w:cstheme="minorHAnsi"/>
        </w:rPr>
        <w:t>oi</w:t>
      </w:r>
      <w:r w:rsidR="00B15B78" w:rsidRPr="00655529">
        <w:rPr>
          <w:rFonts w:cstheme="minorHAnsi"/>
        </w:rPr>
        <w:t xml:space="preserve">: </w:t>
      </w:r>
      <w:r w:rsidR="00C5615C" w:rsidRPr="00655529">
        <w:rPr>
          <w:rFonts w:cstheme="minorHAnsi"/>
        </w:rPr>
        <w:t>10.1016/S1355-0306(98)72099-4</w:t>
      </w:r>
      <w:r w:rsidR="00B15B78" w:rsidRPr="00655529">
        <w:rPr>
          <w:rFonts w:cstheme="minorHAnsi"/>
        </w:rPr>
        <w:t xml:space="preserve">. </w:t>
      </w:r>
    </w:p>
    <w:p w14:paraId="234A6D3D" w14:textId="774139EA" w:rsidR="00866BA9" w:rsidRPr="00866BA9" w:rsidRDefault="00866BA9" w:rsidP="00866BA9">
      <w:pPr>
        <w:spacing w:before="240" w:line="276" w:lineRule="auto"/>
        <w:jc w:val="both"/>
        <w:rPr>
          <w:rFonts w:cstheme="minorHAnsi"/>
        </w:rPr>
      </w:pPr>
      <w:r w:rsidRPr="003B306B">
        <w:rPr>
          <w:rFonts w:cstheme="minorHAnsi"/>
          <w:caps/>
        </w:rPr>
        <w:t>D’Andrea F, Fridez F, Coquoz R.</w:t>
      </w:r>
      <w:r>
        <w:rPr>
          <w:rFonts w:cstheme="minorHAnsi"/>
          <w:caps/>
        </w:rPr>
        <w:t xml:space="preserve"> </w:t>
      </w:r>
      <w:r>
        <w:rPr>
          <w:rFonts w:cstheme="minorHAnsi"/>
        </w:rPr>
        <w:t>(1998)</w:t>
      </w:r>
      <w:r w:rsidRPr="003B306B">
        <w:rPr>
          <w:rFonts w:cstheme="minorHAnsi"/>
        </w:rPr>
        <w:t xml:space="preserve"> Preliminary </w:t>
      </w:r>
      <w:r>
        <w:rPr>
          <w:rFonts w:cstheme="minorHAnsi"/>
        </w:rPr>
        <w:t>E</w:t>
      </w:r>
      <w:r w:rsidRPr="003B306B">
        <w:rPr>
          <w:rFonts w:cstheme="minorHAnsi"/>
        </w:rPr>
        <w:t xml:space="preserve">xperiments on the </w:t>
      </w:r>
      <w:r>
        <w:rPr>
          <w:rFonts w:cstheme="minorHAnsi"/>
        </w:rPr>
        <w:t>T</w:t>
      </w:r>
      <w:r w:rsidRPr="003B306B">
        <w:rPr>
          <w:rFonts w:cstheme="minorHAnsi"/>
        </w:rPr>
        <w:t xml:space="preserve">ransfer of </w:t>
      </w:r>
      <w:r>
        <w:rPr>
          <w:rFonts w:cstheme="minorHAnsi"/>
        </w:rPr>
        <w:t>A</w:t>
      </w:r>
      <w:r w:rsidRPr="003B306B">
        <w:rPr>
          <w:rFonts w:cstheme="minorHAnsi"/>
        </w:rPr>
        <w:t xml:space="preserve">nimal </w:t>
      </w:r>
      <w:r>
        <w:rPr>
          <w:rFonts w:cstheme="minorHAnsi"/>
        </w:rPr>
        <w:t>H</w:t>
      </w:r>
      <w:r w:rsidRPr="003B306B">
        <w:rPr>
          <w:rFonts w:cstheme="minorHAnsi"/>
        </w:rPr>
        <w:t xml:space="preserve">air </w:t>
      </w:r>
      <w:r>
        <w:rPr>
          <w:rFonts w:cstheme="minorHAnsi"/>
        </w:rPr>
        <w:t>D</w:t>
      </w:r>
      <w:r w:rsidRPr="003B306B">
        <w:rPr>
          <w:rFonts w:cstheme="minorHAnsi"/>
        </w:rPr>
        <w:t xml:space="preserve">uring </w:t>
      </w:r>
      <w:r>
        <w:rPr>
          <w:rFonts w:cstheme="minorHAnsi"/>
        </w:rPr>
        <w:t>S</w:t>
      </w:r>
      <w:r w:rsidRPr="003B306B">
        <w:rPr>
          <w:rFonts w:cstheme="minorHAnsi"/>
        </w:rPr>
        <w:t xml:space="preserve">imulated </w:t>
      </w:r>
      <w:r>
        <w:rPr>
          <w:rFonts w:cstheme="minorHAnsi"/>
        </w:rPr>
        <w:t>C</w:t>
      </w:r>
      <w:r w:rsidRPr="003B306B">
        <w:rPr>
          <w:rFonts w:cstheme="minorHAnsi"/>
        </w:rPr>
        <w:t>riminal</w:t>
      </w:r>
      <w:r>
        <w:rPr>
          <w:rFonts w:cstheme="minorHAnsi"/>
        </w:rPr>
        <w:t xml:space="preserve"> B</w:t>
      </w:r>
      <w:r w:rsidRPr="003B306B">
        <w:rPr>
          <w:rFonts w:cstheme="minorHAnsi"/>
        </w:rPr>
        <w:t xml:space="preserve">ehaviour. </w:t>
      </w:r>
      <w:r w:rsidRPr="004E3418">
        <w:rPr>
          <w:rFonts w:cstheme="minorHAnsi"/>
          <w:i/>
          <w:iCs/>
        </w:rPr>
        <w:t>Journal of Forensic Sciences</w:t>
      </w:r>
      <w:r>
        <w:rPr>
          <w:rFonts w:cstheme="minorHAnsi"/>
        </w:rPr>
        <w:t xml:space="preserve">. </w:t>
      </w:r>
      <w:r w:rsidRPr="003B306B">
        <w:rPr>
          <w:rFonts w:cstheme="minorHAnsi"/>
        </w:rPr>
        <w:t>43</w:t>
      </w:r>
      <w:r>
        <w:rPr>
          <w:rFonts w:cstheme="minorHAnsi"/>
        </w:rPr>
        <w:t xml:space="preserve"> </w:t>
      </w:r>
      <w:r w:rsidRPr="003B306B">
        <w:rPr>
          <w:rFonts w:cstheme="minorHAnsi"/>
        </w:rPr>
        <w:t>(6)</w:t>
      </w:r>
      <w:r>
        <w:rPr>
          <w:rFonts w:cstheme="minorHAnsi"/>
        </w:rPr>
        <w:t xml:space="preserve">. Pp </w:t>
      </w:r>
      <w:r w:rsidRPr="003B306B">
        <w:rPr>
          <w:rFonts w:cstheme="minorHAnsi"/>
        </w:rPr>
        <w:t>1257–1258.</w:t>
      </w:r>
    </w:p>
    <w:p w14:paraId="241F1C7D" w14:textId="4113FD42" w:rsidR="00ED7F92" w:rsidRDefault="00D64CC6" w:rsidP="00B32F2F">
      <w:pPr>
        <w:spacing w:after="0" w:line="276" w:lineRule="auto"/>
        <w:jc w:val="both"/>
        <w:rPr>
          <w:rFonts w:cstheme="minorHAnsi"/>
          <w:color w:val="000000" w:themeColor="text1"/>
        </w:rPr>
      </w:pPr>
      <w:r w:rsidRPr="00B32F2F">
        <w:rPr>
          <w:rFonts w:cstheme="minorHAnsi"/>
          <w:color w:val="000000" w:themeColor="text1"/>
        </w:rPr>
        <w:t>DEEDRICK, D.W. &amp; KOCH, S.L. (2004</w:t>
      </w:r>
      <w:r w:rsidR="006814C7">
        <w:rPr>
          <w:rFonts w:cstheme="minorHAnsi"/>
          <w:color w:val="000000" w:themeColor="text1"/>
        </w:rPr>
        <w:t>a</w:t>
      </w:r>
      <w:r w:rsidRPr="00B32F2F">
        <w:rPr>
          <w:rFonts w:cstheme="minorHAnsi"/>
          <w:color w:val="000000" w:themeColor="text1"/>
        </w:rPr>
        <w:t xml:space="preserve">). Microscopy of hair part </w:t>
      </w:r>
      <w:r w:rsidR="001E67A9">
        <w:rPr>
          <w:rFonts w:cstheme="minorHAnsi"/>
          <w:color w:val="000000" w:themeColor="text1"/>
        </w:rPr>
        <w:t>I</w:t>
      </w:r>
      <w:r w:rsidRPr="00B32F2F">
        <w:rPr>
          <w:rFonts w:cstheme="minorHAnsi"/>
          <w:color w:val="000000" w:themeColor="text1"/>
        </w:rPr>
        <w:t xml:space="preserve">: A practical guide and manual for human hairs. </w:t>
      </w:r>
      <w:r w:rsidRPr="00B32F2F">
        <w:rPr>
          <w:rFonts w:cstheme="minorHAnsi"/>
          <w:i/>
          <w:color w:val="000000" w:themeColor="text1"/>
        </w:rPr>
        <w:t xml:space="preserve">Forensic Science Communications. </w:t>
      </w:r>
      <w:r w:rsidRPr="00B32F2F">
        <w:rPr>
          <w:rFonts w:cstheme="minorHAnsi"/>
          <w:color w:val="000000" w:themeColor="text1"/>
        </w:rPr>
        <w:t>[Online] 6. (</w:t>
      </w:r>
      <w:r w:rsidR="00403A98">
        <w:rPr>
          <w:rFonts w:cstheme="minorHAnsi"/>
          <w:color w:val="000000" w:themeColor="text1"/>
        </w:rPr>
        <w:t>1</w:t>
      </w:r>
      <w:r w:rsidRPr="00B32F2F">
        <w:rPr>
          <w:rFonts w:cstheme="minorHAnsi"/>
          <w:color w:val="000000" w:themeColor="text1"/>
        </w:rPr>
        <w:t xml:space="preserve">) Available from: </w:t>
      </w:r>
      <w:hyperlink r:id="rId29" w:history="1">
        <w:r w:rsidR="00EB5246">
          <w:rPr>
            <w:rStyle w:val="Hyperlink"/>
          </w:rPr>
          <w:t>https://www.researchgate.net/publication/318753210_Microscopy_of_Hair_Part_1_A_Practical_Guide_and_Manual_for_Human_Hairs</w:t>
        </w:r>
      </w:hyperlink>
      <w:r w:rsidRPr="00B32F2F">
        <w:rPr>
          <w:rFonts w:cstheme="minorHAnsi"/>
          <w:color w:val="000000" w:themeColor="text1"/>
        </w:rPr>
        <w:t>.[Accessed: 30/10/2019]</w:t>
      </w:r>
    </w:p>
    <w:p w14:paraId="61BE8A2B" w14:textId="5CFE3DFF" w:rsidR="00ED7F92" w:rsidRDefault="00ED7F92" w:rsidP="00B32F2F">
      <w:pPr>
        <w:spacing w:after="0" w:line="276" w:lineRule="auto"/>
        <w:jc w:val="both"/>
        <w:rPr>
          <w:rFonts w:cstheme="minorHAnsi"/>
          <w:color w:val="000000" w:themeColor="text1"/>
        </w:rPr>
      </w:pPr>
    </w:p>
    <w:p w14:paraId="209D4C5C" w14:textId="575C1DED" w:rsidR="006814C7" w:rsidRPr="00B32F2F" w:rsidRDefault="006814C7" w:rsidP="00B32F2F">
      <w:pPr>
        <w:spacing w:after="0" w:line="276" w:lineRule="auto"/>
        <w:jc w:val="both"/>
        <w:rPr>
          <w:rFonts w:cstheme="minorHAnsi"/>
          <w:color w:val="000000" w:themeColor="text1"/>
        </w:rPr>
      </w:pPr>
      <w:r w:rsidRPr="006814C7">
        <w:rPr>
          <w:rFonts w:cstheme="minorHAnsi"/>
          <w:color w:val="000000" w:themeColor="text1"/>
        </w:rPr>
        <w:t>DEEDRICK, D.W. &amp; KOCH, S.L. (2004</w:t>
      </w:r>
      <w:r>
        <w:rPr>
          <w:rFonts w:cstheme="minorHAnsi"/>
          <w:color w:val="000000" w:themeColor="text1"/>
        </w:rPr>
        <w:t>b</w:t>
      </w:r>
      <w:r w:rsidRPr="006814C7">
        <w:rPr>
          <w:rFonts w:cstheme="minorHAnsi"/>
          <w:color w:val="000000" w:themeColor="text1"/>
        </w:rPr>
        <w:t xml:space="preserve">) Microscopy of Hair Part </w:t>
      </w:r>
      <w:r w:rsidR="001E67A9">
        <w:rPr>
          <w:rFonts w:cstheme="minorHAnsi"/>
          <w:color w:val="000000" w:themeColor="text1"/>
        </w:rPr>
        <w:t>II</w:t>
      </w:r>
      <w:r w:rsidRPr="006814C7">
        <w:rPr>
          <w:rFonts w:cstheme="minorHAnsi"/>
          <w:color w:val="000000" w:themeColor="text1"/>
        </w:rPr>
        <w:t xml:space="preserve">: A Practical Guide and Manual for </w:t>
      </w:r>
      <w:r w:rsidR="001E67A9">
        <w:rPr>
          <w:rFonts w:cstheme="minorHAnsi"/>
          <w:color w:val="000000" w:themeColor="text1"/>
        </w:rPr>
        <w:t>Animal</w:t>
      </w:r>
      <w:r w:rsidRPr="006814C7">
        <w:rPr>
          <w:rFonts w:cstheme="minorHAnsi"/>
          <w:color w:val="000000" w:themeColor="text1"/>
        </w:rPr>
        <w:t xml:space="preserve"> Hairs. </w:t>
      </w:r>
      <w:r w:rsidRPr="006814C7">
        <w:rPr>
          <w:rFonts w:cstheme="minorHAnsi"/>
          <w:i/>
          <w:color w:val="000000" w:themeColor="text1"/>
        </w:rPr>
        <w:t xml:space="preserve">Forensic Science Communications. </w:t>
      </w:r>
      <w:r w:rsidRPr="006814C7">
        <w:rPr>
          <w:rFonts w:cstheme="minorHAnsi"/>
          <w:color w:val="000000" w:themeColor="text1"/>
        </w:rPr>
        <w:t>[Online] 6. (</w:t>
      </w:r>
      <w:r w:rsidR="00403A98">
        <w:rPr>
          <w:rFonts w:cstheme="minorHAnsi"/>
          <w:color w:val="000000" w:themeColor="text1"/>
        </w:rPr>
        <w:t>3</w:t>
      </w:r>
      <w:r w:rsidRPr="006814C7">
        <w:rPr>
          <w:rFonts w:cstheme="minorHAnsi"/>
          <w:color w:val="000000" w:themeColor="text1"/>
        </w:rPr>
        <w:t>)</w:t>
      </w:r>
    </w:p>
    <w:p w14:paraId="45664BCE" w14:textId="77533460" w:rsidR="00B11620" w:rsidRPr="00B32F2F" w:rsidRDefault="001B650F" w:rsidP="00B32F2F">
      <w:pPr>
        <w:spacing w:before="240" w:line="276" w:lineRule="auto"/>
        <w:jc w:val="both"/>
        <w:rPr>
          <w:rFonts w:cstheme="minorHAnsi"/>
        </w:rPr>
      </w:pPr>
      <w:r w:rsidRPr="00B32F2F">
        <w:rPr>
          <w:rFonts w:cstheme="minorHAnsi"/>
        </w:rPr>
        <w:lastRenderedPageBreak/>
        <w:t xml:space="preserve">EUROPEAN NETWORK OF FORENSIC SCIENCE INSTITUTES. (2015) Best Practice Manual for the Microscopic Examination and Comparison of Human and Animal Hair. </w:t>
      </w:r>
    </w:p>
    <w:p w14:paraId="3DB7997B" w14:textId="087FFBD8" w:rsidR="00BD6C45" w:rsidRPr="00B32F2F" w:rsidRDefault="00BD6C45" w:rsidP="00B32F2F">
      <w:pPr>
        <w:spacing w:before="240" w:line="276" w:lineRule="auto"/>
        <w:jc w:val="both"/>
        <w:rPr>
          <w:rFonts w:cstheme="minorHAnsi"/>
        </w:rPr>
      </w:pPr>
      <w:r w:rsidRPr="00B32F2F">
        <w:rPr>
          <w:rFonts w:cstheme="minorHAnsi"/>
        </w:rPr>
        <w:t xml:space="preserve">FALLON, T.C., STONE, I.C. &amp; PETTY, C.S. (1985) </w:t>
      </w:r>
      <w:r w:rsidRPr="00B32F2F">
        <w:rPr>
          <w:rFonts w:cstheme="minorHAnsi"/>
          <w:i/>
        </w:rPr>
        <w:t xml:space="preserve">Hairs on Victims Hands: Value of Examination. </w:t>
      </w:r>
      <w:r w:rsidRPr="00B32F2F">
        <w:rPr>
          <w:rFonts w:cstheme="minorHAnsi"/>
        </w:rPr>
        <w:t>In: Proceedings of the International Symposium on Forensic Hair Comparisons; June 25-27; Quantico (VA). Washington, D.C.: U.S. Department of Justice, 145.</w:t>
      </w:r>
    </w:p>
    <w:p w14:paraId="4AEC9AD8" w14:textId="212ED6C4" w:rsidR="00771450" w:rsidRPr="00655529" w:rsidRDefault="00771450" w:rsidP="00B32F2F">
      <w:pPr>
        <w:spacing w:before="240" w:line="276" w:lineRule="auto"/>
        <w:jc w:val="both"/>
        <w:rPr>
          <w:rFonts w:cstheme="minorHAnsi"/>
        </w:rPr>
      </w:pPr>
      <w:r w:rsidRPr="00655529">
        <w:rPr>
          <w:rFonts w:cstheme="minorHAnsi"/>
        </w:rPr>
        <w:t xml:space="preserve">FAN, </w:t>
      </w:r>
      <w:r w:rsidR="00EF654A" w:rsidRPr="00655529">
        <w:rPr>
          <w:rFonts w:cstheme="minorHAnsi"/>
        </w:rPr>
        <w:t xml:space="preserve">W., YAN, Z. (2010) Factors Affecting Response Rates of the Web Survey: A Systematic Review. </w:t>
      </w:r>
      <w:r w:rsidR="00EF654A" w:rsidRPr="00655529">
        <w:rPr>
          <w:rFonts w:cstheme="minorHAnsi"/>
          <w:i/>
          <w:iCs/>
        </w:rPr>
        <w:t xml:space="preserve">Computers in Human Behaviour. </w:t>
      </w:r>
      <w:r w:rsidR="00391C10" w:rsidRPr="00655529">
        <w:rPr>
          <w:rFonts w:cstheme="minorHAnsi"/>
        </w:rPr>
        <w:t>26. Pp. 132 – 139.</w:t>
      </w:r>
      <w:r w:rsidR="003122C7" w:rsidRPr="00655529">
        <w:rPr>
          <w:rFonts w:cstheme="minorHAnsi"/>
        </w:rPr>
        <w:t xml:space="preserve"> Doi: 10.1016/j.chb.2009.10.015</w:t>
      </w:r>
    </w:p>
    <w:p w14:paraId="32FD3FCA" w14:textId="3B9FE93A" w:rsidR="00BD6C45" w:rsidRDefault="007160E4" w:rsidP="00B32F2F">
      <w:pPr>
        <w:spacing w:before="240" w:line="276" w:lineRule="auto"/>
        <w:jc w:val="both"/>
        <w:rPr>
          <w:rFonts w:cstheme="minorHAnsi"/>
        </w:rPr>
      </w:pPr>
      <w:r w:rsidRPr="00B32F2F">
        <w:rPr>
          <w:rFonts w:cstheme="minorHAnsi"/>
        </w:rPr>
        <w:t xml:space="preserve">FBI. (2015) </w:t>
      </w:r>
      <w:r w:rsidRPr="00B32F2F">
        <w:rPr>
          <w:rFonts w:cstheme="minorHAnsi"/>
          <w:i/>
        </w:rPr>
        <w:t xml:space="preserve">FBI Testimony on Microscopic Hair Analysis Contained Errors in at Least 90 Percent of Cases in Ongoing Review. </w:t>
      </w:r>
      <w:r w:rsidRPr="00B32F2F">
        <w:rPr>
          <w:rFonts w:cstheme="minorHAnsi"/>
        </w:rPr>
        <w:t>[Online</w:t>
      </w:r>
      <w:r w:rsidRPr="00655529">
        <w:rPr>
          <w:rFonts w:cstheme="minorHAnsi"/>
        </w:rPr>
        <w:t>]</w:t>
      </w:r>
      <w:r w:rsidR="003B2843" w:rsidRPr="00655529">
        <w:rPr>
          <w:rFonts w:cstheme="minorHAnsi"/>
        </w:rPr>
        <w:t>.</w:t>
      </w:r>
      <w:r w:rsidRPr="00B32F2F">
        <w:rPr>
          <w:rFonts w:cstheme="minorHAnsi"/>
        </w:rPr>
        <w:t xml:space="preserve"> Available from: </w:t>
      </w:r>
      <w:r w:rsidRPr="00B32F2F">
        <w:rPr>
          <w:rFonts w:cstheme="minorHAnsi"/>
          <w:color w:val="0462C1"/>
        </w:rPr>
        <w:t>https://www.fbi.gov/news/pressrel/press-releases/fbi-testimony-on-microscopic-hair-analysis-contained-errors-in-at-least-90-percent-of-cases-in-ongoing-review</w:t>
      </w:r>
      <w:r w:rsidRPr="00B32F2F">
        <w:rPr>
          <w:rFonts w:cstheme="minorHAnsi"/>
        </w:rPr>
        <w:t>. [Accessed</w:t>
      </w:r>
      <w:r w:rsidR="00B65D37" w:rsidRPr="00B32F2F">
        <w:rPr>
          <w:rFonts w:cstheme="minorHAnsi"/>
        </w:rPr>
        <w:t>: 25/10/19].</w:t>
      </w:r>
    </w:p>
    <w:p w14:paraId="27BBF92F" w14:textId="55E9E3A1" w:rsidR="00F64095" w:rsidRPr="00F332D2" w:rsidRDefault="00F64095" w:rsidP="00B32F2F">
      <w:pPr>
        <w:spacing w:before="240" w:line="276" w:lineRule="auto"/>
        <w:jc w:val="both"/>
        <w:rPr>
          <w:rFonts w:cstheme="minorHAnsi"/>
        </w:rPr>
      </w:pPr>
      <w:r>
        <w:rPr>
          <w:rFonts w:cstheme="minorHAnsi"/>
        </w:rPr>
        <w:t>FIELD</w:t>
      </w:r>
      <w:r w:rsidR="00543046">
        <w:rPr>
          <w:rFonts w:cstheme="minorHAnsi"/>
        </w:rPr>
        <w:t>, A</w:t>
      </w:r>
      <w:r w:rsidR="00BA3F59">
        <w:rPr>
          <w:rFonts w:cstheme="minorHAnsi"/>
        </w:rPr>
        <w:t>., MILES, J., FIELD</w:t>
      </w:r>
      <w:r w:rsidR="00E553DB">
        <w:rPr>
          <w:rFonts w:cstheme="minorHAnsi"/>
        </w:rPr>
        <w:t xml:space="preserve">, Z. (2012) </w:t>
      </w:r>
      <w:r w:rsidR="001D4ADF">
        <w:rPr>
          <w:rFonts w:cstheme="minorHAnsi"/>
          <w:i/>
          <w:iCs/>
        </w:rPr>
        <w:t xml:space="preserve">Discovering Statistics Using R, </w:t>
      </w:r>
      <w:r w:rsidR="00F332D2">
        <w:rPr>
          <w:rFonts w:cstheme="minorHAnsi"/>
        </w:rPr>
        <w:t xml:space="preserve">Los Angeles, Sage. </w:t>
      </w:r>
    </w:p>
    <w:p w14:paraId="7D1B1E3A" w14:textId="4B557024" w:rsidR="009A6B64" w:rsidRPr="00243444" w:rsidRDefault="009A6B64" w:rsidP="00B32F2F">
      <w:pPr>
        <w:spacing w:before="240" w:line="276" w:lineRule="auto"/>
        <w:jc w:val="both"/>
        <w:rPr>
          <w:rFonts w:cstheme="minorHAnsi"/>
        </w:rPr>
      </w:pPr>
      <w:r>
        <w:rPr>
          <w:rFonts w:cstheme="minorHAnsi"/>
        </w:rPr>
        <w:t xml:space="preserve">GAMBLE, </w:t>
      </w:r>
      <w:r w:rsidR="00243444">
        <w:rPr>
          <w:rFonts w:cstheme="minorHAnsi"/>
        </w:rPr>
        <w:t xml:space="preserve">L.H., KIRK, P.L. (1941) Human Hair Studies: II Scale Counts. </w:t>
      </w:r>
      <w:r w:rsidR="00243444">
        <w:rPr>
          <w:rFonts w:cstheme="minorHAnsi"/>
          <w:i/>
        </w:rPr>
        <w:t xml:space="preserve">Journal of Criminal Law and Criminology. </w:t>
      </w:r>
      <w:r w:rsidR="00243444">
        <w:rPr>
          <w:rFonts w:cstheme="minorHAnsi"/>
        </w:rPr>
        <w:t xml:space="preserve">31. </w:t>
      </w:r>
      <w:r w:rsidR="003B2843" w:rsidRPr="00655529">
        <w:rPr>
          <w:rFonts w:cstheme="minorHAnsi"/>
        </w:rPr>
        <w:t>(</w:t>
      </w:r>
      <w:r w:rsidR="00243444">
        <w:rPr>
          <w:rFonts w:cstheme="minorHAnsi"/>
        </w:rPr>
        <w:t>5</w:t>
      </w:r>
      <w:r w:rsidR="003B2843" w:rsidRPr="00655529">
        <w:rPr>
          <w:rFonts w:cstheme="minorHAnsi"/>
        </w:rPr>
        <w:t>)</w:t>
      </w:r>
      <w:r w:rsidR="00243444" w:rsidRPr="00655529">
        <w:rPr>
          <w:rFonts w:cstheme="minorHAnsi"/>
        </w:rPr>
        <w:t>.</w:t>
      </w:r>
      <w:r w:rsidR="00243444">
        <w:rPr>
          <w:rFonts w:cstheme="minorHAnsi"/>
        </w:rPr>
        <w:t xml:space="preserve"> Pp. 627 – 636. </w:t>
      </w:r>
    </w:p>
    <w:p w14:paraId="1664436F" w14:textId="7BB91E6E" w:rsidR="00426D09" w:rsidRPr="00B32F2F" w:rsidRDefault="00426D09" w:rsidP="00B32F2F">
      <w:pPr>
        <w:spacing w:before="240" w:line="276" w:lineRule="auto"/>
        <w:jc w:val="both"/>
        <w:rPr>
          <w:rFonts w:cstheme="minorHAnsi"/>
        </w:rPr>
      </w:pPr>
      <w:r w:rsidRPr="00B32F2F">
        <w:rPr>
          <w:rFonts w:cstheme="minorHAnsi"/>
        </w:rPr>
        <w:t xml:space="preserve">GARRETT, B.L., NEUFELD, </w:t>
      </w:r>
      <w:r w:rsidR="00DA6E99" w:rsidRPr="00B32F2F">
        <w:rPr>
          <w:rFonts w:cstheme="minorHAnsi"/>
        </w:rPr>
        <w:t xml:space="preserve">P.J. (2009) Invalid Forensic Science Testimony and Wrongful Convictions. </w:t>
      </w:r>
      <w:r w:rsidR="00DA6E99" w:rsidRPr="00B32F2F">
        <w:rPr>
          <w:rFonts w:cstheme="minorHAnsi"/>
          <w:i/>
        </w:rPr>
        <w:t>Virginia Law Review</w:t>
      </w:r>
      <w:r w:rsidR="005D6C41" w:rsidRPr="00B32F2F">
        <w:rPr>
          <w:rFonts w:cstheme="minorHAnsi"/>
          <w:i/>
        </w:rPr>
        <w:t xml:space="preserve">. </w:t>
      </w:r>
      <w:r w:rsidR="005D6C41" w:rsidRPr="00B32F2F">
        <w:rPr>
          <w:rFonts w:cstheme="minorHAnsi"/>
        </w:rPr>
        <w:t xml:space="preserve"> 95. </w:t>
      </w:r>
      <w:r w:rsidR="00E97001" w:rsidRPr="00655529">
        <w:rPr>
          <w:rFonts w:cstheme="minorHAnsi"/>
        </w:rPr>
        <w:t>(</w:t>
      </w:r>
      <w:r w:rsidR="005D6C41" w:rsidRPr="00B32F2F">
        <w:rPr>
          <w:rFonts w:cstheme="minorHAnsi"/>
        </w:rPr>
        <w:t>1</w:t>
      </w:r>
      <w:r w:rsidR="00E97001" w:rsidRPr="00655529">
        <w:rPr>
          <w:rFonts w:cstheme="minorHAnsi"/>
        </w:rPr>
        <w:t>)</w:t>
      </w:r>
      <w:r w:rsidR="005D6C41" w:rsidRPr="00655529">
        <w:rPr>
          <w:rFonts w:cstheme="minorHAnsi"/>
        </w:rPr>
        <w:t>.</w:t>
      </w:r>
      <w:r w:rsidR="005D6C41" w:rsidRPr="00B32F2F">
        <w:rPr>
          <w:rFonts w:cstheme="minorHAnsi"/>
        </w:rPr>
        <w:t xml:space="preserve"> Pp. 1-97. </w:t>
      </w:r>
    </w:p>
    <w:p w14:paraId="76E5C968" w14:textId="4F741A6E" w:rsidR="002D03DE" w:rsidRPr="00B32F2F" w:rsidRDefault="002D03DE" w:rsidP="00B32F2F">
      <w:pPr>
        <w:spacing w:before="240" w:line="276" w:lineRule="auto"/>
        <w:jc w:val="both"/>
        <w:rPr>
          <w:rFonts w:cstheme="minorHAnsi"/>
        </w:rPr>
      </w:pPr>
      <w:r w:rsidRPr="00B32F2F">
        <w:rPr>
          <w:rFonts w:cstheme="minorHAnsi"/>
        </w:rPr>
        <w:t>GAUDETTE, B.D.</w:t>
      </w:r>
      <w:r w:rsidR="00BD04C4" w:rsidRPr="00B32F2F">
        <w:rPr>
          <w:rFonts w:cstheme="minorHAnsi"/>
        </w:rPr>
        <w:t xml:space="preserve">, KEEPING, S. (1974) </w:t>
      </w:r>
      <w:r w:rsidR="00FB3F0D" w:rsidRPr="00B32F2F">
        <w:rPr>
          <w:rFonts w:cstheme="minorHAnsi"/>
        </w:rPr>
        <w:t xml:space="preserve">An Attempt at Determining Probabilities in Human Scalp Hair Comparison. </w:t>
      </w:r>
      <w:r w:rsidR="00FB3F0D" w:rsidRPr="00B32F2F">
        <w:rPr>
          <w:rFonts w:cstheme="minorHAnsi"/>
          <w:i/>
          <w:iCs/>
        </w:rPr>
        <w:t xml:space="preserve">Journal of Forensic Sciences. </w:t>
      </w:r>
      <w:r w:rsidR="007A01E2" w:rsidRPr="00B32F2F">
        <w:rPr>
          <w:rFonts w:cstheme="minorHAnsi"/>
        </w:rPr>
        <w:t xml:space="preserve">19. </w:t>
      </w:r>
      <w:r w:rsidR="00A267AB" w:rsidRPr="00655529">
        <w:rPr>
          <w:rFonts w:cstheme="minorHAnsi"/>
        </w:rPr>
        <w:t>(</w:t>
      </w:r>
      <w:r w:rsidR="007A01E2" w:rsidRPr="00B32F2F">
        <w:rPr>
          <w:rFonts w:cstheme="minorHAnsi"/>
        </w:rPr>
        <w:t>3</w:t>
      </w:r>
      <w:r w:rsidR="00A267AB" w:rsidRPr="00655529">
        <w:rPr>
          <w:rFonts w:cstheme="minorHAnsi"/>
        </w:rPr>
        <w:t>)</w:t>
      </w:r>
      <w:r w:rsidR="007A01E2" w:rsidRPr="00655529">
        <w:rPr>
          <w:rFonts w:cstheme="minorHAnsi"/>
        </w:rPr>
        <w:t>.</w:t>
      </w:r>
      <w:r w:rsidR="007A01E2" w:rsidRPr="00B32F2F">
        <w:rPr>
          <w:rFonts w:cstheme="minorHAnsi"/>
        </w:rPr>
        <w:t xml:space="preserve"> Pp. </w:t>
      </w:r>
      <w:r w:rsidR="00763474" w:rsidRPr="00B32F2F">
        <w:rPr>
          <w:rFonts w:cstheme="minorHAnsi"/>
        </w:rPr>
        <w:t xml:space="preserve">599 </w:t>
      </w:r>
      <w:r w:rsidR="00686CAF" w:rsidRPr="00B32F2F">
        <w:rPr>
          <w:rFonts w:cstheme="minorHAnsi"/>
        </w:rPr>
        <w:t>–</w:t>
      </w:r>
      <w:r w:rsidR="00763474" w:rsidRPr="00B32F2F">
        <w:rPr>
          <w:rFonts w:cstheme="minorHAnsi"/>
        </w:rPr>
        <w:t xml:space="preserve"> 606</w:t>
      </w:r>
      <w:r w:rsidR="00686CAF" w:rsidRPr="00B32F2F">
        <w:rPr>
          <w:rFonts w:cstheme="minorHAnsi"/>
        </w:rPr>
        <w:t>.</w:t>
      </w:r>
    </w:p>
    <w:p w14:paraId="4D0EB2EF" w14:textId="3F5A5EE6" w:rsidR="00134EF9" w:rsidRPr="00B32F2F" w:rsidRDefault="00134EF9" w:rsidP="00B32F2F">
      <w:pPr>
        <w:spacing w:before="240" w:line="276" w:lineRule="auto"/>
        <w:jc w:val="both"/>
        <w:rPr>
          <w:rFonts w:cstheme="minorHAnsi"/>
        </w:rPr>
      </w:pPr>
      <w:r w:rsidRPr="00B32F2F">
        <w:rPr>
          <w:rFonts w:cstheme="minorHAnsi"/>
        </w:rPr>
        <w:t>GAUDETTE, B.D.</w:t>
      </w:r>
      <w:r w:rsidR="00EC6A8C" w:rsidRPr="00B32F2F">
        <w:rPr>
          <w:rFonts w:cstheme="minorHAnsi"/>
        </w:rPr>
        <w:t xml:space="preserve"> (1976) Probabilities and Human Pubic Hair Comparisons. </w:t>
      </w:r>
      <w:r w:rsidR="00EC6A8C" w:rsidRPr="00B32F2F">
        <w:rPr>
          <w:rFonts w:cstheme="minorHAnsi"/>
          <w:i/>
          <w:iCs/>
        </w:rPr>
        <w:t xml:space="preserve">Journal of Forensic Sciences. </w:t>
      </w:r>
      <w:r w:rsidR="00EC6A8C" w:rsidRPr="00B32F2F">
        <w:rPr>
          <w:rFonts w:cstheme="minorHAnsi"/>
        </w:rPr>
        <w:t xml:space="preserve">21. </w:t>
      </w:r>
      <w:r w:rsidR="00A267AB" w:rsidRPr="00655529">
        <w:rPr>
          <w:rFonts w:cstheme="minorHAnsi"/>
        </w:rPr>
        <w:t>(</w:t>
      </w:r>
      <w:r w:rsidR="00EC6A8C" w:rsidRPr="00B32F2F">
        <w:rPr>
          <w:rFonts w:cstheme="minorHAnsi"/>
        </w:rPr>
        <w:t>3</w:t>
      </w:r>
      <w:r w:rsidR="00A267AB" w:rsidRPr="00655529">
        <w:rPr>
          <w:rFonts w:cstheme="minorHAnsi"/>
        </w:rPr>
        <w:t>)</w:t>
      </w:r>
      <w:r w:rsidR="00EC6A8C" w:rsidRPr="00655529">
        <w:rPr>
          <w:rFonts w:cstheme="minorHAnsi"/>
        </w:rPr>
        <w:t>.</w:t>
      </w:r>
      <w:r w:rsidR="00EC6A8C" w:rsidRPr="00B32F2F">
        <w:rPr>
          <w:rFonts w:cstheme="minorHAnsi"/>
        </w:rPr>
        <w:t xml:space="preserve"> Pp. </w:t>
      </w:r>
      <w:r w:rsidR="00593D32" w:rsidRPr="00B32F2F">
        <w:rPr>
          <w:rFonts w:cstheme="minorHAnsi"/>
        </w:rPr>
        <w:t xml:space="preserve">514 – 517. </w:t>
      </w:r>
    </w:p>
    <w:p w14:paraId="483B2E1C" w14:textId="70FA6CA5" w:rsidR="00707E0C" w:rsidRPr="00B32F2F" w:rsidRDefault="00707E0C" w:rsidP="00B32F2F">
      <w:pPr>
        <w:spacing w:before="240" w:line="276" w:lineRule="auto"/>
        <w:jc w:val="both"/>
        <w:rPr>
          <w:rFonts w:cstheme="minorHAnsi"/>
        </w:rPr>
      </w:pPr>
      <w:r w:rsidRPr="00B32F2F">
        <w:rPr>
          <w:rFonts w:cstheme="minorHAnsi"/>
        </w:rPr>
        <w:t>HICKS, J. (1977) Microscopy of Hair – A Practical Guide and Manual. Washington D.C.; FBI</w:t>
      </w:r>
    </w:p>
    <w:p w14:paraId="5226E9A2" w14:textId="6F885F7D" w:rsidR="007933F9" w:rsidRPr="00B32F2F" w:rsidRDefault="007933F9" w:rsidP="00B32F2F">
      <w:pPr>
        <w:spacing w:before="240" w:line="276" w:lineRule="auto"/>
        <w:jc w:val="both"/>
        <w:rPr>
          <w:rFonts w:cstheme="minorHAnsi"/>
        </w:rPr>
      </w:pPr>
      <w:r w:rsidRPr="00B32F2F">
        <w:rPr>
          <w:rFonts w:cstheme="minorHAnsi"/>
        </w:rPr>
        <w:t>HOUCK, M.M.</w:t>
      </w:r>
      <w:r w:rsidR="00F21427" w:rsidRPr="00B32F2F">
        <w:rPr>
          <w:rFonts w:cstheme="minorHAnsi"/>
        </w:rPr>
        <w:t xml:space="preserve">, BUDOWLE, </w:t>
      </w:r>
      <w:r w:rsidR="003D433F" w:rsidRPr="00B32F2F">
        <w:rPr>
          <w:rFonts w:cstheme="minorHAnsi"/>
        </w:rPr>
        <w:t xml:space="preserve">B. </w:t>
      </w:r>
      <w:r w:rsidR="00854208" w:rsidRPr="00B32F2F">
        <w:rPr>
          <w:rFonts w:cstheme="minorHAnsi"/>
        </w:rPr>
        <w:t>(2002)</w:t>
      </w:r>
      <w:r w:rsidR="006E61B6" w:rsidRPr="00B32F2F">
        <w:rPr>
          <w:rFonts w:cstheme="minorHAnsi"/>
        </w:rPr>
        <w:t xml:space="preserve"> </w:t>
      </w:r>
      <w:r w:rsidR="00E14F54" w:rsidRPr="00B32F2F">
        <w:rPr>
          <w:rFonts w:cstheme="minorHAnsi"/>
        </w:rPr>
        <w:t xml:space="preserve">Correlation of Microscopic </w:t>
      </w:r>
      <w:r w:rsidR="00EF64BE" w:rsidRPr="00B32F2F">
        <w:rPr>
          <w:rFonts w:cstheme="minorHAnsi"/>
        </w:rPr>
        <w:t>and Mitochondrial DNA Hair Comparisons.</w:t>
      </w:r>
      <w:r w:rsidR="00744E64" w:rsidRPr="00B32F2F">
        <w:rPr>
          <w:rFonts w:cstheme="minorHAnsi"/>
        </w:rPr>
        <w:t xml:space="preserve"> </w:t>
      </w:r>
      <w:r w:rsidR="00744E64" w:rsidRPr="00B32F2F">
        <w:rPr>
          <w:rFonts w:cstheme="minorHAnsi"/>
          <w:i/>
          <w:iCs/>
        </w:rPr>
        <w:t xml:space="preserve">Journal of Forensic Sciences. </w:t>
      </w:r>
      <w:r w:rsidR="00C740F2" w:rsidRPr="00B32F2F">
        <w:rPr>
          <w:rFonts w:cstheme="minorHAnsi"/>
        </w:rPr>
        <w:t xml:space="preserve">47. </w:t>
      </w:r>
      <w:r w:rsidR="003C453C" w:rsidRPr="00655529">
        <w:rPr>
          <w:rFonts w:cstheme="minorHAnsi"/>
        </w:rPr>
        <w:t>(</w:t>
      </w:r>
      <w:r w:rsidR="00C740F2" w:rsidRPr="00B32F2F">
        <w:rPr>
          <w:rFonts w:cstheme="minorHAnsi"/>
        </w:rPr>
        <w:t>5</w:t>
      </w:r>
      <w:r w:rsidR="003C453C" w:rsidRPr="00655529">
        <w:rPr>
          <w:rFonts w:cstheme="minorHAnsi"/>
        </w:rPr>
        <w:t>)</w:t>
      </w:r>
      <w:r w:rsidR="00C740F2" w:rsidRPr="00655529">
        <w:rPr>
          <w:rFonts w:cstheme="minorHAnsi"/>
        </w:rPr>
        <w:t>.</w:t>
      </w:r>
      <w:r w:rsidR="00C740F2" w:rsidRPr="00B32F2F">
        <w:rPr>
          <w:rFonts w:cstheme="minorHAnsi"/>
        </w:rPr>
        <w:t xml:space="preserve"> Pp. </w:t>
      </w:r>
      <w:r w:rsidR="00DD1B24" w:rsidRPr="00B32F2F">
        <w:rPr>
          <w:rFonts w:cstheme="minorHAnsi"/>
        </w:rPr>
        <w:t>964 – 967.</w:t>
      </w:r>
    </w:p>
    <w:p w14:paraId="12AA0872" w14:textId="76BC043D" w:rsidR="001639D5" w:rsidRPr="00B32F2F" w:rsidRDefault="001639D5" w:rsidP="00B32F2F">
      <w:pPr>
        <w:spacing w:before="240" w:line="276" w:lineRule="auto"/>
        <w:jc w:val="both"/>
        <w:rPr>
          <w:rFonts w:cstheme="minorHAnsi"/>
        </w:rPr>
      </w:pPr>
      <w:r w:rsidRPr="00B32F2F">
        <w:rPr>
          <w:rFonts w:cstheme="minorHAnsi"/>
        </w:rPr>
        <w:t xml:space="preserve">HUTCHESON, G., SOFRONIOU, N. (1999) </w:t>
      </w:r>
      <w:r w:rsidR="00FB1714" w:rsidRPr="00B32F2F">
        <w:rPr>
          <w:rFonts w:cstheme="minorHAnsi"/>
        </w:rPr>
        <w:t xml:space="preserve">The Multivariate Social Scientist: Introductory Statistics using Generalized Linear Models. </w:t>
      </w:r>
      <w:r w:rsidR="004D0A43" w:rsidRPr="00B32F2F">
        <w:rPr>
          <w:rFonts w:cstheme="minorHAnsi"/>
        </w:rPr>
        <w:t>California, USA: Sage Publication.</w:t>
      </w:r>
    </w:p>
    <w:p w14:paraId="4F146D0C" w14:textId="534E4C59" w:rsidR="00A43BE6" w:rsidRPr="00A43BE6" w:rsidRDefault="00B87D41" w:rsidP="00A43BE6">
      <w:pPr>
        <w:spacing w:before="240" w:line="276" w:lineRule="auto"/>
        <w:jc w:val="both"/>
        <w:rPr>
          <w:rFonts w:cstheme="minorHAnsi"/>
        </w:rPr>
      </w:pPr>
      <w:r w:rsidRPr="00B32F2F">
        <w:rPr>
          <w:rFonts w:cstheme="minorHAnsi"/>
        </w:rPr>
        <w:t xml:space="preserve">IMWINKELRIED, E.J. (1982) Forensic Hair Analysis: The Case Against the Underemployment of Scientific Evidence. </w:t>
      </w:r>
      <w:r w:rsidRPr="00B32F2F">
        <w:rPr>
          <w:rFonts w:cstheme="minorHAnsi"/>
          <w:i/>
        </w:rPr>
        <w:t xml:space="preserve">Washington and Lee Law Review. </w:t>
      </w:r>
      <w:r w:rsidRPr="00B32F2F">
        <w:rPr>
          <w:rFonts w:cstheme="minorHAnsi"/>
        </w:rPr>
        <w:t>39. (1). Pp.41-67.</w:t>
      </w:r>
    </w:p>
    <w:p w14:paraId="6D6D7911" w14:textId="10AABDCD" w:rsidR="001461F8" w:rsidRPr="001461F8" w:rsidRDefault="001461F8" w:rsidP="00B32F2F">
      <w:pPr>
        <w:spacing w:before="240" w:line="276" w:lineRule="auto"/>
        <w:jc w:val="both"/>
        <w:rPr>
          <w:rFonts w:cstheme="minorHAnsi"/>
        </w:rPr>
      </w:pPr>
      <w:r>
        <w:rPr>
          <w:rFonts w:cstheme="minorHAnsi"/>
        </w:rPr>
        <w:t xml:space="preserve">KAISER. H. (1974) An Index of Factor Simplicity, </w:t>
      </w:r>
      <w:proofErr w:type="spellStart"/>
      <w:r>
        <w:rPr>
          <w:rFonts w:cstheme="minorHAnsi"/>
          <w:i/>
          <w:iCs/>
        </w:rPr>
        <w:t>Psychometrika</w:t>
      </w:r>
      <w:proofErr w:type="spellEnd"/>
      <w:r>
        <w:rPr>
          <w:rFonts w:cstheme="minorHAnsi"/>
          <w:i/>
          <w:iCs/>
        </w:rPr>
        <w:t xml:space="preserve">, </w:t>
      </w:r>
      <w:r>
        <w:rPr>
          <w:rFonts w:cstheme="minorHAnsi"/>
        </w:rPr>
        <w:t xml:space="preserve">39, Pp31-36. </w:t>
      </w:r>
    </w:p>
    <w:p w14:paraId="3BD6A788" w14:textId="1B8316E4" w:rsidR="005A7C6A" w:rsidRPr="00B32F2F" w:rsidRDefault="005A7C6A" w:rsidP="00B32F2F">
      <w:pPr>
        <w:spacing w:before="240" w:line="276" w:lineRule="auto"/>
        <w:jc w:val="both"/>
        <w:rPr>
          <w:rFonts w:cstheme="minorHAnsi"/>
        </w:rPr>
      </w:pPr>
      <w:r>
        <w:rPr>
          <w:rFonts w:cstheme="minorHAnsi"/>
        </w:rPr>
        <w:t>KSHIRSAGAR, S.V., SINGH, B., FULARI, S.P. (</w:t>
      </w:r>
      <w:r w:rsidR="002D7718">
        <w:rPr>
          <w:rFonts w:cstheme="minorHAnsi"/>
        </w:rPr>
        <w:t xml:space="preserve">2009) </w:t>
      </w:r>
      <w:r w:rsidR="00EC499F">
        <w:rPr>
          <w:rFonts w:cstheme="minorHAnsi"/>
        </w:rPr>
        <w:t xml:space="preserve">Comparative Study of Human and Animal Hair in Relation with Diameter and Medullary Index. </w:t>
      </w:r>
      <w:r w:rsidR="002D7718">
        <w:rPr>
          <w:rFonts w:cstheme="minorHAnsi"/>
          <w:i/>
        </w:rPr>
        <w:t>Journal of Forensic Medicine and Pathology.</w:t>
      </w:r>
      <w:r w:rsidR="002D7718">
        <w:rPr>
          <w:rFonts w:cstheme="minorHAnsi"/>
        </w:rPr>
        <w:t xml:space="preserve"> 2. </w:t>
      </w:r>
      <w:r w:rsidR="00295CD6" w:rsidRPr="00655529">
        <w:rPr>
          <w:rFonts w:cstheme="minorHAnsi"/>
        </w:rPr>
        <w:t>(</w:t>
      </w:r>
      <w:r w:rsidR="002D7718">
        <w:rPr>
          <w:rFonts w:cstheme="minorHAnsi"/>
        </w:rPr>
        <w:t>3</w:t>
      </w:r>
      <w:r w:rsidR="00295CD6" w:rsidRPr="00655529">
        <w:rPr>
          <w:rFonts w:cstheme="minorHAnsi"/>
        </w:rPr>
        <w:t>)</w:t>
      </w:r>
      <w:r w:rsidR="002D7718" w:rsidRPr="00655529">
        <w:rPr>
          <w:rFonts w:cstheme="minorHAnsi"/>
        </w:rPr>
        <w:t>.</w:t>
      </w:r>
      <w:r w:rsidR="002D7718">
        <w:rPr>
          <w:rFonts w:cstheme="minorHAnsi"/>
        </w:rPr>
        <w:t xml:space="preserve"> Pp. 105 </w:t>
      </w:r>
      <w:r w:rsidR="00EC499F">
        <w:rPr>
          <w:rFonts w:cstheme="minorHAnsi"/>
        </w:rPr>
        <w:t>–</w:t>
      </w:r>
      <w:r w:rsidR="002D7718">
        <w:rPr>
          <w:rFonts w:cstheme="minorHAnsi"/>
        </w:rPr>
        <w:t xml:space="preserve"> </w:t>
      </w:r>
      <w:r w:rsidR="00EC499F">
        <w:rPr>
          <w:rFonts w:cstheme="minorHAnsi"/>
        </w:rPr>
        <w:t>108.</w:t>
      </w:r>
      <w:r w:rsidR="002D7718">
        <w:rPr>
          <w:rFonts w:cstheme="minorHAnsi"/>
        </w:rPr>
        <w:t xml:space="preserve"> </w:t>
      </w:r>
    </w:p>
    <w:p w14:paraId="0332BC9A" w14:textId="20808563" w:rsidR="00E75CCB" w:rsidRPr="00B32F2F" w:rsidRDefault="00E75CCB" w:rsidP="00B32F2F">
      <w:pPr>
        <w:spacing w:before="240" w:line="276" w:lineRule="auto"/>
        <w:jc w:val="both"/>
        <w:rPr>
          <w:rFonts w:cstheme="minorHAnsi"/>
        </w:rPr>
      </w:pPr>
      <w:r w:rsidRPr="00B32F2F">
        <w:rPr>
          <w:rFonts w:cstheme="minorHAnsi"/>
        </w:rPr>
        <w:t>JASUJA, O.P.</w:t>
      </w:r>
      <w:r w:rsidR="00F21427" w:rsidRPr="00B32F2F">
        <w:rPr>
          <w:rFonts w:cstheme="minorHAnsi"/>
        </w:rPr>
        <w:t>,</w:t>
      </w:r>
      <w:r w:rsidRPr="00B32F2F">
        <w:rPr>
          <w:rFonts w:cstheme="minorHAnsi"/>
        </w:rPr>
        <w:t xml:space="preserve"> MINAKSHI. (2002) A Study of Variations in Some Morphological Features of Human Hair. </w:t>
      </w:r>
      <w:r w:rsidRPr="00B32F2F">
        <w:rPr>
          <w:rFonts w:cstheme="minorHAnsi"/>
          <w:i/>
          <w:iCs/>
        </w:rPr>
        <w:t xml:space="preserve">Journal of Punjab Academy of Forensic Medicine &amp; Toxicology. </w:t>
      </w:r>
      <w:r w:rsidRPr="00B32F2F">
        <w:rPr>
          <w:rFonts w:cstheme="minorHAnsi"/>
        </w:rPr>
        <w:t>2. Pp.</w:t>
      </w:r>
      <w:r w:rsidR="00295CD6" w:rsidRPr="00655529">
        <w:rPr>
          <w:rFonts w:cstheme="minorHAnsi"/>
        </w:rPr>
        <w:t xml:space="preserve"> </w:t>
      </w:r>
      <w:r w:rsidRPr="00B32F2F">
        <w:rPr>
          <w:rFonts w:cstheme="minorHAnsi"/>
        </w:rPr>
        <w:t>1</w:t>
      </w:r>
      <w:r w:rsidR="00295CD6" w:rsidRPr="00655529">
        <w:rPr>
          <w:rFonts w:cstheme="minorHAnsi"/>
        </w:rPr>
        <w:t xml:space="preserve"> </w:t>
      </w:r>
      <w:r w:rsidRPr="00655529">
        <w:rPr>
          <w:rFonts w:cstheme="minorHAnsi"/>
        </w:rPr>
        <w:t>-</w:t>
      </w:r>
      <w:r w:rsidR="00295CD6" w:rsidRPr="00655529">
        <w:rPr>
          <w:rFonts w:cstheme="minorHAnsi"/>
        </w:rPr>
        <w:t xml:space="preserve"> </w:t>
      </w:r>
      <w:r w:rsidRPr="00B32F2F">
        <w:rPr>
          <w:rFonts w:cstheme="minorHAnsi"/>
        </w:rPr>
        <w:t>6.</w:t>
      </w:r>
    </w:p>
    <w:p w14:paraId="5E800A00" w14:textId="0733E596" w:rsidR="008541C2" w:rsidRPr="00655529" w:rsidRDefault="002E77F3" w:rsidP="00B32F2F">
      <w:pPr>
        <w:spacing w:before="240" w:line="276" w:lineRule="auto"/>
        <w:jc w:val="both"/>
        <w:rPr>
          <w:rFonts w:cstheme="minorHAnsi"/>
        </w:rPr>
      </w:pPr>
      <w:r w:rsidRPr="00655529">
        <w:rPr>
          <w:rFonts w:cstheme="minorHAnsi"/>
        </w:rPr>
        <w:lastRenderedPageBreak/>
        <w:t>KOLOWSKI, J.C</w:t>
      </w:r>
      <w:r w:rsidR="00174F14" w:rsidRPr="00655529">
        <w:rPr>
          <w:rFonts w:cstheme="minorHAnsi"/>
        </w:rPr>
        <w:t>.,</w:t>
      </w:r>
      <w:r w:rsidR="00E00859" w:rsidRPr="00655529">
        <w:rPr>
          <w:rFonts w:cstheme="minorHAnsi"/>
        </w:rPr>
        <w:t xml:space="preserve"> PETRACO, N., WALLACE</w:t>
      </w:r>
      <w:r w:rsidR="009E4BF2" w:rsidRPr="00655529">
        <w:rPr>
          <w:rFonts w:cstheme="minorHAnsi"/>
        </w:rPr>
        <w:t>, M.M., DE FOREST, P.R.</w:t>
      </w:r>
      <w:r w:rsidR="00681B50" w:rsidRPr="00655529">
        <w:rPr>
          <w:rFonts w:cstheme="minorHAnsi"/>
        </w:rPr>
        <w:t xml:space="preserve">, PRINZ, M. (2004) A Comparison Study of Hair Examination Methodologies. </w:t>
      </w:r>
      <w:r w:rsidR="00681B50" w:rsidRPr="00655529">
        <w:rPr>
          <w:rFonts w:cstheme="minorHAnsi"/>
          <w:i/>
          <w:iCs/>
        </w:rPr>
        <w:t xml:space="preserve">Journal of Forensic Science. </w:t>
      </w:r>
      <w:r w:rsidR="00681B50" w:rsidRPr="00655529">
        <w:rPr>
          <w:rFonts w:cstheme="minorHAnsi"/>
        </w:rPr>
        <w:t xml:space="preserve">49. (6). Pp. </w:t>
      </w:r>
      <w:r w:rsidR="009802D6" w:rsidRPr="00655529">
        <w:rPr>
          <w:rFonts w:cstheme="minorHAnsi"/>
        </w:rPr>
        <w:t>1253 – 1255.</w:t>
      </w:r>
    </w:p>
    <w:p w14:paraId="3C5B56BE" w14:textId="246753B8" w:rsidR="009F50FA" w:rsidRPr="00B32F2F" w:rsidRDefault="009F50FA" w:rsidP="00B32F2F">
      <w:pPr>
        <w:spacing w:before="240" w:line="276" w:lineRule="auto"/>
        <w:jc w:val="both"/>
        <w:rPr>
          <w:rFonts w:cstheme="minorHAnsi"/>
        </w:rPr>
      </w:pPr>
      <w:r w:rsidRPr="00B32F2F">
        <w:rPr>
          <w:rFonts w:cstheme="minorHAnsi"/>
        </w:rPr>
        <w:t xml:space="preserve">LEE, H.C., PAGLIARO, E.M. (2016) Is Hair Reliable Forensic Evidence? </w:t>
      </w:r>
      <w:r w:rsidRPr="00B32F2F">
        <w:rPr>
          <w:rFonts w:cstheme="minorHAnsi"/>
          <w:i/>
        </w:rPr>
        <w:t xml:space="preserve">Journal of Forensic Pathology. </w:t>
      </w:r>
      <w:r w:rsidR="00155958" w:rsidRPr="00B32F2F">
        <w:rPr>
          <w:rFonts w:cstheme="minorHAnsi"/>
        </w:rPr>
        <w:t xml:space="preserve">1. </w:t>
      </w:r>
      <w:r w:rsidR="00227477" w:rsidRPr="00655529">
        <w:rPr>
          <w:rFonts w:cstheme="minorHAnsi"/>
        </w:rPr>
        <w:t>(</w:t>
      </w:r>
      <w:r w:rsidR="00155958" w:rsidRPr="00B32F2F">
        <w:rPr>
          <w:rFonts w:cstheme="minorHAnsi"/>
        </w:rPr>
        <w:t>1</w:t>
      </w:r>
      <w:r w:rsidR="00227477" w:rsidRPr="00655529">
        <w:rPr>
          <w:rFonts w:cstheme="minorHAnsi"/>
        </w:rPr>
        <w:t>)</w:t>
      </w:r>
      <w:r w:rsidR="00155958" w:rsidRPr="00655529">
        <w:rPr>
          <w:rFonts w:cstheme="minorHAnsi"/>
        </w:rPr>
        <w:t>.</w:t>
      </w:r>
      <w:r w:rsidR="00155958" w:rsidRPr="00B32F2F">
        <w:rPr>
          <w:rFonts w:cstheme="minorHAnsi"/>
        </w:rPr>
        <w:t xml:space="preserve"> Pp. 1.</w:t>
      </w:r>
    </w:p>
    <w:p w14:paraId="2B0392B6" w14:textId="3D27E5F5" w:rsidR="00FF70AC" w:rsidRPr="00B32F2F" w:rsidRDefault="00FF70AC" w:rsidP="00FF70AC">
      <w:pPr>
        <w:spacing w:before="240" w:line="276" w:lineRule="auto"/>
        <w:jc w:val="both"/>
        <w:rPr>
          <w:rFonts w:cstheme="minorHAnsi"/>
        </w:rPr>
      </w:pPr>
      <w:r w:rsidRPr="00FF70AC">
        <w:rPr>
          <w:rFonts w:cstheme="minorHAnsi"/>
        </w:rPr>
        <w:t xml:space="preserve">MCLEOD, S. A. (2018). </w:t>
      </w:r>
      <w:r w:rsidRPr="00A4095C">
        <w:rPr>
          <w:rFonts w:cstheme="minorHAnsi"/>
          <w:i/>
          <w:iCs/>
        </w:rPr>
        <w:t>Questionnaire</w:t>
      </w:r>
      <w:r w:rsidRPr="00FF70AC">
        <w:rPr>
          <w:rFonts w:cstheme="minorHAnsi"/>
        </w:rPr>
        <w:t>.</w:t>
      </w:r>
      <w:r w:rsidR="00A4095C">
        <w:rPr>
          <w:rFonts w:cstheme="minorHAnsi"/>
        </w:rPr>
        <w:t xml:space="preserve"> [Online].</w:t>
      </w:r>
      <w:r w:rsidRPr="00FF70AC">
        <w:rPr>
          <w:rFonts w:cstheme="minorHAnsi"/>
        </w:rPr>
        <w:t xml:space="preserve"> </w:t>
      </w:r>
      <w:r>
        <w:rPr>
          <w:rFonts w:cstheme="minorHAnsi"/>
        </w:rPr>
        <w:t>Available</w:t>
      </w:r>
      <w:r w:rsidRPr="00FF70AC">
        <w:rPr>
          <w:rFonts w:cstheme="minorHAnsi"/>
        </w:rPr>
        <w:t xml:space="preserve"> from</w:t>
      </w:r>
      <w:r>
        <w:rPr>
          <w:rFonts w:cstheme="minorHAnsi"/>
        </w:rPr>
        <w:t xml:space="preserve"> </w:t>
      </w:r>
      <w:hyperlink r:id="rId30" w:history="1">
        <w:r w:rsidRPr="00853D29">
          <w:rPr>
            <w:rStyle w:val="Hyperlink"/>
            <w:rFonts w:cstheme="minorHAnsi"/>
          </w:rPr>
          <w:t>https://www.simplypsychology.org/questionnaires.html</w:t>
        </w:r>
      </w:hyperlink>
      <w:r>
        <w:rPr>
          <w:rFonts w:cstheme="minorHAnsi"/>
        </w:rPr>
        <w:t xml:space="preserve">. [Accessed: </w:t>
      </w:r>
      <w:r w:rsidR="001251B3">
        <w:rPr>
          <w:rFonts w:cstheme="minorHAnsi"/>
        </w:rPr>
        <w:t>21/11/2019]</w:t>
      </w:r>
      <w:r w:rsidR="00A4095C">
        <w:rPr>
          <w:rFonts w:cstheme="minorHAnsi"/>
        </w:rPr>
        <w:t>.</w:t>
      </w:r>
    </w:p>
    <w:p w14:paraId="37617432" w14:textId="58F74D03" w:rsidR="00DE5344" w:rsidRPr="00B32F2F" w:rsidRDefault="00BD6C45" w:rsidP="00B32F2F">
      <w:pPr>
        <w:spacing w:before="240" w:line="276" w:lineRule="auto"/>
        <w:jc w:val="both"/>
        <w:rPr>
          <w:rFonts w:cstheme="minorHAnsi"/>
        </w:rPr>
      </w:pPr>
      <w:r w:rsidRPr="00B32F2F">
        <w:rPr>
          <w:rFonts w:cstheme="minorHAnsi"/>
        </w:rPr>
        <w:t xml:space="preserve">MURPHY, N.E. (2013) </w:t>
      </w:r>
      <w:r w:rsidRPr="00B32F2F">
        <w:rPr>
          <w:rFonts w:cstheme="minorHAnsi"/>
          <w:i/>
        </w:rPr>
        <w:t xml:space="preserve">Variation between Laboratory Procedures for the Microscopic Examination of Human Hair. </w:t>
      </w:r>
      <w:r w:rsidRPr="00B32F2F">
        <w:rPr>
          <w:rFonts w:cstheme="minorHAnsi"/>
        </w:rPr>
        <w:t>A Thesis submitted in partial fulfilment of the requirements for the degree of Master of Science. Boston: Boston University.</w:t>
      </w:r>
    </w:p>
    <w:p w14:paraId="0E975E40" w14:textId="0B625708" w:rsidR="00733029" w:rsidRPr="00B32F2F" w:rsidRDefault="00485859" w:rsidP="00B32F2F">
      <w:pPr>
        <w:spacing w:before="240" w:line="276" w:lineRule="auto"/>
        <w:jc w:val="both"/>
        <w:rPr>
          <w:rFonts w:cstheme="minorHAnsi"/>
        </w:rPr>
      </w:pPr>
      <w:r w:rsidRPr="00B32F2F">
        <w:rPr>
          <w:rFonts w:cstheme="minorHAnsi"/>
        </w:rPr>
        <w:t xml:space="preserve">MURRIE, </w:t>
      </w:r>
      <w:r w:rsidR="000F4780" w:rsidRPr="00B32F2F">
        <w:rPr>
          <w:rFonts w:cstheme="minorHAnsi"/>
        </w:rPr>
        <w:t>D.C</w:t>
      </w:r>
      <w:r w:rsidR="00F94F04" w:rsidRPr="00655529">
        <w:rPr>
          <w:rFonts w:cstheme="minorHAnsi"/>
        </w:rPr>
        <w:t>.</w:t>
      </w:r>
      <w:r w:rsidR="00EB1BB1" w:rsidRPr="00655529">
        <w:rPr>
          <w:rFonts w:cstheme="minorHAnsi"/>
        </w:rPr>
        <w:t>,</w:t>
      </w:r>
      <w:r w:rsidR="00EB1BB1" w:rsidRPr="00B32F2F">
        <w:rPr>
          <w:rFonts w:cstheme="minorHAnsi"/>
        </w:rPr>
        <w:t xml:space="preserve"> </w:t>
      </w:r>
      <w:r w:rsidR="00690CDD" w:rsidRPr="00B32F2F">
        <w:rPr>
          <w:rFonts w:cstheme="minorHAnsi"/>
        </w:rPr>
        <w:t>GARD</w:t>
      </w:r>
      <w:r w:rsidR="005F0568" w:rsidRPr="00B32F2F">
        <w:rPr>
          <w:rFonts w:cstheme="minorHAnsi"/>
        </w:rPr>
        <w:t>NERA</w:t>
      </w:r>
      <w:r w:rsidR="00F5743C" w:rsidRPr="00B32F2F">
        <w:rPr>
          <w:rFonts w:cstheme="minorHAnsi"/>
        </w:rPr>
        <w:t>, B.O</w:t>
      </w:r>
      <w:r w:rsidR="00F94F04" w:rsidRPr="00655529">
        <w:rPr>
          <w:rFonts w:cstheme="minorHAnsi"/>
        </w:rPr>
        <w:t>.</w:t>
      </w:r>
      <w:r w:rsidR="00F5743C" w:rsidRPr="00655529">
        <w:rPr>
          <w:rFonts w:cstheme="minorHAnsi"/>
        </w:rPr>
        <w:t>,</w:t>
      </w:r>
      <w:r w:rsidR="00F5743C" w:rsidRPr="00B32F2F">
        <w:rPr>
          <w:rFonts w:cstheme="minorHAnsi"/>
        </w:rPr>
        <w:t xml:space="preserve"> </w:t>
      </w:r>
      <w:r w:rsidR="00C8666A" w:rsidRPr="00B32F2F">
        <w:rPr>
          <w:rFonts w:cstheme="minorHAnsi"/>
        </w:rPr>
        <w:t>KELLEYA</w:t>
      </w:r>
      <w:r w:rsidR="00A757C5" w:rsidRPr="00B32F2F">
        <w:rPr>
          <w:rFonts w:cstheme="minorHAnsi"/>
        </w:rPr>
        <w:t>, S</w:t>
      </w:r>
      <w:r w:rsidR="006866EC" w:rsidRPr="00655529">
        <w:rPr>
          <w:rFonts w:cstheme="minorHAnsi"/>
        </w:rPr>
        <w:t>.</w:t>
      </w:r>
      <w:r w:rsidR="003664A1" w:rsidRPr="00655529">
        <w:rPr>
          <w:rFonts w:cstheme="minorHAnsi"/>
        </w:rPr>
        <w:t>,</w:t>
      </w:r>
      <w:r w:rsidR="003664A1" w:rsidRPr="00B32F2F">
        <w:rPr>
          <w:rFonts w:cstheme="minorHAnsi"/>
        </w:rPr>
        <w:t xml:space="preserve"> </w:t>
      </w:r>
      <w:r w:rsidR="008E5DE1" w:rsidRPr="00B32F2F">
        <w:rPr>
          <w:rFonts w:cstheme="minorHAnsi"/>
        </w:rPr>
        <w:t>DR</w:t>
      </w:r>
      <w:r w:rsidR="00B57408" w:rsidRPr="00B32F2F">
        <w:rPr>
          <w:rFonts w:cstheme="minorHAnsi"/>
        </w:rPr>
        <w:t>OR, I.E</w:t>
      </w:r>
      <w:r w:rsidR="006866EC" w:rsidRPr="00655529">
        <w:rPr>
          <w:rFonts w:cstheme="minorHAnsi"/>
        </w:rPr>
        <w:t>.</w:t>
      </w:r>
      <w:r w:rsidR="009759E5" w:rsidRPr="00B32F2F">
        <w:rPr>
          <w:rFonts w:cstheme="minorHAnsi"/>
        </w:rPr>
        <w:t xml:space="preserve"> (2019) </w:t>
      </w:r>
      <w:r w:rsidR="00B929DA" w:rsidRPr="00655529">
        <w:rPr>
          <w:rFonts w:cstheme="minorHAnsi"/>
        </w:rPr>
        <w:t>Perceptions</w:t>
      </w:r>
      <w:r w:rsidR="009759E5" w:rsidRPr="00655529">
        <w:rPr>
          <w:rFonts w:cstheme="minorHAnsi"/>
        </w:rPr>
        <w:t xml:space="preserve"> </w:t>
      </w:r>
      <w:r w:rsidR="00B929DA" w:rsidRPr="00655529">
        <w:rPr>
          <w:rFonts w:cstheme="minorHAnsi"/>
        </w:rPr>
        <w:t>and</w:t>
      </w:r>
      <w:r w:rsidR="009759E5" w:rsidRPr="00655529">
        <w:rPr>
          <w:rFonts w:cstheme="minorHAnsi"/>
        </w:rPr>
        <w:t xml:space="preserve"> E</w:t>
      </w:r>
      <w:r w:rsidR="00B929DA" w:rsidRPr="00655529">
        <w:rPr>
          <w:rFonts w:cstheme="minorHAnsi"/>
        </w:rPr>
        <w:t>stimates</w:t>
      </w:r>
      <w:r w:rsidR="009759E5" w:rsidRPr="00655529">
        <w:rPr>
          <w:rFonts w:cstheme="minorHAnsi"/>
        </w:rPr>
        <w:t xml:space="preserve"> </w:t>
      </w:r>
      <w:r w:rsidR="00B929DA" w:rsidRPr="00655529">
        <w:rPr>
          <w:rFonts w:cstheme="minorHAnsi"/>
        </w:rPr>
        <w:t>of</w:t>
      </w:r>
      <w:r w:rsidR="009759E5" w:rsidRPr="00655529">
        <w:rPr>
          <w:rFonts w:cstheme="minorHAnsi"/>
        </w:rPr>
        <w:t xml:space="preserve"> E</w:t>
      </w:r>
      <w:r w:rsidR="00B929DA" w:rsidRPr="00655529">
        <w:rPr>
          <w:rFonts w:cstheme="minorHAnsi"/>
        </w:rPr>
        <w:t>rror</w:t>
      </w:r>
      <w:r w:rsidR="009759E5" w:rsidRPr="00655529">
        <w:rPr>
          <w:rFonts w:cstheme="minorHAnsi"/>
        </w:rPr>
        <w:t xml:space="preserve"> R</w:t>
      </w:r>
      <w:r w:rsidR="00B929DA" w:rsidRPr="00655529">
        <w:rPr>
          <w:rFonts w:cstheme="minorHAnsi"/>
        </w:rPr>
        <w:t>ates</w:t>
      </w:r>
      <w:r w:rsidR="009759E5" w:rsidRPr="00655529">
        <w:rPr>
          <w:rFonts w:cstheme="minorHAnsi"/>
        </w:rPr>
        <w:t xml:space="preserve"> </w:t>
      </w:r>
      <w:r w:rsidR="00B929DA" w:rsidRPr="00655529">
        <w:rPr>
          <w:rFonts w:cstheme="minorHAnsi"/>
        </w:rPr>
        <w:t>in</w:t>
      </w:r>
      <w:r w:rsidR="009759E5" w:rsidRPr="00655529">
        <w:rPr>
          <w:rFonts w:cstheme="minorHAnsi"/>
        </w:rPr>
        <w:t xml:space="preserve"> F</w:t>
      </w:r>
      <w:r w:rsidR="00B929DA" w:rsidRPr="00655529">
        <w:rPr>
          <w:rFonts w:cstheme="minorHAnsi"/>
        </w:rPr>
        <w:t>orensic</w:t>
      </w:r>
      <w:r w:rsidR="009759E5" w:rsidRPr="00655529">
        <w:rPr>
          <w:rFonts w:cstheme="minorHAnsi"/>
        </w:rPr>
        <w:t xml:space="preserve"> </w:t>
      </w:r>
      <w:r w:rsidR="00B929DA" w:rsidRPr="00655529">
        <w:rPr>
          <w:rFonts w:cstheme="minorHAnsi"/>
        </w:rPr>
        <w:t>science:</w:t>
      </w:r>
      <w:r w:rsidR="009759E5" w:rsidRPr="00655529">
        <w:rPr>
          <w:rFonts w:cstheme="minorHAnsi"/>
        </w:rPr>
        <w:t xml:space="preserve"> </w:t>
      </w:r>
      <w:r w:rsidR="00B929DA" w:rsidRPr="00655529">
        <w:rPr>
          <w:rFonts w:cstheme="minorHAnsi"/>
        </w:rPr>
        <w:t>A</w:t>
      </w:r>
      <w:r w:rsidR="009759E5" w:rsidRPr="00655529">
        <w:rPr>
          <w:rFonts w:cstheme="minorHAnsi"/>
        </w:rPr>
        <w:t xml:space="preserve"> S</w:t>
      </w:r>
      <w:r w:rsidR="00B929DA" w:rsidRPr="00655529">
        <w:rPr>
          <w:rFonts w:cstheme="minorHAnsi"/>
        </w:rPr>
        <w:t>urvey</w:t>
      </w:r>
      <w:r w:rsidR="009759E5" w:rsidRPr="00655529">
        <w:rPr>
          <w:rFonts w:cstheme="minorHAnsi"/>
        </w:rPr>
        <w:t xml:space="preserve"> </w:t>
      </w:r>
      <w:r w:rsidR="00B929DA" w:rsidRPr="00655529">
        <w:rPr>
          <w:rFonts w:cstheme="minorHAnsi"/>
        </w:rPr>
        <w:t>of</w:t>
      </w:r>
      <w:r w:rsidR="009759E5" w:rsidRPr="00655529">
        <w:rPr>
          <w:rFonts w:cstheme="minorHAnsi"/>
        </w:rPr>
        <w:t xml:space="preserve"> F</w:t>
      </w:r>
      <w:r w:rsidR="00B929DA" w:rsidRPr="00655529">
        <w:rPr>
          <w:rFonts w:cstheme="minorHAnsi"/>
        </w:rPr>
        <w:t>orensic</w:t>
      </w:r>
      <w:r w:rsidR="009759E5" w:rsidRPr="00655529">
        <w:rPr>
          <w:rFonts w:cstheme="minorHAnsi"/>
        </w:rPr>
        <w:t xml:space="preserve"> A</w:t>
      </w:r>
      <w:r w:rsidR="00B929DA" w:rsidRPr="00655529">
        <w:rPr>
          <w:rFonts w:cstheme="minorHAnsi"/>
        </w:rPr>
        <w:t>nalysts</w:t>
      </w:r>
      <w:r w:rsidR="006866EC" w:rsidRPr="00655529">
        <w:rPr>
          <w:rFonts w:cstheme="minorHAnsi"/>
          <w:iCs/>
        </w:rPr>
        <w:t>.</w:t>
      </w:r>
      <w:r w:rsidR="009759E5" w:rsidRPr="00B32F2F">
        <w:rPr>
          <w:rFonts w:cstheme="minorHAnsi"/>
        </w:rPr>
        <w:t xml:space="preserve"> </w:t>
      </w:r>
      <w:r w:rsidR="006B4E41" w:rsidRPr="00655529">
        <w:rPr>
          <w:rFonts w:cstheme="minorHAnsi"/>
          <w:i/>
        </w:rPr>
        <w:t>Forensic Science International</w:t>
      </w:r>
      <w:r w:rsidR="006866EC" w:rsidRPr="00655529">
        <w:rPr>
          <w:rFonts w:cstheme="minorHAnsi"/>
        </w:rPr>
        <w:t>.</w:t>
      </w:r>
      <w:r w:rsidR="00FF3CC7" w:rsidRPr="00B32F2F">
        <w:rPr>
          <w:rFonts w:cstheme="minorHAnsi"/>
        </w:rPr>
        <w:t xml:space="preserve"> 302</w:t>
      </w:r>
      <w:r w:rsidR="006866EC" w:rsidRPr="00655529">
        <w:rPr>
          <w:rFonts w:cstheme="minorHAnsi"/>
        </w:rPr>
        <w:t>.</w:t>
      </w:r>
      <w:r w:rsidR="00952061" w:rsidRPr="00655529">
        <w:rPr>
          <w:rFonts w:cstheme="minorHAnsi"/>
        </w:rPr>
        <w:t xml:space="preserve"> </w:t>
      </w:r>
      <w:r w:rsidR="006866EC" w:rsidRPr="00655529">
        <w:rPr>
          <w:rFonts w:cstheme="minorHAnsi"/>
        </w:rPr>
        <w:t xml:space="preserve">Pp. </w:t>
      </w:r>
      <w:r w:rsidR="00952061" w:rsidRPr="00655529">
        <w:rPr>
          <w:rFonts w:cstheme="minorHAnsi"/>
        </w:rPr>
        <w:t>1</w:t>
      </w:r>
      <w:r w:rsidR="006866EC" w:rsidRPr="00655529">
        <w:rPr>
          <w:rFonts w:cstheme="minorHAnsi"/>
        </w:rPr>
        <w:t xml:space="preserve"> </w:t>
      </w:r>
      <w:r w:rsidR="00952061" w:rsidRPr="00655529">
        <w:rPr>
          <w:rFonts w:cstheme="minorHAnsi"/>
        </w:rPr>
        <w:t>-</w:t>
      </w:r>
      <w:r w:rsidR="006866EC" w:rsidRPr="00655529">
        <w:rPr>
          <w:rFonts w:cstheme="minorHAnsi"/>
        </w:rPr>
        <w:t xml:space="preserve"> </w:t>
      </w:r>
      <w:r w:rsidR="00952061" w:rsidRPr="00B32F2F">
        <w:rPr>
          <w:rFonts w:cstheme="minorHAnsi"/>
        </w:rPr>
        <w:t xml:space="preserve">, </w:t>
      </w:r>
      <w:r w:rsidR="00DD4B47">
        <w:rPr>
          <w:rFonts w:cstheme="minorHAnsi"/>
        </w:rPr>
        <w:t>P</w:t>
      </w:r>
      <w:r w:rsidR="00952061" w:rsidRPr="00B32F2F">
        <w:rPr>
          <w:rFonts w:cstheme="minorHAnsi"/>
        </w:rPr>
        <w:t>p1-8.</w:t>
      </w:r>
      <w:r w:rsidR="00843034" w:rsidRPr="00655529">
        <w:rPr>
          <w:rFonts w:cstheme="minorHAnsi"/>
        </w:rPr>
        <w:t xml:space="preserve"> Doi: 10.1016/j.forsciint.2019.109887</w:t>
      </w:r>
    </w:p>
    <w:p w14:paraId="10987F25" w14:textId="71F062E1" w:rsidR="00DF7831" w:rsidRDefault="00DF7831" w:rsidP="00B32F2F">
      <w:pPr>
        <w:spacing w:before="240" w:line="276" w:lineRule="auto"/>
        <w:jc w:val="both"/>
        <w:rPr>
          <w:rFonts w:cstheme="minorHAnsi"/>
        </w:rPr>
      </w:pPr>
      <w:r w:rsidRPr="00B32F2F">
        <w:rPr>
          <w:rFonts w:cstheme="minorHAnsi"/>
        </w:rPr>
        <w:t>OGLE, R.R. &amp; FOX, M. (1999) Atlas of Human Hair Microscopic Characteristics. Boca Raton: CRC Press LLC.</w:t>
      </w:r>
    </w:p>
    <w:p w14:paraId="34F10B79" w14:textId="5E6A30DE" w:rsidR="00255526" w:rsidRPr="00B32F2F" w:rsidRDefault="00255526" w:rsidP="00B32F2F">
      <w:pPr>
        <w:spacing w:before="240" w:line="276" w:lineRule="auto"/>
        <w:jc w:val="both"/>
        <w:rPr>
          <w:rFonts w:cstheme="minorHAnsi"/>
        </w:rPr>
      </w:pPr>
      <w:r w:rsidRPr="00255526">
        <w:rPr>
          <w:rFonts w:cstheme="minorHAnsi"/>
        </w:rPr>
        <w:t>P</w:t>
      </w:r>
      <w:r>
        <w:rPr>
          <w:rFonts w:cstheme="minorHAnsi"/>
        </w:rPr>
        <w:t>ALLOFF</w:t>
      </w:r>
      <w:r w:rsidRPr="00255526">
        <w:rPr>
          <w:rFonts w:cstheme="minorHAnsi"/>
        </w:rPr>
        <w:t>, R. M., &amp; P</w:t>
      </w:r>
      <w:r>
        <w:rPr>
          <w:rFonts w:cstheme="minorHAnsi"/>
        </w:rPr>
        <w:t>RATT</w:t>
      </w:r>
      <w:r w:rsidRPr="00255526">
        <w:rPr>
          <w:rFonts w:cstheme="minorHAnsi"/>
        </w:rPr>
        <w:t>, K. (2005). </w:t>
      </w:r>
      <w:r w:rsidRPr="00255526">
        <w:rPr>
          <w:rFonts w:cstheme="minorHAnsi"/>
          <w:i/>
          <w:iCs/>
        </w:rPr>
        <w:t>Collaborating online</w:t>
      </w:r>
      <w:r w:rsidRPr="00255526">
        <w:rPr>
          <w:rFonts w:cstheme="minorHAnsi"/>
        </w:rPr>
        <w:t>. San Francisco, CA: Jossey-Bass.</w:t>
      </w:r>
    </w:p>
    <w:p w14:paraId="36A3F144" w14:textId="193D683A" w:rsidR="00F05F8F" w:rsidRPr="00B32F2F" w:rsidRDefault="00F05F8F" w:rsidP="00B32F2F">
      <w:pPr>
        <w:spacing w:before="240" w:line="276" w:lineRule="auto"/>
        <w:jc w:val="both"/>
        <w:rPr>
          <w:rFonts w:cstheme="minorHAnsi"/>
        </w:rPr>
      </w:pPr>
      <w:r w:rsidRPr="00B32F2F">
        <w:rPr>
          <w:rFonts w:cstheme="minorHAnsi"/>
        </w:rPr>
        <w:t xml:space="preserve">PODOLAK, A.G. &amp; BLYTHE, C.E. (1985) </w:t>
      </w:r>
      <w:r w:rsidRPr="00B32F2F">
        <w:rPr>
          <w:rFonts w:cstheme="minorHAnsi"/>
          <w:i/>
          <w:iCs/>
        </w:rPr>
        <w:t xml:space="preserve">A Study of the Feasibility of establishing a Computer Data Bank for Hair Characterization using Standard Descriptive Criteria. </w:t>
      </w:r>
      <w:r w:rsidRPr="00B32F2F">
        <w:rPr>
          <w:rFonts w:cstheme="minorHAnsi"/>
        </w:rPr>
        <w:t>In: Proceedings of the International Symposium on Forensic Hair Comparisons; 1985 June 25-27; Quantico (VA). Washington, D.C.: U.S. Department of Justice, 149.</w:t>
      </w:r>
    </w:p>
    <w:p w14:paraId="12727EB1" w14:textId="318ED1CC" w:rsidR="00917132" w:rsidRPr="00B32F2F" w:rsidRDefault="00B945BD" w:rsidP="00B32F2F">
      <w:pPr>
        <w:spacing w:before="240" w:line="276" w:lineRule="auto"/>
        <w:jc w:val="both"/>
        <w:rPr>
          <w:rFonts w:cstheme="minorHAnsi"/>
        </w:rPr>
      </w:pPr>
      <w:r w:rsidRPr="00B32F2F">
        <w:rPr>
          <w:rFonts w:cstheme="minorHAnsi"/>
        </w:rPr>
        <w:t xml:space="preserve">POŚPIECH, E., CHEN. Y., KUKLA-BARTOSZEK, M., BRESLIN, K., ALIFERI, A., ANDERSEN, J.D., BALLARD, D., CHAITANYA, L., FREIRE-ARADAS, A.D, VAN DER GAAG, K.J., GIRÓN-SANTAMARÍA, L., GROSS, T.E., GYSI, M., HUBER, G., MOSQUERA-MIGUEL, A., MURALIDHARAN, C., SKOWRON, M., CARRACEDO, Á., HAAS, C., MORLING, N., PARSON, W., PHILLIPS, C., SCHNEIDER, P.M., SIJEN, T., SYNDERCOMBE-COURT, D., VENNEMANN, M., WU, S., XU, S., JIN, L., WANG, S., ZHU, G., MARTIN, N.G., MEDLAND, S.E., BRANICKI, W., WALSH, S., LIU, F., KAYSER, M. </w:t>
      </w:r>
      <w:r w:rsidR="00917132" w:rsidRPr="00B32F2F">
        <w:rPr>
          <w:rFonts w:cstheme="minorHAnsi"/>
        </w:rPr>
        <w:t xml:space="preserve">(2018) </w:t>
      </w:r>
      <w:r w:rsidR="00917132" w:rsidRPr="00B32F2F">
        <w:rPr>
          <w:rFonts w:cstheme="minorHAnsi"/>
          <w:iCs/>
        </w:rPr>
        <w:t>Towards broadening Forensic DNA Phenotyping beyond pigmentation: Improving the prediction of head hair shape from DNA</w:t>
      </w:r>
      <w:r w:rsidRPr="00B32F2F">
        <w:rPr>
          <w:rFonts w:cstheme="minorHAnsi"/>
          <w:i/>
        </w:rPr>
        <w:t xml:space="preserve">. </w:t>
      </w:r>
      <w:r w:rsidR="00917132" w:rsidRPr="00B32F2F">
        <w:rPr>
          <w:rFonts w:cstheme="minorHAnsi"/>
        </w:rPr>
        <w:t xml:space="preserve"> </w:t>
      </w:r>
      <w:r w:rsidR="00917132" w:rsidRPr="00B32F2F">
        <w:rPr>
          <w:rFonts w:cstheme="minorHAnsi"/>
          <w:i/>
          <w:iCs/>
        </w:rPr>
        <w:t>Forensic Science International: Genetics</w:t>
      </w:r>
      <w:r w:rsidRPr="00B32F2F">
        <w:rPr>
          <w:rFonts w:cstheme="minorHAnsi"/>
        </w:rPr>
        <w:t>.</w:t>
      </w:r>
      <w:r w:rsidR="00917132" w:rsidRPr="00B32F2F">
        <w:rPr>
          <w:rFonts w:cstheme="minorHAnsi"/>
        </w:rPr>
        <w:t xml:space="preserve"> (37)</w:t>
      </w:r>
      <w:r w:rsidRPr="00B32F2F">
        <w:rPr>
          <w:rFonts w:cstheme="minorHAnsi"/>
        </w:rPr>
        <w:t>.</w:t>
      </w:r>
      <w:r w:rsidR="00917132" w:rsidRPr="00B32F2F">
        <w:rPr>
          <w:rFonts w:cstheme="minorHAnsi"/>
        </w:rPr>
        <w:t xml:space="preserve"> </w:t>
      </w:r>
      <w:r w:rsidRPr="00B32F2F">
        <w:rPr>
          <w:rFonts w:cstheme="minorHAnsi"/>
        </w:rPr>
        <w:t>P</w:t>
      </w:r>
      <w:r w:rsidR="00917132" w:rsidRPr="00B32F2F">
        <w:rPr>
          <w:rFonts w:cstheme="minorHAnsi"/>
        </w:rPr>
        <w:t>p</w:t>
      </w:r>
      <w:r w:rsidRPr="00B32F2F">
        <w:rPr>
          <w:rFonts w:cstheme="minorHAnsi"/>
        </w:rPr>
        <w:t>.</w:t>
      </w:r>
      <w:r w:rsidR="00917132" w:rsidRPr="00B32F2F">
        <w:rPr>
          <w:rFonts w:cstheme="minorHAnsi"/>
        </w:rPr>
        <w:t xml:space="preserve"> 241</w:t>
      </w:r>
      <w:r w:rsidRPr="00B32F2F">
        <w:rPr>
          <w:rFonts w:cstheme="minorHAnsi"/>
        </w:rPr>
        <w:t xml:space="preserve"> </w:t>
      </w:r>
      <w:r w:rsidR="00917132" w:rsidRPr="00B32F2F">
        <w:rPr>
          <w:rFonts w:cstheme="minorHAnsi"/>
        </w:rPr>
        <w:t>-</w:t>
      </w:r>
      <w:r w:rsidRPr="00B32F2F">
        <w:rPr>
          <w:rFonts w:cstheme="minorHAnsi"/>
        </w:rPr>
        <w:t xml:space="preserve"> </w:t>
      </w:r>
      <w:r w:rsidR="00917132" w:rsidRPr="00B32F2F">
        <w:rPr>
          <w:rFonts w:cstheme="minorHAnsi"/>
        </w:rPr>
        <w:t>251</w:t>
      </w:r>
      <w:r w:rsidRPr="00655529">
        <w:rPr>
          <w:rFonts w:cstheme="minorHAnsi"/>
        </w:rPr>
        <w:t>.</w:t>
      </w:r>
      <w:r w:rsidR="00AD586B" w:rsidRPr="00655529">
        <w:rPr>
          <w:rFonts w:cstheme="minorHAnsi"/>
        </w:rPr>
        <w:t xml:space="preserve"> </w:t>
      </w:r>
      <w:proofErr w:type="spellStart"/>
      <w:r w:rsidR="00AD586B" w:rsidRPr="00655529">
        <w:rPr>
          <w:rFonts w:cstheme="minorHAnsi"/>
          <w:color w:val="000000"/>
          <w:shd w:val="clear" w:color="auto" w:fill="FFFFFF"/>
        </w:rPr>
        <w:t>doi</w:t>
      </w:r>
      <w:proofErr w:type="spellEnd"/>
      <w:r w:rsidR="00AD586B" w:rsidRPr="00655529">
        <w:rPr>
          <w:rFonts w:cstheme="minorHAnsi"/>
          <w:color w:val="000000"/>
          <w:shd w:val="clear" w:color="auto" w:fill="FFFFFF"/>
        </w:rPr>
        <w:t>: 10.1016/j.fsigen.2018.08.017.</w:t>
      </w:r>
    </w:p>
    <w:p w14:paraId="011645B5" w14:textId="71F062E1" w:rsidR="00D462A5" w:rsidRPr="00B32F2F" w:rsidRDefault="00D462A5" w:rsidP="00B32F2F">
      <w:pPr>
        <w:spacing w:before="240" w:line="276" w:lineRule="auto"/>
        <w:jc w:val="both"/>
        <w:rPr>
          <w:rFonts w:cstheme="minorHAnsi"/>
        </w:rPr>
      </w:pPr>
      <w:r w:rsidRPr="00B32F2F">
        <w:rPr>
          <w:rFonts w:cstheme="minorHAnsi"/>
        </w:rPr>
        <w:t xml:space="preserve">ROBERTSON, J. (1999) Forensic Examination of Hair. London: Taylor &amp; Francis.  </w:t>
      </w:r>
    </w:p>
    <w:p w14:paraId="027A8A33" w14:textId="2985D825" w:rsidR="00B87D41" w:rsidRPr="00B32F2F" w:rsidRDefault="00BD6C45" w:rsidP="00B32F2F">
      <w:pPr>
        <w:spacing w:before="240" w:line="276" w:lineRule="auto"/>
        <w:jc w:val="both"/>
        <w:rPr>
          <w:rFonts w:cstheme="minorHAnsi"/>
        </w:rPr>
      </w:pPr>
      <w:r w:rsidRPr="00B32F2F">
        <w:rPr>
          <w:rFonts w:cstheme="minorHAnsi"/>
        </w:rPr>
        <w:t xml:space="preserve">ROBERTSON, J. (2017) Managing the Forensic Examination of Human Hairs in Contemporary Forensic Practice. </w:t>
      </w:r>
      <w:r w:rsidRPr="00B32F2F">
        <w:rPr>
          <w:rFonts w:cstheme="minorHAnsi"/>
          <w:i/>
        </w:rPr>
        <w:t xml:space="preserve">Australian Journal of Forensic Sciences. </w:t>
      </w:r>
      <w:r w:rsidRPr="00B32F2F">
        <w:rPr>
          <w:rFonts w:cstheme="minorHAnsi"/>
        </w:rPr>
        <w:t>49. (3). Pp.</w:t>
      </w:r>
      <w:r w:rsidR="004A0A3A" w:rsidRPr="00B32F2F">
        <w:rPr>
          <w:rFonts w:cstheme="minorHAnsi"/>
        </w:rPr>
        <w:t xml:space="preserve"> </w:t>
      </w:r>
      <w:r w:rsidRPr="00B32F2F">
        <w:rPr>
          <w:rFonts w:cstheme="minorHAnsi"/>
        </w:rPr>
        <w:t>239</w:t>
      </w:r>
      <w:r w:rsidR="004A0A3A" w:rsidRPr="00B32F2F">
        <w:rPr>
          <w:rFonts w:cstheme="minorHAnsi"/>
        </w:rPr>
        <w:t xml:space="preserve"> </w:t>
      </w:r>
      <w:r w:rsidRPr="00B32F2F">
        <w:rPr>
          <w:rFonts w:cstheme="minorHAnsi"/>
        </w:rPr>
        <w:t>-</w:t>
      </w:r>
      <w:r w:rsidR="004A0A3A" w:rsidRPr="00B32F2F">
        <w:rPr>
          <w:rFonts w:cstheme="minorHAnsi"/>
        </w:rPr>
        <w:t xml:space="preserve"> </w:t>
      </w:r>
      <w:r w:rsidRPr="00B32F2F">
        <w:rPr>
          <w:rFonts w:cstheme="minorHAnsi"/>
        </w:rPr>
        <w:t>260</w:t>
      </w:r>
      <w:r w:rsidRPr="00655529">
        <w:rPr>
          <w:rFonts w:cstheme="minorHAnsi"/>
        </w:rPr>
        <w:t>.</w:t>
      </w:r>
      <w:r w:rsidR="00407379" w:rsidRPr="00655529">
        <w:rPr>
          <w:rFonts w:cstheme="minorHAnsi"/>
        </w:rPr>
        <w:t xml:space="preserve"> Doi: 10.1080/00450618.2017.1279838</w:t>
      </w:r>
    </w:p>
    <w:p w14:paraId="24C02C3B" w14:textId="4CE5D8AD" w:rsidR="00714F8E" w:rsidRPr="00B32F2F" w:rsidRDefault="006951E6" w:rsidP="00B32F2F">
      <w:pPr>
        <w:spacing w:before="240" w:line="276" w:lineRule="auto"/>
        <w:jc w:val="both"/>
        <w:rPr>
          <w:rFonts w:cstheme="minorHAnsi"/>
        </w:rPr>
      </w:pPr>
      <w:r w:rsidRPr="00B32F2F">
        <w:rPr>
          <w:rFonts w:cstheme="minorHAnsi"/>
        </w:rPr>
        <w:t>R</w:t>
      </w:r>
      <w:r w:rsidR="004A0A3A" w:rsidRPr="00B32F2F">
        <w:rPr>
          <w:rFonts w:cstheme="minorHAnsi"/>
        </w:rPr>
        <w:t xml:space="preserve">OWE, </w:t>
      </w:r>
      <w:r w:rsidRPr="00B32F2F">
        <w:rPr>
          <w:rFonts w:cstheme="minorHAnsi"/>
        </w:rPr>
        <w:t>W.F</w:t>
      </w:r>
      <w:r w:rsidR="004A0A3A" w:rsidRPr="00B32F2F">
        <w:rPr>
          <w:rFonts w:cstheme="minorHAnsi"/>
        </w:rPr>
        <w:t>.</w:t>
      </w:r>
      <w:r w:rsidRPr="00B32F2F">
        <w:rPr>
          <w:rFonts w:cstheme="minorHAnsi"/>
        </w:rPr>
        <w:t xml:space="preserve"> (2001) </w:t>
      </w:r>
      <w:r w:rsidRPr="00B32F2F">
        <w:rPr>
          <w:rFonts w:cstheme="minorHAnsi"/>
          <w:iCs/>
        </w:rPr>
        <w:t>The Current Status of Microscopical Hair Comparisons</w:t>
      </w:r>
      <w:r w:rsidR="00714F8E" w:rsidRPr="00B32F2F">
        <w:rPr>
          <w:rFonts w:cstheme="minorHAnsi"/>
          <w:iCs/>
        </w:rPr>
        <w:t>, Mini-Review</w:t>
      </w:r>
      <w:r w:rsidR="00317190" w:rsidRPr="00B32F2F">
        <w:rPr>
          <w:rFonts w:cstheme="minorHAnsi"/>
        </w:rPr>
        <w:t xml:space="preserve">. </w:t>
      </w:r>
      <w:r w:rsidR="00714F8E" w:rsidRPr="00B32F2F">
        <w:rPr>
          <w:rFonts w:cstheme="minorHAnsi"/>
          <w:i/>
          <w:iCs/>
        </w:rPr>
        <w:t>The Scientific World</w:t>
      </w:r>
      <w:r w:rsidR="004A0A3A" w:rsidRPr="00B32F2F">
        <w:rPr>
          <w:rFonts w:cstheme="minorHAnsi"/>
        </w:rPr>
        <w:t>.</w:t>
      </w:r>
      <w:r w:rsidR="00714F8E" w:rsidRPr="00B32F2F">
        <w:rPr>
          <w:rFonts w:cstheme="minorHAnsi"/>
        </w:rPr>
        <w:t xml:space="preserve"> (1)</w:t>
      </w:r>
      <w:r w:rsidR="004A0A3A" w:rsidRPr="00B32F2F">
        <w:rPr>
          <w:rFonts w:cstheme="minorHAnsi"/>
        </w:rPr>
        <w:t>.</w:t>
      </w:r>
      <w:r w:rsidR="00714F8E" w:rsidRPr="00B32F2F">
        <w:rPr>
          <w:rFonts w:cstheme="minorHAnsi"/>
        </w:rPr>
        <w:t xml:space="preserve"> </w:t>
      </w:r>
      <w:r w:rsidR="004A0A3A" w:rsidRPr="00B32F2F">
        <w:rPr>
          <w:rFonts w:cstheme="minorHAnsi"/>
        </w:rPr>
        <w:t xml:space="preserve">Pp. </w:t>
      </w:r>
      <w:r w:rsidR="00714F8E" w:rsidRPr="00B32F2F">
        <w:rPr>
          <w:rFonts w:cstheme="minorHAnsi"/>
        </w:rPr>
        <w:t>868</w:t>
      </w:r>
      <w:r w:rsidR="004A0A3A" w:rsidRPr="00B32F2F">
        <w:rPr>
          <w:rFonts w:cstheme="minorHAnsi"/>
        </w:rPr>
        <w:t xml:space="preserve"> </w:t>
      </w:r>
      <w:r w:rsidR="00714F8E" w:rsidRPr="00B32F2F">
        <w:rPr>
          <w:rFonts w:cstheme="minorHAnsi"/>
        </w:rPr>
        <w:t>–</w:t>
      </w:r>
      <w:r w:rsidR="004A0A3A" w:rsidRPr="00B32F2F">
        <w:rPr>
          <w:rFonts w:cstheme="minorHAnsi"/>
        </w:rPr>
        <w:t xml:space="preserve"> </w:t>
      </w:r>
      <w:r w:rsidR="00714F8E" w:rsidRPr="00B32F2F">
        <w:rPr>
          <w:rFonts w:cstheme="minorHAnsi"/>
        </w:rPr>
        <w:t>878</w:t>
      </w:r>
      <w:r w:rsidR="00317190" w:rsidRPr="00B32F2F">
        <w:rPr>
          <w:rFonts w:cstheme="minorHAnsi"/>
        </w:rPr>
        <w:t>.</w:t>
      </w:r>
      <w:r w:rsidR="00835F6F" w:rsidRPr="00655529">
        <w:rPr>
          <w:rFonts w:cstheme="minorHAnsi"/>
        </w:rPr>
        <w:t xml:space="preserve"> Doi: 10.1100/tsw.2001.358</w:t>
      </w:r>
    </w:p>
    <w:p w14:paraId="1F0715C4" w14:textId="34CC262E" w:rsidR="00A11B67" w:rsidRPr="00B32F2F" w:rsidRDefault="00A11B67" w:rsidP="00B32F2F">
      <w:pPr>
        <w:spacing w:before="240" w:line="276" w:lineRule="auto"/>
        <w:jc w:val="both"/>
        <w:rPr>
          <w:rFonts w:cstheme="minorHAnsi"/>
        </w:rPr>
      </w:pPr>
      <w:r w:rsidRPr="00B32F2F">
        <w:rPr>
          <w:rFonts w:cstheme="minorHAnsi"/>
        </w:rPr>
        <w:t xml:space="preserve">SATO, H. &amp; SETA, S. (1985) </w:t>
      </w:r>
      <w:r w:rsidRPr="00B32F2F">
        <w:rPr>
          <w:rFonts w:cstheme="minorHAnsi"/>
          <w:i/>
          <w:iCs/>
        </w:rPr>
        <w:t xml:space="preserve">An Appraisal of the Use of Macroscopic and Microscopic Data in Japanese Head Hair Comparisons. </w:t>
      </w:r>
      <w:r w:rsidRPr="00B32F2F">
        <w:rPr>
          <w:rFonts w:cstheme="minorHAnsi"/>
        </w:rPr>
        <w:t>In: Proceedings of the International Symposium on Forensic Hair Comparisons; 1985 June 25-27; Quantico (VA). Washington, D.C.: U.S. Department of Justice, 143.</w:t>
      </w:r>
      <w:r w:rsidR="00B83F4D" w:rsidRPr="00B32F2F">
        <w:rPr>
          <w:rFonts w:cstheme="minorHAnsi"/>
        </w:rPr>
        <w:t xml:space="preserve"> </w:t>
      </w:r>
    </w:p>
    <w:p w14:paraId="3EEA4B6A" w14:textId="7C63E0EF" w:rsidR="00D863B8" w:rsidRPr="00B32F2F" w:rsidRDefault="00293C31" w:rsidP="00B32F2F">
      <w:pPr>
        <w:spacing w:before="240" w:line="276" w:lineRule="auto"/>
        <w:jc w:val="both"/>
        <w:rPr>
          <w:rFonts w:cstheme="minorHAnsi"/>
        </w:rPr>
      </w:pPr>
      <w:r w:rsidRPr="00B32F2F">
        <w:rPr>
          <w:rFonts w:cstheme="minorHAnsi"/>
        </w:rPr>
        <w:lastRenderedPageBreak/>
        <w:t xml:space="preserve">SCIENTIFIC WORKING GROUP ON MATERIALS ANALYSIS. (2005) Forensic </w:t>
      </w:r>
      <w:r w:rsidR="004A0A3A" w:rsidRPr="00B32F2F">
        <w:rPr>
          <w:rFonts w:cstheme="minorHAnsi"/>
        </w:rPr>
        <w:t xml:space="preserve">Human Hair Examination Guidelines. </w:t>
      </w:r>
      <w:r w:rsidR="004A0A3A" w:rsidRPr="00B32F2F">
        <w:rPr>
          <w:rFonts w:cstheme="minorHAnsi"/>
          <w:i/>
          <w:iCs/>
        </w:rPr>
        <w:t xml:space="preserve">Forensic Science Communications. </w:t>
      </w:r>
      <w:r w:rsidR="004A0A3A" w:rsidRPr="00B32F2F">
        <w:rPr>
          <w:rFonts w:cstheme="minorHAnsi"/>
        </w:rPr>
        <w:t xml:space="preserve">7. (2). </w:t>
      </w:r>
    </w:p>
    <w:p w14:paraId="2269FFD5" w14:textId="7899670B" w:rsidR="007134F1" w:rsidRPr="00B32F2F" w:rsidRDefault="00B130C9" w:rsidP="00B32F2F">
      <w:pPr>
        <w:spacing w:before="240" w:line="276" w:lineRule="auto"/>
        <w:jc w:val="both"/>
        <w:rPr>
          <w:rFonts w:cstheme="minorHAnsi"/>
        </w:rPr>
      </w:pPr>
      <w:r w:rsidRPr="00B32F2F">
        <w:rPr>
          <w:rFonts w:cstheme="minorHAnsi"/>
        </w:rPr>
        <w:t>TAUPIN, J.M.</w:t>
      </w:r>
      <w:r w:rsidR="007134F1" w:rsidRPr="00B32F2F">
        <w:rPr>
          <w:rFonts w:cstheme="minorHAnsi"/>
        </w:rPr>
        <w:t xml:space="preserve"> (2004) Forensic hair morphology comparison - a dying art or junk science? </w:t>
      </w:r>
      <w:r w:rsidR="007134F1" w:rsidRPr="00B32F2F">
        <w:rPr>
          <w:rFonts w:cstheme="minorHAnsi"/>
          <w:i/>
          <w:iCs/>
        </w:rPr>
        <w:t>Science and Justice</w:t>
      </w:r>
      <w:r w:rsidRPr="00B32F2F">
        <w:rPr>
          <w:rFonts w:cstheme="minorHAnsi"/>
        </w:rPr>
        <w:t>.</w:t>
      </w:r>
      <w:r w:rsidR="007134F1" w:rsidRPr="00B32F2F">
        <w:rPr>
          <w:rFonts w:cstheme="minorHAnsi"/>
        </w:rPr>
        <w:t> (44)</w:t>
      </w:r>
      <w:r w:rsidRPr="00B32F2F">
        <w:rPr>
          <w:rFonts w:cstheme="minorHAnsi"/>
        </w:rPr>
        <w:t>.</w:t>
      </w:r>
      <w:r w:rsidR="007134F1" w:rsidRPr="00B32F2F">
        <w:rPr>
          <w:rFonts w:cstheme="minorHAnsi"/>
        </w:rPr>
        <w:t xml:space="preserve"> </w:t>
      </w:r>
      <w:r w:rsidRPr="00B32F2F">
        <w:rPr>
          <w:rFonts w:cstheme="minorHAnsi"/>
        </w:rPr>
        <w:t>Pp.</w:t>
      </w:r>
      <w:r w:rsidR="007134F1" w:rsidRPr="00B32F2F">
        <w:rPr>
          <w:rFonts w:cstheme="minorHAnsi"/>
        </w:rPr>
        <w:t xml:space="preserve"> 95</w:t>
      </w:r>
      <w:r w:rsidRPr="00B32F2F">
        <w:rPr>
          <w:rFonts w:cstheme="minorHAnsi"/>
        </w:rPr>
        <w:t xml:space="preserve"> </w:t>
      </w:r>
      <w:r w:rsidR="00EC6A26" w:rsidRPr="00655529">
        <w:rPr>
          <w:rFonts w:cstheme="minorHAnsi"/>
        </w:rPr>
        <w:t>–</w:t>
      </w:r>
      <w:r w:rsidRPr="00B32F2F">
        <w:rPr>
          <w:rFonts w:cstheme="minorHAnsi"/>
        </w:rPr>
        <w:t xml:space="preserve"> </w:t>
      </w:r>
      <w:r w:rsidR="007134F1" w:rsidRPr="00B32F2F">
        <w:rPr>
          <w:rFonts w:cstheme="minorHAnsi"/>
        </w:rPr>
        <w:t>100</w:t>
      </w:r>
      <w:r w:rsidR="00EC6A26" w:rsidRPr="00655529">
        <w:rPr>
          <w:rFonts w:cstheme="minorHAnsi"/>
        </w:rPr>
        <w:t>. Doi: 10.1016/S1355-0306(04)71695-0</w:t>
      </w:r>
    </w:p>
    <w:p w14:paraId="71F476AC" w14:textId="6AD30384" w:rsidR="00D608EF" w:rsidRPr="00B32F2F" w:rsidRDefault="00D608EF" w:rsidP="00B32F2F">
      <w:pPr>
        <w:spacing w:before="240" w:line="276" w:lineRule="auto"/>
        <w:jc w:val="both"/>
        <w:rPr>
          <w:rFonts w:cstheme="minorHAnsi"/>
        </w:rPr>
      </w:pPr>
      <w:r w:rsidRPr="00B32F2F">
        <w:rPr>
          <w:rFonts w:cstheme="minorHAnsi"/>
        </w:rPr>
        <w:t xml:space="preserve">TOLGYESI, E., COBLE, D.W., FANG, F.S. &amp; KAIRINEN, E.O. (1983) A Comparative Study of Beard and Scalp Hair. </w:t>
      </w:r>
      <w:r w:rsidRPr="00B32F2F">
        <w:rPr>
          <w:rFonts w:cstheme="minorHAnsi"/>
          <w:i/>
          <w:iCs/>
        </w:rPr>
        <w:t xml:space="preserve">Journal of the Society of Cosmetic Chemists. </w:t>
      </w:r>
      <w:r w:rsidRPr="00B32F2F">
        <w:rPr>
          <w:rFonts w:cstheme="minorHAnsi"/>
        </w:rPr>
        <w:t>34. (November). Pp.</w:t>
      </w:r>
      <w:r w:rsidR="004A0A3A" w:rsidRPr="00B32F2F">
        <w:rPr>
          <w:rFonts w:cstheme="minorHAnsi"/>
        </w:rPr>
        <w:t xml:space="preserve"> </w:t>
      </w:r>
      <w:r w:rsidRPr="00B32F2F">
        <w:rPr>
          <w:rFonts w:cstheme="minorHAnsi"/>
        </w:rPr>
        <w:t>361</w:t>
      </w:r>
      <w:r w:rsidR="004A0A3A" w:rsidRPr="00B32F2F">
        <w:rPr>
          <w:rFonts w:cstheme="minorHAnsi"/>
        </w:rPr>
        <w:t xml:space="preserve"> </w:t>
      </w:r>
      <w:r w:rsidRPr="00B32F2F">
        <w:rPr>
          <w:rFonts w:cstheme="minorHAnsi"/>
        </w:rPr>
        <w:t>-</w:t>
      </w:r>
      <w:r w:rsidR="004A0A3A" w:rsidRPr="00B32F2F">
        <w:rPr>
          <w:rFonts w:cstheme="minorHAnsi"/>
        </w:rPr>
        <w:t xml:space="preserve"> </w:t>
      </w:r>
      <w:r w:rsidRPr="00B32F2F">
        <w:rPr>
          <w:rFonts w:cstheme="minorHAnsi"/>
        </w:rPr>
        <w:t>382.</w:t>
      </w:r>
    </w:p>
    <w:p w14:paraId="567C8B54" w14:textId="75C7B9E7" w:rsidR="00B87D41" w:rsidRPr="00B32F2F" w:rsidRDefault="00A262B7" w:rsidP="00B32F2F">
      <w:pPr>
        <w:pStyle w:val="Default"/>
        <w:spacing w:before="240" w:line="276" w:lineRule="auto"/>
        <w:jc w:val="both"/>
        <w:rPr>
          <w:rFonts w:asciiTheme="minorHAnsi" w:hAnsiTheme="minorHAnsi" w:cstheme="minorHAnsi"/>
          <w:sz w:val="22"/>
          <w:szCs w:val="22"/>
        </w:rPr>
      </w:pPr>
      <w:r w:rsidRPr="00B32F2F">
        <w:rPr>
          <w:rFonts w:asciiTheme="minorHAnsi" w:hAnsiTheme="minorHAnsi" w:cstheme="minorHAnsi"/>
          <w:sz w:val="22"/>
          <w:szCs w:val="22"/>
        </w:rPr>
        <w:t xml:space="preserve">UNITED STATES OF AMERICA. NATIONAL RESEARCH COUNCIL OF THE NATIONAL ACADEMIES. (2009) </w:t>
      </w:r>
      <w:r w:rsidRPr="00B32F2F">
        <w:rPr>
          <w:rFonts w:asciiTheme="minorHAnsi" w:hAnsiTheme="minorHAnsi" w:cstheme="minorHAnsi"/>
          <w:i/>
          <w:sz w:val="22"/>
          <w:szCs w:val="22"/>
        </w:rPr>
        <w:t xml:space="preserve">Strengthening Forensic Science in the United States: A Path Forward. </w:t>
      </w:r>
      <w:r w:rsidRPr="00B32F2F">
        <w:rPr>
          <w:rFonts w:asciiTheme="minorHAnsi" w:hAnsiTheme="minorHAnsi" w:cstheme="minorHAnsi"/>
          <w:sz w:val="22"/>
          <w:szCs w:val="22"/>
        </w:rPr>
        <w:t xml:space="preserve">Washington D.C: The National Academies Press. </w:t>
      </w:r>
    </w:p>
    <w:p w14:paraId="16753B2B" w14:textId="02FA08C2" w:rsidR="00B65D37" w:rsidRDefault="00A262B7" w:rsidP="00B32F2F">
      <w:pPr>
        <w:spacing w:before="240" w:line="276" w:lineRule="auto"/>
        <w:jc w:val="both"/>
        <w:rPr>
          <w:rFonts w:cstheme="minorHAnsi"/>
        </w:rPr>
      </w:pPr>
      <w:r w:rsidRPr="00B32F2F">
        <w:rPr>
          <w:rFonts w:cstheme="minorHAnsi"/>
        </w:rPr>
        <w:t xml:space="preserve">UNITED STATES OF AMERICA. THE PRESIDENT’S COUNCIL OF ADVISORS ON SCIENCE AND TECHNOLOGY. (2016) </w:t>
      </w:r>
      <w:r w:rsidRPr="00B32F2F">
        <w:rPr>
          <w:rFonts w:cstheme="minorHAnsi"/>
          <w:i/>
        </w:rPr>
        <w:t xml:space="preserve">Report to the President Forensic Science in Criminal Courts: Ensuring Scientific Validity of Feature-Comparison Methods. </w:t>
      </w:r>
      <w:r w:rsidRPr="00B32F2F">
        <w:rPr>
          <w:rFonts w:cstheme="minorHAnsi"/>
        </w:rPr>
        <w:t>Washington D.C: PCAST.</w:t>
      </w:r>
    </w:p>
    <w:p w14:paraId="3C716718" w14:textId="4AD7FB12" w:rsidR="002B0448" w:rsidRPr="002B0448" w:rsidRDefault="002B0448" w:rsidP="00DD4B47">
      <w:pPr>
        <w:spacing w:line="240" w:lineRule="auto"/>
        <w:jc w:val="both"/>
        <w:rPr>
          <w:rFonts w:cstheme="minorHAnsi"/>
          <w:color w:val="000000" w:themeColor="text1"/>
        </w:rPr>
      </w:pPr>
      <w:r w:rsidRPr="002B0448">
        <w:rPr>
          <w:rFonts w:cstheme="minorHAnsi"/>
        </w:rPr>
        <w:t xml:space="preserve">VAUGHN, M.R., OORSCHOT, R.A.H. &amp; BAINDUR-HUDSON, S. (2009) A Comparison of Hair Colour Measurement by Digital Image Analysis with Reflective Spectrophotometry. </w:t>
      </w:r>
      <w:r w:rsidRPr="002B0448">
        <w:rPr>
          <w:rFonts w:cstheme="minorHAnsi"/>
          <w:i/>
        </w:rPr>
        <w:t xml:space="preserve">Forensic Science International. </w:t>
      </w:r>
      <w:r w:rsidRPr="002B0448">
        <w:rPr>
          <w:rFonts w:cstheme="minorHAnsi"/>
        </w:rPr>
        <w:t>183. (1-3, January). P</w:t>
      </w:r>
      <w:r w:rsidR="00DD4B47">
        <w:rPr>
          <w:rFonts w:cstheme="minorHAnsi"/>
        </w:rPr>
        <w:t>p</w:t>
      </w:r>
      <w:r w:rsidRPr="002B0448">
        <w:rPr>
          <w:rFonts w:cstheme="minorHAnsi"/>
        </w:rPr>
        <w:t>.97-101.</w:t>
      </w:r>
      <w:r w:rsidR="00174A11" w:rsidRPr="00655529">
        <w:rPr>
          <w:rFonts w:cstheme="minorHAnsi"/>
        </w:rPr>
        <w:t xml:space="preserve"> </w:t>
      </w:r>
      <w:proofErr w:type="spellStart"/>
      <w:r w:rsidR="00174A11" w:rsidRPr="00655529">
        <w:rPr>
          <w:rFonts w:cstheme="minorHAnsi"/>
          <w:color w:val="000000"/>
          <w:shd w:val="clear" w:color="auto" w:fill="FFFFFF"/>
        </w:rPr>
        <w:t>doi</w:t>
      </w:r>
      <w:proofErr w:type="spellEnd"/>
      <w:r w:rsidR="00174A11" w:rsidRPr="00655529">
        <w:rPr>
          <w:rFonts w:cstheme="minorHAnsi"/>
          <w:color w:val="000000"/>
          <w:shd w:val="clear" w:color="auto" w:fill="FFFFFF"/>
        </w:rPr>
        <w:t>: 10.1016/j.forsciint.2008.11.002.</w:t>
      </w:r>
    </w:p>
    <w:p w14:paraId="658CC92D" w14:textId="3E8BBC88" w:rsidR="002B0448" w:rsidRPr="002B0448" w:rsidRDefault="002B0448" w:rsidP="00DD4B47">
      <w:pPr>
        <w:spacing w:line="240" w:lineRule="auto"/>
        <w:jc w:val="both"/>
        <w:rPr>
          <w:rFonts w:cstheme="minorHAnsi"/>
        </w:rPr>
      </w:pPr>
      <w:r w:rsidRPr="002B0448">
        <w:rPr>
          <w:rFonts w:cstheme="minorHAnsi"/>
        </w:rPr>
        <w:t xml:space="preserve">VERMA, M.S., PRATT, L., GANESH, C. &amp; MEDINA, C. (2002) Hair-MAP: A Prototype Automated System for Forensic Hair Comparison and Analysis. </w:t>
      </w:r>
      <w:r w:rsidRPr="002B0448">
        <w:rPr>
          <w:rFonts w:cstheme="minorHAnsi"/>
          <w:i/>
        </w:rPr>
        <w:t xml:space="preserve">Forensic Science International. </w:t>
      </w:r>
      <w:r w:rsidRPr="002B0448">
        <w:rPr>
          <w:rFonts w:cstheme="minorHAnsi"/>
        </w:rPr>
        <w:t>129. (3, October). P</w:t>
      </w:r>
      <w:r w:rsidR="001461F8">
        <w:rPr>
          <w:rFonts w:cstheme="minorHAnsi"/>
        </w:rPr>
        <w:t>p</w:t>
      </w:r>
      <w:r w:rsidR="00EE3B0C" w:rsidRPr="00655529">
        <w:rPr>
          <w:rFonts w:cstheme="minorHAnsi"/>
        </w:rPr>
        <w:t xml:space="preserve"> </w:t>
      </w:r>
      <w:r w:rsidRPr="002B0448">
        <w:rPr>
          <w:rFonts w:cstheme="minorHAnsi"/>
        </w:rPr>
        <w:t>.168-186.</w:t>
      </w:r>
    </w:p>
    <w:p w14:paraId="1898E40C" w14:textId="0BF4E515" w:rsidR="002B0448" w:rsidRPr="002B0448" w:rsidRDefault="002B0448" w:rsidP="00DD4B47">
      <w:pPr>
        <w:spacing w:line="240" w:lineRule="auto"/>
        <w:jc w:val="both"/>
        <w:rPr>
          <w:rFonts w:cstheme="minorHAnsi"/>
          <w:color w:val="000000" w:themeColor="text1"/>
        </w:rPr>
      </w:pPr>
      <w:r w:rsidRPr="002B0448">
        <w:rPr>
          <w:rFonts w:cstheme="minorHAnsi"/>
          <w:color w:val="000000" w:themeColor="text1"/>
        </w:rPr>
        <w:t xml:space="preserve">WICKENHEISER, R. A., HEPWORTH, D. G. (1990) Further evaluation of probabilities in human scalp hair comparisons. </w:t>
      </w:r>
      <w:r w:rsidRPr="002B0448">
        <w:rPr>
          <w:rFonts w:cstheme="minorHAnsi"/>
          <w:i/>
          <w:iCs/>
          <w:color w:val="000000" w:themeColor="text1"/>
        </w:rPr>
        <w:t>Journal of Forensic Sciences</w:t>
      </w:r>
      <w:r w:rsidRPr="002B0448">
        <w:rPr>
          <w:rFonts w:cstheme="minorHAnsi"/>
          <w:color w:val="000000" w:themeColor="text1"/>
        </w:rPr>
        <w:t>. 35. Pp. 1323 - 1329.</w:t>
      </w:r>
    </w:p>
    <w:p w14:paraId="4CE1C08A" w14:textId="18B06124" w:rsidR="00DE75B2" w:rsidRPr="00DE75B2" w:rsidRDefault="00DE75B2" w:rsidP="00DD4B47">
      <w:pPr>
        <w:spacing w:line="240" w:lineRule="auto"/>
        <w:jc w:val="both"/>
        <w:rPr>
          <w:rFonts w:cstheme="minorHAnsi"/>
        </w:rPr>
      </w:pPr>
      <w:r w:rsidRPr="00DE75B2">
        <w:rPr>
          <w:rFonts w:cstheme="minorHAnsi"/>
          <w:caps/>
        </w:rPr>
        <w:t>Williamson v. Reynolds</w:t>
      </w:r>
      <w:r w:rsidR="00DE452A">
        <w:rPr>
          <w:rFonts w:cstheme="minorHAnsi"/>
        </w:rPr>
        <w:t xml:space="preserve"> [1995]</w:t>
      </w:r>
      <w:r>
        <w:rPr>
          <w:rFonts w:cstheme="minorHAnsi"/>
        </w:rPr>
        <w:t xml:space="preserve"> </w:t>
      </w:r>
      <w:r w:rsidRPr="00DE75B2">
        <w:rPr>
          <w:rFonts w:cstheme="minorHAnsi"/>
        </w:rPr>
        <w:t>904 F. Supp. 1529 (E.D. Okla.)</w:t>
      </w:r>
      <w:r w:rsidR="006F72C0">
        <w:rPr>
          <w:rFonts w:cstheme="minorHAnsi"/>
        </w:rPr>
        <w:t xml:space="preserve"> </w:t>
      </w:r>
      <w:r w:rsidR="00150416">
        <w:rPr>
          <w:rFonts w:cstheme="minorHAnsi"/>
        </w:rPr>
        <w:t xml:space="preserve">[Online] </w:t>
      </w:r>
      <w:r w:rsidR="00054A61">
        <w:rPr>
          <w:rFonts w:cstheme="minorHAnsi"/>
        </w:rPr>
        <w:t xml:space="preserve">Available from: </w:t>
      </w:r>
      <w:hyperlink r:id="rId31" w:history="1">
        <w:r w:rsidR="00B47EFF" w:rsidRPr="00816E9A">
          <w:rPr>
            <w:rStyle w:val="Hyperlink"/>
            <w:rFonts w:cstheme="minorHAnsi"/>
          </w:rPr>
          <w:t>https://law.justia.com/cases/federal/district-courts/FSupp/904/1529/1763070/</w:t>
        </w:r>
      </w:hyperlink>
      <w:r w:rsidR="00DE6DAC">
        <w:rPr>
          <w:rFonts w:cstheme="minorHAnsi"/>
        </w:rPr>
        <w:t xml:space="preserve"> [Accessed 12/11/19]</w:t>
      </w:r>
    </w:p>
    <w:p w14:paraId="1A61D2AA" w14:textId="57D0E2D2" w:rsidR="00561D62" w:rsidRPr="00B32F2F" w:rsidRDefault="00561D62" w:rsidP="00B32F2F">
      <w:pPr>
        <w:spacing w:line="276" w:lineRule="auto"/>
        <w:jc w:val="both"/>
        <w:rPr>
          <w:rFonts w:cstheme="minorHAnsi"/>
        </w:rPr>
      </w:pPr>
    </w:p>
    <w:sectPr w:rsidR="00561D62" w:rsidRPr="00B32F2F">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33A7F" w14:textId="77777777" w:rsidR="002000F9" w:rsidRDefault="002000F9" w:rsidP="00080A1A">
      <w:pPr>
        <w:spacing w:after="0" w:line="240" w:lineRule="auto"/>
      </w:pPr>
      <w:r>
        <w:separator/>
      </w:r>
    </w:p>
  </w:endnote>
  <w:endnote w:type="continuationSeparator" w:id="0">
    <w:p w14:paraId="63C09086" w14:textId="77777777" w:rsidR="002000F9" w:rsidRDefault="002000F9" w:rsidP="00080A1A">
      <w:pPr>
        <w:spacing w:after="0" w:line="240" w:lineRule="auto"/>
      </w:pPr>
      <w:r>
        <w:continuationSeparator/>
      </w:r>
    </w:p>
  </w:endnote>
  <w:endnote w:type="continuationNotice" w:id="1">
    <w:p w14:paraId="4ACBCDDC" w14:textId="77777777" w:rsidR="002000F9" w:rsidRDefault="002000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0479378"/>
      <w:docPartObj>
        <w:docPartGallery w:val="Page Numbers (Bottom of Page)"/>
        <w:docPartUnique/>
      </w:docPartObj>
    </w:sdtPr>
    <w:sdtEndPr/>
    <w:sdtContent>
      <w:sdt>
        <w:sdtPr>
          <w:id w:val="-1769616900"/>
          <w:docPartObj>
            <w:docPartGallery w:val="Page Numbers (Top of Page)"/>
            <w:docPartUnique/>
          </w:docPartObj>
        </w:sdtPr>
        <w:sdtEndPr/>
        <w:sdtContent>
          <w:p w14:paraId="579C77FA" w14:textId="0E239FFD" w:rsidR="00080A1A" w:rsidRDefault="00080A1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8906CF7" w14:textId="77777777" w:rsidR="00080A1A" w:rsidRDefault="0008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16E45" w14:textId="77777777" w:rsidR="002000F9" w:rsidRDefault="002000F9" w:rsidP="00080A1A">
      <w:pPr>
        <w:spacing w:after="0" w:line="240" w:lineRule="auto"/>
      </w:pPr>
      <w:r>
        <w:separator/>
      </w:r>
    </w:p>
  </w:footnote>
  <w:footnote w:type="continuationSeparator" w:id="0">
    <w:p w14:paraId="5224539D" w14:textId="77777777" w:rsidR="002000F9" w:rsidRDefault="002000F9" w:rsidP="00080A1A">
      <w:pPr>
        <w:spacing w:after="0" w:line="240" w:lineRule="auto"/>
      </w:pPr>
      <w:r>
        <w:continuationSeparator/>
      </w:r>
    </w:p>
  </w:footnote>
  <w:footnote w:type="continuationNotice" w:id="1">
    <w:p w14:paraId="1BBEDF0C" w14:textId="77777777" w:rsidR="002000F9" w:rsidRDefault="002000F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901D0"/>
    <w:multiLevelType w:val="hybridMultilevel"/>
    <w:tmpl w:val="5DDC2798"/>
    <w:lvl w:ilvl="0" w:tplc="AC9E93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507124"/>
    <w:multiLevelType w:val="hybridMultilevel"/>
    <w:tmpl w:val="912E348C"/>
    <w:lvl w:ilvl="0" w:tplc="7F4C29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D94F98"/>
    <w:multiLevelType w:val="hybridMultilevel"/>
    <w:tmpl w:val="27B24F02"/>
    <w:lvl w:ilvl="0" w:tplc="EEC6B1E4">
      <w:start w:val="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13674B"/>
    <w:multiLevelType w:val="hybridMultilevel"/>
    <w:tmpl w:val="0626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BD7C35"/>
    <w:multiLevelType w:val="hybridMultilevel"/>
    <w:tmpl w:val="6FD224E6"/>
    <w:lvl w:ilvl="0" w:tplc="BA3AC19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9363D2"/>
    <w:multiLevelType w:val="hybridMultilevel"/>
    <w:tmpl w:val="03ECF08C"/>
    <w:lvl w:ilvl="0" w:tplc="7F4C29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1E6CCC"/>
    <w:multiLevelType w:val="hybridMultilevel"/>
    <w:tmpl w:val="38686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4CC"/>
    <w:rsid w:val="000013E3"/>
    <w:rsid w:val="0000154E"/>
    <w:rsid w:val="000018AF"/>
    <w:rsid w:val="00001B8B"/>
    <w:rsid w:val="00001E7C"/>
    <w:rsid w:val="00002E88"/>
    <w:rsid w:val="00003461"/>
    <w:rsid w:val="0000357F"/>
    <w:rsid w:val="00003979"/>
    <w:rsid w:val="00003FF3"/>
    <w:rsid w:val="000048FC"/>
    <w:rsid w:val="000049C0"/>
    <w:rsid w:val="00005410"/>
    <w:rsid w:val="0000553F"/>
    <w:rsid w:val="00005766"/>
    <w:rsid w:val="00005894"/>
    <w:rsid w:val="00005C1D"/>
    <w:rsid w:val="00006943"/>
    <w:rsid w:val="00006C38"/>
    <w:rsid w:val="000079A6"/>
    <w:rsid w:val="00010BEC"/>
    <w:rsid w:val="00011645"/>
    <w:rsid w:val="0001181A"/>
    <w:rsid w:val="00011996"/>
    <w:rsid w:val="000123FE"/>
    <w:rsid w:val="000125E0"/>
    <w:rsid w:val="0001264E"/>
    <w:rsid w:val="00012F7D"/>
    <w:rsid w:val="00013144"/>
    <w:rsid w:val="000143DA"/>
    <w:rsid w:val="00014C2D"/>
    <w:rsid w:val="00014C35"/>
    <w:rsid w:val="0001525D"/>
    <w:rsid w:val="000164E0"/>
    <w:rsid w:val="00016C57"/>
    <w:rsid w:val="0001704B"/>
    <w:rsid w:val="00020598"/>
    <w:rsid w:val="00020C77"/>
    <w:rsid w:val="00021899"/>
    <w:rsid w:val="00021F98"/>
    <w:rsid w:val="000223BC"/>
    <w:rsid w:val="0002361C"/>
    <w:rsid w:val="00023683"/>
    <w:rsid w:val="00023BDF"/>
    <w:rsid w:val="00023CFA"/>
    <w:rsid w:val="00023DA6"/>
    <w:rsid w:val="00024612"/>
    <w:rsid w:val="00024B6D"/>
    <w:rsid w:val="00024DB3"/>
    <w:rsid w:val="00025CC8"/>
    <w:rsid w:val="00026C94"/>
    <w:rsid w:val="0002735B"/>
    <w:rsid w:val="00027939"/>
    <w:rsid w:val="00027A9B"/>
    <w:rsid w:val="00030266"/>
    <w:rsid w:val="00030473"/>
    <w:rsid w:val="00030545"/>
    <w:rsid w:val="000306B8"/>
    <w:rsid w:val="000306C7"/>
    <w:rsid w:val="00031757"/>
    <w:rsid w:val="00032E71"/>
    <w:rsid w:val="00032F50"/>
    <w:rsid w:val="00034071"/>
    <w:rsid w:val="00034804"/>
    <w:rsid w:val="000352D6"/>
    <w:rsid w:val="000353F7"/>
    <w:rsid w:val="0003557F"/>
    <w:rsid w:val="00035F6C"/>
    <w:rsid w:val="00035FE4"/>
    <w:rsid w:val="000366EF"/>
    <w:rsid w:val="00036D3B"/>
    <w:rsid w:val="0003794B"/>
    <w:rsid w:val="00040762"/>
    <w:rsid w:val="00040BD7"/>
    <w:rsid w:val="0004104C"/>
    <w:rsid w:val="000415D1"/>
    <w:rsid w:val="00041F89"/>
    <w:rsid w:val="000421D9"/>
    <w:rsid w:val="000430BD"/>
    <w:rsid w:val="00043364"/>
    <w:rsid w:val="00043EF6"/>
    <w:rsid w:val="000450F3"/>
    <w:rsid w:val="00045A8B"/>
    <w:rsid w:val="00045B9B"/>
    <w:rsid w:val="00045F2C"/>
    <w:rsid w:val="0004603E"/>
    <w:rsid w:val="00046320"/>
    <w:rsid w:val="000466E4"/>
    <w:rsid w:val="00046AC6"/>
    <w:rsid w:val="00046D82"/>
    <w:rsid w:val="00046F01"/>
    <w:rsid w:val="00046FDF"/>
    <w:rsid w:val="00047575"/>
    <w:rsid w:val="00047C88"/>
    <w:rsid w:val="00050545"/>
    <w:rsid w:val="000505F3"/>
    <w:rsid w:val="00050A3D"/>
    <w:rsid w:val="00050B68"/>
    <w:rsid w:val="00050DC4"/>
    <w:rsid w:val="0005100D"/>
    <w:rsid w:val="00051FA9"/>
    <w:rsid w:val="0005290B"/>
    <w:rsid w:val="00052C14"/>
    <w:rsid w:val="00052F67"/>
    <w:rsid w:val="00053664"/>
    <w:rsid w:val="00053975"/>
    <w:rsid w:val="00053C00"/>
    <w:rsid w:val="00054A61"/>
    <w:rsid w:val="00055BE8"/>
    <w:rsid w:val="00055D17"/>
    <w:rsid w:val="000562FE"/>
    <w:rsid w:val="00057116"/>
    <w:rsid w:val="0005759E"/>
    <w:rsid w:val="00057A13"/>
    <w:rsid w:val="000608AB"/>
    <w:rsid w:val="000614BA"/>
    <w:rsid w:val="00061604"/>
    <w:rsid w:val="00061767"/>
    <w:rsid w:val="00062213"/>
    <w:rsid w:val="00062B54"/>
    <w:rsid w:val="00062DB3"/>
    <w:rsid w:val="00062E67"/>
    <w:rsid w:val="00063499"/>
    <w:rsid w:val="000638AB"/>
    <w:rsid w:val="00063F5E"/>
    <w:rsid w:val="00065311"/>
    <w:rsid w:val="000657BC"/>
    <w:rsid w:val="00065F4F"/>
    <w:rsid w:val="00066541"/>
    <w:rsid w:val="00066B7B"/>
    <w:rsid w:val="00067778"/>
    <w:rsid w:val="00067844"/>
    <w:rsid w:val="00070AE1"/>
    <w:rsid w:val="0007105C"/>
    <w:rsid w:val="000711A3"/>
    <w:rsid w:val="00071BB3"/>
    <w:rsid w:val="00071BDE"/>
    <w:rsid w:val="00072286"/>
    <w:rsid w:val="0007253C"/>
    <w:rsid w:val="0007294D"/>
    <w:rsid w:val="00072FAE"/>
    <w:rsid w:val="00073370"/>
    <w:rsid w:val="0007346E"/>
    <w:rsid w:val="00073580"/>
    <w:rsid w:val="00074043"/>
    <w:rsid w:val="000741D4"/>
    <w:rsid w:val="00076BEC"/>
    <w:rsid w:val="00077065"/>
    <w:rsid w:val="00077601"/>
    <w:rsid w:val="0007761A"/>
    <w:rsid w:val="00080290"/>
    <w:rsid w:val="000806A9"/>
    <w:rsid w:val="00080A1A"/>
    <w:rsid w:val="00080FA1"/>
    <w:rsid w:val="00081A03"/>
    <w:rsid w:val="0008295A"/>
    <w:rsid w:val="00082D5F"/>
    <w:rsid w:val="00082D69"/>
    <w:rsid w:val="00083945"/>
    <w:rsid w:val="000843DD"/>
    <w:rsid w:val="000853B7"/>
    <w:rsid w:val="000858A0"/>
    <w:rsid w:val="00085F77"/>
    <w:rsid w:val="00085F98"/>
    <w:rsid w:val="0008603F"/>
    <w:rsid w:val="00086278"/>
    <w:rsid w:val="00087522"/>
    <w:rsid w:val="00090CFA"/>
    <w:rsid w:val="00091A87"/>
    <w:rsid w:val="00091F29"/>
    <w:rsid w:val="00092A9D"/>
    <w:rsid w:val="00092C35"/>
    <w:rsid w:val="00094343"/>
    <w:rsid w:val="00094EED"/>
    <w:rsid w:val="00095537"/>
    <w:rsid w:val="00095608"/>
    <w:rsid w:val="00095676"/>
    <w:rsid w:val="00095724"/>
    <w:rsid w:val="00096C64"/>
    <w:rsid w:val="000A03C6"/>
    <w:rsid w:val="000A043D"/>
    <w:rsid w:val="000A0840"/>
    <w:rsid w:val="000A0B15"/>
    <w:rsid w:val="000A1828"/>
    <w:rsid w:val="000A1987"/>
    <w:rsid w:val="000A1A9B"/>
    <w:rsid w:val="000A2D15"/>
    <w:rsid w:val="000A3ADE"/>
    <w:rsid w:val="000A3C69"/>
    <w:rsid w:val="000A4220"/>
    <w:rsid w:val="000A42C5"/>
    <w:rsid w:val="000A4354"/>
    <w:rsid w:val="000A44C4"/>
    <w:rsid w:val="000A456B"/>
    <w:rsid w:val="000A530E"/>
    <w:rsid w:val="000A6286"/>
    <w:rsid w:val="000A6306"/>
    <w:rsid w:val="000A6C1D"/>
    <w:rsid w:val="000A6F94"/>
    <w:rsid w:val="000A70D2"/>
    <w:rsid w:val="000A7657"/>
    <w:rsid w:val="000A7B59"/>
    <w:rsid w:val="000B088B"/>
    <w:rsid w:val="000B10E4"/>
    <w:rsid w:val="000B1243"/>
    <w:rsid w:val="000B1C6B"/>
    <w:rsid w:val="000B1D81"/>
    <w:rsid w:val="000B26A1"/>
    <w:rsid w:val="000B2784"/>
    <w:rsid w:val="000B2A28"/>
    <w:rsid w:val="000B2E6D"/>
    <w:rsid w:val="000B3898"/>
    <w:rsid w:val="000B3E16"/>
    <w:rsid w:val="000B40F3"/>
    <w:rsid w:val="000B45D6"/>
    <w:rsid w:val="000B4C82"/>
    <w:rsid w:val="000B5273"/>
    <w:rsid w:val="000B5294"/>
    <w:rsid w:val="000B5A91"/>
    <w:rsid w:val="000B5D50"/>
    <w:rsid w:val="000B5DCE"/>
    <w:rsid w:val="000B66EF"/>
    <w:rsid w:val="000B6806"/>
    <w:rsid w:val="000B69B5"/>
    <w:rsid w:val="000B69BA"/>
    <w:rsid w:val="000B6CCB"/>
    <w:rsid w:val="000B708E"/>
    <w:rsid w:val="000B717B"/>
    <w:rsid w:val="000B731E"/>
    <w:rsid w:val="000B7522"/>
    <w:rsid w:val="000B79FA"/>
    <w:rsid w:val="000B7EE3"/>
    <w:rsid w:val="000B7FD2"/>
    <w:rsid w:val="000C026F"/>
    <w:rsid w:val="000C03F3"/>
    <w:rsid w:val="000C04F1"/>
    <w:rsid w:val="000C0F47"/>
    <w:rsid w:val="000C10E2"/>
    <w:rsid w:val="000C14B2"/>
    <w:rsid w:val="000C14D8"/>
    <w:rsid w:val="000C186D"/>
    <w:rsid w:val="000C23D1"/>
    <w:rsid w:val="000C23EE"/>
    <w:rsid w:val="000C269B"/>
    <w:rsid w:val="000C32A0"/>
    <w:rsid w:val="000C3A3F"/>
    <w:rsid w:val="000C3C79"/>
    <w:rsid w:val="000C3CC6"/>
    <w:rsid w:val="000C42BE"/>
    <w:rsid w:val="000C480A"/>
    <w:rsid w:val="000C5512"/>
    <w:rsid w:val="000C5798"/>
    <w:rsid w:val="000C5931"/>
    <w:rsid w:val="000C62A1"/>
    <w:rsid w:val="000C6F57"/>
    <w:rsid w:val="000C70B9"/>
    <w:rsid w:val="000D071F"/>
    <w:rsid w:val="000D0C0E"/>
    <w:rsid w:val="000D1018"/>
    <w:rsid w:val="000D12EC"/>
    <w:rsid w:val="000D1BF0"/>
    <w:rsid w:val="000D1EC9"/>
    <w:rsid w:val="000D23DE"/>
    <w:rsid w:val="000D42DE"/>
    <w:rsid w:val="000D46DF"/>
    <w:rsid w:val="000D4D12"/>
    <w:rsid w:val="000D53EC"/>
    <w:rsid w:val="000D5A4B"/>
    <w:rsid w:val="000D5C41"/>
    <w:rsid w:val="000D6181"/>
    <w:rsid w:val="000D64B7"/>
    <w:rsid w:val="000D6820"/>
    <w:rsid w:val="000D6A90"/>
    <w:rsid w:val="000D6D56"/>
    <w:rsid w:val="000D797F"/>
    <w:rsid w:val="000D7C36"/>
    <w:rsid w:val="000E02A1"/>
    <w:rsid w:val="000E0AC2"/>
    <w:rsid w:val="000E0AC3"/>
    <w:rsid w:val="000E18A8"/>
    <w:rsid w:val="000E3702"/>
    <w:rsid w:val="000E3F45"/>
    <w:rsid w:val="000E41EB"/>
    <w:rsid w:val="000E46A5"/>
    <w:rsid w:val="000E4A07"/>
    <w:rsid w:val="000E59AA"/>
    <w:rsid w:val="000E5E73"/>
    <w:rsid w:val="000E5FBE"/>
    <w:rsid w:val="000E68D0"/>
    <w:rsid w:val="000E6E5F"/>
    <w:rsid w:val="000E7D15"/>
    <w:rsid w:val="000E7D6C"/>
    <w:rsid w:val="000E7D7A"/>
    <w:rsid w:val="000E7DE4"/>
    <w:rsid w:val="000F0328"/>
    <w:rsid w:val="000F04D9"/>
    <w:rsid w:val="000F175B"/>
    <w:rsid w:val="000F1C49"/>
    <w:rsid w:val="000F24F0"/>
    <w:rsid w:val="000F25E1"/>
    <w:rsid w:val="000F37C6"/>
    <w:rsid w:val="000F3BDD"/>
    <w:rsid w:val="000F3DB0"/>
    <w:rsid w:val="000F3E98"/>
    <w:rsid w:val="000F4780"/>
    <w:rsid w:val="000F504E"/>
    <w:rsid w:val="000F50DC"/>
    <w:rsid w:val="000F5467"/>
    <w:rsid w:val="000F593D"/>
    <w:rsid w:val="000F5A06"/>
    <w:rsid w:val="000F5DB4"/>
    <w:rsid w:val="000F613D"/>
    <w:rsid w:val="000F6C35"/>
    <w:rsid w:val="000F714A"/>
    <w:rsid w:val="000F7850"/>
    <w:rsid w:val="000F788D"/>
    <w:rsid w:val="0010080E"/>
    <w:rsid w:val="00100F65"/>
    <w:rsid w:val="001016D9"/>
    <w:rsid w:val="001024DB"/>
    <w:rsid w:val="001026B4"/>
    <w:rsid w:val="00102801"/>
    <w:rsid w:val="00102B8D"/>
    <w:rsid w:val="00102F5D"/>
    <w:rsid w:val="0010367C"/>
    <w:rsid w:val="00103943"/>
    <w:rsid w:val="00103F02"/>
    <w:rsid w:val="00104487"/>
    <w:rsid w:val="001058B0"/>
    <w:rsid w:val="00105C48"/>
    <w:rsid w:val="001064E9"/>
    <w:rsid w:val="00106D49"/>
    <w:rsid w:val="001072BA"/>
    <w:rsid w:val="0010769D"/>
    <w:rsid w:val="00110473"/>
    <w:rsid w:val="001106C0"/>
    <w:rsid w:val="001116FF"/>
    <w:rsid w:val="00111909"/>
    <w:rsid w:val="0011217D"/>
    <w:rsid w:val="001123D5"/>
    <w:rsid w:val="00112607"/>
    <w:rsid w:val="00113771"/>
    <w:rsid w:val="0011482D"/>
    <w:rsid w:val="00114B21"/>
    <w:rsid w:val="00114F5A"/>
    <w:rsid w:val="00115356"/>
    <w:rsid w:val="0011549D"/>
    <w:rsid w:val="001154D0"/>
    <w:rsid w:val="00115FD7"/>
    <w:rsid w:val="00116841"/>
    <w:rsid w:val="0011744B"/>
    <w:rsid w:val="001177F6"/>
    <w:rsid w:val="00117D66"/>
    <w:rsid w:val="001203B5"/>
    <w:rsid w:val="00120C62"/>
    <w:rsid w:val="00120F3D"/>
    <w:rsid w:val="001213BE"/>
    <w:rsid w:val="00121970"/>
    <w:rsid w:val="00122653"/>
    <w:rsid w:val="00122DB4"/>
    <w:rsid w:val="001238E9"/>
    <w:rsid w:val="00123E78"/>
    <w:rsid w:val="00124B17"/>
    <w:rsid w:val="001251B3"/>
    <w:rsid w:val="00126125"/>
    <w:rsid w:val="001264F1"/>
    <w:rsid w:val="001266DB"/>
    <w:rsid w:val="0012784A"/>
    <w:rsid w:val="00127E39"/>
    <w:rsid w:val="00127F47"/>
    <w:rsid w:val="001303B4"/>
    <w:rsid w:val="00130E1B"/>
    <w:rsid w:val="00131242"/>
    <w:rsid w:val="00131307"/>
    <w:rsid w:val="0013143D"/>
    <w:rsid w:val="0013183B"/>
    <w:rsid w:val="00131EA3"/>
    <w:rsid w:val="00131F29"/>
    <w:rsid w:val="00131F9C"/>
    <w:rsid w:val="00132382"/>
    <w:rsid w:val="001323F3"/>
    <w:rsid w:val="00132734"/>
    <w:rsid w:val="0013341B"/>
    <w:rsid w:val="0013445C"/>
    <w:rsid w:val="001347DC"/>
    <w:rsid w:val="00134862"/>
    <w:rsid w:val="00134EF9"/>
    <w:rsid w:val="00134F6E"/>
    <w:rsid w:val="0013518F"/>
    <w:rsid w:val="00135871"/>
    <w:rsid w:val="001360D3"/>
    <w:rsid w:val="001362AA"/>
    <w:rsid w:val="0013673C"/>
    <w:rsid w:val="00136A8A"/>
    <w:rsid w:val="00136D87"/>
    <w:rsid w:val="00136F04"/>
    <w:rsid w:val="00137BA3"/>
    <w:rsid w:val="00137D43"/>
    <w:rsid w:val="001407E6"/>
    <w:rsid w:val="0014172B"/>
    <w:rsid w:val="00142C54"/>
    <w:rsid w:val="0014314E"/>
    <w:rsid w:val="00143299"/>
    <w:rsid w:val="00143FE9"/>
    <w:rsid w:val="001445F1"/>
    <w:rsid w:val="001449CD"/>
    <w:rsid w:val="001449D6"/>
    <w:rsid w:val="001461F8"/>
    <w:rsid w:val="001463DD"/>
    <w:rsid w:val="001464FB"/>
    <w:rsid w:val="00146757"/>
    <w:rsid w:val="00147BF4"/>
    <w:rsid w:val="00150416"/>
    <w:rsid w:val="00150A53"/>
    <w:rsid w:val="001514B0"/>
    <w:rsid w:val="00151E00"/>
    <w:rsid w:val="001524DE"/>
    <w:rsid w:val="00152D1E"/>
    <w:rsid w:val="001530DA"/>
    <w:rsid w:val="00153288"/>
    <w:rsid w:val="001535BF"/>
    <w:rsid w:val="00153BA0"/>
    <w:rsid w:val="001545B5"/>
    <w:rsid w:val="001549C3"/>
    <w:rsid w:val="00154A0B"/>
    <w:rsid w:val="0015541D"/>
    <w:rsid w:val="00155958"/>
    <w:rsid w:val="00155AE5"/>
    <w:rsid w:val="001561D0"/>
    <w:rsid w:val="00156872"/>
    <w:rsid w:val="001574BE"/>
    <w:rsid w:val="00157E49"/>
    <w:rsid w:val="00161161"/>
    <w:rsid w:val="001625C5"/>
    <w:rsid w:val="00162A46"/>
    <w:rsid w:val="00162D14"/>
    <w:rsid w:val="00162D3C"/>
    <w:rsid w:val="00163609"/>
    <w:rsid w:val="001637F5"/>
    <w:rsid w:val="001638C3"/>
    <w:rsid w:val="001639D5"/>
    <w:rsid w:val="00163B52"/>
    <w:rsid w:val="00164A70"/>
    <w:rsid w:val="00164FBB"/>
    <w:rsid w:val="0016586F"/>
    <w:rsid w:val="00165A46"/>
    <w:rsid w:val="001664A4"/>
    <w:rsid w:val="001678D8"/>
    <w:rsid w:val="00167C23"/>
    <w:rsid w:val="00167D34"/>
    <w:rsid w:val="0017087B"/>
    <w:rsid w:val="00170BF7"/>
    <w:rsid w:val="0017267E"/>
    <w:rsid w:val="00173386"/>
    <w:rsid w:val="001738FF"/>
    <w:rsid w:val="00174A11"/>
    <w:rsid w:val="00174F14"/>
    <w:rsid w:val="00175515"/>
    <w:rsid w:val="00176670"/>
    <w:rsid w:val="0017685A"/>
    <w:rsid w:val="00176B41"/>
    <w:rsid w:val="00176DB0"/>
    <w:rsid w:val="001807F8"/>
    <w:rsid w:val="00180805"/>
    <w:rsid w:val="001809A9"/>
    <w:rsid w:val="0018182B"/>
    <w:rsid w:val="00181DD4"/>
    <w:rsid w:val="00182387"/>
    <w:rsid w:val="001825B0"/>
    <w:rsid w:val="00182C09"/>
    <w:rsid w:val="00182E27"/>
    <w:rsid w:val="00183510"/>
    <w:rsid w:val="001847AF"/>
    <w:rsid w:val="00184EC8"/>
    <w:rsid w:val="0018564B"/>
    <w:rsid w:val="001857EC"/>
    <w:rsid w:val="00185A97"/>
    <w:rsid w:val="001864C9"/>
    <w:rsid w:val="0019014A"/>
    <w:rsid w:val="001907C8"/>
    <w:rsid w:val="0019116B"/>
    <w:rsid w:val="0019206C"/>
    <w:rsid w:val="00193575"/>
    <w:rsid w:val="00193C37"/>
    <w:rsid w:val="00193DC6"/>
    <w:rsid w:val="0019427E"/>
    <w:rsid w:val="001942B6"/>
    <w:rsid w:val="0019451F"/>
    <w:rsid w:val="00194E6E"/>
    <w:rsid w:val="00195133"/>
    <w:rsid w:val="001961F8"/>
    <w:rsid w:val="001962CC"/>
    <w:rsid w:val="001962EB"/>
    <w:rsid w:val="0019646E"/>
    <w:rsid w:val="0019653D"/>
    <w:rsid w:val="00197AA3"/>
    <w:rsid w:val="00197C5F"/>
    <w:rsid w:val="001A09C4"/>
    <w:rsid w:val="001A0EEF"/>
    <w:rsid w:val="001A1881"/>
    <w:rsid w:val="001A1955"/>
    <w:rsid w:val="001A1DB7"/>
    <w:rsid w:val="001A312A"/>
    <w:rsid w:val="001A38F7"/>
    <w:rsid w:val="001A39A5"/>
    <w:rsid w:val="001A3B57"/>
    <w:rsid w:val="001A3D0A"/>
    <w:rsid w:val="001A3E89"/>
    <w:rsid w:val="001A409E"/>
    <w:rsid w:val="001A4747"/>
    <w:rsid w:val="001A488A"/>
    <w:rsid w:val="001A4929"/>
    <w:rsid w:val="001A4B38"/>
    <w:rsid w:val="001A5ABD"/>
    <w:rsid w:val="001A7B0C"/>
    <w:rsid w:val="001B02F0"/>
    <w:rsid w:val="001B03A2"/>
    <w:rsid w:val="001B067D"/>
    <w:rsid w:val="001B0766"/>
    <w:rsid w:val="001B079E"/>
    <w:rsid w:val="001B0D71"/>
    <w:rsid w:val="001B0D89"/>
    <w:rsid w:val="001B0FA6"/>
    <w:rsid w:val="001B1444"/>
    <w:rsid w:val="001B182C"/>
    <w:rsid w:val="001B28FC"/>
    <w:rsid w:val="001B2A1D"/>
    <w:rsid w:val="001B392A"/>
    <w:rsid w:val="001B3D28"/>
    <w:rsid w:val="001B4199"/>
    <w:rsid w:val="001B518B"/>
    <w:rsid w:val="001B650F"/>
    <w:rsid w:val="001B6522"/>
    <w:rsid w:val="001B6940"/>
    <w:rsid w:val="001B73EC"/>
    <w:rsid w:val="001B7D4F"/>
    <w:rsid w:val="001B7F7A"/>
    <w:rsid w:val="001C202A"/>
    <w:rsid w:val="001C2A36"/>
    <w:rsid w:val="001C2DD8"/>
    <w:rsid w:val="001C2F34"/>
    <w:rsid w:val="001C324B"/>
    <w:rsid w:val="001C3A0D"/>
    <w:rsid w:val="001C4AE2"/>
    <w:rsid w:val="001C6207"/>
    <w:rsid w:val="001C67DD"/>
    <w:rsid w:val="001C6E56"/>
    <w:rsid w:val="001C7085"/>
    <w:rsid w:val="001D08EE"/>
    <w:rsid w:val="001D13F3"/>
    <w:rsid w:val="001D1CFE"/>
    <w:rsid w:val="001D1EBA"/>
    <w:rsid w:val="001D2CCE"/>
    <w:rsid w:val="001D32DB"/>
    <w:rsid w:val="001D4850"/>
    <w:rsid w:val="001D4ADF"/>
    <w:rsid w:val="001D4CD5"/>
    <w:rsid w:val="001D531E"/>
    <w:rsid w:val="001D5703"/>
    <w:rsid w:val="001D5A85"/>
    <w:rsid w:val="001D5E39"/>
    <w:rsid w:val="001D5F9D"/>
    <w:rsid w:val="001D6684"/>
    <w:rsid w:val="001D6A76"/>
    <w:rsid w:val="001D6DB2"/>
    <w:rsid w:val="001D7296"/>
    <w:rsid w:val="001D7596"/>
    <w:rsid w:val="001D7946"/>
    <w:rsid w:val="001D7A1C"/>
    <w:rsid w:val="001D7B5F"/>
    <w:rsid w:val="001E0AE9"/>
    <w:rsid w:val="001E0F73"/>
    <w:rsid w:val="001E1876"/>
    <w:rsid w:val="001E24EA"/>
    <w:rsid w:val="001E2B4B"/>
    <w:rsid w:val="001E3BAA"/>
    <w:rsid w:val="001E3D45"/>
    <w:rsid w:val="001E4157"/>
    <w:rsid w:val="001E5DAC"/>
    <w:rsid w:val="001E67A9"/>
    <w:rsid w:val="001E6B25"/>
    <w:rsid w:val="001E6EF9"/>
    <w:rsid w:val="001E6F2F"/>
    <w:rsid w:val="001E72D7"/>
    <w:rsid w:val="001E7607"/>
    <w:rsid w:val="001E7E07"/>
    <w:rsid w:val="001F06AA"/>
    <w:rsid w:val="001F1041"/>
    <w:rsid w:val="001F10EA"/>
    <w:rsid w:val="001F15ED"/>
    <w:rsid w:val="001F1848"/>
    <w:rsid w:val="001F1C3A"/>
    <w:rsid w:val="001F1FCD"/>
    <w:rsid w:val="001F259C"/>
    <w:rsid w:val="001F38E3"/>
    <w:rsid w:val="001F3FAA"/>
    <w:rsid w:val="001F42D1"/>
    <w:rsid w:val="001F43D4"/>
    <w:rsid w:val="001F45C1"/>
    <w:rsid w:val="001F4663"/>
    <w:rsid w:val="001F4D6A"/>
    <w:rsid w:val="001F4EE9"/>
    <w:rsid w:val="001F514B"/>
    <w:rsid w:val="001F5BBE"/>
    <w:rsid w:val="001F5BD0"/>
    <w:rsid w:val="001F5C56"/>
    <w:rsid w:val="001F5F92"/>
    <w:rsid w:val="001F6696"/>
    <w:rsid w:val="001F6918"/>
    <w:rsid w:val="001F76C3"/>
    <w:rsid w:val="001F7DD9"/>
    <w:rsid w:val="001F7F2A"/>
    <w:rsid w:val="002000C3"/>
    <w:rsid w:val="002000F9"/>
    <w:rsid w:val="002003D4"/>
    <w:rsid w:val="00200F03"/>
    <w:rsid w:val="00202B7A"/>
    <w:rsid w:val="0020300C"/>
    <w:rsid w:val="00203203"/>
    <w:rsid w:val="0020340F"/>
    <w:rsid w:val="00203DC1"/>
    <w:rsid w:val="00203FD2"/>
    <w:rsid w:val="00204089"/>
    <w:rsid w:val="0020421B"/>
    <w:rsid w:val="0020426B"/>
    <w:rsid w:val="002053CC"/>
    <w:rsid w:val="00205922"/>
    <w:rsid w:val="0020607B"/>
    <w:rsid w:val="00207088"/>
    <w:rsid w:val="00207F64"/>
    <w:rsid w:val="00210443"/>
    <w:rsid w:val="00210E90"/>
    <w:rsid w:val="00210FAB"/>
    <w:rsid w:val="00211639"/>
    <w:rsid w:val="00211D16"/>
    <w:rsid w:val="00212323"/>
    <w:rsid w:val="00212D64"/>
    <w:rsid w:val="002130D4"/>
    <w:rsid w:val="00214745"/>
    <w:rsid w:val="00215AAE"/>
    <w:rsid w:val="00215AC5"/>
    <w:rsid w:val="00215BB7"/>
    <w:rsid w:val="00215C24"/>
    <w:rsid w:val="00215C9C"/>
    <w:rsid w:val="00215F17"/>
    <w:rsid w:val="00216826"/>
    <w:rsid w:val="0021785F"/>
    <w:rsid w:val="00217CC2"/>
    <w:rsid w:val="00220263"/>
    <w:rsid w:val="002208D1"/>
    <w:rsid w:val="002214D9"/>
    <w:rsid w:val="002218B0"/>
    <w:rsid w:val="00221983"/>
    <w:rsid w:val="00222530"/>
    <w:rsid w:val="00222D70"/>
    <w:rsid w:val="002236A9"/>
    <w:rsid w:val="00223BF0"/>
    <w:rsid w:val="00226374"/>
    <w:rsid w:val="0022637D"/>
    <w:rsid w:val="002267FB"/>
    <w:rsid w:val="0022697A"/>
    <w:rsid w:val="00227200"/>
    <w:rsid w:val="00227477"/>
    <w:rsid w:val="002275CA"/>
    <w:rsid w:val="00227783"/>
    <w:rsid w:val="002278EF"/>
    <w:rsid w:val="00227E2D"/>
    <w:rsid w:val="0023065E"/>
    <w:rsid w:val="00230861"/>
    <w:rsid w:val="0023094A"/>
    <w:rsid w:val="00230DE7"/>
    <w:rsid w:val="002324DE"/>
    <w:rsid w:val="00232C6E"/>
    <w:rsid w:val="00233245"/>
    <w:rsid w:val="00233C97"/>
    <w:rsid w:val="00233D60"/>
    <w:rsid w:val="002344E6"/>
    <w:rsid w:val="002345E3"/>
    <w:rsid w:val="00234F06"/>
    <w:rsid w:val="002357D1"/>
    <w:rsid w:val="00235FA4"/>
    <w:rsid w:val="00236537"/>
    <w:rsid w:val="00236AD8"/>
    <w:rsid w:val="00237B61"/>
    <w:rsid w:val="00237B74"/>
    <w:rsid w:val="00240418"/>
    <w:rsid w:val="0024059F"/>
    <w:rsid w:val="00240E71"/>
    <w:rsid w:val="00241031"/>
    <w:rsid w:val="00241938"/>
    <w:rsid w:val="00242163"/>
    <w:rsid w:val="00242CE4"/>
    <w:rsid w:val="00243444"/>
    <w:rsid w:val="00243E6E"/>
    <w:rsid w:val="0024476D"/>
    <w:rsid w:val="00245D33"/>
    <w:rsid w:val="00245DD3"/>
    <w:rsid w:val="0024668B"/>
    <w:rsid w:val="00246838"/>
    <w:rsid w:val="002470AA"/>
    <w:rsid w:val="002471B7"/>
    <w:rsid w:val="002473E2"/>
    <w:rsid w:val="002475CF"/>
    <w:rsid w:val="002478F6"/>
    <w:rsid w:val="00250217"/>
    <w:rsid w:val="00250536"/>
    <w:rsid w:val="00250F0C"/>
    <w:rsid w:val="00252E6C"/>
    <w:rsid w:val="002530C8"/>
    <w:rsid w:val="00253A5C"/>
    <w:rsid w:val="00253E5E"/>
    <w:rsid w:val="00254468"/>
    <w:rsid w:val="00254BB4"/>
    <w:rsid w:val="00255526"/>
    <w:rsid w:val="00256118"/>
    <w:rsid w:val="002561B7"/>
    <w:rsid w:val="00256338"/>
    <w:rsid w:val="00256364"/>
    <w:rsid w:val="00256741"/>
    <w:rsid w:val="00256C4C"/>
    <w:rsid w:val="00256E4C"/>
    <w:rsid w:val="0025785B"/>
    <w:rsid w:val="00257BDB"/>
    <w:rsid w:val="00260661"/>
    <w:rsid w:val="00260AC8"/>
    <w:rsid w:val="00261A37"/>
    <w:rsid w:val="00261D4C"/>
    <w:rsid w:val="00262202"/>
    <w:rsid w:val="00262706"/>
    <w:rsid w:val="00263BCA"/>
    <w:rsid w:val="00264033"/>
    <w:rsid w:val="002642C9"/>
    <w:rsid w:val="002645B6"/>
    <w:rsid w:val="002646DF"/>
    <w:rsid w:val="00264CB4"/>
    <w:rsid w:val="00265463"/>
    <w:rsid w:val="00265B4F"/>
    <w:rsid w:val="00265C57"/>
    <w:rsid w:val="0026601B"/>
    <w:rsid w:val="00266950"/>
    <w:rsid w:val="00266B39"/>
    <w:rsid w:val="00266FF4"/>
    <w:rsid w:val="002673CD"/>
    <w:rsid w:val="00267586"/>
    <w:rsid w:val="00267CEA"/>
    <w:rsid w:val="00267D52"/>
    <w:rsid w:val="0027046F"/>
    <w:rsid w:val="0027065E"/>
    <w:rsid w:val="002708D7"/>
    <w:rsid w:val="00270946"/>
    <w:rsid w:val="00270C4E"/>
    <w:rsid w:val="00271CB4"/>
    <w:rsid w:val="00272098"/>
    <w:rsid w:val="00272554"/>
    <w:rsid w:val="00272568"/>
    <w:rsid w:val="00272B60"/>
    <w:rsid w:val="00273352"/>
    <w:rsid w:val="002734CB"/>
    <w:rsid w:val="00273507"/>
    <w:rsid w:val="00273A0A"/>
    <w:rsid w:val="00274A21"/>
    <w:rsid w:val="00274A2E"/>
    <w:rsid w:val="00274F77"/>
    <w:rsid w:val="00275CDE"/>
    <w:rsid w:val="00276457"/>
    <w:rsid w:val="0027693E"/>
    <w:rsid w:val="00276A94"/>
    <w:rsid w:val="0027758E"/>
    <w:rsid w:val="00280175"/>
    <w:rsid w:val="00280554"/>
    <w:rsid w:val="002807BB"/>
    <w:rsid w:val="00280B8C"/>
    <w:rsid w:val="00280D39"/>
    <w:rsid w:val="00281529"/>
    <w:rsid w:val="00281728"/>
    <w:rsid w:val="0028249A"/>
    <w:rsid w:val="00282578"/>
    <w:rsid w:val="0028272E"/>
    <w:rsid w:val="00282888"/>
    <w:rsid w:val="00283DC4"/>
    <w:rsid w:val="00283E55"/>
    <w:rsid w:val="00284AB8"/>
    <w:rsid w:val="00284BE0"/>
    <w:rsid w:val="002851EB"/>
    <w:rsid w:val="002862BC"/>
    <w:rsid w:val="002870C7"/>
    <w:rsid w:val="00287F13"/>
    <w:rsid w:val="00290073"/>
    <w:rsid w:val="00290F9C"/>
    <w:rsid w:val="002912F6"/>
    <w:rsid w:val="002922A2"/>
    <w:rsid w:val="00292FC1"/>
    <w:rsid w:val="00293114"/>
    <w:rsid w:val="002934BA"/>
    <w:rsid w:val="002939F8"/>
    <w:rsid w:val="00293C31"/>
    <w:rsid w:val="0029481A"/>
    <w:rsid w:val="002951DB"/>
    <w:rsid w:val="00295CD6"/>
    <w:rsid w:val="00296522"/>
    <w:rsid w:val="002966DB"/>
    <w:rsid w:val="00296A8C"/>
    <w:rsid w:val="00296E11"/>
    <w:rsid w:val="002977F9"/>
    <w:rsid w:val="00297881"/>
    <w:rsid w:val="00297B0D"/>
    <w:rsid w:val="002A1149"/>
    <w:rsid w:val="002A147A"/>
    <w:rsid w:val="002A2333"/>
    <w:rsid w:val="002A2CE2"/>
    <w:rsid w:val="002A380C"/>
    <w:rsid w:val="002A3878"/>
    <w:rsid w:val="002A39FF"/>
    <w:rsid w:val="002A5600"/>
    <w:rsid w:val="002A658C"/>
    <w:rsid w:val="002A677B"/>
    <w:rsid w:val="002A72D3"/>
    <w:rsid w:val="002A7C15"/>
    <w:rsid w:val="002B0448"/>
    <w:rsid w:val="002B07E0"/>
    <w:rsid w:val="002B0AE7"/>
    <w:rsid w:val="002B0BFF"/>
    <w:rsid w:val="002B0D50"/>
    <w:rsid w:val="002B17A4"/>
    <w:rsid w:val="002B28D4"/>
    <w:rsid w:val="002B3BB6"/>
    <w:rsid w:val="002B3CBE"/>
    <w:rsid w:val="002B4CEF"/>
    <w:rsid w:val="002B5C2C"/>
    <w:rsid w:val="002B5EF8"/>
    <w:rsid w:val="002C024F"/>
    <w:rsid w:val="002C0A60"/>
    <w:rsid w:val="002C0FF2"/>
    <w:rsid w:val="002C1113"/>
    <w:rsid w:val="002C1494"/>
    <w:rsid w:val="002C14B4"/>
    <w:rsid w:val="002C36FF"/>
    <w:rsid w:val="002C3A9D"/>
    <w:rsid w:val="002C40FA"/>
    <w:rsid w:val="002C42E1"/>
    <w:rsid w:val="002C474A"/>
    <w:rsid w:val="002C48A8"/>
    <w:rsid w:val="002C4C74"/>
    <w:rsid w:val="002C4D02"/>
    <w:rsid w:val="002C5490"/>
    <w:rsid w:val="002C54A7"/>
    <w:rsid w:val="002C5501"/>
    <w:rsid w:val="002C59FE"/>
    <w:rsid w:val="002C6038"/>
    <w:rsid w:val="002C6250"/>
    <w:rsid w:val="002C663F"/>
    <w:rsid w:val="002C68B4"/>
    <w:rsid w:val="002C694D"/>
    <w:rsid w:val="002C724A"/>
    <w:rsid w:val="002C757C"/>
    <w:rsid w:val="002C7B96"/>
    <w:rsid w:val="002C7CF0"/>
    <w:rsid w:val="002C7E12"/>
    <w:rsid w:val="002D03C6"/>
    <w:rsid w:val="002D03DE"/>
    <w:rsid w:val="002D0B7C"/>
    <w:rsid w:val="002D1039"/>
    <w:rsid w:val="002D10D9"/>
    <w:rsid w:val="002D13A2"/>
    <w:rsid w:val="002D196B"/>
    <w:rsid w:val="002D29F2"/>
    <w:rsid w:val="002D2D31"/>
    <w:rsid w:val="002D2F37"/>
    <w:rsid w:val="002D3808"/>
    <w:rsid w:val="002D3B1C"/>
    <w:rsid w:val="002D3CE0"/>
    <w:rsid w:val="002D478D"/>
    <w:rsid w:val="002D4C92"/>
    <w:rsid w:val="002D521D"/>
    <w:rsid w:val="002D60B9"/>
    <w:rsid w:val="002D62CB"/>
    <w:rsid w:val="002D6506"/>
    <w:rsid w:val="002D6650"/>
    <w:rsid w:val="002D6870"/>
    <w:rsid w:val="002D6AD7"/>
    <w:rsid w:val="002D736F"/>
    <w:rsid w:val="002D76D3"/>
    <w:rsid w:val="002D7718"/>
    <w:rsid w:val="002E003B"/>
    <w:rsid w:val="002E082B"/>
    <w:rsid w:val="002E0943"/>
    <w:rsid w:val="002E0AB8"/>
    <w:rsid w:val="002E22FC"/>
    <w:rsid w:val="002E2AAC"/>
    <w:rsid w:val="002E2B64"/>
    <w:rsid w:val="002E2E5E"/>
    <w:rsid w:val="002E38F6"/>
    <w:rsid w:val="002E3A60"/>
    <w:rsid w:val="002E4A56"/>
    <w:rsid w:val="002E5C6D"/>
    <w:rsid w:val="002E5E04"/>
    <w:rsid w:val="002E5F10"/>
    <w:rsid w:val="002E6139"/>
    <w:rsid w:val="002E685E"/>
    <w:rsid w:val="002E6FC5"/>
    <w:rsid w:val="002E723F"/>
    <w:rsid w:val="002E762A"/>
    <w:rsid w:val="002E774F"/>
    <w:rsid w:val="002E77F3"/>
    <w:rsid w:val="002E7EAE"/>
    <w:rsid w:val="002E7F7C"/>
    <w:rsid w:val="002F00C8"/>
    <w:rsid w:val="002F026E"/>
    <w:rsid w:val="002F0544"/>
    <w:rsid w:val="002F1352"/>
    <w:rsid w:val="002F16F7"/>
    <w:rsid w:val="002F1B19"/>
    <w:rsid w:val="002F3508"/>
    <w:rsid w:val="002F4461"/>
    <w:rsid w:val="002F456C"/>
    <w:rsid w:val="002F45E2"/>
    <w:rsid w:val="002F4C43"/>
    <w:rsid w:val="002F4F7C"/>
    <w:rsid w:val="002F6845"/>
    <w:rsid w:val="002F68E7"/>
    <w:rsid w:val="002F6B6E"/>
    <w:rsid w:val="002F7DAB"/>
    <w:rsid w:val="0030054D"/>
    <w:rsid w:val="00300CA2"/>
    <w:rsid w:val="0030188B"/>
    <w:rsid w:val="003018B0"/>
    <w:rsid w:val="00301FAC"/>
    <w:rsid w:val="00302394"/>
    <w:rsid w:val="00302396"/>
    <w:rsid w:val="00302F99"/>
    <w:rsid w:val="00303765"/>
    <w:rsid w:val="00303A98"/>
    <w:rsid w:val="003044CF"/>
    <w:rsid w:val="00304697"/>
    <w:rsid w:val="00304822"/>
    <w:rsid w:val="0030504D"/>
    <w:rsid w:val="003058A8"/>
    <w:rsid w:val="00305CD0"/>
    <w:rsid w:val="003060AE"/>
    <w:rsid w:val="003061BB"/>
    <w:rsid w:val="00306623"/>
    <w:rsid w:val="003066AE"/>
    <w:rsid w:val="00306A3D"/>
    <w:rsid w:val="003070F8"/>
    <w:rsid w:val="0031014D"/>
    <w:rsid w:val="00310726"/>
    <w:rsid w:val="00310C86"/>
    <w:rsid w:val="0031100C"/>
    <w:rsid w:val="003111E0"/>
    <w:rsid w:val="003114F9"/>
    <w:rsid w:val="003120A8"/>
    <w:rsid w:val="003121AA"/>
    <w:rsid w:val="003121AD"/>
    <w:rsid w:val="003122C7"/>
    <w:rsid w:val="00312BA2"/>
    <w:rsid w:val="00312FAA"/>
    <w:rsid w:val="00313320"/>
    <w:rsid w:val="003135B9"/>
    <w:rsid w:val="003141B6"/>
    <w:rsid w:val="003146F4"/>
    <w:rsid w:val="0031481A"/>
    <w:rsid w:val="00314B30"/>
    <w:rsid w:val="00315093"/>
    <w:rsid w:val="003152B4"/>
    <w:rsid w:val="0031595E"/>
    <w:rsid w:val="00315BA2"/>
    <w:rsid w:val="003163C2"/>
    <w:rsid w:val="003168F4"/>
    <w:rsid w:val="00316B31"/>
    <w:rsid w:val="00316E7A"/>
    <w:rsid w:val="00317190"/>
    <w:rsid w:val="00317422"/>
    <w:rsid w:val="00317763"/>
    <w:rsid w:val="00317FFA"/>
    <w:rsid w:val="00320F99"/>
    <w:rsid w:val="00321009"/>
    <w:rsid w:val="0032146C"/>
    <w:rsid w:val="00321FB7"/>
    <w:rsid w:val="00322BFE"/>
    <w:rsid w:val="0032300A"/>
    <w:rsid w:val="0032390F"/>
    <w:rsid w:val="003241A1"/>
    <w:rsid w:val="0032457D"/>
    <w:rsid w:val="00324CE1"/>
    <w:rsid w:val="00324E0A"/>
    <w:rsid w:val="0032511D"/>
    <w:rsid w:val="00326D5A"/>
    <w:rsid w:val="0033119D"/>
    <w:rsid w:val="00331C8E"/>
    <w:rsid w:val="00331CDE"/>
    <w:rsid w:val="003328B6"/>
    <w:rsid w:val="003330C8"/>
    <w:rsid w:val="00333BB9"/>
    <w:rsid w:val="003340DA"/>
    <w:rsid w:val="0033469F"/>
    <w:rsid w:val="00334DF7"/>
    <w:rsid w:val="00335BA2"/>
    <w:rsid w:val="003361FC"/>
    <w:rsid w:val="0033678B"/>
    <w:rsid w:val="00336F4D"/>
    <w:rsid w:val="00337635"/>
    <w:rsid w:val="003377D3"/>
    <w:rsid w:val="00337E5E"/>
    <w:rsid w:val="00337F45"/>
    <w:rsid w:val="0034058F"/>
    <w:rsid w:val="003405F8"/>
    <w:rsid w:val="00340723"/>
    <w:rsid w:val="00341497"/>
    <w:rsid w:val="003428C1"/>
    <w:rsid w:val="00342D65"/>
    <w:rsid w:val="00343520"/>
    <w:rsid w:val="00343610"/>
    <w:rsid w:val="00344907"/>
    <w:rsid w:val="00344D06"/>
    <w:rsid w:val="00344FB7"/>
    <w:rsid w:val="00345BBA"/>
    <w:rsid w:val="00345DBF"/>
    <w:rsid w:val="00345E33"/>
    <w:rsid w:val="0034606B"/>
    <w:rsid w:val="003462EE"/>
    <w:rsid w:val="0034687B"/>
    <w:rsid w:val="00347105"/>
    <w:rsid w:val="00350991"/>
    <w:rsid w:val="003510EE"/>
    <w:rsid w:val="00351514"/>
    <w:rsid w:val="003516C8"/>
    <w:rsid w:val="00351765"/>
    <w:rsid w:val="00351AED"/>
    <w:rsid w:val="0035251F"/>
    <w:rsid w:val="00352754"/>
    <w:rsid w:val="003527A6"/>
    <w:rsid w:val="00353744"/>
    <w:rsid w:val="0035386D"/>
    <w:rsid w:val="00353D77"/>
    <w:rsid w:val="003541B9"/>
    <w:rsid w:val="00354330"/>
    <w:rsid w:val="00354A1B"/>
    <w:rsid w:val="00354D4E"/>
    <w:rsid w:val="00356FD9"/>
    <w:rsid w:val="003575F6"/>
    <w:rsid w:val="00357D29"/>
    <w:rsid w:val="00357E12"/>
    <w:rsid w:val="00360070"/>
    <w:rsid w:val="003611BD"/>
    <w:rsid w:val="0036134D"/>
    <w:rsid w:val="003613D3"/>
    <w:rsid w:val="00361D02"/>
    <w:rsid w:val="003620F2"/>
    <w:rsid w:val="00362806"/>
    <w:rsid w:val="00362E1C"/>
    <w:rsid w:val="00362F61"/>
    <w:rsid w:val="0036331C"/>
    <w:rsid w:val="00363CA1"/>
    <w:rsid w:val="003647F0"/>
    <w:rsid w:val="00364B2A"/>
    <w:rsid w:val="003654C9"/>
    <w:rsid w:val="00365A52"/>
    <w:rsid w:val="003660FF"/>
    <w:rsid w:val="00366137"/>
    <w:rsid w:val="003664A1"/>
    <w:rsid w:val="00366DC5"/>
    <w:rsid w:val="00367159"/>
    <w:rsid w:val="00367251"/>
    <w:rsid w:val="00367889"/>
    <w:rsid w:val="003678F9"/>
    <w:rsid w:val="00367DAD"/>
    <w:rsid w:val="00367FD3"/>
    <w:rsid w:val="00370EFA"/>
    <w:rsid w:val="003712DC"/>
    <w:rsid w:val="00371423"/>
    <w:rsid w:val="00371769"/>
    <w:rsid w:val="00372361"/>
    <w:rsid w:val="00372899"/>
    <w:rsid w:val="00372A8C"/>
    <w:rsid w:val="00373171"/>
    <w:rsid w:val="003739B3"/>
    <w:rsid w:val="00373A53"/>
    <w:rsid w:val="00373C44"/>
    <w:rsid w:val="00374287"/>
    <w:rsid w:val="0037432D"/>
    <w:rsid w:val="00374B9A"/>
    <w:rsid w:val="003753BC"/>
    <w:rsid w:val="00375B64"/>
    <w:rsid w:val="003760C4"/>
    <w:rsid w:val="003771FD"/>
    <w:rsid w:val="00380578"/>
    <w:rsid w:val="003816DC"/>
    <w:rsid w:val="00381BD0"/>
    <w:rsid w:val="00382FC6"/>
    <w:rsid w:val="003832B4"/>
    <w:rsid w:val="00384C0F"/>
    <w:rsid w:val="0038533B"/>
    <w:rsid w:val="00385D4A"/>
    <w:rsid w:val="00386942"/>
    <w:rsid w:val="00387EA7"/>
    <w:rsid w:val="00387F53"/>
    <w:rsid w:val="0039040E"/>
    <w:rsid w:val="00390976"/>
    <w:rsid w:val="00391C10"/>
    <w:rsid w:val="00391CB8"/>
    <w:rsid w:val="00391D5B"/>
    <w:rsid w:val="00391D67"/>
    <w:rsid w:val="00391E9E"/>
    <w:rsid w:val="00391F85"/>
    <w:rsid w:val="00391FF9"/>
    <w:rsid w:val="003924F3"/>
    <w:rsid w:val="003924F8"/>
    <w:rsid w:val="003927C3"/>
    <w:rsid w:val="00393700"/>
    <w:rsid w:val="00393B8F"/>
    <w:rsid w:val="00393BA7"/>
    <w:rsid w:val="00394204"/>
    <w:rsid w:val="00394524"/>
    <w:rsid w:val="0039466B"/>
    <w:rsid w:val="00394DA3"/>
    <w:rsid w:val="0039582C"/>
    <w:rsid w:val="00395B2D"/>
    <w:rsid w:val="00395EB2"/>
    <w:rsid w:val="00395F22"/>
    <w:rsid w:val="00396002"/>
    <w:rsid w:val="003964B2"/>
    <w:rsid w:val="003972D3"/>
    <w:rsid w:val="003973A4"/>
    <w:rsid w:val="00397592"/>
    <w:rsid w:val="0039778C"/>
    <w:rsid w:val="003A01B7"/>
    <w:rsid w:val="003A0EA1"/>
    <w:rsid w:val="003A10C8"/>
    <w:rsid w:val="003A2114"/>
    <w:rsid w:val="003A3186"/>
    <w:rsid w:val="003A466A"/>
    <w:rsid w:val="003A4A15"/>
    <w:rsid w:val="003A4DE6"/>
    <w:rsid w:val="003A5A65"/>
    <w:rsid w:val="003A5AD8"/>
    <w:rsid w:val="003A5ADD"/>
    <w:rsid w:val="003A5D95"/>
    <w:rsid w:val="003A5DCB"/>
    <w:rsid w:val="003A66D0"/>
    <w:rsid w:val="003A7176"/>
    <w:rsid w:val="003A7656"/>
    <w:rsid w:val="003A7AC4"/>
    <w:rsid w:val="003B0E7C"/>
    <w:rsid w:val="003B10B8"/>
    <w:rsid w:val="003B15DC"/>
    <w:rsid w:val="003B19F6"/>
    <w:rsid w:val="003B2843"/>
    <w:rsid w:val="003B306B"/>
    <w:rsid w:val="003B3114"/>
    <w:rsid w:val="003B3688"/>
    <w:rsid w:val="003B3DF8"/>
    <w:rsid w:val="003B420E"/>
    <w:rsid w:val="003B452F"/>
    <w:rsid w:val="003B4762"/>
    <w:rsid w:val="003B5AC5"/>
    <w:rsid w:val="003B644B"/>
    <w:rsid w:val="003B7776"/>
    <w:rsid w:val="003B7A55"/>
    <w:rsid w:val="003C0280"/>
    <w:rsid w:val="003C0618"/>
    <w:rsid w:val="003C0FFC"/>
    <w:rsid w:val="003C145A"/>
    <w:rsid w:val="003C1795"/>
    <w:rsid w:val="003C2E64"/>
    <w:rsid w:val="003C3C4C"/>
    <w:rsid w:val="003C453C"/>
    <w:rsid w:val="003C4EF3"/>
    <w:rsid w:val="003C503F"/>
    <w:rsid w:val="003C5B0F"/>
    <w:rsid w:val="003C5FCB"/>
    <w:rsid w:val="003C6242"/>
    <w:rsid w:val="003C6392"/>
    <w:rsid w:val="003C694F"/>
    <w:rsid w:val="003C6D8C"/>
    <w:rsid w:val="003C6F2B"/>
    <w:rsid w:val="003C72FE"/>
    <w:rsid w:val="003C76DA"/>
    <w:rsid w:val="003C7977"/>
    <w:rsid w:val="003C7F0A"/>
    <w:rsid w:val="003C7F52"/>
    <w:rsid w:val="003D0336"/>
    <w:rsid w:val="003D065A"/>
    <w:rsid w:val="003D0F9A"/>
    <w:rsid w:val="003D1A43"/>
    <w:rsid w:val="003D1B83"/>
    <w:rsid w:val="003D2597"/>
    <w:rsid w:val="003D27B1"/>
    <w:rsid w:val="003D433F"/>
    <w:rsid w:val="003D4E6A"/>
    <w:rsid w:val="003D5BA3"/>
    <w:rsid w:val="003D5BB0"/>
    <w:rsid w:val="003D5EEC"/>
    <w:rsid w:val="003D6EF1"/>
    <w:rsid w:val="003D6FB5"/>
    <w:rsid w:val="003E05C0"/>
    <w:rsid w:val="003E0729"/>
    <w:rsid w:val="003E0824"/>
    <w:rsid w:val="003E0D3E"/>
    <w:rsid w:val="003E117B"/>
    <w:rsid w:val="003E1916"/>
    <w:rsid w:val="003E1E35"/>
    <w:rsid w:val="003E2264"/>
    <w:rsid w:val="003E2851"/>
    <w:rsid w:val="003E37EC"/>
    <w:rsid w:val="003E3803"/>
    <w:rsid w:val="003E4377"/>
    <w:rsid w:val="003E4AF2"/>
    <w:rsid w:val="003E5347"/>
    <w:rsid w:val="003E5559"/>
    <w:rsid w:val="003E66E4"/>
    <w:rsid w:val="003E6A91"/>
    <w:rsid w:val="003E7062"/>
    <w:rsid w:val="003E7ED0"/>
    <w:rsid w:val="003F0A68"/>
    <w:rsid w:val="003F0D42"/>
    <w:rsid w:val="003F0E2B"/>
    <w:rsid w:val="003F1181"/>
    <w:rsid w:val="003F1297"/>
    <w:rsid w:val="003F1316"/>
    <w:rsid w:val="003F163D"/>
    <w:rsid w:val="003F1943"/>
    <w:rsid w:val="003F1E4A"/>
    <w:rsid w:val="003F246F"/>
    <w:rsid w:val="003F269A"/>
    <w:rsid w:val="003F28EC"/>
    <w:rsid w:val="003F2D6D"/>
    <w:rsid w:val="003F32B8"/>
    <w:rsid w:val="003F47EE"/>
    <w:rsid w:val="003F4C8E"/>
    <w:rsid w:val="003F51F0"/>
    <w:rsid w:val="003F5E17"/>
    <w:rsid w:val="003F64CC"/>
    <w:rsid w:val="003F6D3D"/>
    <w:rsid w:val="0040021B"/>
    <w:rsid w:val="00400CBB"/>
    <w:rsid w:val="004022A4"/>
    <w:rsid w:val="00402B7C"/>
    <w:rsid w:val="00402C57"/>
    <w:rsid w:val="00403A98"/>
    <w:rsid w:val="00403F3D"/>
    <w:rsid w:val="00404036"/>
    <w:rsid w:val="00404191"/>
    <w:rsid w:val="004047BE"/>
    <w:rsid w:val="00404BB6"/>
    <w:rsid w:val="00404D3C"/>
    <w:rsid w:val="004056A3"/>
    <w:rsid w:val="00405CD8"/>
    <w:rsid w:val="00405D39"/>
    <w:rsid w:val="00405FDB"/>
    <w:rsid w:val="00407379"/>
    <w:rsid w:val="00407920"/>
    <w:rsid w:val="00407D91"/>
    <w:rsid w:val="00407F67"/>
    <w:rsid w:val="00411095"/>
    <w:rsid w:val="004126B4"/>
    <w:rsid w:val="00414FD1"/>
    <w:rsid w:val="004151BA"/>
    <w:rsid w:val="00415B97"/>
    <w:rsid w:val="00416512"/>
    <w:rsid w:val="00417922"/>
    <w:rsid w:val="00417AD6"/>
    <w:rsid w:val="00417C5B"/>
    <w:rsid w:val="0042011D"/>
    <w:rsid w:val="00420662"/>
    <w:rsid w:val="0042071F"/>
    <w:rsid w:val="00420B90"/>
    <w:rsid w:val="00420F17"/>
    <w:rsid w:val="0042151E"/>
    <w:rsid w:val="004217B5"/>
    <w:rsid w:val="004227CD"/>
    <w:rsid w:val="00422DF7"/>
    <w:rsid w:val="004237B7"/>
    <w:rsid w:val="00423927"/>
    <w:rsid w:val="00423F7E"/>
    <w:rsid w:val="004246C4"/>
    <w:rsid w:val="00424A9D"/>
    <w:rsid w:val="00425354"/>
    <w:rsid w:val="00425445"/>
    <w:rsid w:val="00425740"/>
    <w:rsid w:val="00425A6A"/>
    <w:rsid w:val="00425FCC"/>
    <w:rsid w:val="004260A2"/>
    <w:rsid w:val="00426D09"/>
    <w:rsid w:val="00426F0A"/>
    <w:rsid w:val="004278FC"/>
    <w:rsid w:val="00430039"/>
    <w:rsid w:val="0043086A"/>
    <w:rsid w:val="004309AC"/>
    <w:rsid w:val="00430D0D"/>
    <w:rsid w:val="00430DA0"/>
    <w:rsid w:val="00430FF9"/>
    <w:rsid w:val="0043108C"/>
    <w:rsid w:val="00431CD8"/>
    <w:rsid w:val="004320C0"/>
    <w:rsid w:val="0043284F"/>
    <w:rsid w:val="0043314C"/>
    <w:rsid w:val="004331D2"/>
    <w:rsid w:val="004334BC"/>
    <w:rsid w:val="0043374A"/>
    <w:rsid w:val="00433C16"/>
    <w:rsid w:val="004340CE"/>
    <w:rsid w:val="004356AF"/>
    <w:rsid w:val="00436715"/>
    <w:rsid w:val="00436C98"/>
    <w:rsid w:val="00436FFC"/>
    <w:rsid w:val="00437E91"/>
    <w:rsid w:val="004402F6"/>
    <w:rsid w:val="004407FA"/>
    <w:rsid w:val="004408DB"/>
    <w:rsid w:val="004416B5"/>
    <w:rsid w:val="00442D4A"/>
    <w:rsid w:val="00442E85"/>
    <w:rsid w:val="00444C3B"/>
    <w:rsid w:val="00444E3C"/>
    <w:rsid w:val="00445A6D"/>
    <w:rsid w:val="004460F6"/>
    <w:rsid w:val="00446B1B"/>
    <w:rsid w:val="004471C0"/>
    <w:rsid w:val="004472D9"/>
    <w:rsid w:val="004474E2"/>
    <w:rsid w:val="00447BB5"/>
    <w:rsid w:val="00447DCA"/>
    <w:rsid w:val="0045003C"/>
    <w:rsid w:val="00450278"/>
    <w:rsid w:val="00450433"/>
    <w:rsid w:val="00450833"/>
    <w:rsid w:val="00450DBA"/>
    <w:rsid w:val="004510A4"/>
    <w:rsid w:val="00451502"/>
    <w:rsid w:val="00451604"/>
    <w:rsid w:val="00452157"/>
    <w:rsid w:val="00452460"/>
    <w:rsid w:val="00453063"/>
    <w:rsid w:val="004530CE"/>
    <w:rsid w:val="004549E1"/>
    <w:rsid w:val="00455CF2"/>
    <w:rsid w:val="00455F85"/>
    <w:rsid w:val="00456787"/>
    <w:rsid w:val="00457556"/>
    <w:rsid w:val="00457FD7"/>
    <w:rsid w:val="00457FE8"/>
    <w:rsid w:val="004600B6"/>
    <w:rsid w:val="00460437"/>
    <w:rsid w:val="00461233"/>
    <w:rsid w:val="004614FD"/>
    <w:rsid w:val="00461911"/>
    <w:rsid w:val="00461FBA"/>
    <w:rsid w:val="004620AB"/>
    <w:rsid w:val="0046228F"/>
    <w:rsid w:val="00462374"/>
    <w:rsid w:val="0046267C"/>
    <w:rsid w:val="00462967"/>
    <w:rsid w:val="00463048"/>
    <w:rsid w:val="00463525"/>
    <w:rsid w:val="004635A4"/>
    <w:rsid w:val="00464D74"/>
    <w:rsid w:val="004654A0"/>
    <w:rsid w:val="00466415"/>
    <w:rsid w:val="004668B4"/>
    <w:rsid w:val="00467BE6"/>
    <w:rsid w:val="004704B4"/>
    <w:rsid w:val="0047094B"/>
    <w:rsid w:val="00470BC6"/>
    <w:rsid w:val="00471147"/>
    <w:rsid w:val="0047117E"/>
    <w:rsid w:val="0047182F"/>
    <w:rsid w:val="004718DB"/>
    <w:rsid w:val="00472A24"/>
    <w:rsid w:val="00472D8E"/>
    <w:rsid w:val="00473433"/>
    <w:rsid w:val="00473B70"/>
    <w:rsid w:val="00474606"/>
    <w:rsid w:val="00474C02"/>
    <w:rsid w:val="00474ED4"/>
    <w:rsid w:val="00474F06"/>
    <w:rsid w:val="004756D6"/>
    <w:rsid w:val="004756E5"/>
    <w:rsid w:val="004760F8"/>
    <w:rsid w:val="0047689E"/>
    <w:rsid w:val="00477A68"/>
    <w:rsid w:val="00477B6E"/>
    <w:rsid w:val="00477C22"/>
    <w:rsid w:val="00477C86"/>
    <w:rsid w:val="004807F5"/>
    <w:rsid w:val="00481800"/>
    <w:rsid w:val="004818EE"/>
    <w:rsid w:val="00481F10"/>
    <w:rsid w:val="00482079"/>
    <w:rsid w:val="004824EA"/>
    <w:rsid w:val="0048259D"/>
    <w:rsid w:val="004834D8"/>
    <w:rsid w:val="00483CEF"/>
    <w:rsid w:val="00484415"/>
    <w:rsid w:val="004844C0"/>
    <w:rsid w:val="00484543"/>
    <w:rsid w:val="00484C21"/>
    <w:rsid w:val="00485859"/>
    <w:rsid w:val="00485D31"/>
    <w:rsid w:val="00485D44"/>
    <w:rsid w:val="00485D73"/>
    <w:rsid w:val="00485FF3"/>
    <w:rsid w:val="00487B48"/>
    <w:rsid w:val="00490435"/>
    <w:rsid w:val="00490CED"/>
    <w:rsid w:val="00491739"/>
    <w:rsid w:val="004920E2"/>
    <w:rsid w:val="00492A8A"/>
    <w:rsid w:val="004934E3"/>
    <w:rsid w:val="004945F8"/>
    <w:rsid w:val="0049473E"/>
    <w:rsid w:val="00494968"/>
    <w:rsid w:val="004958EE"/>
    <w:rsid w:val="00496E8D"/>
    <w:rsid w:val="00496FC2"/>
    <w:rsid w:val="0049705C"/>
    <w:rsid w:val="00497CEA"/>
    <w:rsid w:val="004A0A3A"/>
    <w:rsid w:val="004A0C54"/>
    <w:rsid w:val="004A133F"/>
    <w:rsid w:val="004A1355"/>
    <w:rsid w:val="004A2170"/>
    <w:rsid w:val="004A35B3"/>
    <w:rsid w:val="004A3628"/>
    <w:rsid w:val="004A3C4D"/>
    <w:rsid w:val="004A437B"/>
    <w:rsid w:val="004A48D6"/>
    <w:rsid w:val="004A613B"/>
    <w:rsid w:val="004A7E72"/>
    <w:rsid w:val="004B08BF"/>
    <w:rsid w:val="004B18BF"/>
    <w:rsid w:val="004B1A30"/>
    <w:rsid w:val="004B212A"/>
    <w:rsid w:val="004B379B"/>
    <w:rsid w:val="004B3DC0"/>
    <w:rsid w:val="004B4249"/>
    <w:rsid w:val="004B4A12"/>
    <w:rsid w:val="004B4A1C"/>
    <w:rsid w:val="004B4B3D"/>
    <w:rsid w:val="004B519C"/>
    <w:rsid w:val="004B5349"/>
    <w:rsid w:val="004B56E9"/>
    <w:rsid w:val="004B5938"/>
    <w:rsid w:val="004B77CD"/>
    <w:rsid w:val="004B7B47"/>
    <w:rsid w:val="004B7CAD"/>
    <w:rsid w:val="004C0CC0"/>
    <w:rsid w:val="004C0D96"/>
    <w:rsid w:val="004C11F2"/>
    <w:rsid w:val="004C14B0"/>
    <w:rsid w:val="004C1B93"/>
    <w:rsid w:val="004C2186"/>
    <w:rsid w:val="004C294D"/>
    <w:rsid w:val="004C2D49"/>
    <w:rsid w:val="004C2E0F"/>
    <w:rsid w:val="004C3481"/>
    <w:rsid w:val="004C3C12"/>
    <w:rsid w:val="004C479B"/>
    <w:rsid w:val="004C4B12"/>
    <w:rsid w:val="004C4E87"/>
    <w:rsid w:val="004C610D"/>
    <w:rsid w:val="004C6427"/>
    <w:rsid w:val="004C6A85"/>
    <w:rsid w:val="004C6AAB"/>
    <w:rsid w:val="004C6D13"/>
    <w:rsid w:val="004C6FA5"/>
    <w:rsid w:val="004C7236"/>
    <w:rsid w:val="004C786B"/>
    <w:rsid w:val="004C7B3F"/>
    <w:rsid w:val="004D06BA"/>
    <w:rsid w:val="004D06CD"/>
    <w:rsid w:val="004D0A43"/>
    <w:rsid w:val="004D0B57"/>
    <w:rsid w:val="004D0BD6"/>
    <w:rsid w:val="004D22A7"/>
    <w:rsid w:val="004D2C74"/>
    <w:rsid w:val="004D2F2C"/>
    <w:rsid w:val="004D3162"/>
    <w:rsid w:val="004D362D"/>
    <w:rsid w:val="004D3E6D"/>
    <w:rsid w:val="004D5948"/>
    <w:rsid w:val="004D5B95"/>
    <w:rsid w:val="004D63CA"/>
    <w:rsid w:val="004D63DF"/>
    <w:rsid w:val="004D6981"/>
    <w:rsid w:val="004D73CC"/>
    <w:rsid w:val="004D74C2"/>
    <w:rsid w:val="004E07BB"/>
    <w:rsid w:val="004E0A3E"/>
    <w:rsid w:val="004E0C1A"/>
    <w:rsid w:val="004E1474"/>
    <w:rsid w:val="004E14BB"/>
    <w:rsid w:val="004E156B"/>
    <w:rsid w:val="004E212D"/>
    <w:rsid w:val="004E241B"/>
    <w:rsid w:val="004E2712"/>
    <w:rsid w:val="004E32F4"/>
    <w:rsid w:val="004E3418"/>
    <w:rsid w:val="004E3AC9"/>
    <w:rsid w:val="004E48D8"/>
    <w:rsid w:val="004E4CF4"/>
    <w:rsid w:val="004E5BC2"/>
    <w:rsid w:val="004E677E"/>
    <w:rsid w:val="004E756C"/>
    <w:rsid w:val="004F0048"/>
    <w:rsid w:val="004F016F"/>
    <w:rsid w:val="004F02C4"/>
    <w:rsid w:val="004F08B5"/>
    <w:rsid w:val="004F2BD6"/>
    <w:rsid w:val="004F3455"/>
    <w:rsid w:val="004F36D9"/>
    <w:rsid w:val="004F3846"/>
    <w:rsid w:val="004F3FAF"/>
    <w:rsid w:val="004F48E8"/>
    <w:rsid w:val="004F4FF7"/>
    <w:rsid w:val="004F517C"/>
    <w:rsid w:val="004F528A"/>
    <w:rsid w:val="004F536F"/>
    <w:rsid w:val="004F549B"/>
    <w:rsid w:val="004F5723"/>
    <w:rsid w:val="004F5733"/>
    <w:rsid w:val="004F5AE0"/>
    <w:rsid w:val="004F5FAF"/>
    <w:rsid w:val="004F6034"/>
    <w:rsid w:val="004F7133"/>
    <w:rsid w:val="004F7785"/>
    <w:rsid w:val="004F7BF2"/>
    <w:rsid w:val="004F7E10"/>
    <w:rsid w:val="0050080F"/>
    <w:rsid w:val="00500AAA"/>
    <w:rsid w:val="00500B16"/>
    <w:rsid w:val="00500BFC"/>
    <w:rsid w:val="00500F77"/>
    <w:rsid w:val="005013DA"/>
    <w:rsid w:val="005015AB"/>
    <w:rsid w:val="0050324D"/>
    <w:rsid w:val="00503440"/>
    <w:rsid w:val="00503713"/>
    <w:rsid w:val="00503F09"/>
    <w:rsid w:val="005044B9"/>
    <w:rsid w:val="0050457C"/>
    <w:rsid w:val="00504EED"/>
    <w:rsid w:val="00505060"/>
    <w:rsid w:val="005052E0"/>
    <w:rsid w:val="00506497"/>
    <w:rsid w:val="005068B5"/>
    <w:rsid w:val="0050700E"/>
    <w:rsid w:val="005072E0"/>
    <w:rsid w:val="00507483"/>
    <w:rsid w:val="005078C3"/>
    <w:rsid w:val="00507C9A"/>
    <w:rsid w:val="00507DBC"/>
    <w:rsid w:val="00507F39"/>
    <w:rsid w:val="00510A57"/>
    <w:rsid w:val="00510C51"/>
    <w:rsid w:val="00511703"/>
    <w:rsid w:val="00511886"/>
    <w:rsid w:val="005126D4"/>
    <w:rsid w:val="00512BE7"/>
    <w:rsid w:val="00512D82"/>
    <w:rsid w:val="00512E5B"/>
    <w:rsid w:val="00514270"/>
    <w:rsid w:val="00515264"/>
    <w:rsid w:val="0051589E"/>
    <w:rsid w:val="00515E5D"/>
    <w:rsid w:val="005160E2"/>
    <w:rsid w:val="00516E99"/>
    <w:rsid w:val="00516F96"/>
    <w:rsid w:val="0051721C"/>
    <w:rsid w:val="00517EDC"/>
    <w:rsid w:val="0052032A"/>
    <w:rsid w:val="005209F5"/>
    <w:rsid w:val="00520DE1"/>
    <w:rsid w:val="00521AF3"/>
    <w:rsid w:val="00521BCF"/>
    <w:rsid w:val="00521D30"/>
    <w:rsid w:val="00521D31"/>
    <w:rsid w:val="005225AA"/>
    <w:rsid w:val="00522B64"/>
    <w:rsid w:val="00522BD6"/>
    <w:rsid w:val="00523186"/>
    <w:rsid w:val="00523419"/>
    <w:rsid w:val="0052456D"/>
    <w:rsid w:val="00524B36"/>
    <w:rsid w:val="00524C06"/>
    <w:rsid w:val="0052676C"/>
    <w:rsid w:val="00527831"/>
    <w:rsid w:val="00527E19"/>
    <w:rsid w:val="00532193"/>
    <w:rsid w:val="00532431"/>
    <w:rsid w:val="00532569"/>
    <w:rsid w:val="00532874"/>
    <w:rsid w:val="00533CA6"/>
    <w:rsid w:val="005341F1"/>
    <w:rsid w:val="005343E9"/>
    <w:rsid w:val="005359A9"/>
    <w:rsid w:val="0053624A"/>
    <w:rsid w:val="00536F05"/>
    <w:rsid w:val="005378F5"/>
    <w:rsid w:val="00537FD3"/>
    <w:rsid w:val="005400BE"/>
    <w:rsid w:val="00540231"/>
    <w:rsid w:val="00541176"/>
    <w:rsid w:val="00542149"/>
    <w:rsid w:val="00542DBF"/>
    <w:rsid w:val="00542F77"/>
    <w:rsid w:val="00543046"/>
    <w:rsid w:val="00543CDA"/>
    <w:rsid w:val="00543F7B"/>
    <w:rsid w:val="00544140"/>
    <w:rsid w:val="00544524"/>
    <w:rsid w:val="00544A40"/>
    <w:rsid w:val="00544AE4"/>
    <w:rsid w:val="00544C54"/>
    <w:rsid w:val="00544CD6"/>
    <w:rsid w:val="00545192"/>
    <w:rsid w:val="005459D2"/>
    <w:rsid w:val="005472A1"/>
    <w:rsid w:val="0054775D"/>
    <w:rsid w:val="0055004B"/>
    <w:rsid w:val="005503A6"/>
    <w:rsid w:val="0055075B"/>
    <w:rsid w:val="00550E29"/>
    <w:rsid w:val="00551746"/>
    <w:rsid w:val="005518EB"/>
    <w:rsid w:val="00552111"/>
    <w:rsid w:val="0055260A"/>
    <w:rsid w:val="00552F9B"/>
    <w:rsid w:val="00553560"/>
    <w:rsid w:val="00553616"/>
    <w:rsid w:val="00553EB6"/>
    <w:rsid w:val="005543CC"/>
    <w:rsid w:val="0055489F"/>
    <w:rsid w:val="005555CC"/>
    <w:rsid w:val="0055569C"/>
    <w:rsid w:val="00556533"/>
    <w:rsid w:val="00557CF0"/>
    <w:rsid w:val="0056055A"/>
    <w:rsid w:val="00561D62"/>
    <w:rsid w:val="00561F3D"/>
    <w:rsid w:val="00562030"/>
    <w:rsid w:val="005624BA"/>
    <w:rsid w:val="005630E0"/>
    <w:rsid w:val="0056323F"/>
    <w:rsid w:val="00563AF2"/>
    <w:rsid w:val="00563BF5"/>
    <w:rsid w:val="0056425E"/>
    <w:rsid w:val="00564769"/>
    <w:rsid w:val="005647E0"/>
    <w:rsid w:val="0056494F"/>
    <w:rsid w:val="00564B30"/>
    <w:rsid w:val="0056578E"/>
    <w:rsid w:val="00565A91"/>
    <w:rsid w:val="00566276"/>
    <w:rsid w:val="00567ED5"/>
    <w:rsid w:val="00570326"/>
    <w:rsid w:val="0057229E"/>
    <w:rsid w:val="005728C5"/>
    <w:rsid w:val="00572A73"/>
    <w:rsid w:val="00573B64"/>
    <w:rsid w:val="00573DB3"/>
    <w:rsid w:val="005744E7"/>
    <w:rsid w:val="00574B77"/>
    <w:rsid w:val="0057516F"/>
    <w:rsid w:val="005751B8"/>
    <w:rsid w:val="00575FB2"/>
    <w:rsid w:val="005761A3"/>
    <w:rsid w:val="00576521"/>
    <w:rsid w:val="00580447"/>
    <w:rsid w:val="005808A2"/>
    <w:rsid w:val="00580DD1"/>
    <w:rsid w:val="00581BF8"/>
    <w:rsid w:val="00581D94"/>
    <w:rsid w:val="00581DF3"/>
    <w:rsid w:val="005825FC"/>
    <w:rsid w:val="00582F41"/>
    <w:rsid w:val="00583819"/>
    <w:rsid w:val="0058426B"/>
    <w:rsid w:val="00584409"/>
    <w:rsid w:val="00585505"/>
    <w:rsid w:val="00585E79"/>
    <w:rsid w:val="0058696F"/>
    <w:rsid w:val="00587409"/>
    <w:rsid w:val="005876E2"/>
    <w:rsid w:val="00587923"/>
    <w:rsid w:val="00587DA1"/>
    <w:rsid w:val="005900C2"/>
    <w:rsid w:val="0059024D"/>
    <w:rsid w:val="00590F87"/>
    <w:rsid w:val="005912C5"/>
    <w:rsid w:val="005913AD"/>
    <w:rsid w:val="00592447"/>
    <w:rsid w:val="00592D0E"/>
    <w:rsid w:val="005938DB"/>
    <w:rsid w:val="00593D32"/>
    <w:rsid w:val="00593F84"/>
    <w:rsid w:val="00594ECD"/>
    <w:rsid w:val="00595292"/>
    <w:rsid w:val="0059619C"/>
    <w:rsid w:val="005962EA"/>
    <w:rsid w:val="00597106"/>
    <w:rsid w:val="00597CCF"/>
    <w:rsid w:val="00597FFD"/>
    <w:rsid w:val="005A0360"/>
    <w:rsid w:val="005A05CE"/>
    <w:rsid w:val="005A0946"/>
    <w:rsid w:val="005A0A7A"/>
    <w:rsid w:val="005A0A84"/>
    <w:rsid w:val="005A0B53"/>
    <w:rsid w:val="005A0CDD"/>
    <w:rsid w:val="005A0DC7"/>
    <w:rsid w:val="005A1334"/>
    <w:rsid w:val="005A1438"/>
    <w:rsid w:val="005A1508"/>
    <w:rsid w:val="005A1E5D"/>
    <w:rsid w:val="005A1F4E"/>
    <w:rsid w:val="005A2901"/>
    <w:rsid w:val="005A2C93"/>
    <w:rsid w:val="005A2DC1"/>
    <w:rsid w:val="005A3D34"/>
    <w:rsid w:val="005A3E2F"/>
    <w:rsid w:val="005A500B"/>
    <w:rsid w:val="005A6454"/>
    <w:rsid w:val="005A68AC"/>
    <w:rsid w:val="005A6DDE"/>
    <w:rsid w:val="005A7AB8"/>
    <w:rsid w:val="005A7C6A"/>
    <w:rsid w:val="005A7F56"/>
    <w:rsid w:val="005B042E"/>
    <w:rsid w:val="005B072B"/>
    <w:rsid w:val="005B1771"/>
    <w:rsid w:val="005B1AA7"/>
    <w:rsid w:val="005B1BA4"/>
    <w:rsid w:val="005B2ABA"/>
    <w:rsid w:val="005B2F4F"/>
    <w:rsid w:val="005B3669"/>
    <w:rsid w:val="005B382D"/>
    <w:rsid w:val="005B3840"/>
    <w:rsid w:val="005B39F0"/>
    <w:rsid w:val="005B422B"/>
    <w:rsid w:val="005B44DA"/>
    <w:rsid w:val="005B4CD1"/>
    <w:rsid w:val="005B4D7B"/>
    <w:rsid w:val="005B5085"/>
    <w:rsid w:val="005B6E22"/>
    <w:rsid w:val="005B7317"/>
    <w:rsid w:val="005B73CC"/>
    <w:rsid w:val="005B75D9"/>
    <w:rsid w:val="005C015D"/>
    <w:rsid w:val="005C0857"/>
    <w:rsid w:val="005C0FD5"/>
    <w:rsid w:val="005C1556"/>
    <w:rsid w:val="005C19A9"/>
    <w:rsid w:val="005C1CC4"/>
    <w:rsid w:val="005C2089"/>
    <w:rsid w:val="005C21B9"/>
    <w:rsid w:val="005C223D"/>
    <w:rsid w:val="005C29C2"/>
    <w:rsid w:val="005C2EE1"/>
    <w:rsid w:val="005C3076"/>
    <w:rsid w:val="005C3548"/>
    <w:rsid w:val="005C37C8"/>
    <w:rsid w:val="005C4094"/>
    <w:rsid w:val="005C47BA"/>
    <w:rsid w:val="005C5349"/>
    <w:rsid w:val="005C54D2"/>
    <w:rsid w:val="005C5D56"/>
    <w:rsid w:val="005C639E"/>
    <w:rsid w:val="005D035F"/>
    <w:rsid w:val="005D0F9C"/>
    <w:rsid w:val="005D1376"/>
    <w:rsid w:val="005D1C6B"/>
    <w:rsid w:val="005D1D16"/>
    <w:rsid w:val="005D1DB3"/>
    <w:rsid w:val="005D2F00"/>
    <w:rsid w:val="005D3A16"/>
    <w:rsid w:val="005D4622"/>
    <w:rsid w:val="005D680D"/>
    <w:rsid w:val="005D6B07"/>
    <w:rsid w:val="005D6C41"/>
    <w:rsid w:val="005D79CC"/>
    <w:rsid w:val="005E09F0"/>
    <w:rsid w:val="005E0B24"/>
    <w:rsid w:val="005E141E"/>
    <w:rsid w:val="005E17B3"/>
    <w:rsid w:val="005E1F5C"/>
    <w:rsid w:val="005E2551"/>
    <w:rsid w:val="005E26D6"/>
    <w:rsid w:val="005E26DE"/>
    <w:rsid w:val="005E30F8"/>
    <w:rsid w:val="005E33CB"/>
    <w:rsid w:val="005E410A"/>
    <w:rsid w:val="005E4206"/>
    <w:rsid w:val="005E4E9E"/>
    <w:rsid w:val="005E521C"/>
    <w:rsid w:val="005E5538"/>
    <w:rsid w:val="005E611D"/>
    <w:rsid w:val="005E6210"/>
    <w:rsid w:val="005E6B8B"/>
    <w:rsid w:val="005E71BF"/>
    <w:rsid w:val="005E7599"/>
    <w:rsid w:val="005F0568"/>
    <w:rsid w:val="005F06BD"/>
    <w:rsid w:val="005F099A"/>
    <w:rsid w:val="005F143D"/>
    <w:rsid w:val="005F164A"/>
    <w:rsid w:val="005F1981"/>
    <w:rsid w:val="005F2668"/>
    <w:rsid w:val="005F3339"/>
    <w:rsid w:val="005F33E6"/>
    <w:rsid w:val="005F4050"/>
    <w:rsid w:val="005F40C3"/>
    <w:rsid w:val="005F444F"/>
    <w:rsid w:val="005F4625"/>
    <w:rsid w:val="005F4EB5"/>
    <w:rsid w:val="005F5C39"/>
    <w:rsid w:val="005F5C65"/>
    <w:rsid w:val="005F67E0"/>
    <w:rsid w:val="005F6F40"/>
    <w:rsid w:val="005F791E"/>
    <w:rsid w:val="00600618"/>
    <w:rsid w:val="00601063"/>
    <w:rsid w:val="00601C6F"/>
    <w:rsid w:val="00603150"/>
    <w:rsid w:val="00604A62"/>
    <w:rsid w:val="00604B70"/>
    <w:rsid w:val="00605493"/>
    <w:rsid w:val="00605E70"/>
    <w:rsid w:val="006064CE"/>
    <w:rsid w:val="006068D0"/>
    <w:rsid w:val="006072F0"/>
    <w:rsid w:val="0061000A"/>
    <w:rsid w:val="006107EC"/>
    <w:rsid w:val="00610B67"/>
    <w:rsid w:val="00610BAA"/>
    <w:rsid w:val="00610CB0"/>
    <w:rsid w:val="0061119A"/>
    <w:rsid w:val="0061225F"/>
    <w:rsid w:val="00612510"/>
    <w:rsid w:val="006127E6"/>
    <w:rsid w:val="00612E3D"/>
    <w:rsid w:val="00613346"/>
    <w:rsid w:val="00613866"/>
    <w:rsid w:val="0061388A"/>
    <w:rsid w:val="006139DF"/>
    <w:rsid w:val="00613C99"/>
    <w:rsid w:val="006151A8"/>
    <w:rsid w:val="00615314"/>
    <w:rsid w:val="0061586C"/>
    <w:rsid w:val="00615B1F"/>
    <w:rsid w:val="00615BD1"/>
    <w:rsid w:val="00616922"/>
    <w:rsid w:val="00617273"/>
    <w:rsid w:val="006177D0"/>
    <w:rsid w:val="00620DC6"/>
    <w:rsid w:val="00620E0D"/>
    <w:rsid w:val="00621153"/>
    <w:rsid w:val="006214D5"/>
    <w:rsid w:val="006218DC"/>
    <w:rsid w:val="00622A15"/>
    <w:rsid w:val="00622AE6"/>
    <w:rsid w:val="00622ECF"/>
    <w:rsid w:val="00623251"/>
    <w:rsid w:val="006243FB"/>
    <w:rsid w:val="00624607"/>
    <w:rsid w:val="00624D03"/>
    <w:rsid w:val="0062575A"/>
    <w:rsid w:val="00625858"/>
    <w:rsid w:val="00625AD8"/>
    <w:rsid w:val="00625C09"/>
    <w:rsid w:val="0062659B"/>
    <w:rsid w:val="006269FB"/>
    <w:rsid w:val="00626E57"/>
    <w:rsid w:val="00626FD5"/>
    <w:rsid w:val="0062743F"/>
    <w:rsid w:val="006277DB"/>
    <w:rsid w:val="00627B3E"/>
    <w:rsid w:val="00627B9C"/>
    <w:rsid w:val="00627C24"/>
    <w:rsid w:val="006310EB"/>
    <w:rsid w:val="0063147B"/>
    <w:rsid w:val="00631C67"/>
    <w:rsid w:val="00632863"/>
    <w:rsid w:val="0063292E"/>
    <w:rsid w:val="006329D7"/>
    <w:rsid w:val="00632F2B"/>
    <w:rsid w:val="0063325C"/>
    <w:rsid w:val="00633A0B"/>
    <w:rsid w:val="00634037"/>
    <w:rsid w:val="006341AF"/>
    <w:rsid w:val="00634B57"/>
    <w:rsid w:val="006356E2"/>
    <w:rsid w:val="006359C5"/>
    <w:rsid w:val="00635A50"/>
    <w:rsid w:val="00635B3E"/>
    <w:rsid w:val="00635C74"/>
    <w:rsid w:val="006377F8"/>
    <w:rsid w:val="00637B75"/>
    <w:rsid w:val="0064004D"/>
    <w:rsid w:val="00640385"/>
    <w:rsid w:val="006406ED"/>
    <w:rsid w:val="00640AEA"/>
    <w:rsid w:val="00640D24"/>
    <w:rsid w:val="00640FD3"/>
    <w:rsid w:val="0064146F"/>
    <w:rsid w:val="0064155B"/>
    <w:rsid w:val="006417A9"/>
    <w:rsid w:val="00642604"/>
    <w:rsid w:val="00642831"/>
    <w:rsid w:val="006429BA"/>
    <w:rsid w:val="0064312A"/>
    <w:rsid w:val="0064362E"/>
    <w:rsid w:val="00643A6D"/>
    <w:rsid w:val="00643CCE"/>
    <w:rsid w:val="00643F70"/>
    <w:rsid w:val="0064458F"/>
    <w:rsid w:val="00644DAF"/>
    <w:rsid w:val="00645715"/>
    <w:rsid w:val="00645BCB"/>
    <w:rsid w:val="006460CE"/>
    <w:rsid w:val="006464EB"/>
    <w:rsid w:val="00646675"/>
    <w:rsid w:val="00646B47"/>
    <w:rsid w:val="00646ED0"/>
    <w:rsid w:val="00646F9C"/>
    <w:rsid w:val="006478BA"/>
    <w:rsid w:val="0064799F"/>
    <w:rsid w:val="006479F6"/>
    <w:rsid w:val="00650DC8"/>
    <w:rsid w:val="00650E1A"/>
    <w:rsid w:val="00650EE6"/>
    <w:rsid w:val="00651131"/>
    <w:rsid w:val="0065123F"/>
    <w:rsid w:val="0065183D"/>
    <w:rsid w:val="00652C11"/>
    <w:rsid w:val="00654094"/>
    <w:rsid w:val="00654199"/>
    <w:rsid w:val="00654F9E"/>
    <w:rsid w:val="00655181"/>
    <w:rsid w:val="00655529"/>
    <w:rsid w:val="00655AEC"/>
    <w:rsid w:val="0065626E"/>
    <w:rsid w:val="006564BB"/>
    <w:rsid w:val="00656DAB"/>
    <w:rsid w:val="006572A5"/>
    <w:rsid w:val="006574D1"/>
    <w:rsid w:val="00657C1D"/>
    <w:rsid w:val="00657EF4"/>
    <w:rsid w:val="0066046E"/>
    <w:rsid w:val="00661049"/>
    <w:rsid w:val="0066312C"/>
    <w:rsid w:val="0066371F"/>
    <w:rsid w:val="006638C1"/>
    <w:rsid w:val="00663A1E"/>
    <w:rsid w:val="00663CD3"/>
    <w:rsid w:val="006640F9"/>
    <w:rsid w:val="00664543"/>
    <w:rsid w:val="00665989"/>
    <w:rsid w:val="0066630A"/>
    <w:rsid w:val="006663E8"/>
    <w:rsid w:val="00666FB9"/>
    <w:rsid w:val="00667260"/>
    <w:rsid w:val="00667476"/>
    <w:rsid w:val="00667B56"/>
    <w:rsid w:val="00667D0D"/>
    <w:rsid w:val="00670584"/>
    <w:rsid w:val="00670C86"/>
    <w:rsid w:val="006713A0"/>
    <w:rsid w:val="006713D9"/>
    <w:rsid w:val="00671810"/>
    <w:rsid w:val="006719F2"/>
    <w:rsid w:val="006730E2"/>
    <w:rsid w:val="00673939"/>
    <w:rsid w:val="0067406C"/>
    <w:rsid w:val="0067431A"/>
    <w:rsid w:val="006744D9"/>
    <w:rsid w:val="0067469E"/>
    <w:rsid w:val="00674BDF"/>
    <w:rsid w:val="0067525B"/>
    <w:rsid w:val="00675455"/>
    <w:rsid w:val="0067605C"/>
    <w:rsid w:val="0067676B"/>
    <w:rsid w:val="00680084"/>
    <w:rsid w:val="0068016F"/>
    <w:rsid w:val="006804D1"/>
    <w:rsid w:val="0068072E"/>
    <w:rsid w:val="006814C7"/>
    <w:rsid w:val="00681B50"/>
    <w:rsid w:val="00682A87"/>
    <w:rsid w:val="00683A48"/>
    <w:rsid w:val="00683FE4"/>
    <w:rsid w:val="00684709"/>
    <w:rsid w:val="0068539D"/>
    <w:rsid w:val="0068568F"/>
    <w:rsid w:val="0068627B"/>
    <w:rsid w:val="00686625"/>
    <w:rsid w:val="006866EC"/>
    <w:rsid w:val="00686B41"/>
    <w:rsid w:val="00686CAF"/>
    <w:rsid w:val="00687057"/>
    <w:rsid w:val="0068775E"/>
    <w:rsid w:val="00690CDD"/>
    <w:rsid w:val="00690D84"/>
    <w:rsid w:val="006912C0"/>
    <w:rsid w:val="00693F06"/>
    <w:rsid w:val="006941A4"/>
    <w:rsid w:val="0069466F"/>
    <w:rsid w:val="00694EF3"/>
    <w:rsid w:val="006951E6"/>
    <w:rsid w:val="00695592"/>
    <w:rsid w:val="006968B6"/>
    <w:rsid w:val="00696E34"/>
    <w:rsid w:val="00696EDE"/>
    <w:rsid w:val="00697225"/>
    <w:rsid w:val="006A0003"/>
    <w:rsid w:val="006A01A7"/>
    <w:rsid w:val="006A085E"/>
    <w:rsid w:val="006A10E2"/>
    <w:rsid w:val="006A127D"/>
    <w:rsid w:val="006A141D"/>
    <w:rsid w:val="006A165E"/>
    <w:rsid w:val="006A36FB"/>
    <w:rsid w:val="006A3C0B"/>
    <w:rsid w:val="006A3C7A"/>
    <w:rsid w:val="006A3D73"/>
    <w:rsid w:val="006A3E34"/>
    <w:rsid w:val="006A3FAF"/>
    <w:rsid w:val="006A521C"/>
    <w:rsid w:val="006A6317"/>
    <w:rsid w:val="006A680E"/>
    <w:rsid w:val="006A6FE3"/>
    <w:rsid w:val="006A7BF5"/>
    <w:rsid w:val="006A7C14"/>
    <w:rsid w:val="006A7C5D"/>
    <w:rsid w:val="006B07D5"/>
    <w:rsid w:val="006B10D0"/>
    <w:rsid w:val="006B21FB"/>
    <w:rsid w:val="006B2349"/>
    <w:rsid w:val="006B35E8"/>
    <w:rsid w:val="006B3F22"/>
    <w:rsid w:val="006B49C9"/>
    <w:rsid w:val="006B4E41"/>
    <w:rsid w:val="006B4E57"/>
    <w:rsid w:val="006B4E92"/>
    <w:rsid w:val="006B51BF"/>
    <w:rsid w:val="006B5344"/>
    <w:rsid w:val="006B5DAD"/>
    <w:rsid w:val="006B5FFB"/>
    <w:rsid w:val="006B6C43"/>
    <w:rsid w:val="006B70CF"/>
    <w:rsid w:val="006B7554"/>
    <w:rsid w:val="006B7837"/>
    <w:rsid w:val="006B7877"/>
    <w:rsid w:val="006B7CA3"/>
    <w:rsid w:val="006C0223"/>
    <w:rsid w:val="006C1349"/>
    <w:rsid w:val="006C14A0"/>
    <w:rsid w:val="006C1BA2"/>
    <w:rsid w:val="006C1FD3"/>
    <w:rsid w:val="006C29F1"/>
    <w:rsid w:val="006C331E"/>
    <w:rsid w:val="006C34DE"/>
    <w:rsid w:val="006C4016"/>
    <w:rsid w:val="006C41F5"/>
    <w:rsid w:val="006C430D"/>
    <w:rsid w:val="006C6317"/>
    <w:rsid w:val="006C648E"/>
    <w:rsid w:val="006C6701"/>
    <w:rsid w:val="006C720F"/>
    <w:rsid w:val="006C7608"/>
    <w:rsid w:val="006C7CD0"/>
    <w:rsid w:val="006D0300"/>
    <w:rsid w:val="006D2103"/>
    <w:rsid w:val="006D2466"/>
    <w:rsid w:val="006D2470"/>
    <w:rsid w:val="006D2F3B"/>
    <w:rsid w:val="006D3B6B"/>
    <w:rsid w:val="006D52CC"/>
    <w:rsid w:val="006D5F6B"/>
    <w:rsid w:val="006D6AB3"/>
    <w:rsid w:val="006D7493"/>
    <w:rsid w:val="006D74AD"/>
    <w:rsid w:val="006D7AB9"/>
    <w:rsid w:val="006D7D00"/>
    <w:rsid w:val="006D7FD7"/>
    <w:rsid w:val="006E0434"/>
    <w:rsid w:val="006E0595"/>
    <w:rsid w:val="006E0E93"/>
    <w:rsid w:val="006E0FFE"/>
    <w:rsid w:val="006E11D2"/>
    <w:rsid w:val="006E12AB"/>
    <w:rsid w:val="006E1AA1"/>
    <w:rsid w:val="006E20F7"/>
    <w:rsid w:val="006E28EA"/>
    <w:rsid w:val="006E2919"/>
    <w:rsid w:val="006E2E1B"/>
    <w:rsid w:val="006E2F34"/>
    <w:rsid w:val="006E3419"/>
    <w:rsid w:val="006E4520"/>
    <w:rsid w:val="006E494F"/>
    <w:rsid w:val="006E4AC4"/>
    <w:rsid w:val="006E5020"/>
    <w:rsid w:val="006E5CD1"/>
    <w:rsid w:val="006E5F91"/>
    <w:rsid w:val="006E61B6"/>
    <w:rsid w:val="006E6591"/>
    <w:rsid w:val="006E6930"/>
    <w:rsid w:val="006F00FB"/>
    <w:rsid w:val="006F03C0"/>
    <w:rsid w:val="006F136D"/>
    <w:rsid w:val="006F176B"/>
    <w:rsid w:val="006F27A6"/>
    <w:rsid w:val="006F4147"/>
    <w:rsid w:val="006F4ADD"/>
    <w:rsid w:val="006F4D09"/>
    <w:rsid w:val="006F5812"/>
    <w:rsid w:val="006F5D47"/>
    <w:rsid w:val="006F6E57"/>
    <w:rsid w:val="006F6EF2"/>
    <w:rsid w:val="006F7139"/>
    <w:rsid w:val="006F7160"/>
    <w:rsid w:val="006F72C0"/>
    <w:rsid w:val="006F7687"/>
    <w:rsid w:val="006F7782"/>
    <w:rsid w:val="006F7C73"/>
    <w:rsid w:val="0070083C"/>
    <w:rsid w:val="00700FB9"/>
    <w:rsid w:val="00701588"/>
    <w:rsid w:val="00701B6D"/>
    <w:rsid w:val="00702093"/>
    <w:rsid w:val="0070219A"/>
    <w:rsid w:val="0070248E"/>
    <w:rsid w:val="00702F84"/>
    <w:rsid w:val="00703DAE"/>
    <w:rsid w:val="007047B7"/>
    <w:rsid w:val="00704CBD"/>
    <w:rsid w:val="007051F8"/>
    <w:rsid w:val="00705A4A"/>
    <w:rsid w:val="00705C99"/>
    <w:rsid w:val="00705D35"/>
    <w:rsid w:val="007068C1"/>
    <w:rsid w:val="00707277"/>
    <w:rsid w:val="0070735C"/>
    <w:rsid w:val="00707E0C"/>
    <w:rsid w:val="00707E69"/>
    <w:rsid w:val="00710309"/>
    <w:rsid w:val="007107B2"/>
    <w:rsid w:val="007107EF"/>
    <w:rsid w:val="00711070"/>
    <w:rsid w:val="007111DE"/>
    <w:rsid w:val="007113A8"/>
    <w:rsid w:val="007115F0"/>
    <w:rsid w:val="007125D8"/>
    <w:rsid w:val="00712BDC"/>
    <w:rsid w:val="00712DDF"/>
    <w:rsid w:val="00712F20"/>
    <w:rsid w:val="0071304F"/>
    <w:rsid w:val="007134F1"/>
    <w:rsid w:val="00713EE9"/>
    <w:rsid w:val="0071473E"/>
    <w:rsid w:val="00714F52"/>
    <w:rsid w:val="00714F8E"/>
    <w:rsid w:val="007151AA"/>
    <w:rsid w:val="00715852"/>
    <w:rsid w:val="007160E4"/>
    <w:rsid w:val="00716591"/>
    <w:rsid w:val="00716C9C"/>
    <w:rsid w:val="00717632"/>
    <w:rsid w:val="0071773F"/>
    <w:rsid w:val="00717A09"/>
    <w:rsid w:val="00720496"/>
    <w:rsid w:val="0072049F"/>
    <w:rsid w:val="0072147B"/>
    <w:rsid w:val="00721615"/>
    <w:rsid w:val="00721C35"/>
    <w:rsid w:val="00721E95"/>
    <w:rsid w:val="0072237B"/>
    <w:rsid w:val="007238DF"/>
    <w:rsid w:val="00723B46"/>
    <w:rsid w:val="00723C95"/>
    <w:rsid w:val="0072444C"/>
    <w:rsid w:val="00724525"/>
    <w:rsid w:val="00724965"/>
    <w:rsid w:val="00725096"/>
    <w:rsid w:val="00725BAC"/>
    <w:rsid w:val="007266EF"/>
    <w:rsid w:val="00726DAD"/>
    <w:rsid w:val="007276F8"/>
    <w:rsid w:val="007309ED"/>
    <w:rsid w:val="00730A57"/>
    <w:rsid w:val="00730D43"/>
    <w:rsid w:val="00730DD5"/>
    <w:rsid w:val="00731303"/>
    <w:rsid w:val="007314DE"/>
    <w:rsid w:val="007318EB"/>
    <w:rsid w:val="007319D5"/>
    <w:rsid w:val="00733029"/>
    <w:rsid w:val="0073322E"/>
    <w:rsid w:val="00733887"/>
    <w:rsid w:val="00733956"/>
    <w:rsid w:val="00734459"/>
    <w:rsid w:val="00734500"/>
    <w:rsid w:val="007346C8"/>
    <w:rsid w:val="00734CD9"/>
    <w:rsid w:val="007354AB"/>
    <w:rsid w:val="007359FF"/>
    <w:rsid w:val="00735C34"/>
    <w:rsid w:val="00736233"/>
    <w:rsid w:val="007364A9"/>
    <w:rsid w:val="0073669A"/>
    <w:rsid w:val="0073672E"/>
    <w:rsid w:val="007370B4"/>
    <w:rsid w:val="00737F77"/>
    <w:rsid w:val="00740C71"/>
    <w:rsid w:val="00740F1D"/>
    <w:rsid w:val="00741B07"/>
    <w:rsid w:val="00741E47"/>
    <w:rsid w:val="00741F4A"/>
    <w:rsid w:val="00743015"/>
    <w:rsid w:val="0074303A"/>
    <w:rsid w:val="007434FE"/>
    <w:rsid w:val="0074418F"/>
    <w:rsid w:val="00744E64"/>
    <w:rsid w:val="00745584"/>
    <w:rsid w:val="00745807"/>
    <w:rsid w:val="00745DF6"/>
    <w:rsid w:val="00745F2F"/>
    <w:rsid w:val="007460B8"/>
    <w:rsid w:val="007478F6"/>
    <w:rsid w:val="007507E9"/>
    <w:rsid w:val="0075083C"/>
    <w:rsid w:val="00750928"/>
    <w:rsid w:val="00750CB4"/>
    <w:rsid w:val="007510B2"/>
    <w:rsid w:val="007514A8"/>
    <w:rsid w:val="007514B0"/>
    <w:rsid w:val="007520ED"/>
    <w:rsid w:val="0075272D"/>
    <w:rsid w:val="00752B51"/>
    <w:rsid w:val="00753563"/>
    <w:rsid w:val="00753B27"/>
    <w:rsid w:val="00753CDD"/>
    <w:rsid w:val="00755F40"/>
    <w:rsid w:val="00757057"/>
    <w:rsid w:val="00760015"/>
    <w:rsid w:val="007601B6"/>
    <w:rsid w:val="007601E3"/>
    <w:rsid w:val="0076067A"/>
    <w:rsid w:val="00760909"/>
    <w:rsid w:val="007609DC"/>
    <w:rsid w:val="00760D68"/>
    <w:rsid w:val="00761312"/>
    <w:rsid w:val="007616FE"/>
    <w:rsid w:val="00761DA7"/>
    <w:rsid w:val="00762325"/>
    <w:rsid w:val="00762872"/>
    <w:rsid w:val="00762A30"/>
    <w:rsid w:val="00762AB4"/>
    <w:rsid w:val="00762DDF"/>
    <w:rsid w:val="00763474"/>
    <w:rsid w:val="00763D9B"/>
    <w:rsid w:val="00764380"/>
    <w:rsid w:val="0076476D"/>
    <w:rsid w:val="00764975"/>
    <w:rsid w:val="00765434"/>
    <w:rsid w:val="00766863"/>
    <w:rsid w:val="007677FF"/>
    <w:rsid w:val="00767D46"/>
    <w:rsid w:val="00771450"/>
    <w:rsid w:val="00771B37"/>
    <w:rsid w:val="0077209A"/>
    <w:rsid w:val="00772232"/>
    <w:rsid w:val="00772453"/>
    <w:rsid w:val="00773490"/>
    <w:rsid w:val="00773916"/>
    <w:rsid w:val="007746A9"/>
    <w:rsid w:val="007748A4"/>
    <w:rsid w:val="00774904"/>
    <w:rsid w:val="00774F00"/>
    <w:rsid w:val="0077638F"/>
    <w:rsid w:val="00776A49"/>
    <w:rsid w:val="00776AB5"/>
    <w:rsid w:val="00777027"/>
    <w:rsid w:val="00777105"/>
    <w:rsid w:val="0077731C"/>
    <w:rsid w:val="00777F38"/>
    <w:rsid w:val="007804AF"/>
    <w:rsid w:val="007807E7"/>
    <w:rsid w:val="00780F2A"/>
    <w:rsid w:val="007814CB"/>
    <w:rsid w:val="00781E77"/>
    <w:rsid w:val="00782004"/>
    <w:rsid w:val="00782569"/>
    <w:rsid w:val="00783512"/>
    <w:rsid w:val="0078356A"/>
    <w:rsid w:val="00783CDA"/>
    <w:rsid w:val="007840BE"/>
    <w:rsid w:val="0078438E"/>
    <w:rsid w:val="007843B0"/>
    <w:rsid w:val="007847BD"/>
    <w:rsid w:val="007848FE"/>
    <w:rsid w:val="00784D21"/>
    <w:rsid w:val="00785290"/>
    <w:rsid w:val="007852B9"/>
    <w:rsid w:val="007854FD"/>
    <w:rsid w:val="00785CE3"/>
    <w:rsid w:val="00786F08"/>
    <w:rsid w:val="00786F7C"/>
    <w:rsid w:val="007909BB"/>
    <w:rsid w:val="00791010"/>
    <w:rsid w:val="007914FC"/>
    <w:rsid w:val="00791617"/>
    <w:rsid w:val="007918FB"/>
    <w:rsid w:val="007919A6"/>
    <w:rsid w:val="00791B6D"/>
    <w:rsid w:val="00792EE2"/>
    <w:rsid w:val="007933F9"/>
    <w:rsid w:val="00793D26"/>
    <w:rsid w:val="00793E78"/>
    <w:rsid w:val="00794237"/>
    <w:rsid w:val="007943E6"/>
    <w:rsid w:val="00794BB3"/>
    <w:rsid w:val="00794FC1"/>
    <w:rsid w:val="007954FA"/>
    <w:rsid w:val="00795C6F"/>
    <w:rsid w:val="0079759D"/>
    <w:rsid w:val="007A00A7"/>
    <w:rsid w:val="007A01E2"/>
    <w:rsid w:val="007A05EB"/>
    <w:rsid w:val="007A0F84"/>
    <w:rsid w:val="007A174A"/>
    <w:rsid w:val="007A1B6C"/>
    <w:rsid w:val="007A1EC1"/>
    <w:rsid w:val="007A2FBC"/>
    <w:rsid w:val="007A3F99"/>
    <w:rsid w:val="007A4038"/>
    <w:rsid w:val="007A42AC"/>
    <w:rsid w:val="007A4390"/>
    <w:rsid w:val="007A4C9B"/>
    <w:rsid w:val="007A4F65"/>
    <w:rsid w:val="007A5846"/>
    <w:rsid w:val="007A5A6F"/>
    <w:rsid w:val="007A5E0F"/>
    <w:rsid w:val="007A5FE8"/>
    <w:rsid w:val="007A69BD"/>
    <w:rsid w:val="007A6A16"/>
    <w:rsid w:val="007A708E"/>
    <w:rsid w:val="007A752B"/>
    <w:rsid w:val="007A7777"/>
    <w:rsid w:val="007A7AF9"/>
    <w:rsid w:val="007B0884"/>
    <w:rsid w:val="007B0CB2"/>
    <w:rsid w:val="007B1044"/>
    <w:rsid w:val="007B11B0"/>
    <w:rsid w:val="007B321F"/>
    <w:rsid w:val="007B3555"/>
    <w:rsid w:val="007B3598"/>
    <w:rsid w:val="007B4B1C"/>
    <w:rsid w:val="007B4BB5"/>
    <w:rsid w:val="007B4C4F"/>
    <w:rsid w:val="007B558A"/>
    <w:rsid w:val="007B60FB"/>
    <w:rsid w:val="007B7FEA"/>
    <w:rsid w:val="007C026A"/>
    <w:rsid w:val="007C092D"/>
    <w:rsid w:val="007C0CA7"/>
    <w:rsid w:val="007C10A9"/>
    <w:rsid w:val="007C16E1"/>
    <w:rsid w:val="007C1BB6"/>
    <w:rsid w:val="007C22D1"/>
    <w:rsid w:val="007C240F"/>
    <w:rsid w:val="007C2506"/>
    <w:rsid w:val="007C26F9"/>
    <w:rsid w:val="007C282C"/>
    <w:rsid w:val="007C2EF5"/>
    <w:rsid w:val="007C30E8"/>
    <w:rsid w:val="007C3425"/>
    <w:rsid w:val="007C3913"/>
    <w:rsid w:val="007C3AFD"/>
    <w:rsid w:val="007C4A83"/>
    <w:rsid w:val="007C4C1E"/>
    <w:rsid w:val="007C53D9"/>
    <w:rsid w:val="007C5932"/>
    <w:rsid w:val="007C5A28"/>
    <w:rsid w:val="007C5B42"/>
    <w:rsid w:val="007C6006"/>
    <w:rsid w:val="007C6102"/>
    <w:rsid w:val="007C657A"/>
    <w:rsid w:val="007C6665"/>
    <w:rsid w:val="007C68A3"/>
    <w:rsid w:val="007C6BDB"/>
    <w:rsid w:val="007C6D4E"/>
    <w:rsid w:val="007C72DA"/>
    <w:rsid w:val="007C7A0C"/>
    <w:rsid w:val="007C7CA7"/>
    <w:rsid w:val="007D0E25"/>
    <w:rsid w:val="007D22DE"/>
    <w:rsid w:val="007D2568"/>
    <w:rsid w:val="007D25F3"/>
    <w:rsid w:val="007D2910"/>
    <w:rsid w:val="007D2CD4"/>
    <w:rsid w:val="007D3288"/>
    <w:rsid w:val="007D3FCD"/>
    <w:rsid w:val="007D460D"/>
    <w:rsid w:val="007D476C"/>
    <w:rsid w:val="007D4A7B"/>
    <w:rsid w:val="007D53B2"/>
    <w:rsid w:val="007D6D6B"/>
    <w:rsid w:val="007D6D89"/>
    <w:rsid w:val="007D7468"/>
    <w:rsid w:val="007D7E92"/>
    <w:rsid w:val="007E0B70"/>
    <w:rsid w:val="007E1045"/>
    <w:rsid w:val="007E11AC"/>
    <w:rsid w:val="007E299C"/>
    <w:rsid w:val="007E4398"/>
    <w:rsid w:val="007E52A1"/>
    <w:rsid w:val="007E546F"/>
    <w:rsid w:val="007E54ED"/>
    <w:rsid w:val="007E6F59"/>
    <w:rsid w:val="007E716C"/>
    <w:rsid w:val="007F05F8"/>
    <w:rsid w:val="007F0658"/>
    <w:rsid w:val="007F1223"/>
    <w:rsid w:val="007F16E6"/>
    <w:rsid w:val="007F185C"/>
    <w:rsid w:val="007F2221"/>
    <w:rsid w:val="007F2D45"/>
    <w:rsid w:val="007F2D92"/>
    <w:rsid w:val="007F3031"/>
    <w:rsid w:val="007F360D"/>
    <w:rsid w:val="007F37B8"/>
    <w:rsid w:val="007F4224"/>
    <w:rsid w:val="007F599E"/>
    <w:rsid w:val="007F5D31"/>
    <w:rsid w:val="007F6136"/>
    <w:rsid w:val="007F62FD"/>
    <w:rsid w:val="007F631B"/>
    <w:rsid w:val="007F63BA"/>
    <w:rsid w:val="007F77E2"/>
    <w:rsid w:val="00800181"/>
    <w:rsid w:val="00800CE9"/>
    <w:rsid w:val="00802E3E"/>
    <w:rsid w:val="008047FE"/>
    <w:rsid w:val="00804A9B"/>
    <w:rsid w:val="00804AB1"/>
    <w:rsid w:val="00805651"/>
    <w:rsid w:val="0080576B"/>
    <w:rsid w:val="00805CFD"/>
    <w:rsid w:val="0080626C"/>
    <w:rsid w:val="008070B4"/>
    <w:rsid w:val="00807B72"/>
    <w:rsid w:val="00811E34"/>
    <w:rsid w:val="00812F2A"/>
    <w:rsid w:val="0081319E"/>
    <w:rsid w:val="008139A9"/>
    <w:rsid w:val="00814B3A"/>
    <w:rsid w:val="00814E10"/>
    <w:rsid w:val="008162F2"/>
    <w:rsid w:val="008164E0"/>
    <w:rsid w:val="00816C22"/>
    <w:rsid w:val="00816DCE"/>
    <w:rsid w:val="008176B8"/>
    <w:rsid w:val="00820096"/>
    <w:rsid w:val="00820176"/>
    <w:rsid w:val="0082028F"/>
    <w:rsid w:val="00820393"/>
    <w:rsid w:val="00820B48"/>
    <w:rsid w:val="00820CA1"/>
    <w:rsid w:val="00821710"/>
    <w:rsid w:val="008217F3"/>
    <w:rsid w:val="008222E9"/>
    <w:rsid w:val="0082292D"/>
    <w:rsid w:val="00823218"/>
    <w:rsid w:val="0082325C"/>
    <w:rsid w:val="00824F20"/>
    <w:rsid w:val="008250BE"/>
    <w:rsid w:val="008250C3"/>
    <w:rsid w:val="00825470"/>
    <w:rsid w:val="00825717"/>
    <w:rsid w:val="00825B18"/>
    <w:rsid w:val="00826028"/>
    <w:rsid w:val="0082660A"/>
    <w:rsid w:val="00827652"/>
    <w:rsid w:val="00827E38"/>
    <w:rsid w:val="00830528"/>
    <w:rsid w:val="008305FE"/>
    <w:rsid w:val="00831065"/>
    <w:rsid w:val="00831AD7"/>
    <w:rsid w:val="00833F54"/>
    <w:rsid w:val="00834847"/>
    <w:rsid w:val="00834B54"/>
    <w:rsid w:val="00834CE4"/>
    <w:rsid w:val="00835089"/>
    <w:rsid w:val="0083516A"/>
    <w:rsid w:val="008354E5"/>
    <w:rsid w:val="00835B91"/>
    <w:rsid w:val="00835DA4"/>
    <w:rsid w:val="00835DCA"/>
    <w:rsid w:val="00835F6F"/>
    <w:rsid w:val="0083614C"/>
    <w:rsid w:val="00836786"/>
    <w:rsid w:val="0083687C"/>
    <w:rsid w:val="00836DAF"/>
    <w:rsid w:val="00837401"/>
    <w:rsid w:val="008374D4"/>
    <w:rsid w:val="00837F4E"/>
    <w:rsid w:val="008404C7"/>
    <w:rsid w:val="00840DA7"/>
    <w:rsid w:val="00843034"/>
    <w:rsid w:val="00843CFD"/>
    <w:rsid w:val="008445E1"/>
    <w:rsid w:val="00844683"/>
    <w:rsid w:val="00844732"/>
    <w:rsid w:val="00844772"/>
    <w:rsid w:val="008455BC"/>
    <w:rsid w:val="00845B02"/>
    <w:rsid w:val="00846109"/>
    <w:rsid w:val="008465F6"/>
    <w:rsid w:val="00846F38"/>
    <w:rsid w:val="00847C4E"/>
    <w:rsid w:val="00850128"/>
    <w:rsid w:val="0085036A"/>
    <w:rsid w:val="0085100D"/>
    <w:rsid w:val="008511A8"/>
    <w:rsid w:val="008517F7"/>
    <w:rsid w:val="008521A2"/>
    <w:rsid w:val="00852F96"/>
    <w:rsid w:val="008534F0"/>
    <w:rsid w:val="00853CEE"/>
    <w:rsid w:val="008541C2"/>
    <w:rsid w:val="008541F4"/>
    <w:rsid w:val="00854208"/>
    <w:rsid w:val="00854F32"/>
    <w:rsid w:val="00855237"/>
    <w:rsid w:val="00855623"/>
    <w:rsid w:val="00855B8A"/>
    <w:rsid w:val="0085603B"/>
    <w:rsid w:val="00856776"/>
    <w:rsid w:val="00856FAE"/>
    <w:rsid w:val="00857559"/>
    <w:rsid w:val="00857E14"/>
    <w:rsid w:val="0086007F"/>
    <w:rsid w:val="0086012D"/>
    <w:rsid w:val="00860209"/>
    <w:rsid w:val="00860325"/>
    <w:rsid w:val="008610FE"/>
    <w:rsid w:val="00861614"/>
    <w:rsid w:val="00861708"/>
    <w:rsid w:val="00861D2F"/>
    <w:rsid w:val="008624F5"/>
    <w:rsid w:val="008632D7"/>
    <w:rsid w:val="00863BAF"/>
    <w:rsid w:val="0086420E"/>
    <w:rsid w:val="008645B4"/>
    <w:rsid w:val="00865EBD"/>
    <w:rsid w:val="00866BA9"/>
    <w:rsid w:val="00866CC1"/>
    <w:rsid w:val="00867051"/>
    <w:rsid w:val="00867FC1"/>
    <w:rsid w:val="008703AB"/>
    <w:rsid w:val="00870D3C"/>
    <w:rsid w:val="00870DA4"/>
    <w:rsid w:val="0087185A"/>
    <w:rsid w:val="008719EC"/>
    <w:rsid w:val="00871B44"/>
    <w:rsid w:val="0087279D"/>
    <w:rsid w:val="00872D7B"/>
    <w:rsid w:val="00872F6F"/>
    <w:rsid w:val="00873887"/>
    <w:rsid w:val="00874A18"/>
    <w:rsid w:val="00874B20"/>
    <w:rsid w:val="00874FF9"/>
    <w:rsid w:val="008758A3"/>
    <w:rsid w:val="00876729"/>
    <w:rsid w:val="00876AC2"/>
    <w:rsid w:val="00876E55"/>
    <w:rsid w:val="0087749D"/>
    <w:rsid w:val="008774F2"/>
    <w:rsid w:val="00877DFF"/>
    <w:rsid w:val="00880A5A"/>
    <w:rsid w:val="00880AFD"/>
    <w:rsid w:val="00880B44"/>
    <w:rsid w:val="00880BE4"/>
    <w:rsid w:val="00881681"/>
    <w:rsid w:val="00881A30"/>
    <w:rsid w:val="0088215E"/>
    <w:rsid w:val="00882195"/>
    <w:rsid w:val="008832B3"/>
    <w:rsid w:val="00883494"/>
    <w:rsid w:val="00883785"/>
    <w:rsid w:val="008847F5"/>
    <w:rsid w:val="008859B6"/>
    <w:rsid w:val="00885C85"/>
    <w:rsid w:val="008865FB"/>
    <w:rsid w:val="0088663D"/>
    <w:rsid w:val="00886665"/>
    <w:rsid w:val="008876D3"/>
    <w:rsid w:val="0088789B"/>
    <w:rsid w:val="00890591"/>
    <w:rsid w:val="0089059B"/>
    <w:rsid w:val="00890815"/>
    <w:rsid w:val="00890BB4"/>
    <w:rsid w:val="0089174B"/>
    <w:rsid w:val="00891B55"/>
    <w:rsid w:val="00892D0F"/>
    <w:rsid w:val="00893347"/>
    <w:rsid w:val="008936EA"/>
    <w:rsid w:val="00893708"/>
    <w:rsid w:val="008939AF"/>
    <w:rsid w:val="0089434A"/>
    <w:rsid w:val="00894918"/>
    <w:rsid w:val="00894E8D"/>
    <w:rsid w:val="00895209"/>
    <w:rsid w:val="00895ACF"/>
    <w:rsid w:val="00896CC0"/>
    <w:rsid w:val="00896DE8"/>
    <w:rsid w:val="00897107"/>
    <w:rsid w:val="008973B3"/>
    <w:rsid w:val="008977A8"/>
    <w:rsid w:val="00897BA0"/>
    <w:rsid w:val="008A009B"/>
    <w:rsid w:val="008A05FE"/>
    <w:rsid w:val="008A0EAE"/>
    <w:rsid w:val="008A2B8E"/>
    <w:rsid w:val="008A2BC5"/>
    <w:rsid w:val="008A2C93"/>
    <w:rsid w:val="008A2D12"/>
    <w:rsid w:val="008A347B"/>
    <w:rsid w:val="008A39AE"/>
    <w:rsid w:val="008A401F"/>
    <w:rsid w:val="008A498E"/>
    <w:rsid w:val="008A59B0"/>
    <w:rsid w:val="008A5E98"/>
    <w:rsid w:val="008A6149"/>
    <w:rsid w:val="008A61AF"/>
    <w:rsid w:val="008A6D22"/>
    <w:rsid w:val="008A6FCE"/>
    <w:rsid w:val="008A7E82"/>
    <w:rsid w:val="008B007A"/>
    <w:rsid w:val="008B04BE"/>
    <w:rsid w:val="008B0809"/>
    <w:rsid w:val="008B0D2A"/>
    <w:rsid w:val="008B17C8"/>
    <w:rsid w:val="008B1D32"/>
    <w:rsid w:val="008B235E"/>
    <w:rsid w:val="008B2997"/>
    <w:rsid w:val="008B3042"/>
    <w:rsid w:val="008B36AB"/>
    <w:rsid w:val="008B3FB2"/>
    <w:rsid w:val="008B4BBB"/>
    <w:rsid w:val="008B4F66"/>
    <w:rsid w:val="008B50CD"/>
    <w:rsid w:val="008B5EA4"/>
    <w:rsid w:val="008B5FAD"/>
    <w:rsid w:val="008B6A2E"/>
    <w:rsid w:val="008B6F70"/>
    <w:rsid w:val="008B7745"/>
    <w:rsid w:val="008C1334"/>
    <w:rsid w:val="008C1F26"/>
    <w:rsid w:val="008C2B1F"/>
    <w:rsid w:val="008C319A"/>
    <w:rsid w:val="008C418D"/>
    <w:rsid w:val="008C4194"/>
    <w:rsid w:val="008C4C27"/>
    <w:rsid w:val="008C56D1"/>
    <w:rsid w:val="008C63D1"/>
    <w:rsid w:val="008C6423"/>
    <w:rsid w:val="008C6F55"/>
    <w:rsid w:val="008C70C7"/>
    <w:rsid w:val="008C7D70"/>
    <w:rsid w:val="008D0540"/>
    <w:rsid w:val="008D1410"/>
    <w:rsid w:val="008D1778"/>
    <w:rsid w:val="008D1CF2"/>
    <w:rsid w:val="008D23CE"/>
    <w:rsid w:val="008D3284"/>
    <w:rsid w:val="008D53E8"/>
    <w:rsid w:val="008D5B14"/>
    <w:rsid w:val="008D659E"/>
    <w:rsid w:val="008D6FAD"/>
    <w:rsid w:val="008E0D99"/>
    <w:rsid w:val="008E1B5C"/>
    <w:rsid w:val="008E3743"/>
    <w:rsid w:val="008E4103"/>
    <w:rsid w:val="008E5128"/>
    <w:rsid w:val="008E59CD"/>
    <w:rsid w:val="008E5A94"/>
    <w:rsid w:val="008E5DE1"/>
    <w:rsid w:val="008E68E9"/>
    <w:rsid w:val="008E6FE2"/>
    <w:rsid w:val="008E711C"/>
    <w:rsid w:val="008E727D"/>
    <w:rsid w:val="008E7ED7"/>
    <w:rsid w:val="008F0990"/>
    <w:rsid w:val="008F0B4D"/>
    <w:rsid w:val="008F1283"/>
    <w:rsid w:val="008F1743"/>
    <w:rsid w:val="008F185A"/>
    <w:rsid w:val="008F1AE6"/>
    <w:rsid w:val="008F2770"/>
    <w:rsid w:val="008F2945"/>
    <w:rsid w:val="008F314B"/>
    <w:rsid w:val="008F315B"/>
    <w:rsid w:val="008F3B79"/>
    <w:rsid w:val="008F4802"/>
    <w:rsid w:val="008F506D"/>
    <w:rsid w:val="008F5A86"/>
    <w:rsid w:val="008F6E1E"/>
    <w:rsid w:val="008F7290"/>
    <w:rsid w:val="008F7333"/>
    <w:rsid w:val="00900F6D"/>
    <w:rsid w:val="0090116F"/>
    <w:rsid w:val="0090193C"/>
    <w:rsid w:val="00901E25"/>
    <w:rsid w:val="00902629"/>
    <w:rsid w:val="009033BB"/>
    <w:rsid w:val="0090409B"/>
    <w:rsid w:val="009045C2"/>
    <w:rsid w:val="00904618"/>
    <w:rsid w:val="00904D03"/>
    <w:rsid w:val="00904DF6"/>
    <w:rsid w:val="0090527E"/>
    <w:rsid w:val="00905F4B"/>
    <w:rsid w:val="0090661B"/>
    <w:rsid w:val="00906A2F"/>
    <w:rsid w:val="00906E1A"/>
    <w:rsid w:val="009105D1"/>
    <w:rsid w:val="00910E60"/>
    <w:rsid w:val="00911EC7"/>
    <w:rsid w:val="0091249D"/>
    <w:rsid w:val="00912741"/>
    <w:rsid w:val="00912E2C"/>
    <w:rsid w:val="00912F66"/>
    <w:rsid w:val="009140FB"/>
    <w:rsid w:val="009145A7"/>
    <w:rsid w:val="009147D2"/>
    <w:rsid w:val="00914A60"/>
    <w:rsid w:val="00914AFC"/>
    <w:rsid w:val="00915366"/>
    <w:rsid w:val="0091597A"/>
    <w:rsid w:val="0091610F"/>
    <w:rsid w:val="009161FB"/>
    <w:rsid w:val="00916943"/>
    <w:rsid w:val="00916B79"/>
    <w:rsid w:val="00917132"/>
    <w:rsid w:val="00917A11"/>
    <w:rsid w:val="009208B9"/>
    <w:rsid w:val="009211BD"/>
    <w:rsid w:val="00921600"/>
    <w:rsid w:val="0092186A"/>
    <w:rsid w:val="00922745"/>
    <w:rsid w:val="0092294F"/>
    <w:rsid w:val="00922A95"/>
    <w:rsid w:val="00922BFA"/>
    <w:rsid w:val="00923850"/>
    <w:rsid w:val="009238E1"/>
    <w:rsid w:val="00923A01"/>
    <w:rsid w:val="00923C8C"/>
    <w:rsid w:val="00923CCF"/>
    <w:rsid w:val="009248FB"/>
    <w:rsid w:val="00924C72"/>
    <w:rsid w:val="00925265"/>
    <w:rsid w:val="00925501"/>
    <w:rsid w:val="00925BBB"/>
    <w:rsid w:val="009264D5"/>
    <w:rsid w:val="009264E7"/>
    <w:rsid w:val="009265FF"/>
    <w:rsid w:val="00926BB4"/>
    <w:rsid w:val="009274F2"/>
    <w:rsid w:val="00927C67"/>
    <w:rsid w:val="00927F40"/>
    <w:rsid w:val="00930389"/>
    <w:rsid w:val="009306E6"/>
    <w:rsid w:val="00930D91"/>
    <w:rsid w:val="00930E5B"/>
    <w:rsid w:val="00930F62"/>
    <w:rsid w:val="009318C1"/>
    <w:rsid w:val="00931936"/>
    <w:rsid w:val="009319F7"/>
    <w:rsid w:val="00932796"/>
    <w:rsid w:val="00932CE4"/>
    <w:rsid w:val="009331E3"/>
    <w:rsid w:val="00933ACA"/>
    <w:rsid w:val="00933AF0"/>
    <w:rsid w:val="0093421C"/>
    <w:rsid w:val="0093436C"/>
    <w:rsid w:val="009348CB"/>
    <w:rsid w:val="00934EC9"/>
    <w:rsid w:val="00935A2E"/>
    <w:rsid w:val="009360B1"/>
    <w:rsid w:val="00936384"/>
    <w:rsid w:val="00936AE6"/>
    <w:rsid w:val="00937170"/>
    <w:rsid w:val="0093719A"/>
    <w:rsid w:val="009373F0"/>
    <w:rsid w:val="009376F8"/>
    <w:rsid w:val="00937830"/>
    <w:rsid w:val="009378E3"/>
    <w:rsid w:val="00937B62"/>
    <w:rsid w:val="009402DB"/>
    <w:rsid w:val="0094078B"/>
    <w:rsid w:val="00942DF6"/>
    <w:rsid w:val="00943656"/>
    <w:rsid w:val="009437A6"/>
    <w:rsid w:val="00944CF9"/>
    <w:rsid w:val="009450AB"/>
    <w:rsid w:val="00947159"/>
    <w:rsid w:val="00947A09"/>
    <w:rsid w:val="00951372"/>
    <w:rsid w:val="00952061"/>
    <w:rsid w:val="009523D4"/>
    <w:rsid w:val="00953C78"/>
    <w:rsid w:val="00954524"/>
    <w:rsid w:val="00954538"/>
    <w:rsid w:val="00954712"/>
    <w:rsid w:val="00954C9A"/>
    <w:rsid w:val="009558BE"/>
    <w:rsid w:val="009565A5"/>
    <w:rsid w:val="00956B9F"/>
    <w:rsid w:val="00956BC8"/>
    <w:rsid w:val="009571C7"/>
    <w:rsid w:val="00957B83"/>
    <w:rsid w:val="00957E2A"/>
    <w:rsid w:val="009600D8"/>
    <w:rsid w:val="00960315"/>
    <w:rsid w:val="009604E7"/>
    <w:rsid w:val="009605B7"/>
    <w:rsid w:val="0096065D"/>
    <w:rsid w:val="00961430"/>
    <w:rsid w:val="00961E02"/>
    <w:rsid w:val="00962D70"/>
    <w:rsid w:val="009633FB"/>
    <w:rsid w:val="00963BDF"/>
    <w:rsid w:val="00964AEC"/>
    <w:rsid w:val="00965DAB"/>
    <w:rsid w:val="00966540"/>
    <w:rsid w:val="0096723E"/>
    <w:rsid w:val="009677B4"/>
    <w:rsid w:val="009679A8"/>
    <w:rsid w:val="00967FEA"/>
    <w:rsid w:val="00970888"/>
    <w:rsid w:val="00971A03"/>
    <w:rsid w:val="00971A98"/>
    <w:rsid w:val="00971F68"/>
    <w:rsid w:val="009722CF"/>
    <w:rsid w:val="009731B1"/>
    <w:rsid w:val="009738F2"/>
    <w:rsid w:val="0097392B"/>
    <w:rsid w:val="00973970"/>
    <w:rsid w:val="00973A68"/>
    <w:rsid w:val="00973B9B"/>
    <w:rsid w:val="0097404D"/>
    <w:rsid w:val="00974B9F"/>
    <w:rsid w:val="00975104"/>
    <w:rsid w:val="009759E5"/>
    <w:rsid w:val="00975F9B"/>
    <w:rsid w:val="00977265"/>
    <w:rsid w:val="0097793F"/>
    <w:rsid w:val="00977BBA"/>
    <w:rsid w:val="009802D6"/>
    <w:rsid w:val="009803C0"/>
    <w:rsid w:val="0098041D"/>
    <w:rsid w:val="00980BA8"/>
    <w:rsid w:val="0098199B"/>
    <w:rsid w:val="00981E86"/>
    <w:rsid w:val="00982126"/>
    <w:rsid w:val="00982C2F"/>
    <w:rsid w:val="00982D97"/>
    <w:rsid w:val="0098324C"/>
    <w:rsid w:val="00983388"/>
    <w:rsid w:val="009840DD"/>
    <w:rsid w:val="00984CE5"/>
    <w:rsid w:val="009850D9"/>
    <w:rsid w:val="00985614"/>
    <w:rsid w:val="009859B3"/>
    <w:rsid w:val="00985B77"/>
    <w:rsid w:val="00986300"/>
    <w:rsid w:val="009863A4"/>
    <w:rsid w:val="009863D4"/>
    <w:rsid w:val="009864D8"/>
    <w:rsid w:val="009869C1"/>
    <w:rsid w:val="00987389"/>
    <w:rsid w:val="00987EC6"/>
    <w:rsid w:val="0099041C"/>
    <w:rsid w:val="0099158C"/>
    <w:rsid w:val="00992E46"/>
    <w:rsid w:val="009937FC"/>
    <w:rsid w:val="00993BAB"/>
    <w:rsid w:val="0099464A"/>
    <w:rsid w:val="00994AFD"/>
    <w:rsid w:val="00994CEA"/>
    <w:rsid w:val="009950A8"/>
    <w:rsid w:val="009968BF"/>
    <w:rsid w:val="00996B61"/>
    <w:rsid w:val="00997088"/>
    <w:rsid w:val="0099712B"/>
    <w:rsid w:val="009A000A"/>
    <w:rsid w:val="009A0A80"/>
    <w:rsid w:val="009A0CCD"/>
    <w:rsid w:val="009A0E84"/>
    <w:rsid w:val="009A34C2"/>
    <w:rsid w:val="009A3BEA"/>
    <w:rsid w:val="009A3E79"/>
    <w:rsid w:val="009A4589"/>
    <w:rsid w:val="009A4746"/>
    <w:rsid w:val="009A580D"/>
    <w:rsid w:val="009A5ED6"/>
    <w:rsid w:val="009A6583"/>
    <w:rsid w:val="009A66F2"/>
    <w:rsid w:val="009A6922"/>
    <w:rsid w:val="009A6B64"/>
    <w:rsid w:val="009A7174"/>
    <w:rsid w:val="009A7F3C"/>
    <w:rsid w:val="009B1219"/>
    <w:rsid w:val="009B2919"/>
    <w:rsid w:val="009B291C"/>
    <w:rsid w:val="009B2B92"/>
    <w:rsid w:val="009B3D5B"/>
    <w:rsid w:val="009B4F82"/>
    <w:rsid w:val="009B5436"/>
    <w:rsid w:val="009B586C"/>
    <w:rsid w:val="009B59FE"/>
    <w:rsid w:val="009B6025"/>
    <w:rsid w:val="009B6D86"/>
    <w:rsid w:val="009B7098"/>
    <w:rsid w:val="009B78CF"/>
    <w:rsid w:val="009C1789"/>
    <w:rsid w:val="009C2781"/>
    <w:rsid w:val="009C38A1"/>
    <w:rsid w:val="009C4202"/>
    <w:rsid w:val="009C4CFC"/>
    <w:rsid w:val="009C55AE"/>
    <w:rsid w:val="009C55B9"/>
    <w:rsid w:val="009C57CA"/>
    <w:rsid w:val="009C5A13"/>
    <w:rsid w:val="009C724D"/>
    <w:rsid w:val="009C758A"/>
    <w:rsid w:val="009C7B4D"/>
    <w:rsid w:val="009D0627"/>
    <w:rsid w:val="009D0DB1"/>
    <w:rsid w:val="009D160F"/>
    <w:rsid w:val="009D1836"/>
    <w:rsid w:val="009D19C3"/>
    <w:rsid w:val="009D2119"/>
    <w:rsid w:val="009D21AD"/>
    <w:rsid w:val="009D237C"/>
    <w:rsid w:val="009D2831"/>
    <w:rsid w:val="009D2AC6"/>
    <w:rsid w:val="009D36FE"/>
    <w:rsid w:val="009D3732"/>
    <w:rsid w:val="009D3B20"/>
    <w:rsid w:val="009D3B7F"/>
    <w:rsid w:val="009D45DC"/>
    <w:rsid w:val="009D4EB8"/>
    <w:rsid w:val="009D568E"/>
    <w:rsid w:val="009D6674"/>
    <w:rsid w:val="009D6AFC"/>
    <w:rsid w:val="009D6B23"/>
    <w:rsid w:val="009D72EE"/>
    <w:rsid w:val="009D7F78"/>
    <w:rsid w:val="009E02BA"/>
    <w:rsid w:val="009E0646"/>
    <w:rsid w:val="009E1D60"/>
    <w:rsid w:val="009E1FC1"/>
    <w:rsid w:val="009E242F"/>
    <w:rsid w:val="009E36A8"/>
    <w:rsid w:val="009E47DE"/>
    <w:rsid w:val="009E4BF2"/>
    <w:rsid w:val="009E5A0E"/>
    <w:rsid w:val="009E7E9D"/>
    <w:rsid w:val="009F0418"/>
    <w:rsid w:val="009F1A3F"/>
    <w:rsid w:val="009F28BC"/>
    <w:rsid w:val="009F29C9"/>
    <w:rsid w:val="009F2CA1"/>
    <w:rsid w:val="009F31D6"/>
    <w:rsid w:val="009F36D0"/>
    <w:rsid w:val="009F37AF"/>
    <w:rsid w:val="009F387A"/>
    <w:rsid w:val="009F3BB1"/>
    <w:rsid w:val="009F46C4"/>
    <w:rsid w:val="009F495F"/>
    <w:rsid w:val="009F4B3C"/>
    <w:rsid w:val="009F4D04"/>
    <w:rsid w:val="009F4E2A"/>
    <w:rsid w:val="009F50FA"/>
    <w:rsid w:val="009F6235"/>
    <w:rsid w:val="009F65C5"/>
    <w:rsid w:val="009F6E3D"/>
    <w:rsid w:val="009F6E90"/>
    <w:rsid w:val="009F7B31"/>
    <w:rsid w:val="00A0096A"/>
    <w:rsid w:val="00A00D6A"/>
    <w:rsid w:val="00A00D8E"/>
    <w:rsid w:val="00A00DF7"/>
    <w:rsid w:val="00A0144A"/>
    <w:rsid w:val="00A023A8"/>
    <w:rsid w:val="00A0283D"/>
    <w:rsid w:val="00A03173"/>
    <w:rsid w:val="00A03211"/>
    <w:rsid w:val="00A03817"/>
    <w:rsid w:val="00A0444E"/>
    <w:rsid w:val="00A04910"/>
    <w:rsid w:val="00A04DA1"/>
    <w:rsid w:val="00A05E51"/>
    <w:rsid w:val="00A0633C"/>
    <w:rsid w:val="00A063DE"/>
    <w:rsid w:val="00A06991"/>
    <w:rsid w:val="00A07028"/>
    <w:rsid w:val="00A07231"/>
    <w:rsid w:val="00A07522"/>
    <w:rsid w:val="00A078AF"/>
    <w:rsid w:val="00A07CB6"/>
    <w:rsid w:val="00A115BD"/>
    <w:rsid w:val="00A118CF"/>
    <w:rsid w:val="00A11B67"/>
    <w:rsid w:val="00A11BF1"/>
    <w:rsid w:val="00A13310"/>
    <w:rsid w:val="00A13BB6"/>
    <w:rsid w:val="00A1422D"/>
    <w:rsid w:val="00A142BE"/>
    <w:rsid w:val="00A1475E"/>
    <w:rsid w:val="00A14BC7"/>
    <w:rsid w:val="00A14D4C"/>
    <w:rsid w:val="00A15A01"/>
    <w:rsid w:val="00A15DAC"/>
    <w:rsid w:val="00A15DE1"/>
    <w:rsid w:val="00A1645E"/>
    <w:rsid w:val="00A169FE"/>
    <w:rsid w:val="00A17E89"/>
    <w:rsid w:val="00A202D0"/>
    <w:rsid w:val="00A2083D"/>
    <w:rsid w:val="00A2169E"/>
    <w:rsid w:val="00A21FAB"/>
    <w:rsid w:val="00A228C1"/>
    <w:rsid w:val="00A228D0"/>
    <w:rsid w:val="00A22EB7"/>
    <w:rsid w:val="00A23085"/>
    <w:rsid w:val="00A2368A"/>
    <w:rsid w:val="00A262B7"/>
    <w:rsid w:val="00A26395"/>
    <w:rsid w:val="00A267AB"/>
    <w:rsid w:val="00A272FD"/>
    <w:rsid w:val="00A27324"/>
    <w:rsid w:val="00A27750"/>
    <w:rsid w:val="00A27849"/>
    <w:rsid w:val="00A27FD2"/>
    <w:rsid w:val="00A300FD"/>
    <w:rsid w:val="00A30381"/>
    <w:rsid w:val="00A30382"/>
    <w:rsid w:val="00A30F18"/>
    <w:rsid w:val="00A30F4B"/>
    <w:rsid w:val="00A31333"/>
    <w:rsid w:val="00A315E2"/>
    <w:rsid w:val="00A31BFB"/>
    <w:rsid w:val="00A323BC"/>
    <w:rsid w:val="00A33482"/>
    <w:rsid w:val="00A34CF7"/>
    <w:rsid w:val="00A356D2"/>
    <w:rsid w:val="00A357E8"/>
    <w:rsid w:val="00A35DF1"/>
    <w:rsid w:val="00A3694C"/>
    <w:rsid w:val="00A369C3"/>
    <w:rsid w:val="00A3756D"/>
    <w:rsid w:val="00A406CC"/>
    <w:rsid w:val="00A40702"/>
    <w:rsid w:val="00A4095C"/>
    <w:rsid w:val="00A41EB9"/>
    <w:rsid w:val="00A42372"/>
    <w:rsid w:val="00A429C3"/>
    <w:rsid w:val="00A432D2"/>
    <w:rsid w:val="00A43A71"/>
    <w:rsid w:val="00A43BE6"/>
    <w:rsid w:val="00A43ED9"/>
    <w:rsid w:val="00A44779"/>
    <w:rsid w:val="00A45D09"/>
    <w:rsid w:val="00A45D97"/>
    <w:rsid w:val="00A468A7"/>
    <w:rsid w:val="00A46BB6"/>
    <w:rsid w:val="00A471D7"/>
    <w:rsid w:val="00A47382"/>
    <w:rsid w:val="00A475DC"/>
    <w:rsid w:val="00A47B39"/>
    <w:rsid w:val="00A47C1F"/>
    <w:rsid w:val="00A5018F"/>
    <w:rsid w:val="00A503C9"/>
    <w:rsid w:val="00A50520"/>
    <w:rsid w:val="00A5171F"/>
    <w:rsid w:val="00A5205F"/>
    <w:rsid w:val="00A52643"/>
    <w:rsid w:val="00A528A7"/>
    <w:rsid w:val="00A52BE9"/>
    <w:rsid w:val="00A52C2A"/>
    <w:rsid w:val="00A54613"/>
    <w:rsid w:val="00A552E7"/>
    <w:rsid w:val="00A55D73"/>
    <w:rsid w:val="00A56957"/>
    <w:rsid w:val="00A579D4"/>
    <w:rsid w:val="00A61171"/>
    <w:rsid w:val="00A61632"/>
    <w:rsid w:val="00A619BE"/>
    <w:rsid w:val="00A61D37"/>
    <w:rsid w:val="00A61EDB"/>
    <w:rsid w:val="00A62344"/>
    <w:rsid w:val="00A62651"/>
    <w:rsid w:val="00A6306C"/>
    <w:rsid w:val="00A65218"/>
    <w:rsid w:val="00A65F6F"/>
    <w:rsid w:val="00A66138"/>
    <w:rsid w:val="00A6669B"/>
    <w:rsid w:val="00A66722"/>
    <w:rsid w:val="00A668C6"/>
    <w:rsid w:val="00A67BFA"/>
    <w:rsid w:val="00A70028"/>
    <w:rsid w:val="00A71294"/>
    <w:rsid w:val="00A725D0"/>
    <w:rsid w:val="00A72A84"/>
    <w:rsid w:val="00A72EC0"/>
    <w:rsid w:val="00A73994"/>
    <w:rsid w:val="00A73D4A"/>
    <w:rsid w:val="00A73F83"/>
    <w:rsid w:val="00A747CC"/>
    <w:rsid w:val="00A74813"/>
    <w:rsid w:val="00A74C62"/>
    <w:rsid w:val="00A75078"/>
    <w:rsid w:val="00A757C5"/>
    <w:rsid w:val="00A75A10"/>
    <w:rsid w:val="00A767E1"/>
    <w:rsid w:val="00A76B6F"/>
    <w:rsid w:val="00A7733F"/>
    <w:rsid w:val="00A77609"/>
    <w:rsid w:val="00A803D0"/>
    <w:rsid w:val="00A81429"/>
    <w:rsid w:val="00A8180A"/>
    <w:rsid w:val="00A8239C"/>
    <w:rsid w:val="00A8247A"/>
    <w:rsid w:val="00A82588"/>
    <w:rsid w:val="00A82597"/>
    <w:rsid w:val="00A82CA4"/>
    <w:rsid w:val="00A82D2A"/>
    <w:rsid w:val="00A82DF0"/>
    <w:rsid w:val="00A83101"/>
    <w:rsid w:val="00A831D4"/>
    <w:rsid w:val="00A83531"/>
    <w:rsid w:val="00A83EDB"/>
    <w:rsid w:val="00A83FE0"/>
    <w:rsid w:val="00A8452C"/>
    <w:rsid w:val="00A845C6"/>
    <w:rsid w:val="00A85455"/>
    <w:rsid w:val="00A85ED0"/>
    <w:rsid w:val="00A86350"/>
    <w:rsid w:val="00A86787"/>
    <w:rsid w:val="00A869EC"/>
    <w:rsid w:val="00A87097"/>
    <w:rsid w:val="00A87151"/>
    <w:rsid w:val="00A87727"/>
    <w:rsid w:val="00A90F55"/>
    <w:rsid w:val="00A91073"/>
    <w:rsid w:val="00A91AAD"/>
    <w:rsid w:val="00A9212E"/>
    <w:rsid w:val="00A92280"/>
    <w:rsid w:val="00A92570"/>
    <w:rsid w:val="00A927CD"/>
    <w:rsid w:val="00A9284B"/>
    <w:rsid w:val="00A92C42"/>
    <w:rsid w:val="00A93438"/>
    <w:rsid w:val="00A9346C"/>
    <w:rsid w:val="00A93A96"/>
    <w:rsid w:val="00A942F3"/>
    <w:rsid w:val="00A94403"/>
    <w:rsid w:val="00A95772"/>
    <w:rsid w:val="00A9577C"/>
    <w:rsid w:val="00A963DE"/>
    <w:rsid w:val="00AA02C8"/>
    <w:rsid w:val="00AA06B5"/>
    <w:rsid w:val="00AA07CD"/>
    <w:rsid w:val="00AA094B"/>
    <w:rsid w:val="00AA2A5D"/>
    <w:rsid w:val="00AA2C4A"/>
    <w:rsid w:val="00AA2DAA"/>
    <w:rsid w:val="00AA36D9"/>
    <w:rsid w:val="00AA4393"/>
    <w:rsid w:val="00AA4445"/>
    <w:rsid w:val="00AA465C"/>
    <w:rsid w:val="00AA48F3"/>
    <w:rsid w:val="00AA4DE9"/>
    <w:rsid w:val="00AA4F4B"/>
    <w:rsid w:val="00AA5D4F"/>
    <w:rsid w:val="00AA61DE"/>
    <w:rsid w:val="00AA6B0C"/>
    <w:rsid w:val="00AB0BE3"/>
    <w:rsid w:val="00AB1661"/>
    <w:rsid w:val="00AB1667"/>
    <w:rsid w:val="00AB297F"/>
    <w:rsid w:val="00AB2C12"/>
    <w:rsid w:val="00AB3BAD"/>
    <w:rsid w:val="00AB421D"/>
    <w:rsid w:val="00AB42D1"/>
    <w:rsid w:val="00AB45EE"/>
    <w:rsid w:val="00AB50B7"/>
    <w:rsid w:val="00AB5B7B"/>
    <w:rsid w:val="00AB5E7C"/>
    <w:rsid w:val="00AB5EB3"/>
    <w:rsid w:val="00AB635D"/>
    <w:rsid w:val="00AB6F97"/>
    <w:rsid w:val="00AB7351"/>
    <w:rsid w:val="00AB79FA"/>
    <w:rsid w:val="00AC037A"/>
    <w:rsid w:val="00AC0546"/>
    <w:rsid w:val="00AC1A80"/>
    <w:rsid w:val="00AC27C0"/>
    <w:rsid w:val="00AC3070"/>
    <w:rsid w:val="00AC36C2"/>
    <w:rsid w:val="00AC385B"/>
    <w:rsid w:val="00AC3A49"/>
    <w:rsid w:val="00AC3B76"/>
    <w:rsid w:val="00AC408D"/>
    <w:rsid w:val="00AC40D9"/>
    <w:rsid w:val="00AC4BAB"/>
    <w:rsid w:val="00AC4BC6"/>
    <w:rsid w:val="00AC4BF3"/>
    <w:rsid w:val="00AC54D3"/>
    <w:rsid w:val="00AC6D09"/>
    <w:rsid w:val="00AC7D87"/>
    <w:rsid w:val="00AD3516"/>
    <w:rsid w:val="00AD3B93"/>
    <w:rsid w:val="00AD4311"/>
    <w:rsid w:val="00AD493D"/>
    <w:rsid w:val="00AD4C56"/>
    <w:rsid w:val="00AD4F8D"/>
    <w:rsid w:val="00AD52D0"/>
    <w:rsid w:val="00AD543F"/>
    <w:rsid w:val="00AD586B"/>
    <w:rsid w:val="00AD5935"/>
    <w:rsid w:val="00AD595E"/>
    <w:rsid w:val="00AD6A16"/>
    <w:rsid w:val="00AD6AA5"/>
    <w:rsid w:val="00AD6BB9"/>
    <w:rsid w:val="00AD6CD6"/>
    <w:rsid w:val="00AD72AE"/>
    <w:rsid w:val="00AD7C58"/>
    <w:rsid w:val="00AE014D"/>
    <w:rsid w:val="00AE08B7"/>
    <w:rsid w:val="00AE0AE0"/>
    <w:rsid w:val="00AE0AE9"/>
    <w:rsid w:val="00AE12D8"/>
    <w:rsid w:val="00AE15B8"/>
    <w:rsid w:val="00AE1B7A"/>
    <w:rsid w:val="00AE2BE6"/>
    <w:rsid w:val="00AE2D8D"/>
    <w:rsid w:val="00AE3DEB"/>
    <w:rsid w:val="00AE3E9F"/>
    <w:rsid w:val="00AE4102"/>
    <w:rsid w:val="00AE515A"/>
    <w:rsid w:val="00AE53D0"/>
    <w:rsid w:val="00AE5AE3"/>
    <w:rsid w:val="00AE5B49"/>
    <w:rsid w:val="00AE5F79"/>
    <w:rsid w:val="00AE6707"/>
    <w:rsid w:val="00AE72D1"/>
    <w:rsid w:val="00AE75A2"/>
    <w:rsid w:val="00AE7790"/>
    <w:rsid w:val="00AE7B5A"/>
    <w:rsid w:val="00AE7E66"/>
    <w:rsid w:val="00AE7E7B"/>
    <w:rsid w:val="00AF008F"/>
    <w:rsid w:val="00AF07AC"/>
    <w:rsid w:val="00AF0F00"/>
    <w:rsid w:val="00AF0F2E"/>
    <w:rsid w:val="00AF1034"/>
    <w:rsid w:val="00AF1AC9"/>
    <w:rsid w:val="00AF1C65"/>
    <w:rsid w:val="00AF215E"/>
    <w:rsid w:val="00AF2191"/>
    <w:rsid w:val="00AF2274"/>
    <w:rsid w:val="00AF2302"/>
    <w:rsid w:val="00AF3364"/>
    <w:rsid w:val="00AF41DE"/>
    <w:rsid w:val="00AF46D4"/>
    <w:rsid w:val="00AF582F"/>
    <w:rsid w:val="00AF584A"/>
    <w:rsid w:val="00AF5A33"/>
    <w:rsid w:val="00AF6580"/>
    <w:rsid w:val="00AF70C5"/>
    <w:rsid w:val="00AF7284"/>
    <w:rsid w:val="00AF7961"/>
    <w:rsid w:val="00AF7B60"/>
    <w:rsid w:val="00B00375"/>
    <w:rsid w:val="00B00774"/>
    <w:rsid w:val="00B00A3B"/>
    <w:rsid w:val="00B00F65"/>
    <w:rsid w:val="00B02185"/>
    <w:rsid w:val="00B026A6"/>
    <w:rsid w:val="00B02AE2"/>
    <w:rsid w:val="00B03E92"/>
    <w:rsid w:val="00B04516"/>
    <w:rsid w:val="00B04E10"/>
    <w:rsid w:val="00B05758"/>
    <w:rsid w:val="00B05D1D"/>
    <w:rsid w:val="00B05E6B"/>
    <w:rsid w:val="00B063D1"/>
    <w:rsid w:val="00B064EC"/>
    <w:rsid w:val="00B06ACE"/>
    <w:rsid w:val="00B075AF"/>
    <w:rsid w:val="00B10606"/>
    <w:rsid w:val="00B11620"/>
    <w:rsid w:val="00B11E56"/>
    <w:rsid w:val="00B12969"/>
    <w:rsid w:val="00B12BFD"/>
    <w:rsid w:val="00B12D87"/>
    <w:rsid w:val="00B13008"/>
    <w:rsid w:val="00B130C9"/>
    <w:rsid w:val="00B13187"/>
    <w:rsid w:val="00B132DC"/>
    <w:rsid w:val="00B135D2"/>
    <w:rsid w:val="00B13A93"/>
    <w:rsid w:val="00B13CB4"/>
    <w:rsid w:val="00B15141"/>
    <w:rsid w:val="00B1565C"/>
    <w:rsid w:val="00B15735"/>
    <w:rsid w:val="00B15B78"/>
    <w:rsid w:val="00B16220"/>
    <w:rsid w:val="00B1647C"/>
    <w:rsid w:val="00B165EA"/>
    <w:rsid w:val="00B1686E"/>
    <w:rsid w:val="00B16E6C"/>
    <w:rsid w:val="00B171C1"/>
    <w:rsid w:val="00B176B9"/>
    <w:rsid w:val="00B1770D"/>
    <w:rsid w:val="00B17EB6"/>
    <w:rsid w:val="00B217A7"/>
    <w:rsid w:val="00B21924"/>
    <w:rsid w:val="00B21FF6"/>
    <w:rsid w:val="00B228F1"/>
    <w:rsid w:val="00B22A47"/>
    <w:rsid w:val="00B22AA8"/>
    <w:rsid w:val="00B231F1"/>
    <w:rsid w:val="00B23990"/>
    <w:rsid w:val="00B23ADD"/>
    <w:rsid w:val="00B24AE6"/>
    <w:rsid w:val="00B24D10"/>
    <w:rsid w:val="00B252C1"/>
    <w:rsid w:val="00B255F7"/>
    <w:rsid w:val="00B257E0"/>
    <w:rsid w:val="00B25B71"/>
    <w:rsid w:val="00B25BD9"/>
    <w:rsid w:val="00B262F6"/>
    <w:rsid w:val="00B26BB0"/>
    <w:rsid w:val="00B26F1B"/>
    <w:rsid w:val="00B27230"/>
    <w:rsid w:val="00B276D5"/>
    <w:rsid w:val="00B27892"/>
    <w:rsid w:val="00B27C3E"/>
    <w:rsid w:val="00B27CBB"/>
    <w:rsid w:val="00B308A5"/>
    <w:rsid w:val="00B314C8"/>
    <w:rsid w:val="00B31EAC"/>
    <w:rsid w:val="00B32747"/>
    <w:rsid w:val="00B32BA1"/>
    <w:rsid w:val="00B32BC3"/>
    <w:rsid w:val="00B32F2F"/>
    <w:rsid w:val="00B336E0"/>
    <w:rsid w:val="00B33825"/>
    <w:rsid w:val="00B33F45"/>
    <w:rsid w:val="00B34870"/>
    <w:rsid w:val="00B34FD0"/>
    <w:rsid w:val="00B3566B"/>
    <w:rsid w:val="00B35923"/>
    <w:rsid w:val="00B35F79"/>
    <w:rsid w:val="00B3687C"/>
    <w:rsid w:val="00B36EC4"/>
    <w:rsid w:val="00B3715A"/>
    <w:rsid w:val="00B37E98"/>
    <w:rsid w:val="00B40276"/>
    <w:rsid w:val="00B4031F"/>
    <w:rsid w:val="00B403D3"/>
    <w:rsid w:val="00B40DBE"/>
    <w:rsid w:val="00B40E09"/>
    <w:rsid w:val="00B4110D"/>
    <w:rsid w:val="00B415AC"/>
    <w:rsid w:val="00B41C9C"/>
    <w:rsid w:val="00B41F2C"/>
    <w:rsid w:val="00B42143"/>
    <w:rsid w:val="00B4265A"/>
    <w:rsid w:val="00B42C5B"/>
    <w:rsid w:val="00B4310D"/>
    <w:rsid w:val="00B43145"/>
    <w:rsid w:val="00B4358B"/>
    <w:rsid w:val="00B44743"/>
    <w:rsid w:val="00B457AD"/>
    <w:rsid w:val="00B46712"/>
    <w:rsid w:val="00B469F7"/>
    <w:rsid w:val="00B46D19"/>
    <w:rsid w:val="00B46DAE"/>
    <w:rsid w:val="00B47918"/>
    <w:rsid w:val="00B47A3D"/>
    <w:rsid w:val="00B47E46"/>
    <w:rsid w:val="00B47EFF"/>
    <w:rsid w:val="00B501FB"/>
    <w:rsid w:val="00B50401"/>
    <w:rsid w:val="00B50803"/>
    <w:rsid w:val="00B50CE0"/>
    <w:rsid w:val="00B51756"/>
    <w:rsid w:val="00B51A6D"/>
    <w:rsid w:val="00B51ACB"/>
    <w:rsid w:val="00B51E00"/>
    <w:rsid w:val="00B52247"/>
    <w:rsid w:val="00B527EA"/>
    <w:rsid w:val="00B5314A"/>
    <w:rsid w:val="00B53A5A"/>
    <w:rsid w:val="00B53BF3"/>
    <w:rsid w:val="00B53CA9"/>
    <w:rsid w:val="00B53FFD"/>
    <w:rsid w:val="00B54A32"/>
    <w:rsid w:val="00B54A6D"/>
    <w:rsid w:val="00B54C3C"/>
    <w:rsid w:val="00B54F09"/>
    <w:rsid w:val="00B54FAA"/>
    <w:rsid w:val="00B55252"/>
    <w:rsid w:val="00B555BC"/>
    <w:rsid w:val="00B55D45"/>
    <w:rsid w:val="00B55DC1"/>
    <w:rsid w:val="00B564D8"/>
    <w:rsid w:val="00B569C9"/>
    <w:rsid w:val="00B57408"/>
    <w:rsid w:val="00B576CB"/>
    <w:rsid w:val="00B579B4"/>
    <w:rsid w:val="00B6038D"/>
    <w:rsid w:val="00B60566"/>
    <w:rsid w:val="00B60E89"/>
    <w:rsid w:val="00B61DE6"/>
    <w:rsid w:val="00B62491"/>
    <w:rsid w:val="00B6257A"/>
    <w:rsid w:val="00B62C5C"/>
    <w:rsid w:val="00B62F76"/>
    <w:rsid w:val="00B62FDB"/>
    <w:rsid w:val="00B6337E"/>
    <w:rsid w:val="00B639D7"/>
    <w:rsid w:val="00B63BCC"/>
    <w:rsid w:val="00B63D9F"/>
    <w:rsid w:val="00B649CB"/>
    <w:rsid w:val="00B64D74"/>
    <w:rsid w:val="00B65140"/>
    <w:rsid w:val="00B659C3"/>
    <w:rsid w:val="00B65A74"/>
    <w:rsid w:val="00B65D37"/>
    <w:rsid w:val="00B66638"/>
    <w:rsid w:val="00B67A73"/>
    <w:rsid w:val="00B67C41"/>
    <w:rsid w:val="00B7099E"/>
    <w:rsid w:val="00B72153"/>
    <w:rsid w:val="00B7239D"/>
    <w:rsid w:val="00B72DB4"/>
    <w:rsid w:val="00B72E0D"/>
    <w:rsid w:val="00B7328D"/>
    <w:rsid w:val="00B77244"/>
    <w:rsid w:val="00B80CEA"/>
    <w:rsid w:val="00B80D45"/>
    <w:rsid w:val="00B81584"/>
    <w:rsid w:val="00B820BD"/>
    <w:rsid w:val="00B8282F"/>
    <w:rsid w:val="00B829E3"/>
    <w:rsid w:val="00B82B6E"/>
    <w:rsid w:val="00B83255"/>
    <w:rsid w:val="00B83844"/>
    <w:rsid w:val="00B83F4D"/>
    <w:rsid w:val="00B843FE"/>
    <w:rsid w:val="00B84B65"/>
    <w:rsid w:val="00B84E9D"/>
    <w:rsid w:val="00B85146"/>
    <w:rsid w:val="00B852D8"/>
    <w:rsid w:val="00B86393"/>
    <w:rsid w:val="00B86DB1"/>
    <w:rsid w:val="00B86E16"/>
    <w:rsid w:val="00B87253"/>
    <w:rsid w:val="00B8767B"/>
    <w:rsid w:val="00B87AB1"/>
    <w:rsid w:val="00B87D41"/>
    <w:rsid w:val="00B87E70"/>
    <w:rsid w:val="00B900AB"/>
    <w:rsid w:val="00B9035E"/>
    <w:rsid w:val="00B90514"/>
    <w:rsid w:val="00B90FEF"/>
    <w:rsid w:val="00B91477"/>
    <w:rsid w:val="00B922DF"/>
    <w:rsid w:val="00B929DA"/>
    <w:rsid w:val="00B9326A"/>
    <w:rsid w:val="00B937D9"/>
    <w:rsid w:val="00B93C64"/>
    <w:rsid w:val="00B9448F"/>
    <w:rsid w:val="00B945BD"/>
    <w:rsid w:val="00B946E6"/>
    <w:rsid w:val="00B94876"/>
    <w:rsid w:val="00B95126"/>
    <w:rsid w:val="00B975D0"/>
    <w:rsid w:val="00B97CE5"/>
    <w:rsid w:val="00BA0C68"/>
    <w:rsid w:val="00BA0F9A"/>
    <w:rsid w:val="00BA1201"/>
    <w:rsid w:val="00BA25B2"/>
    <w:rsid w:val="00BA2EF6"/>
    <w:rsid w:val="00BA32E9"/>
    <w:rsid w:val="00BA3748"/>
    <w:rsid w:val="00BA39C0"/>
    <w:rsid w:val="00BA3F59"/>
    <w:rsid w:val="00BA4293"/>
    <w:rsid w:val="00BA543F"/>
    <w:rsid w:val="00BA5AD2"/>
    <w:rsid w:val="00BA5D3B"/>
    <w:rsid w:val="00BA61F5"/>
    <w:rsid w:val="00BA6747"/>
    <w:rsid w:val="00BA74EE"/>
    <w:rsid w:val="00BA779D"/>
    <w:rsid w:val="00BA789B"/>
    <w:rsid w:val="00BA7C14"/>
    <w:rsid w:val="00BB043B"/>
    <w:rsid w:val="00BB11DE"/>
    <w:rsid w:val="00BB13F0"/>
    <w:rsid w:val="00BB1FBA"/>
    <w:rsid w:val="00BB275D"/>
    <w:rsid w:val="00BB27DB"/>
    <w:rsid w:val="00BB29F2"/>
    <w:rsid w:val="00BB2AF5"/>
    <w:rsid w:val="00BB2D30"/>
    <w:rsid w:val="00BB305D"/>
    <w:rsid w:val="00BB32E4"/>
    <w:rsid w:val="00BB395F"/>
    <w:rsid w:val="00BB4308"/>
    <w:rsid w:val="00BB4422"/>
    <w:rsid w:val="00BB5E4C"/>
    <w:rsid w:val="00BB62F8"/>
    <w:rsid w:val="00BB664B"/>
    <w:rsid w:val="00BB6650"/>
    <w:rsid w:val="00BB678E"/>
    <w:rsid w:val="00BB7976"/>
    <w:rsid w:val="00BB7B2F"/>
    <w:rsid w:val="00BB7B7E"/>
    <w:rsid w:val="00BB7BDC"/>
    <w:rsid w:val="00BB7EB0"/>
    <w:rsid w:val="00BB7FC3"/>
    <w:rsid w:val="00BC03E1"/>
    <w:rsid w:val="00BC0595"/>
    <w:rsid w:val="00BC0C46"/>
    <w:rsid w:val="00BC0E3C"/>
    <w:rsid w:val="00BC1CB9"/>
    <w:rsid w:val="00BC22ED"/>
    <w:rsid w:val="00BC2771"/>
    <w:rsid w:val="00BC27DC"/>
    <w:rsid w:val="00BC2938"/>
    <w:rsid w:val="00BC4284"/>
    <w:rsid w:val="00BC4867"/>
    <w:rsid w:val="00BC49C7"/>
    <w:rsid w:val="00BC5642"/>
    <w:rsid w:val="00BC68E6"/>
    <w:rsid w:val="00BC6AC6"/>
    <w:rsid w:val="00BC6FF6"/>
    <w:rsid w:val="00BD00A9"/>
    <w:rsid w:val="00BD04C4"/>
    <w:rsid w:val="00BD057C"/>
    <w:rsid w:val="00BD063A"/>
    <w:rsid w:val="00BD069A"/>
    <w:rsid w:val="00BD074E"/>
    <w:rsid w:val="00BD0BE5"/>
    <w:rsid w:val="00BD0FE7"/>
    <w:rsid w:val="00BD168B"/>
    <w:rsid w:val="00BD204A"/>
    <w:rsid w:val="00BD2412"/>
    <w:rsid w:val="00BD2460"/>
    <w:rsid w:val="00BD322B"/>
    <w:rsid w:val="00BD3779"/>
    <w:rsid w:val="00BD37FD"/>
    <w:rsid w:val="00BD3BAA"/>
    <w:rsid w:val="00BD3BCD"/>
    <w:rsid w:val="00BD420D"/>
    <w:rsid w:val="00BD476F"/>
    <w:rsid w:val="00BD4D17"/>
    <w:rsid w:val="00BD4D4D"/>
    <w:rsid w:val="00BD5211"/>
    <w:rsid w:val="00BD5717"/>
    <w:rsid w:val="00BD60A4"/>
    <w:rsid w:val="00BD66E7"/>
    <w:rsid w:val="00BD698C"/>
    <w:rsid w:val="00BD6AB9"/>
    <w:rsid w:val="00BD6C45"/>
    <w:rsid w:val="00BD71C8"/>
    <w:rsid w:val="00BD758B"/>
    <w:rsid w:val="00BD7FB5"/>
    <w:rsid w:val="00BE008D"/>
    <w:rsid w:val="00BE0736"/>
    <w:rsid w:val="00BE2B1F"/>
    <w:rsid w:val="00BE31BD"/>
    <w:rsid w:val="00BE31ED"/>
    <w:rsid w:val="00BE3232"/>
    <w:rsid w:val="00BE3928"/>
    <w:rsid w:val="00BE4AE0"/>
    <w:rsid w:val="00BE5057"/>
    <w:rsid w:val="00BE5186"/>
    <w:rsid w:val="00BE5811"/>
    <w:rsid w:val="00BE64BD"/>
    <w:rsid w:val="00BE6800"/>
    <w:rsid w:val="00BE690C"/>
    <w:rsid w:val="00BE6D1F"/>
    <w:rsid w:val="00BE6FE1"/>
    <w:rsid w:val="00BE762A"/>
    <w:rsid w:val="00BE7B1E"/>
    <w:rsid w:val="00BE7C27"/>
    <w:rsid w:val="00BF0F1C"/>
    <w:rsid w:val="00BF1C2B"/>
    <w:rsid w:val="00BF1E4E"/>
    <w:rsid w:val="00BF217A"/>
    <w:rsid w:val="00BF3AD2"/>
    <w:rsid w:val="00BF441E"/>
    <w:rsid w:val="00BF5D0E"/>
    <w:rsid w:val="00BF6369"/>
    <w:rsid w:val="00BF6ADA"/>
    <w:rsid w:val="00BF6D98"/>
    <w:rsid w:val="00BF75F4"/>
    <w:rsid w:val="00BF77EA"/>
    <w:rsid w:val="00BF7B0A"/>
    <w:rsid w:val="00BF7BF8"/>
    <w:rsid w:val="00C00074"/>
    <w:rsid w:val="00C00D57"/>
    <w:rsid w:val="00C017DE"/>
    <w:rsid w:val="00C0190D"/>
    <w:rsid w:val="00C0213B"/>
    <w:rsid w:val="00C026DA"/>
    <w:rsid w:val="00C029A3"/>
    <w:rsid w:val="00C02A2F"/>
    <w:rsid w:val="00C039DC"/>
    <w:rsid w:val="00C050DB"/>
    <w:rsid w:val="00C0514C"/>
    <w:rsid w:val="00C0528A"/>
    <w:rsid w:val="00C05D03"/>
    <w:rsid w:val="00C060AB"/>
    <w:rsid w:val="00C06BF6"/>
    <w:rsid w:val="00C07C39"/>
    <w:rsid w:val="00C07D43"/>
    <w:rsid w:val="00C103AA"/>
    <w:rsid w:val="00C10946"/>
    <w:rsid w:val="00C10B79"/>
    <w:rsid w:val="00C110A7"/>
    <w:rsid w:val="00C12EB5"/>
    <w:rsid w:val="00C13DD7"/>
    <w:rsid w:val="00C148F5"/>
    <w:rsid w:val="00C14A86"/>
    <w:rsid w:val="00C14B60"/>
    <w:rsid w:val="00C14D9E"/>
    <w:rsid w:val="00C14F34"/>
    <w:rsid w:val="00C15949"/>
    <w:rsid w:val="00C16396"/>
    <w:rsid w:val="00C167B0"/>
    <w:rsid w:val="00C17282"/>
    <w:rsid w:val="00C17F15"/>
    <w:rsid w:val="00C2066B"/>
    <w:rsid w:val="00C220F5"/>
    <w:rsid w:val="00C224EE"/>
    <w:rsid w:val="00C23BD3"/>
    <w:rsid w:val="00C23E78"/>
    <w:rsid w:val="00C24039"/>
    <w:rsid w:val="00C24612"/>
    <w:rsid w:val="00C248BA"/>
    <w:rsid w:val="00C24BDD"/>
    <w:rsid w:val="00C24D03"/>
    <w:rsid w:val="00C25062"/>
    <w:rsid w:val="00C25139"/>
    <w:rsid w:val="00C25D4E"/>
    <w:rsid w:val="00C25E24"/>
    <w:rsid w:val="00C26CBB"/>
    <w:rsid w:val="00C273A8"/>
    <w:rsid w:val="00C27B3A"/>
    <w:rsid w:val="00C305F3"/>
    <w:rsid w:val="00C31506"/>
    <w:rsid w:val="00C31A65"/>
    <w:rsid w:val="00C31FEC"/>
    <w:rsid w:val="00C3239B"/>
    <w:rsid w:val="00C327FB"/>
    <w:rsid w:val="00C32D30"/>
    <w:rsid w:val="00C330A8"/>
    <w:rsid w:val="00C334B3"/>
    <w:rsid w:val="00C33567"/>
    <w:rsid w:val="00C335B2"/>
    <w:rsid w:val="00C34460"/>
    <w:rsid w:val="00C363B7"/>
    <w:rsid w:val="00C36437"/>
    <w:rsid w:val="00C36A9E"/>
    <w:rsid w:val="00C37150"/>
    <w:rsid w:val="00C40E6A"/>
    <w:rsid w:val="00C41174"/>
    <w:rsid w:val="00C4190B"/>
    <w:rsid w:val="00C4261B"/>
    <w:rsid w:val="00C43060"/>
    <w:rsid w:val="00C43603"/>
    <w:rsid w:val="00C43C2E"/>
    <w:rsid w:val="00C44E41"/>
    <w:rsid w:val="00C4523A"/>
    <w:rsid w:val="00C466EE"/>
    <w:rsid w:val="00C47BA3"/>
    <w:rsid w:val="00C47CA9"/>
    <w:rsid w:val="00C47F69"/>
    <w:rsid w:val="00C507C0"/>
    <w:rsid w:val="00C51B29"/>
    <w:rsid w:val="00C52EA2"/>
    <w:rsid w:val="00C52F84"/>
    <w:rsid w:val="00C53EFC"/>
    <w:rsid w:val="00C549B9"/>
    <w:rsid w:val="00C54A47"/>
    <w:rsid w:val="00C54C07"/>
    <w:rsid w:val="00C550A6"/>
    <w:rsid w:val="00C556B5"/>
    <w:rsid w:val="00C5615C"/>
    <w:rsid w:val="00C56536"/>
    <w:rsid w:val="00C565FC"/>
    <w:rsid w:val="00C56AD6"/>
    <w:rsid w:val="00C574AB"/>
    <w:rsid w:val="00C57850"/>
    <w:rsid w:val="00C578AA"/>
    <w:rsid w:val="00C57B7A"/>
    <w:rsid w:val="00C60617"/>
    <w:rsid w:val="00C60DAD"/>
    <w:rsid w:val="00C60E1A"/>
    <w:rsid w:val="00C60E92"/>
    <w:rsid w:val="00C610D6"/>
    <w:rsid w:val="00C6191C"/>
    <w:rsid w:val="00C62F4C"/>
    <w:rsid w:val="00C63A96"/>
    <w:rsid w:val="00C645F8"/>
    <w:rsid w:val="00C64898"/>
    <w:rsid w:val="00C64E56"/>
    <w:rsid w:val="00C64FCD"/>
    <w:rsid w:val="00C6502E"/>
    <w:rsid w:val="00C65C33"/>
    <w:rsid w:val="00C65EFB"/>
    <w:rsid w:val="00C66AB7"/>
    <w:rsid w:val="00C66C5B"/>
    <w:rsid w:val="00C71032"/>
    <w:rsid w:val="00C7170D"/>
    <w:rsid w:val="00C718F7"/>
    <w:rsid w:val="00C718FE"/>
    <w:rsid w:val="00C71A53"/>
    <w:rsid w:val="00C73359"/>
    <w:rsid w:val="00C734B1"/>
    <w:rsid w:val="00C740F2"/>
    <w:rsid w:val="00C741F8"/>
    <w:rsid w:val="00C7425F"/>
    <w:rsid w:val="00C74788"/>
    <w:rsid w:val="00C75264"/>
    <w:rsid w:val="00C7577D"/>
    <w:rsid w:val="00C76009"/>
    <w:rsid w:val="00C76155"/>
    <w:rsid w:val="00C76366"/>
    <w:rsid w:val="00C76467"/>
    <w:rsid w:val="00C76678"/>
    <w:rsid w:val="00C76682"/>
    <w:rsid w:val="00C77188"/>
    <w:rsid w:val="00C773C9"/>
    <w:rsid w:val="00C7763A"/>
    <w:rsid w:val="00C77BE2"/>
    <w:rsid w:val="00C77F4C"/>
    <w:rsid w:val="00C80123"/>
    <w:rsid w:val="00C8197B"/>
    <w:rsid w:val="00C81996"/>
    <w:rsid w:val="00C823A5"/>
    <w:rsid w:val="00C825C0"/>
    <w:rsid w:val="00C82D1F"/>
    <w:rsid w:val="00C8364B"/>
    <w:rsid w:val="00C848FD"/>
    <w:rsid w:val="00C84EC9"/>
    <w:rsid w:val="00C85211"/>
    <w:rsid w:val="00C85C30"/>
    <w:rsid w:val="00C8666A"/>
    <w:rsid w:val="00C86935"/>
    <w:rsid w:val="00C907A1"/>
    <w:rsid w:val="00C9086C"/>
    <w:rsid w:val="00C90AB0"/>
    <w:rsid w:val="00C90E17"/>
    <w:rsid w:val="00C912BA"/>
    <w:rsid w:val="00C918CC"/>
    <w:rsid w:val="00C9215F"/>
    <w:rsid w:val="00C922FF"/>
    <w:rsid w:val="00C92790"/>
    <w:rsid w:val="00C92F77"/>
    <w:rsid w:val="00C9313B"/>
    <w:rsid w:val="00C93590"/>
    <w:rsid w:val="00C936A7"/>
    <w:rsid w:val="00C93C7F"/>
    <w:rsid w:val="00C93D1D"/>
    <w:rsid w:val="00C93EEA"/>
    <w:rsid w:val="00C94004"/>
    <w:rsid w:val="00C94145"/>
    <w:rsid w:val="00C94C31"/>
    <w:rsid w:val="00C95ABB"/>
    <w:rsid w:val="00C9673C"/>
    <w:rsid w:val="00C967BF"/>
    <w:rsid w:val="00C97906"/>
    <w:rsid w:val="00CA0016"/>
    <w:rsid w:val="00CA18A7"/>
    <w:rsid w:val="00CA1F7A"/>
    <w:rsid w:val="00CA22F5"/>
    <w:rsid w:val="00CA386C"/>
    <w:rsid w:val="00CA3A99"/>
    <w:rsid w:val="00CA3C81"/>
    <w:rsid w:val="00CA753D"/>
    <w:rsid w:val="00CB00EE"/>
    <w:rsid w:val="00CB0341"/>
    <w:rsid w:val="00CB1322"/>
    <w:rsid w:val="00CB1D0C"/>
    <w:rsid w:val="00CB302C"/>
    <w:rsid w:val="00CB3065"/>
    <w:rsid w:val="00CB324A"/>
    <w:rsid w:val="00CB3410"/>
    <w:rsid w:val="00CB3CE0"/>
    <w:rsid w:val="00CB43AB"/>
    <w:rsid w:val="00CB5615"/>
    <w:rsid w:val="00CB59DD"/>
    <w:rsid w:val="00CB6EAD"/>
    <w:rsid w:val="00CB7274"/>
    <w:rsid w:val="00CB7864"/>
    <w:rsid w:val="00CB7ADA"/>
    <w:rsid w:val="00CC06E0"/>
    <w:rsid w:val="00CC0865"/>
    <w:rsid w:val="00CC0B75"/>
    <w:rsid w:val="00CC1E2C"/>
    <w:rsid w:val="00CC1EC9"/>
    <w:rsid w:val="00CC20B5"/>
    <w:rsid w:val="00CC292B"/>
    <w:rsid w:val="00CC38F1"/>
    <w:rsid w:val="00CC3EF0"/>
    <w:rsid w:val="00CC40A5"/>
    <w:rsid w:val="00CC4407"/>
    <w:rsid w:val="00CC6595"/>
    <w:rsid w:val="00CC6880"/>
    <w:rsid w:val="00CC6FFE"/>
    <w:rsid w:val="00CC7051"/>
    <w:rsid w:val="00CC7304"/>
    <w:rsid w:val="00CD0112"/>
    <w:rsid w:val="00CD051D"/>
    <w:rsid w:val="00CD07B0"/>
    <w:rsid w:val="00CD0975"/>
    <w:rsid w:val="00CD1395"/>
    <w:rsid w:val="00CD1448"/>
    <w:rsid w:val="00CD2019"/>
    <w:rsid w:val="00CD2687"/>
    <w:rsid w:val="00CD3161"/>
    <w:rsid w:val="00CD3C03"/>
    <w:rsid w:val="00CD4866"/>
    <w:rsid w:val="00CD4F81"/>
    <w:rsid w:val="00CD5144"/>
    <w:rsid w:val="00CD5253"/>
    <w:rsid w:val="00CD591F"/>
    <w:rsid w:val="00CD6C9E"/>
    <w:rsid w:val="00CD725F"/>
    <w:rsid w:val="00CD76DE"/>
    <w:rsid w:val="00CD7AF4"/>
    <w:rsid w:val="00CE0B40"/>
    <w:rsid w:val="00CE0CBF"/>
    <w:rsid w:val="00CE0F6F"/>
    <w:rsid w:val="00CE15D6"/>
    <w:rsid w:val="00CE1809"/>
    <w:rsid w:val="00CE1C2D"/>
    <w:rsid w:val="00CE2B2B"/>
    <w:rsid w:val="00CE2CBC"/>
    <w:rsid w:val="00CE3291"/>
    <w:rsid w:val="00CE33B0"/>
    <w:rsid w:val="00CE3885"/>
    <w:rsid w:val="00CE3F5E"/>
    <w:rsid w:val="00CE3FED"/>
    <w:rsid w:val="00CE4A9A"/>
    <w:rsid w:val="00CE533F"/>
    <w:rsid w:val="00CE536E"/>
    <w:rsid w:val="00CE57C3"/>
    <w:rsid w:val="00CE6286"/>
    <w:rsid w:val="00CE698F"/>
    <w:rsid w:val="00CE743F"/>
    <w:rsid w:val="00CE7908"/>
    <w:rsid w:val="00CE7984"/>
    <w:rsid w:val="00CE7B8D"/>
    <w:rsid w:val="00CE7BEB"/>
    <w:rsid w:val="00CE7F2E"/>
    <w:rsid w:val="00CF12C9"/>
    <w:rsid w:val="00CF1455"/>
    <w:rsid w:val="00CF1A44"/>
    <w:rsid w:val="00CF24C8"/>
    <w:rsid w:val="00CF266A"/>
    <w:rsid w:val="00CF2CAE"/>
    <w:rsid w:val="00CF325F"/>
    <w:rsid w:val="00CF32BF"/>
    <w:rsid w:val="00CF39FB"/>
    <w:rsid w:val="00CF3C3C"/>
    <w:rsid w:val="00CF3C89"/>
    <w:rsid w:val="00CF44A7"/>
    <w:rsid w:val="00CF46BD"/>
    <w:rsid w:val="00CF556A"/>
    <w:rsid w:val="00CF649E"/>
    <w:rsid w:val="00CF688D"/>
    <w:rsid w:val="00CF770F"/>
    <w:rsid w:val="00CF7BDF"/>
    <w:rsid w:val="00D00384"/>
    <w:rsid w:val="00D01281"/>
    <w:rsid w:val="00D020C6"/>
    <w:rsid w:val="00D027C1"/>
    <w:rsid w:val="00D028D1"/>
    <w:rsid w:val="00D02A5A"/>
    <w:rsid w:val="00D02E99"/>
    <w:rsid w:val="00D0314B"/>
    <w:rsid w:val="00D036BB"/>
    <w:rsid w:val="00D03873"/>
    <w:rsid w:val="00D03FCD"/>
    <w:rsid w:val="00D04001"/>
    <w:rsid w:val="00D040AE"/>
    <w:rsid w:val="00D041E6"/>
    <w:rsid w:val="00D04F5E"/>
    <w:rsid w:val="00D05636"/>
    <w:rsid w:val="00D05A18"/>
    <w:rsid w:val="00D05A64"/>
    <w:rsid w:val="00D0665D"/>
    <w:rsid w:val="00D066E4"/>
    <w:rsid w:val="00D0685B"/>
    <w:rsid w:val="00D06B00"/>
    <w:rsid w:val="00D06D69"/>
    <w:rsid w:val="00D07507"/>
    <w:rsid w:val="00D0774A"/>
    <w:rsid w:val="00D07811"/>
    <w:rsid w:val="00D1043D"/>
    <w:rsid w:val="00D105A0"/>
    <w:rsid w:val="00D10FF2"/>
    <w:rsid w:val="00D110AC"/>
    <w:rsid w:val="00D1298E"/>
    <w:rsid w:val="00D13019"/>
    <w:rsid w:val="00D13772"/>
    <w:rsid w:val="00D13ADF"/>
    <w:rsid w:val="00D13E9A"/>
    <w:rsid w:val="00D1406E"/>
    <w:rsid w:val="00D14B47"/>
    <w:rsid w:val="00D15802"/>
    <w:rsid w:val="00D15B27"/>
    <w:rsid w:val="00D15CE5"/>
    <w:rsid w:val="00D162EC"/>
    <w:rsid w:val="00D165A7"/>
    <w:rsid w:val="00D166BF"/>
    <w:rsid w:val="00D1741D"/>
    <w:rsid w:val="00D17FAB"/>
    <w:rsid w:val="00D200F1"/>
    <w:rsid w:val="00D20E41"/>
    <w:rsid w:val="00D20F96"/>
    <w:rsid w:val="00D21400"/>
    <w:rsid w:val="00D21809"/>
    <w:rsid w:val="00D2189E"/>
    <w:rsid w:val="00D21D1B"/>
    <w:rsid w:val="00D22A61"/>
    <w:rsid w:val="00D22AB0"/>
    <w:rsid w:val="00D22D12"/>
    <w:rsid w:val="00D2310E"/>
    <w:rsid w:val="00D23AAC"/>
    <w:rsid w:val="00D23B0F"/>
    <w:rsid w:val="00D24D68"/>
    <w:rsid w:val="00D25753"/>
    <w:rsid w:val="00D2586A"/>
    <w:rsid w:val="00D26322"/>
    <w:rsid w:val="00D2652A"/>
    <w:rsid w:val="00D267F4"/>
    <w:rsid w:val="00D27899"/>
    <w:rsid w:val="00D306B1"/>
    <w:rsid w:val="00D312AC"/>
    <w:rsid w:val="00D31AAE"/>
    <w:rsid w:val="00D32AFB"/>
    <w:rsid w:val="00D3319D"/>
    <w:rsid w:val="00D34DC2"/>
    <w:rsid w:val="00D358DA"/>
    <w:rsid w:val="00D35C95"/>
    <w:rsid w:val="00D35CBA"/>
    <w:rsid w:val="00D362A6"/>
    <w:rsid w:val="00D362AD"/>
    <w:rsid w:val="00D369E2"/>
    <w:rsid w:val="00D37796"/>
    <w:rsid w:val="00D40D74"/>
    <w:rsid w:val="00D4123B"/>
    <w:rsid w:val="00D42624"/>
    <w:rsid w:val="00D42915"/>
    <w:rsid w:val="00D42A39"/>
    <w:rsid w:val="00D43112"/>
    <w:rsid w:val="00D434F7"/>
    <w:rsid w:val="00D439BB"/>
    <w:rsid w:val="00D43DBE"/>
    <w:rsid w:val="00D43EBC"/>
    <w:rsid w:val="00D44949"/>
    <w:rsid w:val="00D44F6C"/>
    <w:rsid w:val="00D44FF5"/>
    <w:rsid w:val="00D4521A"/>
    <w:rsid w:val="00D462A5"/>
    <w:rsid w:val="00D47780"/>
    <w:rsid w:val="00D47A43"/>
    <w:rsid w:val="00D50216"/>
    <w:rsid w:val="00D50EC9"/>
    <w:rsid w:val="00D5192A"/>
    <w:rsid w:val="00D52A9A"/>
    <w:rsid w:val="00D52BC1"/>
    <w:rsid w:val="00D538B6"/>
    <w:rsid w:val="00D53AA1"/>
    <w:rsid w:val="00D549EA"/>
    <w:rsid w:val="00D54C08"/>
    <w:rsid w:val="00D554C2"/>
    <w:rsid w:val="00D55E55"/>
    <w:rsid w:val="00D564D3"/>
    <w:rsid w:val="00D56622"/>
    <w:rsid w:val="00D566B0"/>
    <w:rsid w:val="00D56A55"/>
    <w:rsid w:val="00D5717A"/>
    <w:rsid w:val="00D576BE"/>
    <w:rsid w:val="00D57825"/>
    <w:rsid w:val="00D604BE"/>
    <w:rsid w:val="00D604F4"/>
    <w:rsid w:val="00D608EF"/>
    <w:rsid w:val="00D60FAA"/>
    <w:rsid w:val="00D615EA"/>
    <w:rsid w:val="00D6188D"/>
    <w:rsid w:val="00D61CF6"/>
    <w:rsid w:val="00D61F0D"/>
    <w:rsid w:val="00D62276"/>
    <w:rsid w:val="00D62E99"/>
    <w:rsid w:val="00D631C7"/>
    <w:rsid w:val="00D63EDC"/>
    <w:rsid w:val="00D64093"/>
    <w:rsid w:val="00D646C6"/>
    <w:rsid w:val="00D649FD"/>
    <w:rsid w:val="00D64AD6"/>
    <w:rsid w:val="00D64CC6"/>
    <w:rsid w:val="00D66A89"/>
    <w:rsid w:val="00D66AD0"/>
    <w:rsid w:val="00D66F4E"/>
    <w:rsid w:val="00D67F80"/>
    <w:rsid w:val="00D70469"/>
    <w:rsid w:val="00D71327"/>
    <w:rsid w:val="00D7140A"/>
    <w:rsid w:val="00D714FC"/>
    <w:rsid w:val="00D71FBD"/>
    <w:rsid w:val="00D72C4F"/>
    <w:rsid w:val="00D72FD3"/>
    <w:rsid w:val="00D7351E"/>
    <w:rsid w:val="00D7360F"/>
    <w:rsid w:val="00D74058"/>
    <w:rsid w:val="00D74235"/>
    <w:rsid w:val="00D757AC"/>
    <w:rsid w:val="00D768E5"/>
    <w:rsid w:val="00D76C53"/>
    <w:rsid w:val="00D7769C"/>
    <w:rsid w:val="00D77F32"/>
    <w:rsid w:val="00D80CE7"/>
    <w:rsid w:val="00D81E86"/>
    <w:rsid w:val="00D81F19"/>
    <w:rsid w:val="00D821F8"/>
    <w:rsid w:val="00D83003"/>
    <w:rsid w:val="00D830EA"/>
    <w:rsid w:val="00D834FC"/>
    <w:rsid w:val="00D83D78"/>
    <w:rsid w:val="00D84E56"/>
    <w:rsid w:val="00D85425"/>
    <w:rsid w:val="00D858CB"/>
    <w:rsid w:val="00D85C19"/>
    <w:rsid w:val="00D863B8"/>
    <w:rsid w:val="00D8729F"/>
    <w:rsid w:val="00D87C1D"/>
    <w:rsid w:val="00D87DCD"/>
    <w:rsid w:val="00D900D5"/>
    <w:rsid w:val="00D906A5"/>
    <w:rsid w:val="00D907FC"/>
    <w:rsid w:val="00D91801"/>
    <w:rsid w:val="00D91A4B"/>
    <w:rsid w:val="00D91D4B"/>
    <w:rsid w:val="00D9221F"/>
    <w:rsid w:val="00D92C96"/>
    <w:rsid w:val="00D92CA8"/>
    <w:rsid w:val="00D9410D"/>
    <w:rsid w:val="00D94B56"/>
    <w:rsid w:val="00D95CDA"/>
    <w:rsid w:val="00D96C37"/>
    <w:rsid w:val="00D96D1E"/>
    <w:rsid w:val="00D96EB7"/>
    <w:rsid w:val="00D9732D"/>
    <w:rsid w:val="00D97498"/>
    <w:rsid w:val="00D9763A"/>
    <w:rsid w:val="00DA1196"/>
    <w:rsid w:val="00DA15A2"/>
    <w:rsid w:val="00DA29B4"/>
    <w:rsid w:val="00DA32D0"/>
    <w:rsid w:val="00DA3C24"/>
    <w:rsid w:val="00DA429A"/>
    <w:rsid w:val="00DA44CA"/>
    <w:rsid w:val="00DA4EE9"/>
    <w:rsid w:val="00DA53A4"/>
    <w:rsid w:val="00DA53E0"/>
    <w:rsid w:val="00DA5D24"/>
    <w:rsid w:val="00DA60C0"/>
    <w:rsid w:val="00DA6408"/>
    <w:rsid w:val="00DA6B76"/>
    <w:rsid w:val="00DA6E99"/>
    <w:rsid w:val="00DA73DE"/>
    <w:rsid w:val="00DA7AEC"/>
    <w:rsid w:val="00DA7C1B"/>
    <w:rsid w:val="00DA7EB0"/>
    <w:rsid w:val="00DB00BD"/>
    <w:rsid w:val="00DB0198"/>
    <w:rsid w:val="00DB019E"/>
    <w:rsid w:val="00DB0218"/>
    <w:rsid w:val="00DB0D5B"/>
    <w:rsid w:val="00DB131A"/>
    <w:rsid w:val="00DB1407"/>
    <w:rsid w:val="00DB1CE0"/>
    <w:rsid w:val="00DB1D0B"/>
    <w:rsid w:val="00DB26E1"/>
    <w:rsid w:val="00DB28D9"/>
    <w:rsid w:val="00DB39AD"/>
    <w:rsid w:val="00DB4544"/>
    <w:rsid w:val="00DB454A"/>
    <w:rsid w:val="00DB4FC5"/>
    <w:rsid w:val="00DB5386"/>
    <w:rsid w:val="00DB58A3"/>
    <w:rsid w:val="00DB5FC9"/>
    <w:rsid w:val="00DB61CB"/>
    <w:rsid w:val="00DB64C2"/>
    <w:rsid w:val="00DB65C9"/>
    <w:rsid w:val="00DB68A6"/>
    <w:rsid w:val="00DB6E7B"/>
    <w:rsid w:val="00DB7805"/>
    <w:rsid w:val="00DB7B74"/>
    <w:rsid w:val="00DB7B7C"/>
    <w:rsid w:val="00DB7D05"/>
    <w:rsid w:val="00DB7E1C"/>
    <w:rsid w:val="00DB7F11"/>
    <w:rsid w:val="00DC065F"/>
    <w:rsid w:val="00DC0912"/>
    <w:rsid w:val="00DC0A7B"/>
    <w:rsid w:val="00DC0AE7"/>
    <w:rsid w:val="00DC0F26"/>
    <w:rsid w:val="00DC122D"/>
    <w:rsid w:val="00DC1F98"/>
    <w:rsid w:val="00DC3AA1"/>
    <w:rsid w:val="00DC4581"/>
    <w:rsid w:val="00DC5207"/>
    <w:rsid w:val="00DC59D2"/>
    <w:rsid w:val="00DC6DF1"/>
    <w:rsid w:val="00DC7404"/>
    <w:rsid w:val="00DC74F3"/>
    <w:rsid w:val="00DC775C"/>
    <w:rsid w:val="00DC7A86"/>
    <w:rsid w:val="00DD020B"/>
    <w:rsid w:val="00DD0259"/>
    <w:rsid w:val="00DD08A7"/>
    <w:rsid w:val="00DD0D5B"/>
    <w:rsid w:val="00DD174D"/>
    <w:rsid w:val="00DD1B24"/>
    <w:rsid w:val="00DD2113"/>
    <w:rsid w:val="00DD22A7"/>
    <w:rsid w:val="00DD2316"/>
    <w:rsid w:val="00DD26C2"/>
    <w:rsid w:val="00DD29E0"/>
    <w:rsid w:val="00DD2E6E"/>
    <w:rsid w:val="00DD2F7D"/>
    <w:rsid w:val="00DD2FFF"/>
    <w:rsid w:val="00DD359F"/>
    <w:rsid w:val="00DD37F8"/>
    <w:rsid w:val="00DD38CA"/>
    <w:rsid w:val="00DD3C32"/>
    <w:rsid w:val="00DD417C"/>
    <w:rsid w:val="00DD4B47"/>
    <w:rsid w:val="00DD4D28"/>
    <w:rsid w:val="00DD55D5"/>
    <w:rsid w:val="00DD57B1"/>
    <w:rsid w:val="00DD5B08"/>
    <w:rsid w:val="00DD6154"/>
    <w:rsid w:val="00DD6304"/>
    <w:rsid w:val="00DD63AD"/>
    <w:rsid w:val="00DD646A"/>
    <w:rsid w:val="00DD6CE4"/>
    <w:rsid w:val="00DD71D7"/>
    <w:rsid w:val="00DD78FE"/>
    <w:rsid w:val="00DD79C6"/>
    <w:rsid w:val="00DE00C1"/>
    <w:rsid w:val="00DE0A93"/>
    <w:rsid w:val="00DE0AA9"/>
    <w:rsid w:val="00DE15F8"/>
    <w:rsid w:val="00DE172E"/>
    <w:rsid w:val="00DE1DB7"/>
    <w:rsid w:val="00DE20BD"/>
    <w:rsid w:val="00DE3214"/>
    <w:rsid w:val="00DE339F"/>
    <w:rsid w:val="00DE3A53"/>
    <w:rsid w:val="00DE452A"/>
    <w:rsid w:val="00DE4819"/>
    <w:rsid w:val="00DE5344"/>
    <w:rsid w:val="00DE5A61"/>
    <w:rsid w:val="00DE5EB4"/>
    <w:rsid w:val="00DE6A2A"/>
    <w:rsid w:val="00DE6DAC"/>
    <w:rsid w:val="00DE74F4"/>
    <w:rsid w:val="00DE75B2"/>
    <w:rsid w:val="00DE7AB8"/>
    <w:rsid w:val="00DE7EB2"/>
    <w:rsid w:val="00DF01C2"/>
    <w:rsid w:val="00DF0414"/>
    <w:rsid w:val="00DF0463"/>
    <w:rsid w:val="00DF0B51"/>
    <w:rsid w:val="00DF0E4D"/>
    <w:rsid w:val="00DF11E2"/>
    <w:rsid w:val="00DF2219"/>
    <w:rsid w:val="00DF287D"/>
    <w:rsid w:val="00DF298D"/>
    <w:rsid w:val="00DF2BB3"/>
    <w:rsid w:val="00DF3027"/>
    <w:rsid w:val="00DF32EA"/>
    <w:rsid w:val="00DF3792"/>
    <w:rsid w:val="00DF37BA"/>
    <w:rsid w:val="00DF525B"/>
    <w:rsid w:val="00DF5883"/>
    <w:rsid w:val="00DF6710"/>
    <w:rsid w:val="00DF6833"/>
    <w:rsid w:val="00DF769E"/>
    <w:rsid w:val="00DF7831"/>
    <w:rsid w:val="00DF7C69"/>
    <w:rsid w:val="00DF7F8D"/>
    <w:rsid w:val="00E00859"/>
    <w:rsid w:val="00E01DA4"/>
    <w:rsid w:val="00E01E64"/>
    <w:rsid w:val="00E022B1"/>
    <w:rsid w:val="00E02302"/>
    <w:rsid w:val="00E0274D"/>
    <w:rsid w:val="00E02B9F"/>
    <w:rsid w:val="00E02D86"/>
    <w:rsid w:val="00E03581"/>
    <w:rsid w:val="00E03E4B"/>
    <w:rsid w:val="00E0423D"/>
    <w:rsid w:val="00E043E9"/>
    <w:rsid w:val="00E04796"/>
    <w:rsid w:val="00E04D1D"/>
    <w:rsid w:val="00E04F3E"/>
    <w:rsid w:val="00E05011"/>
    <w:rsid w:val="00E05181"/>
    <w:rsid w:val="00E067E0"/>
    <w:rsid w:val="00E06E67"/>
    <w:rsid w:val="00E07A5E"/>
    <w:rsid w:val="00E07E1A"/>
    <w:rsid w:val="00E103D8"/>
    <w:rsid w:val="00E1073D"/>
    <w:rsid w:val="00E107F7"/>
    <w:rsid w:val="00E1096E"/>
    <w:rsid w:val="00E11026"/>
    <w:rsid w:val="00E110AC"/>
    <w:rsid w:val="00E1243F"/>
    <w:rsid w:val="00E12956"/>
    <w:rsid w:val="00E13D60"/>
    <w:rsid w:val="00E13DFD"/>
    <w:rsid w:val="00E1408E"/>
    <w:rsid w:val="00E1409B"/>
    <w:rsid w:val="00E14C17"/>
    <w:rsid w:val="00E14EB4"/>
    <w:rsid w:val="00E14F54"/>
    <w:rsid w:val="00E158AB"/>
    <w:rsid w:val="00E161B4"/>
    <w:rsid w:val="00E16563"/>
    <w:rsid w:val="00E16BFE"/>
    <w:rsid w:val="00E1702E"/>
    <w:rsid w:val="00E175D3"/>
    <w:rsid w:val="00E20BF6"/>
    <w:rsid w:val="00E20C72"/>
    <w:rsid w:val="00E22275"/>
    <w:rsid w:val="00E22FA0"/>
    <w:rsid w:val="00E23588"/>
    <w:rsid w:val="00E23C18"/>
    <w:rsid w:val="00E242C5"/>
    <w:rsid w:val="00E25C11"/>
    <w:rsid w:val="00E25CDB"/>
    <w:rsid w:val="00E267D5"/>
    <w:rsid w:val="00E26B61"/>
    <w:rsid w:val="00E26B8C"/>
    <w:rsid w:val="00E270B5"/>
    <w:rsid w:val="00E2777E"/>
    <w:rsid w:val="00E27874"/>
    <w:rsid w:val="00E27BB2"/>
    <w:rsid w:val="00E3077B"/>
    <w:rsid w:val="00E308E3"/>
    <w:rsid w:val="00E3092D"/>
    <w:rsid w:val="00E316CD"/>
    <w:rsid w:val="00E31AA2"/>
    <w:rsid w:val="00E324F8"/>
    <w:rsid w:val="00E3260B"/>
    <w:rsid w:val="00E33B16"/>
    <w:rsid w:val="00E33F0D"/>
    <w:rsid w:val="00E33FE8"/>
    <w:rsid w:val="00E3438D"/>
    <w:rsid w:val="00E345BA"/>
    <w:rsid w:val="00E34A0D"/>
    <w:rsid w:val="00E34E9B"/>
    <w:rsid w:val="00E35846"/>
    <w:rsid w:val="00E361E7"/>
    <w:rsid w:val="00E36595"/>
    <w:rsid w:val="00E366A6"/>
    <w:rsid w:val="00E372D1"/>
    <w:rsid w:val="00E37327"/>
    <w:rsid w:val="00E37927"/>
    <w:rsid w:val="00E40559"/>
    <w:rsid w:val="00E4068C"/>
    <w:rsid w:val="00E4103E"/>
    <w:rsid w:val="00E41180"/>
    <w:rsid w:val="00E422D0"/>
    <w:rsid w:val="00E429B0"/>
    <w:rsid w:val="00E42A28"/>
    <w:rsid w:val="00E42EF8"/>
    <w:rsid w:val="00E42F62"/>
    <w:rsid w:val="00E43088"/>
    <w:rsid w:val="00E4353F"/>
    <w:rsid w:val="00E43CAF"/>
    <w:rsid w:val="00E43E45"/>
    <w:rsid w:val="00E4537F"/>
    <w:rsid w:val="00E45FBC"/>
    <w:rsid w:val="00E46235"/>
    <w:rsid w:val="00E4667C"/>
    <w:rsid w:val="00E46D1F"/>
    <w:rsid w:val="00E47773"/>
    <w:rsid w:val="00E4783E"/>
    <w:rsid w:val="00E47C99"/>
    <w:rsid w:val="00E50220"/>
    <w:rsid w:val="00E50408"/>
    <w:rsid w:val="00E50613"/>
    <w:rsid w:val="00E50AA2"/>
    <w:rsid w:val="00E50AEE"/>
    <w:rsid w:val="00E50B55"/>
    <w:rsid w:val="00E50EBB"/>
    <w:rsid w:val="00E523F5"/>
    <w:rsid w:val="00E53AE6"/>
    <w:rsid w:val="00E54708"/>
    <w:rsid w:val="00E553DB"/>
    <w:rsid w:val="00E5599D"/>
    <w:rsid w:val="00E55A7C"/>
    <w:rsid w:val="00E5633A"/>
    <w:rsid w:val="00E56FE1"/>
    <w:rsid w:val="00E57EDD"/>
    <w:rsid w:val="00E60075"/>
    <w:rsid w:val="00E603A3"/>
    <w:rsid w:val="00E60BFE"/>
    <w:rsid w:val="00E611AC"/>
    <w:rsid w:val="00E61EBD"/>
    <w:rsid w:val="00E627AA"/>
    <w:rsid w:val="00E635EC"/>
    <w:rsid w:val="00E63702"/>
    <w:rsid w:val="00E639F8"/>
    <w:rsid w:val="00E63A20"/>
    <w:rsid w:val="00E63E5B"/>
    <w:rsid w:val="00E643FE"/>
    <w:rsid w:val="00E64510"/>
    <w:rsid w:val="00E64F8F"/>
    <w:rsid w:val="00E65E31"/>
    <w:rsid w:val="00E667F9"/>
    <w:rsid w:val="00E6711A"/>
    <w:rsid w:val="00E67243"/>
    <w:rsid w:val="00E678EB"/>
    <w:rsid w:val="00E7165F"/>
    <w:rsid w:val="00E71BCB"/>
    <w:rsid w:val="00E71D08"/>
    <w:rsid w:val="00E727A2"/>
    <w:rsid w:val="00E73087"/>
    <w:rsid w:val="00E733E2"/>
    <w:rsid w:val="00E736F5"/>
    <w:rsid w:val="00E73811"/>
    <w:rsid w:val="00E750A1"/>
    <w:rsid w:val="00E75B29"/>
    <w:rsid w:val="00E75CCB"/>
    <w:rsid w:val="00E7617C"/>
    <w:rsid w:val="00E76225"/>
    <w:rsid w:val="00E762C1"/>
    <w:rsid w:val="00E76974"/>
    <w:rsid w:val="00E77246"/>
    <w:rsid w:val="00E77311"/>
    <w:rsid w:val="00E77444"/>
    <w:rsid w:val="00E77673"/>
    <w:rsid w:val="00E805CB"/>
    <w:rsid w:val="00E81202"/>
    <w:rsid w:val="00E81508"/>
    <w:rsid w:val="00E817F8"/>
    <w:rsid w:val="00E81AD2"/>
    <w:rsid w:val="00E81B8D"/>
    <w:rsid w:val="00E81C2C"/>
    <w:rsid w:val="00E82236"/>
    <w:rsid w:val="00E82924"/>
    <w:rsid w:val="00E82B61"/>
    <w:rsid w:val="00E83075"/>
    <w:rsid w:val="00E830F4"/>
    <w:rsid w:val="00E84259"/>
    <w:rsid w:val="00E84514"/>
    <w:rsid w:val="00E84F8B"/>
    <w:rsid w:val="00E8541D"/>
    <w:rsid w:val="00E8577D"/>
    <w:rsid w:val="00E859CA"/>
    <w:rsid w:val="00E85BEB"/>
    <w:rsid w:val="00E8615D"/>
    <w:rsid w:val="00E863F7"/>
    <w:rsid w:val="00E868B0"/>
    <w:rsid w:val="00E86AB8"/>
    <w:rsid w:val="00E86D90"/>
    <w:rsid w:val="00E86DE3"/>
    <w:rsid w:val="00E87CF3"/>
    <w:rsid w:val="00E901D2"/>
    <w:rsid w:val="00E9056C"/>
    <w:rsid w:val="00E91367"/>
    <w:rsid w:val="00E91404"/>
    <w:rsid w:val="00E91D1C"/>
    <w:rsid w:val="00E922ED"/>
    <w:rsid w:val="00E92D0A"/>
    <w:rsid w:val="00E92E9E"/>
    <w:rsid w:val="00E94706"/>
    <w:rsid w:val="00E9552E"/>
    <w:rsid w:val="00E95821"/>
    <w:rsid w:val="00E95F8D"/>
    <w:rsid w:val="00E96346"/>
    <w:rsid w:val="00E97001"/>
    <w:rsid w:val="00E974F9"/>
    <w:rsid w:val="00E97793"/>
    <w:rsid w:val="00E97D10"/>
    <w:rsid w:val="00EA05D9"/>
    <w:rsid w:val="00EA092A"/>
    <w:rsid w:val="00EA11B7"/>
    <w:rsid w:val="00EA141A"/>
    <w:rsid w:val="00EA1491"/>
    <w:rsid w:val="00EA15C6"/>
    <w:rsid w:val="00EA17F0"/>
    <w:rsid w:val="00EA23B8"/>
    <w:rsid w:val="00EA325D"/>
    <w:rsid w:val="00EA3B1C"/>
    <w:rsid w:val="00EA40DB"/>
    <w:rsid w:val="00EA417C"/>
    <w:rsid w:val="00EA4FB0"/>
    <w:rsid w:val="00EA5247"/>
    <w:rsid w:val="00EA5B70"/>
    <w:rsid w:val="00EA5EC5"/>
    <w:rsid w:val="00EA5FE2"/>
    <w:rsid w:val="00EA61C0"/>
    <w:rsid w:val="00EA621F"/>
    <w:rsid w:val="00EA69FD"/>
    <w:rsid w:val="00EA6A53"/>
    <w:rsid w:val="00EA6EA2"/>
    <w:rsid w:val="00EA726E"/>
    <w:rsid w:val="00EA7425"/>
    <w:rsid w:val="00EB0E86"/>
    <w:rsid w:val="00EB0F12"/>
    <w:rsid w:val="00EB1105"/>
    <w:rsid w:val="00EB19E2"/>
    <w:rsid w:val="00EB1BB1"/>
    <w:rsid w:val="00EB29C1"/>
    <w:rsid w:val="00EB2D6A"/>
    <w:rsid w:val="00EB319E"/>
    <w:rsid w:val="00EB3AB4"/>
    <w:rsid w:val="00EB47C0"/>
    <w:rsid w:val="00EB495F"/>
    <w:rsid w:val="00EB4A8F"/>
    <w:rsid w:val="00EB4DB8"/>
    <w:rsid w:val="00EB4E6E"/>
    <w:rsid w:val="00EB4FBE"/>
    <w:rsid w:val="00EB5061"/>
    <w:rsid w:val="00EB5246"/>
    <w:rsid w:val="00EB6619"/>
    <w:rsid w:val="00EB6B9D"/>
    <w:rsid w:val="00EB6BE8"/>
    <w:rsid w:val="00EB72DF"/>
    <w:rsid w:val="00EB7EE2"/>
    <w:rsid w:val="00EC0661"/>
    <w:rsid w:val="00EC0C98"/>
    <w:rsid w:val="00EC0D83"/>
    <w:rsid w:val="00EC1EF8"/>
    <w:rsid w:val="00EC264B"/>
    <w:rsid w:val="00EC34AE"/>
    <w:rsid w:val="00EC377C"/>
    <w:rsid w:val="00EC3EBE"/>
    <w:rsid w:val="00EC3F32"/>
    <w:rsid w:val="00EC3F65"/>
    <w:rsid w:val="00EC4887"/>
    <w:rsid w:val="00EC499F"/>
    <w:rsid w:val="00EC4AFA"/>
    <w:rsid w:val="00EC4ECA"/>
    <w:rsid w:val="00EC573A"/>
    <w:rsid w:val="00EC5FBF"/>
    <w:rsid w:val="00EC62F7"/>
    <w:rsid w:val="00EC6A26"/>
    <w:rsid w:val="00EC6A8C"/>
    <w:rsid w:val="00EC7EBC"/>
    <w:rsid w:val="00ED1282"/>
    <w:rsid w:val="00ED13CF"/>
    <w:rsid w:val="00ED1802"/>
    <w:rsid w:val="00ED1C94"/>
    <w:rsid w:val="00ED28C5"/>
    <w:rsid w:val="00ED2D4E"/>
    <w:rsid w:val="00ED2E67"/>
    <w:rsid w:val="00ED35F3"/>
    <w:rsid w:val="00ED416D"/>
    <w:rsid w:val="00ED4215"/>
    <w:rsid w:val="00ED489F"/>
    <w:rsid w:val="00ED4DA5"/>
    <w:rsid w:val="00ED50D3"/>
    <w:rsid w:val="00ED5A60"/>
    <w:rsid w:val="00ED67F1"/>
    <w:rsid w:val="00ED71FB"/>
    <w:rsid w:val="00ED7595"/>
    <w:rsid w:val="00ED7F92"/>
    <w:rsid w:val="00EE0AAD"/>
    <w:rsid w:val="00EE0BBA"/>
    <w:rsid w:val="00EE1552"/>
    <w:rsid w:val="00EE1853"/>
    <w:rsid w:val="00EE2011"/>
    <w:rsid w:val="00EE21BF"/>
    <w:rsid w:val="00EE24AE"/>
    <w:rsid w:val="00EE310B"/>
    <w:rsid w:val="00EE31C9"/>
    <w:rsid w:val="00EE32B5"/>
    <w:rsid w:val="00EE391C"/>
    <w:rsid w:val="00EE3B0C"/>
    <w:rsid w:val="00EE3EC2"/>
    <w:rsid w:val="00EE4094"/>
    <w:rsid w:val="00EE437C"/>
    <w:rsid w:val="00EE616D"/>
    <w:rsid w:val="00EE6A1A"/>
    <w:rsid w:val="00EE789F"/>
    <w:rsid w:val="00EE7B45"/>
    <w:rsid w:val="00EE7FA7"/>
    <w:rsid w:val="00EF006A"/>
    <w:rsid w:val="00EF05EA"/>
    <w:rsid w:val="00EF075A"/>
    <w:rsid w:val="00EF2782"/>
    <w:rsid w:val="00EF2EE4"/>
    <w:rsid w:val="00EF347A"/>
    <w:rsid w:val="00EF3676"/>
    <w:rsid w:val="00EF415C"/>
    <w:rsid w:val="00EF454B"/>
    <w:rsid w:val="00EF6460"/>
    <w:rsid w:val="00EF64BE"/>
    <w:rsid w:val="00EF654A"/>
    <w:rsid w:val="00EF6875"/>
    <w:rsid w:val="00EF690A"/>
    <w:rsid w:val="00EF6B88"/>
    <w:rsid w:val="00EF6C81"/>
    <w:rsid w:val="00EF6EC1"/>
    <w:rsid w:val="00EF71FD"/>
    <w:rsid w:val="00EF76CC"/>
    <w:rsid w:val="00F0121B"/>
    <w:rsid w:val="00F0176F"/>
    <w:rsid w:val="00F0202B"/>
    <w:rsid w:val="00F02AE8"/>
    <w:rsid w:val="00F040B6"/>
    <w:rsid w:val="00F041A9"/>
    <w:rsid w:val="00F04AB1"/>
    <w:rsid w:val="00F05994"/>
    <w:rsid w:val="00F05F8F"/>
    <w:rsid w:val="00F069CF"/>
    <w:rsid w:val="00F07923"/>
    <w:rsid w:val="00F1035B"/>
    <w:rsid w:val="00F119A0"/>
    <w:rsid w:val="00F11CF1"/>
    <w:rsid w:val="00F12022"/>
    <w:rsid w:val="00F1243B"/>
    <w:rsid w:val="00F12820"/>
    <w:rsid w:val="00F128F6"/>
    <w:rsid w:val="00F13151"/>
    <w:rsid w:val="00F155EF"/>
    <w:rsid w:val="00F15D00"/>
    <w:rsid w:val="00F164D1"/>
    <w:rsid w:val="00F1707D"/>
    <w:rsid w:val="00F170B3"/>
    <w:rsid w:val="00F17A38"/>
    <w:rsid w:val="00F17A7A"/>
    <w:rsid w:val="00F21427"/>
    <w:rsid w:val="00F216BD"/>
    <w:rsid w:val="00F2171C"/>
    <w:rsid w:val="00F22FC9"/>
    <w:rsid w:val="00F241A0"/>
    <w:rsid w:val="00F243DE"/>
    <w:rsid w:val="00F24686"/>
    <w:rsid w:val="00F249B0"/>
    <w:rsid w:val="00F24B2B"/>
    <w:rsid w:val="00F24CF7"/>
    <w:rsid w:val="00F25620"/>
    <w:rsid w:val="00F2586B"/>
    <w:rsid w:val="00F26A0C"/>
    <w:rsid w:val="00F275C3"/>
    <w:rsid w:val="00F27A55"/>
    <w:rsid w:val="00F3090A"/>
    <w:rsid w:val="00F31200"/>
    <w:rsid w:val="00F31359"/>
    <w:rsid w:val="00F31A35"/>
    <w:rsid w:val="00F32290"/>
    <w:rsid w:val="00F32316"/>
    <w:rsid w:val="00F3236C"/>
    <w:rsid w:val="00F32EC7"/>
    <w:rsid w:val="00F332D2"/>
    <w:rsid w:val="00F33395"/>
    <w:rsid w:val="00F35766"/>
    <w:rsid w:val="00F36082"/>
    <w:rsid w:val="00F364FC"/>
    <w:rsid w:val="00F36F85"/>
    <w:rsid w:val="00F40202"/>
    <w:rsid w:val="00F40C2C"/>
    <w:rsid w:val="00F41368"/>
    <w:rsid w:val="00F4185E"/>
    <w:rsid w:val="00F421BA"/>
    <w:rsid w:val="00F4283E"/>
    <w:rsid w:val="00F429A0"/>
    <w:rsid w:val="00F4315C"/>
    <w:rsid w:val="00F43231"/>
    <w:rsid w:val="00F4338E"/>
    <w:rsid w:val="00F43692"/>
    <w:rsid w:val="00F441AD"/>
    <w:rsid w:val="00F44580"/>
    <w:rsid w:val="00F446A1"/>
    <w:rsid w:val="00F45A6E"/>
    <w:rsid w:val="00F46756"/>
    <w:rsid w:val="00F46867"/>
    <w:rsid w:val="00F47A4F"/>
    <w:rsid w:val="00F47C92"/>
    <w:rsid w:val="00F50526"/>
    <w:rsid w:val="00F50634"/>
    <w:rsid w:val="00F5149B"/>
    <w:rsid w:val="00F516A3"/>
    <w:rsid w:val="00F51950"/>
    <w:rsid w:val="00F5203B"/>
    <w:rsid w:val="00F52858"/>
    <w:rsid w:val="00F52D63"/>
    <w:rsid w:val="00F5339B"/>
    <w:rsid w:val="00F538B3"/>
    <w:rsid w:val="00F548AC"/>
    <w:rsid w:val="00F550D9"/>
    <w:rsid w:val="00F55C8D"/>
    <w:rsid w:val="00F56392"/>
    <w:rsid w:val="00F566F4"/>
    <w:rsid w:val="00F568C6"/>
    <w:rsid w:val="00F56B0F"/>
    <w:rsid w:val="00F56E0E"/>
    <w:rsid w:val="00F5743C"/>
    <w:rsid w:val="00F57877"/>
    <w:rsid w:val="00F600EA"/>
    <w:rsid w:val="00F60677"/>
    <w:rsid w:val="00F606BD"/>
    <w:rsid w:val="00F60A25"/>
    <w:rsid w:val="00F612A9"/>
    <w:rsid w:val="00F627C4"/>
    <w:rsid w:val="00F62FEB"/>
    <w:rsid w:val="00F63502"/>
    <w:rsid w:val="00F63BA0"/>
    <w:rsid w:val="00F63EDE"/>
    <w:rsid w:val="00F64095"/>
    <w:rsid w:val="00F64865"/>
    <w:rsid w:val="00F64B68"/>
    <w:rsid w:val="00F64BD1"/>
    <w:rsid w:val="00F64C69"/>
    <w:rsid w:val="00F65258"/>
    <w:rsid w:val="00F65C97"/>
    <w:rsid w:val="00F66550"/>
    <w:rsid w:val="00F667C0"/>
    <w:rsid w:val="00F6737F"/>
    <w:rsid w:val="00F67501"/>
    <w:rsid w:val="00F6752C"/>
    <w:rsid w:val="00F67A5B"/>
    <w:rsid w:val="00F67C61"/>
    <w:rsid w:val="00F70473"/>
    <w:rsid w:val="00F7057C"/>
    <w:rsid w:val="00F70C92"/>
    <w:rsid w:val="00F71BC0"/>
    <w:rsid w:val="00F71DF9"/>
    <w:rsid w:val="00F72865"/>
    <w:rsid w:val="00F7330D"/>
    <w:rsid w:val="00F733DB"/>
    <w:rsid w:val="00F73580"/>
    <w:rsid w:val="00F73B17"/>
    <w:rsid w:val="00F73DE8"/>
    <w:rsid w:val="00F73E1B"/>
    <w:rsid w:val="00F74B05"/>
    <w:rsid w:val="00F74DFD"/>
    <w:rsid w:val="00F754B2"/>
    <w:rsid w:val="00F7582F"/>
    <w:rsid w:val="00F76192"/>
    <w:rsid w:val="00F763C9"/>
    <w:rsid w:val="00F7645A"/>
    <w:rsid w:val="00F76B6F"/>
    <w:rsid w:val="00F77045"/>
    <w:rsid w:val="00F779E7"/>
    <w:rsid w:val="00F806D0"/>
    <w:rsid w:val="00F80A91"/>
    <w:rsid w:val="00F81368"/>
    <w:rsid w:val="00F81C5E"/>
    <w:rsid w:val="00F823BB"/>
    <w:rsid w:val="00F828EE"/>
    <w:rsid w:val="00F82A92"/>
    <w:rsid w:val="00F830B9"/>
    <w:rsid w:val="00F831F0"/>
    <w:rsid w:val="00F835BD"/>
    <w:rsid w:val="00F84226"/>
    <w:rsid w:val="00F8427E"/>
    <w:rsid w:val="00F853F4"/>
    <w:rsid w:val="00F856AD"/>
    <w:rsid w:val="00F859F3"/>
    <w:rsid w:val="00F85A21"/>
    <w:rsid w:val="00F86413"/>
    <w:rsid w:val="00F87051"/>
    <w:rsid w:val="00F87303"/>
    <w:rsid w:val="00F874AE"/>
    <w:rsid w:val="00F874B3"/>
    <w:rsid w:val="00F876F1"/>
    <w:rsid w:val="00F877CC"/>
    <w:rsid w:val="00F87ADE"/>
    <w:rsid w:val="00F90366"/>
    <w:rsid w:val="00F90A10"/>
    <w:rsid w:val="00F90F0D"/>
    <w:rsid w:val="00F91693"/>
    <w:rsid w:val="00F92C3B"/>
    <w:rsid w:val="00F930DC"/>
    <w:rsid w:val="00F936A8"/>
    <w:rsid w:val="00F93D6C"/>
    <w:rsid w:val="00F941E6"/>
    <w:rsid w:val="00F943C1"/>
    <w:rsid w:val="00F945FA"/>
    <w:rsid w:val="00F94800"/>
    <w:rsid w:val="00F94F04"/>
    <w:rsid w:val="00F951B9"/>
    <w:rsid w:val="00F952EA"/>
    <w:rsid w:val="00F9533F"/>
    <w:rsid w:val="00F96C31"/>
    <w:rsid w:val="00F96F88"/>
    <w:rsid w:val="00F97051"/>
    <w:rsid w:val="00F976A4"/>
    <w:rsid w:val="00F977F7"/>
    <w:rsid w:val="00F97AC8"/>
    <w:rsid w:val="00F97EF7"/>
    <w:rsid w:val="00FA085C"/>
    <w:rsid w:val="00FA08BB"/>
    <w:rsid w:val="00FA1A5C"/>
    <w:rsid w:val="00FA1A7D"/>
    <w:rsid w:val="00FA1AB7"/>
    <w:rsid w:val="00FA220B"/>
    <w:rsid w:val="00FA2450"/>
    <w:rsid w:val="00FA3996"/>
    <w:rsid w:val="00FA4562"/>
    <w:rsid w:val="00FA4D73"/>
    <w:rsid w:val="00FA6F6B"/>
    <w:rsid w:val="00FA75BA"/>
    <w:rsid w:val="00FB0DF8"/>
    <w:rsid w:val="00FB147D"/>
    <w:rsid w:val="00FB1714"/>
    <w:rsid w:val="00FB1D62"/>
    <w:rsid w:val="00FB39E6"/>
    <w:rsid w:val="00FB3F0D"/>
    <w:rsid w:val="00FB55BC"/>
    <w:rsid w:val="00FB574E"/>
    <w:rsid w:val="00FB7076"/>
    <w:rsid w:val="00FB7084"/>
    <w:rsid w:val="00FC0179"/>
    <w:rsid w:val="00FC0768"/>
    <w:rsid w:val="00FC0905"/>
    <w:rsid w:val="00FC0E2D"/>
    <w:rsid w:val="00FC103F"/>
    <w:rsid w:val="00FC1640"/>
    <w:rsid w:val="00FC21BC"/>
    <w:rsid w:val="00FC2441"/>
    <w:rsid w:val="00FC2642"/>
    <w:rsid w:val="00FC2A9F"/>
    <w:rsid w:val="00FC2CBE"/>
    <w:rsid w:val="00FC3274"/>
    <w:rsid w:val="00FC3589"/>
    <w:rsid w:val="00FC3B6B"/>
    <w:rsid w:val="00FC3D2A"/>
    <w:rsid w:val="00FC430D"/>
    <w:rsid w:val="00FC48A9"/>
    <w:rsid w:val="00FC4AC1"/>
    <w:rsid w:val="00FC4C2D"/>
    <w:rsid w:val="00FC4FFB"/>
    <w:rsid w:val="00FC5F11"/>
    <w:rsid w:val="00FC6547"/>
    <w:rsid w:val="00FC6BB3"/>
    <w:rsid w:val="00FC6D77"/>
    <w:rsid w:val="00FC78AF"/>
    <w:rsid w:val="00FC793D"/>
    <w:rsid w:val="00FD0B8F"/>
    <w:rsid w:val="00FD0E30"/>
    <w:rsid w:val="00FD165E"/>
    <w:rsid w:val="00FD17A4"/>
    <w:rsid w:val="00FD274F"/>
    <w:rsid w:val="00FD2931"/>
    <w:rsid w:val="00FD304F"/>
    <w:rsid w:val="00FD32D9"/>
    <w:rsid w:val="00FD5250"/>
    <w:rsid w:val="00FD6395"/>
    <w:rsid w:val="00FD6737"/>
    <w:rsid w:val="00FD677E"/>
    <w:rsid w:val="00FD6C97"/>
    <w:rsid w:val="00FD73DB"/>
    <w:rsid w:val="00FD773C"/>
    <w:rsid w:val="00FE03DB"/>
    <w:rsid w:val="00FE117F"/>
    <w:rsid w:val="00FE15A0"/>
    <w:rsid w:val="00FE15F4"/>
    <w:rsid w:val="00FE1AF0"/>
    <w:rsid w:val="00FE2ABF"/>
    <w:rsid w:val="00FE3B32"/>
    <w:rsid w:val="00FE43DE"/>
    <w:rsid w:val="00FE46ED"/>
    <w:rsid w:val="00FE4D6F"/>
    <w:rsid w:val="00FE55A1"/>
    <w:rsid w:val="00FE55AA"/>
    <w:rsid w:val="00FE5D1A"/>
    <w:rsid w:val="00FE6423"/>
    <w:rsid w:val="00FE6D0C"/>
    <w:rsid w:val="00FE7118"/>
    <w:rsid w:val="00FE727D"/>
    <w:rsid w:val="00FF0022"/>
    <w:rsid w:val="00FF0161"/>
    <w:rsid w:val="00FF0971"/>
    <w:rsid w:val="00FF1355"/>
    <w:rsid w:val="00FF14BD"/>
    <w:rsid w:val="00FF152C"/>
    <w:rsid w:val="00FF1C5B"/>
    <w:rsid w:val="00FF21BC"/>
    <w:rsid w:val="00FF28C8"/>
    <w:rsid w:val="00FF345E"/>
    <w:rsid w:val="00FF34C7"/>
    <w:rsid w:val="00FF3A39"/>
    <w:rsid w:val="00FF3CC7"/>
    <w:rsid w:val="00FF4444"/>
    <w:rsid w:val="00FF46CC"/>
    <w:rsid w:val="00FF4C07"/>
    <w:rsid w:val="00FF4F4B"/>
    <w:rsid w:val="00FF591D"/>
    <w:rsid w:val="00FF5CF8"/>
    <w:rsid w:val="00FF5FA2"/>
    <w:rsid w:val="00FF613C"/>
    <w:rsid w:val="00FF624F"/>
    <w:rsid w:val="00FF63E2"/>
    <w:rsid w:val="00FF6739"/>
    <w:rsid w:val="00FF6759"/>
    <w:rsid w:val="00FF683F"/>
    <w:rsid w:val="00FF6853"/>
    <w:rsid w:val="00FF70AC"/>
    <w:rsid w:val="00FF72A3"/>
    <w:rsid w:val="00FF7A0C"/>
    <w:rsid w:val="0493A204"/>
    <w:rsid w:val="04CEC6A0"/>
    <w:rsid w:val="0580993F"/>
    <w:rsid w:val="06174468"/>
    <w:rsid w:val="07B9A08E"/>
    <w:rsid w:val="082075B3"/>
    <w:rsid w:val="08602A15"/>
    <w:rsid w:val="09EF9D85"/>
    <w:rsid w:val="0A7D238F"/>
    <w:rsid w:val="0AAFB58F"/>
    <w:rsid w:val="0B552CCC"/>
    <w:rsid w:val="0C3E8B4C"/>
    <w:rsid w:val="0D5D9F45"/>
    <w:rsid w:val="0D700F87"/>
    <w:rsid w:val="0E7F7D6B"/>
    <w:rsid w:val="0F291D0D"/>
    <w:rsid w:val="106A5C81"/>
    <w:rsid w:val="1093DA45"/>
    <w:rsid w:val="109B2BC4"/>
    <w:rsid w:val="1130459B"/>
    <w:rsid w:val="1132ECFB"/>
    <w:rsid w:val="12BEA6C1"/>
    <w:rsid w:val="12CC2A98"/>
    <w:rsid w:val="13AF4D1E"/>
    <w:rsid w:val="1566EADE"/>
    <w:rsid w:val="16B6DE7C"/>
    <w:rsid w:val="17D84B6F"/>
    <w:rsid w:val="1852F3A0"/>
    <w:rsid w:val="187EC24E"/>
    <w:rsid w:val="18B7DB3B"/>
    <w:rsid w:val="191E7E6E"/>
    <w:rsid w:val="198564C2"/>
    <w:rsid w:val="19A553D3"/>
    <w:rsid w:val="1AF80C56"/>
    <w:rsid w:val="1C3DF41D"/>
    <w:rsid w:val="1C9682B4"/>
    <w:rsid w:val="1CACC87A"/>
    <w:rsid w:val="1CCBE872"/>
    <w:rsid w:val="1D50B605"/>
    <w:rsid w:val="1DBF2BD7"/>
    <w:rsid w:val="1DF3F9DD"/>
    <w:rsid w:val="1EB919A9"/>
    <w:rsid w:val="1F558CF9"/>
    <w:rsid w:val="2038C2B8"/>
    <w:rsid w:val="204AB36C"/>
    <w:rsid w:val="214FCB22"/>
    <w:rsid w:val="2183FB91"/>
    <w:rsid w:val="21923678"/>
    <w:rsid w:val="22550A8E"/>
    <w:rsid w:val="22BD8975"/>
    <w:rsid w:val="23665EB2"/>
    <w:rsid w:val="23EED7FD"/>
    <w:rsid w:val="24B11AFA"/>
    <w:rsid w:val="24CFA465"/>
    <w:rsid w:val="252E60A9"/>
    <w:rsid w:val="29C70F5D"/>
    <w:rsid w:val="2C3D0D73"/>
    <w:rsid w:val="2D0027AF"/>
    <w:rsid w:val="2D66D771"/>
    <w:rsid w:val="2DE95C53"/>
    <w:rsid w:val="2E8B3087"/>
    <w:rsid w:val="2F564A25"/>
    <w:rsid w:val="306C2699"/>
    <w:rsid w:val="309EC4D4"/>
    <w:rsid w:val="3144DF1C"/>
    <w:rsid w:val="3429D00B"/>
    <w:rsid w:val="342C9C74"/>
    <w:rsid w:val="3455187D"/>
    <w:rsid w:val="347EF20F"/>
    <w:rsid w:val="34E45436"/>
    <w:rsid w:val="363C59B1"/>
    <w:rsid w:val="369D77C5"/>
    <w:rsid w:val="3819F4EA"/>
    <w:rsid w:val="39775EDD"/>
    <w:rsid w:val="397FF90B"/>
    <w:rsid w:val="39CAC9FF"/>
    <w:rsid w:val="3ACF346E"/>
    <w:rsid w:val="3B70CD11"/>
    <w:rsid w:val="3CFCF484"/>
    <w:rsid w:val="3D390E86"/>
    <w:rsid w:val="3EB84B7B"/>
    <w:rsid w:val="3F27301F"/>
    <w:rsid w:val="40950048"/>
    <w:rsid w:val="40FBD150"/>
    <w:rsid w:val="411FBE0B"/>
    <w:rsid w:val="41ACB93F"/>
    <w:rsid w:val="41E18B32"/>
    <w:rsid w:val="43AD8BD6"/>
    <w:rsid w:val="4472582A"/>
    <w:rsid w:val="46B58965"/>
    <w:rsid w:val="48C30A23"/>
    <w:rsid w:val="4A7BB515"/>
    <w:rsid w:val="4ACE7115"/>
    <w:rsid w:val="4B24D9C9"/>
    <w:rsid w:val="4C05CA61"/>
    <w:rsid w:val="4C5128C9"/>
    <w:rsid w:val="4C5393BB"/>
    <w:rsid w:val="4D42DED2"/>
    <w:rsid w:val="4F4ECE17"/>
    <w:rsid w:val="50594EE5"/>
    <w:rsid w:val="51E1295E"/>
    <w:rsid w:val="524F7B30"/>
    <w:rsid w:val="535C2E14"/>
    <w:rsid w:val="543F52E7"/>
    <w:rsid w:val="5538915D"/>
    <w:rsid w:val="56C4C8EA"/>
    <w:rsid w:val="57226947"/>
    <w:rsid w:val="573500C7"/>
    <w:rsid w:val="58E169EF"/>
    <w:rsid w:val="593D0322"/>
    <w:rsid w:val="59E510AC"/>
    <w:rsid w:val="5A35D88B"/>
    <w:rsid w:val="5A56F190"/>
    <w:rsid w:val="5AA6A3DA"/>
    <w:rsid w:val="5B470E96"/>
    <w:rsid w:val="5D104DE6"/>
    <w:rsid w:val="60C7A846"/>
    <w:rsid w:val="6114199D"/>
    <w:rsid w:val="61569D07"/>
    <w:rsid w:val="63E5EED5"/>
    <w:rsid w:val="6507E287"/>
    <w:rsid w:val="6562DA49"/>
    <w:rsid w:val="657800B0"/>
    <w:rsid w:val="668C7801"/>
    <w:rsid w:val="6925C3E4"/>
    <w:rsid w:val="6A17BAD3"/>
    <w:rsid w:val="6A8E6E26"/>
    <w:rsid w:val="6B3F1E9B"/>
    <w:rsid w:val="6B69A2AE"/>
    <w:rsid w:val="6B7AFD7F"/>
    <w:rsid w:val="6C16DAFF"/>
    <w:rsid w:val="6C42DC62"/>
    <w:rsid w:val="6D2675E9"/>
    <w:rsid w:val="6EBC56F9"/>
    <w:rsid w:val="6F05A569"/>
    <w:rsid w:val="6F24069B"/>
    <w:rsid w:val="6F597941"/>
    <w:rsid w:val="6FD05B56"/>
    <w:rsid w:val="6FECD63C"/>
    <w:rsid w:val="70E25A7F"/>
    <w:rsid w:val="71E2E9BE"/>
    <w:rsid w:val="71EB079B"/>
    <w:rsid w:val="72FBB96F"/>
    <w:rsid w:val="74647F78"/>
    <w:rsid w:val="77FC59DC"/>
    <w:rsid w:val="784C7FD5"/>
    <w:rsid w:val="79A017D1"/>
    <w:rsid w:val="79DF250B"/>
    <w:rsid w:val="79FAEF2C"/>
    <w:rsid w:val="7A41CDCA"/>
    <w:rsid w:val="7B0A81F0"/>
    <w:rsid w:val="7B80304B"/>
    <w:rsid w:val="7C8928F9"/>
    <w:rsid w:val="7D9063E0"/>
    <w:rsid w:val="7EB06C1A"/>
    <w:rsid w:val="7EE1E6F8"/>
    <w:rsid w:val="7F069D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0E8E5"/>
  <w15:chartTrackingRefBased/>
  <w15:docId w15:val="{23CE20A3-F92D-47A4-BC0D-CD5074A1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7F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75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A76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94C3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759E"/>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3D0F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F9A"/>
    <w:rPr>
      <w:rFonts w:ascii="Segoe UI" w:hAnsi="Segoe UI" w:cs="Segoe UI"/>
      <w:sz w:val="18"/>
      <w:szCs w:val="18"/>
    </w:rPr>
  </w:style>
  <w:style w:type="paragraph" w:customStyle="1" w:styleId="Default">
    <w:name w:val="Default"/>
    <w:rsid w:val="00A262B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818EE"/>
    <w:rPr>
      <w:sz w:val="16"/>
      <w:szCs w:val="16"/>
    </w:rPr>
  </w:style>
  <w:style w:type="paragraph" w:styleId="CommentText">
    <w:name w:val="annotation text"/>
    <w:basedOn w:val="Normal"/>
    <w:link w:val="CommentTextChar"/>
    <w:uiPriority w:val="99"/>
    <w:semiHidden/>
    <w:unhideWhenUsed/>
    <w:rsid w:val="004818EE"/>
    <w:pPr>
      <w:spacing w:line="240" w:lineRule="auto"/>
    </w:pPr>
    <w:rPr>
      <w:sz w:val="20"/>
      <w:szCs w:val="20"/>
    </w:rPr>
  </w:style>
  <w:style w:type="character" w:customStyle="1" w:styleId="CommentTextChar">
    <w:name w:val="Comment Text Char"/>
    <w:basedOn w:val="DefaultParagraphFont"/>
    <w:link w:val="CommentText"/>
    <w:uiPriority w:val="99"/>
    <w:semiHidden/>
    <w:rsid w:val="004818EE"/>
    <w:rPr>
      <w:sz w:val="20"/>
      <w:szCs w:val="20"/>
    </w:rPr>
  </w:style>
  <w:style w:type="paragraph" w:styleId="CommentSubject">
    <w:name w:val="annotation subject"/>
    <w:basedOn w:val="CommentText"/>
    <w:next w:val="CommentText"/>
    <w:link w:val="CommentSubjectChar"/>
    <w:uiPriority w:val="99"/>
    <w:semiHidden/>
    <w:unhideWhenUsed/>
    <w:rsid w:val="004818EE"/>
    <w:rPr>
      <w:b/>
      <w:bCs/>
    </w:rPr>
  </w:style>
  <w:style w:type="character" w:customStyle="1" w:styleId="CommentSubjectChar">
    <w:name w:val="Comment Subject Char"/>
    <w:basedOn w:val="CommentTextChar"/>
    <w:link w:val="CommentSubject"/>
    <w:uiPriority w:val="99"/>
    <w:semiHidden/>
    <w:rsid w:val="004818EE"/>
    <w:rPr>
      <w:b/>
      <w:bCs/>
      <w:sz w:val="20"/>
      <w:szCs w:val="20"/>
    </w:rPr>
  </w:style>
  <w:style w:type="character" w:customStyle="1" w:styleId="Heading3Char">
    <w:name w:val="Heading 3 Char"/>
    <w:basedOn w:val="DefaultParagraphFont"/>
    <w:link w:val="Heading3"/>
    <w:uiPriority w:val="9"/>
    <w:rsid w:val="003A765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94C31"/>
    <w:rPr>
      <w:rFonts w:asciiTheme="majorHAnsi" w:eastAsiaTheme="majorEastAsia" w:hAnsiTheme="majorHAnsi" w:cstheme="majorBidi"/>
      <w:i/>
      <w:iCs/>
      <w:color w:val="2F5496" w:themeColor="accent1" w:themeShade="BF"/>
    </w:rPr>
  </w:style>
  <w:style w:type="paragraph" w:styleId="Caption">
    <w:name w:val="caption"/>
    <w:basedOn w:val="Normal"/>
    <w:next w:val="Normal"/>
    <w:uiPriority w:val="35"/>
    <w:unhideWhenUsed/>
    <w:qFormat/>
    <w:rsid w:val="00283E55"/>
    <w:pPr>
      <w:spacing w:after="200" w:line="240" w:lineRule="auto"/>
    </w:pPr>
    <w:rPr>
      <w:i/>
      <w:iCs/>
      <w:color w:val="44546A" w:themeColor="text2"/>
      <w:sz w:val="18"/>
      <w:szCs w:val="18"/>
    </w:rPr>
  </w:style>
  <w:style w:type="paragraph" w:styleId="ListParagraph">
    <w:name w:val="List Paragraph"/>
    <w:basedOn w:val="Normal"/>
    <w:uiPriority w:val="34"/>
    <w:qFormat/>
    <w:rsid w:val="002B3BB6"/>
    <w:pPr>
      <w:ind w:left="720"/>
      <w:contextualSpacing/>
    </w:pPr>
  </w:style>
  <w:style w:type="table" w:styleId="TableGrid">
    <w:name w:val="Table Grid"/>
    <w:basedOn w:val="TableNormal"/>
    <w:uiPriority w:val="39"/>
    <w:rsid w:val="002B3BB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4CC6"/>
    <w:rPr>
      <w:color w:val="0563C1" w:themeColor="hyperlink"/>
      <w:u w:val="single"/>
    </w:rPr>
  </w:style>
  <w:style w:type="table" w:styleId="PlainTable3">
    <w:name w:val="Plain Table 3"/>
    <w:basedOn w:val="TableNormal"/>
    <w:uiPriority w:val="43"/>
    <w:rsid w:val="0021785F"/>
    <w:pPr>
      <w:spacing w:after="0" w:line="240" w:lineRule="auto"/>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BE00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1F7F2A"/>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1E24EA"/>
    <w:rPr>
      <w:color w:val="605E5C"/>
      <w:shd w:val="clear" w:color="auto" w:fill="E1DFDD"/>
    </w:rPr>
  </w:style>
  <w:style w:type="paragraph" w:styleId="Revision">
    <w:name w:val="Revision"/>
    <w:hidden/>
    <w:uiPriority w:val="99"/>
    <w:semiHidden/>
    <w:rsid w:val="008250BE"/>
    <w:pPr>
      <w:spacing w:after="0" w:line="240" w:lineRule="auto"/>
    </w:pPr>
  </w:style>
  <w:style w:type="paragraph" w:styleId="TableofFigures">
    <w:name w:val="table of figures"/>
    <w:basedOn w:val="Normal"/>
    <w:next w:val="Normal"/>
    <w:uiPriority w:val="99"/>
    <w:unhideWhenUsed/>
    <w:rsid w:val="00407F67"/>
    <w:pPr>
      <w:spacing w:after="0"/>
    </w:pPr>
  </w:style>
  <w:style w:type="character" w:styleId="FollowedHyperlink">
    <w:name w:val="FollowedHyperlink"/>
    <w:basedOn w:val="DefaultParagraphFont"/>
    <w:uiPriority w:val="99"/>
    <w:semiHidden/>
    <w:unhideWhenUsed/>
    <w:rsid w:val="00F46756"/>
    <w:rPr>
      <w:color w:val="954F72" w:themeColor="followedHyperlink"/>
      <w:u w:val="single"/>
    </w:rPr>
  </w:style>
  <w:style w:type="paragraph" w:styleId="Header">
    <w:name w:val="header"/>
    <w:basedOn w:val="Normal"/>
    <w:link w:val="HeaderChar"/>
    <w:uiPriority w:val="99"/>
    <w:unhideWhenUsed/>
    <w:rsid w:val="00080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A1A"/>
  </w:style>
  <w:style w:type="paragraph" w:styleId="Footer">
    <w:name w:val="footer"/>
    <w:basedOn w:val="Normal"/>
    <w:link w:val="FooterChar"/>
    <w:uiPriority w:val="99"/>
    <w:unhideWhenUsed/>
    <w:rsid w:val="00080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903914">
      <w:bodyDiv w:val="1"/>
      <w:marLeft w:val="0"/>
      <w:marRight w:val="0"/>
      <w:marTop w:val="0"/>
      <w:marBottom w:val="0"/>
      <w:divBdr>
        <w:top w:val="none" w:sz="0" w:space="0" w:color="auto"/>
        <w:left w:val="none" w:sz="0" w:space="0" w:color="auto"/>
        <w:bottom w:val="none" w:sz="0" w:space="0" w:color="auto"/>
        <w:right w:val="none" w:sz="0" w:space="0" w:color="auto"/>
      </w:divBdr>
      <w:divsChild>
        <w:div w:id="565069450">
          <w:marLeft w:val="0"/>
          <w:marRight w:val="0"/>
          <w:marTop w:val="0"/>
          <w:marBottom w:val="0"/>
          <w:divBdr>
            <w:top w:val="none" w:sz="0" w:space="0" w:color="auto"/>
            <w:left w:val="none" w:sz="0" w:space="0" w:color="auto"/>
            <w:bottom w:val="none" w:sz="0" w:space="0" w:color="auto"/>
            <w:right w:val="none" w:sz="0" w:space="0" w:color="auto"/>
          </w:divBdr>
        </w:div>
        <w:div w:id="1059596258">
          <w:marLeft w:val="0"/>
          <w:marRight w:val="0"/>
          <w:marTop w:val="0"/>
          <w:marBottom w:val="0"/>
          <w:divBdr>
            <w:top w:val="none" w:sz="0" w:space="0" w:color="auto"/>
            <w:left w:val="none" w:sz="0" w:space="0" w:color="auto"/>
            <w:bottom w:val="none" w:sz="0" w:space="0" w:color="auto"/>
            <w:right w:val="none" w:sz="0" w:space="0" w:color="auto"/>
          </w:divBdr>
        </w:div>
      </w:divsChild>
    </w:div>
    <w:div w:id="932786719">
      <w:bodyDiv w:val="1"/>
      <w:marLeft w:val="0"/>
      <w:marRight w:val="0"/>
      <w:marTop w:val="0"/>
      <w:marBottom w:val="0"/>
      <w:divBdr>
        <w:top w:val="none" w:sz="0" w:space="0" w:color="auto"/>
        <w:left w:val="none" w:sz="0" w:space="0" w:color="auto"/>
        <w:bottom w:val="none" w:sz="0" w:space="0" w:color="auto"/>
        <w:right w:val="none" w:sz="0" w:space="0" w:color="auto"/>
      </w:divBdr>
      <w:divsChild>
        <w:div w:id="328947686">
          <w:marLeft w:val="0"/>
          <w:marRight w:val="0"/>
          <w:marTop w:val="0"/>
          <w:marBottom w:val="0"/>
          <w:divBdr>
            <w:top w:val="none" w:sz="0" w:space="0" w:color="auto"/>
            <w:left w:val="none" w:sz="0" w:space="0" w:color="auto"/>
            <w:bottom w:val="none" w:sz="0" w:space="0" w:color="auto"/>
            <w:right w:val="none" w:sz="0" w:space="0" w:color="auto"/>
          </w:divBdr>
        </w:div>
        <w:div w:id="929391888">
          <w:marLeft w:val="0"/>
          <w:marRight w:val="0"/>
          <w:marTop w:val="0"/>
          <w:marBottom w:val="0"/>
          <w:divBdr>
            <w:top w:val="none" w:sz="0" w:space="0" w:color="auto"/>
            <w:left w:val="none" w:sz="0" w:space="0" w:color="auto"/>
            <w:bottom w:val="none" w:sz="0" w:space="0" w:color="auto"/>
            <w:right w:val="none" w:sz="0" w:space="0" w:color="auto"/>
          </w:divBdr>
        </w:div>
      </w:divsChild>
    </w:div>
    <w:div w:id="1424230571">
      <w:bodyDiv w:val="1"/>
      <w:marLeft w:val="0"/>
      <w:marRight w:val="0"/>
      <w:marTop w:val="0"/>
      <w:marBottom w:val="0"/>
      <w:divBdr>
        <w:top w:val="none" w:sz="0" w:space="0" w:color="auto"/>
        <w:left w:val="none" w:sz="0" w:space="0" w:color="auto"/>
        <w:bottom w:val="none" w:sz="0" w:space="0" w:color="auto"/>
        <w:right w:val="none" w:sz="0" w:space="0" w:color="auto"/>
      </w:divBdr>
    </w:div>
    <w:div w:id="1783380655">
      <w:bodyDiv w:val="1"/>
      <w:marLeft w:val="0"/>
      <w:marRight w:val="0"/>
      <w:marTop w:val="0"/>
      <w:marBottom w:val="0"/>
      <w:divBdr>
        <w:top w:val="none" w:sz="0" w:space="0" w:color="auto"/>
        <w:left w:val="none" w:sz="0" w:space="0" w:color="auto"/>
        <w:bottom w:val="none" w:sz="0" w:space="0" w:color="auto"/>
        <w:right w:val="none" w:sz="0" w:space="0" w:color="auto"/>
      </w:divBdr>
    </w:div>
    <w:div w:id="191385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chart" Target="charts/chart4.xml"/><Relationship Id="rId3" Type="http://schemas.openxmlformats.org/officeDocument/2006/relationships/customXml" Target="../customXml/item3.xml"/><Relationship Id="rId21" Type="http://schemas.openxmlformats.org/officeDocument/2006/relationships/image" Target="media/image1.jp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chart" Target="charts/chart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hyperlink" Target="https://www.researchgate.net/publication/318753210_Microscopy_of_Hair_Part_1_A_Practical_Guide_and_Manual_for_Human_Hai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image" Target="media/image2.jpg"/><Relationship Id="rId32" Type="http://schemas.openxmlformats.org/officeDocument/2006/relationships/footer" Target="footer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chart" Target="charts/chart2.xml"/><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diagramColors" Target="diagrams/colors2.xml"/><Relationship Id="rId31" Type="http://schemas.openxmlformats.org/officeDocument/2006/relationships/hyperlink" Target="https://law.justia.com/cases/federal/district-courts/FSupp/904/1529/176307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chart" Target="charts/chart1.xml"/><Relationship Id="rId27" Type="http://schemas.openxmlformats.org/officeDocument/2006/relationships/image" Target="media/image3.jpg"/><Relationship Id="rId30" Type="http://schemas.openxmlformats.org/officeDocument/2006/relationships/hyperlink" Target="https://www.simplypsychology.org/questionnaires.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Research\Examiner%20Survey\Results\Char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staffsuniversity-my.sharepoint.com/personal/w019178b_student_staffs_ac_uk/Documents/PhD/Research/Papers/A%20primary%20investigation%20into%20the%20analysis%20and%20interpretation%20of%20microscopic%20hair%20evidence/Char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staffsuniversity-my.sharepoint.com/personal/w019178b_student_staffs_ac_uk/Documents/PhD/Research/Examiner%20Survey/Results/Char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staffsuniversity-my.sharepoint.com/personal/w019178b_student_staffs_ac_uk/Documents/PhD/Research/Papers/A%20primary%20investigation%20into%20the%20analysis%20and%20interpretation%20of%20microscopic%20hair%20evidence/Chart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Perceived Evidential</a:t>
            </a:r>
            <a:r>
              <a:rPr lang="en-GB" baseline="0"/>
              <a:t> Value Scores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'evidential value'!$B$1</c:f>
              <c:strCache>
                <c:ptCount val="1"/>
                <c:pt idx="0">
                  <c:v>Generally</c:v>
                </c:pt>
              </c:strCache>
            </c:strRef>
          </c:tx>
          <c:spPr>
            <a:solidFill>
              <a:schemeClr val="accent1"/>
            </a:solidFill>
            <a:ln>
              <a:noFill/>
            </a:ln>
            <a:effectLst/>
          </c:spPr>
          <c:invertIfNegative val="0"/>
          <c:cat>
            <c:numRef>
              <c:f>'evidential value'!$A$2:$A$8</c:f>
              <c:numCache>
                <c:formatCode>General</c:formatCode>
                <c:ptCount val="7"/>
                <c:pt idx="0">
                  <c:v>1</c:v>
                </c:pt>
                <c:pt idx="1">
                  <c:v>2</c:v>
                </c:pt>
                <c:pt idx="2">
                  <c:v>3</c:v>
                </c:pt>
                <c:pt idx="3">
                  <c:v>4</c:v>
                </c:pt>
                <c:pt idx="4">
                  <c:v>5</c:v>
                </c:pt>
                <c:pt idx="5">
                  <c:v>6</c:v>
                </c:pt>
                <c:pt idx="6">
                  <c:v>7</c:v>
                </c:pt>
              </c:numCache>
            </c:numRef>
          </c:cat>
          <c:val>
            <c:numRef>
              <c:f>'evidential value'!$B$2:$B$8</c:f>
              <c:numCache>
                <c:formatCode>General</c:formatCode>
                <c:ptCount val="7"/>
                <c:pt idx="0">
                  <c:v>2</c:v>
                </c:pt>
                <c:pt idx="1">
                  <c:v>2</c:v>
                </c:pt>
                <c:pt idx="2">
                  <c:v>6</c:v>
                </c:pt>
                <c:pt idx="3">
                  <c:v>8</c:v>
                </c:pt>
                <c:pt idx="4">
                  <c:v>16</c:v>
                </c:pt>
                <c:pt idx="5">
                  <c:v>11</c:v>
                </c:pt>
                <c:pt idx="6">
                  <c:v>2</c:v>
                </c:pt>
              </c:numCache>
            </c:numRef>
          </c:val>
          <c:extLst>
            <c:ext xmlns:c16="http://schemas.microsoft.com/office/drawing/2014/chart" uri="{C3380CC4-5D6E-409C-BE32-E72D297353CC}">
              <c16:uniqueId val="{00000000-170D-46AF-88E9-24AD18870708}"/>
            </c:ext>
          </c:extLst>
        </c:ser>
        <c:ser>
          <c:idx val="1"/>
          <c:order val="1"/>
          <c:tx>
            <c:strRef>
              <c:f>'evidential value'!$C$1</c:f>
              <c:strCache>
                <c:ptCount val="1"/>
                <c:pt idx="0">
                  <c:v>Major Crimes</c:v>
                </c:pt>
              </c:strCache>
            </c:strRef>
          </c:tx>
          <c:spPr>
            <a:solidFill>
              <a:schemeClr val="accent2"/>
            </a:solidFill>
            <a:ln>
              <a:noFill/>
            </a:ln>
            <a:effectLst/>
          </c:spPr>
          <c:invertIfNegative val="0"/>
          <c:cat>
            <c:numRef>
              <c:f>'evidential value'!$A$2:$A$8</c:f>
              <c:numCache>
                <c:formatCode>General</c:formatCode>
                <c:ptCount val="7"/>
                <c:pt idx="0">
                  <c:v>1</c:v>
                </c:pt>
                <c:pt idx="1">
                  <c:v>2</c:v>
                </c:pt>
                <c:pt idx="2">
                  <c:v>3</c:v>
                </c:pt>
                <c:pt idx="3">
                  <c:v>4</c:v>
                </c:pt>
                <c:pt idx="4">
                  <c:v>5</c:v>
                </c:pt>
                <c:pt idx="5">
                  <c:v>6</c:v>
                </c:pt>
                <c:pt idx="6">
                  <c:v>7</c:v>
                </c:pt>
              </c:numCache>
            </c:numRef>
          </c:cat>
          <c:val>
            <c:numRef>
              <c:f>'evidential value'!$C$2:$C$8</c:f>
              <c:numCache>
                <c:formatCode>General</c:formatCode>
                <c:ptCount val="7"/>
                <c:pt idx="0">
                  <c:v>2</c:v>
                </c:pt>
                <c:pt idx="1">
                  <c:v>0</c:v>
                </c:pt>
                <c:pt idx="2">
                  <c:v>7</c:v>
                </c:pt>
                <c:pt idx="3">
                  <c:v>6</c:v>
                </c:pt>
                <c:pt idx="4">
                  <c:v>11</c:v>
                </c:pt>
                <c:pt idx="5">
                  <c:v>13</c:v>
                </c:pt>
                <c:pt idx="6">
                  <c:v>8</c:v>
                </c:pt>
              </c:numCache>
            </c:numRef>
          </c:val>
          <c:extLst>
            <c:ext xmlns:c16="http://schemas.microsoft.com/office/drawing/2014/chart" uri="{C3380CC4-5D6E-409C-BE32-E72D297353CC}">
              <c16:uniqueId val="{00000001-170D-46AF-88E9-24AD18870708}"/>
            </c:ext>
          </c:extLst>
        </c:ser>
        <c:ser>
          <c:idx val="2"/>
          <c:order val="2"/>
          <c:tx>
            <c:strRef>
              <c:f>'evidential value'!$D$1</c:f>
              <c:strCache>
                <c:ptCount val="1"/>
                <c:pt idx="0">
                  <c:v>Serious Crimes</c:v>
                </c:pt>
              </c:strCache>
            </c:strRef>
          </c:tx>
          <c:spPr>
            <a:solidFill>
              <a:schemeClr val="accent3"/>
            </a:solidFill>
            <a:ln>
              <a:noFill/>
            </a:ln>
            <a:effectLst/>
          </c:spPr>
          <c:invertIfNegative val="0"/>
          <c:cat>
            <c:numRef>
              <c:f>'evidential value'!$A$2:$A$8</c:f>
              <c:numCache>
                <c:formatCode>General</c:formatCode>
                <c:ptCount val="7"/>
                <c:pt idx="0">
                  <c:v>1</c:v>
                </c:pt>
                <c:pt idx="1">
                  <c:v>2</c:v>
                </c:pt>
                <c:pt idx="2">
                  <c:v>3</c:v>
                </c:pt>
                <c:pt idx="3">
                  <c:v>4</c:v>
                </c:pt>
                <c:pt idx="4">
                  <c:v>5</c:v>
                </c:pt>
                <c:pt idx="5">
                  <c:v>6</c:v>
                </c:pt>
                <c:pt idx="6">
                  <c:v>7</c:v>
                </c:pt>
              </c:numCache>
            </c:numRef>
          </c:cat>
          <c:val>
            <c:numRef>
              <c:f>'evidential value'!$D$2:$D$8</c:f>
              <c:numCache>
                <c:formatCode>General</c:formatCode>
                <c:ptCount val="7"/>
                <c:pt idx="0">
                  <c:v>1</c:v>
                </c:pt>
                <c:pt idx="1">
                  <c:v>1</c:v>
                </c:pt>
                <c:pt idx="2">
                  <c:v>6</c:v>
                </c:pt>
                <c:pt idx="3">
                  <c:v>4</c:v>
                </c:pt>
                <c:pt idx="4">
                  <c:v>13</c:v>
                </c:pt>
                <c:pt idx="5">
                  <c:v>15</c:v>
                </c:pt>
                <c:pt idx="6">
                  <c:v>7</c:v>
                </c:pt>
              </c:numCache>
            </c:numRef>
          </c:val>
          <c:extLst>
            <c:ext xmlns:c16="http://schemas.microsoft.com/office/drawing/2014/chart" uri="{C3380CC4-5D6E-409C-BE32-E72D297353CC}">
              <c16:uniqueId val="{00000002-170D-46AF-88E9-24AD18870708}"/>
            </c:ext>
          </c:extLst>
        </c:ser>
        <c:ser>
          <c:idx val="3"/>
          <c:order val="3"/>
          <c:tx>
            <c:strRef>
              <c:f>'evidential value'!$E$1</c:f>
              <c:strCache>
                <c:ptCount val="1"/>
                <c:pt idx="0">
                  <c:v>Volume Crimes</c:v>
                </c:pt>
              </c:strCache>
            </c:strRef>
          </c:tx>
          <c:spPr>
            <a:solidFill>
              <a:schemeClr val="accent4"/>
            </a:solidFill>
            <a:ln>
              <a:noFill/>
            </a:ln>
            <a:effectLst/>
          </c:spPr>
          <c:invertIfNegative val="0"/>
          <c:cat>
            <c:numRef>
              <c:f>'evidential value'!$A$2:$A$8</c:f>
              <c:numCache>
                <c:formatCode>General</c:formatCode>
                <c:ptCount val="7"/>
                <c:pt idx="0">
                  <c:v>1</c:v>
                </c:pt>
                <c:pt idx="1">
                  <c:v>2</c:v>
                </c:pt>
                <c:pt idx="2">
                  <c:v>3</c:v>
                </c:pt>
                <c:pt idx="3">
                  <c:v>4</c:v>
                </c:pt>
                <c:pt idx="4">
                  <c:v>5</c:v>
                </c:pt>
                <c:pt idx="5">
                  <c:v>6</c:v>
                </c:pt>
                <c:pt idx="6">
                  <c:v>7</c:v>
                </c:pt>
              </c:numCache>
            </c:numRef>
          </c:cat>
          <c:val>
            <c:numRef>
              <c:f>'evidential value'!$E$2:$E$8</c:f>
              <c:numCache>
                <c:formatCode>General</c:formatCode>
                <c:ptCount val="7"/>
                <c:pt idx="0">
                  <c:v>4</c:v>
                </c:pt>
                <c:pt idx="1">
                  <c:v>3</c:v>
                </c:pt>
                <c:pt idx="2">
                  <c:v>9</c:v>
                </c:pt>
                <c:pt idx="3">
                  <c:v>9</c:v>
                </c:pt>
                <c:pt idx="4">
                  <c:v>11</c:v>
                </c:pt>
                <c:pt idx="5">
                  <c:v>8</c:v>
                </c:pt>
                <c:pt idx="6">
                  <c:v>3</c:v>
                </c:pt>
              </c:numCache>
            </c:numRef>
          </c:val>
          <c:extLst>
            <c:ext xmlns:c16="http://schemas.microsoft.com/office/drawing/2014/chart" uri="{C3380CC4-5D6E-409C-BE32-E72D297353CC}">
              <c16:uniqueId val="{00000003-170D-46AF-88E9-24AD18870708}"/>
            </c:ext>
          </c:extLst>
        </c:ser>
        <c:dLbls>
          <c:showLegendKey val="0"/>
          <c:showVal val="0"/>
          <c:showCatName val="0"/>
          <c:showSerName val="0"/>
          <c:showPercent val="0"/>
          <c:showBubbleSize val="0"/>
        </c:dLbls>
        <c:gapWidth val="219"/>
        <c:overlap val="-27"/>
        <c:axId val="520862680"/>
        <c:axId val="520863664"/>
      </c:barChart>
      <c:catAx>
        <c:axId val="5208626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Score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0863664"/>
        <c:crosses val="autoZero"/>
        <c:auto val="1"/>
        <c:lblAlgn val="ctr"/>
        <c:lblOffset val="100"/>
        <c:noMultiLvlLbl val="0"/>
      </c:catAx>
      <c:valAx>
        <c:axId val="520863664"/>
        <c:scaling>
          <c:orientation val="minMax"/>
          <c:max val="18"/>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No. of Participants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0862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Agreement Scores</a:t>
            </a:r>
            <a:r>
              <a:rPr lang="en-GB" baseline="0"/>
              <a:t> for Hair Evidence Statements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'evidential value'!$B$65</c:f>
              <c:strCache>
                <c:ptCount val="1"/>
                <c:pt idx="0">
                  <c:v>Subjective</c:v>
                </c:pt>
              </c:strCache>
            </c:strRef>
          </c:tx>
          <c:spPr>
            <a:solidFill>
              <a:schemeClr val="accent1"/>
            </a:solidFill>
            <a:ln>
              <a:noFill/>
            </a:ln>
            <a:effectLst/>
          </c:spPr>
          <c:invertIfNegative val="0"/>
          <c:cat>
            <c:numRef>
              <c:f>'evidential value'!$A$66:$A$72</c:f>
              <c:numCache>
                <c:formatCode>General</c:formatCode>
                <c:ptCount val="7"/>
                <c:pt idx="0">
                  <c:v>1</c:v>
                </c:pt>
                <c:pt idx="1">
                  <c:v>2</c:v>
                </c:pt>
                <c:pt idx="2">
                  <c:v>3</c:v>
                </c:pt>
                <c:pt idx="3">
                  <c:v>4</c:v>
                </c:pt>
                <c:pt idx="4">
                  <c:v>5</c:v>
                </c:pt>
                <c:pt idx="5">
                  <c:v>6</c:v>
                </c:pt>
                <c:pt idx="6">
                  <c:v>7</c:v>
                </c:pt>
              </c:numCache>
            </c:numRef>
          </c:cat>
          <c:val>
            <c:numRef>
              <c:f>'evidential value'!$B$66:$B$72</c:f>
              <c:numCache>
                <c:formatCode>General</c:formatCode>
                <c:ptCount val="7"/>
                <c:pt idx="0">
                  <c:v>8</c:v>
                </c:pt>
                <c:pt idx="1">
                  <c:v>15</c:v>
                </c:pt>
                <c:pt idx="2">
                  <c:v>11</c:v>
                </c:pt>
                <c:pt idx="3">
                  <c:v>2</c:v>
                </c:pt>
                <c:pt idx="4">
                  <c:v>6</c:v>
                </c:pt>
                <c:pt idx="5">
                  <c:v>3</c:v>
                </c:pt>
                <c:pt idx="6">
                  <c:v>1</c:v>
                </c:pt>
              </c:numCache>
            </c:numRef>
          </c:val>
          <c:extLst>
            <c:ext xmlns:c16="http://schemas.microsoft.com/office/drawing/2014/chart" uri="{C3380CC4-5D6E-409C-BE32-E72D297353CC}">
              <c16:uniqueId val="{00000000-D64D-44E5-AE64-CBB7F392A36A}"/>
            </c:ext>
          </c:extLst>
        </c:ser>
        <c:ser>
          <c:idx val="1"/>
          <c:order val="1"/>
          <c:tx>
            <c:strRef>
              <c:f>'evidential value'!$C$65</c:f>
              <c:strCache>
                <c:ptCount val="1"/>
                <c:pt idx="0">
                  <c:v>Time-consuming</c:v>
                </c:pt>
              </c:strCache>
            </c:strRef>
          </c:tx>
          <c:spPr>
            <a:solidFill>
              <a:schemeClr val="accent2"/>
            </a:solidFill>
            <a:ln>
              <a:noFill/>
            </a:ln>
            <a:effectLst/>
          </c:spPr>
          <c:invertIfNegative val="0"/>
          <c:cat>
            <c:numRef>
              <c:f>'evidential value'!$A$66:$A$72</c:f>
              <c:numCache>
                <c:formatCode>General</c:formatCode>
                <c:ptCount val="7"/>
                <c:pt idx="0">
                  <c:v>1</c:v>
                </c:pt>
                <c:pt idx="1">
                  <c:v>2</c:v>
                </c:pt>
                <c:pt idx="2">
                  <c:v>3</c:v>
                </c:pt>
                <c:pt idx="3">
                  <c:v>4</c:v>
                </c:pt>
                <c:pt idx="4">
                  <c:v>5</c:v>
                </c:pt>
                <c:pt idx="5">
                  <c:v>6</c:v>
                </c:pt>
                <c:pt idx="6">
                  <c:v>7</c:v>
                </c:pt>
              </c:numCache>
            </c:numRef>
          </c:cat>
          <c:val>
            <c:numRef>
              <c:f>'evidential value'!$C$66:$C$72</c:f>
              <c:numCache>
                <c:formatCode>General</c:formatCode>
                <c:ptCount val="7"/>
                <c:pt idx="0">
                  <c:v>11</c:v>
                </c:pt>
                <c:pt idx="1">
                  <c:v>16</c:v>
                </c:pt>
                <c:pt idx="2">
                  <c:v>9</c:v>
                </c:pt>
                <c:pt idx="3">
                  <c:v>6</c:v>
                </c:pt>
                <c:pt idx="4">
                  <c:v>2</c:v>
                </c:pt>
                <c:pt idx="5">
                  <c:v>2</c:v>
                </c:pt>
                <c:pt idx="6">
                  <c:v>0</c:v>
                </c:pt>
              </c:numCache>
            </c:numRef>
          </c:val>
          <c:extLst>
            <c:ext xmlns:c16="http://schemas.microsoft.com/office/drawing/2014/chart" uri="{C3380CC4-5D6E-409C-BE32-E72D297353CC}">
              <c16:uniqueId val="{00000001-D64D-44E5-AE64-CBB7F392A36A}"/>
            </c:ext>
          </c:extLst>
        </c:ser>
        <c:ser>
          <c:idx val="2"/>
          <c:order val="2"/>
          <c:tx>
            <c:strRef>
              <c:f>'evidential value'!$D$65</c:f>
              <c:strCache>
                <c:ptCount val="1"/>
                <c:pt idx="0">
                  <c:v>Cheap</c:v>
                </c:pt>
              </c:strCache>
            </c:strRef>
          </c:tx>
          <c:spPr>
            <a:solidFill>
              <a:schemeClr val="accent3"/>
            </a:solidFill>
            <a:ln>
              <a:noFill/>
            </a:ln>
            <a:effectLst/>
          </c:spPr>
          <c:invertIfNegative val="0"/>
          <c:cat>
            <c:numRef>
              <c:f>'evidential value'!$A$66:$A$72</c:f>
              <c:numCache>
                <c:formatCode>General</c:formatCode>
                <c:ptCount val="7"/>
                <c:pt idx="0">
                  <c:v>1</c:v>
                </c:pt>
                <c:pt idx="1">
                  <c:v>2</c:v>
                </c:pt>
                <c:pt idx="2">
                  <c:v>3</c:v>
                </c:pt>
                <c:pt idx="3">
                  <c:v>4</c:v>
                </c:pt>
                <c:pt idx="4">
                  <c:v>5</c:v>
                </c:pt>
                <c:pt idx="5">
                  <c:v>6</c:v>
                </c:pt>
                <c:pt idx="6">
                  <c:v>7</c:v>
                </c:pt>
              </c:numCache>
            </c:numRef>
          </c:cat>
          <c:val>
            <c:numRef>
              <c:f>'evidential value'!$D$66:$D$72</c:f>
              <c:numCache>
                <c:formatCode>General</c:formatCode>
                <c:ptCount val="7"/>
                <c:pt idx="0">
                  <c:v>11</c:v>
                </c:pt>
                <c:pt idx="1">
                  <c:v>11</c:v>
                </c:pt>
                <c:pt idx="2">
                  <c:v>17</c:v>
                </c:pt>
                <c:pt idx="3">
                  <c:v>4</c:v>
                </c:pt>
                <c:pt idx="4">
                  <c:v>2</c:v>
                </c:pt>
                <c:pt idx="5">
                  <c:v>1</c:v>
                </c:pt>
                <c:pt idx="6">
                  <c:v>0</c:v>
                </c:pt>
              </c:numCache>
            </c:numRef>
          </c:val>
          <c:extLst>
            <c:ext xmlns:c16="http://schemas.microsoft.com/office/drawing/2014/chart" uri="{C3380CC4-5D6E-409C-BE32-E72D297353CC}">
              <c16:uniqueId val="{00000002-D64D-44E5-AE64-CBB7F392A36A}"/>
            </c:ext>
          </c:extLst>
        </c:ser>
        <c:ser>
          <c:idx val="3"/>
          <c:order val="3"/>
          <c:tx>
            <c:strRef>
              <c:f>'evidential value'!$E$65</c:f>
              <c:strCache>
                <c:ptCount val="1"/>
                <c:pt idx="0">
                  <c:v>Unreliable</c:v>
                </c:pt>
              </c:strCache>
            </c:strRef>
          </c:tx>
          <c:spPr>
            <a:solidFill>
              <a:schemeClr val="accent4"/>
            </a:solidFill>
            <a:ln>
              <a:noFill/>
            </a:ln>
            <a:effectLst/>
          </c:spPr>
          <c:invertIfNegative val="0"/>
          <c:cat>
            <c:numRef>
              <c:f>'evidential value'!$A$66:$A$72</c:f>
              <c:numCache>
                <c:formatCode>General</c:formatCode>
                <c:ptCount val="7"/>
                <c:pt idx="0">
                  <c:v>1</c:v>
                </c:pt>
                <c:pt idx="1">
                  <c:v>2</c:v>
                </c:pt>
                <c:pt idx="2">
                  <c:v>3</c:v>
                </c:pt>
                <c:pt idx="3">
                  <c:v>4</c:v>
                </c:pt>
                <c:pt idx="4">
                  <c:v>5</c:v>
                </c:pt>
                <c:pt idx="5">
                  <c:v>6</c:v>
                </c:pt>
                <c:pt idx="6">
                  <c:v>7</c:v>
                </c:pt>
              </c:numCache>
            </c:numRef>
          </c:cat>
          <c:val>
            <c:numRef>
              <c:f>'evidential value'!$E$66:$E$72</c:f>
              <c:numCache>
                <c:formatCode>General</c:formatCode>
                <c:ptCount val="7"/>
                <c:pt idx="0">
                  <c:v>1</c:v>
                </c:pt>
                <c:pt idx="1">
                  <c:v>4</c:v>
                </c:pt>
                <c:pt idx="2">
                  <c:v>1</c:v>
                </c:pt>
                <c:pt idx="3">
                  <c:v>1</c:v>
                </c:pt>
                <c:pt idx="4">
                  <c:v>9</c:v>
                </c:pt>
                <c:pt idx="5">
                  <c:v>18</c:v>
                </c:pt>
                <c:pt idx="6">
                  <c:v>12</c:v>
                </c:pt>
              </c:numCache>
            </c:numRef>
          </c:val>
          <c:extLst>
            <c:ext xmlns:c16="http://schemas.microsoft.com/office/drawing/2014/chart" uri="{C3380CC4-5D6E-409C-BE32-E72D297353CC}">
              <c16:uniqueId val="{00000003-D64D-44E5-AE64-CBB7F392A36A}"/>
            </c:ext>
          </c:extLst>
        </c:ser>
        <c:ser>
          <c:idx val="4"/>
          <c:order val="4"/>
          <c:tx>
            <c:strRef>
              <c:f>'evidential value'!$F$65</c:f>
              <c:strCache>
                <c:ptCount val="1"/>
                <c:pt idx="0">
                  <c:v>Screening tool only</c:v>
                </c:pt>
              </c:strCache>
            </c:strRef>
          </c:tx>
          <c:spPr>
            <a:solidFill>
              <a:schemeClr val="accent5"/>
            </a:solidFill>
            <a:ln>
              <a:noFill/>
            </a:ln>
            <a:effectLst/>
          </c:spPr>
          <c:invertIfNegative val="0"/>
          <c:cat>
            <c:numRef>
              <c:f>'evidential value'!$A$66:$A$72</c:f>
              <c:numCache>
                <c:formatCode>General</c:formatCode>
                <c:ptCount val="7"/>
                <c:pt idx="0">
                  <c:v>1</c:v>
                </c:pt>
                <c:pt idx="1">
                  <c:v>2</c:v>
                </c:pt>
                <c:pt idx="2">
                  <c:v>3</c:v>
                </c:pt>
                <c:pt idx="3">
                  <c:v>4</c:v>
                </c:pt>
                <c:pt idx="4">
                  <c:v>5</c:v>
                </c:pt>
                <c:pt idx="5">
                  <c:v>6</c:v>
                </c:pt>
                <c:pt idx="6">
                  <c:v>7</c:v>
                </c:pt>
              </c:numCache>
            </c:numRef>
          </c:cat>
          <c:val>
            <c:numRef>
              <c:f>'evidential value'!$F$66:$F$72</c:f>
              <c:numCache>
                <c:formatCode>General</c:formatCode>
                <c:ptCount val="7"/>
                <c:pt idx="0">
                  <c:v>5</c:v>
                </c:pt>
                <c:pt idx="1">
                  <c:v>6</c:v>
                </c:pt>
                <c:pt idx="2">
                  <c:v>7</c:v>
                </c:pt>
                <c:pt idx="3">
                  <c:v>1</c:v>
                </c:pt>
                <c:pt idx="4">
                  <c:v>8</c:v>
                </c:pt>
                <c:pt idx="5">
                  <c:v>9</c:v>
                </c:pt>
                <c:pt idx="6">
                  <c:v>10</c:v>
                </c:pt>
              </c:numCache>
            </c:numRef>
          </c:val>
          <c:extLst>
            <c:ext xmlns:c16="http://schemas.microsoft.com/office/drawing/2014/chart" uri="{C3380CC4-5D6E-409C-BE32-E72D297353CC}">
              <c16:uniqueId val="{00000004-D64D-44E5-AE64-CBB7F392A36A}"/>
            </c:ext>
          </c:extLst>
        </c:ser>
        <c:ser>
          <c:idx val="5"/>
          <c:order val="5"/>
          <c:tx>
            <c:strRef>
              <c:f>'evidential value'!$G$65</c:f>
              <c:strCache>
                <c:ptCount val="1"/>
                <c:pt idx="0">
                  <c:v>Positive identifications should not be made</c:v>
                </c:pt>
              </c:strCache>
            </c:strRef>
          </c:tx>
          <c:spPr>
            <a:solidFill>
              <a:schemeClr val="accent6"/>
            </a:solidFill>
            <a:ln>
              <a:noFill/>
            </a:ln>
            <a:effectLst/>
          </c:spPr>
          <c:invertIfNegative val="0"/>
          <c:cat>
            <c:numRef>
              <c:f>'evidential value'!$A$66:$A$72</c:f>
              <c:numCache>
                <c:formatCode>General</c:formatCode>
                <c:ptCount val="7"/>
                <c:pt idx="0">
                  <c:v>1</c:v>
                </c:pt>
                <c:pt idx="1">
                  <c:v>2</c:v>
                </c:pt>
                <c:pt idx="2">
                  <c:v>3</c:v>
                </c:pt>
                <c:pt idx="3">
                  <c:v>4</c:v>
                </c:pt>
                <c:pt idx="4">
                  <c:v>5</c:v>
                </c:pt>
                <c:pt idx="5">
                  <c:v>6</c:v>
                </c:pt>
                <c:pt idx="6">
                  <c:v>7</c:v>
                </c:pt>
              </c:numCache>
            </c:numRef>
          </c:cat>
          <c:val>
            <c:numRef>
              <c:f>'evidential value'!$G$66:$G$72</c:f>
              <c:numCache>
                <c:formatCode>General</c:formatCode>
                <c:ptCount val="7"/>
                <c:pt idx="0">
                  <c:v>32</c:v>
                </c:pt>
                <c:pt idx="1">
                  <c:v>9</c:v>
                </c:pt>
                <c:pt idx="2">
                  <c:v>1</c:v>
                </c:pt>
                <c:pt idx="3">
                  <c:v>1</c:v>
                </c:pt>
                <c:pt idx="4">
                  <c:v>2</c:v>
                </c:pt>
                <c:pt idx="5">
                  <c:v>0</c:v>
                </c:pt>
                <c:pt idx="6">
                  <c:v>1</c:v>
                </c:pt>
              </c:numCache>
            </c:numRef>
          </c:val>
          <c:extLst>
            <c:ext xmlns:c16="http://schemas.microsoft.com/office/drawing/2014/chart" uri="{C3380CC4-5D6E-409C-BE32-E72D297353CC}">
              <c16:uniqueId val="{00000005-D64D-44E5-AE64-CBB7F392A36A}"/>
            </c:ext>
          </c:extLst>
        </c:ser>
        <c:dLbls>
          <c:showLegendKey val="0"/>
          <c:showVal val="0"/>
          <c:showCatName val="0"/>
          <c:showSerName val="0"/>
          <c:showPercent val="0"/>
          <c:showBubbleSize val="0"/>
        </c:dLbls>
        <c:gapWidth val="219"/>
        <c:overlap val="-27"/>
        <c:axId val="591876440"/>
        <c:axId val="591875456"/>
      </c:barChart>
      <c:catAx>
        <c:axId val="5918764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Agreement</a:t>
                </a:r>
                <a:r>
                  <a:rPr lang="en-GB" baseline="0"/>
                  <a:t> Score</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1875456"/>
        <c:crosses val="autoZero"/>
        <c:auto val="1"/>
        <c:lblAlgn val="ctr"/>
        <c:lblOffset val="100"/>
        <c:noMultiLvlLbl val="0"/>
      </c:catAx>
      <c:valAx>
        <c:axId val="591875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No. of responses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1876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Types</a:t>
            </a:r>
            <a:r>
              <a:rPr lang="en-US" baseline="0"/>
              <a:t> of Examination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'types of examinations'!$A$2</c:f>
              <c:strCache>
                <c:ptCount val="1"/>
                <c:pt idx="0">
                  <c:v>Human hair identification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'types of examinations'!$B$2</c:f>
              <c:numCache>
                <c:formatCode>General</c:formatCode>
                <c:ptCount val="1"/>
                <c:pt idx="0">
                  <c:v>44</c:v>
                </c:pt>
              </c:numCache>
            </c:numRef>
          </c:val>
          <c:extLst>
            <c:ext xmlns:c16="http://schemas.microsoft.com/office/drawing/2014/chart" uri="{C3380CC4-5D6E-409C-BE32-E72D297353CC}">
              <c16:uniqueId val="{00000000-B70A-46AE-B324-6A5BB73E4FA6}"/>
            </c:ext>
          </c:extLst>
        </c:ser>
        <c:ser>
          <c:idx val="1"/>
          <c:order val="1"/>
          <c:tx>
            <c:strRef>
              <c:f>'types of examinations'!$A$3</c:f>
              <c:strCache>
                <c:ptCount val="1"/>
                <c:pt idx="0">
                  <c:v>Animal species identification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'types of examinations'!$B$3</c:f>
              <c:numCache>
                <c:formatCode>General</c:formatCode>
                <c:ptCount val="1"/>
                <c:pt idx="0">
                  <c:v>36</c:v>
                </c:pt>
              </c:numCache>
            </c:numRef>
          </c:val>
          <c:extLst>
            <c:ext xmlns:c16="http://schemas.microsoft.com/office/drawing/2014/chart" uri="{C3380CC4-5D6E-409C-BE32-E72D297353CC}">
              <c16:uniqueId val="{00000001-B70A-46AE-B324-6A5BB73E4FA6}"/>
            </c:ext>
          </c:extLst>
        </c:ser>
        <c:ser>
          <c:idx val="2"/>
          <c:order val="2"/>
          <c:tx>
            <c:strRef>
              <c:f>'types of examinations'!$A$4</c:f>
              <c:strCache>
                <c:ptCount val="1"/>
                <c:pt idx="0">
                  <c:v>Questioned vs known comparison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'types of examinations'!$B$4</c:f>
              <c:numCache>
                <c:formatCode>General</c:formatCode>
                <c:ptCount val="1"/>
                <c:pt idx="0">
                  <c:v>39</c:v>
                </c:pt>
              </c:numCache>
            </c:numRef>
          </c:val>
          <c:extLst>
            <c:ext xmlns:c16="http://schemas.microsoft.com/office/drawing/2014/chart" uri="{C3380CC4-5D6E-409C-BE32-E72D297353CC}">
              <c16:uniqueId val="{00000002-B70A-46AE-B324-6A5BB73E4FA6}"/>
            </c:ext>
          </c:extLst>
        </c:ser>
        <c:ser>
          <c:idx val="3"/>
          <c:order val="3"/>
          <c:tx>
            <c:strRef>
              <c:f>'types of examinations'!$A$5</c:f>
              <c:strCache>
                <c:ptCount val="1"/>
                <c:pt idx="0">
                  <c:v>DNA testing suitability</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'types of examinations'!$B$5</c:f>
              <c:numCache>
                <c:formatCode>General</c:formatCode>
                <c:ptCount val="1"/>
                <c:pt idx="0">
                  <c:v>43</c:v>
                </c:pt>
              </c:numCache>
            </c:numRef>
          </c:val>
          <c:extLst>
            <c:ext xmlns:c16="http://schemas.microsoft.com/office/drawing/2014/chart" uri="{C3380CC4-5D6E-409C-BE32-E72D297353CC}">
              <c16:uniqueId val="{00000003-B70A-46AE-B324-6A5BB73E4FA6}"/>
            </c:ext>
          </c:extLst>
        </c:ser>
        <c:ser>
          <c:idx val="4"/>
          <c:order val="4"/>
          <c:tx>
            <c:strRef>
              <c:f>'types of examinations'!$A$6</c:f>
              <c:strCache>
                <c:ptCount val="1"/>
                <c:pt idx="0">
                  <c:v>Racial determination</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'types of examinations'!$B$6</c:f>
              <c:numCache>
                <c:formatCode>General</c:formatCode>
                <c:ptCount val="1"/>
                <c:pt idx="0">
                  <c:v>31</c:v>
                </c:pt>
              </c:numCache>
            </c:numRef>
          </c:val>
          <c:extLst>
            <c:ext xmlns:c16="http://schemas.microsoft.com/office/drawing/2014/chart" uri="{C3380CC4-5D6E-409C-BE32-E72D297353CC}">
              <c16:uniqueId val="{00000004-B70A-46AE-B324-6A5BB73E4FA6}"/>
            </c:ext>
          </c:extLst>
        </c:ser>
        <c:ser>
          <c:idx val="5"/>
          <c:order val="5"/>
          <c:tx>
            <c:strRef>
              <c:f>'types of examinations'!$A$7</c:f>
              <c:strCache>
                <c:ptCount val="1"/>
                <c:pt idx="0">
                  <c:v>Somatic determination</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'types of examinations'!$B$7</c:f>
              <c:numCache>
                <c:formatCode>General</c:formatCode>
                <c:ptCount val="1"/>
                <c:pt idx="0">
                  <c:v>39</c:v>
                </c:pt>
              </c:numCache>
            </c:numRef>
          </c:val>
          <c:extLst>
            <c:ext xmlns:c16="http://schemas.microsoft.com/office/drawing/2014/chart" uri="{C3380CC4-5D6E-409C-BE32-E72D297353CC}">
              <c16:uniqueId val="{00000005-B70A-46AE-B324-6A5BB73E4FA6}"/>
            </c:ext>
          </c:extLst>
        </c:ser>
        <c:ser>
          <c:idx val="6"/>
          <c:order val="6"/>
          <c:tx>
            <c:strRef>
              <c:f>'types of examinations'!$A$8</c:f>
              <c:strCache>
                <c:ptCount val="1"/>
                <c:pt idx="0">
                  <c:v>Presence of damage/disease/alterations</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'types of examinations'!$B$8</c:f>
              <c:numCache>
                <c:formatCode>General</c:formatCode>
                <c:ptCount val="1"/>
                <c:pt idx="0">
                  <c:v>33</c:v>
                </c:pt>
              </c:numCache>
            </c:numRef>
          </c:val>
          <c:extLst>
            <c:ext xmlns:c16="http://schemas.microsoft.com/office/drawing/2014/chart" uri="{C3380CC4-5D6E-409C-BE32-E72D297353CC}">
              <c16:uniqueId val="{00000006-B70A-46AE-B324-6A5BB73E4FA6}"/>
            </c:ext>
          </c:extLst>
        </c:ser>
        <c:dLbls>
          <c:dLblPos val="outEnd"/>
          <c:showLegendKey val="0"/>
          <c:showVal val="1"/>
          <c:showCatName val="0"/>
          <c:showSerName val="0"/>
          <c:showPercent val="0"/>
          <c:showBubbleSize val="0"/>
        </c:dLbls>
        <c:gapWidth val="219"/>
        <c:overlap val="-27"/>
        <c:axId val="532351104"/>
        <c:axId val="532345200"/>
      </c:barChart>
      <c:catAx>
        <c:axId val="532351104"/>
        <c:scaling>
          <c:orientation val="minMax"/>
        </c:scaling>
        <c:delete val="1"/>
        <c:axPos val="b"/>
        <c:numFmt formatCode="General" sourceLinked="1"/>
        <c:majorTickMark val="none"/>
        <c:minorTickMark val="none"/>
        <c:tickLblPos val="nextTo"/>
        <c:crossAx val="532345200"/>
        <c:crosses val="autoZero"/>
        <c:auto val="1"/>
        <c:lblAlgn val="ctr"/>
        <c:lblOffset val="100"/>
        <c:noMultiLvlLbl val="0"/>
      </c:catAx>
      <c:valAx>
        <c:axId val="5323452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 Responses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2351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800" b="0" i="0" baseline="0">
                <a:effectLst/>
              </a:rPr>
              <a:t>Morphological Characteristics of Hair: %use and perceived usefulness</a:t>
            </a:r>
            <a:endParaRPr lang="en-GB">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Use (%)</c:v>
                </c:pt>
              </c:strCache>
            </c:strRef>
          </c:tx>
          <c:spPr>
            <a:solidFill>
              <a:schemeClr val="accent1"/>
            </a:solidFill>
            <a:ln>
              <a:noFill/>
            </a:ln>
            <a:effectLst/>
          </c:spPr>
          <c:invertIfNegative val="0"/>
          <c:cat>
            <c:strRef>
              <c:f>Sheet1!$A$2:$A$25</c:f>
              <c:strCache>
                <c:ptCount val="24"/>
                <c:pt idx="0">
                  <c:v>Colour</c:v>
                </c:pt>
                <c:pt idx="1">
                  <c:v>Length</c:v>
                </c:pt>
                <c:pt idx="2">
                  <c:v>Presence of artificial treatment</c:v>
                </c:pt>
                <c:pt idx="3">
                  <c:v>Medulla type</c:v>
                </c:pt>
                <c:pt idx="4">
                  <c:v>Pigment distribution</c:v>
                </c:pt>
                <c:pt idx="5">
                  <c:v>Tip shape</c:v>
                </c:pt>
                <c:pt idx="6">
                  <c:v>Medulla distribution</c:v>
                </c:pt>
                <c:pt idx="7">
                  <c:v>Pigment density</c:v>
                </c:pt>
                <c:pt idx="8">
                  <c:v>Root growth stage</c:v>
                </c:pt>
                <c:pt idx="9">
                  <c:v>Presence of damage</c:v>
                </c:pt>
                <c:pt idx="10">
                  <c:v>Root shape</c:v>
                </c:pt>
                <c:pt idx="11">
                  <c:v>Hair width</c:v>
                </c:pt>
                <c:pt idx="12">
                  <c:v>Pigment aggregate size</c:v>
                </c:pt>
                <c:pt idx="13">
                  <c:v>Cuticle thickness</c:v>
                </c:pt>
                <c:pt idx="14">
                  <c:v>Presence of cortical fusi</c:v>
                </c:pt>
                <c:pt idx="15">
                  <c:v>Presence of ovoid bodies</c:v>
                </c:pt>
                <c:pt idx="16">
                  <c:v>Cross sectional shape</c:v>
                </c:pt>
                <c:pt idx="17">
                  <c:v>Scale pattern</c:v>
                </c:pt>
                <c:pt idx="18">
                  <c:v>Presence of disease</c:v>
                </c:pt>
                <c:pt idx="19">
                  <c:v>Shaft profile</c:v>
                </c:pt>
                <c:pt idx="20">
                  <c:v>Pigment granule shape</c:v>
                </c:pt>
                <c:pt idx="21">
                  <c:v>Scale profile</c:v>
                </c:pt>
                <c:pt idx="22">
                  <c:v>Medulla index</c:v>
                </c:pt>
                <c:pt idx="23">
                  <c:v>Scale count</c:v>
                </c:pt>
              </c:strCache>
            </c:strRef>
          </c:cat>
          <c:val>
            <c:numRef>
              <c:f>Sheet1!$B$2:$B$25</c:f>
              <c:numCache>
                <c:formatCode>0%</c:formatCode>
                <c:ptCount val="24"/>
                <c:pt idx="0">
                  <c:v>0.97777777777777775</c:v>
                </c:pt>
                <c:pt idx="1">
                  <c:v>0.97777777777777775</c:v>
                </c:pt>
                <c:pt idx="2">
                  <c:v>0.97777777777777775</c:v>
                </c:pt>
                <c:pt idx="3">
                  <c:v>0.9555555555555556</c:v>
                </c:pt>
                <c:pt idx="4">
                  <c:v>0.9555555555555556</c:v>
                </c:pt>
                <c:pt idx="5">
                  <c:v>0.9555555555555556</c:v>
                </c:pt>
                <c:pt idx="6">
                  <c:v>0.93333333333333335</c:v>
                </c:pt>
                <c:pt idx="7">
                  <c:v>0.93333333333333335</c:v>
                </c:pt>
                <c:pt idx="8">
                  <c:v>0.93333333333333335</c:v>
                </c:pt>
                <c:pt idx="9">
                  <c:v>0.91111111111111109</c:v>
                </c:pt>
                <c:pt idx="10">
                  <c:v>0.91111111111111109</c:v>
                </c:pt>
                <c:pt idx="11">
                  <c:v>0.88888888888888884</c:v>
                </c:pt>
                <c:pt idx="12">
                  <c:v>0.8666666666666667</c:v>
                </c:pt>
                <c:pt idx="13">
                  <c:v>0.84444444444444444</c:v>
                </c:pt>
                <c:pt idx="14">
                  <c:v>0.84444444444444444</c:v>
                </c:pt>
                <c:pt idx="15">
                  <c:v>0.84444444444444444</c:v>
                </c:pt>
                <c:pt idx="16">
                  <c:v>0.8</c:v>
                </c:pt>
                <c:pt idx="17">
                  <c:v>0.77777777777777779</c:v>
                </c:pt>
                <c:pt idx="18">
                  <c:v>0.73333333333333328</c:v>
                </c:pt>
                <c:pt idx="19">
                  <c:v>0.68888888888888888</c:v>
                </c:pt>
                <c:pt idx="20">
                  <c:v>0.64444444444444449</c:v>
                </c:pt>
                <c:pt idx="21">
                  <c:v>0.53333333333333333</c:v>
                </c:pt>
                <c:pt idx="22">
                  <c:v>0.46666666666666667</c:v>
                </c:pt>
                <c:pt idx="23">
                  <c:v>8.8888888888888892E-2</c:v>
                </c:pt>
              </c:numCache>
            </c:numRef>
          </c:val>
          <c:extLst>
            <c:ext xmlns:c16="http://schemas.microsoft.com/office/drawing/2014/chart" uri="{C3380CC4-5D6E-409C-BE32-E72D297353CC}">
              <c16:uniqueId val="{00000000-395C-4054-BA9C-109FDBC7C00F}"/>
            </c:ext>
          </c:extLst>
        </c:ser>
        <c:dLbls>
          <c:showLegendKey val="0"/>
          <c:showVal val="0"/>
          <c:showCatName val="0"/>
          <c:showSerName val="0"/>
          <c:showPercent val="0"/>
          <c:showBubbleSize val="0"/>
        </c:dLbls>
        <c:gapWidth val="150"/>
        <c:axId val="565265520"/>
        <c:axId val="565267816"/>
      </c:barChart>
      <c:lineChart>
        <c:grouping val="standard"/>
        <c:varyColors val="0"/>
        <c:ser>
          <c:idx val="1"/>
          <c:order val="1"/>
          <c:tx>
            <c:strRef>
              <c:f>Sheet1!$C$1</c:f>
              <c:strCache>
                <c:ptCount val="1"/>
                <c:pt idx="0">
                  <c:v>Evidential Value (Mode)</c:v>
                </c:pt>
              </c:strCache>
            </c:strRef>
          </c:tx>
          <c:spPr>
            <a:ln w="28575" cap="rnd">
              <a:solidFill>
                <a:schemeClr val="accent2"/>
              </a:solidFill>
              <a:round/>
            </a:ln>
            <a:effectLst/>
          </c:spPr>
          <c:marker>
            <c:symbol val="none"/>
          </c:marker>
          <c:cat>
            <c:strRef>
              <c:f>Sheet1!$A$2:$A$25</c:f>
              <c:strCache>
                <c:ptCount val="24"/>
                <c:pt idx="0">
                  <c:v>Colour</c:v>
                </c:pt>
                <c:pt idx="1">
                  <c:v>Length</c:v>
                </c:pt>
                <c:pt idx="2">
                  <c:v>Presence of artificial treatment</c:v>
                </c:pt>
                <c:pt idx="3">
                  <c:v>Medulla type</c:v>
                </c:pt>
                <c:pt idx="4">
                  <c:v>Pigment distribution</c:v>
                </c:pt>
                <c:pt idx="5">
                  <c:v>Tip shape</c:v>
                </c:pt>
                <c:pt idx="6">
                  <c:v>Medulla distribution</c:v>
                </c:pt>
                <c:pt idx="7">
                  <c:v>Pigment density</c:v>
                </c:pt>
                <c:pt idx="8">
                  <c:v>Root growth stage</c:v>
                </c:pt>
                <c:pt idx="9">
                  <c:v>Presence of damage</c:v>
                </c:pt>
                <c:pt idx="10">
                  <c:v>Root shape</c:v>
                </c:pt>
                <c:pt idx="11">
                  <c:v>Hair width</c:v>
                </c:pt>
                <c:pt idx="12">
                  <c:v>Pigment aggregate size</c:v>
                </c:pt>
                <c:pt idx="13">
                  <c:v>Cuticle thickness</c:v>
                </c:pt>
                <c:pt idx="14">
                  <c:v>Presence of cortical fusi</c:v>
                </c:pt>
                <c:pt idx="15">
                  <c:v>Presence of ovoid bodies</c:v>
                </c:pt>
                <c:pt idx="16">
                  <c:v>Cross sectional shape</c:v>
                </c:pt>
                <c:pt idx="17">
                  <c:v>Scale pattern</c:v>
                </c:pt>
                <c:pt idx="18">
                  <c:v>Presence of disease</c:v>
                </c:pt>
                <c:pt idx="19">
                  <c:v>Shaft profile</c:v>
                </c:pt>
                <c:pt idx="20">
                  <c:v>Pigment granule shape</c:v>
                </c:pt>
                <c:pt idx="21">
                  <c:v>Scale profile</c:v>
                </c:pt>
                <c:pt idx="22">
                  <c:v>Medulla index</c:v>
                </c:pt>
                <c:pt idx="23">
                  <c:v>Scale count</c:v>
                </c:pt>
              </c:strCache>
            </c:strRef>
          </c:cat>
          <c:val>
            <c:numRef>
              <c:f>Sheet1!$C$2:$C$25</c:f>
              <c:numCache>
                <c:formatCode>General</c:formatCode>
                <c:ptCount val="24"/>
                <c:pt idx="0">
                  <c:v>1</c:v>
                </c:pt>
                <c:pt idx="1">
                  <c:v>2</c:v>
                </c:pt>
                <c:pt idx="2">
                  <c:v>1</c:v>
                </c:pt>
                <c:pt idx="3">
                  <c:v>2</c:v>
                </c:pt>
                <c:pt idx="4">
                  <c:v>2</c:v>
                </c:pt>
                <c:pt idx="5">
                  <c:v>2</c:v>
                </c:pt>
                <c:pt idx="6">
                  <c:v>2</c:v>
                </c:pt>
                <c:pt idx="7">
                  <c:v>2</c:v>
                </c:pt>
                <c:pt idx="8">
                  <c:v>1</c:v>
                </c:pt>
                <c:pt idx="9">
                  <c:v>2</c:v>
                </c:pt>
                <c:pt idx="10">
                  <c:v>2</c:v>
                </c:pt>
                <c:pt idx="11">
                  <c:v>2</c:v>
                </c:pt>
                <c:pt idx="12">
                  <c:v>2</c:v>
                </c:pt>
                <c:pt idx="13">
                  <c:v>2</c:v>
                </c:pt>
                <c:pt idx="14">
                  <c:v>2</c:v>
                </c:pt>
                <c:pt idx="15">
                  <c:v>2</c:v>
                </c:pt>
                <c:pt idx="16">
                  <c:v>2</c:v>
                </c:pt>
                <c:pt idx="17">
                  <c:v>2</c:v>
                </c:pt>
                <c:pt idx="18">
                  <c:v>1</c:v>
                </c:pt>
                <c:pt idx="19">
                  <c:v>2</c:v>
                </c:pt>
                <c:pt idx="20">
                  <c:v>2</c:v>
                </c:pt>
                <c:pt idx="21">
                  <c:v>3</c:v>
                </c:pt>
                <c:pt idx="22">
                  <c:v>2</c:v>
                </c:pt>
                <c:pt idx="23">
                  <c:v>4</c:v>
                </c:pt>
              </c:numCache>
            </c:numRef>
          </c:val>
          <c:smooth val="0"/>
          <c:extLst>
            <c:ext xmlns:c16="http://schemas.microsoft.com/office/drawing/2014/chart" uri="{C3380CC4-5D6E-409C-BE32-E72D297353CC}">
              <c16:uniqueId val="{00000001-395C-4054-BA9C-109FDBC7C00F}"/>
            </c:ext>
          </c:extLst>
        </c:ser>
        <c:dLbls>
          <c:showLegendKey val="0"/>
          <c:showVal val="0"/>
          <c:showCatName val="0"/>
          <c:showSerName val="0"/>
          <c:showPercent val="0"/>
          <c:showBubbleSize val="0"/>
        </c:dLbls>
        <c:marker val="1"/>
        <c:smooth val="0"/>
        <c:axId val="574099072"/>
        <c:axId val="574100384"/>
      </c:lineChart>
      <c:catAx>
        <c:axId val="5652655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Morphological Characteristics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5267816"/>
        <c:crosses val="autoZero"/>
        <c:auto val="1"/>
        <c:lblAlgn val="ctr"/>
        <c:lblOffset val="100"/>
        <c:noMultiLvlLbl val="0"/>
      </c:catAx>
      <c:valAx>
        <c:axId val="565267816"/>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Use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5265520"/>
        <c:crosses val="autoZero"/>
        <c:crossBetween val="between"/>
      </c:valAx>
      <c:valAx>
        <c:axId val="574100384"/>
        <c:scaling>
          <c:orientation val="minMax"/>
          <c:max val="7"/>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Evidential Value (Mode)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4099072"/>
        <c:crosses val="max"/>
        <c:crossBetween val="between"/>
      </c:valAx>
      <c:catAx>
        <c:axId val="574099072"/>
        <c:scaling>
          <c:orientation val="minMax"/>
        </c:scaling>
        <c:delete val="1"/>
        <c:axPos val="b"/>
        <c:numFmt formatCode="General" sourceLinked="1"/>
        <c:majorTickMark val="none"/>
        <c:minorTickMark val="none"/>
        <c:tickLblPos val="nextTo"/>
        <c:crossAx val="57410038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FD6A08-BDCC-4CD9-9390-F8D83C67DD1E}"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FD9DD312-45F5-4B64-89CE-46FBDBB5AE53}">
      <dgm:prSet phldrT="[Text]" custT="1"/>
      <dgm:spPr/>
      <dgm:t>
        <a:bodyPr/>
        <a:lstStyle/>
        <a:p>
          <a:r>
            <a:rPr lang="en-GB" sz="800">
              <a:latin typeface="Arial" panose="020B0604020202020204" pitchFamily="34" charset="0"/>
              <a:cs typeface="Arial" panose="020B0604020202020204" pitchFamily="34" charset="0"/>
            </a:rPr>
            <a:t>Survey structure</a:t>
          </a:r>
        </a:p>
      </dgm:t>
    </dgm:pt>
    <dgm:pt modelId="{61EFE8D8-A090-45A0-A7C2-A410DCCFFA91}" type="parTrans" cxnId="{2282D720-E464-4561-8A07-0C6BC3262952}">
      <dgm:prSet/>
      <dgm:spPr/>
      <dgm:t>
        <a:bodyPr/>
        <a:lstStyle/>
        <a:p>
          <a:endParaRPr lang="en-GB" sz="800">
            <a:latin typeface="Arial" panose="020B0604020202020204" pitchFamily="34" charset="0"/>
            <a:cs typeface="Arial" panose="020B0604020202020204" pitchFamily="34" charset="0"/>
          </a:endParaRPr>
        </a:p>
      </dgm:t>
    </dgm:pt>
    <dgm:pt modelId="{D465357A-D4D9-41D9-B2CD-306F426F83AA}" type="sibTrans" cxnId="{2282D720-E464-4561-8A07-0C6BC3262952}">
      <dgm:prSet/>
      <dgm:spPr/>
      <dgm:t>
        <a:bodyPr/>
        <a:lstStyle/>
        <a:p>
          <a:endParaRPr lang="en-GB" sz="800">
            <a:latin typeface="Arial" panose="020B0604020202020204" pitchFamily="34" charset="0"/>
            <a:cs typeface="Arial" panose="020B0604020202020204" pitchFamily="34" charset="0"/>
          </a:endParaRPr>
        </a:p>
      </dgm:t>
    </dgm:pt>
    <dgm:pt modelId="{E08F0A57-16A4-4EEB-963E-8868BA5E13CD}">
      <dgm:prSet custT="1"/>
      <dgm:spPr>
        <a:solidFill>
          <a:schemeClr val="accent4"/>
        </a:solidFill>
        <a:ln>
          <a:solidFill>
            <a:schemeClr val="accent4"/>
          </a:solidFill>
        </a:ln>
      </dgm:spPr>
      <dgm:t>
        <a:bodyPr/>
        <a:lstStyle/>
        <a:p>
          <a:r>
            <a:rPr lang="en-GB" sz="800">
              <a:latin typeface="Arial" panose="020B0604020202020204" pitchFamily="34" charset="0"/>
              <a:cs typeface="Arial" panose="020B0604020202020204" pitchFamily="34" charset="0"/>
            </a:rPr>
            <a:t>Evidential value</a:t>
          </a:r>
        </a:p>
      </dgm:t>
    </dgm:pt>
    <dgm:pt modelId="{6B08B098-F47C-4C14-989B-4B89A763135C}" type="parTrans" cxnId="{5D747746-DAD1-4440-9B36-126BB42F9B66}">
      <dgm:prSet/>
      <dgm:spPr/>
      <dgm:t>
        <a:bodyPr/>
        <a:lstStyle/>
        <a:p>
          <a:endParaRPr lang="en-GB" sz="800">
            <a:latin typeface="Arial" panose="020B0604020202020204" pitchFamily="34" charset="0"/>
            <a:cs typeface="Arial" panose="020B0604020202020204" pitchFamily="34" charset="0"/>
          </a:endParaRPr>
        </a:p>
      </dgm:t>
    </dgm:pt>
    <dgm:pt modelId="{55246F10-826E-4010-9E02-FC624E5A622D}" type="sibTrans" cxnId="{5D747746-DAD1-4440-9B36-126BB42F9B66}">
      <dgm:prSet/>
      <dgm:spPr/>
      <dgm:t>
        <a:bodyPr/>
        <a:lstStyle/>
        <a:p>
          <a:endParaRPr lang="en-GB" sz="800">
            <a:latin typeface="Arial" panose="020B0604020202020204" pitchFamily="34" charset="0"/>
            <a:cs typeface="Arial" panose="020B0604020202020204" pitchFamily="34" charset="0"/>
          </a:endParaRPr>
        </a:p>
      </dgm:t>
    </dgm:pt>
    <dgm:pt modelId="{D26B762F-E703-474C-AD65-7DA39409E4AA}">
      <dgm:prSet custT="1"/>
      <dgm:spPr>
        <a:solidFill>
          <a:schemeClr val="accent3"/>
        </a:solidFill>
        <a:ln>
          <a:solidFill>
            <a:schemeClr val="accent3"/>
          </a:solidFill>
        </a:ln>
      </dgm:spPr>
      <dgm:t>
        <a:bodyPr/>
        <a:lstStyle/>
        <a:p>
          <a:r>
            <a:rPr lang="en-GB" sz="800">
              <a:latin typeface="Arial" panose="020B0604020202020204" pitchFamily="34" charset="0"/>
              <a:cs typeface="Arial" panose="020B0604020202020204" pitchFamily="34" charset="0"/>
            </a:rPr>
            <a:t>Guidance *</a:t>
          </a:r>
        </a:p>
      </dgm:t>
    </dgm:pt>
    <dgm:pt modelId="{E0171A18-BEB7-4440-8FEB-9A32187B4478}" type="parTrans" cxnId="{59AA62F2-5FE9-409F-B250-EBE23F1CCD20}">
      <dgm:prSet/>
      <dgm:spPr/>
      <dgm:t>
        <a:bodyPr/>
        <a:lstStyle/>
        <a:p>
          <a:endParaRPr lang="en-GB" sz="800">
            <a:latin typeface="Arial" panose="020B0604020202020204" pitchFamily="34" charset="0"/>
            <a:cs typeface="Arial" panose="020B0604020202020204" pitchFamily="34" charset="0"/>
          </a:endParaRPr>
        </a:p>
      </dgm:t>
    </dgm:pt>
    <dgm:pt modelId="{983954DC-1840-4640-9AD3-202BF40B3F16}" type="sibTrans" cxnId="{59AA62F2-5FE9-409F-B250-EBE23F1CCD20}">
      <dgm:prSet/>
      <dgm:spPr/>
      <dgm:t>
        <a:bodyPr/>
        <a:lstStyle/>
        <a:p>
          <a:endParaRPr lang="en-GB" sz="800">
            <a:latin typeface="Arial" panose="020B0604020202020204" pitchFamily="34" charset="0"/>
            <a:cs typeface="Arial" panose="020B0604020202020204" pitchFamily="34" charset="0"/>
          </a:endParaRPr>
        </a:p>
      </dgm:t>
    </dgm:pt>
    <dgm:pt modelId="{3ACF15BF-D4B1-4A57-844A-04DFA81A2CED}">
      <dgm:prSet custT="1"/>
      <dgm:spPr>
        <a:solidFill>
          <a:schemeClr val="accent5"/>
        </a:solidFill>
      </dgm:spPr>
      <dgm:t>
        <a:bodyPr/>
        <a:lstStyle/>
        <a:p>
          <a:r>
            <a:rPr lang="en-GB" sz="800">
              <a:latin typeface="Arial" panose="020B0604020202020204" pitchFamily="34" charset="0"/>
              <a:cs typeface="Arial" panose="020B0604020202020204" pitchFamily="34" charset="0"/>
            </a:rPr>
            <a:t>Analysis</a:t>
          </a:r>
        </a:p>
      </dgm:t>
    </dgm:pt>
    <dgm:pt modelId="{0BAD0C36-DFE9-4B1B-9B16-A9268161D0B1}" type="parTrans" cxnId="{853CDDBF-BE8C-4746-B2DF-A8C12C8275B3}">
      <dgm:prSet/>
      <dgm:spPr/>
      <dgm:t>
        <a:bodyPr/>
        <a:lstStyle/>
        <a:p>
          <a:endParaRPr lang="en-GB" sz="800">
            <a:latin typeface="Arial" panose="020B0604020202020204" pitchFamily="34" charset="0"/>
            <a:cs typeface="Arial" panose="020B0604020202020204" pitchFamily="34" charset="0"/>
          </a:endParaRPr>
        </a:p>
      </dgm:t>
    </dgm:pt>
    <dgm:pt modelId="{21C43F0A-02FE-48B4-8CF8-CC43E487109C}" type="sibTrans" cxnId="{853CDDBF-BE8C-4746-B2DF-A8C12C8275B3}">
      <dgm:prSet/>
      <dgm:spPr/>
      <dgm:t>
        <a:bodyPr/>
        <a:lstStyle/>
        <a:p>
          <a:endParaRPr lang="en-GB" sz="800">
            <a:latin typeface="Arial" panose="020B0604020202020204" pitchFamily="34" charset="0"/>
            <a:cs typeface="Arial" panose="020B0604020202020204" pitchFamily="34" charset="0"/>
          </a:endParaRPr>
        </a:p>
      </dgm:t>
    </dgm:pt>
    <dgm:pt modelId="{CB17E5FC-8BE9-4B87-AAFB-6B6F925428A3}">
      <dgm:prSet custT="1"/>
      <dgm:spPr>
        <a:solidFill>
          <a:schemeClr val="accent6"/>
        </a:solidFill>
        <a:ln>
          <a:solidFill>
            <a:schemeClr val="accent6"/>
          </a:solidFill>
        </a:ln>
      </dgm:spPr>
      <dgm:t>
        <a:bodyPr/>
        <a:lstStyle/>
        <a:p>
          <a:r>
            <a:rPr lang="en-GB" sz="800">
              <a:latin typeface="Arial" panose="020B0604020202020204" pitchFamily="34" charset="0"/>
              <a:cs typeface="Arial" panose="020B0604020202020204" pitchFamily="34" charset="0"/>
            </a:rPr>
            <a:t>Interpretation</a:t>
          </a:r>
        </a:p>
      </dgm:t>
    </dgm:pt>
    <dgm:pt modelId="{89DB3D0E-1A36-4635-BA9D-D6AB5AAC6592}" type="parTrans" cxnId="{8BD8D3A8-B637-4C08-A110-7E5893722091}">
      <dgm:prSet/>
      <dgm:spPr/>
      <dgm:t>
        <a:bodyPr/>
        <a:lstStyle/>
        <a:p>
          <a:endParaRPr lang="en-GB" sz="800">
            <a:latin typeface="Arial" panose="020B0604020202020204" pitchFamily="34" charset="0"/>
            <a:cs typeface="Arial" panose="020B0604020202020204" pitchFamily="34" charset="0"/>
          </a:endParaRPr>
        </a:p>
      </dgm:t>
    </dgm:pt>
    <dgm:pt modelId="{7D426E38-8E14-4B2E-AE7E-76FD32BC1CC5}" type="sibTrans" cxnId="{8BD8D3A8-B637-4C08-A110-7E5893722091}">
      <dgm:prSet/>
      <dgm:spPr/>
      <dgm:t>
        <a:bodyPr/>
        <a:lstStyle/>
        <a:p>
          <a:endParaRPr lang="en-GB" sz="800">
            <a:latin typeface="Arial" panose="020B0604020202020204" pitchFamily="34" charset="0"/>
            <a:cs typeface="Arial" panose="020B0604020202020204" pitchFamily="34" charset="0"/>
          </a:endParaRPr>
        </a:p>
      </dgm:t>
    </dgm:pt>
    <dgm:pt modelId="{40FFEDF1-3C14-4D6A-844A-CA480A6036A4}">
      <dgm:prSet custT="1"/>
      <dgm:spPr>
        <a:solidFill>
          <a:schemeClr val="tx2"/>
        </a:solidFill>
        <a:ln>
          <a:solidFill>
            <a:schemeClr val="tx2"/>
          </a:solidFill>
        </a:ln>
      </dgm:spPr>
      <dgm:t>
        <a:bodyPr/>
        <a:lstStyle/>
        <a:p>
          <a:r>
            <a:rPr lang="en-GB" sz="800">
              <a:latin typeface="Arial" panose="020B0604020202020204" pitchFamily="34" charset="0"/>
              <a:cs typeface="Arial" panose="020B0604020202020204" pitchFamily="34" charset="0"/>
            </a:rPr>
            <a:t>Proficiency testing *</a:t>
          </a:r>
        </a:p>
      </dgm:t>
    </dgm:pt>
    <dgm:pt modelId="{E6CE00F5-B803-4643-8193-45705C4578F9}" type="parTrans" cxnId="{67A91D65-F7D0-4C8D-A308-4C70E0D468D4}">
      <dgm:prSet/>
      <dgm:spPr/>
      <dgm:t>
        <a:bodyPr/>
        <a:lstStyle/>
        <a:p>
          <a:endParaRPr lang="en-GB" sz="800">
            <a:latin typeface="Arial" panose="020B0604020202020204" pitchFamily="34" charset="0"/>
            <a:cs typeface="Arial" panose="020B0604020202020204" pitchFamily="34" charset="0"/>
          </a:endParaRPr>
        </a:p>
      </dgm:t>
    </dgm:pt>
    <dgm:pt modelId="{466EC8E7-8218-499F-8B0A-7A9E35582EA6}" type="sibTrans" cxnId="{67A91D65-F7D0-4C8D-A308-4C70E0D468D4}">
      <dgm:prSet/>
      <dgm:spPr/>
      <dgm:t>
        <a:bodyPr/>
        <a:lstStyle/>
        <a:p>
          <a:endParaRPr lang="en-GB" sz="800">
            <a:latin typeface="Arial" panose="020B0604020202020204" pitchFamily="34" charset="0"/>
            <a:cs typeface="Arial" panose="020B0604020202020204" pitchFamily="34" charset="0"/>
          </a:endParaRPr>
        </a:p>
      </dgm:t>
    </dgm:pt>
    <dgm:pt modelId="{07F3A7B0-EC0A-49D9-9337-9C59FD3DA970}">
      <dgm:prSet custT="1"/>
      <dgm:spPr>
        <a:solidFill>
          <a:schemeClr val="accent2">
            <a:lumMod val="75000"/>
          </a:schemeClr>
        </a:solidFill>
        <a:ln>
          <a:solidFill>
            <a:schemeClr val="accent2">
              <a:lumMod val="75000"/>
            </a:schemeClr>
          </a:solidFill>
        </a:ln>
      </dgm:spPr>
      <dgm:t>
        <a:bodyPr/>
        <a:lstStyle/>
        <a:p>
          <a:r>
            <a:rPr lang="en-GB" sz="800">
              <a:latin typeface="Arial" panose="020B0604020202020204" pitchFamily="34" charset="0"/>
              <a:cs typeface="Arial" panose="020B0604020202020204" pitchFamily="34" charset="0"/>
            </a:rPr>
            <a:t>Support in research</a:t>
          </a:r>
        </a:p>
      </dgm:t>
    </dgm:pt>
    <dgm:pt modelId="{C7B275D5-B80E-4EB7-8CDF-00A78EEF2A67}" type="parTrans" cxnId="{A6079B16-230F-44FE-861D-CA7A2BC3A648}">
      <dgm:prSet/>
      <dgm:spPr/>
      <dgm:t>
        <a:bodyPr/>
        <a:lstStyle/>
        <a:p>
          <a:endParaRPr lang="en-GB" sz="800">
            <a:latin typeface="Arial" panose="020B0604020202020204" pitchFamily="34" charset="0"/>
            <a:cs typeface="Arial" panose="020B0604020202020204" pitchFamily="34" charset="0"/>
          </a:endParaRPr>
        </a:p>
      </dgm:t>
    </dgm:pt>
    <dgm:pt modelId="{751898D6-C52C-44D8-B9A6-625406CC0032}" type="sibTrans" cxnId="{A6079B16-230F-44FE-861D-CA7A2BC3A648}">
      <dgm:prSet/>
      <dgm:spPr/>
      <dgm:t>
        <a:bodyPr/>
        <a:lstStyle/>
        <a:p>
          <a:endParaRPr lang="en-GB" sz="800">
            <a:latin typeface="Arial" panose="020B0604020202020204" pitchFamily="34" charset="0"/>
            <a:cs typeface="Arial" panose="020B0604020202020204" pitchFamily="34" charset="0"/>
          </a:endParaRPr>
        </a:p>
      </dgm:t>
    </dgm:pt>
    <dgm:pt modelId="{F370FC20-9BF6-4A3E-8536-A3B0DC7E208A}">
      <dgm:prSet custT="1"/>
      <dgm:spPr>
        <a:solidFill>
          <a:schemeClr val="accent4">
            <a:lumMod val="75000"/>
          </a:schemeClr>
        </a:solidFill>
        <a:ln>
          <a:solidFill>
            <a:schemeClr val="accent4">
              <a:lumMod val="75000"/>
            </a:schemeClr>
          </a:solidFill>
        </a:ln>
      </dgm:spPr>
      <dgm:t>
        <a:bodyPr/>
        <a:lstStyle/>
        <a:p>
          <a:r>
            <a:rPr lang="en-GB" sz="800">
              <a:latin typeface="Arial" panose="020B0604020202020204" pitchFamily="34" charset="0"/>
              <a:cs typeface="Arial" panose="020B0604020202020204" pitchFamily="34" charset="0"/>
            </a:rPr>
            <a:t>Concluding comments </a:t>
          </a:r>
        </a:p>
      </dgm:t>
    </dgm:pt>
    <dgm:pt modelId="{E6DD4823-9C60-41FE-983A-987E7FD14C87}" type="parTrans" cxnId="{00A7CE9D-19D7-4977-A71D-A0AD33EF9445}">
      <dgm:prSet/>
      <dgm:spPr/>
      <dgm:t>
        <a:bodyPr/>
        <a:lstStyle/>
        <a:p>
          <a:endParaRPr lang="en-GB" sz="800">
            <a:latin typeface="Arial" panose="020B0604020202020204" pitchFamily="34" charset="0"/>
            <a:cs typeface="Arial" panose="020B0604020202020204" pitchFamily="34" charset="0"/>
          </a:endParaRPr>
        </a:p>
      </dgm:t>
    </dgm:pt>
    <dgm:pt modelId="{9479D019-2D9B-4165-9E08-FF55690516CD}" type="sibTrans" cxnId="{00A7CE9D-19D7-4977-A71D-A0AD33EF9445}">
      <dgm:prSet/>
      <dgm:spPr/>
      <dgm:t>
        <a:bodyPr/>
        <a:lstStyle/>
        <a:p>
          <a:endParaRPr lang="en-GB" sz="800">
            <a:latin typeface="Arial" panose="020B0604020202020204" pitchFamily="34" charset="0"/>
            <a:cs typeface="Arial" panose="020B0604020202020204" pitchFamily="34" charset="0"/>
          </a:endParaRPr>
        </a:p>
      </dgm:t>
    </dgm:pt>
    <dgm:pt modelId="{DB681A5B-ABE8-4D8F-919E-5F0DF4B58F8E}">
      <dgm:prSet phldrT="[Text]" custT="1"/>
      <dgm:spPr>
        <a:solidFill>
          <a:schemeClr val="accent2"/>
        </a:solidFill>
        <a:ln>
          <a:solidFill>
            <a:schemeClr val="accent2"/>
          </a:solidFill>
        </a:ln>
      </dgm:spPr>
      <dgm:t>
        <a:bodyPr/>
        <a:lstStyle/>
        <a:p>
          <a:r>
            <a:rPr lang="en-GB" sz="800">
              <a:latin typeface="Arial" panose="020B0604020202020204" pitchFamily="34" charset="0"/>
              <a:cs typeface="Arial" panose="020B0604020202020204" pitchFamily="34" charset="0"/>
            </a:rPr>
            <a:t>Demographics</a:t>
          </a:r>
        </a:p>
      </dgm:t>
    </dgm:pt>
    <dgm:pt modelId="{75B817F0-D10E-4980-B65B-E73E666B4E91}" type="parTrans" cxnId="{09C54965-D695-47B2-8003-32826951636E}">
      <dgm:prSet/>
      <dgm:spPr/>
      <dgm:t>
        <a:bodyPr/>
        <a:lstStyle/>
        <a:p>
          <a:endParaRPr lang="en-GB" sz="800">
            <a:latin typeface="Arial" panose="020B0604020202020204" pitchFamily="34" charset="0"/>
            <a:cs typeface="Arial" panose="020B0604020202020204" pitchFamily="34" charset="0"/>
          </a:endParaRPr>
        </a:p>
      </dgm:t>
    </dgm:pt>
    <dgm:pt modelId="{8F0FE855-CD41-4BB7-B69E-DB3FE56BAB28}" type="sibTrans" cxnId="{09C54965-D695-47B2-8003-32826951636E}">
      <dgm:prSet/>
      <dgm:spPr/>
      <dgm:t>
        <a:bodyPr/>
        <a:lstStyle/>
        <a:p>
          <a:endParaRPr lang="en-GB" sz="800">
            <a:latin typeface="Arial" panose="020B0604020202020204" pitchFamily="34" charset="0"/>
            <a:cs typeface="Arial" panose="020B0604020202020204" pitchFamily="34" charset="0"/>
          </a:endParaRPr>
        </a:p>
      </dgm:t>
    </dgm:pt>
    <dgm:pt modelId="{4DBFD04C-BF54-4547-B686-26884525E303}">
      <dgm:prSet phldrT="[Text]" custT="1"/>
      <dgm:spPr>
        <a:solidFill>
          <a:schemeClr val="accent4">
            <a:lumMod val="75000"/>
          </a:schemeClr>
        </a:solidFill>
        <a:ln>
          <a:solidFill>
            <a:schemeClr val="accent4">
              <a:lumMod val="75000"/>
            </a:schemeClr>
          </a:solidFill>
        </a:ln>
      </dgm:spPr>
      <dgm:t>
        <a:bodyPr/>
        <a:lstStyle/>
        <a:p>
          <a:r>
            <a:rPr lang="en-GB" sz="800">
              <a:latin typeface="Arial" panose="020B0604020202020204" pitchFamily="34" charset="0"/>
              <a:cs typeface="Arial" panose="020B0604020202020204" pitchFamily="34" charset="0"/>
            </a:rPr>
            <a:t>Additional comments</a:t>
          </a:r>
        </a:p>
      </dgm:t>
    </dgm:pt>
    <dgm:pt modelId="{3576C83A-9862-4350-841A-C850B57B62AE}" type="parTrans" cxnId="{7E4FDD21-106E-4670-A33E-9151CFD43B78}">
      <dgm:prSet/>
      <dgm:spPr/>
      <dgm:t>
        <a:bodyPr/>
        <a:lstStyle/>
        <a:p>
          <a:endParaRPr lang="en-GB" sz="800">
            <a:latin typeface="Arial" panose="020B0604020202020204" pitchFamily="34" charset="0"/>
            <a:cs typeface="Arial" panose="020B0604020202020204" pitchFamily="34" charset="0"/>
          </a:endParaRPr>
        </a:p>
      </dgm:t>
    </dgm:pt>
    <dgm:pt modelId="{3FDC5110-9A90-4F32-8DFC-52505DB8A3CF}" type="sibTrans" cxnId="{7E4FDD21-106E-4670-A33E-9151CFD43B78}">
      <dgm:prSet/>
      <dgm:spPr/>
      <dgm:t>
        <a:bodyPr/>
        <a:lstStyle/>
        <a:p>
          <a:endParaRPr lang="en-GB" sz="800">
            <a:latin typeface="Arial" panose="020B0604020202020204" pitchFamily="34" charset="0"/>
            <a:cs typeface="Arial" panose="020B0604020202020204" pitchFamily="34" charset="0"/>
          </a:endParaRPr>
        </a:p>
      </dgm:t>
    </dgm:pt>
    <dgm:pt modelId="{D64A4027-05C1-43F5-9C67-A77D3F928108}">
      <dgm:prSet phldrT="[Text]" custT="1"/>
      <dgm:spPr>
        <a:solidFill>
          <a:schemeClr val="accent4">
            <a:lumMod val="75000"/>
          </a:schemeClr>
        </a:solidFill>
        <a:ln>
          <a:solidFill>
            <a:schemeClr val="accent4">
              <a:lumMod val="75000"/>
            </a:schemeClr>
          </a:solidFill>
        </a:ln>
      </dgm:spPr>
      <dgm:t>
        <a:bodyPr/>
        <a:lstStyle/>
        <a:p>
          <a:r>
            <a:rPr lang="en-GB" sz="800">
              <a:latin typeface="Arial" panose="020B0604020202020204" pitchFamily="34" charset="0"/>
              <a:cs typeface="Arial" panose="020B0604020202020204" pitchFamily="34" charset="0"/>
            </a:rPr>
            <a:t>Interest in follow-up study?</a:t>
          </a:r>
        </a:p>
      </dgm:t>
    </dgm:pt>
    <dgm:pt modelId="{F33CC9E9-EDC5-4FF6-9A70-07D285B423E4}" type="parTrans" cxnId="{276B276D-9A62-4791-A7BD-9B5D2F4E4908}">
      <dgm:prSet/>
      <dgm:spPr/>
      <dgm:t>
        <a:bodyPr/>
        <a:lstStyle/>
        <a:p>
          <a:endParaRPr lang="en-GB" sz="800">
            <a:latin typeface="Arial" panose="020B0604020202020204" pitchFamily="34" charset="0"/>
            <a:cs typeface="Arial" panose="020B0604020202020204" pitchFamily="34" charset="0"/>
          </a:endParaRPr>
        </a:p>
      </dgm:t>
    </dgm:pt>
    <dgm:pt modelId="{2DFFBA12-D0EB-4479-8E62-BDC0CDB559EC}" type="sibTrans" cxnId="{276B276D-9A62-4791-A7BD-9B5D2F4E4908}">
      <dgm:prSet/>
      <dgm:spPr/>
      <dgm:t>
        <a:bodyPr/>
        <a:lstStyle/>
        <a:p>
          <a:endParaRPr lang="en-GB" sz="800">
            <a:latin typeface="Arial" panose="020B0604020202020204" pitchFamily="34" charset="0"/>
            <a:cs typeface="Arial" panose="020B0604020202020204" pitchFamily="34" charset="0"/>
          </a:endParaRPr>
        </a:p>
      </dgm:t>
    </dgm:pt>
    <dgm:pt modelId="{20CC0AF8-18D8-43FC-B5AE-12ACF2012C75}">
      <dgm:prSet phldrT="[Text]" custT="1"/>
      <dgm:spPr>
        <a:solidFill>
          <a:schemeClr val="accent2">
            <a:lumMod val="75000"/>
          </a:schemeClr>
        </a:solidFill>
        <a:ln>
          <a:solidFill>
            <a:schemeClr val="accent2">
              <a:lumMod val="75000"/>
            </a:schemeClr>
          </a:solidFill>
        </a:ln>
      </dgm:spPr>
      <dgm:t>
        <a:bodyPr/>
        <a:lstStyle/>
        <a:p>
          <a:r>
            <a:rPr lang="en-GB" sz="800">
              <a:latin typeface="Arial" panose="020B0604020202020204" pitchFamily="34" charset="0"/>
              <a:cs typeface="Arial" panose="020B0604020202020204" pitchFamily="34" charset="0"/>
            </a:rPr>
            <a:t>Future research</a:t>
          </a:r>
        </a:p>
      </dgm:t>
    </dgm:pt>
    <dgm:pt modelId="{79F111E2-DB67-414C-A8F1-743E7B6ED053}" type="parTrans" cxnId="{56BAA690-0DBE-4BE1-B528-63007F394B4D}">
      <dgm:prSet/>
      <dgm:spPr/>
      <dgm:t>
        <a:bodyPr/>
        <a:lstStyle/>
        <a:p>
          <a:endParaRPr lang="en-GB" sz="800">
            <a:latin typeface="Arial" panose="020B0604020202020204" pitchFamily="34" charset="0"/>
            <a:cs typeface="Arial" panose="020B0604020202020204" pitchFamily="34" charset="0"/>
          </a:endParaRPr>
        </a:p>
      </dgm:t>
    </dgm:pt>
    <dgm:pt modelId="{22FF1CCE-1AFC-4AD5-A0E2-7B02AC897653}" type="sibTrans" cxnId="{56BAA690-0DBE-4BE1-B528-63007F394B4D}">
      <dgm:prSet/>
      <dgm:spPr/>
      <dgm:t>
        <a:bodyPr/>
        <a:lstStyle/>
        <a:p>
          <a:endParaRPr lang="en-GB" sz="800">
            <a:latin typeface="Arial" panose="020B0604020202020204" pitchFamily="34" charset="0"/>
            <a:cs typeface="Arial" panose="020B0604020202020204" pitchFamily="34" charset="0"/>
          </a:endParaRPr>
        </a:p>
      </dgm:t>
    </dgm:pt>
    <dgm:pt modelId="{0D96DAD1-7DC3-4383-98B8-449E229DA4D3}">
      <dgm:prSet phldrT="[Text]" custT="1"/>
      <dgm:spPr>
        <a:solidFill>
          <a:schemeClr val="accent2">
            <a:lumMod val="75000"/>
          </a:schemeClr>
        </a:solidFill>
        <a:ln>
          <a:solidFill>
            <a:schemeClr val="accent2">
              <a:lumMod val="75000"/>
            </a:schemeClr>
          </a:solidFill>
        </a:ln>
      </dgm:spPr>
      <dgm:t>
        <a:bodyPr/>
        <a:lstStyle/>
        <a:p>
          <a:r>
            <a:rPr lang="en-GB" sz="800">
              <a:latin typeface="Arial" panose="020B0604020202020204" pitchFamily="34" charset="0"/>
              <a:cs typeface="Arial" panose="020B0604020202020204" pitchFamily="34" charset="0"/>
            </a:rPr>
            <a:t>Research statements</a:t>
          </a:r>
          <a:r>
            <a:rPr lang="en-GB" sz="800">
              <a:latin typeface="Trebuchet MS" panose="020B0603020202020204" pitchFamily="34" charset="0"/>
              <a:cs typeface="Arial" panose="020B0604020202020204" pitchFamily="34" charset="0"/>
            </a:rPr>
            <a:t>º</a:t>
          </a:r>
          <a:endParaRPr lang="en-GB" sz="800">
            <a:latin typeface="Arial" panose="020B0604020202020204" pitchFamily="34" charset="0"/>
            <a:cs typeface="Arial" panose="020B0604020202020204" pitchFamily="34" charset="0"/>
          </a:endParaRPr>
        </a:p>
      </dgm:t>
    </dgm:pt>
    <dgm:pt modelId="{35483C7E-7F87-406B-AA5E-DD54FADDA56F}" type="parTrans" cxnId="{D2D5D0DE-C424-4D43-B572-9AFCF26EFDE8}">
      <dgm:prSet/>
      <dgm:spPr/>
      <dgm:t>
        <a:bodyPr/>
        <a:lstStyle/>
        <a:p>
          <a:endParaRPr lang="en-GB" sz="800">
            <a:latin typeface="Arial" panose="020B0604020202020204" pitchFamily="34" charset="0"/>
            <a:cs typeface="Arial" panose="020B0604020202020204" pitchFamily="34" charset="0"/>
          </a:endParaRPr>
        </a:p>
      </dgm:t>
    </dgm:pt>
    <dgm:pt modelId="{0909030D-2850-4316-91FD-F08FE7100ABA}" type="sibTrans" cxnId="{D2D5D0DE-C424-4D43-B572-9AFCF26EFDE8}">
      <dgm:prSet/>
      <dgm:spPr/>
      <dgm:t>
        <a:bodyPr/>
        <a:lstStyle/>
        <a:p>
          <a:endParaRPr lang="en-GB" sz="800">
            <a:latin typeface="Arial" panose="020B0604020202020204" pitchFamily="34" charset="0"/>
            <a:cs typeface="Arial" panose="020B0604020202020204" pitchFamily="34" charset="0"/>
          </a:endParaRPr>
        </a:p>
      </dgm:t>
    </dgm:pt>
    <dgm:pt modelId="{978CF315-0E3D-4E86-8C84-DDAF4676B38F}">
      <dgm:prSet phldrT="[Text]" custT="1"/>
      <dgm:spPr>
        <a:solidFill>
          <a:schemeClr val="tx2"/>
        </a:solidFill>
        <a:ln>
          <a:solidFill>
            <a:schemeClr val="tx2"/>
          </a:solidFill>
        </a:ln>
      </dgm:spPr>
      <dgm:t>
        <a:bodyPr/>
        <a:lstStyle/>
        <a:p>
          <a:r>
            <a:rPr lang="en-GB" sz="800">
              <a:latin typeface="Arial" panose="020B0604020202020204" pitchFamily="34" charset="0"/>
              <a:cs typeface="Arial" panose="020B0604020202020204" pitchFamily="34" charset="0"/>
            </a:rPr>
            <a:t>Participation</a:t>
          </a:r>
        </a:p>
      </dgm:t>
    </dgm:pt>
    <dgm:pt modelId="{B6E3BC49-01E5-4262-BF56-6C98D0F7ACB2}" type="parTrans" cxnId="{D0461547-B6ED-4F7F-B74F-EF060B9F7618}">
      <dgm:prSet/>
      <dgm:spPr/>
      <dgm:t>
        <a:bodyPr/>
        <a:lstStyle/>
        <a:p>
          <a:endParaRPr lang="en-GB" sz="800">
            <a:latin typeface="Arial" panose="020B0604020202020204" pitchFamily="34" charset="0"/>
            <a:cs typeface="Arial" panose="020B0604020202020204" pitchFamily="34" charset="0"/>
          </a:endParaRPr>
        </a:p>
      </dgm:t>
    </dgm:pt>
    <dgm:pt modelId="{F223C5BD-A394-4606-BD9F-3C54A2C47766}" type="sibTrans" cxnId="{D0461547-B6ED-4F7F-B74F-EF060B9F7618}">
      <dgm:prSet/>
      <dgm:spPr/>
      <dgm:t>
        <a:bodyPr/>
        <a:lstStyle/>
        <a:p>
          <a:endParaRPr lang="en-GB" sz="800">
            <a:latin typeface="Arial" panose="020B0604020202020204" pitchFamily="34" charset="0"/>
            <a:cs typeface="Arial" panose="020B0604020202020204" pitchFamily="34" charset="0"/>
          </a:endParaRPr>
        </a:p>
      </dgm:t>
    </dgm:pt>
    <dgm:pt modelId="{B6A93F00-0AAB-4016-90DC-B3C396EB0EE3}">
      <dgm:prSet phldrT="[Text]" custT="1"/>
      <dgm:spPr>
        <a:solidFill>
          <a:schemeClr val="tx2"/>
        </a:solidFill>
        <a:ln>
          <a:solidFill>
            <a:schemeClr val="tx2"/>
          </a:solidFill>
        </a:ln>
      </dgm:spPr>
      <dgm:t>
        <a:bodyPr/>
        <a:lstStyle/>
        <a:p>
          <a:r>
            <a:rPr lang="en-GB" sz="800">
              <a:latin typeface="Arial" panose="020B0604020202020204" pitchFamily="34" charset="0"/>
              <a:cs typeface="Arial" panose="020B0604020202020204" pitchFamily="34" charset="0"/>
            </a:rPr>
            <a:t>Frequency </a:t>
          </a:r>
        </a:p>
      </dgm:t>
    </dgm:pt>
    <dgm:pt modelId="{23810558-3F47-4B13-89EC-6CE48625CB8A}" type="parTrans" cxnId="{32377431-2163-45E3-AB71-B3A8C2C5A300}">
      <dgm:prSet/>
      <dgm:spPr/>
      <dgm:t>
        <a:bodyPr/>
        <a:lstStyle/>
        <a:p>
          <a:endParaRPr lang="en-GB" sz="800">
            <a:latin typeface="Arial" panose="020B0604020202020204" pitchFamily="34" charset="0"/>
            <a:cs typeface="Arial" panose="020B0604020202020204" pitchFamily="34" charset="0"/>
          </a:endParaRPr>
        </a:p>
      </dgm:t>
    </dgm:pt>
    <dgm:pt modelId="{5B08EFC5-3271-407B-8068-54D251DE6FB0}" type="sibTrans" cxnId="{32377431-2163-45E3-AB71-B3A8C2C5A300}">
      <dgm:prSet/>
      <dgm:spPr/>
      <dgm:t>
        <a:bodyPr/>
        <a:lstStyle/>
        <a:p>
          <a:endParaRPr lang="en-GB" sz="800">
            <a:latin typeface="Arial" panose="020B0604020202020204" pitchFamily="34" charset="0"/>
            <a:cs typeface="Arial" panose="020B0604020202020204" pitchFamily="34" charset="0"/>
          </a:endParaRPr>
        </a:p>
      </dgm:t>
    </dgm:pt>
    <dgm:pt modelId="{AF54CC13-E259-4DB2-8C52-A697ED98E6BD}">
      <dgm:prSet phldrT="[Text]" custT="1"/>
      <dgm:spPr>
        <a:solidFill>
          <a:schemeClr val="accent6"/>
        </a:solidFill>
        <a:ln>
          <a:solidFill>
            <a:schemeClr val="accent6"/>
          </a:solidFill>
        </a:ln>
      </dgm:spPr>
      <dgm:t>
        <a:bodyPr/>
        <a:lstStyle/>
        <a:p>
          <a:r>
            <a:rPr lang="en-GB" sz="800">
              <a:latin typeface="Arial" panose="020B0604020202020204" pitchFamily="34" charset="0"/>
              <a:cs typeface="Arial" panose="020B0604020202020204" pitchFamily="34" charset="0"/>
            </a:rPr>
            <a:t>Involved in the interpretation process</a:t>
          </a:r>
        </a:p>
      </dgm:t>
    </dgm:pt>
    <dgm:pt modelId="{8D2C8569-AC61-4157-B309-6571B0882335}" type="parTrans" cxnId="{970B928F-66E9-4FC9-9E39-B6CD09FA5295}">
      <dgm:prSet/>
      <dgm:spPr/>
      <dgm:t>
        <a:bodyPr/>
        <a:lstStyle/>
        <a:p>
          <a:endParaRPr lang="en-GB" sz="800">
            <a:latin typeface="Arial" panose="020B0604020202020204" pitchFamily="34" charset="0"/>
            <a:cs typeface="Arial" panose="020B0604020202020204" pitchFamily="34" charset="0"/>
          </a:endParaRPr>
        </a:p>
      </dgm:t>
    </dgm:pt>
    <dgm:pt modelId="{2F3C5748-CFE4-4CBC-9C5F-ECA5B60AAB98}" type="sibTrans" cxnId="{970B928F-66E9-4FC9-9E39-B6CD09FA5295}">
      <dgm:prSet/>
      <dgm:spPr/>
      <dgm:t>
        <a:bodyPr/>
        <a:lstStyle/>
        <a:p>
          <a:endParaRPr lang="en-GB" sz="800">
            <a:latin typeface="Arial" panose="020B0604020202020204" pitchFamily="34" charset="0"/>
            <a:cs typeface="Arial" panose="020B0604020202020204" pitchFamily="34" charset="0"/>
          </a:endParaRPr>
        </a:p>
      </dgm:t>
    </dgm:pt>
    <dgm:pt modelId="{634E28BF-B4E7-41F3-86B0-C3ED69CC0D77}">
      <dgm:prSet phldrT="[Text]" custT="1"/>
      <dgm:spPr>
        <a:solidFill>
          <a:schemeClr val="accent6"/>
        </a:solidFill>
        <a:ln>
          <a:solidFill>
            <a:schemeClr val="accent6"/>
          </a:solidFill>
        </a:ln>
      </dgm:spPr>
      <dgm:t>
        <a:bodyPr/>
        <a:lstStyle/>
        <a:p>
          <a:r>
            <a:rPr lang="en-GB" sz="800">
              <a:latin typeface="Arial" panose="020B0604020202020204" pitchFamily="34" charset="0"/>
              <a:cs typeface="Arial" panose="020B0604020202020204" pitchFamily="34" charset="0"/>
            </a:rPr>
            <a:t>Methods used</a:t>
          </a:r>
        </a:p>
      </dgm:t>
    </dgm:pt>
    <dgm:pt modelId="{5C48286A-D182-437E-90FA-C21741EBBE05}" type="parTrans" cxnId="{22D7003D-4FCF-40E3-859A-95AA9ED67CD6}">
      <dgm:prSet/>
      <dgm:spPr/>
      <dgm:t>
        <a:bodyPr/>
        <a:lstStyle/>
        <a:p>
          <a:endParaRPr lang="en-GB" sz="800">
            <a:latin typeface="Arial" panose="020B0604020202020204" pitchFamily="34" charset="0"/>
            <a:cs typeface="Arial" panose="020B0604020202020204" pitchFamily="34" charset="0"/>
          </a:endParaRPr>
        </a:p>
      </dgm:t>
    </dgm:pt>
    <dgm:pt modelId="{926793DD-4E68-446D-B472-B4B634BE19D9}" type="sibTrans" cxnId="{22D7003D-4FCF-40E3-859A-95AA9ED67CD6}">
      <dgm:prSet/>
      <dgm:spPr/>
      <dgm:t>
        <a:bodyPr/>
        <a:lstStyle/>
        <a:p>
          <a:endParaRPr lang="en-GB" sz="800">
            <a:latin typeface="Arial" panose="020B0604020202020204" pitchFamily="34" charset="0"/>
            <a:cs typeface="Arial" panose="020B0604020202020204" pitchFamily="34" charset="0"/>
          </a:endParaRPr>
        </a:p>
      </dgm:t>
    </dgm:pt>
    <dgm:pt modelId="{3A428233-06E1-4182-AB8F-7836E2E32A5C}">
      <dgm:prSet phldrT="[Text]" custT="1"/>
      <dgm:spPr>
        <a:solidFill>
          <a:schemeClr val="accent6"/>
        </a:solidFill>
        <a:ln>
          <a:solidFill>
            <a:schemeClr val="accent6"/>
          </a:solidFill>
        </a:ln>
      </dgm:spPr>
      <dgm:t>
        <a:bodyPr/>
        <a:lstStyle/>
        <a:p>
          <a:r>
            <a:rPr lang="en-GB" sz="800">
              <a:latin typeface="Arial" panose="020B0604020202020204" pitchFamily="34" charset="0"/>
              <a:cs typeface="Arial" panose="020B0604020202020204" pitchFamily="34" charset="0"/>
            </a:rPr>
            <a:t>Conclusion terminology</a:t>
          </a:r>
        </a:p>
      </dgm:t>
    </dgm:pt>
    <dgm:pt modelId="{B68A64AD-3269-41C4-8DA6-6D261D6ADA25}" type="parTrans" cxnId="{34C47460-8C06-4AEB-BBA6-E289C6362DB9}">
      <dgm:prSet/>
      <dgm:spPr/>
      <dgm:t>
        <a:bodyPr/>
        <a:lstStyle/>
        <a:p>
          <a:endParaRPr lang="en-GB" sz="800">
            <a:latin typeface="Arial" panose="020B0604020202020204" pitchFamily="34" charset="0"/>
            <a:cs typeface="Arial" panose="020B0604020202020204" pitchFamily="34" charset="0"/>
          </a:endParaRPr>
        </a:p>
      </dgm:t>
    </dgm:pt>
    <dgm:pt modelId="{FCF9ABFE-A263-4A28-B876-1B6F7FD82DE5}" type="sibTrans" cxnId="{34C47460-8C06-4AEB-BBA6-E289C6362DB9}">
      <dgm:prSet/>
      <dgm:spPr/>
      <dgm:t>
        <a:bodyPr/>
        <a:lstStyle/>
        <a:p>
          <a:endParaRPr lang="en-GB" sz="800">
            <a:latin typeface="Arial" panose="020B0604020202020204" pitchFamily="34" charset="0"/>
            <a:cs typeface="Arial" panose="020B0604020202020204" pitchFamily="34" charset="0"/>
          </a:endParaRPr>
        </a:p>
      </dgm:t>
    </dgm:pt>
    <dgm:pt modelId="{714A2D60-41EE-48FE-A9BF-100673D141A9}">
      <dgm:prSet phldrT="[Text]" custT="1"/>
      <dgm:spPr>
        <a:solidFill>
          <a:schemeClr val="accent6"/>
        </a:solidFill>
        <a:ln>
          <a:solidFill>
            <a:schemeClr val="accent6"/>
          </a:solidFill>
        </a:ln>
      </dgm:spPr>
      <dgm:t>
        <a:bodyPr/>
        <a:lstStyle/>
        <a:p>
          <a:r>
            <a:rPr lang="en-GB" sz="800">
              <a:latin typeface="Arial" panose="020B0604020202020204" pitchFamily="34" charset="0"/>
              <a:cs typeface="Arial" panose="020B0604020202020204" pitchFamily="34" charset="0"/>
            </a:rPr>
            <a:t>Weighting characteristics</a:t>
          </a:r>
        </a:p>
      </dgm:t>
    </dgm:pt>
    <dgm:pt modelId="{51420037-485B-4A53-94F2-FED346B43890}" type="parTrans" cxnId="{52DC85A3-FB2A-4188-9274-0E917FA2C092}">
      <dgm:prSet/>
      <dgm:spPr/>
      <dgm:t>
        <a:bodyPr/>
        <a:lstStyle/>
        <a:p>
          <a:endParaRPr lang="en-GB" sz="800">
            <a:latin typeface="Arial" panose="020B0604020202020204" pitchFamily="34" charset="0"/>
            <a:cs typeface="Arial" panose="020B0604020202020204" pitchFamily="34" charset="0"/>
          </a:endParaRPr>
        </a:p>
      </dgm:t>
    </dgm:pt>
    <dgm:pt modelId="{D0DA0290-2417-4813-A977-B775EFEF7004}" type="sibTrans" cxnId="{52DC85A3-FB2A-4188-9274-0E917FA2C092}">
      <dgm:prSet/>
      <dgm:spPr/>
      <dgm:t>
        <a:bodyPr/>
        <a:lstStyle/>
        <a:p>
          <a:endParaRPr lang="en-GB" sz="800">
            <a:latin typeface="Arial" panose="020B0604020202020204" pitchFamily="34" charset="0"/>
            <a:cs typeface="Arial" panose="020B0604020202020204" pitchFamily="34" charset="0"/>
          </a:endParaRPr>
        </a:p>
      </dgm:t>
    </dgm:pt>
    <dgm:pt modelId="{F0DB5AB8-3EAD-4AB5-A30A-C5E4E21E6123}">
      <dgm:prSet phldrT="[Text]" custT="1"/>
      <dgm:spPr>
        <a:solidFill>
          <a:schemeClr val="accent6"/>
        </a:solidFill>
        <a:ln>
          <a:solidFill>
            <a:schemeClr val="accent6"/>
          </a:solidFill>
        </a:ln>
      </dgm:spPr>
      <dgm:t>
        <a:bodyPr/>
        <a:lstStyle/>
        <a:p>
          <a:r>
            <a:rPr lang="en-GB" sz="800">
              <a:latin typeface="Arial" panose="020B0604020202020204" pitchFamily="34" charset="0"/>
              <a:cs typeface="Arial" panose="020B0604020202020204" pitchFamily="34" charset="0"/>
            </a:rPr>
            <a:t>Commonality of features</a:t>
          </a:r>
        </a:p>
      </dgm:t>
    </dgm:pt>
    <dgm:pt modelId="{DFCAE691-96E9-48EC-AF05-463BF5EFA229}" type="parTrans" cxnId="{A8CE34C0-B4A5-4A85-92CB-1D8299C2E872}">
      <dgm:prSet/>
      <dgm:spPr/>
      <dgm:t>
        <a:bodyPr/>
        <a:lstStyle/>
        <a:p>
          <a:endParaRPr lang="en-GB" sz="800">
            <a:latin typeface="Arial" panose="020B0604020202020204" pitchFamily="34" charset="0"/>
            <a:cs typeface="Arial" panose="020B0604020202020204" pitchFamily="34" charset="0"/>
          </a:endParaRPr>
        </a:p>
      </dgm:t>
    </dgm:pt>
    <dgm:pt modelId="{E4823DBF-A995-400A-88FD-3BC76FEF8BF7}" type="sibTrans" cxnId="{A8CE34C0-B4A5-4A85-92CB-1D8299C2E872}">
      <dgm:prSet/>
      <dgm:spPr/>
      <dgm:t>
        <a:bodyPr/>
        <a:lstStyle/>
        <a:p>
          <a:endParaRPr lang="en-GB" sz="800">
            <a:latin typeface="Arial" panose="020B0604020202020204" pitchFamily="34" charset="0"/>
            <a:cs typeface="Arial" panose="020B0604020202020204" pitchFamily="34" charset="0"/>
          </a:endParaRPr>
        </a:p>
      </dgm:t>
    </dgm:pt>
    <dgm:pt modelId="{8F96C215-9A74-4C39-BC42-6225E0043399}">
      <dgm:prSet phldrT="[Text]" custT="1"/>
      <dgm:spPr>
        <a:solidFill>
          <a:schemeClr val="accent6"/>
        </a:solidFill>
        <a:ln>
          <a:solidFill>
            <a:schemeClr val="accent6"/>
          </a:solidFill>
        </a:ln>
      </dgm:spPr>
      <dgm:t>
        <a:bodyPr/>
        <a:lstStyle/>
        <a:p>
          <a:r>
            <a:rPr lang="en-GB" sz="800">
              <a:latin typeface="Arial" panose="020B0604020202020204" pitchFamily="34" charset="0"/>
              <a:cs typeface="Arial" panose="020B0604020202020204" pitchFamily="34" charset="0"/>
            </a:rPr>
            <a:t>Intravariation</a:t>
          </a:r>
        </a:p>
      </dgm:t>
    </dgm:pt>
    <dgm:pt modelId="{F5F0492A-DC7E-4E7F-9A3A-B419C5286F6D}" type="parTrans" cxnId="{1BAAE802-E5D6-4EEC-B2AB-A8330D7470B7}">
      <dgm:prSet/>
      <dgm:spPr/>
      <dgm:t>
        <a:bodyPr/>
        <a:lstStyle/>
        <a:p>
          <a:endParaRPr lang="en-GB" sz="800">
            <a:latin typeface="Arial" panose="020B0604020202020204" pitchFamily="34" charset="0"/>
            <a:cs typeface="Arial" panose="020B0604020202020204" pitchFamily="34" charset="0"/>
          </a:endParaRPr>
        </a:p>
      </dgm:t>
    </dgm:pt>
    <dgm:pt modelId="{F5D9BAEA-D83D-43B0-9CAC-4A023B8F5F80}" type="sibTrans" cxnId="{1BAAE802-E5D6-4EEC-B2AB-A8330D7470B7}">
      <dgm:prSet/>
      <dgm:spPr/>
      <dgm:t>
        <a:bodyPr/>
        <a:lstStyle/>
        <a:p>
          <a:endParaRPr lang="en-GB" sz="800">
            <a:latin typeface="Arial" panose="020B0604020202020204" pitchFamily="34" charset="0"/>
            <a:cs typeface="Arial" panose="020B0604020202020204" pitchFamily="34" charset="0"/>
          </a:endParaRPr>
        </a:p>
      </dgm:t>
    </dgm:pt>
    <dgm:pt modelId="{EDFDBEEF-7425-48BF-BFF5-5421EA340D9C}">
      <dgm:prSet phldrT="[Text]" custT="1"/>
      <dgm:spPr>
        <a:solidFill>
          <a:schemeClr val="accent6"/>
        </a:solidFill>
        <a:ln>
          <a:solidFill>
            <a:schemeClr val="accent6"/>
          </a:solidFill>
        </a:ln>
      </dgm:spPr>
      <dgm:t>
        <a:bodyPr/>
        <a:lstStyle/>
        <a:p>
          <a:r>
            <a:rPr lang="en-GB" sz="800">
              <a:latin typeface="Arial" panose="020B0604020202020204" pitchFamily="34" charset="0"/>
              <a:cs typeface="Arial" panose="020B0604020202020204" pitchFamily="34" charset="0"/>
            </a:rPr>
            <a:t>Regularity in methods? </a:t>
          </a:r>
        </a:p>
      </dgm:t>
    </dgm:pt>
    <dgm:pt modelId="{89646005-B086-4285-8590-626B11B88A12}" type="parTrans" cxnId="{CFF6E819-EF2F-4369-9648-AC38C0763B86}">
      <dgm:prSet/>
      <dgm:spPr/>
      <dgm:t>
        <a:bodyPr/>
        <a:lstStyle/>
        <a:p>
          <a:endParaRPr lang="en-GB" sz="800">
            <a:latin typeface="Arial" panose="020B0604020202020204" pitchFamily="34" charset="0"/>
            <a:cs typeface="Arial" panose="020B0604020202020204" pitchFamily="34" charset="0"/>
          </a:endParaRPr>
        </a:p>
      </dgm:t>
    </dgm:pt>
    <dgm:pt modelId="{D54947DF-417C-4995-A6C3-4EC4AB0F944A}" type="sibTrans" cxnId="{CFF6E819-EF2F-4369-9648-AC38C0763B86}">
      <dgm:prSet/>
      <dgm:spPr/>
      <dgm:t>
        <a:bodyPr/>
        <a:lstStyle/>
        <a:p>
          <a:endParaRPr lang="en-GB" sz="800">
            <a:latin typeface="Arial" panose="020B0604020202020204" pitchFamily="34" charset="0"/>
            <a:cs typeface="Arial" panose="020B0604020202020204" pitchFamily="34" charset="0"/>
          </a:endParaRPr>
        </a:p>
      </dgm:t>
    </dgm:pt>
    <dgm:pt modelId="{4FCA04F5-9169-409E-8975-B0359BE8F8D1}">
      <dgm:prSet phldrT="[Text]" custT="1"/>
      <dgm:spPr>
        <a:solidFill>
          <a:schemeClr val="accent6"/>
        </a:solidFill>
        <a:ln>
          <a:solidFill>
            <a:schemeClr val="accent6"/>
          </a:solidFill>
        </a:ln>
      </dgm:spPr>
      <dgm:t>
        <a:bodyPr/>
        <a:lstStyle/>
        <a:p>
          <a:r>
            <a:rPr lang="en-GB" sz="800">
              <a:latin typeface="Arial" panose="020B0604020202020204" pitchFamily="34" charset="0"/>
              <a:cs typeface="Arial" panose="020B0604020202020204" pitchFamily="34" charset="0"/>
            </a:rPr>
            <a:t>How? *</a:t>
          </a:r>
        </a:p>
      </dgm:t>
    </dgm:pt>
    <dgm:pt modelId="{84F2F2B0-7C5C-407D-BBED-6626FDA116BE}" type="parTrans" cxnId="{98872E8B-B155-4B1A-BACB-F45A74D943BA}">
      <dgm:prSet/>
      <dgm:spPr/>
      <dgm:t>
        <a:bodyPr/>
        <a:lstStyle/>
        <a:p>
          <a:endParaRPr lang="en-GB" sz="800">
            <a:latin typeface="Arial" panose="020B0604020202020204" pitchFamily="34" charset="0"/>
            <a:cs typeface="Arial" panose="020B0604020202020204" pitchFamily="34" charset="0"/>
          </a:endParaRPr>
        </a:p>
      </dgm:t>
    </dgm:pt>
    <dgm:pt modelId="{8895B854-0761-4F3C-8E29-7FE258978073}" type="sibTrans" cxnId="{98872E8B-B155-4B1A-BACB-F45A74D943BA}">
      <dgm:prSet/>
      <dgm:spPr/>
      <dgm:t>
        <a:bodyPr/>
        <a:lstStyle/>
        <a:p>
          <a:endParaRPr lang="en-GB" sz="800">
            <a:latin typeface="Arial" panose="020B0604020202020204" pitchFamily="34" charset="0"/>
            <a:cs typeface="Arial" panose="020B0604020202020204" pitchFamily="34" charset="0"/>
          </a:endParaRPr>
        </a:p>
      </dgm:t>
    </dgm:pt>
    <dgm:pt modelId="{C57F612D-5C85-4956-A467-7F81B957AF68}">
      <dgm:prSet phldrT="[Text]" custT="1"/>
      <dgm:spPr>
        <a:solidFill>
          <a:schemeClr val="accent6"/>
        </a:solidFill>
        <a:ln>
          <a:solidFill>
            <a:schemeClr val="accent6"/>
          </a:solidFill>
        </a:ln>
      </dgm:spPr>
      <dgm:t>
        <a:bodyPr/>
        <a:lstStyle/>
        <a:p>
          <a:r>
            <a:rPr lang="en-GB" sz="800">
              <a:latin typeface="Arial" panose="020B0604020202020204" pitchFamily="34" charset="0"/>
              <a:cs typeface="Arial" panose="020B0604020202020204" pitchFamily="34" charset="0"/>
            </a:rPr>
            <a:t>Consideration of this in examination?</a:t>
          </a:r>
        </a:p>
      </dgm:t>
    </dgm:pt>
    <dgm:pt modelId="{84A32B80-8943-4743-B4DA-EA868B549BAE}" type="parTrans" cxnId="{DF2957EA-A233-483C-AC3B-13993F9EE1BD}">
      <dgm:prSet/>
      <dgm:spPr/>
      <dgm:t>
        <a:bodyPr/>
        <a:lstStyle/>
        <a:p>
          <a:endParaRPr lang="en-GB" sz="800">
            <a:latin typeface="Arial" panose="020B0604020202020204" pitchFamily="34" charset="0"/>
            <a:cs typeface="Arial" panose="020B0604020202020204" pitchFamily="34" charset="0"/>
          </a:endParaRPr>
        </a:p>
      </dgm:t>
    </dgm:pt>
    <dgm:pt modelId="{672E89E8-523D-4616-BBF6-F46C73823F1F}" type="sibTrans" cxnId="{DF2957EA-A233-483C-AC3B-13993F9EE1BD}">
      <dgm:prSet/>
      <dgm:spPr/>
      <dgm:t>
        <a:bodyPr/>
        <a:lstStyle/>
        <a:p>
          <a:endParaRPr lang="en-GB" sz="800">
            <a:latin typeface="Arial" panose="020B0604020202020204" pitchFamily="34" charset="0"/>
            <a:cs typeface="Arial" panose="020B0604020202020204" pitchFamily="34" charset="0"/>
          </a:endParaRPr>
        </a:p>
      </dgm:t>
    </dgm:pt>
    <dgm:pt modelId="{8715420A-C704-4141-9FD5-1A45F7A897C9}">
      <dgm:prSet phldrT="[Text]" custT="1"/>
      <dgm:spPr>
        <a:solidFill>
          <a:schemeClr val="accent6"/>
        </a:solidFill>
        <a:ln>
          <a:solidFill>
            <a:schemeClr val="accent6"/>
          </a:solidFill>
        </a:ln>
      </dgm:spPr>
      <dgm:t>
        <a:bodyPr/>
        <a:lstStyle/>
        <a:p>
          <a:r>
            <a:rPr lang="en-GB" sz="800">
              <a:latin typeface="Arial" panose="020B0604020202020204" pitchFamily="34" charset="0"/>
              <a:cs typeface="Arial" panose="020B0604020202020204" pitchFamily="34" charset="0"/>
            </a:rPr>
            <a:t>How? *</a:t>
          </a:r>
        </a:p>
      </dgm:t>
    </dgm:pt>
    <dgm:pt modelId="{876C5DBC-A41A-4E11-9602-D5ACED8E3AE7}" type="parTrans" cxnId="{D392494F-3782-4FBF-852A-B2B9D88C02A6}">
      <dgm:prSet/>
      <dgm:spPr/>
      <dgm:t>
        <a:bodyPr/>
        <a:lstStyle/>
        <a:p>
          <a:endParaRPr lang="en-GB" sz="800">
            <a:latin typeface="Arial" panose="020B0604020202020204" pitchFamily="34" charset="0"/>
            <a:cs typeface="Arial" panose="020B0604020202020204" pitchFamily="34" charset="0"/>
          </a:endParaRPr>
        </a:p>
      </dgm:t>
    </dgm:pt>
    <dgm:pt modelId="{6AD81F52-3727-4EE4-890B-D0435F9586D4}" type="sibTrans" cxnId="{D392494F-3782-4FBF-852A-B2B9D88C02A6}">
      <dgm:prSet/>
      <dgm:spPr/>
      <dgm:t>
        <a:bodyPr/>
        <a:lstStyle/>
        <a:p>
          <a:endParaRPr lang="en-GB" sz="800">
            <a:latin typeface="Arial" panose="020B0604020202020204" pitchFamily="34" charset="0"/>
            <a:cs typeface="Arial" panose="020B0604020202020204" pitchFamily="34" charset="0"/>
          </a:endParaRPr>
        </a:p>
      </dgm:t>
    </dgm:pt>
    <dgm:pt modelId="{D938ED54-2DF5-4127-89FE-B92FF8BCB8BD}">
      <dgm:prSet phldrT="[Text]" custT="1"/>
      <dgm:spPr>
        <a:solidFill>
          <a:schemeClr val="accent6"/>
        </a:solidFill>
        <a:ln>
          <a:solidFill>
            <a:schemeClr val="accent6"/>
          </a:solidFill>
        </a:ln>
      </dgm:spPr>
      <dgm:t>
        <a:bodyPr/>
        <a:lstStyle/>
        <a:p>
          <a:r>
            <a:rPr lang="en-GB" sz="800">
              <a:latin typeface="Arial" panose="020B0604020202020204" pitchFamily="34" charset="0"/>
              <a:cs typeface="Arial" panose="020B0604020202020204" pitchFamily="34" charset="0"/>
            </a:rPr>
            <a:t>Take this into account?</a:t>
          </a:r>
        </a:p>
      </dgm:t>
    </dgm:pt>
    <dgm:pt modelId="{208A9BC5-18B7-467C-8DD6-D8105928290F}" type="parTrans" cxnId="{34FAF800-F5B7-43EE-B21D-81F89662104E}">
      <dgm:prSet/>
      <dgm:spPr/>
      <dgm:t>
        <a:bodyPr/>
        <a:lstStyle/>
        <a:p>
          <a:endParaRPr lang="en-GB" sz="800">
            <a:latin typeface="Arial" panose="020B0604020202020204" pitchFamily="34" charset="0"/>
            <a:cs typeface="Arial" panose="020B0604020202020204" pitchFamily="34" charset="0"/>
          </a:endParaRPr>
        </a:p>
      </dgm:t>
    </dgm:pt>
    <dgm:pt modelId="{07E17468-1DB0-4B88-95C0-9C44B08C631D}" type="sibTrans" cxnId="{34FAF800-F5B7-43EE-B21D-81F89662104E}">
      <dgm:prSet/>
      <dgm:spPr/>
      <dgm:t>
        <a:bodyPr/>
        <a:lstStyle/>
        <a:p>
          <a:endParaRPr lang="en-GB" sz="800">
            <a:latin typeface="Arial" panose="020B0604020202020204" pitchFamily="34" charset="0"/>
            <a:cs typeface="Arial" panose="020B0604020202020204" pitchFamily="34" charset="0"/>
          </a:endParaRPr>
        </a:p>
      </dgm:t>
    </dgm:pt>
    <dgm:pt modelId="{9F784D50-11C3-49A9-95EF-0D113B5324F3}">
      <dgm:prSet phldrT="[Text]" custT="1"/>
      <dgm:spPr>
        <a:solidFill>
          <a:schemeClr val="accent6"/>
        </a:solidFill>
        <a:ln>
          <a:solidFill>
            <a:schemeClr val="accent6"/>
          </a:solidFill>
        </a:ln>
      </dgm:spPr>
      <dgm:t>
        <a:bodyPr/>
        <a:lstStyle/>
        <a:p>
          <a:r>
            <a:rPr lang="en-GB" sz="800">
              <a:latin typeface="Arial" panose="020B0604020202020204" pitchFamily="34" charset="0"/>
              <a:cs typeface="Arial" panose="020B0604020202020204" pitchFamily="34" charset="0"/>
            </a:rPr>
            <a:t>How? *</a:t>
          </a:r>
        </a:p>
      </dgm:t>
    </dgm:pt>
    <dgm:pt modelId="{4164015A-7EB3-4890-912A-DDB64C64C8D8}" type="parTrans" cxnId="{E6003692-1A67-4FD2-A9BE-198765A521F6}">
      <dgm:prSet/>
      <dgm:spPr/>
      <dgm:t>
        <a:bodyPr/>
        <a:lstStyle/>
        <a:p>
          <a:endParaRPr lang="en-GB" sz="800">
            <a:latin typeface="Arial" panose="020B0604020202020204" pitchFamily="34" charset="0"/>
            <a:cs typeface="Arial" panose="020B0604020202020204" pitchFamily="34" charset="0"/>
          </a:endParaRPr>
        </a:p>
      </dgm:t>
    </dgm:pt>
    <dgm:pt modelId="{EB4B6E51-6554-4FF1-8313-49A271A6FABB}" type="sibTrans" cxnId="{E6003692-1A67-4FD2-A9BE-198765A521F6}">
      <dgm:prSet/>
      <dgm:spPr/>
      <dgm:t>
        <a:bodyPr/>
        <a:lstStyle/>
        <a:p>
          <a:endParaRPr lang="en-GB" sz="800">
            <a:latin typeface="Arial" panose="020B0604020202020204" pitchFamily="34" charset="0"/>
            <a:cs typeface="Arial" panose="020B0604020202020204" pitchFamily="34" charset="0"/>
          </a:endParaRPr>
        </a:p>
      </dgm:t>
    </dgm:pt>
    <dgm:pt modelId="{2040B641-D9C2-4904-BD3E-18F6A3306660}">
      <dgm:prSet phldrT="[Text]" custT="1"/>
      <dgm:spPr>
        <a:solidFill>
          <a:schemeClr val="accent5"/>
        </a:solidFill>
      </dgm:spPr>
      <dgm:t>
        <a:bodyPr/>
        <a:lstStyle/>
        <a:p>
          <a:r>
            <a:rPr lang="en-GB" sz="800">
              <a:latin typeface="Arial" panose="020B0604020202020204" pitchFamily="34" charset="0"/>
              <a:cs typeface="Arial" panose="020B0604020202020204" pitchFamily="34" charset="0"/>
            </a:rPr>
            <a:t>Types of examinations *</a:t>
          </a:r>
        </a:p>
      </dgm:t>
    </dgm:pt>
    <dgm:pt modelId="{2CB3EF79-B887-4E0C-967F-3816A40883A0}" type="parTrans" cxnId="{AE24EBE5-FB43-423A-B783-821C37F41F00}">
      <dgm:prSet/>
      <dgm:spPr/>
      <dgm:t>
        <a:bodyPr/>
        <a:lstStyle/>
        <a:p>
          <a:endParaRPr lang="en-GB" sz="800">
            <a:latin typeface="Arial" panose="020B0604020202020204" pitchFamily="34" charset="0"/>
            <a:cs typeface="Arial" panose="020B0604020202020204" pitchFamily="34" charset="0"/>
          </a:endParaRPr>
        </a:p>
      </dgm:t>
    </dgm:pt>
    <dgm:pt modelId="{9D118BAE-19AC-462F-A6EF-4B6E50C20410}" type="sibTrans" cxnId="{AE24EBE5-FB43-423A-B783-821C37F41F00}">
      <dgm:prSet/>
      <dgm:spPr/>
      <dgm:t>
        <a:bodyPr/>
        <a:lstStyle/>
        <a:p>
          <a:endParaRPr lang="en-GB" sz="800">
            <a:latin typeface="Arial" panose="020B0604020202020204" pitchFamily="34" charset="0"/>
            <a:cs typeface="Arial" panose="020B0604020202020204" pitchFamily="34" charset="0"/>
          </a:endParaRPr>
        </a:p>
      </dgm:t>
    </dgm:pt>
    <dgm:pt modelId="{58020E30-6467-4DB9-A4E3-4A7642C46C2A}">
      <dgm:prSet phldrT="[Text]" custT="1"/>
      <dgm:spPr>
        <a:solidFill>
          <a:schemeClr val="accent5"/>
        </a:solidFill>
      </dgm:spPr>
      <dgm:t>
        <a:bodyPr/>
        <a:lstStyle/>
        <a:p>
          <a:r>
            <a:rPr lang="en-GB" sz="800">
              <a:latin typeface="Arial" panose="020B0604020202020204" pitchFamily="34" charset="0"/>
              <a:cs typeface="Arial" panose="020B0604020202020204" pitchFamily="34" charset="0"/>
            </a:rPr>
            <a:t>Methods used</a:t>
          </a:r>
        </a:p>
      </dgm:t>
    </dgm:pt>
    <dgm:pt modelId="{A70894A3-6B7F-4CF4-AD77-68DCEFE1E021}" type="parTrans" cxnId="{08C5DBE3-463F-47D9-BF8C-E6A31E34E25D}">
      <dgm:prSet/>
      <dgm:spPr/>
      <dgm:t>
        <a:bodyPr/>
        <a:lstStyle/>
        <a:p>
          <a:endParaRPr lang="en-GB" sz="800">
            <a:latin typeface="Arial" panose="020B0604020202020204" pitchFamily="34" charset="0"/>
            <a:cs typeface="Arial" panose="020B0604020202020204" pitchFamily="34" charset="0"/>
          </a:endParaRPr>
        </a:p>
      </dgm:t>
    </dgm:pt>
    <dgm:pt modelId="{885B2447-62FB-4EA8-B5A3-9E6130DDC6CC}" type="sibTrans" cxnId="{08C5DBE3-463F-47D9-BF8C-E6A31E34E25D}">
      <dgm:prSet/>
      <dgm:spPr/>
      <dgm:t>
        <a:bodyPr/>
        <a:lstStyle/>
        <a:p>
          <a:endParaRPr lang="en-GB" sz="800">
            <a:latin typeface="Arial" panose="020B0604020202020204" pitchFamily="34" charset="0"/>
            <a:cs typeface="Arial" panose="020B0604020202020204" pitchFamily="34" charset="0"/>
          </a:endParaRPr>
        </a:p>
      </dgm:t>
    </dgm:pt>
    <dgm:pt modelId="{3759F6CF-F7ED-4AFB-8B1A-B4BF89FE83D7}">
      <dgm:prSet phldrT="[Text]" custT="1"/>
      <dgm:spPr>
        <a:solidFill>
          <a:schemeClr val="accent5"/>
        </a:solidFill>
      </dgm:spPr>
      <dgm:t>
        <a:bodyPr/>
        <a:lstStyle/>
        <a:p>
          <a:r>
            <a:rPr lang="en-GB" sz="800">
              <a:latin typeface="Arial" panose="020B0604020202020204" pitchFamily="34" charset="0"/>
              <a:cs typeface="Arial" panose="020B0604020202020204" pitchFamily="34" charset="0"/>
            </a:rPr>
            <a:t>Characteristics used *</a:t>
          </a:r>
        </a:p>
      </dgm:t>
    </dgm:pt>
    <dgm:pt modelId="{D7FB22D2-EA78-447F-AF85-90D10473CAD8}" type="parTrans" cxnId="{2FB37C8C-F648-4A52-B022-87C9A3A6E5D4}">
      <dgm:prSet/>
      <dgm:spPr/>
      <dgm:t>
        <a:bodyPr/>
        <a:lstStyle/>
        <a:p>
          <a:endParaRPr lang="en-GB" sz="800">
            <a:latin typeface="Arial" panose="020B0604020202020204" pitchFamily="34" charset="0"/>
            <a:cs typeface="Arial" panose="020B0604020202020204" pitchFamily="34" charset="0"/>
          </a:endParaRPr>
        </a:p>
      </dgm:t>
    </dgm:pt>
    <dgm:pt modelId="{47A5ECD0-1F9D-47FD-BCAE-8E5DE63B1604}" type="sibTrans" cxnId="{2FB37C8C-F648-4A52-B022-87C9A3A6E5D4}">
      <dgm:prSet/>
      <dgm:spPr/>
      <dgm:t>
        <a:bodyPr/>
        <a:lstStyle/>
        <a:p>
          <a:endParaRPr lang="en-GB" sz="800">
            <a:latin typeface="Arial" panose="020B0604020202020204" pitchFamily="34" charset="0"/>
            <a:cs typeface="Arial" panose="020B0604020202020204" pitchFamily="34" charset="0"/>
          </a:endParaRPr>
        </a:p>
      </dgm:t>
    </dgm:pt>
    <dgm:pt modelId="{DA27A163-159D-4024-AC53-10A5D1989F0A}">
      <dgm:prSet phldrT="[Text]" custT="1"/>
      <dgm:spPr>
        <a:solidFill>
          <a:schemeClr val="accent5"/>
        </a:solidFill>
      </dgm:spPr>
      <dgm:t>
        <a:bodyPr/>
        <a:lstStyle/>
        <a:p>
          <a:r>
            <a:rPr lang="en-GB" sz="800">
              <a:latin typeface="Arial" panose="020B0604020202020204" pitchFamily="34" charset="0"/>
              <a:cs typeface="Arial" panose="020B0604020202020204" pitchFamily="34" charset="0"/>
            </a:rPr>
            <a:t>Value of characteristics *</a:t>
          </a:r>
          <a:r>
            <a:rPr lang="en-GB" sz="800" baseline="0"/>
            <a:t>+</a:t>
          </a:r>
          <a:endParaRPr lang="en-GB" sz="800" baseline="0">
            <a:latin typeface="Arial" panose="020B0604020202020204" pitchFamily="34" charset="0"/>
            <a:cs typeface="Arial" panose="020B0604020202020204" pitchFamily="34" charset="0"/>
          </a:endParaRPr>
        </a:p>
      </dgm:t>
    </dgm:pt>
    <dgm:pt modelId="{35BC2520-E533-4981-8ADA-607C196432AC}" type="parTrans" cxnId="{43D2FA15-C12C-4B24-B3C0-4DB10B265C33}">
      <dgm:prSet/>
      <dgm:spPr/>
      <dgm:t>
        <a:bodyPr/>
        <a:lstStyle/>
        <a:p>
          <a:endParaRPr lang="en-GB" sz="800">
            <a:latin typeface="Arial" panose="020B0604020202020204" pitchFamily="34" charset="0"/>
            <a:cs typeface="Arial" panose="020B0604020202020204" pitchFamily="34" charset="0"/>
          </a:endParaRPr>
        </a:p>
      </dgm:t>
    </dgm:pt>
    <dgm:pt modelId="{63B2DE18-C569-4870-9B44-F972607598D1}" type="sibTrans" cxnId="{43D2FA15-C12C-4B24-B3C0-4DB10B265C33}">
      <dgm:prSet/>
      <dgm:spPr/>
      <dgm:t>
        <a:bodyPr/>
        <a:lstStyle/>
        <a:p>
          <a:endParaRPr lang="en-GB" sz="800">
            <a:latin typeface="Arial" panose="020B0604020202020204" pitchFamily="34" charset="0"/>
            <a:cs typeface="Arial" panose="020B0604020202020204" pitchFamily="34" charset="0"/>
          </a:endParaRPr>
        </a:p>
      </dgm:t>
    </dgm:pt>
    <dgm:pt modelId="{90F6797D-C783-43BB-AB1F-A06F28A6A3CD}">
      <dgm:prSet phldrT="[Text]" custT="1"/>
      <dgm:spPr>
        <a:solidFill>
          <a:schemeClr val="accent3"/>
        </a:solidFill>
        <a:ln>
          <a:solidFill>
            <a:schemeClr val="accent3"/>
          </a:solidFill>
        </a:ln>
      </dgm:spPr>
      <dgm:t>
        <a:bodyPr/>
        <a:lstStyle/>
        <a:p>
          <a:r>
            <a:rPr lang="en-GB" sz="800">
              <a:latin typeface="Arial" panose="020B0604020202020204" pitchFamily="34" charset="0"/>
              <a:cs typeface="Arial" panose="020B0604020202020204" pitchFamily="34" charset="0"/>
            </a:rPr>
            <a:t>Use guidance manuals?</a:t>
          </a:r>
        </a:p>
      </dgm:t>
    </dgm:pt>
    <dgm:pt modelId="{BDFADB35-2E4D-40C2-A230-FB3612B7119D}" type="parTrans" cxnId="{794E9C44-231E-4FC4-BD23-AE8DFC2523BE}">
      <dgm:prSet/>
      <dgm:spPr/>
      <dgm:t>
        <a:bodyPr/>
        <a:lstStyle/>
        <a:p>
          <a:endParaRPr lang="en-GB" sz="800">
            <a:latin typeface="Arial" panose="020B0604020202020204" pitchFamily="34" charset="0"/>
            <a:cs typeface="Arial" panose="020B0604020202020204" pitchFamily="34" charset="0"/>
          </a:endParaRPr>
        </a:p>
      </dgm:t>
    </dgm:pt>
    <dgm:pt modelId="{09DA25A1-35B2-4529-885B-B67053A3938D}" type="sibTrans" cxnId="{794E9C44-231E-4FC4-BD23-AE8DFC2523BE}">
      <dgm:prSet/>
      <dgm:spPr/>
      <dgm:t>
        <a:bodyPr/>
        <a:lstStyle/>
        <a:p>
          <a:endParaRPr lang="en-GB" sz="800">
            <a:latin typeface="Arial" panose="020B0604020202020204" pitchFamily="34" charset="0"/>
            <a:cs typeface="Arial" panose="020B0604020202020204" pitchFamily="34" charset="0"/>
          </a:endParaRPr>
        </a:p>
      </dgm:t>
    </dgm:pt>
    <dgm:pt modelId="{A64A8EF3-74B7-4A29-AF3D-54E32F4EB86E}">
      <dgm:prSet phldrT="[Text]" custT="1"/>
      <dgm:spPr>
        <a:solidFill>
          <a:schemeClr val="accent3"/>
        </a:solidFill>
        <a:ln>
          <a:solidFill>
            <a:schemeClr val="accent3"/>
          </a:solidFill>
        </a:ln>
      </dgm:spPr>
      <dgm:t>
        <a:bodyPr/>
        <a:lstStyle/>
        <a:p>
          <a:r>
            <a:rPr lang="en-GB" sz="800">
              <a:latin typeface="Arial" panose="020B0604020202020204" pitchFamily="34" charset="0"/>
              <a:cs typeface="Arial" panose="020B0604020202020204" pitchFamily="34" charset="0"/>
            </a:rPr>
            <a:t>Which manuals?</a:t>
          </a:r>
        </a:p>
      </dgm:t>
    </dgm:pt>
    <dgm:pt modelId="{72936983-3454-4C82-A2C9-93A35EEA43AB}" type="parTrans" cxnId="{B01E1D54-8E83-4A28-AF85-4C1BFF29ABDA}">
      <dgm:prSet/>
      <dgm:spPr/>
      <dgm:t>
        <a:bodyPr/>
        <a:lstStyle/>
        <a:p>
          <a:endParaRPr lang="en-GB" sz="800">
            <a:latin typeface="Arial" panose="020B0604020202020204" pitchFamily="34" charset="0"/>
            <a:cs typeface="Arial" panose="020B0604020202020204" pitchFamily="34" charset="0"/>
          </a:endParaRPr>
        </a:p>
      </dgm:t>
    </dgm:pt>
    <dgm:pt modelId="{459A6718-52C2-4DB8-8005-0C69EF0E586E}" type="sibTrans" cxnId="{B01E1D54-8E83-4A28-AF85-4C1BFF29ABDA}">
      <dgm:prSet/>
      <dgm:spPr/>
      <dgm:t>
        <a:bodyPr/>
        <a:lstStyle/>
        <a:p>
          <a:endParaRPr lang="en-GB" sz="800">
            <a:latin typeface="Arial" panose="020B0604020202020204" pitchFamily="34" charset="0"/>
            <a:cs typeface="Arial" panose="020B0604020202020204" pitchFamily="34" charset="0"/>
          </a:endParaRPr>
        </a:p>
      </dgm:t>
    </dgm:pt>
    <dgm:pt modelId="{F8A44659-C034-425D-BC72-F6B78A663ECE}">
      <dgm:prSet phldrT="[Text]" custT="1"/>
      <dgm:spPr>
        <a:solidFill>
          <a:schemeClr val="accent4"/>
        </a:solidFill>
        <a:ln>
          <a:solidFill>
            <a:schemeClr val="accent4"/>
          </a:solidFill>
        </a:ln>
      </dgm:spPr>
      <dgm:t>
        <a:bodyPr/>
        <a:lstStyle/>
        <a:p>
          <a:r>
            <a:rPr lang="en-GB" sz="800">
              <a:latin typeface="Arial" panose="020B0604020202020204" pitchFamily="34" charset="0"/>
              <a:cs typeface="Arial" panose="020B0604020202020204" pitchFamily="34" charset="0"/>
            </a:rPr>
            <a:t>Scoring of evidential value </a:t>
          </a:r>
          <a:r>
            <a:rPr lang="el-GR" sz="800" baseline="30000">
              <a:latin typeface="Trebuchet MS" panose="020B0603020202020204" pitchFamily="34" charset="0"/>
              <a:cs typeface="Arial" panose="020B0604020202020204" pitchFamily="34" charset="0"/>
            </a:rPr>
            <a:t>Δ</a:t>
          </a:r>
          <a:endParaRPr lang="en-GB" sz="800" baseline="30000">
            <a:latin typeface="Arial" panose="020B0604020202020204" pitchFamily="34" charset="0"/>
            <a:cs typeface="Arial" panose="020B0604020202020204" pitchFamily="34" charset="0"/>
          </a:endParaRPr>
        </a:p>
      </dgm:t>
    </dgm:pt>
    <dgm:pt modelId="{360CE4ED-5DD8-4BF1-A7C3-D406BF73022E}" type="parTrans" cxnId="{3451B386-80AF-46C2-8242-3169BF3EDB03}">
      <dgm:prSet/>
      <dgm:spPr/>
      <dgm:t>
        <a:bodyPr/>
        <a:lstStyle/>
        <a:p>
          <a:endParaRPr lang="en-GB" sz="800">
            <a:latin typeface="Arial" panose="020B0604020202020204" pitchFamily="34" charset="0"/>
            <a:cs typeface="Arial" panose="020B0604020202020204" pitchFamily="34" charset="0"/>
          </a:endParaRPr>
        </a:p>
      </dgm:t>
    </dgm:pt>
    <dgm:pt modelId="{4CE0935B-8BE2-444E-873D-EF1B80D2A9AC}" type="sibTrans" cxnId="{3451B386-80AF-46C2-8242-3169BF3EDB03}">
      <dgm:prSet/>
      <dgm:spPr/>
      <dgm:t>
        <a:bodyPr/>
        <a:lstStyle/>
        <a:p>
          <a:endParaRPr lang="en-GB" sz="800">
            <a:latin typeface="Arial" panose="020B0604020202020204" pitchFamily="34" charset="0"/>
            <a:cs typeface="Arial" panose="020B0604020202020204" pitchFamily="34" charset="0"/>
          </a:endParaRPr>
        </a:p>
      </dgm:t>
    </dgm:pt>
    <dgm:pt modelId="{83AE3AB7-8BF1-4056-BC19-C5667D8A6559}">
      <dgm:prSet phldrT="[Text]" custT="1"/>
      <dgm:spPr>
        <a:solidFill>
          <a:schemeClr val="accent4"/>
        </a:solidFill>
        <a:ln>
          <a:solidFill>
            <a:schemeClr val="accent4"/>
          </a:solidFill>
        </a:ln>
      </dgm:spPr>
      <dgm:t>
        <a:bodyPr/>
        <a:lstStyle/>
        <a:p>
          <a:r>
            <a:rPr lang="en-GB" sz="800">
              <a:latin typeface="Arial" panose="020B0604020202020204" pitchFamily="34" charset="0"/>
              <a:cs typeface="Arial" panose="020B0604020202020204" pitchFamily="34" charset="0"/>
            </a:rPr>
            <a:t>In general</a:t>
          </a:r>
        </a:p>
      </dgm:t>
    </dgm:pt>
    <dgm:pt modelId="{DD95893F-AABE-4A82-A029-6361C911FA6A}" type="parTrans" cxnId="{1F121F73-4579-445A-AC5F-8C433FC6B905}">
      <dgm:prSet/>
      <dgm:spPr/>
      <dgm:t>
        <a:bodyPr/>
        <a:lstStyle/>
        <a:p>
          <a:endParaRPr lang="en-GB" sz="800">
            <a:latin typeface="Arial" panose="020B0604020202020204" pitchFamily="34" charset="0"/>
            <a:cs typeface="Arial" panose="020B0604020202020204" pitchFamily="34" charset="0"/>
          </a:endParaRPr>
        </a:p>
      </dgm:t>
    </dgm:pt>
    <dgm:pt modelId="{6EE6B702-766C-47FC-AB91-E4A4CFADCC9F}" type="sibTrans" cxnId="{1F121F73-4579-445A-AC5F-8C433FC6B905}">
      <dgm:prSet/>
      <dgm:spPr/>
      <dgm:t>
        <a:bodyPr/>
        <a:lstStyle/>
        <a:p>
          <a:endParaRPr lang="en-GB" sz="800">
            <a:latin typeface="Arial" panose="020B0604020202020204" pitchFamily="34" charset="0"/>
            <a:cs typeface="Arial" panose="020B0604020202020204" pitchFamily="34" charset="0"/>
          </a:endParaRPr>
        </a:p>
      </dgm:t>
    </dgm:pt>
    <dgm:pt modelId="{B96E6C52-45E7-4E86-A98A-0504C92EDD02}">
      <dgm:prSet phldrT="[Text]" custT="1"/>
      <dgm:spPr>
        <a:solidFill>
          <a:schemeClr val="accent4"/>
        </a:solidFill>
        <a:ln>
          <a:solidFill>
            <a:schemeClr val="accent4"/>
          </a:solidFill>
        </a:ln>
      </dgm:spPr>
      <dgm:t>
        <a:bodyPr/>
        <a:lstStyle/>
        <a:p>
          <a:r>
            <a:rPr lang="en-GB" sz="800">
              <a:latin typeface="Arial" panose="020B0604020202020204" pitchFamily="34" charset="0"/>
              <a:cs typeface="Arial" panose="020B0604020202020204" pitchFamily="34" charset="0"/>
            </a:rPr>
            <a:t>In major crimes</a:t>
          </a:r>
        </a:p>
      </dgm:t>
    </dgm:pt>
    <dgm:pt modelId="{383E3371-7C71-4429-868F-C398DA71044B}" type="parTrans" cxnId="{FE4706AE-257B-4BE0-984E-EBE8788F4B9A}">
      <dgm:prSet/>
      <dgm:spPr/>
      <dgm:t>
        <a:bodyPr/>
        <a:lstStyle/>
        <a:p>
          <a:endParaRPr lang="en-GB" sz="800">
            <a:latin typeface="Arial" panose="020B0604020202020204" pitchFamily="34" charset="0"/>
            <a:cs typeface="Arial" panose="020B0604020202020204" pitchFamily="34" charset="0"/>
          </a:endParaRPr>
        </a:p>
      </dgm:t>
    </dgm:pt>
    <dgm:pt modelId="{F9D64750-6D1C-41CE-A8C5-53F23827A679}" type="sibTrans" cxnId="{FE4706AE-257B-4BE0-984E-EBE8788F4B9A}">
      <dgm:prSet/>
      <dgm:spPr/>
      <dgm:t>
        <a:bodyPr/>
        <a:lstStyle/>
        <a:p>
          <a:endParaRPr lang="en-GB" sz="800">
            <a:latin typeface="Arial" panose="020B0604020202020204" pitchFamily="34" charset="0"/>
            <a:cs typeface="Arial" panose="020B0604020202020204" pitchFamily="34" charset="0"/>
          </a:endParaRPr>
        </a:p>
      </dgm:t>
    </dgm:pt>
    <dgm:pt modelId="{1F37D5CE-B0E5-417F-BB3D-BE0C56A5AE6D}">
      <dgm:prSet phldrT="[Text]" custT="1"/>
      <dgm:spPr>
        <a:solidFill>
          <a:schemeClr val="accent4"/>
        </a:solidFill>
        <a:ln>
          <a:solidFill>
            <a:schemeClr val="accent4"/>
          </a:solidFill>
        </a:ln>
      </dgm:spPr>
      <dgm:t>
        <a:bodyPr/>
        <a:lstStyle/>
        <a:p>
          <a:r>
            <a:rPr lang="en-GB" sz="800">
              <a:latin typeface="Arial" panose="020B0604020202020204" pitchFamily="34" charset="0"/>
              <a:cs typeface="Arial" panose="020B0604020202020204" pitchFamily="34" charset="0"/>
            </a:rPr>
            <a:t>In serious crimes</a:t>
          </a:r>
        </a:p>
      </dgm:t>
    </dgm:pt>
    <dgm:pt modelId="{E374BD7D-648F-4DF2-8F23-3C89CAE212FB}" type="parTrans" cxnId="{E69EBCC4-0F31-4916-BC1C-C7B09334D2C9}">
      <dgm:prSet/>
      <dgm:spPr/>
      <dgm:t>
        <a:bodyPr/>
        <a:lstStyle/>
        <a:p>
          <a:endParaRPr lang="en-GB" sz="800">
            <a:latin typeface="Arial" panose="020B0604020202020204" pitchFamily="34" charset="0"/>
            <a:cs typeface="Arial" panose="020B0604020202020204" pitchFamily="34" charset="0"/>
          </a:endParaRPr>
        </a:p>
      </dgm:t>
    </dgm:pt>
    <dgm:pt modelId="{6055C5CC-DC49-490F-BD1A-22B685C80DFF}" type="sibTrans" cxnId="{E69EBCC4-0F31-4916-BC1C-C7B09334D2C9}">
      <dgm:prSet/>
      <dgm:spPr/>
      <dgm:t>
        <a:bodyPr/>
        <a:lstStyle/>
        <a:p>
          <a:endParaRPr lang="en-GB" sz="800">
            <a:latin typeface="Arial" panose="020B0604020202020204" pitchFamily="34" charset="0"/>
            <a:cs typeface="Arial" panose="020B0604020202020204" pitchFamily="34" charset="0"/>
          </a:endParaRPr>
        </a:p>
      </dgm:t>
    </dgm:pt>
    <dgm:pt modelId="{DD2F53FE-7A17-4965-BA5A-240D7159799B}">
      <dgm:prSet phldrT="[Text]" custT="1"/>
      <dgm:spPr>
        <a:solidFill>
          <a:schemeClr val="accent4"/>
        </a:solidFill>
        <a:ln>
          <a:solidFill>
            <a:schemeClr val="accent4"/>
          </a:solidFill>
        </a:ln>
      </dgm:spPr>
      <dgm:t>
        <a:bodyPr/>
        <a:lstStyle/>
        <a:p>
          <a:r>
            <a:rPr lang="en-GB" sz="800">
              <a:latin typeface="Arial" panose="020B0604020202020204" pitchFamily="34" charset="0"/>
              <a:cs typeface="Arial" panose="020B0604020202020204" pitchFamily="34" charset="0"/>
            </a:rPr>
            <a:t>In volume crimes</a:t>
          </a:r>
        </a:p>
      </dgm:t>
    </dgm:pt>
    <dgm:pt modelId="{A50FB184-41C9-4C9D-827D-28F8B6E716BA}" type="parTrans" cxnId="{CFA97528-9DFD-4979-B83B-D208D0F888AA}">
      <dgm:prSet/>
      <dgm:spPr/>
      <dgm:t>
        <a:bodyPr/>
        <a:lstStyle/>
        <a:p>
          <a:endParaRPr lang="en-GB" sz="800">
            <a:latin typeface="Arial" panose="020B0604020202020204" pitchFamily="34" charset="0"/>
            <a:cs typeface="Arial" panose="020B0604020202020204" pitchFamily="34" charset="0"/>
          </a:endParaRPr>
        </a:p>
      </dgm:t>
    </dgm:pt>
    <dgm:pt modelId="{919FC55D-76B3-4AD7-9691-2B93A7BB27AE}" type="sibTrans" cxnId="{CFA97528-9DFD-4979-B83B-D208D0F888AA}">
      <dgm:prSet/>
      <dgm:spPr/>
      <dgm:t>
        <a:bodyPr/>
        <a:lstStyle/>
        <a:p>
          <a:endParaRPr lang="en-GB" sz="800">
            <a:latin typeface="Arial" panose="020B0604020202020204" pitchFamily="34" charset="0"/>
            <a:cs typeface="Arial" panose="020B0604020202020204" pitchFamily="34" charset="0"/>
          </a:endParaRPr>
        </a:p>
      </dgm:t>
    </dgm:pt>
    <dgm:pt modelId="{3676C2F8-A7F3-4B3E-85D5-B722314265ED}">
      <dgm:prSet phldrT="[Text]" custT="1"/>
      <dgm:spPr>
        <a:solidFill>
          <a:schemeClr val="accent4"/>
        </a:solidFill>
        <a:ln>
          <a:solidFill>
            <a:schemeClr val="accent4"/>
          </a:solidFill>
        </a:ln>
      </dgm:spPr>
      <dgm:t>
        <a:bodyPr/>
        <a:lstStyle/>
        <a:p>
          <a:r>
            <a:rPr lang="en-GB" sz="800">
              <a:latin typeface="Arial" panose="020B0604020202020204" pitchFamily="34" charset="0"/>
              <a:cs typeface="Arial" panose="020B0604020202020204" pitchFamily="34" charset="0"/>
            </a:rPr>
            <a:t>Level of agreement with common evaluation points </a:t>
          </a:r>
          <a:r>
            <a:rPr lang="en-GB" sz="800">
              <a:latin typeface="Trebuchet MS" panose="020B0603020202020204" pitchFamily="34" charset="0"/>
              <a:cs typeface="Arial" panose="020B0604020202020204" pitchFamily="34" charset="0"/>
            </a:rPr>
            <a:t>º</a:t>
          </a:r>
          <a:endParaRPr lang="en-GB" sz="800">
            <a:latin typeface="Arial" panose="020B0604020202020204" pitchFamily="34" charset="0"/>
            <a:cs typeface="Arial" panose="020B0604020202020204" pitchFamily="34" charset="0"/>
          </a:endParaRPr>
        </a:p>
      </dgm:t>
    </dgm:pt>
    <dgm:pt modelId="{0DF40ED4-F1E3-41F2-8185-055A6CAD55D2}" type="parTrans" cxnId="{F4C84CF9-972B-472F-BB93-63533C775D6A}">
      <dgm:prSet/>
      <dgm:spPr/>
      <dgm:t>
        <a:bodyPr/>
        <a:lstStyle/>
        <a:p>
          <a:endParaRPr lang="en-GB" sz="800">
            <a:latin typeface="Arial" panose="020B0604020202020204" pitchFamily="34" charset="0"/>
            <a:cs typeface="Arial" panose="020B0604020202020204" pitchFamily="34" charset="0"/>
          </a:endParaRPr>
        </a:p>
      </dgm:t>
    </dgm:pt>
    <dgm:pt modelId="{03775C61-3969-4528-A2D0-334F9805D916}" type="sibTrans" cxnId="{F4C84CF9-972B-472F-BB93-63533C775D6A}">
      <dgm:prSet/>
      <dgm:spPr/>
      <dgm:t>
        <a:bodyPr/>
        <a:lstStyle/>
        <a:p>
          <a:endParaRPr lang="en-GB" sz="800">
            <a:latin typeface="Arial" panose="020B0604020202020204" pitchFamily="34" charset="0"/>
            <a:cs typeface="Arial" panose="020B0604020202020204" pitchFamily="34" charset="0"/>
          </a:endParaRPr>
        </a:p>
      </dgm:t>
    </dgm:pt>
    <dgm:pt modelId="{B69780D8-378D-4382-81E2-3671C6ECC658}">
      <dgm:prSet phldrT="[Text]" custT="1"/>
      <dgm:spPr>
        <a:solidFill>
          <a:schemeClr val="accent4"/>
        </a:solidFill>
        <a:ln>
          <a:solidFill>
            <a:schemeClr val="accent4"/>
          </a:solidFill>
        </a:ln>
      </dgm:spPr>
      <dgm:t>
        <a:bodyPr/>
        <a:lstStyle/>
        <a:p>
          <a:r>
            <a:rPr lang="en-GB" sz="800">
              <a:latin typeface="Arial" panose="020B0604020202020204" pitchFamily="34" charset="0"/>
              <a:cs typeface="Arial" panose="020B0604020202020204" pitchFamily="34" charset="0"/>
            </a:rPr>
            <a:t>Subjectivity</a:t>
          </a:r>
        </a:p>
      </dgm:t>
    </dgm:pt>
    <dgm:pt modelId="{9E006563-79D0-4C47-B947-F82072B74FE5}" type="parTrans" cxnId="{4E4F0F10-EC2F-4C55-9EAD-E1757FCDDC56}">
      <dgm:prSet/>
      <dgm:spPr/>
      <dgm:t>
        <a:bodyPr/>
        <a:lstStyle/>
        <a:p>
          <a:endParaRPr lang="en-GB" sz="800">
            <a:latin typeface="Arial" panose="020B0604020202020204" pitchFamily="34" charset="0"/>
            <a:cs typeface="Arial" panose="020B0604020202020204" pitchFamily="34" charset="0"/>
          </a:endParaRPr>
        </a:p>
      </dgm:t>
    </dgm:pt>
    <dgm:pt modelId="{77AB3875-CBC9-4814-B79D-BA83E6086D45}" type="sibTrans" cxnId="{4E4F0F10-EC2F-4C55-9EAD-E1757FCDDC56}">
      <dgm:prSet/>
      <dgm:spPr/>
      <dgm:t>
        <a:bodyPr/>
        <a:lstStyle/>
        <a:p>
          <a:endParaRPr lang="en-GB" sz="800">
            <a:latin typeface="Arial" panose="020B0604020202020204" pitchFamily="34" charset="0"/>
            <a:cs typeface="Arial" panose="020B0604020202020204" pitchFamily="34" charset="0"/>
          </a:endParaRPr>
        </a:p>
      </dgm:t>
    </dgm:pt>
    <dgm:pt modelId="{26826F73-68F3-4FD9-9BC1-02F59FC992B2}">
      <dgm:prSet phldrT="[Text]" custT="1"/>
      <dgm:spPr>
        <a:solidFill>
          <a:schemeClr val="accent4"/>
        </a:solidFill>
        <a:ln>
          <a:solidFill>
            <a:schemeClr val="accent4"/>
          </a:solidFill>
        </a:ln>
      </dgm:spPr>
      <dgm:t>
        <a:bodyPr/>
        <a:lstStyle/>
        <a:p>
          <a:r>
            <a:rPr lang="en-GB" sz="800">
              <a:latin typeface="Arial" panose="020B0604020202020204" pitchFamily="34" charset="0"/>
              <a:cs typeface="Arial" panose="020B0604020202020204" pitchFamily="34" charset="0"/>
            </a:rPr>
            <a:t>Time-consuming</a:t>
          </a:r>
        </a:p>
      </dgm:t>
    </dgm:pt>
    <dgm:pt modelId="{B3F2377F-BC5D-451C-9441-EACFC99493EB}" type="parTrans" cxnId="{E6C0585E-A219-42EE-BAE8-DD471F59252D}">
      <dgm:prSet/>
      <dgm:spPr/>
      <dgm:t>
        <a:bodyPr/>
        <a:lstStyle/>
        <a:p>
          <a:endParaRPr lang="en-GB" sz="800">
            <a:latin typeface="Arial" panose="020B0604020202020204" pitchFamily="34" charset="0"/>
            <a:cs typeface="Arial" panose="020B0604020202020204" pitchFamily="34" charset="0"/>
          </a:endParaRPr>
        </a:p>
      </dgm:t>
    </dgm:pt>
    <dgm:pt modelId="{44FF8E50-060A-4B70-AAE9-45CD6C26C0F8}" type="sibTrans" cxnId="{E6C0585E-A219-42EE-BAE8-DD471F59252D}">
      <dgm:prSet/>
      <dgm:spPr/>
      <dgm:t>
        <a:bodyPr/>
        <a:lstStyle/>
        <a:p>
          <a:endParaRPr lang="en-GB" sz="800">
            <a:latin typeface="Arial" panose="020B0604020202020204" pitchFamily="34" charset="0"/>
            <a:cs typeface="Arial" panose="020B0604020202020204" pitchFamily="34" charset="0"/>
          </a:endParaRPr>
        </a:p>
      </dgm:t>
    </dgm:pt>
    <dgm:pt modelId="{CD253478-9433-4C23-BBAC-8824A1ED59C1}">
      <dgm:prSet phldrT="[Text]" custT="1"/>
      <dgm:spPr>
        <a:solidFill>
          <a:schemeClr val="accent4"/>
        </a:solidFill>
        <a:ln>
          <a:solidFill>
            <a:schemeClr val="accent4"/>
          </a:solidFill>
        </a:ln>
      </dgm:spPr>
      <dgm:t>
        <a:bodyPr/>
        <a:lstStyle/>
        <a:p>
          <a:r>
            <a:rPr lang="en-GB" sz="800">
              <a:latin typeface="Arial" panose="020B0604020202020204" pitchFamily="34" charset="0"/>
              <a:cs typeface="Arial" panose="020B0604020202020204" pitchFamily="34" charset="0"/>
            </a:rPr>
            <a:t>Cheap</a:t>
          </a:r>
        </a:p>
      </dgm:t>
    </dgm:pt>
    <dgm:pt modelId="{12BE0EC2-D11E-4DB5-82A7-F884D9DB05B2}" type="parTrans" cxnId="{F0102400-F6DF-42AA-B2D0-767C851E075C}">
      <dgm:prSet/>
      <dgm:spPr/>
      <dgm:t>
        <a:bodyPr/>
        <a:lstStyle/>
        <a:p>
          <a:endParaRPr lang="en-GB" sz="800">
            <a:latin typeface="Arial" panose="020B0604020202020204" pitchFamily="34" charset="0"/>
            <a:cs typeface="Arial" panose="020B0604020202020204" pitchFamily="34" charset="0"/>
          </a:endParaRPr>
        </a:p>
      </dgm:t>
    </dgm:pt>
    <dgm:pt modelId="{9CF58F91-4F4B-4A8E-8372-7532996D1E36}" type="sibTrans" cxnId="{F0102400-F6DF-42AA-B2D0-767C851E075C}">
      <dgm:prSet/>
      <dgm:spPr/>
      <dgm:t>
        <a:bodyPr/>
        <a:lstStyle/>
        <a:p>
          <a:endParaRPr lang="en-GB" sz="800">
            <a:latin typeface="Arial" panose="020B0604020202020204" pitchFamily="34" charset="0"/>
            <a:cs typeface="Arial" panose="020B0604020202020204" pitchFamily="34" charset="0"/>
          </a:endParaRPr>
        </a:p>
      </dgm:t>
    </dgm:pt>
    <dgm:pt modelId="{99B8731E-7318-44B0-8C41-4A9799C6B105}">
      <dgm:prSet phldrT="[Text]" custT="1"/>
      <dgm:spPr>
        <a:solidFill>
          <a:schemeClr val="accent4"/>
        </a:solidFill>
        <a:ln>
          <a:solidFill>
            <a:schemeClr val="accent4"/>
          </a:solidFill>
        </a:ln>
      </dgm:spPr>
      <dgm:t>
        <a:bodyPr/>
        <a:lstStyle/>
        <a:p>
          <a:r>
            <a:rPr lang="en-GB" sz="800">
              <a:latin typeface="Arial" panose="020B0604020202020204" pitchFamily="34" charset="0"/>
              <a:cs typeface="Arial" panose="020B0604020202020204" pitchFamily="34" charset="0"/>
            </a:rPr>
            <a:t>Unreliable</a:t>
          </a:r>
        </a:p>
      </dgm:t>
    </dgm:pt>
    <dgm:pt modelId="{30DB41C4-FCBB-407A-8272-1053936916B3}" type="parTrans" cxnId="{176A3455-7D2E-4C41-8C1A-E669FE4F7AF6}">
      <dgm:prSet/>
      <dgm:spPr/>
      <dgm:t>
        <a:bodyPr/>
        <a:lstStyle/>
        <a:p>
          <a:endParaRPr lang="en-GB" sz="800">
            <a:latin typeface="Arial" panose="020B0604020202020204" pitchFamily="34" charset="0"/>
            <a:cs typeface="Arial" panose="020B0604020202020204" pitchFamily="34" charset="0"/>
          </a:endParaRPr>
        </a:p>
      </dgm:t>
    </dgm:pt>
    <dgm:pt modelId="{E53E388C-0C30-462F-A9F6-3890FBD1B578}" type="sibTrans" cxnId="{176A3455-7D2E-4C41-8C1A-E669FE4F7AF6}">
      <dgm:prSet/>
      <dgm:spPr/>
      <dgm:t>
        <a:bodyPr/>
        <a:lstStyle/>
        <a:p>
          <a:endParaRPr lang="en-GB" sz="800">
            <a:latin typeface="Arial" panose="020B0604020202020204" pitchFamily="34" charset="0"/>
            <a:cs typeface="Arial" panose="020B0604020202020204" pitchFamily="34" charset="0"/>
          </a:endParaRPr>
        </a:p>
      </dgm:t>
    </dgm:pt>
    <dgm:pt modelId="{9DAD5CB4-1418-47A2-8DE7-D99E75A442F5}">
      <dgm:prSet phldrT="[Text]" custT="1"/>
      <dgm:spPr>
        <a:solidFill>
          <a:schemeClr val="accent4"/>
        </a:solidFill>
        <a:ln>
          <a:solidFill>
            <a:schemeClr val="accent4"/>
          </a:solidFill>
        </a:ln>
      </dgm:spPr>
      <dgm:t>
        <a:bodyPr/>
        <a:lstStyle/>
        <a:p>
          <a:r>
            <a:rPr lang="en-GB" sz="800">
              <a:latin typeface="Arial" panose="020B0604020202020204" pitchFamily="34" charset="0"/>
              <a:cs typeface="Arial" panose="020B0604020202020204" pitchFamily="34" charset="0"/>
            </a:rPr>
            <a:t>Screening tool only</a:t>
          </a:r>
        </a:p>
      </dgm:t>
    </dgm:pt>
    <dgm:pt modelId="{89315587-906E-4204-A78E-0841D50EBD12}" type="parTrans" cxnId="{13FD2219-CFB1-4681-9962-A9307235C0FF}">
      <dgm:prSet/>
      <dgm:spPr/>
      <dgm:t>
        <a:bodyPr/>
        <a:lstStyle/>
        <a:p>
          <a:endParaRPr lang="en-GB" sz="800">
            <a:latin typeface="Arial" panose="020B0604020202020204" pitchFamily="34" charset="0"/>
            <a:cs typeface="Arial" panose="020B0604020202020204" pitchFamily="34" charset="0"/>
          </a:endParaRPr>
        </a:p>
      </dgm:t>
    </dgm:pt>
    <dgm:pt modelId="{BB968D1A-E9CC-4412-A494-F6DBC3E57643}" type="sibTrans" cxnId="{13FD2219-CFB1-4681-9962-A9307235C0FF}">
      <dgm:prSet/>
      <dgm:spPr/>
      <dgm:t>
        <a:bodyPr/>
        <a:lstStyle/>
        <a:p>
          <a:endParaRPr lang="en-GB" sz="800">
            <a:latin typeface="Arial" panose="020B0604020202020204" pitchFamily="34" charset="0"/>
            <a:cs typeface="Arial" panose="020B0604020202020204" pitchFamily="34" charset="0"/>
          </a:endParaRPr>
        </a:p>
      </dgm:t>
    </dgm:pt>
    <dgm:pt modelId="{76223D60-FADD-48C0-8F99-20992104951D}">
      <dgm:prSet phldrT="[Text]" custT="1"/>
      <dgm:spPr>
        <a:solidFill>
          <a:schemeClr val="accent4"/>
        </a:solidFill>
        <a:ln>
          <a:solidFill>
            <a:schemeClr val="accent4"/>
          </a:solidFill>
        </a:ln>
      </dgm:spPr>
      <dgm:t>
        <a:bodyPr/>
        <a:lstStyle/>
        <a:p>
          <a:r>
            <a:rPr lang="en-GB" sz="800">
              <a:latin typeface="Arial" panose="020B0604020202020204" pitchFamily="34" charset="0"/>
              <a:cs typeface="Arial" panose="020B0604020202020204" pitchFamily="34" charset="0"/>
            </a:rPr>
            <a:t>Positive identifications should not be made</a:t>
          </a:r>
        </a:p>
      </dgm:t>
    </dgm:pt>
    <dgm:pt modelId="{B80BB0F8-C4C0-42C5-969B-AB333EB504BF}" type="parTrans" cxnId="{4DC8EC7E-5CF9-42FB-9292-3BDB6B5521E2}">
      <dgm:prSet/>
      <dgm:spPr/>
      <dgm:t>
        <a:bodyPr/>
        <a:lstStyle/>
        <a:p>
          <a:endParaRPr lang="en-GB" sz="800">
            <a:latin typeface="Arial" panose="020B0604020202020204" pitchFamily="34" charset="0"/>
            <a:cs typeface="Arial" panose="020B0604020202020204" pitchFamily="34" charset="0"/>
          </a:endParaRPr>
        </a:p>
      </dgm:t>
    </dgm:pt>
    <dgm:pt modelId="{B247E128-0792-43D4-B402-10F4AA8BAE87}" type="sibTrans" cxnId="{4DC8EC7E-5CF9-42FB-9292-3BDB6B5521E2}">
      <dgm:prSet/>
      <dgm:spPr/>
      <dgm:t>
        <a:bodyPr/>
        <a:lstStyle/>
        <a:p>
          <a:endParaRPr lang="en-GB" sz="800">
            <a:latin typeface="Arial" panose="020B0604020202020204" pitchFamily="34" charset="0"/>
            <a:cs typeface="Arial" panose="020B0604020202020204" pitchFamily="34" charset="0"/>
          </a:endParaRPr>
        </a:p>
      </dgm:t>
    </dgm:pt>
    <dgm:pt modelId="{BC12A4D7-9B05-4AB8-8B86-7DC1F7B153D3}">
      <dgm:prSet phldrT="[Text]" custT="1"/>
      <dgm:spPr>
        <a:solidFill>
          <a:schemeClr val="accent4"/>
        </a:solidFill>
        <a:ln>
          <a:solidFill>
            <a:schemeClr val="accent4"/>
          </a:solidFill>
        </a:ln>
      </dgm:spPr>
      <dgm:t>
        <a:bodyPr/>
        <a:lstStyle/>
        <a:p>
          <a:r>
            <a:rPr lang="en-GB" sz="800">
              <a:latin typeface="Arial" panose="020B0604020202020204" pitchFamily="34" charset="0"/>
              <a:cs typeface="Arial" panose="020B0604020202020204" pitchFamily="34" charset="0"/>
            </a:rPr>
            <a:t>Other benefits and limitations</a:t>
          </a:r>
        </a:p>
      </dgm:t>
    </dgm:pt>
    <dgm:pt modelId="{D6A22953-82D6-4763-B676-5B12042DD210}" type="parTrans" cxnId="{3C4C3A80-DF2A-492B-93D1-317F1FC8A312}">
      <dgm:prSet/>
      <dgm:spPr/>
      <dgm:t>
        <a:bodyPr/>
        <a:lstStyle/>
        <a:p>
          <a:endParaRPr lang="en-GB" sz="800">
            <a:latin typeface="Arial" panose="020B0604020202020204" pitchFamily="34" charset="0"/>
            <a:cs typeface="Arial" panose="020B0604020202020204" pitchFamily="34" charset="0"/>
          </a:endParaRPr>
        </a:p>
      </dgm:t>
    </dgm:pt>
    <dgm:pt modelId="{061EF2ED-6ACC-4A58-B2A0-743773178EE2}" type="sibTrans" cxnId="{3C4C3A80-DF2A-492B-93D1-317F1FC8A312}">
      <dgm:prSet/>
      <dgm:spPr/>
      <dgm:t>
        <a:bodyPr/>
        <a:lstStyle/>
        <a:p>
          <a:endParaRPr lang="en-GB" sz="800">
            <a:latin typeface="Arial" panose="020B0604020202020204" pitchFamily="34" charset="0"/>
            <a:cs typeface="Arial" panose="020B0604020202020204" pitchFamily="34" charset="0"/>
          </a:endParaRPr>
        </a:p>
      </dgm:t>
    </dgm:pt>
    <dgm:pt modelId="{F8E81AA3-11B0-4D47-B11B-AF4187649A28}">
      <dgm:prSet phldrT="[Text]" custT="1"/>
      <dgm:spPr>
        <a:solidFill>
          <a:schemeClr val="accent2"/>
        </a:solidFill>
        <a:ln>
          <a:solidFill>
            <a:schemeClr val="accent2"/>
          </a:solidFill>
        </a:ln>
      </dgm:spPr>
      <dgm:t>
        <a:bodyPr/>
        <a:lstStyle/>
        <a:p>
          <a:r>
            <a:rPr lang="en-GB" sz="800">
              <a:latin typeface="Arial" panose="020B0604020202020204" pitchFamily="34" charset="0"/>
              <a:cs typeface="Arial" panose="020B0604020202020204" pitchFamily="34" charset="0"/>
            </a:rPr>
            <a:t>Country</a:t>
          </a:r>
        </a:p>
      </dgm:t>
    </dgm:pt>
    <dgm:pt modelId="{9A86EE7C-5047-4A9E-B9D9-2DE61B58EA9E}" type="parTrans" cxnId="{AF3C5FFA-A1E2-4A49-8B3F-AB688240A1C5}">
      <dgm:prSet/>
      <dgm:spPr>
        <a:solidFill>
          <a:schemeClr val="accent2"/>
        </a:solidFill>
      </dgm:spPr>
      <dgm:t>
        <a:bodyPr/>
        <a:lstStyle/>
        <a:p>
          <a:endParaRPr lang="en-GB" sz="800">
            <a:latin typeface="Arial" panose="020B0604020202020204" pitchFamily="34" charset="0"/>
            <a:cs typeface="Arial" panose="020B0604020202020204" pitchFamily="34" charset="0"/>
          </a:endParaRPr>
        </a:p>
      </dgm:t>
    </dgm:pt>
    <dgm:pt modelId="{204DA2F7-BC81-4EA5-B79D-5FAD7FF7CBE7}" type="sibTrans" cxnId="{AF3C5FFA-A1E2-4A49-8B3F-AB688240A1C5}">
      <dgm:prSet/>
      <dgm:spPr/>
      <dgm:t>
        <a:bodyPr/>
        <a:lstStyle/>
        <a:p>
          <a:endParaRPr lang="en-GB" sz="800">
            <a:latin typeface="Arial" panose="020B0604020202020204" pitchFamily="34" charset="0"/>
            <a:cs typeface="Arial" panose="020B0604020202020204" pitchFamily="34" charset="0"/>
          </a:endParaRPr>
        </a:p>
      </dgm:t>
    </dgm:pt>
    <dgm:pt modelId="{33D755DA-209C-4119-ADEB-70B53F456AEC}">
      <dgm:prSet phldrT="[Text]" custT="1"/>
      <dgm:spPr>
        <a:solidFill>
          <a:schemeClr val="accent2"/>
        </a:solidFill>
        <a:ln>
          <a:solidFill>
            <a:schemeClr val="accent2"/>
          </a:solidFill>
        </a:ln>
      </dgm:spPr>
      <dgm:t>
        <a:bodyPr/>
        <a:lstStyle/>
        <a:p>
          <a:r>
            <a:rPr lang="en-GB" sz="800">
              <a:latin typeface="Arial" panose="020B0604020202020204" pitchFamily="34" charset="0"/>
              <a:cs typeface="Arial" panose="020B0604020202020204" pitchFamily="34" charset="0"/>
            </a:rPr>
            <a:t>Age</a:t>
          </a:r>
        </a:p>
      </dgm:t>
    </dgm:pt>
    <dgm:pt modelId="{5F274289-0EFB-4924-AF8F-3FC51AF1ED73}" type="parTrans" cxnId="{57BE652E-E72B-4F4D-A571-D989CAC81BF1}">
      <dgm:prSet/>
      <dgm:spPr/>
      <dgm:t>
        <a:bodyPr/>
        <a:lstStyle/>
        <a:p>
          <a:endParaRPr lang="en-GB" sz="800">
            <a:latin typeface="Arial" panose="020B0604020202020204" pitchFamily="34" charset="0"/>
            <a:cs typeface="Arial" panose="020B0604020202020204" pitchFamily="34" charset="0"/>
          </a:endParaRPr>
        </a:p>
      </dgm:t>
    </dgm:pt>
    <dgm:pt modelId="{CE5E5D76-8263-4B19-8A35-09D3074E9786}" type="sibTrans" cxnId="{57BE652E-E72B-4F4D-A571-D989CAC81BF1}">
      <dgm:prSet/>
      <dgm:spPr/>
      <dgm:t>
        <a:bodyPr/>
        <a:lstStyle/>
        <a:p>
          <a:endParaRPr lang="en-GB" sz="800">
            <a:latin typeface="Arial" panose="020B0604020202020204" pitchFamily="34" charset="0"/>
            <a:cs typeface="Arial" panose="020B0604020202020204" pitchFamily="34" charset="0"/>
          </a:endParaRPr>
        </a:p>
      </dgm:t>
    </dgm:pt>
    <dgm:pt modelId="{C83C84AD-923A-466E-A405-1E58BDFFE362}">
      <dgm:prSet phldrT="[Text]" custT="1"/>
      <dgm:spPr>
        <a:solidFill>
          <a:schemeClr val="accent2"/>
        </a:solidFill>
        <a:ln>
          <a:solidFill>
            <a:schemeClr val="accent2"/>
          </a:solidFill>
        </a:ln>
      </dgm:spPr>
      <dgm:t>
        <a:bodyPr/>
        <a:lstStyle/>
        <a:p>
          <a:r>
            <a:rPr lang="en-GB" sz="800">
              <a:latin typeface="Arial" panose="020B0604020202020204" pitchFamily="34" charset="0"/>
              <a:cs typeface="Arial" panose="020B0604020202020204" pitchFamily="34" charset="0"/>
            </a:rPr>
            <a:t>Gender</a:t>
          </a:r>
        </a:p>
      </dgm:t>
    </dgm:pt>
    <dgm:pt modelId="{C644CF6E-B5AD-4D08-91A2-50DFC93C4EC0}" type="parTrans" cxnId="{F6077271-6985-4987-AE2F-B6D691282CED}">
      <dgm:prSet/>
      <dgm:spPr/>
      <dgm:t>
        <a:bodyPr/>
        <a:lstStyle/>
        <a:p>
          <a:endParaRPr lang="en-GB" sz="800">
            <a:latin typeface="Arial" panose="020B0604020202020204" pitchFamily="34" charset="0"/>
            <a:cs typeface="Arial" panose="020B0604020202020204" pitchFamily="34" charset="0"/>
          </a:endParaRPr>
        </a:p>
      </dgm:t>
    </dgm:pt>
    <dgm:pt modelId="{50240198-6913-4FF9-A435-F0C561D0AFB6}" type="sibTrans" cxnId="{F6077271-6985-4987-AE2F-B6D691282CED}">
      <dgm:prSet/>
      <dgm:spPr/>
      <dgm:t>
        <a:bodyPr/>
        <a:lstStyle/>
        <a:p>
          <a:endParaRPr lang="en-GB" sz="800">
            <a:latin typeface="Arial" panose="020B0604020202020204" pitchFamily="34" charset="0"/>
            <a:cs typeface="Arial" panose="020B0604020202020204" pitchFamily="34" charset="0"/>
          </a:endParaRPr>
        </a:p>
      </dgm:t>
    </dgm:pt>
    <dgm:pt modelId="{8125E5FD-0A71-44ED-94C9-6FC0BF096A70}">
      <dgm:prSet phldrT="[Text]" custT="1"/>
      <dgm:spPr>
        <a:solidFill>
          <a:schemeClr val="accent2"/>
        </a:solidFill>
        <a:ln>
          <a:solidFill>
            <a:schemeClr val="accent2"/>
          </a:solidFill>
        </a:ln>
      </dgm:spPr>
      <dgm:t>
        <a:bodyPr/>
        <a:lstStyle/>
        <a:p>
          <a:r>
            <a:rPr lang="en-GB" sz="800">
              <a:latin typeface="Arial" panose="020B0604020202020204" pitchFamily="34" charset="0"/>
              <a:cs typeface="Arial" panose="020B0604020202020204" pitchFamily="34" charset="0"/>
            </a:rPr>
            <a:t>Main Profession</a:t>
          </a:r>
        </a:p>
      </dgm:t>
    </dgm:pt>
    <dgm:pt modelId="{E68757C6-4DC8-4079-B071-2443D260BE65}" type="parTrans" cxnId="{0F68987F-C6E7-413C-8A4B-4A5BBF68DB2C}">
      <dgm:prSet/>
      <dgm:spPr/>
      <dgm:t>
        <a:bodyPr/>
        <a:lstStyle/>
        <a:p>
          <a:endParaRPr lang="en-GB" sz="800">
            <a:latin typeface="Arial" panose="020B0604020202020204" pitchFamily="34" charset="0"/>
            <a:cs typeface="Arial" panose="020B0604020202020204" pitchFamily="34" charset="0"/>
          </a:endParaRPr>
        </a:p>
      </dgm:t>
    </dgm:pt>
    <dgm:pt modelId="{333BB676-E234-4EED-91D9-85732D0050EC}" type="sibTrans" cxnId="{0F68987F-C6E7-413C-8A4B-4A5BBF68DB2C}">
      <dgm:prSet/>
      <dgm:spPr/>
      <dgm:t>
        <a:bodyPr/>
        <a:lstStyle/>
        <a:p>
          <a:endParaRPr lang="en-GB" sz="800">
            <a:latin typeface="Arial" panose="020B0604020202020204" pitchFamily="34" charset="0"/>
            <a:cs typeface="Arial" panose="020B0604020202020204" pitchFamily="34" charset="0"/>
          </a:endParaRPr>
        </a:p>
      </dgm:t>
    </dgm:pt>
    <dgm:pt modelId="{0D376ECF-DAD7-4CF6-AC9F-E65599500FFB}">
      <dgm:prSet phldrT="[Text]" custT="1"/>
      <dgm:spPr>
        <a:solidFill>
          <a:schemeClr val="accent2"/>
        </a:solidFill>
        <a:ln>
          <a:solidFill>
            <a:schemeClr val="accent2"/>
          </a:solidFill>
        </a:ln>
      </dgm:spPr>
      <dgm:t>
        <a:bodyPr/>
        <a:lstStyle/>
        <a:p>
          <a:r>
            <a:rPr lang="en-GB" sz="800">
              <a:latin typeface="Arial" panose="020B0604020202020204" pitchFamily="34" charset="0"/>
              <a:cs typeface="Arial" panose="020B0604020202020204" pitchFamily="34" charset="0"/>
            </a:rPr>
            <a:t>Experience in forensic science (years)</a:t>
          </a:r>
        </a:p>
      </dgm:t>
    </dgm:pt>
    <dgm:pt modelId="{2EFFB8C0-E9F6-4845-9B5B-903BDEB06470}" type="parTrans" cxnId="{F0840A24-1F8F-4AA8-B9F5-512F20577885}">
      <dgm:prSet/>
      <dgm:spPr/>
      <dgm:t>
        <a:bodyPr/>
        <a:lstStyle/>
        <a:p>
          <a:endParaRPr lang="en-GB" sz="800">
            <a:latin typeface="Arial" panose="020B0604020202020204" pitchFamily="34" charset="0"/>
            <a:cs typeface="Arial" panose="020B0604020202020204" pitchFamily="34" charset="0"/>
          </a:endParaRPr>
        </a:p>
      </dgm:t>
    </dgm:pt>
    <dgm:pt modelId="{6099E77C-D2C9-4F2A-8588-16226B64988A}" type="sibTrans" cxnId="{F0840A24-1F8F-4AA8-B9F5-512F20577885}">
      <dgm:prSet/>
      <dgm:spPr/>
      <dgm:t>
        <a:bodyPr/>
        <a:lstStyle/>
        <a:p>
          <a:endParaRPr lang="en-GB" sz="800">
            <a:latin typeface="Arial" panose="020B0604020202020204" pitchFamily="34" charset="0"/>
            <a:cs typeface="Arial" panose="020B0604020202020204" pitchFamily="34" charset="0"/>
          </a:endParaRPr>
        </a:p>
      </dgm:t>
    </dgm:pt>
    <dgm:pt modelId="{2D4EE0CE-659D-42FF-9A25-CD0FD88C52F6}">
      <dgm:prSet phldrT="[Text]" custT="1"/>
      <dgm:spPr>
        <a:solidFill>
          <a:schemeClr val="accent2"/>
        </a:solidFill>
        <a:ln>
          <a:solidFill>
            <a:schemeClr val="accent2"/>
          </a:solidFill>
        </a:ln>
      </dgm:spPr>
      <dgm:t>
        <a:bodyPr/>
        <a:lstStyle/>
        <a:p>
          <a:r>
            <a:rPr lang="en-GB" sz="800">
              <a:latin typeface="Arial" panose="020B0604020202020204" pitchFamily="34" charset="0"/>
              <a:cs typeface="Arial" panose="020B0604020202020204" pitchFamily="34" charset="0"/>
            </a:rPr>
            <a:t>Experience in hair analysis (years)</a:t>
          </a:r>
        </a:p>
      </dgm:t>
    </dgm:pt>
    <dgm:pt modelId="{51A93E08-E52D-490E-9BA6-0B097421DD7A}" type="parTrans" cxnId="{A0C6B173-8B12-46ED-B077-0A5356CB6731}">
      <dgm:prSet/>
      <dgm:spPr/>
      <dgm:t>
        <a:bodyPr/>
        <a:lstStyle/>
        <a:p>
          <a:endParaRPr lang="en-GB" sz="800">
            <a:latin typeface="Arial" panose="020B0604020202020204" pitchFamily="34" charset="0"/>
            <a:cs typeface="Arial" panose="020B0604020202020204" pitchFamily="34" charset="0"/>
          </a:endParaRPr>
        </a:p>
      </dgm:t>
    </dgm:pt>
    <dgm:pt modelId="{477265FB-BC31-438C-BF70-ED4126223D4D}" type="sibTrans" cxnId="{A0C6B173-8B12-46ED-B077-0A5356CB6731}">
      <dgm:prSet/>
      <dgm:spPr/>
      <dgm:t>
        <a:bodyPr/>
        <a:lstStyle/>
        <a:p>
          <a:endParaRPr lang="en-GB" sz="800">
            <a:latin typeface="Arial" panose="020B0604020202020204" pitchFamily="34" charset="0"/>
            <a:cs typeface="Arial" panose="020B0604020202020204" pitchFamily="34" charset="0"/>
          </a:endParaRPr>
        </a:p>
      </dgm:t>
    </dgm:pt>
    <dgm:pt modelId="{C8BE6525-DC16-45D8-8285-2FB1619D43FE}">
      <dgm:prSet phldrT="[Text]" custT="1"/>
      <dgm:spPr>
        <a:solidFill>
          <a:schemeClr val="accent2"/>
        </a:solidFill>
        <a:ln>
          <a:solidFill>
            <a:schemeClr val="accent2"/>
          </a:solidFill>
        </a:ln>
      </dgm:spPr>
      <dgm:t>
        <a:bodyPr/>
        <a:lstStyle/>
        <a:p>
          <a:r>
            <a:rPr lang="en-GB" sz="800">
              <a:latin typeface="Arial" panose="020B0604020202020204" pitchFamily="34" charset="0"/>
              <a:cs typeface="Arial" panose="020B0604020202020204" pitchFamily="34" charset="0"/>
            </a:rPr>
            <a:t>Training</a:t>
          </a:r>
        </a:p>
      </dgm:t>
    </dgm:pt>
    <dgm:pt modelId="{ECB62387-E812-4DCB-ABE9-DCE0FCC73F11}" type="parTrans" cxnId="{35FF32B1-F465-4E2B-8573-2DFAB8A21C16}">
      <dgm:prSet/>
      <dgm:spPr/>
      <dgm:t>
        <a:bodyPr/>
        <a:lstStyle/>
        <a:p>
          <a:endParaRPr lang="en-GB" sz="800">
            <a:latin typeface="Arial" panose="020B0604020202020204" pitchFamily="34" charset="0"/>
            <a:cs typeface="Arial" panose="020B0604020202020204" pitchFamily="34" charset="0"/>
          </a:endParaRPr>
        </a:p>
      </dgm:t>
    </dgm:pt>
    <dgm:pt modelId="{DCA3DEEE-3253-48D2-9160-289404D7DBB6}" type="sibTrans" cxnId="{35FF32B1-F465-4E2B-8573-2DFAB8A21C16}">
      <dgm:prSet/>
      <dgm:spPr/>
      <dgm:t>
        <a:bodyPr/>
        <a:lstStyle/>
        <a:p>
          <a:endParaRPr lang="en-GB" sz="800">
            <a:latin typeface="Arial" panose="020B0604020202020204" pitchFamily="34" charset="0"/>
            <a:cs typeface="Arial" panose="020B0604020202020204" pitchFamily="34" charset="0"/>
          </a:endParaRPr>
        </a:p>
      </dgm:t>
    </dgm:pt>
    <dgm:pt modelId="{A32A980A-16CB-4717-90E3-0F3FCCBD4F28}">
      <dgm:prSet phldrT="[Text]" custT="1"/>
      <dgm:spPr>
        <a:solidFill>
          <a:schemeClr val="accent2"/>
        </a:solidFill>
        <a:ln>
          <a:solidFill>
            <a:schemeClr val="accent2"/>
          </a:solidFill>
        </a:ln>
      </dgm:spPr>
      <dgm:t>
        <a:bodyPr/>
        <a:lstStyle/>
        <a:p>
          <a:r>
            <a:rPr lang="en-GB" sz="800">
              <a:latin typeface="Arial" panose="020B0604020202020204" pitchFamily="34" charset="0"/>
              <a:cs typeface="Arial" panose="020B0604020202020204" pitchFamily="34" charset="0"/>
            </a:rPr>
            <a:t>How long?</a:t>
          </a:r>
        </a:p>
      </dgm:t>
    </dgm:pt>
    <dgm:pt modelId="{B99A1202-FA0B-4535-B11F-46FAEBEC98EC}" type="parTrans" cxnId="{191B19EC-BBA6-4A47-8123-D39954AFC1E4}">
      <dgm:prSet/>
      <dgm:spPr/>
      <dgm:t>
        <a:bodyPr/>
        <a:lstStyle/>
        <a:p>
          <a:endParaRPr lang="en-GB" sz="800">
            <a:latin typeface="Arial" panose="020B0604020202020204" pitchFamily="34" charset="0"/>
            <a:cs typeface="Arial" panose="020B0604020202020204" pitchFamily="34" charset="0"/>
          </a:endParaRPr>
        </a:p>
      </dgm:t>
    </dgm:pt>
    <dgm:pt modelId="{C1CBD67C-10BB-4A16-B838-2E5D22E0EA03}" type="sibTrans" cxnId="{191B19EC-BBA6-4A47-8123-D39954AFC1E4}">
      <dgm:prSet/>
      <dgm:spPr/>
      <dgm:t>
        <a:bodyPr/>
        <a:lstStyle/>
        <a:p>
          <a:endParaRPr lang="en-GB" sz="800">
            <a:latin typeface="Arial" panose="020B0604020202020204" pitchFamily="34" charset="0"/>
            <a:cs typeface="Arial" panose="020B0604020202020204" pitchFamily="34" charset="0"/>
          </a:endParaRPr>
        </a:p>
      </dgm:t>
    </dgm:pt>
    <dgm:pt modelId="{F7F8302D-FF49-4149-A15C-7CFF5B356829}">
      <dgm:prSet phldrT="[Text]" custT="1"/>
      <dgm:spPr>
        <a:solidFill>
          <a:schemeClr val="accent2"/>
        </a:solidFill>
        <a:ln>
          <a:solidFill>
            <a:schemeClr val="accent2"/>
          </a:solidFill>
        </a:ln>
      </dgm:spPr>
      <dgm:t>
        <a:bodyPr/>
        <a:lstStyle/>
        <a:p>
          <a:r>
            <a:rPr lang="en-GB" sz="800">
              <a:latin typeface="Arial" panose="020B0604020202020204" pitchFamily="34" charset="0"/>
              <a:cs typeface="Arial" panose="020B0604020202020204" pitchFamily="34" charset="0"/>
            </a:rPr>
            <a:t>Activities</a:t>
          </a:r>
        </a:p>
      </dgm:t>
    </dgm:pt>
    <dgm:pt modelId="{4D49FE0C-EEDB-4DD2-8BE9-21955BDC722B}" type="parTrans" cxnId="{B8A2C3A5-9A6C-4053-AACF-BC6937A4AFC0}">
      <dgm:prSet/>
      <dgm:spPr/>
      <dgm:t>
        <a:bodyPr/>
        <a:lstStyle/>
        <a:p>
          <a:endParaRPr lang="en-GB" sz="800">
            <a:latin typeface="Arial" panose="020B0604020202020204" pitchFamily="34" charset="0"/>
            <a:cs typeface="Arial" panose="020B0604020202020204" pitchFamily="34" charset="0"/>
          </a:endParaRPr>
        </a:p>
      </dgm:t>
    </dgm:pt>
    <dgm:pt modelId="{370A65D8-FA56-4506-B37D-581E9411E1D3}" type="sibTrans" cxnId="{B8A2C3A5-9A6C-4053-AACF-BC6937A4AFC0}">
      <dgm:prSet/>
      <dgm:spPr/>
      <dgm:t>
        <a:bodyPr/>
        <a:lstStyle/>
        <a:p>
          <a:endParaRPr lang="en-GB" sz="800">
            <a:latin typeface="Arial" panose="020B0604020202020204" pitchFamily="34" charset="0"/>
            <a:cs typeface="Arial" panose="020B0604020202020204" pitchFamily="34" charset="0"/>
          </a:endParaRPr>
        </a:p>
      </dgm:t>
    </dgm:pt>
    <dgm:pt modelId="{CFB4A2F8-B616-4CD2-A189-4A36C45C9B76}">
      <dgm:prSet phldrT="[Text]" custT="1"/>
      <dgm:spPr>
        <a:solidFill>
          <a:schemeClr val="accent2"/>
        </a:solidFill>
        <a:ln>
          <a:solidFill>
            <a:schemeClr val="accent2"/>
          </a:solidFill>
        </a:ln>
      </dgm:spPr>
      <dgm:t>
        <a:bodyPr/>
        <a:lstStyle/>
        <a:p>
          <a:r>
            <a:rPr lang="en-GB" sz="800">
              <a:latin typeface="Arial" panose="020B0604020202020204" pitchFamily="34" charset="0"/>
              <a:cs typeface="Arial" panose="020B0604020202020204" pitchFamily="34" charset="0"/>
            </a:rPr>
            <a:t>Amount of cases *</a:t>
          </a:r>
        </a:p>
      </dgm:t>
    </dgm:pt>
    <dgm:pt modelId="{AB3AF66F-C04F-427A-94B0-2364A68D257D}" type="parTrans" cxnId="{2F968B25-7A48-49F3-B313-C45D82DBF2FD}">
      <dgm:prSet/>
      <dgm:spPr/>
      <dgm:t>
        <a:bodyPr/>
        <a:lstStyle/>
        <a:p>
          <a:endParaRPr lang="en-GB" sz="800">
            <a:latin typeface="Arial" panose="020B0604020202020204" pitchFamily="34" charset="0"/>
            <a:cs typeface="Arial" panose="020B0604020202020204" pitchFamily="34" charset="0"/>
          </a:endParaRPr>
        </a:p>
      </dgm:t>
    </dgm:pt>
    <dgm:pt modelId="{E6FEEE53-D0E6-41F6-94DD-CB009098C376}" type="sibTrans" cxnId="{2F968B25-7A48-49F3-B313-C45D82DBF2FD}">
      <dgm:prSet/>
      <dgm:spPr/>
      <dgm:t>
        <a:bodyPr/>
        <a:lstStyle/>
        <a:p>
          <a:endParaRPr lang="en-GB" sz="800">
            <a:latin typeface="Arial" panose="020B0604020202020204" pitchFamily="34" charset="0"/>
            <a:cs typeface="Arial" panose="020B0604020202020204" pitchFamily="34" charset="0"/>
          </a:endParaRPr>
        </a:p>
      </dgm:t>
    </dgm:pt>
    <dgm:pt modelId="{7071EC0D-7A25-4362-8DD9-3108EFE5875A}">
      <dgm:prSet phldrT="[Text]" custT="1"/>
      <dgm:spPr>
        <a:solidFill>
          <a:schemeClr val="accent2"/>
        </a:solidFill>
        <a:ln>
          <a:solidFill>
            <a:schemeClr val="accent2"/>
          </a:solidFill>
        </a:ln>
      </dgm:spPr>
      <dgm:t>
        <a:bodyPr/>
        <a:lstStyle/>
        <a:p>
          <a:r>
            <a:rPr lang="en-GB" sz="800">
              <a:latin typeface="Arial" panose="020B0604020202020204" pitchFamily="34" charset="0"/>
              <a:cs typeface="Arial" panose="020B0604020202020204" pitchFamily="34" charset="0"/>
            </a:rPr>
            <a:t>Occurrence of hair evidence *</a:t>
          </a:r>
        </a:p>
      </dgm:t>
    </dgm:pt>
    <dgm:pt modelId="{A96ABEED-39B9-4BFE-B1EF-74B61CA0B68E}" type="parTrans" cxnId="{9D7DA26B-39FA-47F3-9D17-817DC11CE64C}">
      <dgm:prSet/>
      <dgm:spPr/>
      <dgm:t>
        <a:bodyPr/>
        <a:lstStyle/>
        <a:p>
          <a:endParaRPr lang="en-GB" sz="800">
            <a:latin typeface="Arial" panose="020B0604020202020204" pitchFamily="34" charset="0"/>
            <a:cs typeface="Arial" panose="020B0604020202020204" pitchFamily="34" charset="0"/>
          </a:endParaRPr>
        </a:p>
      </dgm:t>
    </dgm:pt>
    <dgm:pt modelId="{7787BE54-B674-429B-BF1D-FDB23E5C6FA9}" type="sibTrans" cxnId="{9D7DA26B-39FA-47F3-9D17-817DC11CE64C}">
      <dgm:prSet/>
      <dgm:spPr/>
      <dgm:t>
        <a:bodyPr/>
        <a:lstStyle/>
        <a:p>
          <a:endParaRPr lang="en-GB" sz="800">
            <a:latin typeface="Arial" panose="020B0604020202020204" pitchFamily="34" charset="0"/>
            <a:cs typeface="Arial" panose="020B0604020202020204" pitchFamily="34" charset="0"/>
          </a:endParaRPr>
        </a:p>
      </dgm:t>
    </dgm:pt>
    <dgm:pt modelId="{9C19CAC2-AB0D-484F-83D5-68BD1D94F194}" type="pres">
      <dgm:prSet presAssocID="{4FFD6A08-BDCC-4CD9-9390-F8D83C67DD1E}" presName="hierChild1" presStyleCnt="0">
        <dgm:presLayoutVars>
          <dgm:orgChart val="1"/>
          <dgm:chPref val="1"/>
          <dgm:dir/>
          <dgm:animOne val="branch"/>
          <dgm:animLvl val="lvl"/>
          <dgm:resizeHandles/>
        </dgm:presLayoutVars>
      </dgm:prSet>
      <dgm:spPr/>
    </dgm:pt>
    <dgm:pt modelId="{723B578D-3DE0-4A8D-BCC7-5981F110DA1F}" type="pres">
      <dgm:prSet presAssocID="{FD9DD312-45F5-4B64-89CE-46FBDBB5AE53}" presName="hierRoot1" presStyleCnt="0">
        <dgm:presLayoutVars>
          <dgm:hierBranch val="init"/>
        </dgm:presLayoutVars>
      </dgm:prSet>
      <dgm:spPr/>
    </dgm:pt>
    <dgm:pt modelId="{82036101-CD71-4874-BB33-59B758ACEAD4}" type="pres">
      <dgm:prSet presAssocID="{FD9DD312-45F5-4B64-89CE-46FBDBB5AE53}" presName="rootComposite1" presStyleCnt="0"/>
      <dgm:spPr/>
    </dgm:pt>
    <dgm:pt modelId="{4A9AFE99-B7D9-49A8-8006-2E36F6C7F3CF}" type="pres">
      <dgm:prSet presAssocID="{FD9DD312-45F5-4B64-89CE-46FBDBB5AE53}" presName="rootText1" presStyleLbl="node0" presStyleIdx="0" presStyleCnt="1" custScaleY="146882">
        <dgm:presLayoutVars>
          <dgm:chPref val="3"/>
        </dgm:presLayoutVars>
      </dgm:prSet>
      <dgm:spPr/>
    </dgm:pt>
    <dgm:pt modelId="{EA2EC9BC-077F-4C0B-97E9-689AF675C7D9}" type="pres">
      <dgm:prSet presAssocID="{FD9DD312-45F5-4B64-89CE-46FBDBB5AE53}" presName="rootConnector1" presStyleLbl="node1" presStyleIdx="0" presStyleCnt="0"/>
      <dgm:spPr/>
    </dgm:pt>
    <dgm:pt modelId="{B9311775-DE12-4D1D-97F3-594F08489440}" type="pres">
      <dgm:prSet presAssocID="{FD9DD312-45F5-4B64-89CE-46FBDBB5AE53}" presName="hierChild2" presStyleCnt="0"/>
      <dgm:spPr/>
    </dgm:pt>
    <dgm:pt modelId="{E165B5F9-2009-4E5C-8A84-8BAA15E9AE6C}" type="pres">
      <dgm:prSet presAssocID="{75B817F0-D10E-4980-B65B-E73E666B4E91}" presName="Name64" presStyleLbl="parChTrans1D2" presStyleIdx="0" presStyleCnt="8"/>
      <dgm:spPr/>
    </dgm:pt>
    <dgm:pt modelId="{E6C9899B-FA63-4757-8071-531A4608D22B}" type="pres">
      <dgm:prSet presAssocID="{DB681A5B-ABE8-4D8F-919E-5F0DF4B58F8E}" presName="hierRoot2" presStyleCnt="0">
        <dgm:presLayoutVars>
          <dgm:hierBranch val="init"/>
        </dgm:presLayoutVars>
      </dgm:prSet>
      <dgm:spPr/>
    </dgm:pt>
    <dgm:pt modelId="{CBC78A8D-95AA-41C1-9838-FBF89E6CDB86}" type="pres">
      <dgm:prSet presAssocID="{DB681A5B-ABE8-4D8F-919E-5F0DF4B58F8E}" presName="rootComposite" presStyleCnt="0"/>
      <dgm:spPr/>
    </dgm:pt>
    <dgm:pt modelId="{7B453A5F-8472-44D5-B1E8-72DE7F65F2A0}" type="pres">
      <dgm:prSet presAssocID="{DB681A5B-ABE8-4D8F-919E-5F0DF4B58F8E}" presName="rootText" presStyleLbl="node2" presStyleIdx="0" presStyleCnt="8" custScaleX="113864">
        <dgm:presLayoutVars>
          <dgm:chPref val="3"/>
        </dgm:presLayoutVars>
      </dgm:prSet>
      <dgm:spPr/>
    </dgm:pt>
    <dgm:pt modelId="{F64DB34E-49D4-4F75-9575-5F7FDBA390B2}" type="pres">
      <dgm:prSet presAssocID="{DB681A5B-ABE8-4D8F-919E-5F0DF4B58F8E}" presName="rootConnector" presStyleLbl="node2" presStyleIdx="0" presStyleCnt="8"/>
      <dgm:spPr/>
    </dgm:pt>
    <dgm:pt modelId="{C4135255-394F-471B-8D11-3DFAE45EE908}" type="pres">
      <dgm:prSet presAssocID="{DB681A5B-ABE8-4D8F-919E-5F0DF4B58F8E}" presName="hierChild4" presStyleCnt="0"/>
      <dgm:spPr/>
    </dgm:pt>
    <dgm:pt modelId="{8E925B93-DBA7-43AE-9DB7-EDA0A3AFE858}" type="pres">
      <dgm:prSet presAssocID="{9A86EE7C-5047-4A9E-B9D9-2DE61B58EA9E}" presName="Name64" presStyleLbl="parChTrans1D3" presStyleIdx="0" presStyleCnt="23"/>
      <dgm:spPr/>
    </dgm:pt>
    <dgm:pt modelId="{BF93891E-8CDC-46F4-BD74-73F689BDD222}" type="pres">
      <dgm:prSet presAssocID="{F8E81AA3-11B0-4D47-B11B-AF4187649A28}" presName="hierRoot2" presStyleCnt="0">
        <dgm:presLayoutVars>
          <dgm:hierBranch val="init"/>
        </dgm:presLayoutVars>
      </dgm:prSet>
      <dgm:spPr/>
    </dgm:pt>
    <dgm:pt modelId="{310ABAB7-BE89-4D26-92E0-DE0273A3C5A1}" type="pres">
      <dgm:prSet presAssocID="{F8E81AA3-11B0-4D47-B11B-AF4187649A28}" presName="rootComposite" presStyleCnt="0"/>
      <dgm:spPr/>
    </dgm:pt>
    <dgm:pt modelId="{A3D15AD3-6B31-40B2-A33F-0AAC9450EFDE}" type="pres">
      <dgm:prSet presAssocID="{F8E81AA3-11B0-4D47-B11B-AF4187649A28}" presName="rootText" presStyleLbl="node3" presStyleIdx="0" presStyleCnt="23" custScaleX="182459">
        <dgm:presLayoutVars>
          <dgm:chPref val="3"/>
        </dgm:presLayoutVars>
      </dgm:prSet>
      <dgm:spPr/>
    </dgm:pt>
    <dgm:pt modelId="{F57B67D0-4416-487B-8E6D-F2499592A680}" type="pres">
      <dgm:prSet presAssocID="{F8E81AA3-11B0-4D47-B11B-AF4187649A28}" presName="rootConnector" presStyleLbl="node3" presStyleIdx="0" presStyleCnt="23"/>
      <dgm:spPr/>
    </dgm:pt>
    <dgm:pt modelId="{7508541B-B13F-471F-BC1A-25BAF69EBC77}" type="pres">
      <dgm:prSet presAssocID="{F8E81AA3-11B0-4D47-B11B-AF4187649A28}" presName="hierChild4" presStyleCnt="0"/>
      <dgm:spPr/>
    </dgm:pt>
    <dgm:pt modelId="{B8F9ED1B-BED6-4735-A828-1A9508089B47}" type="pres">
      <dgm:prSet presAssocID="{F8E81AA3-11B0-4D47-B11B-AF4187649A28}" presName="hierChild5" presStyleCnt="0"/>
      <dgm:spPr/>
    </dgm:pt>
    <dgm:pt modelId="{5696E825-35AA-4D91-A4DC-B5EE3741A99B}" type="pres">
      <dgm:prSet presAssocID="{5F274289-0EFB-4924-AF8F-3FC51AF1ED73}" presName="Name64" presStyleLbl="parChTrans1D3" presStyleIdx="1" presStyleCnt="23"/>
      <dgm:spPr/>
    </dgm:pt>
    <dgm:pt modelId="{3057BCA6-3C4F-4F0B-ADA4-8AC6D834AD78}" type="pres">
      <dgm:prSet presAssocID="{33D755DA-209C-4119-ADEB-70B53F456AEC}" presName="hierRoot2" presStyleCnt="0">
        <dgm:presLayoutVars>
          <dgm:hierBranch val="init"/>
        </dgm:presLayoutVars>
      </dgm:prSet>
      <dgm:spPr/>
    </dgm:pt>
    <dgm:pt modelId="{D9F1FE5D-3459-45B4-9AF7-AC987F580D0E}" type="pres">
      <dgm:prSet presAssocID="{33D755DA-209C-4119-ADEB-70B53F456AEC}" presName="rootComposite" presStyleCnt="0"/>
      <dgm:spPr/>
    </dgm:pt>
    <dgm:pt modelId="{057F2E59-0ED2-4AC2-AB95-483B7823B973}" type="pres">
      <dgm:prSet presAssocID="{33D755DA-209C-4119-ADEB-70B53F456AEC}" presName="rootText" presStyleLbl="node3" presStyleIdx="1" presStyleCnt="23" custScaleX="182459">
        <dgm:presLayoutVars>
          <dgm:chPref val="3"/>
        </dgm:presLayoutVars>
      </dgm:prSet>
      <dgm:spPr/>
    </dgm:pt>
    <dgm:pt modelId="{F1C8D693-A6BD-4D01-A60B-1BBC103E8432}" type="pres">
      <dgm:prSet presAssocID="{33D755DA-209C-4119-ADEB-70B53F456AEC}" presName="rootConnector" presStyleLbl="node3" presStyleIdx="1" presStyleCnt="23"/>
      <dgm:spPr/>
    </dgm:pt>
    <dgm:pt modelId="{495531C5-40B7-4D25-B045-1297AF9D7763}" type="pres">
      <dgm:prSet presAssocID="{33D755DA-209C-4119-ADEB-70B53F456AEC}" presName="hierChild4" presStyleCnt="0"/>
      <dgm:spPr/>
    </dgm:pt>
    <dgm:pt modelId="{22CB0DC1-A90C-4E90-BB70-A25A48D3B1B3}" type="pres">
      <dgm:prSet presAssocID="{33D755DA-209C-4119-ADEB-70B53F456AEC}" presName="hierChild5" presStyleCnt="0"/>
      <dgm:spPr/>
    </dgm:pt>
    <dgm:pt modelId="{AD3D1D01-8CD9-43FD-8574-922E8648C4FE}" type="pres">
      <dgm:prSet presAssocID="{C644CF6E-B5AD-4D08-91A2-50DFC93C4EC0}" presName="Name64" presStyleLbl="parChTrans1D3" presStyleIdx="2" presStyleCnt="23"/>
      <dgm:spPr/>
    </dgm:pt>
    <dgm:pt modelId="{A5635719-F47D-473A-9928-D5867446C04B}" type="pres">
      <dgm:prSet presAssocID="{C83C84AD-923A-466E-A405-1E58BDFFE362}" presName="hierRoot2" presStyleCnt="0">
        <dgm:presLayoutVars>
          <dgm:hierBranch val="init"/>
        </dgm:presLayoutVars>
      </dgm:prSet>
      <dgm:spPr/>
    </dgm:pt>
    <dgm:pt modelId="{C738F732-BAFF-48FF-9322-027A7DE3750C}" type="pres">
      <dgm:prSet presAssocID="{C83C84AD-923A-466E-A405-1E58BDFFE362}" presName="rootComposite" presStyleCnt="0"/>
      <dgm:spPr/>
    </dgm:pt>
    <dgm:pt modelId="{38D7F942-FDC2-44CB-AC28-717D673436EC}" type="pres">
      <dgm:prSet presAssocID="{C83C84AD-923A-466E-A405-1E58BDFFE362}" presName="rootText" presStyleLbl="node3" presStyleIdx="2" presStyleCnt="23" custScaleX="182459">
        <dgm:presLayoutVars>
          <dgm:chPref val="3"/>
        </dgm:presLayoutVars>
      </dgm:prSet>
      <dgm:spPr/>
    </dgm:pt>
    <dgm:pt modelId="{F00FBC35-FB5C-41E4-8A08-EF47272AB2FE}" type="pres">
      <dgm:prSet presAssocID="{C83C84AD-923A-466E-A405-1E58BDFFE362}" presName="rootConnector" presStyleLbl="node3" presStyleIdx="2" presStyleCnt="23"/>
      <dgm:spPr/>
    </dgm:pt>
    <dgm:pt modelId="{BB0E1A16-4768-45C9-A0B9-533CCACEA2E8}" type="pres">
      <dgm:prSet presAssocID="{C83C84AD-923A-466E-A405-1E58BDFFE362}" presName="hierChild4" presStyleCnt="0"/>
      <dgm:spPr/>
    </dgm:pt>
    <dgm:pt modelId="{E0C3A085-33C7-47FB-A8EF-546FF3862EDE}" type="pres">
      <dgm:prSet presAssocID="{C83C84AD-923A-466E-A405-1E58BDFFE362}" presName="hierChild5" presStyleCnt="0"/>
      <dgm:spPr/>
    </dgm:pt>
    <dgm:pt modelId="{729325C9-B0BE-49E7-A8CE-88B6529C6A78}" type="pres">
      <dgm:prSet presAssocID="{E68757C6-4DC8-4079-B071-2443D260BE65}" presName="Name64" presStyleLbl="parChTrans1D3" presStyleIdx="3" presStyleCnt="23"/>
      <dgm:spPr/>
    </dgm:pt>
    <dgm:pt modelId="{2BC33B53-2439-40F8-9FFF-7511EFA42D93}" type="pres">
      <dgm:prSet presAssocID="{8125E5FD-0A71-44ED-94C9-6FC0BF096A70}" presName="hierRoot2" presStyleCnt="0">
        <dgm:presLayoutVars>
          <dgm:hierBranch val="init"/>
        </dgm:presLayoutVars>
      </dgm:prSet>
      <dgm:spPr/>
    </dgm:pt>
    <dgm:pt modelId="{51F2B02E-3DB3-4D1F-BE4B-711B985102B6}" type="pres">
      <dgm:prSet presAssocID="{8125E5FD-0A71-44ED-94C9-6FC0BF096A70}" presName="rootComposite" presStyleCnt="0"/>
      <dgm:spPr/>
    </dgm:pt>
    <dgm:pt modelId="{EC7EA36F-9992-4B3F-BA6C-DEC6644BEEC3}" type="pres">
      <dgm:prSet presAssocID="{8125E5FD-0A71-44ED-94C9-6FC0BF096A70}" presName="rootText" presStyleLbl="node3" presStyleIdx="3" presStyleCnt="23" custScaleX="182459">
        <dgm:presLayoutVars>
          <dgm:chPref val="3"/>
        </dgm:presLayoutVars>
      </dgm:prSet>
      <dgm:spPr/>
    </dgm:pt>
    <dgm:pt modelId="{DFBF469C-DA8A-4859-AE73-6AD1258675E5}" type="pres">
      <dgm:prSet presAssocID="{8125E5FD-0A71-44ED-94C9-6FC0BF096A70}" presName="rootConnector" presStyleLbl="node3" presStyleIdx="3" presStyleCnt="23"/>
      <dgm:spPr/>
    </dgm:pt>
    <dgm:pt modelId="{25F5A342-49CA-48ED-8399-29D20999CA23}" type="pres">
      <dgm:prSet presAssocID="{8125E5FD-0A71-44ED-94C9-6FC0BF096A70}" presName="hierChild4" presStyleCnt="0"/>
      <dgm:spPr/>
    </dgm:pt>
    <dgm:pt modelId="{F230C83B-36C9-4513-A4E0-C39FC3F7A727}" type="pres">
      <dgm:prSet presAssocID="{8125E5FD-0A71-44ED-94C9-6FC0BF096A70}" presName="hierChild5" presStyleCnt="0"/>
      <dgm:spPr/>
    </dgm:pt>
    <dgm:pt modelId="{3D5B987B-2BB5-4AD7-8723-BD1336ABD812}" type="pres">
      <dgm:prSet presAssocID="{2EFFB8C0-E9F6-4845-9B5B-903BDEB06470}" presName="Name64" presStyleLbl="parChTrans1D3" presStyleIdx="4" presStyleCnt="23"/>
      <dgm:spPr/>
    </dgm:pt>
    <dgm:pt modelId="{5A56A8BB-4AA2-452B-A09B-3D7372953BE9}" type="pres">
      <dgm:prSet presAssocID="{0D376ECF-DAD7-4CF6-AC9F-E65599500FFB}" presName="hierRoot2" presStyleCnt="0">
        <dgm:presLayoutVars>
          <dgm:hierBranch val="init"/>
        </dgm:presLayoutVars>
      </dgm:prSet>
      <dgm:spPr/>
    </dgm:pt>
    <dgm:pt modelId="{1419CDFC-32E1-421E-807E-B17FDD40DB3A}" type="pres">
      <dgm:prSet presAssocID="{0D376ECF-DAD7-4CF6-AC9F-E65599500FFB}" presName="rootComposite" presStyleCnt="0"/>
      <dgm:spPr/>
    </dgm:pt>
    <dgm:pt modelId="{6F498EBD-4F1F-4554-8488-715BB7AFCB1A}" type="pres">
      <dgm:prSet presAssocID="{0D376ECF-DAD7-4CF6-AC9F-E65599500FFB}" presName="rootText" presStyleLbl="node3" presStyleIdx="4" presStyleCnt="23" custScaleX="182459" custScaleY="146882">
        <dgm:presLayoutVars>
          <dgm:chPref val="3"/>
        </dgm:presLayoutVars>
      </dgm:prSet>
      <dgm:spPr/>
    </dgm:pt>
    <dgm:pt modelId="{36DDA614-1835-4156-A0F4-730C48AB4EAE}" type="pres">
      <dgm:prSet presAssocID="{0D376ECF-DAD7-4CF6-AC9F-E65599500FFB}" presName="rootConnector" presStyleLbl="node3" presStyleIdx="4" presStyleCnt="23"/>
      <dgm:spPr/>
    </dgm:pt>
    <dgm:pt modelId="{D4A8B9AB-495A-44F5-BC81-4E2E0B8337D7}" type="pres">
      <dgm:prSet presAssocID="{0D376ECF-DAD7-4CF6-AC9F-E65599500FFB}" presName="hierChild4" presStyleCnt="0"/>
      <dgm:spPr/>
    </dgm:pt>
    <dgm:pt modelId="{4A3A8860-5FBD-421E-A83D-250D48CD39F0}" type="pres">
      <dgm:prSet presAssocID="{0D376ECF-DAD7-4CF6-AC9F-E65599500FFB}" presName="hierChild5" presStyleCnt="0"/>
      <dgm:spPr/>
    </dgm:pt>
    <dgm:pt modelId="{7CEAABDE-936F-4CDB-B469-D7C06C8D7EF9}" type="pres">
      <dgm:prSet presAssocID="{51A93E08-E52D-490E-9BA6-0B097421DD7A}" presName="Name64" presStyleLbl="parChTrans1D3" presStyleIdx="5" presStyleCnt="23"/>
      <dgm:spPr/>
    </dgm:pt>
    <dgm:pt modelId="{55E34416-8AED-4008-9C02-8029A5DD276A}" type="pres">
      <dgm:prSet presAssocID="{2D4EE0CE-659D-42FF-9A25-CD0FD88C52F6}" presName="hierRoot2" presStyleCnt="0">
        <dgm:presLayoutVars>
          <dgm:hierBranch val="init"/>
        </dgm:presLayoutVars>
      </dgm:prSet>
      <dgm:spPr/>
    </dgm:pt>
    <dgm:pt modelId="{0D312F3A-5823-4E84-B804-382CAB29B9DC}" type="pres">
      <dgm:prSet presAssocID="{2D4EE0CE-659D-42FF-9A25-CD0FD88C52F6}" presName="rootComposite" presStyleCnt="0"/>
      <dgm:spPr/>
    </dgm:pt>
    <dgm:pt modelId="{8D071A9D-812D-4082-B9C0-51212B5E8CCD}" type="pres">
      <dgm:prSet presAssocID="{2D4EE0CE-659D-42FF-9A25-CD0FD88C52F6}" presName="rootText" presStyleLbl="node3" presStyleIdx="5" presStyleCnt="23" custScaleX="182459" custScaleY="146882">
        <dgm:presLayoutVars>
          <dgm:chPref val="3"/>
        </dgm:presLayoutVars>
      </dgm:prSet>
      <dgm:spPr/>
    </dgm:pt>
    <dgm:pt modelId="{A8906E88-F7D8-4165-B29C-3E9C35FC4EDC}" type="pres">
      <dgm:prSet presAssocID="{2D4EE0CE-659D-42FF-9A25-CD0FD88C52F6}" presName="rootConnector" presStyleLbl="node3" presStyleIdx="5" presStyleCnt="23"/>
      <dgm:spPr/>
    </dgm:pt>
    <dgm:pt modelId="{63AC210E-1083-4AB1-AE98-C106152D8436}" type="pres">
      <dgm:prSet presAssocID="{2D4EE0CE-659D-42FF-9A25-CD0FD88C52F6}" presName="hierChild4" presStyleCnt="0"/>
      <dgm:spPr/>
    </dgm:pt>
    <dgm:pt modelId="{7D19D5C0-3F7B-4FF2-A8C8-04CA7B9D1A40}" type="pres">
      <dgm:prSet presAssocID="{2D4EE0CE-659D-42FF-9A25-CD0FD88C52F6}" presName="hierChild5" presStyleCnt="0"/>
      <dgm:spPr/>
    </dgm:pt>
    <dgm:pt modelId="{C9082568-3824-49EF-AD60-D3D34BE8C4A4}" type="pres">
      <dgm:prSet presAssocID="{ECB62387-E812-4DCB-ABE9-DCE0FCC73F11}" presName="Name64" presStyleLbl="parChTrans1D3" presStyleIdx="6" presStyleCnt="23"/>
      <dgm:spPr/>
    </dgm:pt>
    <dgm:pt modelId="{94472324-B669-42C0-9743-C54B1B0F98C3}" type="pres">
      <dgm:prSet presAssocID="{C8BE6525-DC16-45D8-8285-2FB1619D43FE}" presName="hierRoot2" presStyleCnt="0">
        <dgm:presLayoutVars>
          <dgm:hierBranch val="init"/>
        </dgm:presLayoutVars>
      </dgm:prSet>
      <dgm:spPr/>
    </dgm:pt>
    <dgm:pt modelId="{FC774388-623C-4C32-BDFB-176BF9E4199F}" type="pres">
      <dgm:prSet presAssocID="{C8BE6525-DC16-45D8-8285-2FB1619D43FE}" presName="rootComposite" presStyleCnt="0"/>
      <dgm:spPr/>
    </dgm:pt>
    <dgm:pt modelId="{BAB04195-6063-4BCA-9E6D-A814777BD42E}" type="pres">
      <dgm:prSet presAssocID="{C8BE6525-DC16-45D8-8285-2FB1619D43FE}" presName="rootText" presStyleLbl="node3" presStyleIdx="6" presStyleCnt="23" custScaleX="182459">
        <dgm:presLayoutVars>
          <dgm:chPref val="3"/>
        </dgm:presLayoutVars>
      </dgm:prSet>
      <dgm:spPr/>
    </dgm:pt>
    <dgm:pt modelId="{B2829949-07D8-48EC-B3F9-D4D816E118F0}" type="pres">
      <dgm:prSet presAssocID="{C8BE6525-DC16-45D8-8285-2FB1619D43FE}" presName="rootConnector" presStyleLbl="node3" presStyleIdx="6" presStyleCnt="23"/>
      <dgm:spPr/>
    </dgm:pt>
    <dgm:pt modelId="{FD47B46B-26F4-47F6-ADA5-D2B7AB90388E}" type="pres">
      <dgm:prSet presAssocID="{C8BE6525-DC16-45D8-8285-2FB1619D43FE}" presName="hierChild4" presStyleCnt="0"/>
      <dgm:spPr/>
    </dgm:pt>
    <dgm:pt modelId="{3139FB15-1FE3-476A-9B81-643E4013A55E}" type="pres">
      <dgm:prSet presAssocID="{B99A1202-FA0B-4535-B11F-46FAEBEC98EC}" presName="Name64" presStyleLbl="parChTrans1D4" presStyleIdx="0" presStyleCnt="25"/>
      <dgm:spPr/>
    </dgm:pt>
    <dgm:pt modelId="{C392CD60-307D-4468-8566-3686495CC47B}" type="pres">
      <dgm:prSet presAssocID="{A32A980A-16CB-4717-90E3-0F3FCCBD4F28}" presName="hierRoot2" presStyleCnt="0">
        <dgm:presLayoutVars>
          <dgm:hierBranch val="init"/>
        </dgm:presLayoutVars>
      </dgm:prSet>
      <dgm:spPr/>
    </dgm:pt>
    <dgm:pt modelId="{5A53BAF2-601E-497A-A380-C1E0A69FEAEB}" type="pres">
      <dgm:prSet presAssocID="{A32A980A-16CB-4717-90E3-0F3FCCBD4F28}" presName="rootComposite" presStyleCnt="0"/>
      <dgm:spPr/>
    </dgm:pt>
    <dgm:pt modelId="{23B85CC5-4B61-4010-8273-B2E644F30D87}" type="pres">
      <dgm:prSet presAssocID="{A32A980A-16CB-4717-90E3-0F3FCCBD4F28}" presName="rootText" presStyleLbl="node4" presStyleIdx="0" presStyleCnt="25" custScaleX="168168">
        <dgm:presLayoutVars>
          <dgm:chPref val="3"/>
        </dgm:presLayoutVars>
      </dgm:prSet>
      <dgm:spPr/>
    </dgm:pt>
    <dgm:pt modelId="{EE3BC7DD-481F-4183-8EEB-C740AAA6EA50}" type="pres">
      <dgm:prSet presAssocID="{A32A980A-16CB-4717-90E3-0F3FCCBD4F28}" presName="rootConnector" presStyleLbl="node4" presStyleIdx="0" presStyleCnt="25"/>
      <dgm:spPr/>
    </dgm:pt>
    <dgm:pt modelId="{8D3DAA72-8836-454C-BA14-7B7B16E9D186}" type="pres">
      <dgm:prSet presAssocID="{A32A980A-16CB-4717-90E3-0F3FCCBD4F28}" presName="hierChild4" presStyleCnt="0"/>
      <dgm:spPr/>
    </dgm:pt>
    <dgm:pt modelId="{07EAD242-B2AD-40E1-9951-4F9BDE1AFE39}" type="pres">
      <dgm:prSet presAssocID="{A32A980A-16CB-4717-90E3-0F3FCCBD4F28}" presName="hierChild5" presStyleCnt="0"/>
      <dgm:spPr/>
    </dgm:pt>
    <dgm:pt modelId="{325428FB-90F7-4A82-B7B1-73B3237074CF}" type="pres">
      <dgm:prSet presAssocID="{4D49FE0C-EEDB-4DD2-8BE9-21955BDC722B}" presName="Name64" presStyleLbl="parChTrans1D4" presStyleIdx="1" presStyleCnt="25"/>
      <dgm:spPr/>
    </dgm:pt>
    <dgm:pt modelId="{15DC55D7-859A-4415-A030-4D1865606FE9}" type="pres">
      <dgm:prSet presAssocID="{F7F8302D-FF49-4149-A15C-7CFF5B356829}" presName="hierRoot2" presStyleCnt="0">
        <dgm:presLayoutVars>
          <dgm:hierBranch val="init"/>
        </dgm:presLayoutVars>
      </dgm:prSet>
      <dgm:spPr/>
    </dgm:pt>
    <dgm:pt modelId="{520949BE-F074-4448-BE48-2BD37D04130F}" type="pres">
      <dgm:prSet presAssocID="{F7F8302D-FF49-4149-A15C-7CFF5B356829}" presName="rootComposite" presStyleCnt="0"/>
      <dgm:spPr/>
    </dgm:pt>
    <dgm:pt modelId="{6B395A90-152B-4924-AA09-40CB3561397A}" type="pres">
      <dgm:prSet presAssocID="{F7F8302D-FF49-4149-A15C-7CFF5B356829}" presName="rootText" presStyleLbl="node4" presStyleIdx="1" presStyleCnt="25" custScaleX="168168">
        <dgm:presLayoutVars>
          <dgm:chPref val="3"/>
        </dgm:presLayoutVars>
      </dgm:prSet>
      <dgm:spPr/>
    </dgm:pt>
    <dgm:pt modelId="{84C5188D-F36E-4EC5-9DDC-169F0E0FD85D}" type="pres">
      <dgm:prSet presAssocID="{F7F8302D-FF49-4149-A15C-7CFF5B356829}" presName="rootConnector" presStyleLbl="node4" presStyleIdx="1" presStyleCnt="25"/>
      <dgm:spPr/>
    </dgm:pt>
    <dgm:pt modelId="{5B1F89AF-B34F-4189-AC17-A13D32D0B239}" type="pres">
      <dgm:prSet presAssocID="{F7F8302D-FF49-4149-A15C-7CFF5B356829}" presName="hierChild4" presStyleCnt="0"/>
      <dgm:spPr/>
    </dgm:pt>
    <dgm:pt modelId="{9979ACB0-64B2-4897-8B17-F82867F4623A}" type="pres">
      <dgm:prSet presAssocID="{F7F8302D-FF49-4149-A15C-7CFF5B356829}" presName="hierChild5" presStyleCnt="0"/>
      <dgm:spPr/>
    </dgm:pt>
    <dgm:pt modelId="{A859FE51-ACD5-456D-B0E2-E6B6C09D7511}" type="pres">
      <dgm:prSet presAssocID="{C8BE6525-DC16-45D8-8285-2FB1619D43FE}" presName="hierChild5" presStyleCnt="0"/>
      <dgm:spPr/>
    </dgm:pt>
    <dgm:pt modelId="{DB078C4E-A822-4BBC-8218-569574980B35}" type="pres">
      <dgm:prSet presAssocID="{AB3AF66F-C04F-427A-94B0-2364A68D257D}" presName="Name64" presStyleLbl="parChTrans1D3" presStyleIdx="7" presStyleCnt="23"/>
      <dgm:spPr/>
    </dgm:pt>
    <dgm:pt modelId="{818DF664-E04E-4630-B05F-73CD9C80EBF1}" type="pres">
      <dgm:prSet presAssocID="{CFB4A2F8-B616-4CD2-A189-4A36C45C9B76}" presName="hierRoot2" presStyleCnt="0">
        <dgm:presLayoutVars>
          <dgm:hierBranch val="init"/>
        </dgm:presLayoutVars>
      </dgm:prSet>
      <dgm:spPr/>
    </dgm:pt>
    <dgm:pt modelId="{C7332E34-8331-4E22-BF08-E8308F19D353}" type="pres">
      <dgm:prSet presAssocID="{CFB4A2F8-B616-4CD2-A189-4A36C45C9B76}" presName="rootComposite" presStyleCnt="0"/>
      <dgm:spPr/>
    </dgm:pt>
    <dgm:pt modelId="{159C4040-362A-4B21-B792-2D72D00D78DD}" type="pres">
      <dgm:prSet presAssocID="{CFB4A2F8-B616-4CD2-A189-4A36C45C9B76}" presName="rootText" presStyleLbl="node3" presStyleIdx="7" presStyleCnt="23" custScaleX="182459">
        <dgm:presLayoutVars>
          <dgm:chPref val="3"/>
        </dgm:presLayoutVars>
      </dgm:prSet>
      <dgm:spPr/>
    </dgm:pt>
    <dgm:pt modelId="{DAF86896-3CC7-472D-B0FD-0E4D1A66C4DC}" type="pres">
      <dgm:prSet presAssocID="{CFB4A2F8-B616-4CD2-A189-4A36C45C9B76}" presName="rootConnector" presStyleLbl="node3" presStyleIdx="7" presStyleCnt="23"/>
      <dgm:spPr/>
    </dgm:pt>
    <dgm:pt modelId="{B7E51A7F-1D43-4C21-94D3-BB9230709047}" type="pres">
      <dgm:prSet presAssocID="{CFB4A2F8-B616-4CD2-A189-4A36C45C9B76}" presName="hierChild4" presStyleCnt="0"/>
      <dgm:spPr/>
    </dgm:pt>
    <dgm:pt modelId="{11245229-51DA-4C13-B31C-5C2EA3507D5E}" type="pres">
      <dgm:prSet presAssocID="{CFB4A2F8-B616-4CD2-A189-4A36C45C9B76}" presName="hierChild5" presStyleCnt="0"/>
      <dgm:spPr/>
    </dgm:pt>
    <dgm:pt modelId="{C8A31359-00F1-41B6-9743-E33E4BF4A16F}" type="pres">
      <dgm:prSet presAssocID="{A96ABEED-39B9-4BFE-B1EF-74B61CA0B68E}" presName="Name64" presStyleLbl="parChTrans1D3" presStyleIdx="8" presStyleCnt="23"/>
      <dgm:spPr/>
    </dgm:pt>
    <dgm:pt modelId="{0E874402-3F9E-4668-8204-4B48EACCE1A8}" type="pres">
      <dgm:prSet presAssocID="{7071EC0D-7A25-4362-8DD9-3108EFE5875A}" presName="hierRoot2" presStyleCnt="0">
        <dgm:presLayoutVars>
          <dgm:hierBranch val="init"/>
        </dgm:presLayoutVars>
      </dgm:prSet>
      <dgm:spPr/>
    </dgm:pt>
    <dgm:pt modelId="{4302A325-8D94-4DD2-9C27-83720784308E}" type="pres">
      <dgm:prSet presAssocID="{7071EC0D-7A25-4362-8DD9-3108EFE5875A}" presName="rootComposite" presStyleCnt="0"/>
      <dgm:spPr/>
    </dgm:pt>
    <dgm:pt modelId="{EF66D0AB-32AA-4FF1-A82C-238142C1842B}" type="pres">
      <dgm:prSet presAssocID="{7071EC0D-7A25-4362-8DD9-3108EFE5875A}" presName="rootText" presStyleLbl="node3" presStyleIdx="8" presStyleCnt="23" custScaleX="182459" custScaleY="146882">
        <dgm:presLayoutVars>
          <dgm:chPref val="3"/>
        </dgm:presLayoutVars>
      </dgm:prSet>
      <dgm:spPr/>
    </dgm:pt>
    <dgm:pt modelId="{A9D7AB95-5507-4275-9704-D4C3F9D2A36D}" type="pres">
      <dgm:prSet presAssocID="{7071EC0D-7A25-4362-8DD9-3108EFE5875A}" presName="rootConnector" presStyleLbl="node3" presStyleIdx="8" presStyleCnt="23"/>
      <dgm:spPr/>
    </dgm:pt>
    <dgm:pt modelId="{2EAB3667-4589-44DF-9BC8-77D64094B51D}" type="pres">
      <dgm:prSet presAssocID="{7071EC0D-7A25-4362-8DD9-3108EFE5875A}" presName="hierChild4" presStyleCnt="0"/>
      <dgm:spPr/>
    </dgm:pt>
    <dgm:pt modelId="{7AD2C9FB-95B8-402B-9D30-1E72CB93E80A}" type="pres">
      <dgm:prSet presAssocID="{7071EC0D-7A25-4362-8DD9-3108EFE5875A}" presName="hierChild5" presStyleCnt="0"/>
      <dgm:spPr/>
    </dgm:pt>
    <dgm:pt modelId="{BD61CE7F-96AC-43C6-9018-DD0C911E4E91}" type="pres">
      <dgm:prSet presAssocID="{DB681A5B-ABE8-4D8F-919E-5F0DF4B58F8E}" presName="hierChild5" presStyleCnt="0"/>
      <dgm:spPr/>
    </dgm:pt>
    <dgm:pt modelId="{B8EB24C4-C119-4313-A926-39D5AE3CC05F}" type="pres">
      <dgm:prSet presAssocID="{6B08B098-F47C-4C14-989B-4B89A763135C}" presName="Name64" presStyleLbl="parChTrans1D2" presStyleIdx="1" presStyleCnt="8"/>
      <dgm:spPr/>
    </dgm:pt>
    <dgm:pt modelId="{CB7BC2AB-88AC-4A78-828A-D2278DD04983}" type="pres">
      <dgm:prSet presAssocID="{E08F0A57-16A4-4EEB-963E-8868BA5E13CD}" presName="hierRoot2" presStyleCnt="0">
        <dgm:presLayoutVars>
          <dgm:hierBranch val="init"/>
        </dgm:presLayoutVars>
      </dgm:prSet>
      <dgm:spPr/>
    </dgm:pt>
    <dgm:pt modelId="{F8D01966-B843-445F-838A-0978B8C9712C}" type="pres">
      <dgm:prSet presAssocID="{E08F0A57-16A4-4EEB-963E-8868BA5E13CD}" presName="rootComposite" presStyleCnt="0"/>
      <dgm:spPr/>
    </dgm:pt>
    <dgm:pt modelId="{35852317-A75A-4751-BA06-BC0C400745F6}" type="pres">
      <dgm:prSet presAssocID="{E08F0A57-16A4-4EEB-963E-8868BA5E13CD}" presName="rootText" presStyleLbl="node2" presStyleIdx="1" presStyleCnt="8" custScaleX="113864" custScaleY="146882">
        <dgm:presLayoutVars>
          <dgm:chPref val="3"/>
        </dgm:presLayoutVars>
      </dgm:prSet>
      <dgm:spPr/>
    </dgm:pt>
    <dgm:pt modelId="{BDDFECED-8014-4FF8-A287-D8FB37AF5DEB}" type="pres">
      <dgm:prSet presAssocID="{E08F0A57-16A4-4EEB-963E-8868BA5E13CD}" presName="rootConnector" presStyleLbl="node2" presStyleIdx="1" presStyleCnt="8"/>
      <dgm:spPr/>
    </dgm:pt>
    <dgm:pt modelId="{4F449AB7-AE30-45CC-8544-75BBF1A6A850}" type="pres">
      <dgm:prSet presAssocID="{E08F0A57-16A4-4EEB-963E-8868BA5E13CD}" presName="hierChild4" presStyleCnt="0"/>
      <dgm:spPr/>
    </dgm:pt>
    <dgm:pt modelId="{19E3B4C5-E069-412A-B6DD-517C830EDE31}" type="pres">
      <dgm:prSet presAssocID="{360CE4ED-5DD8-4BF1-A7C3-D406BF73022E}" presName="Name64" presStyleLbl="parChTrans1D3" presStyleIdx="9" presStyleCnt="23"/>
      <dgm:spPr/>
    </dgm:pt>
    <dgm:pt modelId="{1F56FE49-0F55-4116-87FB-FB008864BD6C}" type="pres">
      <dgm:prSet presAssocID="{F8A44659-C034-425D-BC72-F6B78A663ECE}" presName="hierRoot2" presStyleCnt="0">
        <dgm:presLayoutVars>
          <dgm:hierBranch val="init"/>
        </dgm:presLayoutVars>
      </dgm:prSet>
      <dgm:spPr/>
    </dgm:pt>
    <dgm:pt modelId="{3CB24C9C-D5F8-49E3-A34E-B0656DA95773}" type="pres">
      <dgm:prSet presAssocID="{F8A44659-C034-425D-BC72-F6B78A663ECE}" presName="rootComposite" presStyleCnt="0"/>
      <dgm:spPr/>
    </dgm:pt>
    <dgm:pt modelId="{C5580D8D-B94B-4821-82B6-D9652FCC8F5F}" type="pres">
      <dgm:prSet presAssocID="{F8A44659-C034-425D-BC72-F6B78A663ECE}" presName="rootText" presStyleLbl="node3" presStyleIdx="9" presStyleCnt="23" custScaleX="212869" custScaleY="146882">
        <dgm:presLayoutVars>
          <dgm:chPref val="3"/>
        </dgm:presLayoutVars>
      </dgm:prSet>
      <dgm:spPr/>
    </dgm:pt>
    <dgm:pt modelId="{F45772A2-30E9-4F8C-A959-3931A3FCCD5E}" type="pres">
      <dgm:prSet presAssocID="{F8A44659-C034-425D-BC72-F6B78A663ECE}" presName="rootConnector" presStyleLbl="node3" presStyleIdx="9" presStyleCnt="23"/>
      <dgm:spPr/>
    </dgm:pt>
    <dgm:pt modelId="{60DDE36C-DBBF-4B5C-B0A9-637A255AB080}" type="pres">
      <dgm:prSet presAssocID="{F8A44659-C034-425D-BC72-F6B78A663ECE}" presName="hierChild4" presStyleCnt="0"/>
      <dgm:spPr/>
    </dgm:pt>
    <dgm:pt modelId="{BB8A2D02-7F68-4E8D-8BC1-89B2D1AEF8EF}" type="pres">
      <dgm:prSet presAssocID="{DD95893F-AABE-4A82-A029-6361C911FA6A}" presName="Name64" presStyleLbl="parChTrans1D4" presStyleIdx="2" presStyleCnt="25"/>
      <dgm:spPr/>
    </dgm:pt>
    <dgm:pt modelId="{F03A7FAD-3DC4-4956-8D99-88BB076570D1}" type="pres">
      <dgm:prSet presAssocID="{83AE3AB7-8BF1-4056-BC19-C5667D8A6559}" presName="hierRoot2" presStyleCnt="0">
        <dgm:presLayoutVars>
          <dgm:hierBranch val="init"/>
        </dgm:presLayoutVars>
      </dgm:prSet>
      <dgm:spPr/>
    </dgm:pt>
    <dgm:pt modelId="{017B1922-1158-480F-BDE7-F70C6027F2DB}" type="pres">
      <dgm:prSet presAssocID="{83AE3AB7-8BF1-4056-BC19-C5667D8A6559}" presName="rootComposite" presStyleCnt="0"/>
      <dgm:spPr/>
    </dgm:pt>
    <dgm:pt modelId="{31D84AFE-249B-4E40-8AC0-0441110A7B31}" type="pres">
      <dgm:prSet presAssocID="{83AE3AB7-8BF1-4056-BC19-C5667D8A6559}" presName="rootText" presStyleLbl="node4" presStyleIdx="2" presStyleCnt="25" custScaleX="168168">
        <dgm:presLayoutVars>
          <dgm:chPref val="3"/>
        </dgm:presLayoutVars>
      </dgm:prSet>
      <dgm:spPr/>
    </dgm:pt>
    <dgm:pt modelId="{0209EEED-FAF9-4AEE-A9EE-7622E5B25E24}" type="pres">
      <dgm:prSet presAssocID="{83AE3AB7-8BF1-4056-BC19-C5667D8A6559}" presName="rootConnector" presStyleLbl="node4" presStyleIdx="2" presStyleCnt="25"/>
      <dgm:spPr/>
    </dgm:pt>
    <dgm:pt modelId="{A48BDAEE-0050-4F14-AC50-6FA5ED0B9962}" type="pres">
      <dgm:prSet presAssocID="{83AE3AB7-8BF1-4056-BC19-C5667D8A6559}" presName="hierChild4" presStyleCnt="0"/>
      <dgm:spPr/>
    </dgm:pt>
    <dgm:pt modelId="{ED3A74FD-F2F0-480D-8D99-FAE843BD5443}" type="pres">
      <dgm:prSet presAssocID="{83AE3AB7-8BF1-4056-BC19-C5667D8A6559}" presName="hierChild5" presStyleCnt="0"/>
      <dgm:spPr/>
    </dgm:pt>
    <dgm:pt modelId="{EA115768-D408-49D0-B69D-6A31F5907F27}" type="pres">
      <dgm:prSet presAssocID="{383E3371-7C71-4429-868F-C398DA71044B}" presName="Name64" presStyleLbl="parChTrans1D4" presStyleIdx="3" presStyleCnt="25"/>
      <dgm:spPr/>
    </dgm:pt>
    <dgm:pt modelId="{0EDD8A52-8160-4BD2-A415-172246E0C899}" type="pres">
      <dgm:prSet presAssocID="{B96E6C52-45E7-4E86-A98A-0504C92EDD02}" presName="hierRoot2" presStyleCnt="0">
        <dgm:presLayoutVars>
          <dgm:hierBranch val="init"/>
        </dgm:presLayoutVars>
      </dgm:prSet>
      <dgm:spPr/>
    </dgm:pt>
    <dgm:pt modelId="{863AE5BC-71BA-49BE-BBB3-CE3D1EE15DA1}" type="pres">
      <dgm:prSet presAssocID="{B96E6C52-45E7-4E86-A98A-0504C92EDD02}" presName="rootComposite" presStyleCnt="0"/>
      <dgm:spPr/>
    </dgm:pt>
    <dgm:pt modelId="{59890DE2-D8FC-405A-9483-4D1A15629C7F}" type="pres">
      <dgm:prSet presAssocID="{B96E6C52-45E7-4E86-A98A-0504C92EDD02}" presName="rootText" presStyleLbl="node4" presStyleIdx="3" presStyleCnt="25" custScaleX="168168">
        <dgm:presLayoutVars>
          <dgm:chPref val="3"/>
        </dgm:presLayoutVars>
      </dgm:prSet>
      <dgm:spPr/>
    </dgm:pt>
    <dgm:pt modelId="{D35EB9AE-5A16-411A-B851-3D3466003D0D}" type="pres">
      <dgm:prSet presAssocID="{B96E6C52-45E7-4E86-A98A-0504C92EDD02}" presName="rootConnector" presStyleLbl="node4" presStyleIdx="3" presStyleCnt="25"/>
      <dgm:spPr/>
    </dgm:pt>
    <dgm:pt modelId="{B06192F9-F4E8-4E4E-AAB0-9F99F247FB22}" type="pres">
      <dgm:prSet presAssocID="{B96E6C52-45E7-4E86-A98A-0504C92EDD02}" presName="hierChild4" presStyleCnt="0"/>
      <dgm:spPr/>
    </dgm:pt>
    <dgm:pt modelId="{06CAD7C7-7933-40BE-8E3E-4E0F5AC092D6}" type="pres">
      <dgm:prSet presAssocID="{B96E6C52-45E7-4E86-A98A-0504C92EDD02}" presName="hierChild5" presStyleCnt="0"/>
      <dgm:spPr/>
    </dgm:pt>
    <dgm:pt modelId="{6AF88883-7944-4561-A60C-CF4E6B66C228}" type="pres">
      <dgm:prSet presAssocID="{E374BD7D-648F-4DF2-8F23-3C89CAE212FB}" presName="Name64" presStyleLbl="parChTrans1D4" presStyleIdx="4" presStyleCnt="25"/>
      <dgm:spPr/>
    </dgm:pt>
    <dgm:pt modelId="{F7FFB665-8627-4192-AF62-6C65F8B5AAD9}" type="pres">
      <dgm:prSet presAssocID="{1F37D5CE-B0E5-417F-BB3D-BE0C56A5AE6D}" presName="hierRoot2" presStyleCnt="0">
        <dgm:presLayoutVars>
          <dgm:hierBranch val="init"/>
        </dgm:presLayoutVars>
      </dgm:prSet>
      <dgm:spPr/>
    </dgm:pt>
    <dgm:pt modelId="{31918D0E-3E48-409B-8DC2-604E00976FC7}" type="pres">
      <dgm:prSet presAssocID="{1F37D5CE-B0E5-417F-BB3D-BE0C56A5AE6D}" presName="rootComposite" presStyleCnt="0"/>
      <dgm:spPr/>
    </dgm:pt>
    <dgm:pt modelId="{7ECD73C0-A9DF-42BA-A1E7-A5E675A95BA6}" type="pres">
      <dgm:prSet presAssocID="{1F37D5CE-B0E5-417F-BB3D-BE0C56A5AE6D}" presName="rootText" presStyleLbl="node4" presStyleIdx="4" presStyleCnt="25" custScaleX="168168">
        <dgm:presLayoutVars>
          <dgm:chPref val="3"/>
        </dgm:presLayoutVars>
      </dgm:prSet>
      <dgm:spPr/>
    </dgm:pt>
    <dgm:pt modelId="{B600B2FB-9AE5-4D83-AFFC-C1DEEE9EF443}" type="pres">
      <dgm:prSet presAssocID="{1F37D5CE-B0E5-417F-BB3D-BE0C56A5AE6D}" presName="rootConnector" presStyleLbl="node4" presStyleIdx="4" presStyleCnt="25"/>
      <dgm:spPr/>
    </dgm:pt>
    <dgm:pt modelId="{A4D4CBA3-B07A-47F8-B985-93E82B8C5E6B}" type="pres">
      <dgm:prSet presAssocID="{1F37D5CE-B0E5-417F-BB3D-BE0C56A5AE6D}" presName="hierChild4" presStyleCnt="0"/>
      <dgm:spPr/>
    </dgm:pt>
    <dgm:pt modelId="{29A59778-E166-4B42-BC7F-915B52EEF77A}" type="pres">
      <dgm:prSet presAssocID="{1F37D5CE-B0E5-417F-BB3D-BE0C56A5AE6D}" presName="hierChild5" presStyleCnt="0"/>
      <dgm:spPr/>
    </dgm:pt>
    <dgm:pt modelId="{8D020E90-01EA-482E-8E3E-047841DAD817}" type="pres">
      <dgm:prSet presAssocID="{A50FB184-41C9-4C9D-827D-28F8B6E716BA}" presName="Name64" presStyleLbl="parChTrans1D4" presStyleIdx="5" presStyleCnt="25"/>
      <dgm:spPr/>
    </dgm:pt>
    <dgm:pt modelId="{9C068209-66B0-42D9-BF11-F09551A5093E}" type="pres">
      <dgm:prSet presAssocID="{DD2F53FE-7A17-4965-BA5A-240D7159799B}" presName="hierRoot2" presStyleCnt="0">
        <dgm:presLayoutVars>
          <dgm:hierBranch val="init"/>
        </dgm:presLayoutVars>
      </dgm:prSet>
      <dgm:spPr/>
    </dgm:pt>
    <dgm:pt modelId="{548F6E47-EF5B-4C61-9E6A-49CE1F58D06C}" type="pres">
      <dgm:prSet presAssocID="{DD2F53FE-7A17-4965-BA5A-240D7159799B}" presName="rootComposite" presStyleCnt="0"/>
      <dgm:spPr/>
    </dgm:pt>
    <dgm:pt modelId="{93103B56-4B9B-4C2E-889B-8BB08300969A}" type="pres">
      <dgm:prSet presAssocID="{DD2F53FE-7A17-4965-BA5A-240D7159799B}" presName="rootText" presStyleLbl="node4" presStyleIdx="5" presStyleCnt="25" custScaleX="168168">
        <dgm:presLayoutVars>
          <dgm:chPref val="3"/>
        </dgm:presLayoutVars>
      </dgm:prSet>
      <dgm:spPr/>
    </dgm:pt>
    <dgm:pt modelId="{0B84808E-AE8C-4E71-BCC2-380D1A07B7AD}" type="pres">
      <dgm:prSet presAssocID="{DD2F53FE-7A17-4965-BA5A-240D7159799B}" presName="rootConnector" presStyleLbl="node4" presStyleIdx="5" presStyleCnt="25"/>
      <dgm:spPr/>
    </dgm:pt>
    <dgm:pt modelId="{0C439090-DA64-4B5A-9871-823B0DEA76E9}" type="pres">
      <dgm:prSet presAssocID="{DD2F53FE-7A17-4965-BA5A-240D7159799B}" presName="hierChild4" presStyleCnt="0"/>
      <dgm:spPr/>
    </dgm:pt>
    <dgm:pt modelId="{361779C5-45D4-48F1-887E-9C9E5FA6CBF5}" type="pres">
      <dgm:prSet presAssocID="{DD2F53FE-7A17-4965-BA5A-240D7159799B}" presName="hierChild5" presStyleCnt="0"/>
      <dgm:spPr/>
    </dgm:pt>
    <dgm:pt modelId="{C27AAB63-3C5C-4CD4-97D5-619A2465ACC0}" type="pres">
      <dgm:prSet presAssocID="{F8A44659-C034-425D-BC72-F6B78A663ECE}" presName="hierChild5" presStyleCnt="0"/>
      <dgm:spPr/>
    </dgm:pt>
    <dgm:pt modelId="{FC374DFA-2D87-49C1-B164-132581B9B145}" type="pres">
      <dgm:prSet presAssocID="{0DF40ED4-F1E3-41F2-8185-055A6CAD55D2}" presName="Name64" presStyleLbl="parChTrans1D3" presStyleIdx="10" presStyleCnt="23"/>
      <dgm:spPr/>
    </dgm:pt>
    <dgm:pt modelId="{A51675A8-7309-40BF-9FB2-6CA7B0FA334E}" type="pres">
      <dgm:prSet presAssocID="{3676C2F8-A7F3-4B3E-85D5-B722314265ED}" presName="hierRoot2" presStyleCnt="0">
        <dgm:presLayoutVars>
          <dgm:hierBranch val="init"/>
        </dgm:presLayoutVars>
      </dgm:prSet>
      <dgm:spPr/>
    </dgm:pt>
    <dgm:pt modelId="{08A38A86-6A05-43EC-A98E-F37619798BF2}" type="pres">
      <dgm:prSet presAssocID="{3676C2F8-A7F3-4B3E-85D5-B722314265ED}" presName="rootComposite" presStyleCnt="0"/>
      <dgm:spPr/>
    </dgm:pt>
    <dgm:pt modelId="{967EFA04-2FAC-4511-9163-22CAF875EE13}" type="pres">
      <dgm:prSet presAssocID="{3676C2F8-A7F3-4B3E-85D5-B722314265ED}" presName="rootText" presStyleLbl="node3" presStyleIdx="10" presStyleCnt="23" custScaleX="212869" custScaleY="146882">
        <dgm:presLayoutVars>
          <dgm:chPref val="3"/>
        </dgm:presLayoutVars>
      </dgm:prSet>
      <dgm:spPr/>
    </dgm:pt>
    <dgm:pt modelId="{419FA36F-B028-4614-B756-4B04A63ACA53}" type="pres">
      <dgm:prSet presAssocID="{3676C2F8-A7F3-4B3E-85D5-B722314265ED}" presName="rootConnector" presStyleLbl="node3" presStyleIdx="10" presStyleCnt="23"/>
      <dgm:spPr/>
    </dgm:pt>
    <dgm:pt modelId="{C0E1A39D-A9C5-495C-9036-8AE3E8914918}" type="pres">
      <dgm:prSet presAssocID="{3676C2F8-A7F3-4B3E-85D5-B722314265ED}" presName="hierChild4" presStyleCnt="0"/>
      <dgm:spPr/>
    </dgm:pt>
    <dgm:pt modelId="{5DDDBBCD-B429-4C14-96B5-4DA251F51FF0}" type="pres">
      <dgm:prSet presAssocID="{9E006563-79D0-4C47-B947-F82072B74FE5}" presName="Name64" presStyleLbl="parChTrans1D4" presStyleIdx="6" presStyleCnt="25"/>
      <dgm:spPr/>
    </dgm:pt>
    <dgm:pt modelId="{85A23086-02E5-40B9-BEF0-AA43B3193FBF}" type="pres">
      <dgm:prSet presAssocID="{B69780D8-378D-4382-81E2-3671C6ECC658}" presName="hierRoot2" presStyleCnt="0">
        <dgm:presLayoutVars>
          <dgm:hierBranch val="init"/>
        </dgm:presLayoutVars>
      </dgm:prSet>
      <dgm:spPr/>
    </dgm:pt>
    <dgm:pt modelId="{4DDD92A4-7B55-42B7-B448-08B5D3B05280}" type="pres">
      <dgm:prSet presAssocID="{B69780D8-378D-4382-81E2-3671C6ECC658}" presName="rootComposite" presStyleCnt="0"/>
      <dgm:spPr/>
    </dgm:pt>
    <dgm:pt modelId="{3192729E-0899-43C0-BA08-FB8B255CC8D4}" type="pres">
      <dgm:prSet presAssocID="{B69780D8-378D-4382-81E2-3671C6ECC658}" presName="rootText" presStyleLbl="node4" presStyleIdx="6" presStyleCnt="25" custScaleX="182459">
        <dgm:presLayoutVars>
          <dgm:chPref val="3"/>
        </dgm:presLayoutVars>
      </dgm:prSet>
      <dgm:spPr/>
    </dgm:pt>
    <dgm:pt modelId="{AA40C097-AEFE-4213-8DF5-FAA6DE1BE9B3}" type="pres">
      <dgm:prSet presAssocID="{B69780D8-378D-4382-81E2-3671C6ECC658}" presName="rootConnector" presStyleLbl="node4" presStyleIdx="6" presStyleCnt="25"/>
      <dgm:spPr/>
    </dgm:pt>
    <dgm:pt modelId="{C328208B-73B0-4044-B046-185A91D4973D}" type="pres">
      <dgm:prSet presAssocID="{B69780D8-378D-4382-81E2-3671C6ECC658}" presName="hierChild4" presStyleCnt="0"/>
      <dgm:spPr/>
    </dgm:pt>
    <dgm:pt modelId="{8D95192A-2872-40F0-9254-A93E5EEA4003}" type="pres">
      <dgm:prSet presAssocID="{B69780D8-378D-4382-81E2-3671C6ECC658}" presName="hierChild5" presStyleCnt="0"/>
      <dgm:spPr/>
    </dgm:pt>
    <dgm:pt modelId="{2C158068-0938-47DF-A6C1-CA09A3ACE861}" type="pres">
      <dgm:prSet presAssocID="{B3F2377F-BC5D-451C-9441-EACFC99493EB}" presName="Name64" presStyleLbl="parChTrans1D4" presStyleIdx="7" presStyleCnt="25"/>
      <dgm:spPr/>
    </dgm:pt>
    <dgm:pt modelId="{DFDAC182-2835-407B-81F6-23A7A2189315}" type="pres">
      <dgm:prSet presAssocID="{26826F73-68F3-4FD9-9BC1-02F59FC992B2}" presName="hierRoot2" presStyleCnt="0">
        <dgm:presLayoutVars>
          <dgm:hierBranch val="init"/>
        </dgm:presLayoutVars>
      </dgm:prSet>
      <dgm:spPr/>
    </dgm:pt>
    <dgm:pt modelId="{914EB7B4-7EEC-4F68-A1D9-E98FB59E367C}" type="pres">
      <dgm:prSet presAssocID="{26826F73-68F3-4FD9-9BC1-02F59FC992B2}" presName="rootComposite" presStyleCnt="0"/>
      <dgm:spPr/>
    </dgm:pt>
    <dgm:pt modelId="{12A78AEF-6442-4959-AE60-E8CAD00C5716}" type="pres">
      <dgm:prSet presAssocID="{26826F73-68F3-4FD9-9BC1-02F59FC992B2}" presName="rootText" presStyleLbl="node4" presStyleIdx="7" presStyleCnt="25" custScaleX="182459">
        <dgm:presLayoutVars>
          <dgm:chPref val="3"/>
        </dgm:presLayoutVars>
      </dgm:prSet>
      <dgm:spPr/>
    </dgm:pt>
    <dgm:pt modelId="{E3377CB3-2763-4631-8AA1-9D4B250EF25C}" type="pres">
      <dgm:prSet presAssocID="{26826F73-68F3-4FD9-9BC1-02F59FC992B2}" presName="rootConnector" presStyleLbl="node4" presStyleIdx="7" presStyleCnt="25"/>
      <dgm:spPr/>
    </dgm:pt>
    <dgm:pt modelId="{1400068C-0937-4BF1-B16D-34F8362AE542}" type="pres">
      <dgm:prSet presAssocID="{26826F73-68F3-4FD9-9BC1-02F59FC992B2}" presName="hierChild4" presStyleCnt="0"/>
      <dgm:spPr/>
    </dgm:pt>
    <dgm:pt modelId="{9AE290F0-7B59-44A0-89E5-DBB44E8B2553}" type="pres">
      <dgm:prSet presAssocID="{26826F73-68F3-4FD9-9BC1-02F59FC992B2}" presName="hierChild5" presStyleCnt="0"/>
      <dgm:spPr/>
    </dgm:pt>
    <dgm:pt modelId="{95484EBF-13A5-4DEE-A50D-67308618115D}" type="pres">
      <dgm:prSet presAssocID="{12BE0EC2-D11E-4DB5-82A7-F884D9DB05B2}" presName="Name64" presStyleLbl="parChTrans1D4" presStyleIdx="8" presStyleCnt="25"/>
      <dgm:spPr/>
    </dgm:pt>
    <dgm:pt modelId="{26CB8602-554E-469E-B103-E1DCBCF52077}" type="pres">
      <dgm:prSet presAssocID="{CD253478-9433-4C23-BBAC-8824A1ED59C1}" presName="hierRoot2" presStyleCnt="0">
        <dgm:presLayoutVars>
          <dgm:hierBranch val="init"/>
        </dgm:presLayoutVars>
      </dgm:prSet>
      <dgm:spPr/>
    </dgm:pt>
    <dgm:pt modelId="{A3B4835E-DAFA-41E4-8B63-331985BBB7FE}" type="pres">
      <dgm:prSet presAssocID="{CD253478-9433-4C23-BBAC-8824A1ED59C1}" presName="rootComposite" presStyleCnt="0"/>
      <dgm:spPr/>
    </dgm:pt>
    <dgm:pt modelId="{6A0B52A9-FDF0-4638-8B2B-1FFCF8668BB9}" type="pres">
      <dgm:prSet presAssocID="{CD253478-9433-4C23-BBAC-8824A1ED59C1}" presName="rootText" presStyleLbl="node4" presStyleIdx="8" presStyleCnt="25" custScaleX="182459">
        <dgm:presLayoutVars>
          <dgm:chPref val="3"/>
        </dgm:presLayoutVars>
      </dgm:prSet>
      <dgm:spPr/>
    </dgm:pt>
    <dgm:pt modelId="{D06F7779-F541-4D50-91E4-9AFE98714EB8}" type="pres">
      <dgm:prSet presAssocID="{CD253478-9433-4C23-BBAC-8824A1ED59C1}" presName="rootConnector" presStyleLbl="node4" presStyleIdx="8" presStyleCnt="25"/>
      <dgm:spPr/>
    </dgm:pt>
    <dgm:pt modelId="{796A8B9C-9151-422E-9D98-8DDCA14A4268}" type="pres">
      <dgm:prSet presAssocID="{CD253478-9433-4C23-BBAC-8824A1ED59C1}" presName="hierChild4" presStyleCnt="0"/>
      <dgm:spPr/>
    </dgm:pt>
    <dgm:pt modelId="{C4DE2425-AD33-488C-B08B-36A3BC92EFD5}" type="pres">
      <dgm:prSet presAssocID="{CD253478-9433-4C23-BBAC-8824A1ED59C1}" presName="hierChild5" presStyleCnt="0"/>
      <dgm:spPr/>
    </dgm:pt>
    <dgm:pt modelId="{418D181D-E660-4324-95CE-87F81033738D}" type="pres">
      <dgm:prSet presAssocID="{30DB41C4-FCBB-407A-8272-1053936916B3}" presName="Name64" presStyleLbl="parChTrans1D4" presStyleIdx="9" presStyleCnt="25"/>
      <dgm:spPr/>
    </dgm:pt>
    <dgm:pt modelId="{4FEBE648-BFF7-4F05-9ECC-213F277092EF}" type="pres">
      <dgm:prSet presAssocID="{99B8731E-7318-44B0-8C41-4A9799C6B105}" presName="hierRoot2" presStyleCnt="0">
        <dgm:presLayoutVars>
          <dgm:hierBranch val="init"/>
        </dgm:presLayoutVars>
      </dgm:prSet>
      <dgm:spPr/>
    </dgm:pt>
    <dgm:pt modelId="{BD983197-6BBA-4267-B3C1-8109B5511567}" type="pres">
      <dgm:prSet presAssocID="{99B8731E-7318-44B0-8C41-4A9799C6B105}" presName="rootComposite" presStyleCnt="0"/>
      <dgm:spPr/>
    </dgm:pt>
    <dgm:pt modelId="{58F0E76D-A261-4D70-964B-473200C588CD}" type="pres">
      <dgm:prSet presAssocID="{99B8731E-7318-44B0-8C41-4A9799C6B105}" presName="rootText" presStyleLbl="node4" presStyleIdx="9" presStyleCnt="25" custScaleX="182459">
        <dgm:presLayoutVars>
          <dgm:chPref val="3"/>
        </dgm:presLayoutVars>
      </dgm:prSet>
      <dgm:spPr/>
    </dgm:pt>
    <dgm:pt modelId="{55C7C74F-6AB8-43A4-90DE-D1A9694FE9EC}" type="pres">
      <dgm:prSet presAssocID="{99B8731E-7318-44B0-8C41-4A9799C6B105}" presName="rootConnector" presStyleLbl="node4" presStyleIdx="9" presStyleCnt="25"/>
      <dgm:spPr/>
    </dgm:pt>
    <dgm:pt modelId="{B456E771-10C0-46B6-8588-B08AAFEC78DC}" type="pres">
      <dgm:prSet presAssocID="{99B8731E-7318-44B0-8C41-4A9799C6B105}" presName="hierChild4" presStyleCnt="0"/>
      <dgm:spPr/>
    </dgm:pt>
    <dgm:pt modelId="{E51BF16A-3990-4D7A-8ED0-ACC00FF0DE42}" type="pres">
      <dgm:prSet presAssocID="{99B8731E-7318-44B0-8C41-4A9799C6B105}" presName="hierChild5" presStyleCnt="0"/>
      <dgm:spPr/>
    </dgm:pt>
    <dgm:pt modelId="{E3A87945-D6E3-40DB-A065-28399D0F1C8C}" type="pres">
      <dgm:prSet presAssocID="{89315587-906E-4204-A78E-0841D50EBD12}" presName="Name64" presStyleLbl="parChTrans1D4" presStyleIdx="10" presStyleCnt="25"/>
      <dgm:spPr/>
    </dgm:pt>
    <dgm:pt modelId="{8DCF74E1-A52C-4423-8F21-E4F1FDDA20BE}" type="pres">
      <dgm:prSet presAssocID="{9DAD5CB4-1418-47A2-8DE7-D99E75A442F5}" presName="hierRoot2" presStyleCnt="0">
        <dgm:presLayoutVars>
          <dgm:hierBranch val="init"/>
        </dgm:presLayoutVars>
      </dgm:prSet>
      <dgm:spPr/>
    </dgm:pt>
    <dgm:pt modelId="{E562E71B-6F17-498B-AB70-14D0AEE6CC7A}" type="pres">
      <dgm:prSet presAssocID="{9DAD5CB4-1418-47A2-8DE7-D99E75A442F5}" presName="rootComposite" presStyleCnt="0"/>
      <dgm:spPr/>
    </dgm:pt>
    <dgm:pt modelId="{CB2CF179-C517-4660-B5A9-70BDF6CD0ACF}" type="pres">
      <dgm:prSet presAssocID="{9DAD5CB4-1418-47A2-8DE7-D99E75A442F5}" presName="rootText" presStyleLbl="node4" presStyleIdx="10" presStyleCnt="25" custScaleX="182459">
        <dgm:presLayoutVars>
          <dgm:chPref val="3"/>
        </dgm:presLayoutVars>
      </dgm:prSet>
      <dgm:spPr/>
    </dgm:pt>
    <dgm:pt modelId="{2B59B8BD-61A3-48C4-8A6B-3388E7212F91}" type="pres">
      <dgm:prSet presAssocID="{9DAD5CB4-1418-47A2-8DE7-D99E75A442F5}" presName="rootConnector" presStyleLbl="node4" presStyleIdx="10" presStyleCnt="25"/>
      <dgm:spPr/>
    </dgm:pt>
    <dgm:pt modelId="{F0E32E04-06E1-43D9-8C04-FABAADC27749}" type="pres">
      <dgm:prSet presAssocID="{9DAD5CB4-1418-47A2-8DE7-D99E75A442F5}" presName="hierChild4" presStyleCnt="0"/>
      <dgm:spPr/>
    </dgm:pt>
    <dgm:pt modelId="{92763317-5A23-4E76-A8D8-E3C250169FF6}" type="pres">
      <dgm:prSet presAssocID="{9DAD5CB4-1418-47A2-8DE7-D99E75A442F5}" presName="hierChild5" presStyleCnt="0"/>
      <dgm:spPr/>
    </dgm:pt>
    <dgm:pt modelId="{E80D358A-6B67-4F63-8B32-EF5837645ADD}" type="pres">
      <dgm:prSet presAssocID="{B80BB0F8-C4C0-42C5-969B-AB333EB504BF}" presName="Name64" presStyleLbl="parChTrans1D4" presStyleIdx="11" presStyleCnt="25"/>
      <dgm:spPr/>
    </dgm:pt>
    <dgm:pt modelId="{CA0371A0-8148-43C2-99B1-98E941FF9FAC}" type="pres">
      <dgm:prSet presAssocID="{76223D60-FADD-48C0-8F99-20992104951D}" presName="hierRoot2" presStyleCnt="0">
        <dgm:presLayoutVars>
          <dgm:hierBranch val="init"/>
        </dgm:presLayoutVars>
      </dgm:prSet>
      <dgm:spPr/>
    </dgm:pt>
    <dgm:pt modelId="{9D4155BA-988D-4C85-B67D-33490963D8D7}" type="pres">
      <dgm:prSet presAssocID="{76223D60-FADD-48C0-8F99-20992104951D}" presName="rootComposite" presStyleCnt="0"/>
      <dgm:spPr/>
    </dgm:pt>
    <dgm:pt modelId="{F3E6D6F6-0D1E-498F-BDBB-CC2F0C3F5920}" type="pres">
      <dgm:prSet presAssocID="{76223D60-FADD-48C0-8F99-20992104951D}" presName="rootText" presStyleLbl="node4" presStyleIdx="11" presStyleCnt="25" custScaleX="182459" custScaleY="137843">
        <dgm:presLayoutVars>
          <dgm:chPref val="3"/>
        </dgm:presLayoutVars>
      </dgm:prSet>
      <dgm:spPr/>
    </dgm:pt>
    <dgm:pt modelId="{F10CF003-2F06-4E22-9D7C-AAE9A35992CB}" type="pres">
      <dgm:prSet presAssocID="{76223D60-FADD-48C0-8F99-20992104951D}" presName="rootConnector" presStyleLbl="node4" presStyleIdx="11" presStyleCnt="25"/>
      <dgm:spPr/>
    </dgm:pt>
    <dgm:pt modelId="{5FDA84AA-A20D-4340-ACFB-C52758A21F01}" type="pres">
      <dgm:prSet presAssocID="{76223D60-FADD-48C0-8F99-20992104951D}" presName="hierChild4" presStyleCnt="0"/>
      <dgm:spPr/>
    </dgm:pt>
    <dgm:pt modelId="{CAE00476-135D-4FB2-BC0F-04955FAB34D0}" type="pres">
      <dgm:prSet presAssocID="{76223D60-FADD-48C0-8F99-20992104951D}" presName="hierChild5" presStyleCnt="0"/>
      <dgm:spPr/>
    </dgm:pt>
    <dgm:pt modelId="{DF85F893-9A71-47A2-A992-31937C6E95A7}" type="pres">
      <dgm:prSet presAssocID="{3676C2F8-A7F3-4B3E-85D5-B722314265ED}" presName="hierChild5" presStyleCnt="0"/>
      <dgm:spPr/>
    </dgm:pt>
    <dgm:pt modelId="{6A005C26-85CB-4AE3-936E-4B04E33B4C28}" type="pres">
      <dgm:prSet presAssocID="{D6A22953-82D6-4763-B676-5B12042DD210}" presName="Name64" presStyleLbl="parChTrans1D3" presStyleIdx="11" presStyleCnt="23"/>
      <dgm:spPr/>
    </dgm:pt>
    <dgm:pt modelId="{937E873E-64DA-4543-91DD-CC9948B8764D}" type="pres">
      <dgm:prSet presAssocID="{BC12A4D7-9B05-4AB8-8B86-7DC1F7B153D3}" presName="hierRoot2" presStyleCnt="0">
        <dgm:presLayoutVars>
          <dgm:hierBranch val="init"/>
        </dgm:presLayoutVars>
      </dgm:prSet>
      <dgm:spPr/>
    </dgm:pt>
    <dgm:pt modelId="{C679F996-044E-4C6E-8DED-22A3B2E6A208}" type="pres">
      <dgm:prSet presAssocID="{BC12A4D7-9B05-4AB8-8B86-7DC1F7B153D3}" presName="rootComposite" presStyleCnt="0"/>
      <dgm:spPr/>
    </dgm:pt>
    <dgm:pt modelId="{3E5ABDE3-F649-4CF9-96FA-CD23D6C6C712}" type="pres">
      <dgm:prSet presAssocID="{BC12A4D7-9B05-4AB8-8B86-7DC1F7B153D3}" presName="rootText" presStyleLbl="node3" presStyleIdx="11" presStyleCnt="23" custScaleX="212869" custScaleY="146882">
        <dgm:presLayoutVars>
          <dgm:chPref val="3"/>
        </dgm:presLayoutVars>
      </dgm:prSet>
      <dgm:spPr/>
    </dgm:pt>
    <dgm:pt modelId="{D7FF4425-363B-4A75-9666-00466B2D5802}" type="pres">
      <dgm:prSet presAssocID="{BC12A4D7-9B05-4AB8-8B86-7DC1F7B153D3}" presName="rootConnector" presStyleLbl="node3" presStyleIdx="11" presStyleCnt="23"/>
      <dgm:spPr/>
    </dgm:pt>
    <dgm:pt modelId="{0A4D06C8-D7F0-4C77-8814-32A608E37343}" type="pres">
      <dgm:prSet presAssocID="{BC12A4D7-9B05-4AB8-8B86-7DC1F7B153D3}" presName="hierChild4" presStyleCnt="0"/>
      <dgm:spPr/>
    </dgm:pt>
    <dgm:pt modelId="{7E526F89-1133-4893-B84B-9534CA2B96D9}" type="pres">
      <dgm:prSet presAssocID="{BC12A4D7-9B05-4AB8-8B86-7DC1F7B153D3}" presName="hierChild5" presStyleCnt="0"/>
      <dgm:spPr/>
    </dgm:pt>
    <dgm:pt modelId="{9129C459-7158-4F45-BA88-27C50A0E7858}" type="pres">
      <dgm:prSet presAssocID="{E08F0A57-16A4-4EEB-963E-8868BA5E13CD}" presName="hierChild5" presStyleCnt="0"/>
      <dgm:spPr/>
    </dgm:pt>
    <dgm:pt modelId="{C3E13471-B3F0-4282-A5E3-321AB2673BC8}" type="pres">
      <dgm:prSet presAssocID="{E0171A18-BEB7-4440-8FEB-9A32187B4478}" presName="Name64" presStyleLbl="parChTrans1D2" presStyleIdx="2" presStyleCnt="8"/>
      <dgm:spPr/>
    </dgm:pt>
    <dgm:pt modelId="{AA7201C4-F1D7-4F0F-9419-9B998E5929F4}" type="pres">
      <dgm:prSet presAssocID="{D26B762F-E703-474C-AD65-7DA39409E4AA}" presName="hierRoot2" presStyleCnt="0">
        <dgm:presLayoutVars>
          <dgm:hierBranch val="init"/>
        </dgm:presLayoutVars>
      </dgm:prSet>
      <dgm:spPr/>
    </dgm:pt>
    <dgm:pt modelId="{29AE141A-5889-4F90-99F4-6C39208CD943}" type="pres">
      <dgm:prSet presAssocID="{D26B762F-E703-474C-AD65-7DA39409E4AA}" presName="rootComposite" presStyleCnt="0"/>
      <dgm:spPr/>
    </dgm:pt>
    <dgm:pt modelId="{D98FF4CF-342D-4F36-93DA-1FAAF2436780}" type="pres">
      <dgm:prSet presAssocID="{D26B762F-E703-474C-AD65-7DA39409E4AA}" presName="rootText" presStyleLbl="node2" presStyleIdx="2" presStyleCnt="8" custScaleX="113864">
        <dgm:presLayoutVars>
          <dgm:chPref val="3"/>
        </dgm:presLayoutVars>
      </dgm:prSet>
      <dgm:spPr/>
    </dgm:pt>
    <dgm:pt modelId="{6DF3FC78-E77A-469D-A358-41A28CF167D8}" type="pres">
      <dgm:prSet presAssocID="{D26B762F-E703-474C-AD65-7DA39409E4AA}" presName="rootConnector" presStyleLbl="node2" presStyleIdx="2" presStyleCnt="8"/>
      <dgm:spPr/>
    </dgm:pt>
    <dgm:pt modelId="{3DFB8E28-D2BC-4B17-8745-5EA08E8E910E}" type="pres">
      <dgm:prSet presAssocID="{D26B762F-E703-474C-AD65-7DA39409E4AA}" presName="hierChild4" presStyleCnt="0"/>
      <dgm:spPr/>
    </dgm:pt>
    <dgm:pt modelId="{B9F37F78-610B-4212-B3C2-05C12D81E11A}" type="pres">
      <dgm:prSet presAssocID="{BDFADB35-2E4D-40C2-A230-FB3612B7119D}" presName="Name64" presStyleLbl="parChTrans1D3" presStyleIdx="12" presStyleCnt="23"/>
      <dgm:spPr/>
    </dgm:pt>
    <dgm:pt modelId="{F937A92C-F8DB-445F-A6FB-446FE8D8E147}" type="pres">
      <dgm:prSet presAssocID="{90F6797D-C783-43BB-AB1F-A06F28A6A3CD}" presName="hierRoot2" presStyleCnt="0">
        <dgm:presLayoutVars>
          <dgm:hierBranch val="init"/>
        </dgm:presLayoutVars>
      </dgm:prSet>
      <dgm:spPr/>
    </dgm:pt>
    <dgm:pt modelId="{41584FBE-EBCB-4EE4-A3B8-62BBA19610DD}" type="pres">
      <dgm:prSet presAssocID="{90F6797D-C783-43BB-AB1F-A06F28A6A3CD}" presName="rootComposite" presStyleCnt="0"/>
      <dgm:spPr/>
    </dgm:pt>
    <dgm:pt modelId="{D7AD9FCE-425D-4983-BD29-4D83C96C581E}" type="pres">
      <dgm:prSet presAssocID="{90F6797D-C783-43BB-AB1F-A06F28A6A3CD}" presName="rootText" presStyleLbl="node3" presStyleIdx="12" presStyleCnt="23" custScaleX="170796" custScaleY="137843">
        <dgm:presLayoutVars>
          <dgm:chPref val="3"/>
        </dgm:presLayoutVars>
      </dgm:prSet>
      <dgm:spPr/>
    </dgm:pt>
    <dgm:pt modelId="{0A301327-28D3-4BC5-9291-3DD6FBB5D875}" type="pres">
      <dgm:prSet presAssocID="{90F6797D-C783-43BB-AB1F-A06F28A6A3CD}" presName="rootConnector" presStyleLbl="node3" presStyleIdx="12" presStyleCnt="23"/>
      <dgm:spPr/>
    </dgm:pt>
    <dgm:pt modelId="{3260EA77-D541-4E91-9E9E-9C1E15F563FD}" type="pres">
      <dgm:prSet presAssocID="{90F6797D-C783-43BB-AB1F-A06F28A6A3CD}" presName="hierChild4" presStyleCnt="0"/>
      <dgm:spPr/>
    </dgm:pt>
    <dgm:pt modelId="{E9879419-168A-44A3-8CF7-2D9D52465957}" type="pres">
      <dgm:prSet presAssocID="{72936983-3454-4C82-A2C9-93A35EEA43AB}" presName="Name64" presStyleLbl="parChTrans1D4" presStyleIdx="12" presStyleCnt="25"/>
      <dgm:spPr/>
    </dgm:pt>
    <dgm:pt modelId="{A7D7E4CF-D380-4BDD-9E2B-8A1687685781}" type="pres">
      <dgm:prSet presAssocID="{A64A8EF3-74B7-4A29-AF3D-54E32F4EB86E}" presName="hierRoot2" presStyleCnt="0">
        <dgm:presLayoutVars>
          <dgm:hierBranch val="init"/>
        </dgm:presLayoutVars>
      </dgm:prSet>
      <dgm:spPr/>
    </dgm:pt>
    <dgm:pt modelId="{EAEE8438-907C-458A-8672-CF0CA2320F8E}" type="pres">
      <dgm:prSet presAssocID="{A64A8EF3-74B7-4A29-AF3D-54E32F4EB86E}" presName="rootComposite" presStyleCnt="0"/>
      <dgm:spPr/>
    </dgm:pt>
    <dgm:pt modelId="{97E8D1D8-2819-4470-8F72-5342704CF67C}" type="pres">
      <dgm:prSet presAssocID="{A64A8EF3-74B7-4A29-AF3D-54E32F4EB86E}" presName="rootText" presStyleLbl="node4" presStyleIdx="12" presStyleCnt="25" custScaleX="168168">
        <dgm:presLayoutVars>
          <dgm:chPref val="3"/>
        </dgm:presLayoutVars>
      </dgm:prSet>
      <dgm:spPr/>
    </dgm:pt>
    <dgm:pt modelId="{2E218407-EC26-4C9E-A3C1-5C7F9276CB3D}" type="pres">
      <dgm:prSet presAssocID="{A64A8EF3-74B7-4A29-AF3D-54E32F4EB86E}" presName="rootConnector" presStyleLbl="node4" presStyleIdx="12" presStyleCnt="25"/>
      <dgm:spPr/>
    </dgm:pt>
    <dgm:pt modelId="{1A7BFDAC-5015-43CD-9934-E29A818DA405}" type="pres">
      <dgm:prSet presAssocID="{A64A8EF3-74B7-4A29-AF3D-54E32F4EB86E}" presName="hierChild4" presStyleCnt="0"/>
      <dgm:spPr/>
    </dgm:pt>
    <dgm:pt modelId="{A8F6045D-9B6A-49AC-A834-A244F6F9149E}" type="pres">
      <dgm:prSet presAssocID="{A64A8EF3-74B7-4A29-AF3D-54E32F4EB86E}" presName="hierChild5" presStyleCnt="0"/>
      <dgm:spPr/>
    </dgm:pt>
    <dgm:pt modelId="{D122F934-445D-4436-8678-66A7F6809BA7}" type="pres">
      <dgm:prSet presAssocID="{90F6797D-C783-43BB-AB1F-A06F28A6A3CD}" presName="hierChild5" presStyleCnt="0"/>
      <dgm:spPr/>
    </dgm:pt>
    <dgm:pt modelId="{5DA59826-D568-4E24-94A4-DE5BB5A5430F}" type="pres">
      <dgm:prSet presAssocID="{D26B762F-E703-474C-AD65-7DA39409E4AA}" presName="hierChild5" presStyleCnt="0"/>
      <dgm:spPr/>
    </dgm:pt>
    <dgm:pt modelId="{46F8CD60-0CBA-4965-8208-FFECFF22007F}" type="pres">
      <dgm:prSet presAssocID="{0BAD0C36-DFE9-4B1B-9B16-A9268161D0B1}" presName="Name64" presStyleLbl="parChTrans1D2" presStyleIdx="3" presStyleCnt="8"/>
      <dgm:spPr/>
    </dgm:pt>
    <dgm:pt modelId="{21FE9BF4-C874-4117-B82E-ED0ED5C1C02C}" type="pres">
      <dgm:prSet presAssocID="{3ACF15BF-D4B1-4A57-844A-04DFA81A2CED}" presName="hierRoot2" presStyleCnt="0">
        <dgm:presLayoutVars>
          <dgm:hierBranch val="init"/>
        </dgm:presLayoutVars>
      </dgm:prSet>
      <dgm:spPr/>
    </dgm:pt>
    <dgm:pt modelId="{7B0CF1F5-1EB1-4B3C-BE04-CFDE5599B8AF}" type="pres">
      <dgm:prSet presAssocID="{3ACF15BF-D4B1-4A57-844A-04DFA81A2CED}" presName="rootComposite" presStyleCnt="0"/>
      <dgm:spPr/>
    </dgm:pt>
    <dgm:pt modelId="{78794746-3C52-4619-A518-4A37A0AD6AA6}" type="pres">
      <dgm:prSet presAssocID="{3ACF15BF-D4B1-4A57-844A-04DFA81A2CED}" presName="rootText" presStyleLbl="node2" presStyleIdx="3" presStyleCnt="8" custScaleX="113864">
        <dgm:presLayoutVars>
          <dgm:chPref val="3"/>
        </dgm:presLayoutVars>
      </dgm:prSet>
      <dgm:spPr/>
    </dgm:pt>
    <dgm:pt modelId="{DB20D6CA-73F4-43CC-ABDC-6EE823FF60AF}" type="pres">
      <dgm:prSet presAssocID="{3ACF15BF-D4B1-4A57-844A-04DFA81A2CED}" presName="rootConnector" presStyleLbl="node2" presStyleIdx="3" presStyleCnt="8"/>
      <dgm:spPr/>
    </dgm:pt>
    <dgm:pt modelId="{0D50F3D0-110E-41C4-B1D9-2047884401C3}" type="pres">
      <dgm:prSet presAssocID="{3ACF15BF-D4B1-4A57-844A-04DFA81A2CED}" presName="hierChild4" presStyleCnt="0"/>
      <dgm:spPr/>
    </dgm:pt>
    <dgm:pt modelId="{6E7763E7-634B-446C-A65A-A8DE9FE7E28C}" type="pres">
      <dgm:prSet presAssocID="{2CB3EF79-B887-4E0C-967F-3816A40883A0}" presName="Name64" presStyleLbl="parChTrans1D3" presStyleIdx="13" presStyleCnt="23"/>
      <dgm:spPr/>
    </dgm:pt>
    <dgm:pt modelId="{9ADE2800-A769-423E-B1A0-0CEF045D2B98}" type="pres">
      <dgm:prSet presAssocID="{2040B641-D9C2-4904-BD3E-18F6A3306660}" presName="hierRoot2" presStyleCnt="0">
        <dgm:presLayoutVars>
          <dgm:hierBranch val="init"/>
        </dgm:presLayoutVars>
      </dgm:prSet>
      <dgm:spPr/>
    </dgm:pt>
    <dgm:pt modelId="{1CC193D6-E016-4FF0-99AB-6385CC6A5E23}" type="pres">
      <dgm:prSet presAssocID="{2040B641-D9C2-4904-BD3E-18F6A3306660}" presName="rootComposite" presStyleCnt="0"/>
      <dgm:spPr/>
    </dgm:pt>
    <dgm:pt modelId="{F77444F9-828B-4751-86B4-75446F5DC3C3}" type="pres">
      <dgm:prSet presAssocID="{2040B641-D9C2-4904-BD3E-18F6A3306660}" presName="rootText" presStyleLbl="node3" presStyleIdx="13" presStyleCnt="23" custScaleX="188541">
        <dgm:presLayoutVars>
          <dgm:chPref val="3"/>
        </dgm:presLayoutVars>
      </dgm:prSet>
      <dgm:spPr/>
    </dgm:pt>
    <dgm:pt modelId="{5DDB9EF9-0C5A-46CA-BA5B-6781DC706A4A}" type="pres">
      <dgm:prSet presAssocID="{2040B641-D9C2-4904-BD3E-18F6A3306660}" presName="rootConnector" presStyleLbl="node3" presStyleIdx="13" presStyleCnt="23"/>
      <dgm:spPr/>
    </dgm:pt>
    <dgm:pt modelId="{77B074DF-ABB8-46FB-A16A-AE957C83340A}" type="pres">
      <dgm:prSet presAssocID="{2040B641-D9C2-4904-BD3E-18F6A3306660}" presName="hierChild4" presStyleCnt="0"/>
      <dgm:spPr/>
    </dgm:pt>
    <dgm:pt modelId="{D811C4C9-AA6C-4FAB-B6CB-A3FFDE998BE5}" type="pres">
      <dgm:prSet presAssocID="{2040B641-D9C2-4904-BD3E-18F6A3306660}" presName="hierChild5" presStyleCnt="0"/>
      <dgm:spPr/>
    </dgm:pt>
    <dgm:pt modelId="{7416647A-7F27-48EB-8753-2E030D7512CD}" type="pres">
      <dgm:prSet presAssocID="{A70894A3-6B7F-4CF4-AD77-68DCEFE1E021}" presName="Name64" presStyleLbl="parChTrans1D3" presStyleIdx="14" presStyleCnt="23"/>
      <dgm:spPr/>
    </dgm:pt>
    <dgm:pt modelId="{33A2346F-5AB6-43B0-8AC4-608AE1899F09}" type="pres">
      <dgm:prSet presAssocID="{58020E30-6467-4DB9-A4E3-4A7642C46C2A}" presName="hierRoot2" presStyleCnt="0">
        <dgm:presLayoutVars>
          <dgm:hierBranch val="init"/>
        </dgm:presLayoutVars>
      </dgm:prSet>
      <dgm:spPr/>
    </dgm:pt>
    <dgm:pt modelId="{FA3BE52C-E0C6-4FB9-9734-1FCE51540773}" type="pres">
      <dgm:prSet presAssocID="{58020E30-6467-4DB9-A4E3-4A7642C46C2A}" presName="rootComposite" presStyleCnt="0"/>
      <dgm:spPr/>
    </dgm:pt>
    <dgm:pt modelId="{721F2875-C679-4375-A961-ADE135F5455F}" type="pres">
      <dgm:prSet presAssocID="{58020E30-6467-4DB9-A4E3-4A7642C46C2A}" presName="rootText" presStyleLbl="node3" presStyleIdx="14" presStyleCnt="23" custScaleX="188541">
        <dgm:presLayoutVars>
          <dgm:chPref val="3"/>
        </dgm:presLayoutVars>
      </dgm:prSet>
      <dgm:spPr/>
    </dgm:pt>
    <dgm:pt modelId="{AC9729CD-0F92-4438-A709-58129196BE8C}" type="pres">
      <dgm:prSet presAssocID="{58020E30-6467-4DB9-A4E3-4A7642C46C2A}" presName="rootConnector" presStyleLbl="node3" presStyleIdx="14" presStyleCnt="23"/>
      <dgm:spPr/>
    </dgm:pt>
    <dgm:pt modelId="{5C71D3ED-7ACE-409B-ABE2-422A7E3DA668}" type="pres">
      <dgm:prSet presAssocID="{58020E30-6467-4DB9-A4E3-4A7642C46C2A}" presName="hierChild4" presStyleCnt="0"/>
      <dgm:spPr/>
    </dgm:pt>
    <dgm:pt modelId="{7028BC92-CEDE-4B5F-840E-1251B361667A}" type="pres">
      <dgm:prSet presAssocID="{58020E30-6467-4DB9-A4E3-4A7642C46C2A}" presName="hierChild5" presStyleCnt="0"/>
      <dgm:spPr/>
    </dgm:pt>
    <dgm:pt modelId="{21823CF6-FBA1-4842-AEB8-62FE42135D4C}" type="pres">
      <dgm:prSet presAssocID="{D7FB22D2-EA78-447F-AF85-90D10473CAD8}" presName="Name64" presStyleLbl="parChTrans1D3" presStyleIdx="15" presStyleCnt="23"/>
      <dgm:spPr/>
    </dgm:pt>
    <dgm:pt modelId="{8525D37E-2B1B-4A5E-8DC5-09D69D80292E}" type="pres">
      <dgm:prSet presAssocID="{3759F6CF-F7ED-4AFB-8B1A-B4BF89FE83D7}" presName="hierRoot2" presStyleCnt="0">
        <dgm:presLayoutVars>
          <dgm:hierBranch val="init"/>
        </dgm:presLayoutVars>
      </dgm:prSet>
      <dgm:spPr/>
    </dgm:pt>
    <dgm:pt modelId="{30808983-E0CF-4CB3-B7AA-638C112EB2E3}" type="pres">
      <dgm:prSet presAssocID="{3759F6CF-F7ED-4AFB-8B1A-B4BF89FE83D7}" presName="rootComposite" presStyleCnt="0"/>
      <dgm:spPr/>
    </dgm:pt>
    <dgm:pt modelId="{20EC14A2-93CD-4CC7-94BE-AE8B8C82E91E}" type="pres">
      <dgm:prSet presAssocID="{3759F6CF-F7ED-4AFB-8B1A-B4BF89FE83D7}" presName="rootText" presStyleLbl="node3" presStyleIdx="15" presStyleCnt="23" custScaleX="188541">
        <dgm:presLayoutVars>
          <dgm:chPref val="3"/>
        </dgm:presLayoutVars>
      </dgm:prSet>
      <dgm:spPr/>
    </dgm:pt>
    <dgm:pt modelId="{FFFE0A0B-B8AF-424C-AD51-B9DF41F103A7}" type="pres">
      <dgm:prSet presAssocID="{3759F6CF-F7ED-4AFB-8B1A-B4BF89FE83D7}" presName="rootConnector" presStyleLbl="node3" presStyleIdx="15" presStyleCnt="23"/>
      <dgm:spPr/>
    </dgm:pt>
    <dgm:pt modelId="{02DF1534-ACD3-4894-BE24-33BB12D8F208}" type="pres">
      <dgm:prSet presAssocID="{3759F6CF-F7ED-4AFB-8B1A-B4BF89FE83D7}" presName="hierChild4" presStyleCnt="0"/>
      <dgm:spPr/>
    </dgm:pt>
    <dgm:pt modelId="{AC14700F-6FE4-471A-A2B4-506C425BFCE6}" type="pres">
      <dgm:prSet presAssocID="{3759F6CF-F7ED-4AFB-8B1A-B4BF89FE83D7}" presName="hierChild5" presStyleCnt="0"/>
      <dgm:spPr/>
    </dgm:pt>
    <dgm:pt modelId="{FD6DC6FD-5181-4859-83E5-AF70083AE90F}" type="pres">
      <dgm:prSet presAssocID="{35BC2520-E533-4981-8ADA-607C196432AC}" presName="Name64" presStyleLbl="parChTrans1D3" presStyleIdx="16" presStyleCnt="23"/>
      <dgm:spPr/>
    </dgm:pt>
    <dgm:pt modelId="{AD29AFD1-AD44-4670-A8F7-498D8F7ABAA9}" type="pres">
      <dgm:prSet presAssocID="{DA27A163-159D-4024-AC53-10A5D1989F0A}" presName="hierRoot2" presStyleCnt="0">
        <dgm:presLayoutVars>
          <dgm:hierBranch val="init"/>
        </dgm:presLayoutVars>
      </dgm:prSet>
      <dgm:spPr/>
    </dgm:pt>
    <dgm:pt modelId="{B654D559-0C53-4882-AEB1-D92E9C58E474}" type="pres">
      <dgm:prSet presAssocID="{DA27A163-159D-4024-AC53-10A5D1989F0A}" presName="rootComposite" presStyleCnt="0"/>
      <dgm:spPr/>
    </dgm:pt>
    <dgm:pt modelId="{37C99945-74BE-496E-8693-D0E166E0E643}" type="pres">
      <dgm:prSet presAssocID="{DA27A163-159D-4024-AC53-10A5D1989F0A}" presName="rootText" presStyleLbl="node3" presStyleIdx="16" presStyleCnt="23" custScaleX="188541" custScaleY="146882">
        <dgm:presLayoutVars>
          <dgm:chPref val="3"/>
        </dgm:presLayoutVars>
      </dgm:prSet>
      <dgm:spPr/>
    </dgm:pt>
    <dgm:pt modelId="{7EBCA837-3580-4E68-B410-6E3B69FA8F7D}" type="pres">
      <dgm:prSet presAssocID="{DA27A163-159D-4024-AC53-10A5D1989F0A}" presName="rootConnector" presStyleLbl="node3" presStyleIdx="16" presStyleCnt="23"/>
      <dgm:spPr/>
    </dgm:pt>
    <dgm:pt modelId="{8F275A28-6EA4-47A1-8D04-96CD09DE7551}" type="pres">
      <dgm:prSet presAssocID="{DA27A163-159D-4024-AC53-10A5D1989F0A}" presName="hierChild4" presStyleCnt="0"/>
      <dgm:spPr/>
    </dgm:pt>
    <dgm:pt modelId="{D06449D3-BAC5-4EB0-892E-378D1A2F1608}" type="pres">
      <dgm:prSet presAssocID="{DA27A163-159D-4024-AC53-10A5D1989F0A}" presName="hierChild5" presStyleCnt="0"/>
      <dgm:spPr/>
    </dgm:pt>
    <dgm:pt modelId="{BD586483-371D-408C-8F0D-C14C89A2A4D5}" type="pres">
      <dgm:prSet presAssocID="{3ACF15BF-D4B1-4A57-844A-04DFA81A2CED}" presName="hierChild5" presStyleCnt="0"/>
      <dgm:spPr/>
    </dgm:pt>
    <dgm:pt modelId="{E6B9EE40-0D71-4D44-B455-BAF1B1175995}" type="pres">
      <dgm:prSet presAssocID="{89DB3D0E-1A36-4635-BA9D-D6AB5AAC6592}" presName="Name64" presStyleLbl="parChTrans1D2" presStyleIdx="4" presStyleCnt="8"/>
      <dgm:spPr/>
    </dgm:pt>
    <dgm:pt modelId="{8DCF3538-3821-46A5-A2E8-F6399F4B945F}" type="pres">
      <dgm:prSet presAssocID="{CB17E5FC-8BE9-4B87-AAFB-6B6F925428A3}" presName="hierRoot2" presStyleCnt="0">
        <dgm:presLayoutVars>
          <dgm:hierBranch val="init"/>
        </dgm:presLayoutVars>
      </dgm:prSet>
      <dgm:spPr/>
    </dgm:pt>
    <dgm:pt modelId="{E5680E5A-4844-4494-8960-DC420FA0CB6F}" type="pres">
      <dgm:prSet presAssocID="{CB17E5FC-8BE9-4B87-AAFB-6B6F925428A3}" presName="rootComposite" presStyleCnt="0"/>
      <dgm:spPr/>
    </dgm:pt>
    <dgm:pt modelId="{48B9EB28-7B88-45BE-9C1E-F544B1E77758}" type="pres">
      <dgm:prSet presAssocID="{CB17E5FC-8BE9-4B87-AAFB-6B6F925428A3}" presName="rootText" presStyleLbl="node2" presStyleIdx="4" presStyleCnt="8" custScaleX="113864">
        <dgm:presLayoutVars>
          <dgm:chPref val="3"/>
        </dgm:presLayoutVars>
      </dgm:prSet>
      <dgm:spPr/>
    </dgm:pt>
    <dgm:pt modelId="{842B2691-C7E4-41A6-8F4C-1544EB5EFB07}" type="pres">
      <dgm:prSet presAssocID="{CB17E5FC-8BE9-4B87-AAFB-6B6F925428A3}" presName="rootConnector" presStyleLbl="node2" presStyleIdx="4" presStyleCnt="8"/>
      <dgm:spPr/>
    </dgm:pt>
    <dgm:pt modelId="{559FA601-1DF3-4DCD-AE3A-AB3409171020}" type="pres">
      <dgm:prSet presAssocID="{CB17E5FC-8BE9-4B87-AAFB-6B6F925428A3}" presName="hierChild4" presStyleCnt="0"/>
      <dgm:spPr/>
    </dgm:pt>
    <dgm:pt modelId="{4F67FF59-FE91-4791-9CF5-8137684354D1}" type="pres">
      <dgm:prSet presAssocID="{8D2C8569-AC61-4157-B309-6571B0882335}" presName="Name64" presStyleLbl="parChTrans1D3" presStyleIdx="17" presStyleCnt="23"/>
      <dgm:spPr/>
    </dgm:pt>
    <dgm:pt modelId="{E421B7E0-F9D3-4DE6-8EDE-1797C7346072}" type="pres">
      <dgm:prSet presAssocID="{AF54CC13-E259-4DB2-8C52-A697ED98E6BD}" presName="hierRoot2" presStyleCnt="0">
        <dgm:presLayoutVars>
          <dgm:hierBranch val="init"/>
        </dgm:presLayoutVars>
      </dgm:prSet>
      <dgm:spPr/>
    </dgm:pt>
    <dgm:pt modelId="{DFFC5817-5DEA-4075-A2B7-D3C855CDB5DF}" type="pres">
      <dgm:prSet presAssocID="{AF54CC13-E259-4DB2-8C52-A697ED98E6BD}" presName="rootComposite" presStyleCnt="0"/>
      <dgm:spPr/>
    </dgm:pt>
    <dgm:pt modelId="{20B266BA-8A7B-4503-B42F-5A52EBDC27B9}" type="pres">
      <dgm:prSet presAssocID="{AF54CC13-E259-4DB2-8C52-A697ED98E6BD}" presName="rootText" presStyleLbl="node3" presStyleIdx="17" presStyleCnt="23" custScaleX="182459" custScaleY="137843">
        <dgm:presLayoutVars>
          <dgm:chPref val="3"/>
        </dgm:presLayoutVars>
      </dgm:prSet>
      <dgm:spPr/>
    </dgm:pt>
    <dgm:pt modelId="{0EDE2D7E-5EB3-4F81-A6F6-9F519B399269}" type="pres">
      <dgm:prSet presAssocID="{AF54CC13-E259-4DB2-8C52-A697ED98E6BD}" presName="rootConnector" presStyleLbl="node3" presStyleIdx="17" presStyleCnt="23"/>
      <dgm:spPr/>
    </dgm:pt>
    <dgm:pt modelId="{3424A61C-F970-4C6B-A1F3-52CE18B26D4A}" type="pres">
      <dgm:prSet presAssocID="{AF54CC13-E259-4DB2-8C52-A697ED98E6BD}" presName="hierChild4" presStyleCnt="0"/>
      <dgm:spPr/>
    </dgm:pt>
    <dgm:pt modelId="{4FB76BE4-E141-461A-A2CC-C7451599234A}" type="pres">
      <dgm:prSet presAssocID="{5C48286A-D182-437E-90FA-C21741EBBE05}" presName="Name64" presStyleLbl="parChTrans1D4" presStyleIdx="13" presStyleCnt="25"/>
      <dgm:spPr/>
    </dgm:pt>
    <dgm:pt modelId="{EE30DC40-A7F1-4A0F-8A65-4C7AFA626C5B}" type="pres">
      <dgm:prSet presAssocID="{634E28BF-B4E7-41F3-86B0-C3ED69CC0D77}" presName="hierRoot2" presStyleCnt="0">
        <dgm:presLayoutVars>
          <dgm:hierBranch val="init"/>
        </dgm:presLayoutVars>
      </dgm:prSet>
      <dgm:spPr/>
    </dgm:pt>
    <dgm:pt modelId="{CEEAB4EA-26B6-4770-A6EC-7E748EC823D3}" type="pres">
      <dgm:prSet presAssocID="{634E28BF-B4E7-41F3-86B0-C3ED69CC0D77}" presName="rootComposite" presStyleCnt="0"/>
      <dgm:spPr/>
    </dgm:pt>
    <dgm:pt modelId="{176F850D-82C3-464B-A1F4-D865954EBADD}" type="pres">
      <dgm:prSet presAssocID="{634E28BF-B4E7-41F3-86B0-C3ED69CC0D77}" presName="rootText" presStyleLbl="node4" presStyleIdx="13" presStyleCnt="25" custScaleX="182459">
        <dgm:presLayoutVars>
          <dgm:chPref val="3"/>
        </dgm:presLayoutVars>
      </dgm:prSet>
      <dgm:spPr/>
    </dgm:pt>
    <dgm:pt modelId="{E21AD71A-A136-43F8-9AE1-F45B2EBE65C6}" type="pres">
      <dgm:prSet presAssocID="{634E28BF-B4E7-41F3-86B0-C3ED69CC0D77}" presName="rootConnector" presStyleLbl="node4" presStyleIdx="13" presStyleCnt="25"/>
      <dgm:spPr/>
    </dgm:pt>
    <dgm:pt modelId="{95EADA8F-60C1-4FD2-A1FF-0EE2C0A6EC66}" type="pres">
      <dgm:prSet presAssocID="{634E28BF-B4E7-41F3-86B0-C3ED69CC0D77}" presName="hierChild4" presStyleCnt="0"/>
      <dgm:spPr/>
    </dgm:pt>
    <dgm:pt modelId="{36A16AC4-BD61-4768-A0AA-ABF594306BDF}" type="pres">
      <dgm:prSet presAssocID="{634E28BF-B4E7-41F3-86B0-C3ED69CC0D77}" presName="hierChild5" presStyleCnt="0"/>
      <dgm:spPr/>
    </dgm:pt>
    <dgm:pt modelId="{68050CA2-61A1-4C58-B42D-C5ACEE7DE554}" type="pres">
      <dgm:prSet presAssocID="{B68A64AD-3269-41C4-8DA6-6D261D6ADA25}" presName="Name64" presStyleLbl="parChTrans1D4" presStyleIdx="14" presStyleCnt="25"/>
      <dgm:spPr/>
    </dgm:pt>
    <dgm:pt modelId="{E9CBB6A6-CA13-4289-BACF-C5397D73DD33}" type="pres">
      <dgm:prSet presAssocID="{3A428233-06E1-4182-AB8F-7836E2E32A5C}" presName="hierRoot2" presStyleCnt="0">
        <dgm:presLayoutVars>
          <dgm:hierBranch val="init"/>
        </dgm:presLayoutVars>
      </dgm:prSet>
      <dgm:spPr/>
    </dgm:pt>
    <dgm:pt modelId="{87EF083F-E6FF-494E-AFA1-150CDCCACFA6}" type="pres">
      <dgm:prSet presAssocID="{3A428233-06E1-4182-AB8F-7836E2E32A5C}" presName="rootComposite" presStyleCnt="0"/>
      <dgm:spPr/>
    </dgm:pt>
    <dgm:pt modelId="{028B1351-5711-4E87-9131-AE8855F93EEF}" type="pres">
      <dgm:prSet presAssocID="{3A428233-06E1-4182-AB8F-7836E2E32A5C}" presName="rootText" presStyleLbl="node4" presStyleIdx="14" presStyleCnt="25" custScaleX="182459" custScaleY="146882">
        <dgm:presLayoutVars>
          <dgm:chPref val="3"/>
        </dgm:presLayoutVars>
      </dgm:prSet>
      <dgm:spPr/>
    </dgm:pt>
    <dgm:pt modelId="{08E48CAD-55D0-44D2-B979-EF40793931CF}" type="pres">
      <dgm:prSet presAssocID="{3A428233-06E1-4182-AB8F-7836E2E32A5C}" presName="rootConnector" presStyleLbl="node4" presStyleIdx="14" presStyleCnt="25"/>
      <dgm:spPr/>
    </dgm:pt>
    <dgm:pt modelId="{5F94647E-7032-4FB2-A466-52EDD1A0E639}" type="pres">
      <dgm:prSet presAssocID="{3A428233-06E1-4182-AB8F-7836E2E32A5C}" presName="hierChild4" presStyleCnt="0"/>
      <dgm:spPr/>
    </dgm:pt>
    <dgm:pt modelId="{C9DC0B58-CD94-4DF2-9B74-331CA45B4625}" type="pres">
      <dgm:prSet presAssocID="{3A428233-06E1-4182-AB8F-7836E2E32A5C}" presName="hierChild5" presStyleCnt="0"/>
      <dgm:spPr/>
    </dgm:pt>
    <dgm:pt modelId="{41D3F873-284E-4D3E-8073-2B0729661504}" type="pres">
      <dgm:prSet presAssocID="{51420037-485B-4A53-94F2-FED346B43890}" presName="Name64" presStyleLbl="parChTrans1D4" presStyleIdx="15" presStyleCnt="25"/>
      <dgm:spPr/>
    </dgm:pt>
    <dgm:pt modelId="{299DC635-3D4E-4331-A96C-40020BB6A64D}" type="pres">
      <dgm:prSet presAssocID="{714A2D60-41EE-48FE-A9BF-100673D141A9}" presName="hierRoot2" presStyleCnt="0">
        <dgm:presLayoutVars>
          <dgm:hierBranch val="init"/>
        </dgm:presLayoutVars>
      </dgm:prSet>
      <dgm:spPr/>
    </dgm:pt>
    <dgm:pt modelId="{4A4D1B45-33ED-4F8D-B423-B9110DBFB466}" type="pres">
      <dgm:prSet presAssocID="{714A2D60-41EE-48FE-A9BF-100673D141A9}" presName="rootComposite" presStyleCnt="0"/>
      <dgm:spPr/>
    </dgm:pt>
    <dgm:pt modelId="{19197B32-6B1F-4A61-BCF0-424E6CC9CE9F}" type="pres">
      <dgm:prSet presAssocID="{714A2D60-41EE-48FE-A9BF-100673D141A9}" presName="rootText" presStyleLbl="node4" presStyleIdx="15" presStyleCnt="25" custScaleX="182459" custScaleY="137843">
        <dgm:presLayoutVars>
          <dgm:chPref val="3"/>
        </dgm:presLayoutVars>
      </dgm:prSet>
      <dgm:spPr/>
    </dgm:pt>
    <dgm:pt modelId="{2F0D5340-31E9-41B1-9BDA-2EFEBCA57258}" type="pres">
      <dgm:prSet presAssocID="{714A2D60-41EE-48FE-A9BF-100673D141A9}" presName="rootConnector" presStyleLbl="node4" presStyleIdx="15" presStyleCnt="25"/>
      <dgm:spPr/>
    </dgm:pt>
    <dgm:pt modelId="{7AF3499E-F8AA-49AA-AA4F-F795F5980F23}" type="pres">
      <dgm:prSet presAssocID="{714A2D60-41EE-48FE-A9BF-100673D141A9}" presName="hierChild4" presStyleCnt="0"/>
      <dgm:spPr/>
    </dgm:pt>
    <dgm:pt modelId="{A1804566-1A86-40E8-9FF6-3D45CA1CC0BE}" type="pres">
      <dgm:prSet presAssocID="{89646005-B086-4285-8590-626B11B88A12}" presName="Name64" presStyleLbl="parChTrans1D4" presStyleIdx="16" presStyleCnt="25"/>
      <dgm:spPr/>
    </dgm:pt>
    <dgm:pt modelId="{1F9CBA10-90FE-42B9-AFA0-C2046309E3A7}" type="pres">
      <dgm:prSet presAssocID="{EDFDBEEF-7425-48BF-BFF5-5421EA340D9C}" presName="hierRoot2" presStyleCnt="0">
        <dgm:presLayoutVars>
          <dgm:hierBranch val="init"/>
        </dgm:presLayoutVars>
      </dgm:prSet>
      <dgm:spPr/>
    </dgm:pt>
    <dgm:pt modelId="{DF9391AC-F71E-489E-AEDC-649B92F8E3F1}" type="pres">
      <dgm:prSet presAssocID="{EDFDBEEF-7425-48BF-BFF5-5421EA340D9C}" presName="rootComposite" presStyleCnt="0"/>
      <dgm:spPr/>
    </dgm:pt>
    <dgm:pt modelId="{BBD40817-2962-4B9B-8B23-F24A2325954A}" type="pres">
      <dgm:prSet presAssocID="{EDFDBEEF-7425-48BF-BFF5-5421EA340D9C}" presName="rootText" presStyleLbl="node4" presStyleIdx="16" presStyleCnt="25" custScaleX="168168" custScaleY="146882">
        <dgm:presLayoutVars>
          <dgm:chPref val="3"/>
        </dgm:presLayoutVars>
      </dgm:prSet>
      <dgm:spPr/>
    </dgm:pt>
    <dgm:pt modelId="{2786A7F4-0C50-4FB3-8A77-67CEDD69B156}" type="pres">
      <dgm:prSet presAssocID="{EDFDBEEF-7425-48BF-BFF5-5421EA340D9C}" presName="rootConnector" presStyleLbl="node4" presStyleIdx="16" presStyleCnt="25"/>
      <dgm:spPr/>
    </dgm:pt>
    <dgm:pt modelId="{60D2D34D-B881-4612-9BE4-AEED86F32AED}" type="pres">
      <dgm:prSet presAssocID="{EDFDBEEF-7425-48BF-BFF5-5421EA340D9C}" presName="hierChild4" presStyleCnt="0"/>
      <dgm:spPr/>
    </dgm:pt>
    <dgm:pt modelId="{59CFF10A-430A-4FBC-9933-4605268F6EBF}" type="pres">
      <dgm:prSet presAssocID="{EDFDBEEF-7425-48BF-BFF5-5421EA340D9C}" presName="hierChild5" presStyleCnt="0"/>
      <dgm:spPr/>
    </dgm:pt>
    <dgm:pt modelId="{8A7A9C42-29EB-493F-B054-3D8DCC0A0E25}" type="pres">
      <dgm:prSet presAssocID="{84F2F2B0-7C5C-407D-BBED-6626FDA116BE}" presName="Name64" presStyleLbl="parChTrans1D4" presStyleIdx="17" presStyleCnt="25"/>
      <dgm:spPr/>
    </dgm:pt>
    <dgm:pt modelId="{FD944CC6-234C-411A-8055-38A675F508A8}" type="pres">
      <dgm:prSet presAssocID="{4FCA04F5-9169-409E-8975-B0359BE8F8D1}" presName="hierRoot2" presStyleCnt="0">
        <dgm:presLayoutVars>
          <dgm:hierBranch val="init"/>
        </dgm:presLayoutVars>
      </dgm:prSet>
      <dgm:spPr/>
    </dgm:pt>
    <dgm:pt modelId="{E3AF9450-A72C-4C56-A5B1-E1BB14D6F5AB}" type="pres">
      <dgm:prSet presAssocID="{4FCA04F5-9169-409E-8975-B0359BE8F8D1}" presName="rootComposite" presStyleCnt="0"/>
      <dgm:spPr/>
    </dgm:pt>
    <dgm:pt modelId="{6169D552-FC87-4FFB-8AC8-FBEA55DE15FF}" type="pres">
      <dgm:prSet presAssocID="{4FCA04F5-9169-409E-8975-B0359BE8F8D1}" presName="rootText" presStyleLbl="node4" presStyleIdx="17" presStyleCnt="25" custScaleX="168168">
        <dgm:presLayoutVars>
          <dgm:chPref val="3"/>
        </dgm:presLayoutVars>
      </dgm:prSet>
      <dgm:spPr/>
    </dgm:pt>
    <dgm:pt modelId="{754F61BA-B312-487E-B6CD-1C5946468A95}" type="pres">
      <dgm:prSet presAssocID="{4FCA04F5-9169-409E-8975-B0359BE8F8D1}" presName="rootConnector" presStyleLbl="node4" presStyleIdx="17" presStyleCnt="25"/>
      <dgm:spPr/>
    </dgm:pt>
    <dgm:pt modelId="{456299E1-BB0C-4D6B-AC9A-7803B718955F}" type="pres">
      <dgm:prSet presAssocID="{4FCA04F5-9169-409E-8975-B0359BE8F8D1}" presName="hierChild4" presStyleCnt="0"/>
      <dgm:spPr/>
    </dgm:pt>
    <dgm:pt modelId="{8F043823-A175-4FFE-AD98-6074A2A00B7E}" type="pres">
      <dgm:prSet presAssocID="{4FCA04F5-9169-409E-8975-B0359BE8F8D1}" presName="hierChild5" presStyleCnt="0"/>
      <dgm:spPr/>
    </dgm:pt>
    <dgm:pt modelId="{C1DE8A05-1F92-4204-811B-39E9E75E1F0F}" type="pres">
      <dgm:prSet presAssocID="{714A2D60-41EE-48FE-A9BF-100673D141A9}" presName="hierChild5" presStyleCnt="0"/>
      <dgm:spPr/>
    </dgm:pt>
    <dgm:pt modelId="{4A05CBC6-07EA-4FE1-8D8F-D1518CD8A33A}" type="pres">
      <dgm:prSet presAssocID="{DFCAE691-96E9-48EC-AF05-463BF5EFA229}" presName="Name64" presStyleLbl="parChTrans1D4" presStyleIdx="18" presStyleCnt="25"/>
      <dgm:spPr/>
    </dgm:pt>
    <dgm:pt modelId="{4FA5F1DC-DC60-47FB-8E21-A6D2E74A40C9}" type="pres">
      <dgm:prSet presAssocID="{F0DB5AB8-3EAD-4AB5-A30A-C5E4E21E6123}" presName="hierRoot2" presStyleCnt="0">
        <dgm:presLayoutVars>
          <dgm:hierBranch val="init"/>
        </dgm:presLayoutVars>
      </dgm:prSet>
      <dgm:spPr/>
    </dgm:pt>
    <dgm:pt modelId="{168C563C-40F6-4F5E-BCD2-E9DE5332C9C8}" type="pres">
      <dgm:prSet presAssocID="{F0DB5AB8-3EAD-4AB5-A30A-C5E4E21E6123}" presName="rootComposite" presStyleCnt="0"/>
      <dgm:spPr/>
    </dgm:pt>
    <dgm:pt modelId="{65EEB4FF-3AFF-48AD-ABAD-AB4DA56C9BE9}" type="pres">
      <dgm:prSet presAssocID="{F0DB5AB8-3EAD-4AB5-A30A-C5E4E21E6123}" presName="rootText" presStyleLbl="node4" presStyleIdx="18" presStyleCnt="25" custScaleX="182459" custScaleY="137843">
        <dgm:presLayoutVars>
          <dgm:chPref val="3"/>
        </dgm:presLayoutVars>
      </dgm:prSet>
      <dgm:spPr/>
    </dgm:pt>
    <dgm:pt modelId="{052FB99B-0632-4A1D-805A-87A0263D5B70}" type="pres">
      <dgm:prSet presAssocID="{F0DB5AB8-3EAD-4AB5-A30A-C5E4E21E6123}" presName="rootConnector" presStyleLbl="node4" presStyleIdx="18" presStyleCnt="25"/>
      <dgm:spPr/>
    </dgm:pt>
    <dgm:pt modelId="{177AC9E3-8D0B-4A4F-B2A3-DAC5BED7BE9F}" type="pres">
      <dgm:prSet presAssocID="{F0DB5AB8-3EAD-4AB5-A30A-C5E4E21E6123}" presName="hierChild4" presStyleCnt="0"/>
      <dgm:spPr/>
    </dgm:pt>
    <dgm:pt modelId="{A73E1BE2-AB7F-4EE7-91F7-2FCF25F6F621}" type="pres">
      <dgm:prSet presAssocID="{84A32B80-8943-4743-B4DA-EA868B549BAE}" presName="Name64" presStyleLbl="parChTrans1D4" presStyleIdx="19" presStyleCnt="25"/>
      <dgm:spPr/>
    </dgm:pt>
    <dgm:pt modelId="{47F9D89F-E0B2-46D6-AC97-449DA38BF61A}" type="pres">
      <dgm:prSet presAssocID="{C57F612D-5C85-4956-A467-7F81B957AF68}" presName="hierRoot2" presStyleCnt="0">
        <dgm:presLayoutVars>
          <dgm:hierBranch val="init"/>
        </dgm:presLayoutVars>
      </dgm:prSet>
      <dgm:spPr/>
    </dgm:pt>
    <dgm:pt modelId="{3C4DA0EC-5253-490B-BAD4-2602A9DE4D5C}" type="pres">
      <dgm:prSet presAssocID="{C57F612D-5C85-4956-A467-7F81B957AF68}" presName="rootComposite" presStyleCnt="0"/>
      <dgm:spPr/>
    </dgm:pt>
    <dgm:pt modelId="{7868C811-C32D-4A27-9B7D-0DB17E5005FF}" type="pres">
      <dgm:prSet presAssocID="{C57F612D-5C85-4956-A467-7F81B957AF68}" presName="rootText" presStyleLbl="node4" presStyleIdx="19" presStyleCnt="25" custScaleX="168168" custScaleY="137843">
        <dgm:presLayoutVars>
          <dgm:chPref val="3"/>
        </dgm:presLayoutVars>
      </dgm:prSet>
      <dgm:spPr/>
    </dgm:pt>
    <dgm:pt modelId="{6D27053B-81C9-4DA0-81D2-43603793D63F}" type="pres">
      <dgm:prSet presAssocID="{C57F612D-5C85-4956-A467-7F81B957AF68}" presName="rootConnector" presStyleLbl="node4" presStyleIdx="19" presStyleCnt="25"/>
      <dgm:spPr/>
    </dgm:pt>
    <dgm:pt modelId="{A25F5C52-E5F4-4CE3-B1A4-7C1F0486D990}" type="pres">
      <dgm:prSet presAssocID="{C57F612D-5C85-4956-A467-7F81B957AF68}" presName="hierChild4" presStyleCnt="0"/>
      <dgm:spPr/>
    </dgm:pt>
    <dgm:pt modelId="{6E73F337-0EDF-4725-AF77-98EEACC793E9}" type="pres">
      <dgm:prSet presAssocID="{C57F612D-5C85-4956-A467-7F81B957AF68}" presName="hierChild5" presStyleCnt="0"/>
      <dgm:spPr/>
    </dgm:pt>
    <dgm:pt modelId="{1DE06304-18CA-42E3-AF47-2DE0E691DA57}" type="pres">
      <dgm:prSet presAssocID="{876C5DBC-A41A-4E11-9602-D5ACED8E3AE7}" presName="Name64" presStyleLbl="parChTrans1D4" presStyleIdx="20" presStyleCnt="25"/>
      <dgm:spPr/>
    </dgm:pt>
    <dgm:pt modelId="{61B84382-3E71-4B27-9FE0-7581A1776E7A}" type="pres">
      <dgm:prSet presAssocID="{8715420A-C704-4141-9FD5-1A45F7A897C9}" presName="hierRoot2" presStyleCnt="0">
        <dgm:presLayoutVars>
          <dgm:hierBranch val="init"/>
        </dgm:presLayoutVars>
      </dgm:prSet>
      <dgm:spPr/>
    </dgm:pt>
    <dgm:pt modelId="{C9262AAA-DC48-44D9-9C05-D3A1F415DCE4}" type="pres">
      <dgm:prSet presAssocID="{8715420A-C704-4141-9FD5-1A45F7A897C9}" presName="rootComposite" presStyleCnt="0"/>
      <dgm:spPr/>
    </dgm:pt>
    <dgm:pt modelId="{F1E6E8CD-7866-4E56-B650-D3F8D23D3DC0}" type="pres">
      <dgm:prSet presAssocID="{8715420A-C704-4141-9FD5-1A45F7A897C9}" presName="rootText" presStyleLbl="node4" presStyleIdx="20" presStyleCnt="25" custScaleX="168168">
        <dgm:presLayoutVars>
          <dgm:chPref val="3"/>
        </dgm:presLayoutVars>
      </dgm:prSet>
      <dgm:spPr/>
    </dgm:pt>
    <dgm:pt modelId="{FFFEF6BC-FF0C-4073-A4E1-DEF0BD3FF4C6}" type="pres">
      <dgm:prSet presAssocID="{8715420A-C704-4141-9FD5-1A45F7A897C9}" presName="rootConnector" presStyleLbl="node4" presStyleIdx="20" presStyleCnt="25"/>
      <dgm:spPr/>
    </dgm:pt>
    <dgm:pt modelId="{455606CC-00D5-42FA-8B3A-AA0BD0F9B84D}" type="pres">
      <dgm:prSet presAssocID="{8715420A-C704-4141-9FD5-1A45F7A897C9}" presName="hierChild4" presStyleCnt="0"/>
      <dgm:spPr/>
    </dgm:pt>
    <dgm:pt modelId="{FBA19C5A-1C32-4394-BED0-1437ADF744C4}" type="pres">
      <dgm:prSet presAssocID="{8715420A-C704-4141-9FD5-1A45F7A897C9}" presName="hierChild5" presStyleCnt="0"/>
      <dgm:spPr/>
    </dgm:pt>
    <dgm:pt modelId="{53B0AC4A-D331-43FE-9860-E1BC9A52B3AC}" type="pres">
      <dgm:prSet presAssocID="{F0DB5AB8-3EAD-4AB5-A30A-C5E4E21E6123}" presName="hierChild5" presStyleCnt="0"/>
      <dgm:spPr/>
    </dgm:pt>
    <dgm:pt modelId="{5560A8F6-F42A-483D-8D5B-177F97D1C059}" type="pres">
      <dgm:prSet presAssocID="{F5F0492A-DC7E-4E7F-9A3A-B419C5286F6D}" presName="Name64" presStyleLbl="parChTrans1D4" presStyleIdx="21" presStyleCnt="25"/>
      <dgm:spPr/>
    </dgm:pt>
    <dgm:pt modelId="{6216979C-B8BF-4DDD-8E18-C44B0D900A94}" type="pres">
      <dgm:prSet presAssocID="{8F96C215-9A74-4C39-BC42-6225E0043399}" presName="hierRoot2" presStyleCnt="0">
        <dgm:presLayoutVars>
          <dgm:hierBranch val="init"/>
        </dgm:presLayoutVars>
      </dgm:prSet>
      <dgm:spPr/>
    </dgm:pt>
    <dgm:pt modelId="{40E5A7E7-F5FF-4B5F-B3DA-8FEB811E2874}" type="pres">
      <dgm:prSet presAssocID="{8F96C215-9A74-4C39-BC42-6225E0043399}" presName="rootComposite" presStyleCnt="0"/>
      <dgm:spPr/>
    </dgm:pt>
    <dgm:pt modelId="{4AFB1375-7F26-46F9-A657-6E8A0A5DE37C}" type="pres">
      <dgm:prSet presAssocID="{8F96C215-9A74-4C39-BC42-6225E0043399}" presName="rootText" presStyleLbl="node4" presStyleIdx="21" presStyleCnt="25" custScaleX="182459">
        <dgm:presLayoutVars>
          <dgm:chPref val="3"/>
        </dgm:presLayoutVars>
      </dgm:prSet>
      <dgm:spPr/>
    </dgm:pt>
    <dgm:pt modelId="{3060ECCA-39C3-48DE-BF09-ACB631C0E517}" type="pres">
      <dgm:prSet presAssocID="{8F96C215-9A74-4C39-BC42-6225E0043399}" presName="rootConnector" presStyleLbl="node4" presStyleIdx="21" presStyleCnt="25"/>
      <dgm:spPr/>
    </dgm:pt>
    <dgm:pt modelId="{D58682D0-C22E-43BB-8AD6-198297EA4AF6}" type="pres">
      <dgm:prSet presAssocID="{8F96C215-9A74-4C39-BC42-6225E0043399}" presName="hierChild4" presStyleCnt="0"/>
      <dgm:spPr/>
    </dgm:pt>
    <dgm:pt modelId="{5F0140FE-DB50-477A-B2E1-169847CDC2D3}" type="pres">
      <dgm:prSet presAssocID="{208A9BC5-18B7-467C-8DD6-D8105928290F}" presName="Name64" presStyleLbl="parChTrans1D4" presStyleIdx="22" presStyleCnt="25"/>
      <dgm:spPr/>
    </dgm:pt>
    <dgm:pt modelId="{3937730B-E5CE-4B7F-B023-95CA519D1D34}" type="pres">
      <dgm:prSet presAssocID="{D938ED54-2DF5-4127-89FE-B92FF8BCB8BD}" presName="hierRoot2" presStyleCnt="0">
        <dgm:presLayoutVars>
          <dgm:hierBranch val="init"/>
        </dgm:presLayoutVars>
      </dgm:prSet>
      <dgm:spPr/>
    </dgm:pt>
    <dgm:pt modelId="{32FED800-D57E-405A-A7B8-9FE017D70C68}" type="pres">
      <dgm:prSet presAssocID="{D938ED54-2DF5-4127-89FE-B92FF8BCB8BD}" presName="rootComposite" presStyleCnt="0"/>
      <dgm:spPr/>
    </dgm:pt>
    <dgm:pt modelId="{CE130B5E-59E3-40F3-8896-0ED6E7899454}" type="pres">
      <dgm:prSet presAssocID="{D938ED54-2DF5-4127-89FE-B92FF8BCB8BD}" presName="rootText" presStyleLbl="node4" presStyleIdx="22" presStyleCnt="25" custScaleX="168168" custScaleY="146882">
        <dgm:presLayoutVars>
          <dgm:chPref val="3"/>
        </dgm:presLayoutVars>
      </dgm:prSet>
      <dgm:spPr/>
    </dgm:pt>
    <dgm:pt modelId="{FC906A32-0EC8-4C16-8AA0-1776ADB0ED4A}" type="pres">
      <dgm:prSet presAssocID="{D938ED54-2DF5-4127-89FE-B92FF8BCB8BD}" presName="rootConnector" presStyleLbl="node4" presStyleIdx="22" presStyleCnt="25"/>
      <dgm:spPr/>
    </dgm:pt>
    <dgm:pt modelId="{0DBFAC7D-310D-4139-AFD9-549E83DA5341}" type="pres">
      <dgm:prSet presAssocID="{D938ED54-2DF5-4127-89FE-B92FF8BCB8BD}" presName="hierChild4" presStyleCnt="0"/>
      <dgm:spPr/>
    </dgm:pt>
    <dgm:pt modelId="{ECA223BD-BBD1-4B49-8E23-9774BB42C886}" type="pres">
      <dgm:prSet presAssocID="{D938ED54-2DF5-4127-89FE-B92FF8BCB8BD}" presName="hierChild5" presStyleCnt="0"/>
      <dgm:spPr/>
    </dgm:pt>
    <dgm:pt modelId="{E7E3020A-ED47-434D-BF5B-39CDA05C7D49}" type="pres">
      <dgm:prSet presAssocID="{4164015A-7EB3-4890-912A-DDB64C64C8D8}" presName="Name64" presStyleLbl="parChTrans1D4" presStyleIdx="23" presStyleCnt="25"/>
      <dgm:spPr/>
    </dgm:pt>
    <dgm:pt modelId="{F78E3A78-C09C-49D5-B1FE-6BF595615D64}" type="pres">
      <dgm:prSet presAssocID="{9F784D50-11C3-49A9-95EF-0D113B5324F3}" presName="hierRoot2" presStyleCnt="0">
        <dgm:presLayoutVars>
          <dgm:hierBranch val="init"/>
        </dgm:presLayoutVars>
      </dgm:prSet>
      <dgm:spPr/>
    </dgm:pt>
    <dgm:pt modelId="{04F97A88-BBD8-4CA0-B2CA-3000375D809F}" type="pres">
      <dgm:prSet presAssocID="{9F784D50-11C3-49A9-95EF-0D113B5324F3}" presName="rootComposite" presStyleCnt="0"/>
      <dgm:spPr/>
    </dgm:pt>
    <dgm:pt modelId="{8B246D65-D97B-4F42-9C99-7792B20D406F}" type="pres">
      <dgm:prSet presAssocID="{9F784D50-11C3-49A9-95EF-0D113B5324F3}" presName="rootText" presStyleLbl="node4" presStyleIdx="23" presStyleCnt="25" custScaleX="168168">
        <dgm:presLayoutVars>
          <dgm:chPref val="3"/>
        </dgm:presLayoutVars>
      </dgm:prSet>
      <dgm:spPr/>
    </dgm:pt>
    <dgm:pt modelId="{74CE5345-0CF2-4784-AEEA-22268EE790DE}" type="pres">
      <dgm:prSet presAssocID="{9F784D50-11C3-49A9-95EF-0D113B5324F3}" presName="rootConnector" presStyleLbl="node4" presStyleIdx="23" presStyleCnt="25"/>
      <dgm:spPr/>
    </dgm:pt>
    <dgm:pt modelId="{AB07D75D-10E4-4934-920F-A608E7BE2969}" type="pres">
      <dgm:prSet presAssocID="{9F784D50-11C3-49A9-95EF-0D113B5324F3}" presName="hierChild4" presStyleCnt="0"/>
      <dgm:spPr/>
    </dgm:pt>
    <dgm:pt modelId="{B1776261-AF9D-4962-8C73-A53BACC0DB40}" type="pres">
      <dgm:prSet presAssocID="{9F784D50-11C3-49A9-95EF-0D113B5324F3}" presName="hierChild5" presStyleCnt="0"/>
      <dgm:spPr/>
    </dgm:pt>
    <dgm:pt modelId="{311EE230-7A51-4BAA-821E-3384B51392AF}" type="pres">
      <dgm:prSet presAssocID="{8F96C215-9A74-4C39-BC42-6225E0043399}" presName="hierChild5" presStyleCnt="0"/>
      <dgm:spPr/>
    </dgm:pt>
    <dgm:pt modelId="{76CC91DA-DE26-484E-A26B-711753E519E4}" type="pres">
      <dgm:prSet presAssocID="{AF54CC13-E259-4DB2-8C52-A697ED98E6BD}" presName="hierChild5" presStyleCnt="0"/>
      <dgm:spPr/>
    </dgm:pt>
    <dgm:pt modelId="{3C1D3012-ECDC-4A82-B65B-B83EBACCF7BC}" type="pres">
      <dgm:prSet presAssocID="{CB17E5FC-8BE9-4B87-AAFB-6B6F925428A3}" presName="hierChild5" presStyleCnt="0"/>
      <dgm:spPr/>
    </dgm:pt>
    <dgm:pt modelId="{7D6DDA30-6CA5-476C-91DC-A4CCCADFBDF5}" type="pres">
      <dgm:prSet presAssocID="{E6CE00F5-B803-4643-8193-45705C4578F9}" presName="Name64" presStyleLbl="parChTrans1D2" presStyleIdx="5" presStyleCnt="8"/>
      <dgm:spPr/>
    </dgm:pt>
    <dgm:pt modelId="{947A0DD0-489B-426B-8474-783254857FBC}" type="pres">
      <dgm:prSet presAssocID="{40FFEDF1-3C14-4D6A-844A-CA480A6036A4}" presName="hierRoot2" presStyleCnt="0">
        <dgm:presLayoutVars>
          <dgm:hierBranch val="init"/>
        </dgm:presLayoutVars>
      </dgm:prSet>
      <dgm:spPr/>
    </dgm:pt>
    <dgm:pt modelId="{6CB3D9AE-3464-4570-9B9D-D955D517EE75}" type="pres">
      <dgm:prSet presAssocID="{40FFEDF1-3C14-4D6A-844A-CA480A6036A4}" presName="rootComposite" presStyleCnt="0"/>
      <dgm:spPr/>
    </dgm:pt>
    <dgm:pt modelId="{38B10F31-B47A-444D-B9AF-224FE974DFA4}" type="pres">
      <dgm:prSet presAssocID="{40FFEDF1-3C14-4D6A-844A-CA480A6036A4}" presName="rootText" presStyleLbl="node2" presStyleIdx="5" presStyleCnt="8" custScaleX="113864" custScaleY="137843">
        <dgm:presLayoutVars>
          <dgm:chPref val="3"/>
        </dgm:presLayoutVars>
      </dgm:prSet>
      <dgm:spPr/>
    </dgm:pt>
    <dgm:pt modelId="{C7E3B4CC-DAF3-4549-A02A-D5C26B6BD5BA}" type="pres">
      <dgm:prSet presAssocID="{40FFEDF1-3C14-4D6A-844A-CA480A6036A4}" presName="rootConnector" presStyleLbl="node2" presStyleIdx="5" presStyleCnt="8"/>
      <dgm:spPr/>
    </dgm:pt>
    <dgm:pt modelId="{F65E60B7-33C3-407E-9790-3DEF43D27182}" type="pres">
      <dgm:prSet presAssocID="{40FFEDF1-3C14-4D6A-844A-CA480A6036A4}" presName="hierChild4" presStyleCnt="0"/>
      <dgm:spPr/>
    </dgm:pt>
    <dgm:pt modelId="{1F11C476-5D0C-4260-9974-6D8F8A73DA24}" type="pres">
      <dgm:prSet presAssocID="{B6E3BC49-01E5-4262-BF56-6C98D0F7ACB2}" presName="Name64" presStyleLbl="parChTrans1D3" presStyleIdx="18" presStyleCnt="23"/>
      <dgm:spPr/>
    </dgm:pt>
    <dgm:pt modelId="{C444E269-EAE1-48EA-ADC0-54454416F2F6}" type="pres">
      <dgm:prSet presAssocID="{978CF315-0E3D-4E86-8C84-DDAF4676B38F}" presName="hierRoot2" presStyleCnt="0">
        <dgm:presLayoutVars>
          <dgm:hierBranch val="init"/>
        </dgm:presLayoutVars>
      </dgm:prSet>
      <dgm:spPr/>
    </dgm:pt>
    <dgm:pt modelId="{4D9003AA-9093-4A92-9DDF-7B1BB83054CE}" type="pres">
      <dgm:prSet presAssocID="{978CF315-0E3D-4E86-8C84-DDAF4676B38F}" presName="rootComposite" presStyleCnt="0"/>
      <dgm:spPr/>
    </dgm:pt>
    <dgm:pt modelId="{E8852B17-99B3-46BF-918E-661A093E7200}" type="pres">
      <dgm:prSet presAssocID="{978CF315-0E3D-4E86-8C84-DDAF4676B38F}" presName="rootText" presStyleLbl="node3" presStyleIdx="18" presStyleCnt="23" custScaleX="168168">
        <dgm:presLayoutVars>
          <dgm:chPref val="3"/>
        </dgm:presLayoutVars>
      </dgm:prSet>
      <dgm:spPr/>
    </dgm:pt>
    <dgm:pt modelId="{8E916F78-2777-4BD3-94B6-E47078352E41}" type="pres">
      <dgm:prSet presAssocID="{978CF315-0E3D-4E86-8C84-DDAF4676B38F}" presName="rootConnector" presStyleLbl="node3" presStyleIdx="18" presStyleCnt="23"/>
      <dgm:spPr/>
    </dgm:pt>
    <dgm:pt modelId="{4047C76D-735E-495B-A527-A30C9058857F}" type="pres">
      <dgm:prSet presAssocID="{978CF315-0E3D-4E86-8C84-DDAF4676B38F}" presName="hierChild4" presStyleCnt="0"/>
      <dgm:spPr/>
    </dgm:pt>
    <dgm:pt modelId="{F4C3E320-6E08-4B1A-8CB5-B1765D7717B0}" type="pres">
      <dgm:prSet presAssocID="{23810558-3F47-4B13-89EC-6CE48625CB8A}" presName="Name64" presStyleLbl="parChTrans1D4" presStyleIdx="24" presStyleCnt="25"/>
      <dgm:spPr/>
    </dgm:pt>
    <dgm:pt modelId="{BAAB0AE2-46BB-4183-BA4F-E234C2A45858}" type="pres">
      <dgm:prSet presAssocID="{B6A93F00-0AAB-4016-90DC-B3C396EB0EE3}" presName="hierRoot2" presStyleCnt="0">
        <dgm:presLayoutVars>
          <dgm:hierBranch val="init"/>
        </dgm:presLayoutVars>
      </dgm:prSet>
      <dgm:spPr/>
    </dgm:pt>
    <dgm:pt modelId="{3F29CCA9-8400-416A-A554-5D2768352250}" type="pres">
      <dgm:prSet presAssocID="{B6A93F00-0AAB-4016-90DC-B3C396EB0EE3}" presName="rootComposite" presStyleCnt="0"/>
      <dgm:spPr/>
    </dgm:pt>
    <dgm:pt modelId="{3E6C2AAE-F586-48A1-9814-966941290410}" type="pres">
      <dgm:prSet presAssocID="{B6A93F00-0AAB-4016-90DC-B3C396EB0EE3}" presName="rootText" presStyleLbl="node4" presStyleIdx="24" presStyleCnt="25" custScaleX="168168">
        <dgm:presLayoutVars>
          <dgm:chPref val="3"/>
        </dgm:presLayoutVars>
      </dgm:prSet>
      <dgm:spPr/>
    </dgm:pt>
    <dgm:pt modelId="{AFEB26AE-0884-4634-A703-EA8E08A42C54}" type="pres">
      <dgm:prSet presAssocID="{B6A93F00-0AAB-4016-90DC-B3C396EB0EE3}" presName="rootConnector" presStyleLbl="node4" presStyleIdx="24" presStyleCnt="25"/>
      <dgm:spPr/>
    </dgm:pt>
    <dgm:pt modelId="{5CDF154C-FD19-470B-9B48-8F42489EDD30}" type="pres">
      <dgm:prSet presAssocID="{B6A93F00-0AAB-4016-90DC-B3C396EB0EE3}" presName="hierChild4" presStyleCnt="0"/>
      <dgm:spPr/>
    </dgm:pt>
    <dgm:pt modelId="{7A9ABA89-D86F-4643-8B75-D9625AAAEDDC}" type="pres">
      <dgm:prSet presAssocID="{B6A93F00-0AAB-4016-90DC-B3C396EB0EE3}" presName="hierChild5" presStyleCnt="0"/>
      <dgm:spPr/>
    </dgm:pt>
    <dgm:pt modelId="{875736BF-DF3D-4BFB-A9DB-9C662853D130}" type="pres">
      <dgm:prSet presAssocID="{978CF315-0E3D-4E86-8C84-DDAF4676B38F}" presName="hierChild5" presStyleCnt="0"/>
      <dgm:spPr/>
    </dgm:pt>
    <dgm:pt modelId="{357F27C8-C5A5-4DD1-BD60-A533D9AEBCCA}" type="pres">
      <dgm:prSet presAssocID="{40FFEDF1-3C14-4D6A-844A-CA480A6036A4}" presName="hierChild5" presStyleCnt="0"/>
      <dgm:spPr/>
    </dgm:pt>
    <dgm:pt modelId="{F5FF46FA-AA46-4D68-9D5A-EB0136CE894B}" type="pres">
      <dgm:prSet presAssocID="{C7B275D5-B80E-4EB7-8CDF-00A78EEF2A67}" presName="Name64" presStyleLbl="parChTrans1D2" presStyleIdx="6" presStyleCnt="8"/>
      <dgm:spPr/>
    </dgm:pt>
    <dgm:pt modelId="{C58D8517-8A14-49CA-A133-D653C1BD9C2A}" type="pres">
      <dgm:prSet presAssocID="{07F3A7B0-EC0A-49D9-9337-9C59FD3DA970}" presName="hierRoot2" presStyleCnt="0">
        <dgm:presLayoutVars>
          <dgm:hierBranch val="init"/>
        </dgm:presLayoutVars>
      </dgm:prSet>
      <dgm:spPr/>
    </dgm:pt>
    <dgm:pt modelId="{A10C7E08-CF7C-4B3A-951A-D22F29D05523}" type="pres">
      <dgm:prSet presAssocID="{07F3A7B0-EC0A-49D9-9337-9C59FD3DA970}" presName="rootComposite" presStyleCnt="0"/>
      <dgm:spPr/>
    </dgm:pt>
    <dgm:pt modelId="{6C949052-6778-4E14-806F-5BF082809250}" type="pres">
      <dgm:prSet presAssocID="{07F3A7B0-EC0A-49D9-9337-9C59FD3DA970}" presName="rootText" presStyleLbl="node2" presStyleIdx="6" presStyleCnt="8" custScaleX="168168">
        <dgm:presLayoutVars>
          <dgm:chPref val="3"/>
        </dgm:presLayoutVars>
      </dgm:prSet>
      <dgm:spPr/>
    </dgm:pt>
    <dgm:pt modelId="{7D5B1042-40A5-4FCF-90F0-F8839FA550C4}" type="pres">
      <dgm:prSet presAssocID="{07F3A7B0-EC0A-49D9-9337-9C59FD3DA970}" presName="rootConnector" presStyleLbl="node2" presStyleIdx="6" presStyleCnt="8"/>
      <dgm:spPr/>
    </dgm:pt>
    <dgm:pt modelId="{967296ED-6D83-4225-910D-3D3366B56129}" type="pres">
      <dgm:prSet presAssocID="{07F3A7B0-EC0A-49D9-9337-9C59FD3DA970}" presName="hierChild4" presStyleCnt="0"/>
      <dgm:spPr/>
    </dgm:pt>
    <dgm:pt modelId="{54350F01-003D-4015-828C-008B3A30A3C5}" type="pres">
      <dgm:prSet presAssocID="{79F111E2-DB67-414C-A8F1-743E7B6ED053}" presName="Name64" presStyleLbl="parChTrans1D3" presStyleIdx="19" presStyleCnt="23"/>
      <dgm:spPr/>
    </dgm:pt>
    <dgm:pt modelId="{D4071A8A-FD89-4D0E-8B0D-64BFEA863E83}" type="pres">
      <dgm:prSet presAssocID="{20CC0AF8-18D8-43FC-B5AE-12ACF2012C75}" presName="hierRoot2" presStyleCnt="0">
        <dgm:presLayoutVars>
          <dgm:hierBranch val="init"/>
        </dgm:presLayoutVars>
      </dgm:prSet>
      <dgm:spPr/>
    </dgm:pt>
    <dgm:pt modelId="{D6AA7357-B247-4FE5-BF7D-0E5CEDA4CEE9}" type="pres">
      <dgm:prSet presAssocID="{20CC0AF8-18D8-43FC-B5AE-12ACF2012C75}" presName="rootComposite" presStyleCnt="0"/>
      <dgm:spPr/>
    </dgm:pt>
    <dgm:pt modelId="{8A226410-E9F0-4F6E-878D-D526D74C2949}" type="pres">
      <dgm:prSet presAssocID="{20CC0AF8-18D8-43FC-B5AE-12ACF2012C75}" presName="rootText" presStyleLbl="node3" presStyleIdx="19" presStyleCnt="23" custScaleX="168168">
        <dgm:presLayoutVars>
          <dgm:chPref val="3"/>
        </dgm:presLayoutVars>
      </dgm:prSet>
      <dgm:spPr/>
    </dgm:pt>
    <dgm:pt modelId="{80733E7D-3F00-456C-8B75-A7D17A785BE2}" type="pres">
      <dgm:prSet presAssocID="{20CC0AF8-18D8-43FC-B5AE-12ACF2012C75}" presName="rootConnector" presStyleLbl="node3" presStyleIdx="19" presStyleCnt="23"/>
      <dgm:spPr/>
    </dgm:pt>
    <dgm:pt modelId="{085E9331-0AA2-41B1-BD53-72E24A62DFDE}" type="pres">
      <dgm:prSet presAssocID="{20CC0AF8-18D8-43FC-B5AE-12ACF2012C75}" presName="hierChild4" presStyleCnt="0"/>
      <dgm:spPr/>
    </dgm:pt>
    <dgm:pt modelId="{6F287E9B-7397-4F66-A9AE-997025C669A8}" type="pres">
      <dgm:prSet presAssocID="{20CC0AF8-18D8-43FC-B5AE-12ACF2012C75}" presName="hierChild5" presStyleCnt="0"/>
      <dgm:spPr/>
    </dgm:pt>
    <dgm:pt modelId="{D6EAF3BF-F1DC-43E2-AAA8-FE2D33A3EB16}" type="pres">
      <dgm:prSet presAssocID="{35483C7E-7F87-406B-AA5E-DD54FADDA56F}" presName="Name64" presStyleLbl="parChTrans1D3" presStyleIdx="20" presStyleCnt="23"/>
      <dgm:spPr/>
    </dgm:pt>
    <dgm:pt modelId="{C2779A8F-62BD-4AE0-A377-755502673C30}" type="pres">
      <dgm:prSet presAssocID="{0D96DAD1-7DC3-4383-98B8-449E229DA4D3}" presName="hierRoot2" presStyleCnt="0">
        <dgm:presLayoutVars>
          <dgm:hierBranch val="init"/>
        </dgm:presLayoutVars>
      </dgm:prSet>
      <dgm:spPr/>
    </dgm:pt>
    <dgm:pt modelId="{79D0E3F4-0715-49C8-B794-03135BD5DCA0}" type="pres">
      <dgm:prSet presAssocID="{0D96DAD1-7DC3-4383-98B8-449E229DA4D3}" presName="rootComposite" presStyleCnt="0"/>
      <dgm:spPr/>
    </dgm:pt>
    <dgm:pt modelId="{09B475D1-B1B4-491E-BEC7-E8D176F344EF}" type="pres">
      <dgm:prSet presAssocID="{0D96DAD1-7DC3-4383-98B8-449E229DA4D3}" presName="rootText" presStyleLbl="node3" presStyleIdx="20" presStyleCnt="23" custScaleX="168168">
        <dgm:presLayoutVars>
          <dgm:chPref val="3"/>
        </dgm:presLayoutVars>
      </dgm:prSet>
      <dgm:spPr/>
    </dgm:pt>
    <dgm:pt modelId="{15B5F58C-E36E-45CA-8569-2500D547C45A}" type="pres">
      <dgm:prSet presAssocID="{0D96DAD1-7DC3-4383-98B8-449E229DA4D3}" presName="rootConnector" presStyleLbl="node3" presStyleIdx="20" presStyleCnt="23"/>
      <dgm:spPr/>
    </dgm:pt>
    <dgm:pt modelId="{06B7C94A-BAA4-4859-B93F-EBAA0ACE7ACD}" type="pres">
      <dgm:prSet presAssocID="{0D96DAD1-7DC3-4383-98B8-449E229DA4D3}" presName="hierChild4" presStyleCnt="0"/>
      <dgm:spPr/>
    </dgm:pt>
    <dgm:pt modelId="{629CEFDE-168E-426D-9473-4D3D68B29D7E}" type="pres">
      <dgm:prSet presAssocID="{0D96DAD1-7DC3-4383-98B8-449E229DA4D3}" presName="hierChild5" presStyleCnt="0"/>
      <dgm:spPr/>
    </dgm:pt>
    <dgm:pt modelId="{5BCEEC70-CA7B-41F9-AD71-737A9C217297}" type="pres">
      <dgm:prSet presAssocID="{07F3A7B0-EC0A-49D9-9337-9C59FD3DA970}" presName="hierChild5" presStyleCnt="0"/>
      <dgm:spPr/>
    </dgm:pt>
    <dgm:pt modelId="{1E374FFB-4DEF-422E-9076-E661F6040A2E}" type="pres">
      <dgm:prSet presAssocID="{E6DD4823-9C60-41FE-983A-987E7FD14C87}" presName="Name64" presStyleLbl="parChTrans1D2" presStyleIdx="7" presStyleCnt="8"/>
      <dgm:spPr/>
    </dgm:pt>
    <dgm:pt modelId="{CADF6438-116B-4D75-98F4-D148FB58116A}" type="pres">
      <dgm:prSet presAssocID="{F370FC20-9BF6-4A3E-8536-A3B0DC7E208A}" presName="hierRoot2" presStyleCnt="0">
        <dgm:presLayoutVars>
          <dgm:hierBranch val="init"/>
        </dgm:presLayoutVars>
      </dgm:prSet>
      <dgm:spPr/>
    </dgm:pt>
    <dgm:pt modelId="{E968267E-0380-47AB-841C-18FE240C1A1E}" type="pres">
      <dgm:prSet presAssocID="{F370FC20-9BF6-4A3E-8536-A3B0DC7E208A}" presName="rootComposite" presStyleCnt="0"/>
      <dgm:spPr/>
    </dgm:pt>
    <dgm:pt modelId="{9FFA88BD-F1AB-4569-838B-B854B8D59593}" type="pres">
      <dgm:prSet presAssocID="{F370FC20-9BF6-4A3E-8536-A3B0DC7E208A}" presName="rootText" presStyleLbl="node2" presStyleIdx="7" presStyleCnt="8" custScaleX="168168" custScaleY="146882">
        <dgm:presLayoutVars>
          <dgm:chPref val="3"/>
        </dgm:presLayoutVars>
      </dgm:prSet>
      <dgm:spPr/>
    </dgm:pt>
    <dgm:pt modelId="{6FCFF7AE-B3CC-4550-AD0D-9F43D3F2D72E}" type="pres">
      <dgm:prSet presAssocID="{F370FC20-9BF6-4A3E-8536-A3B0DC7E208A}" presName="rootConnector" presStyleLbl="node2" presStyleIdx="7" presStyleCnt="8"/>
      <dgm:spPr/>
    </dgm:pt>
    <dgm:pt modelId="{89E6AF41-FA44-40A6-9025-1AE05B7C88B8}" type="pres">
      <dgm:prSet presAssocID="{F370FC20-9BF6-4A3E-8536-A3B0DC7E208A}" presName="hierChild4" presStyleCnt="0"/>
      <dgm:spPr/>
    </dgm:pt>
    <dgm:pt modelId="{E94FDAD7-8543-44BF-8A4C-437EC027BD0E}" type="pres">
      <dgm:prSet presAssocID="{3576C83A-9862-4350-841A-C850B57B62AE}" presName="Name64" presStyleLbl="parChTrans1D3" presStyleIdx="21" presStyleCnt="23"/>
      <dgm:spPr/>
    </dgm:pt>
    <dgm:pt modelId="{D4C2C723-6DF2-4E13-9ADC-9B124D7F7CD2}" type="pres">
      <dgm:prSet presAssocID="{4DBFD04C-BF54-4547-B686-26884525E303}" presName="hierRoot2" presStyleCnt="0">
        <dgm:presLayoutVars>
          <dgm:hierBranch val="init"/>
        </dgm:presLayoutVars>
      </dgm:prSet>
      <dgm:spPr/>
    </dgm:pt>
    <dgm:pt modelId="{DE343376-EEAC-4007-A2D1-E31E4D9458B7}" type="pres">
      <dgm:prSet presAssocID="{4DBFD04C-BF54-4547-B686-26884525E303}" presName="rootComposite" presStyleCnt="0"/>
      <dgm:spPr/>
    </dgm:pt>
    <dgm:pt modelId="{9C1C95F3-D0A1-417A-B5B6-884BE87317D4}" type="pres">
      <dgm:prSet presAssocID="{4DBFD04C-BF54-4547-B686-26884525E303}" presName="rootText" presStyleLbl="node3" presStyleIdx="21" presStyleCnt="23" custScaleX="168168">
        <dgm:presLayoutVars>
          <dgm:chPref val="3"/>
        </dgm:presLayoutVars>
      </dgm:prSet>
      <dgm:spPr/>
    </dgm:pt>
    <dgm:pt modelId="{8CD59B18-9427-4D45-A092-102E83DF669D}" type="pres">
      <dgm:prSet presAssocID="{4DBFD04C-BF54-4547-B686-26884525E303}" presName="rootConnector" presStyleLbl="node3" presStyleIdx="21" presStyleCnt="23"/>
      <dgm:spPr/>
    </dgm:pt>
    <dgm:pt modelId="{412B9B57-6DF6-46CC-9261-82E7B2DCCAAE}" type="pres">
      <dgm:prSet presAssocID="{4DBFD04C-BF54-4547-B686-26884525E303}" presName="hierChild4" presStyleCnt="0"/>
      <dgm:spPr/>
    </dgm:pt>
    <dgm:pt modelId="{9EABEAE7-3F6A-49AB-AF7B-C2F8F8A8107C}" type="pres">
      <dgm:prSet presAssocID="{4DBFD04C-BF54-4547-B686-26884525E303}" presName="hierChild5" presStyleCnt="0"/>
      <dgm:spPr/>
    </dgm:pt>
    <dgm:pt modelId="{B60C4EBB-5B69-4053-8EC4-FF1456AC35D8}" type="pres">
      <dgm:prSet presAssocID="{F33CC9E9-EDC5-4FF6-9A70-07D285B423E4}" presName="Name64" presStyleLbl="parChTrans1D3" presStyleIdx="22" presStyleCnt="23"/>
      <dgm:spPr/>
    </dgm:pt>
    <dgm:pt modelId="{ABA4D4B2-84EA-42CB-AE3B-C2027EE79723}" type="pres">
      <dgm:prSet presAssocID="{D64A4027-05C1-43F5-9C67-A77D3F928108}" presName="hierRoot2" presStyleCnt="0">
        <dgm:presLayoutVars>
          <dgm:hierBranch val="init"/>
        </dgm:presLayoutVars>
      </dgm:prSet>
      <dgm:spPr/>
    </dgm:pt>
    <dgm:pt modelId="{5C49091B-52CF-4DA3-88B4-06BA9742177D}" type="pres">
      <dgm:prSet presAssocID="{D64A4027-05C1-43F5-9C67-A77D3F928108}" presName="rootComposite" presStyleCnt="0"/>
      <dgm:spPr/>
    </dgm:pt>
    <dgm:pt modelId="{58323256-1EAE-4E4C-8097-FAF335F674FD}" type="pres">
      <dgm:prSet presAssocID="{D64A4027-05C1-43F5-9C67-A77D3F928108}" presName="rootText" presStyleLbl="node3" presStyleIdx="22" presStyleCnt="23" custScaleX="168168" custScaleY="137843">
        <dgm:presLayoutVars>
          <dgm:chPref val="3"/>
        </dgm:presLayoutVars>
      </dgm:prSet>
      <dgm:spPr/>
    </dgm:pt>
    <dgm:pt modelId="{97BA512F-5E9D-4486-9FC7-1071ECE1EC38}" type="pres">
      <dgm:prSet presAssocID="{D64A4027-05C1-43F5-9C67-A77D3F928108}" presName="rootConnector" presStyleLbl="node3" presStyleIdx="22" presStyleCnt="23"/>
      <dgm:spPr/>
    </dgm:pt>
    <dgm:pt modelId="{9C42C927-4363-4A99-9A71-C3A3BC0FFDD9}" type="pres">
      <dgm:prSet presAssocID="{D64A4027-05C1-43F5-9C67-A77D3F928108}" presName="hierChild4" presStyleCnt="0"/>
      <dgm:spPr/>
    </dgm:pt>
    <dgm:pt modelId="{B9945AC0-A041-488F-BF04-EADBB3125200}" type="pres">
      <dgm:prSet presAssocID="{D64A4027-05C1-43F5-9C67-A77D3F928108}" presName="hierChild5" presStyleCnt="0"/>
      <dgm:spPr/>
    </dgm:pt>
    <dgm:pt modelId="{91BBD619-F20E-4E85-83ED-6FE2578100EE}" type="pres">
      <dgm:prSet presAssocID="{F370FC20-9BF6-4A3E-8536-A3B0DC7E208A}" presName="hierChild5" presStyleCnt="0"/>
      <dgm:spPr/>
    </dgm:pt>
    <dgm:pt modelId="{E1C62649-63D7-4620-ABA4-F4E60864B93A}" type="pres">
      <dgm:prSet presAssocID="{FD9DD312-45F5-4B64-89CE-46FBDBB5AE53}" presName="hierChild3" presStyleCnt="0"/>
      <dgm:spPr/>
    </dgm:pt>
  </dgm:ptLst>
  <dgm:cxnLst>
    <dgm:cxn modelId="{F0102400-F6DF-42AA-B2D0-767C851E075C}" srcId="{3676C2F8-A7F3-4B3E-85D5-B722314265ED}" destId="{CD253478-9433-4C23-BBAC-8824A1ED59C1}" srcOrd="2" destOrd="0" parTransId="{12BE0EC2-D11E-4DB5-82A7-F884D9DB05B2}" sibTransId="{9CF58F91-4F4B-4A8E-8372-7532996D1E36}"/>
    <dgm:cxn modelId="{2B528B00-0F44-4A89-B1BC-4DC02C22192E}" type="presOf" srcId="{9E006563-79D0-4C47-B947-F82072B74FE5}" destId="{5DDDBBCD-B429-4C14-96B5-4DA251F51FF0}" srcOrd="0" destOrd="0" presId="urn:microsoft.com/office/officeart/2009/3/layout/HorizontalOrganizationChart"/>
    <dgm:cxn modelId="{34FAF800-F5B7-43EE-B21D-81F89662104E}" srcId="{8F96C215-9A74-4C39-BC42-6225E0043399}" destId="{D938ED54-2DF5-4127-89FE-B92FF8BCB8BD}" srcOrd="0" destOrd="0" parTransId="{208A9BC5-18B7-467C-8DD6-D8105928290F}" sibTransId="{07E17468-1DB0-4B88-95C0-9C44B08C631D}"/>
    <dgm:cxn modelId="{81AD9601-A550-4C1A-A9B3-FD9D6D809CDB}" type="presOf" srcId="{4FCA04F5-9169-409E-8975-B0359BE8F8D1}" destId="{6169D552-FC87-4FFB-8AC8-FBEA55DE15FF}" srcOrd="0" destOrd="0" presId="urn:microsoft.com/office/officeart/2009/3/layout/HorizontalOrganizationChart"/>
    <dgm:cxn modelId="{1BAAE802-E5D6-4EEC-B2AB-A8330D7470B7}" srcId="{AF54CC13-E259-4DB2-8C52-A697ED98E6BD}" destId="{8F96C215-9A74-4C39-BC42-6225E0043399}" srcOrd="4" destOrd="0" parTransId="{F5F0492A-DC7E-4E7F-9A3A-B419C5286F6D}" sibTransId="{F5D9BAEA-D83D-43B0-9CAC-4A023B8F5F80}"/>
    <dgm:cxn modelId="{7D492A05-839E-4304-87D4-B98D4CC1EFE5}" type="presOf" srcId="{1F37D5CE-B0E5-417F-BB3D-BE0C56A5AE6D}" destId="{B600B2FB-9AE5-4D83-AFFC-C1DEEE9EF443}" srcOrd="1" destOrd="0" presId="urn:microsoft.com/office/officeart/2009/3/layout/HorizontalOrganizationChart"/>
    <dgm:cxn modelId="{B4A3A707-D492-4ABC-A621-AAD93230DFBC}" type="presOf" srcId="{35BC2520-E533-4981-8ADA-607C196432AC}" destId="{FD6DC6FD-5181-4859-83E5-AF70083AE90F}" srcOrd="0" destOrd="0" presId="urn:microsoft.com/office/officeart/2009/3/layout/HorizontalOrganizationChart"/>
    <dgm:cxn modelId="{76446E0B-5302-4E5E-B31D-0FEEB0871C0A}" type="presOf" srcId="{B3F2377F-BC5D-451C-9441-EACFC99493EB}" destId="{2C158068-0938-47DF-A6C1-CA09A3ACE861}" srcOrd="0" destOrd="0" presId="urn:microsoft.com/office/officeart/2009/3/layout/HorizontalOrganizationChart"/>
    <dgm:cxn modelId="{F827A80C-CCE2-4848-B4A6-E7FD9B95A95A}" type="presOf" srcId="{26826F73-68F3-4FD9-9BC1-02F59FC992B2}" destId="{E3377CB3-2763-4631-8AA1-9D4B250EF25C}" srcOrd="1" destOrd="0" presId="urn:microsoft.com/office/officeart/2009/3/layout/HorizontalOrganizationChart"/>
    <dgm:cxn modelId="{971EBD0C-6C0E-471A-8351-C189C6B7A752}" type="presOf" srcId="{FD9DD312-45F5-4B64-89CE-46FBDBB5AE53}" destId="{4A9AFE99-B7D9-49A8-8006-2E36F6C7F3CF}" srcOrd="0" destOrd="0" presId="urn:microsoft.com/office/officeart/2009/3/layout/HorizontalOrganizationChart"/>
    <dgm:cxn modelId="{568CC30C-9D98-4BE7-913D-99BBB511F369}" type="presOf" srcId="{FD9DD312-45F5-4B64-89CE-46FBDBB5AE53}" destId="{EA2EC9BC-077F-4C0B-97E9-689AF675C7D9}" srcOrd="1" destOrd="0" presId="urn:microsoft.com/office/officeart/2009/3/layout/HorizontalOrganizationChart"/>
    <dgm:cxn modelId="{E42B350E-C9D8-43BB-B18C-812F6B0D8FD9}" type="presOf" srcId="{F7F8302D-FF49-4149-A15C-7CFF5B356829}" destId="{6B395A90-152B-4924-AA09-40CB3561397A}" srcOrd="0" destOrd="0" presId="urn:microsoft.com/office/officeart/2009/3/layout/HorizontalOrganizationChart"/>
    <dgm:cxn modelId="{4E4F0F10-EC2F-4C55-9EAD-E1757FCDDC56}" srcId="{3676C2F8-A7F3-4B3E-85D5-B722314265ED}" destId="{B69780D8-378D-4382-81E2-3671C6ECC658}" srcOrd="0" destOrd="0" parTransId="{9E006563-79D0-4C47-B947-F82072B74FE5}" sibTransId="{77AB3875-CBC9-4814-B79D-BA83E6086D45}"/>
    <dgm:cxn modelId="{D3891E11-2CDF-406C-8A89-E61BDD261F0F}" type="presOf" srcId="{CFB4A2F8-B616-4CD2-A189-4A36C45C9B76}" destId="{159C4040-362A-4B21-B792-2D72D00D78DD}" srcOrd="0" destOrd="0" presId="urn:microsoft.com/office/officeart/2009/3/layout/HorizontalOrganizationChart"/>
    <dgm:cxn modelId="{FC62D711-9C4F-475D-B61C-9DCE2BF5247E}" type="presOf" srcId="{40FFEDF1-3C14-4D6A-844A-CA480A6036A4}" destId="{C7E3B4CC-DAF3-4549-A02A-D5C26B6BD5BA}" srcOrd="1" destOrd="0" presId="urn:microsoft.com/office/officeart/2009/3/layout/HorizontalOrganizationChart"/>
    <dgm:cxn modelId="{FB6AE813-61DC-4CDE-B603-92EE7B781106}" type="presOf" srcId="{5C48286A-D182-437E-90FA-C21741EBBE05}" destId="{4FB76BE4-E141-461A-A2CC-C7451599234A}" srcOrd="0" destOrd="0" presId="urn:microsoft.com/office/officeart/2009/3/layout/HorizontalOrganizationChart"/>
    <dgm:cxn modelId="{AFB42E15-37AB-40B6-87ED-3B803B453F84}" type="presOf" srcId="{B68A64AD-3269-41C4-8DA6-6D261D6ADA25}" destId="{68050CA2-61A1-4C58-B42D-C5ACEE7DE554}" srcOrd="0" destOrd="0" presId="urn:microsoft.com/office/officeart/2009/3/layout/HorizontalOrganizationChart"/>
    <dgm:cxn modelId="{5470DC15-A91C-425E-B973-B1AC9B0243DB}" type="presOf" srcId="{F0DB5AB8-3EAD-4AB5-A30A-C5E4E21E6123}" destId="{65EEB4FF-3AFF-48AD-ABAD-AB4DA56C9BE9}" srcOrd="0" destOrd="0" presId="urn:microsoft.com/office/officeart/2009/3/layout/HorizontalOrganizationChart"/>
    <dgm:cxn modelId="{43D2FA15-C12C-4B24-B3C0-4DB10B265C33}" srcId="{3ACF15BF-D4B1-4A57-844A-04DFA81A2CED}" destId="{DA27A163-159D-4024-AC53-10A5D1989F0A}" srcOrd="3" destOrd="0" parTransId="{35BC2520-E533-4981-8ADA-607C196432AC}" sibTransId="{63B2DE18-C569-4870-9B44-F972607598D1}"/>
    <dgm:cxn modelId="{A6079B16-230F-44FE-861D-CA7A2BC3A648}" srcId="{FD9DD312-45F5-4B64-89CE-46FBDBB5AE53}" destId="{07F3A7B0-EC0A-49D9-9337-9C59FD3DA970}" srcOrd="6" destOrd="0" parTransId="{C7B275D5-B80E-4EB7-8CDF-00A78EEF2A67}" sibTransId="{751898D6-C52C-44D8-B9A6-625406CC0032}"/>
    <dgm:cxn modelId="{13FD2219-CFB1-4681-9962-A9307235C0FF}" srcId="{3676C2F8-A7F3-4B3E-85D5-B722314265ED}" destId="{9DAD5CB4-1418-47A2-8DE7-D99E75A442F5}" srcOrd="4" destOrd="0" parTransId="{89315587-906E-4204-A78E-0841D50EBD12}" sibTransId="{BB968D1A-E9CC-4412-A494-F6DBC3E57643}"/>
    <dgm:cxn modelId="{CFF6E819-EF2F-4369-9648-AC38C0763B86}" srcId="{714A2D60-41EE-48FE-A9BF-100673D141A9}" destId="{EDFDBEEF-7425-48BF-BFF5-5421EA340D9C}" srcOrd="0" destOrd="0" parTransId="{89646005-B086-4285-8590-626B11B88A12}" sibTransId="{D54947DF-417C-4995-A6C3-4EC4AB0F944A}"/>
    <dgm:cxn modelId="{EFEC721D-9742-4F00-AA86-854344E49245}" type="presOf" srcId="{3ACF15BF-D4B1-4A57-844A-04DFA81A2CED}" destId="{DB20D6CA-73F4-43CC-ABDC-6EE823FF60AF}" srcOrd="1" destOrd="0" presId="urn:microsoft.com/office/officeart/2009/3/layout/HorizontalOrganizationChart"/>
    <dgm:cxn modelId="{A178A91F-F9B4-40A5-A9F1-F9DA27566A4A}" type="presOf" srcId="{B6A93F00-0AAB-4016-90DC-B3C396EB0EE3}" destId="{3E6C2AAE-F586-48A1-9814-966941290410}" srcOrd="0" destOrd="0" presId="urn:microsoft.com/office/officeart/2009/3/layout/HorizontalOrganizationChart"/>
    <dgm:cxn modelId="{07C68F20-8DFA-4B5D-BEA3-CFC2BF7FC97D}" type="presOf" srcId="{A64A8EF3-74B7-4A29-AF3D-54E32F4EB86E}" destId="{2E218407-EC26-4C9E-A3C1-5C7F9276CB3D}" srcOrd="1" destOrd="0" presId="urn:microsoft.com/office/officeart/2009/3/layout/HorizontalOrganizationChart"/>
    <dgm:cxn modelId="{2282D720-E464-4561-8A07-0C6BC3262952}" srcId="{4FFD6A08-BDCC-4CD9-9390-F8D83C67DD1E}" destId="{FD9DD312-45F5-4B64-89CE-46FBDBB5AE53}" srcOrd="0" destOrd="0" parTransId="{61EFE8D8-A090-45A0-A7C2-A410DCCFFA91}" sibTransId="{D465357A-D4D9-41D9-B2CD-306F426F83AA}"/>
    <dgm:cxn modelId="{BF708521-B285-44C4-9BD6-6009F6BE0978}" type="presOf" srcId="{C644CF6E-B5AD-4D08-91A2-50DFC93C4EC0}" destId="{AD3D1D01-8CD9-43FD-8574-922E8648C4FE}" srcOrd="0" destOrd="0" presId="urn:microsoft.com/office/officeart/2009/3/layout/HorizontalOrganizationChart"/>
    <dgm:cxn modelId="{7E4FDD21-106E-4670-A33E-9151CFD43B78}" srcId="{F370FC20-9BF6-4A3E-8536-A3B0DC7E208A}" destId="{4DBFD04C-BF54-4547-B686-26884525E303}" srcOrd="0" destOrd="0" parTransId="{3576C83A-9862-4350-841A-C850B57B62AE}" sibTransId="{3FDC5110-9A90-4F32-8DFC-52505DB8A3CF}"/>
    <dgm:cxn modelId="{0F45DF21-F2D7-432F-A02A-30C789AEDC75}" type="presOf" srcId="{7071EC0D-7A25-4362-8DD9-3108EFE5875A}" destId="{EF66D0AB-32AA-4FF1-A82C-238142C1842B}" srcOrd="0" destOrd="0" presId="urn:microsoft.com/office/officeart/2009/3/layout/HorizontalOrganizationChart"/>
    <dgm:cxn modelId="{D0FCD823-4CEC-4682-BA07-AF4D40AF95A9}" type="presOf" srcId="{8D2C8569-AC61-4157-B309-6571B0882335}" destId="{4F67FF59-FE91-4791-9CF5-8137684354D1}" srcOrd="0" destOrd="0" presId="urn:microsoft.com/office/officeart/2009/3/layout/HorizontalOrganizationChart"/>
    <dgm:cxn modelId="{F0840A24-1F8F-4AA8-B9F5-512F20577885}" srcId="{DB681A5B-ABE8-4D8F-919E-5F0DF4B58F8E}" destId="{0D376ECF-DAD7-4CF6-AC9F-E65599500FFB}" srcOrd="4" destOrd="0" parTransId="{2EFFB8C0-E9F6-4845-9B5B-903BDEB06470}" sibTransId="{6099E77C-D2C9-4F2A-8588-16226B64988A}"/>
    <dgm:cxn modelId="{2F968B25-7A48-49F3-B313-C45D82DBF2FD}" srcId="{DB681A5B-ABE8-4D8F-919E-5F0DF4B58F8E}" destId="{CFB4A2F8-B616-4CD2-A189-4A36C45C9B76}" srcOrd="7" destOrd="0" parTransId="{AB3AF66F-C04F-427A-94B0-2364A68D257D}" sibTransId="{E6FEEE53-D0E6-41F6-94DD-CB009098C376}"/>
    <dgm:cxn modelId="{0F28DC26-23C6-4429-BDFB-D4E080C55E6D}" type="presOf" srcId="{3576C83A-9862-4350-841A-C850B57B62AE}" destId="{E94FDAD7-8543-44BF-8A4C-437EC027BD0E}" srcOrd="0" destOrd="0" presId="urn:microsoft.com/office/officeart/2009/3/layout/HorizontalOrganizationChart"/>
    <dgm:cxn modelId="{7742FE26-85E2-43A1-B978-E09FAA0CD5C3}" type="presOf" srcId="{A32A980A-16CB-4717-90E3-0F3FCCBD4F28}" destId="{23B85CC5-4B61-4010-8273-B2E644F30D87}" srcOrd="0" destOrd="0" presId="urn:microsoft.com/office/officeart/2009/3/layout/HorizontalOrganizationChart"/>
    <dgm:cxn modelId="{CFA97528-9DFD-4979-B83B-D208D0F888AA}" srcId="{F8A44659-C034-425D-BC72-F6B78A663ECE}" destId="{DD2F53FE-7A17-4965-BA5A-240D7159799B}" srcOrd="3" destOrd="0" parTransId="{A50FB184-41C9-4C9D-827D-28F8B6E716BA}" sibTransId="{919FC55D-76B3-4AD7-9691-2B93A7BB27AE}"/>
    <dgm:cxn modelId="{550B5F29-A447-41DF-9BE7-BC445B9A1AC8}" type="presOf" srcId="{B80BB0F8-C4C0-42C5-969B-AB333EB504BF}" destId="{E80D358A-6B67-4F63-8B32-EF5837645ADD}" srcOrd="0" destOrd="0" presId="urn:microsoft.com/office/officeart/2009/3/layout/HorizontalOrganizationChart"/>
    <dgm:cxn modelId="{AD76DA29-49D2-4F4C-B8C1-AA9BEA510598}" type="presOf" srcId="{E08F0A57-16A4-4EEB-963E-8868BA5E13CD}" destId="{35852317-A75A-4751-BA06-BC0C400745F6}" srcOrd="0" destOrd="0" presId="urn:microsoft.com/office/officeart/2009/3/layout/HorizontalOrganizationChart"/>
    <dgm:cxn modelId="{B1C3C72A-A33E-4D91-A950-2F66D19C2486}" type="presOf" srcId="{C83C84AD-923A-466E-A405-1E58BDFFE362}" destId="{38D7F942-FDC2-44CB-AC28-717D673436EC}" srcOrd="0" destOrd="0" presId="urn:microsoft.com/office/officeart/2009/3/layout/HorizontalOrganizationChart"/>
    <dgm:cxn modelId="{CDAC192B-1C05-4C3C-8BBB-18F91A72D3FF}" type="presOf" srcId="{89315587-906E-4204-A78E-0841D50EBD12}" destId="{E3A87945-D6E3-40DB-A065-28399D0F1C8C}" srcOrd="0" destOrd="0" presId="urn:microsoft.com/office/officeart/2009/3/layout/HorizontalOrganizationChart"/>
    <dgm:cxn modelId="{9D475D2C-8633-4D2E-B812-89BF1FE80CDF}" type="presOf" srcId="{3A428233-06E1-4182-AB8F-7836E2E32A5C}" destId="{028B1351-5711-4E87-9131-AE8855F93EEF}" srcOrd="0" destOrd="0" presId="urn:microsoft.com/office/officeart/2009/3/layout/HorizontalOrganizationChart"/>
    <dgm:cxn modelId="{D0BF752C-8402-4828-8FDC-453B4C909417}" type="presOf" srcId="{90F6797D-C783-43BB-AB1F-A06F28A6A3CD}" destId="{0A301327-28D3-4BC5-9291-3DD6FBB5D875}" srcOrd="1" destOrd="0" presId="urn:microsoft.com/office/officeart/2009/3/layout/HorizontalOrganizationChart"/>
    <dgm:cxn modelId="{C384732D-6780-4024-BC05-343136F23636}" type="presOf" srcId="{CD253478-9433-4C23-BBAC-8824A1ED59C1}" destId="{D06F7779-F541-4D50-91E4-9AFE98714EB8}" srcOrd="1" destOrd="0" presId="urn:microsoft.com/office/officeart/2009/3/layout/HorizontalOrganizationChart"/>
    <dgm:cxn modelId="{57BE652E-E72B-4F4D-A571-D989CAC81BF1}" srcId="{DB681A5B-ABE8-4D8F-919E-5F0DF4B58F8E}" destId="{33D755DA-209C-4119-ADEB-70B53F456AEC}" srcOrd="1" destOrd="0" parTransId="{5F274289-0EFB-4924-AF8F-3FC51AF1ED73}" sibTransId="{CE5E5D76-8263-4B19-8A35-09D3074E9786}"/>
    <dgm:cxn modelId="{47A0B12F-A505-4F2A-81BC-6D8C471AA101}" type="presOf" srcId="{35483C7E-7F87-406B-AA5E-DD54FADDA56F}" destId="{D6EAF3BF-F1DC-43E2-AAA8-FE2D33A3EB16}" srcOrd="0" destOrd="0" presId="urn:microsoft.com/office/officeart/2009/3/layout/HorizontalOrganizationChart"/>
    <dgm:cxn modelId="{32377431-2163-45E3-AB71-B3A8C2C5A300}" srcId="{978CF315-0E3D-4E86-8C84-DDAF4676B38F}" destId="{B6A93F00-0AAB-4016-90DC-B3C396EB0EE3}" srcOrd="0" destOrd="0" parTransId="{23810558-3F47-4B13-89EC-6CE48625CB8A}" sibTransId="{5B08EFC5-3271-407B-8068-54D251DE6FB0}"/>
    <dgm:cxn modelId="{831F3732-41F9-48E3-9747-DA86568418AF}" type="presOf" srcId="{83AE3AB7-8BF1-4056-BC19-C5667D8A6559}" destId="{31D84AFE-249B-4E40-8AC0-0441110A7B31}" srcOrd="0" destOrd="0" presId="urn:microsoft.com/office/officeart/2009/3/layout/HorizontalOrganizationChart"/>
    <dgm:cxn modelId="{66FC7E33-B8C1-426B-840B-9091D478126E}" type="presOf" srcId="{D938ED54-2DF5-4127-89FE-B92FF8BCB8BD}" destId="{CE130B5E-59E3-40F3-8896-0ED6E7899454}" srcOrd="0" destOrd="0" presId="urn:microsoft.com/office/officeart/2009/3/layout/HorizontalOrganizationChart"/>
    <dgm:cxn modelId="{05749233-C305-4040-9EAB-DA26D204536B}" type="presOf" srcId="{3759F6CF-F7ED-4AFB-8B1A-B4BF89FE83D7}" destId="{20EC14A2-93CD-4CC7-94BE-AE8B8C82E91E}" srcOrd="0" destOrd="0" presId="urn:microsoft.com/office/officeart/2009/3/layout/HorizontalOrganizationChart"/>
    <dgm:cxn modelId="{611E6A35-10F3-41B1-A4E9-DB9B0B123E46}" type="presOf" srcId="{DD2F53FE-7A17-4965-BA5A-240D7159799B}" destId="{0B84808E-AE8C-4E71-BCC2-380D1A07B7AD}" srcOrd="1" destOrd="0" presId="urn:microsoft.com/office/officeart/2009/3/layout/HorizontalOrganizationChart"/>
    <dgm:cxn modelId="{07121637-318C-487D-9B5C-FA19AD197DCC}" type="presOf" srcId="{F0DB5AB8-3EAD-4AB5-A30A-C5E4E21E6123}" destId="{052FB99B-0632-4A1D-805A-87A0263D5B70}" srcOrd="1" destOrd="0" presId="urn:microsoft.com/office/officeart/2009/3/layout/HorizontalOrganizationChart"/>
    <dgm:cxn modelId="{86E36037-C4C1-482F-B7E2-0BBE86712CA2}" type="presOf" srcId="{F8E81AA3-11B0-4D47-B11B-AF4187649A28}" destId="{A3D15AD3-6B31-40B2-A33F-0AAC9450EFDE}" srcOrd="0" destOrd="0" presId="urn:microsoft.com/office/officeart/2009/3/layout/HorizontalOrganizationChart"/>
    <dgm:cxn modelId="{28AAF83A-54C5-4AA1-90CF-3CA4004FD843}" type="presOf" srcId="{360CE4ED-5DD8-4BF1-A7C3-D406BF73022E}" destId="{19E3B4C5-E069-412A-B6DD-517C830EDE31}" srcOrd="0" destOrd="0" presId="urn:microsoft.com/office/officeart/2009/3/layout/HorizontalOrganizationChart"/>
    <dgm:cxn modelId="{D3163B3C-206D-4652-9AE8-080187455207}" type="presOf" srcId="{F8A44659-C034-425D-BC72-F6B78A663ECE}" destId="{F45772A2-30E9-4F8C-A959-3931A3FCCD5E}" srcOrd="1" destOrd="0" presId="urn:microsoft.com/office/officeart/2009/3/layout/HorizontalOrganizationChart"/>
    <dgm:cxn modelId="{22D7003D-4FCF-40E3-859A-95AA9ED67CD6}" srcId="{AF54CC13-E259-4DB2-8C52-A697ED98E6BD}" destId="{634E28BF-B4E7-41F3-86B0-C3ED69CC0D77}" srcOrd="0" destOrd="0" parTransId="{5C48286A-D182-437E-90FA-C21741EBBE05}" sibTransId="{926793DD-4E68-446D-B472-B4B634BE19D9}"/>
    <dgm:cxn modelId="{5E70C45D-34D5-46D9-9250-6F6759541480}" type="presOf" srcId="{4DBFD04C-BF54-4547-B686-26884525E303}" destId="{8CD59B18-9427-4D45-A092-102E83DF669D}" srcOrd="1" destOrd="0" presId="urn:microsoft.com/office/officeart/2009/3/layout/HorizontalOrganizationChart"/>
    <dgm:cxn modelId="{E6C0585E-A219-42EE-BAE8-DD471F59252D}" srcId="{3676C2F8-A7F3-4B3E-85D5-B722314265ED}" destId="{26826F73-68F3-4FD9-9BC1-02F59FC992B2}" srcOrd="1" destOrd="0" parTransId="{B3F2377F-BC5D-451C-9441-EACFC99493EB}" sibTransId="{44FF8E50-060A-4B70-AAE9-45CD6C26C0F8}"/>
    <dgm:cxn modelId="{E5A63D5F-576C-427E-9F3E-8E91693D6BBB}" type="presOf" srcId="{E08F0A57-16A4-4EEB-963E-8868BA5E13CD}" destId="{BDDFECED-8014-4FF8-A287-D8FB37AF5DEB}" srcOrd="1" destOrd="0" presId="urn:microsoft.com/office/officeart/2009/3/layout/HorizontalOrganizationChart"/>
    <dgm:cxn modelId="{5E82995F-E51C-4670-BCD1-6B9B7A8489B1}" type="presOf" srcId="{B96E6C52-45E7-4E86-A98A-0504C92EDD02}" destId="{59890DE2-D8FC-405A-9483-4D1A15629C7F}" srcOrd="0" destOrd="0" presId="urn:microsoft.com/office/officeart/2009/3/layout/HorizontalOrganizationChart"/>
    <dgm:cxn modelId="{32C1EE5F-A89D-4821-9290-463D91171D6C}" type="presOf" srcId="{84A32B80-8943-4743-B4DA-EA868B549BAE}" destId="{A73E1BE2-AB7F-4EE7-91F7-2FCF25F6F621}" srcOrd="0" destOrd="0" presId="urn:microsoft.com/office/officeart/2009/3/layout/HorizontalOrganizationChart"/>
    <dgm:cxn modelId="{DE47FD5F-7CD7-4FDE-A88D-CE27B587C0EA}" type="presOf" srcId="{30DB41C4-FCBB-407A-8272-1053936916B3}" destId="{418D181D-E660-4324-95CE-87F81033738D}" srcOrd="0" destOrd="0" presId="urn:microsoft.com/office/officeart/2009/3/layout/HorizontalOrganizationChart"/>
    <dgm:cxn modelId="{34C47460-8C06-4AEB-BBA6-E289C6362DB9}" srcId="{AF54CC13-E259-4DB2-8C52-A697ED98E6BD}" destId="{3A428233-06E1-4182-AB8F-7836E2E32A5C}" srcOrd="1" destOrd="0" parTransId="{B68A64AD-3269-41C4-8DA6-6D261D6ADA25}" sibTransId="{FCF9ABFE-A263-4A28-B876-1B6F7FD82DE5}"/>
    <dgm:cxn modelId="{3EFA9960-32BE-4F4B-95B2-F070D0260F02}" type="presOf" srcId="{C8BE6525-DC16-45D8-8285-2FB1619D43FE}" destId="{BAB04195-6063-4BCA-9E6D-A814777BD42E}" srcOrd="0" destOrd="0" presId="urn:microsoft.com/office/officeart/2009/3/layout/HorizontalOrganizationChart"/>
    <dgm:cxn modelId="{AC838241-3B40-457A-B03C-0289F39B3109}" type="presOf" srcId="{DD95893F-AABE-4A82-A029-6361C911FA6A}" destId="{BB8A2D02-7F68-4E8D-8BC1-89B2D1AEF8EF}" srcOrd="0" destOrd="0" presId="urn:microsoft.com/office/officeart/2009/3/layout/HorizontalOrganizationChart"/>
    <dgm:cxn modelId="{65219A41-5589-498E-A296-ADC5E675095D}" type="presOf" srcId="{51420037-485B-4A53-94F2-FED346B43890}" destId="{41D3F873-284E-4D3E-8073-2B0729661504}" srcOrd="0" destOrd="0" presId="urn:microsoft.com/office/officeart/2009/3/layout/HorizontalOrganizationChart"/>
    <dgm:cxn modelId="{57104042-315A-441B-BC61-87BDEE415230}" type="presOf" srcId="{72936983-3454-4C82-A2C9-93A35EEA43AB}" destId="{E9879419-168A-44A3-8CF7-2D9D52465957}" srcOrd="0" destOrd="0" presId="urn:microsoft.com/office/officeart/2009/3/layout/HorizontalOrganizationChart"/>
    <dgm:cxn modelId="{CD817C42-A1BC-4F26-949D-04029CF98E9B}" type="presOf" srcId="{C57F612D-5C85-4956-A467-7F81B957AF68}" destId="{7868C811-C32D-4A27-9B7D-0DB17E5005FF}" srcOrd="0" destOrd="0" presId="urn:microsoft.com/office/officeart/2009/3/layout/HorizontalOrganizationChart"/>
    <dgm:cxn modelId="{F8928C42-F47A-43FB-AA84-03265BF600B5}" type="presOf" srcId="{1F37D5CE-B0E5-417F-BB3D-BE0C56A5AE6D}" destId="{7ECD73C0-A9DF-42BA-A1E7-A5E675A95BA6}" srcOrd="0" destOrd="0" presId="urn:microsoft.com/office/officeart/2009/3/layout/HorizontalOrganizationChart"/>
    <dgm:cxn modelId="{4A5A5144-7EAF-46D9-9C62-5E2D2E1ACB44}" type="presOf" srcId="{E0171A18-BEB7-4440-8FEB-9A32187B4478}" destId="{C3E13471-B3F0-4282-A5E3-321AB2673BC8}" srcOrd="0" destOrd="0" presId="urn:microsoft.com/office/officeart/2009/3/layout/HorizontalOrganizationChart"/>
    <dgm:cxn modelId="{B2218864-7AB0-4A3F-99B5-367C32CA7B9B}" type="presOf" srcId="{B69780D8-378D-4382-81E2-3671C6ECC658}" destId="{AA40C097-AEFE-4213-8DF5-FAA6DE1BE9B3}" srcOrd="1" destOrd="0" presId="urn:microsoft.com/office/officeart/2009/3/layout/HorizontalOrganizationChart"/>
    <dgm:cxn modelId="{794E9C44-231E-4FC4-BD23-AE8DFC2523BE}" srcId="{D26B762F-E703-474C-AD65-7DA39409E4AA}" destId="{90F6797D-C783-43BB-AB1F-A06F28A6A3CD}" srcOrd="0" destOrd="0" parTransId="{BDFADB35-2E4D-40C2-A230-FB3612B7119D}" sibTransId="{09DA25A1-35B2-4529-885B-B67053A3938D}"/>
    <dgm:cxn modelId="{67A91D65-F7D0-4C8D-A308-4C70E0D468D4}" srcId="{FD9DD312-45F5-4B64-89CE-46FBDBB5AE53}" destId="{40FFEDF1-3C14-4D6A-844A-CA480A6036A4}" srcOrd="5" destOrd="0" parTransId="{E6CE00F5-B803-4643-8193-45705C4578F9}" sibTransId="{466EC8E7-8218-499F-8B0A-7A9E35582EA6}"/>
    <dgm:cxn modelId="{09C54965-D695-47B2-8003-32826951636E}" srcId="{FD9DD312-45F5-4B64-89CE-46FBDBB5AE53}" destId="{DB681A5B-ABE8-4D8F-919E-5F0DF4B58F8E}" srcOrd="0" destOrd="0" parTransId="{75B817F0-D10E-4980-B65B-E73E666B4E91}" sibTransId="{8F0FE855-CD41-4BB7-B69E-DB3FE56BAB28}"/>
    <dgm:cxn modelId="{6127B465-E47A-4107-B173-091C008E8B77}" type="presOf" srcId="{F33CC9E9-EDC5-4FF6-9A70-07D285B423E4}" destId="{B60C4EBB-5B69-4053-8EC4-FF1456AC35D8}" srcOrd="0" destOrd="0" presId="urn:microsoft.com/office/officeart/2009/3/layout/HorizontalOrganizationChart"/>
    <dgm:cxn modelId="{5D747746-DAD1-4440-9B36-126BB42F9B66}" srcId="{FD9DD312-45F5-4B64-89CE-46FBDBB5AE53}" destId="{E08F0A57-16A4-4EEB-963E-8868BA5E13CD}" srcOrd="1" destOrd="0" parTransId="{6B08B098-F47C-4C14-989B-4B89A763135C}" sibTransId="{55246F10-826E-4010-9E02-FC624E5A622D}"/>
    <dgm:cxn modelId="{A2CB8F66-5251-49B4-836E-018BFBF8429B}" type="presOf" srcId="{634E28BF-B4E7-41F3-86B0-C3ED69CC0D77}" destId="{E21AD71A-A136-43F8-9AE1-F45B2EBE65C6}" srcOrd="1" destOrd="0" presId="urn:microsoft.com/office/officeart/2009/3/layout/HorizontalOrganizationChart"/>
    <dgm:cxn modelId="{E029C746-D178-4F9F-8E36-3E25CFE5223D}" type="presOf" srcId="{8F96C215-9A74-4C39-BC42-6225E0043399}" destId="{4AFB1375-7F26-46F9-A657-6E8A0A5DE37C}" srcOrd="0" destOrd="0" presId="urn:microsoft.com/office/officeart/2009/3/layout/HorizontalOrganizationChart"/>
    <dgm:cxn modelId="{ADC3D666-DE5F-43FE-AC6F-4937BB6213A0}" type="presOf" srcId="{EDFDBEEF-7425-48BF-BFF5-5421EA340D9C}" destId="{BBD40817-2962-4B9B-8B23-F24A2325954A}" srcOrd="0" destOrd="0" presId="urn:microsoft.com/office/officeart/2009/3/layout/HorizontalOrganizationChart"/>
    <dgm:cxn modelId="{D0461547-B6ED-4F7F-B74F-EF060B9F7618}" srcId="{40FFEDF1-3C14-4D6A-844A-CA480A6036A4}" destId="{978CF315-0E3D-4E86-8C84-DDAF4676B38F}" srcOrd="0" destOrd="0" parTransId="{B6E3BC49-01E5-4262-BF56-6C98D0F7ACB2}" sibTransId="{F223C5BD-A394-4606-BD9F-3C54A2C47766}"/>
    <dgm:cxn modelId="{0AE93B47-8736-4D8D-9927-CCCFBCABB322}" type="presOf" srcId="{9DAD5CB4-1418-47A2-8DE7-D99E75A442F5}" destId="{CB2CF179-C517-4660-B5A9-70BDF6CD0ACF}" srcOrd="0" destOrd="0" presId="urn:microsoft.com/office/officeart/2009/3/layout/HorizontalOrganizationChart"/>
    <dgm:cxn modelId="{E8A09167-4B0E-402C-AF0B-727DC1476E20}" type="presOf" srcId="{D7FB22D2-EA78-447F-AF85-90D10473CAD8}" destId="{21823CF6-FBA1-4842-AEB8-62FE42135D4C}" srcOrd="0" destOrd="0" presId="urn:microsoft.com/office/officeart/2009/3/layout/HorizontalOrganizationChart"/>
    <dgm:cxn modelId="{5A41AB47-96C3-48CD-9774-38F43C4ECC16}" type="presOf" srcId="{D26B762F-E703-474C-AD65-7DA39409E4AA}" destId="{D98FF4CF-342D-4F36-93DA-1FAAF2436780}" srcOrd="0" destOrd="0" presId="urn:microsoft.com/office/officeart/2009/3/layout/HorizontalOrganizationChart"/>
    <dgm:cxn modelId="{529E2949-4D40-4075-A56F-4D66E8CE52A9}" type="presOf" srcId="{12BE0EC2-D11E-4DB5-82A7-F884D9DB05B2}" destId="{95484EBF-13A5-4DEE-A50D-67308618115D}" srcOrd="0" destOrd="0" presId="urn:microsoft.com/office/officeart/2009/3/layout/HorizontalOrganizationChart"/>
    <dgm:cxn modelId="{B1F3B769-5D0B-4F5A-8005-EAEF6CCFE845}" type="presOf" srcId="{CB17E5FC-8BE9-4B87-AAFB-6B6F925428A3}" destId="{842B2691-C7E4-41A6-8F4C-1544EB5EFB07}" srcOrd="1" destOrd="0" presId="urn:microsoft.com/office/officeart/2009/3/layout/HorizontalOrganizationChart"/>
    <dgm:cxn modelId="{CEDACF49-21AA-436B-B6FC-3D4FD97B40C7}" type="presOf" srcId="{5F274289-0EFB-4924-AF8F-3FC51AF1ED73}" destId="{5696E825-35AA-4D91-A4DC-B5EE3741A99B}" srcOrd="0" destOrd="0" presId="urn:microsoft.com/office/officeart/2009/3/layout/HorizontalOrganizationChart"/>
    <dgm:cxn modelId="{1C6E346A-D87F-4B78-B856-B80B86CC33C1}" type="presOf" srcId="{2040B641-D9C2-4904-BD3E-18F6A3306660}" destId="{F77444F9-828B-4751-86B4-75446F5DC3C3}" srcOrd="0" destOrd="0" presId="urn:microsoft.com/office/officeart/2009/3/layout/HorizontalOrganizationChart"/>
    <dgm:cxn modelId="{BE8F936A-8AC4-4272-A078-F0D9012942F5}" type="presOf" srcId="{9A86EE7C-5047-4A9E-B9D9-2DE61B58EA9E}" destId="{8E925B93-DBA7-43AE-9DB7-EDA0A3AFE858}" srcOrd="0" destOrd="0" presId="urn:microsoft.com/office/officeart/2009/3/layout/HorizontalOrganizationChart"/>
    <dgm:cxn modelId="{5F0DEE4A-3D8D-4784-A06F-0C711F73D300}" type="presOf" srcId="{8715420A-C704-4141-9FD5-1A45F7A897C9}" destId="{FFFEF6BC-FF0C-4073-A4E1-DEF0BD3FF4C6}" srcOrd="1" destOrd="0" presId="urn:microsoft.com/office/officeart/2009/3/layout/HorizontalOrganizationChart"/>
    <dgm:cxn modelId="{9D7DA26B-39FA-47F3-9D17-817DC11CE64C}" srcId="{DB681A5B-ABE8-4D8F-919E-5F0DF4B58F8E}" destId="{7071EC0D-7A25-4362-8DD9-3108EFE5875A}" srcOrd="8" destOrd="0" parTransId="{A96ABEED-39B9-4BFE-B1EF-74B61CA0B68E}" sibTransId="{7787BE54-B674-429B-BF1D-FDB23E5C6FA9}"/>
    <dgm:cxn modelId="{8A9E666C-0D87-42C0-A971-25F0924E53E6}" type="presOf" srcId="{208A9BC5-18B7-467C-8DD6-D8105928290F}" destId="{5F0140FE-DB50-477A-B2E1-169847CDC2D3}" srcOrd="0" destOrd="0" presId="urn:microsoft.com/office/officeart/2009/3/layout/HorizontalOrganizationChart"/>
    <dgm:cxn modelId="{6521A56C-B67A-46D1-B4F3-4229DB909D30}" type="presOf" srcId="{AF54CC13-E259-4DB2-8C52-A697ED98E6BD}" destId="{0EDE2D7E-5EB3-4F81-A6F6-9F519B399269}" srcOrd="1" destOrd="0" presId="urn:microsoft.com/office/officeart/2009/3/layout/HorizontalOrganizationChart"/>
    <dgm:cxn modelId="{276B276D-9A62-4791-A7BD-9B5D2F4E4908}" srcId="{F370FC20-9BF6-4A3E-8536-A3B0DC7E208A}" destId="{D64A4027-05C1-43F5-9C67-A77D3F928108}" srcOrd="1" destOrd="0" parTransId="{F33CC9E9-EDC5-4FF6-9A70-07D285B423E4}" sibTransId="{2DFFBA12-D0EB-4479-8E62-BDC0CDB559EC}"/>
    <dgm:cxn modelId="{4D767F6D-68D7-4FD8-8FDA-D43519A6AD24}" type="presOf" srcId="{58020E30-6467-4DB9-A4E3-4A7642C46C2A}" destId="{721F2875-C679-4375-A961-ADE135F5455F}" srcOrd="0" destOrd="0" presId="urn:microsoft.com/office/officeart/2009/3/layout/HorizontalOrganizationChart"/>
    <dgm:cxn modelId="{C965A46D-6833-47EF-A8C5-2AC98FAFF019}" type="presOf" srcId="{0BAD0C36-DFE9-4B1B-9B16-A9268161D0B1}" destId="{46F8CD60-0CBA-4965-8208-FFECFF22007F}" srcOrd="0" destOrd="0" presId="urn:microsoft.com/office/officeart/2009/3/layout/HorizontalOrganizationChart"/>
    <dgm:cxn modelId="{1A7F504E-CBE2-45FF-A1BD-637DE7331E88}" type="presOf" srcId="{634E28BF-B4E7-41F3-86B0-C3ED69CC0D77}" destId="{176F850D-82C3-464B-A1F4-D865954EBADD}" srcOrd="0" destOrd="0" presId="urn:microsoft.com/office/officeart/2009/3/layout/HorizontalOrganizationChart"/>
    <dgm:cxn modelId="{DFC90F4F-5A0A-4E77-9A1A-4C4C2B46E251}" type="presOf" srcId="{978CF315-0E3D-4E86-8C84-DDAF4676B38F}" destId="{E8852B17-99B3-46BF-918E-661A093E7200}" srcOrd="0" destOrd="0" presId="urn:microsoft.com/office/officeart/2009/3/layout/HorizontalOrganizationChart"/>
    <dgm:cxn modelId="{D392494F-3782-4FBF-852A-B2B9D88C02A6}" srcId="{F0DB5AB8-3EAD-4AB5-A30A-C5E4E21E6123}" destId="{8715420A-C704-4141-9FD5-1A45F7A897C9}" srcOrd="1" destOrd="0" parTransId="{876C5DBC-A41A-4E11-9602-D5ACED8E3AE7}" sibTransId="{6AD81F52-3727-4EE4-890B-D0435F9586D4}"/>
    <dgm:cxn modelId="{74790970-99BF-4852-8FDC-385692946970}" type="presOf" srcId="{4DBFD04C-BF54-4547-B686-26884525E303}" destId="{9C1C95F3-D0A1-417A-B5B6-884BE87317D4}" srcOrd="0" destOrd="0" presId="urn:microsoft.com/office/officeart/2009/3/layout/HorizontalOrganizationChart"/>
    <dgm:cxn modelId="{FFE26650-96A4-404A-A81C-0CE1044DE740}" type="presOf" srcId="{0D376ECF-DAD7-4CF6-AC9F-E65599500FFB}" destId="{6F498EBD-4F1F-4554-8488-715BB7AFCB1A}" srcOrd="0" destOrd="0" presId="urn:microsoft.com/office/officeart/2009/3/layout/HorizontalOrganizationChart"/>
    <dgm:cxn modelId="{27310D71-839F-48D1-866A-ABCB2A254BE4}" type="presOf" srcId="{7071EC0D-7A25-4362-8DD9-3108EFE5875A}" destId="{A9D7AB95-5507-4275-9704-D4C3F9D2A36D}" srcOrd="1" destOrd="0" presId="urn:microsoft.com/office/officeart/2009/3/layout/HorizontalOrganizationChart"/>
    <dgm:cxn modelId="{C7822071-7CBB-4A78-8F94-B96DFBE5F7CF}" type="presOf" srcId="{9F784D50-11C3-49A9-95EF-0D113B5324F3}" destId="{8B246D65-D97B-4F42-9C99-7792B20D406F}" srcOrd="0" destOrd="0" presId="urn:microsoft.com/office/officeart/2009/3/layout/HorizontalOrganizationChart"/>
    <dgm:cxn modelId="{F6077271-6985-4987-AE2F-B6D691282CED}" srcId="{DB681A5B-ABE8-4D8F-919E-5F0DF4B58F8E}" destId="{C83C84AD-923A-466E-A405-1E58BDFFE362}" srcOrd="2" destOrd="0" parTransId="{C644CF6E-B5AD-4D08-91A2-50DFC93C4EC0}" sibTransId="{50240198-6913-4FF9-A435-F0C561D0AFB6}"/>
    <dgm:cxn modelId="{5C31B052-C107-4171-818B-BA53C46FE5DA}" type="presOf" srcId="{20CC0AF8-18D8-43FC-B5AE-12ACF2012C75}" destId="{80733E7D-3F00-456C-8B75-A7D17A785BE2}" srcOrd="1" destOrd="0" presId="urn:microsoft.com/office/officeart/2009/3/layout/HorizontalOrganizationChart"/>
    <dgm:cxn modelId="{C272FD72-88DF-46FA-AAED-061EFA05EAAC}" type="presOf" srcId="{4164015A-7EB3-4890-912A-DDB64C64C8D8}" destId="{E7E3020A-ED47-434D-BF5B-39CDA05C7D49}" srcOrd="0" destOrd="0" presId="urn:microsoft.com/office/officeart/2009/3/layout/HorizontalOrganizationChart"/>
    <dgm:cxn modelId="{AE2C0A53-37DA-4420-A7B6-395394BA21B9}" type="presOf" srcId="{6B08B098-F47C-4C14-989B-4B89A763135C}" destId="{B8EB24C4-C119-4313-A926-39D5AE3CC05F}" srcOrd="0" destOrd="0" presId="urn:microsoft.com/office/officeart/2009/3/layout/HorizontalOrganizationChart"/>
    <dgm:cxn modelId="{1F121F73-4579-445A-AC5F-8C433FC6B905}" srcId="{F8A44659-C034-425D-BC72-F6B78A663ECE}" destId="{83AE3AB7-8BF1-4056-BC19-C5667D8A6559}" srcOrd="0" destOrd="0" parTransId="{DD95893F-AABE-4A82-A029-6361C911FA6A}" sibTransId="{6EE6B702-766C-47FC-AB91-E4A4CFADCC9F}"/>
    <dgm:cxn modelId="{A0C6B173-8B12-46ED-B077-0A5356CB6731}" srcId="{DB681A5B-ABE8-4D8F-919E-5F0DF4B58F8E}" destId="{2D4EE0CE-659D-42FF-9A25-CD0FD88C52F6}" srcOrd="5" destOrd="0" parTransId="{51A93E08-E52D-490E-9BA6-0B097421DD7A}" sibTransId="{477265FB-BC31-438C-BF70-ED4126223D4D}"/>
    <dgm:cxn modelId="{B01E1D54-8E83-4A28-AF85-4C1BFF29ABDA}" srcId="{90F6797D-C783-43BB-AB1F-A06F28A6A3CD}" destId="{A64A8EF3-74B7-4A29-AF3D-54E32F4EB86E}" srcOrd="0" destOrd="0" parTransId="{72936983-3454-4C82-A2C9-93A35EEA43AB}" sibTransId="{459A6718-52C2-4DB8-8005-0C69EF0E586E}"/>
    <dgm:cxn modelId="{176A3455-7D2E-4C41-8C1A-E669FE4F7AF6}" srcId="{3676C2F8-A7F3-4B3E-85D5-B722314265ED}" destId="{99B8731E-7318-44B0-8C41-4A9799C6B105}" srcOrd="3" destOrd="0" parTransId="{30DB41C4-FCBB-407A-8272-1053936916B3}" sibTransId="{E53E388C-0C30-462F-A9F6-3890FBD1B578}"/>
    <dgm:cxn modelId="{08E4A255-53B6-44AF-B291-7CA9A79539E7}" type="presOf" srcId="{DA27A163-159D-4024-AC53-10A5D1989F0A}" destId="{7EBCA837-3580-4E68-B410-6E3B69FA8F7D}" srcOrd="1" destOrd="0" presId="urn:microsoft.com/office/officeart/2009/3/layout/HorizontalOrganizationChart"/>
    <dgm:cxn modelId="{3F03B655-DCAE-4B55-A3A2-2B19513A9BF5}" type="presOf" srcId="{07F3A7B0-EC0A-49D9-9337-9C59FD3DA970}" destId="{7D5B1042-40A5-4FCF-90F0-F8839FA550C4}" srcOrd="1" destOrd="0" presId="urn:microsoft.com/office/officeart/2009/3/layout/HorizontalOrganizationChart"/>
    <dgm:cxn modelId="{69A3D555-D066-4824-9AA5-281CEFEEBA14}" type="presOf" srcId="{876C5DBC-A41A-4E11-9602-D5ACED8E3AE7}" destId="{1DE06304-18CA-42E3-AF47-2DE0E691DA57}" srcOrd="0" destOrd="0" presId="urn:microsoft.com/office/officeart/2009/3/layout/HorizontalOrganizationChart"/>
    <dgm:cxn modelId="{85C7DA56-E505-4FC2-BAE5-F35FD570B29D}" type="presOf" srcId="{BC12A4D7-9B05-4AB8-8B86-7DC1F7B153D3}" destId="{3E5ABDE3-F649-4CF9-96FA-CD23D6C6C712}" srcOrd="0" destOrd="0" presId="urn:microsoft.com/office/officeart/2009/3/layout/HorizontalOrganizationChart"/>
    <dgm:cxn modelId="{F3F70B58-FD3B-4FC5-B7B8-D8A94E504C97}" type="presOf" srcId="{0DF40ED4-F1E3-41F2-8185-055A6CAD55D2}" destId="{FC374DFA-2D87-49C1-B164-132581B9B145}" srcOrd="0" destOrd="0" presId="urn:microsoft.com/office/officeart/2009/3/layout/HorizontalOrganizationChart"/>
    <dgm:cxn modelId="{DC2C1258-3005-479E-90E9-4585AC65DA95}" type="presOf" srcId="{83AE3AB7-8BF1-4056-BC19-C5667D8A6559}" destId="{0209EEED-FAF9-4AEE-A9EE-7622E5B25E24}" srcOrd="1" destOrd="0" presId="urn:microsoft.com/office/officeart/2009/3/layout/HorizontalOrganizationChart"/>
    <dgm:cxn modelId="{F63B1D58-442A-471F-8CD5-2843C77E61BF}" type="presOf" srcId="{A70894A3-6B7F-4CF4-AD77-68DCEFE1E021}" destId="{7416647A-7F27-48EB-8753-2E030D7512CD}" srcOrd="0" destOrd="0" presId="urn:microsoft.com/office/officeart/2009/3/layout/HorizontalOrganizationChart"/>
    <dgm:cxn modelId="{EB764C78-8EF4-4943-AC6C-F7B31F111CEC}" type="presOf" srcId="{4FCA04F5-9169-409E-8975-B0359BE8F8D1}" destId="{754F61BA-B312-487E-B6CD-1C5946468A95}" srcOrd="1" destOrd="0" presId="urn:microsoft.com/office/officeart/2009/3/layout/HorizontalOrganizationChart"/>
    <dgm:cxn modelId="{A9C47578-1CF9-4A6B-A65F-7B03FC9A30B4}" type="presOf" srcId="{F8A44659-C034-425D-BC72-F6B78A663ECE}" destId="{C5580D8D-B94B-4821-82B6-D9652FCC8F5F}" srcOrd="0" destOrd="0" presId="urn:microsoft.com/office/officeart/2009/3/layout/HorizontalOrganizationChart"/>
    <dgm:cxn modelId="{42F8DC78-3079-4797-B418-7B2741A9A339}" type="presOf" srcId="{BC12A4D7-9B05-4AB8-8B86-7DC1F7B153D3}" destId="{D7FF4425-363B-4A75-9666-00466B2D5802}" srcOrd="1" destOrd="0" presId="urn:microsoft.com/office/officeart/2009/3/layout/HorizontalOrganizationChart"/>
    <dgm:cxn modelId="{53D40779-1FEB-45E5-85C4-0AD3924FBE96}" type="presOf" srcId="{99B8731E-7318-44B0-8C41-4A9799C6B105}" destId="{58F0E76D-A261-4D70-964B-473200C588CD}" srcOrd="0" destOrd="0" presId="urn:microsoft.com/office/officeart/2009/3/layout/HorizontalOrganizationChart"/>
    <dgm:cxn modelId="{8CEDB859-623C-443D-84F9-F9D86E6196C4}" type="presOf" srcId="{4D49FE0C-EEDB-4DD2-8BE9-21955BDC722B}" destId="{325428FB-90F7-4A82-B7B1-73B3237074CF}" srcOrd="0" destOrd="0" presId="urn:microsoft.com/office/officeart/2009/3/layout/HorizontalOrganizationChart"/>
    <dgm:cxn modelId="{1E65A95A-2FE0-4168-9243-696A9257AA5A}" type="presOf" srcId="{DB681A5B-ABE8-4D8F-919E-5F0DF4B58F8E}" destId="{7B453A5F-8472-44D5-B1E8-72DE7F65F2A0}" srcOrd="0" destOrd="0" presId="urn:microsoft.com/office/officeart/2009/3/layout/HorizontalOrganizationChart"/>
    <dgm:cxn modelId="{BF29AB7B-7581-45A5-BC21-D626E801EEE4}" type="presOf" srcId="{DB681A5B-ABE8-4D8F-919E-5F0DF4B58F8E}" destId="{F64DB34E-49D4-4F75-9575-5F7FDBA390B2}" srcOrd="1" destOrd="0" presId="urn:microsoft.com/office/officeart/2009/3/layout/HorizontalOrganizationChart"/>
    <dgm:cxn modelId="{3D2DEE7B-4AB2-45D6-AC60-A24C168D0E6B}" type="presOf" srcId="{383E3371-7C71-4429-868F-C398DA71044B}" destId="{EA115768-D408-49D0-B69D-6A31F5907F27}" srcOrd="0" destOrd="0" presId="urn:microsoft.com/office/officeart/2009/3/layout/HorizontalOrganizationChart"/>
    <dgm:cxn modelId="{449A3D7C-1904-4BF2-BFA6-77AB4E2AF147}" type="presOf" srcId="{A64A8EF3-74B7-4A29-AF3D-54E32F4EB86E}" destId="{97E8D1D8-2819-4470-8F72-5342704CF67C}" srcOrd="0" destOrd="0" presId="urn:microsoft.com/office/officeart/2009/3/layout/HorizontalOrganizationChart"/>
    <dgm:cxn modelId="{BE15497C-5F72-46A9-B2F1-BABBA818B96D}" type="presOf" srcId="{ECB62387-E812-4DCB-ABE9-DCE0FCC73F11}" destId="{C9082568-3824-49EF-AD60-D3D34BE8C4A4}" srcOrd="0" destOrd="0" presId="urn:microsoft.com/office/officeart/2009/3/layout/HorizontalOrganizationChart"/>
    <dgm:cxn modelId="{6D6DC67E-A5C1-4E92-A2F7-66CE34FAD311}" type="presOf" srcId="{3676C2F8-A7F3-4B3E-85D5-B722314265ED}" destId="{419FA36F-B028-4614-B756-4B04A63ACA53}" srcOrd="1" destOrd="0" presId="urn:microsoft.com/office/officeart/2009/3/layout/HorizontalOrganizationChart"/>
    <dgm:cxn modelId="{4DC8EC7E-5CF9-42FB-9292-3BDB6B5521E2}" srcId="{3676C2F8-A7F3-4B3E-85D5-B722314265ED}" destId="{76223D60-FADD-48C0-8F99-20992104951D}" srcOrd="5" destOrd="0" parTransId="{B80BB0F8-C4C0-42C5-969B-AB333EB504BF}" sibTransId="{B247E128-0792-43D4-B402-10F4AA8BAE87}"/>
    <dgm:cxn modelId="{33AC127F-EB4E-4B07-9093-118EA3C47E3C}" type="presOf" srcId="{4FFD6A08-BDCC-4CD9-9390-F8D83C67DD1E}" destId="{9C19CAC2-AB0D-484F-83D5-68BD1D94F194}" srcOrd="0" destOrd="0" presId="urn:microsoft.com/office/officeart/2009/3/layout/HorizontalOrganizationChart"/>
    <dgm:cxn modelId="{0F68987F-C6E7-413C-8A4B-4A5BBF68DB2C}" srcId="{DB681A5B-ABE8-4D8F-919E-5F0DF4B58F8E}" destId="{8125E5FD-0A71-44ED-94C9-6FC0BF096A70}" srcOrd="3" destOrd="0" parTransId="{E68757C6-4DC8-4079-B071-2443D260BE65}" sibTransId="{333BB676-E234-4EED-91D9-85732D0050EC}"/>
    <dgm:cxn modelId="{3C4C3A80-DF2A-492B-93D1-317F1FC8A312}" srcId="{E08F0A57-16A4-4EEB-963E-8868BA5E13CD}" destId="{BC12A4D7-9B05-4AB8-8B86-7DC1F7B153D3}" srcOrd="2" destOrd="0" parTransId="{D6A22953-82D6-4763-B676-5B12042DD210}" sibTransId="{061EF2ED-6ACC-4A58-B2A0-743773178EE2}"/>
    <dgm:cxn modelId="{2190C881-731D-4664-B815-C428E9E0EC8D}" type="presOf" srcId="{3A428233-06E1-4182-AB8F-7836E2E32A5C}" destId="{08E48CAD-55D0-44D2-B979-EF40793931CF}" srcOrd="1" destOrd="0" presId="urn:microsoft.com/office/officeart/2009/3/layout/HorizontalOrganizationChart"/>
    <dgm:cxn modelId="{D5FE0583-B1DC-4083-961F-342320899111}" type="presOf" srcId="{40FFEDF1-3C14-4D6A-844A-CA480A6036A4}" destId="{38B10F31-B47A-444D-B9AF-224FE974DFA4}" srcOrd="0" destOrd="0" presId="urn:microsoft.com/office/officeart/2009/3/layout/HorizontalOrganizationChart"/>
    <dgm:cxn modelId="{3451B386-80AF-46C2-8242-3169BF3EDB03}" srcId="{E08F0A57-16A4-4EEB-963E-8868BA5E13CD}" destId="{F8A44659-C034-425D-BC72-F6B78A663ECE}" srcOrd="0" destOrd="0" parTransId="{360CE4ED-5DD8-4BF1-A7C3-D406BF73022E}" sibTransId="{4CE0935B-8BE2-444E-873D-EF1B80D2A9AC}"/>
    <dgm:cxn modelId="{E35D4488-6E89-4D19-98AF-72AB121FA351}" type="presOf" srcId="{2D4EE0CE-659D-42FF-9A25-CD0FD88C52F6}" destId="{8D071A9D-812D-4082-B9C0-51212B5E8CCD}" srcOrd="0" destOrd="0" presId="urn:microsoft.com/office/officeart/2009/3/layout/HorizontalOrganizationChart"/>
    <dgm:cxn modelId="{14786E89-B61E-478F-A8DB-C3B8855E92AE}" type="presOf" srcId="{E6DD4823-9C60-41FE-983A-987E7FD14C87}" destId="{1E374FFB-4DEF-422E-9076-E661F6040A2E}" srcOrd="0" destOrd="0" presId="urn:microsoft.com/office/officeart/2009/3/layout/HorizontalOrganizationChart"/>
    <dgm:cxn modelId="{98872E8B-B155-4B1A-BACB-F45A74D943BA}" srcId="{714A2D60-41EE-48FE-A9BF-100673D141A9}" destId="{4FCA04F5-9169-409E-8975-B0359BE8F8D1}" srcOrd="1" destOrd="0" parTransId="{84F2F2B0-7C5C-407D-BBED-6626FDA116BE}" sibTransId="{8895B854-0761-4F3C-8E29-7FE258978073}"/>
    <dgm:cxn modelId="{1DF48D8B-25F7-4807-8CFA-441626059802}" type="presOf" srcId="{79F111E2-DB67-414C-A8F1-743E7B6ED053}" destId="{54350F01-003D-4015-828C-008B3A30A3C5}" srcOrd="0" destOrd="0" presId="urn:microsoft.com/office/officeart/2009/3/layout/HorizontalOrganizationChart"/>
    <dgm:cxn modelId="{2FB37C8C-F648-4A52-B022-87C9A3A6E5D4}" srcId="{3ACF15BF-D4B1-4A57-844A-04DFA81A2CED}" destId="{3759F6CF-F7ED-4AFB-8B1A-B4BF89FE83D7}" srcOrd="2" destOrd="0" parTransId="{D7FB22D2-EA78-447F-AF85-90D10473CAD8}" sibTransId="{47A5ECD0-1F9D-47FD-BCAE-8E5DE63B1604}"/>
    <dgm:cxn modelId="{EF605B8E-5726-4E07-8BC0-9A862E5F7469}" type="presOf" srcId="{EDFDBEEF-7425-48BF-BFF5-5421EA340D9C}" destId="{2786A7F4-0C50-4FB3-8A77-67CEDD69B156}" srcOrd="1" destOrd="0" presId="urn:microsoft.com/office/officeart/2009/3/layout/HorizontalOrganizationChart"/>
    <dgm:cxn modelId="{A916BD8E-0415-42C5-875F-2CBBD5F726D9}" type="presOf" srcId="{978CF315-0E3D-4E86-8C84-DDAF4676B38F}" destId="{8E916F78-2777-4BD3-94B6-E47078352E41}" srcOrd="1" destOrd="0" presId="urn:microsoft.com/office/officeart/2009/3/layout/HorizontalOrganizationChart"/>
    <dgm:cxn modelId="{970B928F-66E9-4FC9-9E39-B6CD09FA5295}" srcId="{CB17E5FC-8BE9-4B87-AAFB-6B6F925428A3}" destId="{AF54CC13-E259-4DB2-8C52-A697ED98E6BD}" srcOrd="0" destOrd="0" parTransId="{8D2C8569-AC61-4157-B309-6571B0882335}" sibTransId="{2F3C5748-CFE4-4CBC-9C5F-ECA5B60AAB98}"/>
    <dgm:cxn modelId="{56BAA690-0DBE-4BE1-B528-63007F394B4D}" srcId="{07F3A7B0-EC0A-49D9-9337-9C59FD3DA970}" destId="{20CC0AF8-18D8-43FC-B5AE-12ACF2012C75}" srcOrd="0" destOrd="0" parTransId="{79F111E2-DB67-414C-A8F1-743E7B6ED053}" sibTransId="{22FF1CCE-1AFC-4AD5-A0E2-7B02AC897653}"/>
    <dgm:cxn modelId="{425AEF90-0DB2-4784-B687-6096425F9837}" type="presOf" srcId="{89DB3D0E-1A36-4635-BA9D-D6AB5AAC6592}" destId="{E6B9EE40-0D71-4D44-B455-BAF1B1175995}" srcOrd="0" destOrd="0" presId="urn:microsoft.com/office/officeart/2009/3/layout/HorizontalOrganizationChart"/>
    <dgm:cxn modelId="{E6003692-1A67-4FD2-A9BE-198765A521F6}" srcId="{8F96C215-9A74-4C39-BC42-6225E0043399}" destId="{9F784D50-11C3-49A9-95EF-0D113B5324F3}" srcOrd="1" destOrd="0" parTransId="{4164015A-7EB3-4890-912A-DDB64C64C8D8}" sibTransId="{EB4B6E51-6554-4FF1-8313-49A271A6FABB}"/>
    <dgm:cxn modelId="{7BF64592-7E19-4B9B-9E03-35BA0BF5ABD0}" type="presOf" srcId="{23810558-3F47-4B13-89EC-6CE48625CB8A}" destId="{F4C3E320-6E08-4B1A-8CB5-B1765D7717B0}" srcOrd="0" destOrd="0" presId="urn:microsoft.com/office/officeart/2009/3/layout/HorizontalOrganizationChart"/>
    <dgm:cxn modelId="{1C997892-2E2C-4B3D-956F-6F533162D2D9}" type="presOf" srcId="{C83C84AD-923A-466E-A405-1E58BDFFE362}" destId="{F00FBC35-FB5C-41E4-8A08-EF47272AB2FE}" srcOrd="1" destOrd="0" presId="urn:microsoft.com/office/officeart/2009/3/layout/HorizontalOrganizationChart"/>
    <dgm:cxn modelId="{DE20B895-F5CC-4816-94D3-B371F2AD9A1F}" type="presOf" srcId="{D64A4027-05C1-43F5-9C67-A77D3F928108}" destId="{97BA512F-5E9D-4486-9FC7-1071ECE1EC38}" srcOrd="1" destOrd="0" presId="urn:microsoft.com/office/officeart/2009/3/layout/HorizontalOrganizationChart"/>
    <dgm:cxn modelId="{AF231997-72AC-4539-BE7F-AB2400C1DF57}" type="presOf" srcId="{8F96C215-9A74-4C39-BC42-6225E0043399}" destId="{3060ECCA-39C3-48DE-BF09-ACB631C0E517}" srcOrd="1" destOrd="0" presId="urn:microsoft.com/office/officeart/2009/3/layout/HorizontalOrganizationChart"/>
    <dgm:cxn modelId="{79E4DB9A-F04E-4387-B197-2D57051E40DB}" type="presOf" srcId="{8715420A-C704-4141-9FD5-1A45F7A897C9}" destId="{F1E6E8CD-7866-4E56-B650-D3F8D23D3DC0}" srcOrd="0" destOrd="0" presId="urn:microsoft.com/office/officeart/2009/3/layout/HorizontalOrganizationChart"/>
    <dgm:cxn modelId="{CDCE099B-EAD2-418F-A070-CADA28005074}" type="presOf" srcId="{3759F6CF-F7ED-4AFB-8B1A-B4BF89FE83D7}" destId="{FFFE0A0B-B8AF-424C-AD51-B9DF41F103A7}" srcOrd="1" destOrd="0" presId="urn:microsoft.com/office/officeart/2009/3/layout/HorizontalOrganizationChart"/>
    <dgm:cxn modelId="{93AE9A9B-FD00-43B1-9EE2-4FE8064B3D65}" type="presOf" srcId="{B6A93F00-0AAB-4016-90DC-B3C396EB0EE3}" destId="{AFEB26AE-0884-4634-A703-EA8E08A42C54}" srcOrd="1" destOrd="0" presId="urn:microsoft.com/office/officeart/2009/3/layout/HorizontalOrganizationChart"/>
    <dgm:cxn modelId="{F85EA09C-AB41-409A-997A-DF64FDA0710A}" type="presOf" srcId="{76223D60-FADD-48C0-8F99-20992104951D}" destId="{F10CF003-2F06-4E22-9D7C-AAE9A35992CB}" srcOrd="1" destOrd="0" presId="urn:microsoft.com/office/officeart/2009/3/layout/HorizontalOrganizationChart"/>
    <dgm:cxn modelId="{49A4EC9C-4C8C-4571-A0BC-1516B755EFA8}" type="presOf" srcId="{CD253478-9433-4C23-BBAC-8824A1ED59C1}" destId="{6A0B52A9-FDF0-4638-8B2B-1FFCF8668BB9}" srcOrd="0" destOrd="0" presId="urn:microsoft.com/office/officeart/2009/3/layout/HorizontalOrganizationChart"/>
    <dgm:cxn modelId="{00A7CE9D-19D7-4977-A71D-A0AD33EF9445}" srcId="{FD9DD312-45F5-4B64-89CE-46FBDBB5AE53}" destId="{F370FC20-9BF6-4A3E-8536-A3B0DC7E208A}" srcOrd="7" destOrd="0" parTransId="{E6DD4823-9C60-41FE-983A-987E7FD14C87}" sibTransId="{9479D019-2D9B-4165-9E08-FF55690516CD}"/>
    <dgm:cxn modelId="{4B3AE09E-21F5-415B-942C-B63A9CB5DA06}" type="presOf" srcId="{8125E5FD-0A71-44ED-94C9-6FC0BF096A70}" destId="{DFBF469C-DA8A-4859-AE73-6AD1258675E5}" srcOrd="1" destOrd="0" presId="urn:microsoft.com/office/officeart/2009/3/layout/HorizontalOrganizationChart"/>
    <dgm:cxn modelId="{2040A9A1-718E-4D81-96B7-A5C3C95B9002}" type="presOf" srcId="{2040B641-D9C2-4904-BD3E-18F6A3306660}" destId="{5DDB9EF9-0C5A-46CA-BA5B-6781DC706A4A}" srcOrd="1" destOrd="0" presId="urn:microsoft.com/office/officeart/2009/3/layout/HorizontalOrganizationChart"/>
    <dgm:cxn modelId="{52DC85A3-FB2A-4188-9274-0E917FA2C092}" srcId="{AF54CC13-E259-4DB2-8C52-A697ED98E6BD}" destId="{714A2D60-41EE-48FE-A9BF-100673D141A9}" srcOrd="2" destOrd="0" parTransId="{51420037-485B-4A53-94F2-FED346B43890}" sibTransId="{D0DA0290-2417-4813-A977-B775EFEF7004}"/>
    <dgm:cxn modelId="{B8A2C3A5-9A6C-4053-AACF-BC6937A4AFC0}" srcId="{C8BE6525-DC16-45D8-8285-2FB1619D43FE}" destId="{F7F8302D-FF49-4149-A15C-7CFF5B356829}" srcOrd="1" destOrd="0" parTransId="{4D49FE0C-EEDB-4DD2-8BE9-21955BDC722B}" sibTransId="{370A65D8-FA56-4506-B37D-581E9411E1D3}"/>
    <dgm:cxn modelId="{8BB4A8A8-F5CE-4A81-9203-5A019299A832}" type="presOf" srcId="{89646005-B086-4285-8590-626B11B88A12}" destId="{A1804566-1A86-40E8-9FF6-3D45CA1CC0BE}" srcOrd="0" destOrd="0" presId="urn:microsoft.com/office/officeart/2009/3/layout/HorizontalOrganizationChart"/>
    <dgm:cxn modelId="{5720D3A8-85FC-4A13-BF86-A0A87E821B9F}" type="presOf" srcId="{2EFFB8C0-E9F6-4845-9B5B-903BDEB06470}" destId="{3D5B987B-2BB5-4AD7-8723-BD1336ABD812}" srcOrd="0" destOrd="0" presId="urn:microsoft.com/office/officeart/2009/3/layout/HorizontalOrganizationChart"/>
    <dgm:cxn modelId="{8BD8D3A8-B637-4C08-A110-7E5893722091}" srcId="{FD9DD312-45F5-4B64-89CE-46FBDBB5AE53}" destId="{CB17E5FC-8BE9-4B87-AAFB-6B6F925428A3}" srcOrd="4" destOrd="0" parTransId="{89DB3D0E-1A36-4635-BA9D-D6AB5AAC6592}" sibTransId="{7D426E38-8E14-4B2E-AE7E-76FD32BC1CC5}"/>
    <dgm:cxn modelId="{7C3339A9-039E-4BF3-8500-67B0027EB570}" type="presOf" srcId="{D26B762F-E703-474C-AD65-7DA39409E4AA}" destId="{6DF3FC78-E77A-469D-A358-41A28CF167D8}" srcOrd="1" destOrd="0" presId="urn:microsoft.com/office/officeart/2009/3/layout/HorizontalOrganizationChart"/>
    <dgm:cxn modelId="{330BD7A9-46CB-4B9D-83A1-E470B4CDDA02}" type="presOf" srcId="{3676C2F8-A7F3-4B3E-85D5-B722314265ED}" destId="{967EFA04-2FAC-4511-9163-22CAF875EE13}" srcOrd="0" destOrd="0" presId="urn:microsoft.com/office/officeart/2009/3/layout/HorizontalOrganizationChart"/>
    <dgm:cxn modelId="{E9DC02AB-5B90-4B70-952D-6734BE9BD440}" type="presOf" srcId="{A50FB184-41C9-4C9D-827D-28F8B6E716BA}" destId="{8D020E90-01EA-482E-8E3E-047841DAD817}" srcOrd="0" destOrd="0" presId="urn:microsoft.com/office/officeart/2009/3/layout/HorizontalOrganizationChart"/>
    <dgm:cxn modelId="{EE3BD5AD-433D-4B97-B30E-96E28D0D6E85}" type="presOf" srcId="{E68757C6-4DC8-4079-B071-2443D260BE65}" destId="{729325C9-B0BE-49E7-A8CE-88B6529C6A78}" srcOrd="0" destOrd="0" presId="urn:microsoft.com/office/officeart/2009/3/layout/HorizontalOrganizationChart"/>
    <dgm:cxn modelId="{FE4706AE-257B-4BE0-984E-EBE8788F4B9A}" srcId="{F8A44659-C034-425D-BC72-F6B78A663ECE}" destId="{B96E6C52-45E7-4E86-A98A-0504C92EDD02}" srcOrd="1" destOrd="0" parTransId="{383E3371-7C71-4429-868F-C398DA71044B}" sibTransId="{F9D64750-6D1C-41CE-A8C5-53F23827A679}"/>
    <dgm:cxn modelId="{D5127DAE-134E-44FB-A426-C3790A8EFBD9}" type="presOf" srcId="{BDFADB35-2E4D-40C2-A230-FB3612B7119D}" destId="{B9F37F78-610B-4212-B3C2-05C12D81E11A}" srcOrd="0" destOrd="0" presId="urn:microsoft.com/office/officeart/2009/3/layout/HorizontalOrganizationChart"/>
    <dgm:cxn modelId="{1B2A39AF-3078-481E-90FB-DA6DD20F0906}" type="presOf" srcId="{AF54CC13-E259-4DB2-8C52-A697ED98E6BD}" destId="{20B266BA-8A7B-4503-B42F-5A52EBDC27B9}" srcOrd="0" destOrd="0" presId="urn:microsoft.com/office/officeart/2009/3/layout/HorizontalOrganizationChart"/>
    <dgm:cxn modelId="{CC923CB0-B73A-4EA9-B8F3-DFD2F1E346A7}" type="presOf" srcId="{CFB4A2F8-B616-4CD2-A189-4A36C45C9B76}" destId="{DAF86896-3CC7-472D-B0FD-0E4D1A66C4DC}" srcOrd="1" destOrd="0" presId="urn:microsoft.com/office/officeart/2009/3/layout/HorizontalOrganizationChart"/>
    <dgm:cxn modelId="{35FF32B1-F465-4E2B-8573-2DFAB8A21C16}" srcId="{DB681A5B-ABE8-4D8F-919E-5F0DF4B58F8E}" destId="{C8BE6525-DC16-45D8-8285-2FB1619D43FE}" srcOrd="6" destOrd="0" parTransId="{ECB62387-E812-4DCB-ABE9-DCE0FCC73F11}" sibTransId="{DCA3DEEE-3253-48D2-9160-289404D7DBB6}"/>
    <dgm:cxn modelId="{2E4B22B5-8BDB-4ECB-9470-7B534B517B1D}" type="presOf" srcId="{E6CE00F5-B803-4643-8193-45705C4578F9}" destId="{7D6DDA30-6CA5-476C-91DC-A4CCCADFBDF5}" srcOrd="0" destOrd="0" presId="urn:microsoft.com/office/officeart/2009/3/layout/HorizontalOrganizationChart"/>
    <dgm:cxn modelId="{F4B6DDB7-FEE5-49AB-9017-AE738DC4481A}" type="presOf" srcId="{B6E3BC49-01E5-4262-BF56-6C98D0F7ACB2}" destId="{1F11C476-5D0C-4260-9974-6D8F8A73DA24}" srcOrd="0" destOrd="0" presId="urn:microsoft.com/office/officeart/2009/3/layout/HorizontalOrganizationChart"/>
    <dgm:cxn modelId="{02FDDEB7-684F-45D4-AFBC-6648E2F89674}" type="presOf" srcId="{20CC0AF8-18D8-43FC-B5AE-12ACF2012C75}" destId="{8A226410-E9F0-4F6E-878D-D526D74C2949}" srcOrd="0" destOrd="0" presId="urn:microsoft.com/office/officeart/2009/3/layout/HorizontalOrganizationChart"/>
    <dgm:cxn modelId="{747F2EB9-1DCF-419F-B976-FBB2823F8E9A}" type="presOf" srcId="{07F3A7B0-EC0A-49D9-9337-9C59FD3DA970}" destId="{6C949052-6778-4E14-806F-5BF082809250}" srcOrd="0" destOrd="0" presId="urn:microsoft.com/office/officeart/2009/3/layout/HorizontalOrganizationChart"/>
    <dgm:cxn modelId="{2DAEE3B9-1031-4B02-8FD5-077194FF5B48}" type="presOf" srcId="{B96E6C52-45E7-4E86-A98A-0504C92EDD02}" destId="{D35EB9AE-5A16-411A-B851-3D3466003D0D}" srcOrd="1" destOrd="0" presId="urn:microsoft.com/office/officeart/2009/3/layout/HorizontalOrganizationChart"/>
    <dgm:cxn modelId="{212EC3BE-BB80-4ECA-B071-F1F776908F25}" type="presOf" srcId="{0D376ECF-DAD7-4CF6-AC9F-E65599500FFB}" destId="{36DDA614-1835-4156-A0F4-730C48AB4EAE}" srcOrd="1" destOrd="0" presId="urn:microsoft.com/office/officeart/2009/3/layout/HorizontalOrganizationChart"/>
    <dgm:cxn modelId="{A7C722BF-2115-4011-8C6E-03CD8042C222}" type="presOf" srcId="{C7B275D5-B80E-4EB7-8CDF-00A78EEF2A67}" destId="{F5FF46FA-AA46-4D68-9D5A-EB0136CE894B}" srcOrd="0" destOrd="0" presId="urn:microsoft.com/office/officeart/2009/3/layout/HorizontalOrganizationChart"/>
    <dgm:cxn modelId="{853CDDBF-BE8C-4746-B2DF-A8C12C8275B3}" srcId="{FD9DD312-45F5-4B64-89CE-46FBDBB5AE53}" destId="{3ACF15BF-D4B1-4A57-844A-04DFA81A2CED}" srcOrd="3" destOrd="0" parTransId="{0BAD0C36-DFE9-4B1B-9B16-A9268161D0B1}" sibTransId="{21C43F0A-02FE-48B4-8CF8-CC43E487109C}"/>
    <dgm:cxn modelId="{A8CE34C0-B4A5-4A85-92CB-1D8299C2E872}" srcId="{AF54CC13-E259-4DB2-8C52-A697ED98E6BD}" destId="{F0DB5AB8-3EAD-4AB5-A30A-C5E4E21E6123}" srcOrd="3" destOrd="0" parTransId="{DFCAE691-96E9-48EC-AF05-463BF5EFA229}" sibTransId="{E4823DBF-A995-400A-88FD-3BC76FEF8BF7}"/>
    <dgm:cxn modelId="{0E0FB6C0-952C-43C8-9551-F890673A2F45}" type="presOf" srcId="{DFCAE691-96E9-48EC-AF05-463BF5EFA229}" destId="{4A05CBC6-07EA-4FE1-8D8F-D1518CD8A33A}" srcOrd="0" destOrd="0" presId="urn:microsoft.com/office/officeart/2009/3/layout/HorizontalOrganizationChart"/>
    <dgm:cxn modelId="{AFAE06C1-0667-4150-AFDE-A23AADC7A250}" type="presOf" srcId="{B69780D8-378D-4382-81E2-3671C6ECC658}" destId="{3192729E-0899-43C0-BA08-FB8B255CC8D4}" srcOrd="0" destOrd="0" presId="urn:microsoft.com/office/officeart/2009/3/layout/HorizontalOrganizationChart"/>
    <dgm:cxn modelId="{E4C37FC1-69B5-47E0-B1DB-3ED81ACB43B0}" type="presOf" srcId="{3ACF15BF-D4B1-4A57-844A-04DFA81A2CED}" destId="{78794746-3C52-4619-A518-4A37A0AD6AA6}" srcOrd="0" destOrd="0" presId="urn:microsoft.com/office/officeart/2009/3/layout/HorizontalOrganizationChart"/>
    <dgm:cxn modelId="{E69EBCC4-0F31-4916-BC1C-C7B09334D2C9}" srcId="{F8A44659-C034-425D-BC72-F6B78A663ECE}" destId="{1F37D5CE-B0E5-417F-BB3D-BE0C56A5AE6D}" srcOrd="2" destOrd="0" parTransId="{E374BD7D-648F-4DF2-8F23-3C89CAE212FB}" sibTransId="{6055C5CC-DC49-490F-BD1A-22B685C80DFF}"/>
    <dgm:cxn modelId="{77AB5BC6-AB4E-4202-8D9A-699C045B4A3D}" type="presOf" srcId="{DA27A163-159D-4024-AC53-10A5D1989F0A}" destId="{37C99945-74BE-496E-8693-D0E166E0E643}" srcOrd="0" destOrd="0" presId="urn:microsoft.com/office/officeart/2009/3/layout/HorizontalOrganizationChart"/>
    <dgm:cxn modelId="{C76DAFC6-7657-4027-8FDE-6B1E330FED72}" type="presOf" srcId="{E374BD7D-648F-4DF2-8F23-3C89CAE212FB}" destId="{6AF88883-7944-4561-A60C-CF4E6B66C228}" srcOrd="0" destOrd="0" presId="urn:microsoft.com/office/officeart/2009/3/layout/HorizontalOrganizationChart"/>
    <dgm:cxn modelId="{0F41CEC6-0227-4A7A-BAC1-C36895279C54}" type="presOf" srcId="{99B8731E-7318-44B0-8C41-4A9799C6B105}" destId="{55C7C74F-6AB8-43A4-90DE-D1A9694FE9EC}" srcOrd="1" destOrd="0" presId="urn:microsoft.com/office/officeart/2009/3/layout/HorizontalOrganizationChart"/>
    <dgm:cxn modelId="{E24217CC-F4E5-4AD5-9E65-7856B0D9DA4E}" type="presOf" srcId="{33D755DA-209C-4119-ADEB-70B53F456AEC}" destId="{057F2E59-0ED2-4AC2-AB95-483B7823B973}" srcOrd="0" destOrd="0" presId="urn:microsoft.com/office/officeart/2009/3/layout/HorizontalOrganizationChart"/>
    <dgm:cxn modelId="{E33286CE-7745-416F-A4DA-D289A71C33F5}" type="presOf" srcId="{F5F0492A-DC7E-4E7F-9A3A-B419C5286F6D}" destId="{5560A8F6-F42A-483D-8D5B-177F97D1C059}" srcOrd="0" destOrd="0" presId="urn:microsoft.com/office/officeart/2009/3/layout/HorizontalOrganizationChart"/>
    <dgm:cxn modelId="{BF99ADCE-72E7-418F-94EE-B9DFBECB28AD}" type="presOf" srcId="{8125E5FD-0A71-44ED-94C9-6FC0BF096A70}" destId="{EC7EA36F-9992-4B3F-BA6C-DEC6644BEEC3}" srcOrd="0" destOrd="0" presId="urn:microsoft.com/office/officeart/2009/3/layout/HorizontalOrganizationChart"/>
    <dgm:cxn modelId="{8843CACF-8D24-4296-BAFD-BC234B3F9A10}" type="presOf" srcId="{26826F73-68F3-4FD9-9BC1-02F59FC992B2}" destId="{12A78AEF-6442-4959-AE60-E8CAD00C5716}" srcOrd="0" destOrd="0" presId="urn:microsoft.com/office/officeart/2009/3/layout/HorizontalOrganizationChart"/>
    <dgm:cxn modelId="{49541DD2-FF78-4C59-BE49-B9EC30867743}" type="presOf" srcId="{B99A1202-FA0B-4535-B11F-46FAEBEC98EC}" destId="{3139FB15-1FE3-476A-9B81-643E4013A55E}" srcOrd="0" destOrd="0" presId="urn:microsoft.com/office/officeart/2009/3/layout/HorizontalOrganizationChart"/>
    <dgm:cxn modelId="{63D30ED3-FCE5-4EFF-B8B2-916654FB3668}" type="presOf" srcId="{0D96DAD1-7DC3-4383-98B8-449E229DA4D3}" destId="{09B475D1-B1B4-491E-BEC7-E8D176F344EF}" srcOrd="0" destOrd="0" presId="urn:microsoft.com/office/officeart/2009/3/layout/HorizontalOrganizationChart"/>
    <dgm:cxn modelId="{48D96BD3-1969-4999-A4A6-92BF9C32CB17}" type="presOf" srcId="{A96ABEED-39B9-4BFE-B1EF-74B61CA0B68E}" destId="{C8A31359-00F1-41B6-9743-E33E4BF4A16F}" srcOrd="0" destOrd="0" presId="urn:microsoft.com/office/officeart/2009/3/layout/HorizontalOrganizationChart"/>
    <dgm:cxn modelId="{65AFBFD3-172D-4F5E-A4E6-318CA675CB07}" type="presOf" srcId="{F370FC20-9BF6-4A3E-8536-A3B0DC7E208A}" destId="{6FCFF7AE-B3CC-4550-AD0D-9F43D3F2D72E}" srcOrd="1" destOrd="0" presId="urn:microsoft.com/office/officeart/2009/3/layout/HorizontalOrganizationChart"/>
    <dgm:cxn modelId="{14D80FD5-8087-412B-8F3A-5F8B123E2D2B}" type="presOf" srcId="{0D96DAD1-7DC3-4383-98B8-449E229DA4D3}" destId="{15B5F58C-E36E-45CA-8569-2500D547C45A}" srcOrd="1" destOrd="0" presId="urn:microsoft.com/office/officeart/2009/3/layout/HorizontalOrganizationChart"/>
    <dgm:cxn modelId="{ECF12FD6-287B-4340-842B-461BAB03286D}" type="presOf" srcId="{A32A980A-16CB-4717-90E3-0F3FCCBD4F28}" destId="{EE3BC7DD-481F-4183-8EEB-C740AAA6EA50}" srcOrd="1" destOrd="0" presId="urn:microsoft.com/office/officeart/2009/3/layout/HorizontalOrganizationChart"/>
    <dgm:cxn modelId="{5073BFD8-3A57-4662-8F9D-5507CC18268B}" type="presOf" srcId="{2D4EE0CE-659D-42FF-9A25-CD0FD88C52F6}" destId="{A8906E88-F7D8-4165-B29C-3E9C35FC4EDC}" srcOrd="1" destOrd="0" presId="urn:microsoft.com/office/officeart/2009/3/layout/HorizontalOrganizationChart"/>
    <dgm:cxn modelId="{64250FDD-62F5-4DDD-9991-1C7F3694A7C1}" type="presOf" srcId="{51A93E08-E52D-490E-9BA6-0B097421DD7A}" destId="{7CEAABDE-936F-4CDB-B469-D7C06C8D7EF9}" srcOrd="0" destOrd="0" presId="urn:microsoft.com/office/officeart/2009/3/layout/HorizontalOrganizationChart"/>
    <dgm:cxn modelId="{05CF54DD-585C-4F48-A740-AB3E8C6053AC}" type="presOf" srcId="{C57F612D-5C85-4956-A467-7F81B957AF68}" destId="{6D27053B-81C9-4DA0-81D2-43603793D63F}" srcOrd="1" destOrd="0" presId="urn:microsoft.com/office/officeart/2009/3/layout/HorizontalOrganizationChart"/>
    <dgm:cxn modelId="{D2D5D0DE-C424-4D43-B572-9AFCF26EFDE8}" srcId="{07F3A7B0-EC0A-49D9-9337-9C59FD3DA970}" destId="{0D96DAD1-7DC3-4383-98B8-449E229DA4D3}" srcOrd="1" destOrd="0" parTransId="{35483C7E-7F87-406B-AA5E-DD54FADDA56F}" sibTransId="{0909030D-2850-4316-91FD-F08FE7100ABA}"/>
    <dgm:cxn modelId="{B12741E0-DB2A-4788-BF4F-F0F013BB4821}" type="presOf" srcId="{90F6797D-C783-43BB-AB1F-A06F28A6A3CD}" destId="{D7AD9FCE-425D-4983-BD29-4D83C96C581E}" srcOrd="0" destOrd="0" presId="urn:microsoft.com/office/officeart/2009/3/layout/HorizontalOrganizationChart"/>
    <dgm:cxn modelId="{4FEC6BE0-7D13-41D4-94FC-314976FB8AFC}" type="presOf" srcId="{76223D60-FADD-48C0-8F99-20992104951D}" destId="{F3E6D6F6-0D1E-498F-BDBB-CC2F0C3F5920}" srcOrd="0" destOrd="0" presId="urn:microsoft.com/office/officeart/2009/3/layout/HorizontalOrganizationChart"/>
    <dgm:cxn modelId="{3FF1E6E0-A8F1-43D6-82E0-5874D49B2316}" type="presOf" srcId="{D938ED54-2DF5-4127-89FE-B92FF8BCB8BD}" destId="{FC906A32-0EC8-4C16-8AA0-1776ADB0ED4A}" srcOrd="1" destOrd="0" presId="urn:microsoft.com/office/officeart/2009/3/layout/HorizontalOrganizationChart"/>
    <dgm:cxn modelId="{08C5DBE3-463F-47D9-BF8C-E6A31E34E25D}" srcId="{3ACF15BF-D4B1-4A57-844A-04DFA81A2CED}" destId="{58020E30-6467-4DB9-A4E3-4A7642C46C2A}" srcOrd="1" destOrd="0" parTransId="{A70894A3-6B7F-4CF4-AD77-68DCEFE1E021}" sibTransId="{885B2447-62FB-4EA8-B5A3-9E6130DDC6CC}"/>
    <dgm:cxn modelId="{3EFF67E4-7A10-4698-8A70-79F71FB443BF}" type="presOf" srcId="{714A2D60-41EE-48FE-A9BF-100673D141A9}" destId="{2F0D5340-31E9-41B1-9BDA-2EFEBCA57258}" srcOrd="1" destOrd="0" presId="urn:microsoft.com/office/officeart/2009/3/layout/HorizontalOrganizationChart"/>
    <dgm:cxn modelId="{9AECD9E5-09E6-4C0E-9C0A-FA42C7AA6597}" type="presOf" srcId="{F7F8302D-FF49-4149-A15C-7CFF5B356829}" destId="{84C5188D-F36E-4EC5-9DDC-169F0E0FD85D}" srcOrd="1" destOrd="0" presId="urn:microsoft.com/office/officeart/2009/3/layout/HorizontalOrganizationChart"/>
    <dgm:cxn modelId="{AE24EBE5-FB43-423A-B783-821C37F41F00}" srcId="{3ACF15BF-D4B1-4A57-844A-04DFA81A2CED}" destId="{2040B641-D9C2-4904-BD3E-18F6A3306660}" srcOrd="0" destOrd="0" parTransId="{2CB3EF79-B887-4E0C-967F-3816A40883A0}" sibTransId="{9D118BAE-19AC-462F-A6EF-4B6E50C20410}"/>
    <dgm:cxn modelId="{ECA710E8-2716-461A-AE59-1FAB5561F00F}" type="presOf" srcId="{C8BE6525-DC16-45D8-8285-2FB1619D43FE}" destId="{B2829949-07D8-48EC-B3F9-D4D816E118F0}" srcOrd="1" destOrd="0" presId="urn:microsoft.com/office/officeart/2009/3/layout/HorizontalOrganizationChart"/>
    <dgm:cxn modelId="{91A593E9-DA56-479D-AE56-DF4AD21BDB98}" type="presOf" srcId="{F370FC20-9BF6-4A3E-8536-A3B0DC7E208A}" destId="{9FFA88BD-F1AB-4569-838B-B854B8D59593}" srcOrd="0" destOrd="0" presId="urn:microsoft.com/office/officeart/2009/3/layout/HorizontalOrganizationChart"/>
    <dgm:cxn modelId="{DF2957EA-A233-483C-AC3B-13993F9EE1BD}" srcId="{F0DB5AB8-3EAD-4AB5-A30A-C5E4E21E6123}" destId="{C57F612D-5C85-4956-A467-7F81B957AF68}" srcOrd="0" destOrd="0" parTransId="{84A32B80-8943-4743-B4DA-EA868B549BAE}" sibTransId="{672E89E8-523D-4616-BBF6-F46C73823F1F}"/>
    <dgm:cxn modelId="{191B19EC-BBA6-4A47-8123-D39954AFC1E4}" srcId="{C8BE6525-DC16-45D8-8285-2FB1619D43FE}" destId="{A32A980A-16CB-4717-90E3-0F3FCCBD4F28}" srcOrd="0" destOrd="0" parTransId="{B99A1202-FA0B-4535-B11F-46FAEBEC98EC}" sibTransId="{C1CBD67C-10BB-4A16-B838-2E5D22E0EA03}"/>
    <dgm:cxn modelId="{645530EC-E7FC-4EB6-965F-2645928116F7}" type="presOf" srcId="{F8E81AA3-11B0-4D47-B11B-AF4187649A28}" destId="{F57B67D0-4416-487B-8E6D-F2499592A680}" srcOrd="1" destOrd="0" presId="urn:microsoft.com/office/officeart/2009/3/layout/HorizontalOrganizationChart"/>
    <dgm:cxn modelId="{9CE54FEC-DD11-4CAC-83B4-5B5CA0649CE8}" type="presOf" srcId="{D6A22953-82D6-4763-B676-5B12042DD210}" destId="{6A005C26-85CB-4AE3-936E-4B04E33B4C28}" srcOrd="0" destOrd="0" presId="urn:microsoft.com/office/officeart/2009/3/layout/HorizontalOrganizationChart"/>
    <dgm:cxn modelId="{8D54A7ED-152C-4A38-B4D6-3AE43934BF15}" type="presOf" srcId="{75B817F0-D10E-4980-B65B-E73E666B4E91}" destId="{E165B5F9-2009-4E5C-8A84-8BAA15E9AE6C}" srcOrd="0" destOrd="0" presId="urn:microsoft.com/office/officeart/2009/3/layout/HorizontalOrganizationChart"/>
    <dgm:cxn modelId="{FA0588F1-D30F-43F6-BBDF-991F518B081B}" type="presOf" srcId="{33D755DA-209C-4119-ADEB-70B53F456AEC}" destId="{F1C8D693-A6BD-4D01-A60B-1BBC103E8432}" srcOrd="1" destOrd="0" presId="urn:microsoft.com/office/officeart/2009/3/layout/HorizontalOrganizationChart"/>
    <dgm:cxn modelId="{59AA62F2-5FE9-409F-B250-EBE23F1CCD20}" srcId="{FD9DD312-45F5-4B64-89CE-46FBDBB5AE53}" destId="{D26B762F-E703-474C-AD65-7DA39409E4AA}" srcOrd="2" destOrd="0" parTransId="{E0171A18-BEB7-4440-8FEB-9A32187B4478}" sibTransId="{983954DC-1840-4640-9AD3-202BF40B3F16}"/>
    <dgm:cxn modelId="{87C1F7F2-FF91-4317-87CD-73476F6AE456}" type="presOf" srcId="{84F2F2B0-7C5C-407D-BBED-6626FDA116BE}" destId="{8A7A9C42-29EB-493F-B054-3D8DCC0A0E25}" srcOrd="0" destOrd="0" presId="urn:microsoft.com/office/officeart/2009/3/layout/HorizontalOrganizationChart"/>
    <dgm:cxn modelId="{A0C0A4F4-25E0-447A-B323-469330FE73DB}" type="presOf" srcId="{58020E30-6467-4DB9-A4E3-4A7642C46C2A}" destId="{AC9729CD-0F92-4438-A709-58129196BE8C}" srcOrd="1" destOrd="0" presId="urn:microsoft.com/office/officeart/2009/3/layout/HorizontalOrganizationChart"/>
    <dgm:cxn modelId="{189875F5-4FA8-4FCB-9A81-BA732ECB7E50}" type="presOf" srcId="{2CB3EF79-B887-4E0C-967F-3816A40883A0}" destId="{6E7763E7-634B-446C-A65A-A8DE9FE7E28C}" srcOrd="0" destOrd="0" presId="urn:microsoft.com/office/officeart/2009/3/layout/HorizontalOrganizationChart"/>
    <dgm:cxn modelId="{FBEBDBF5-6F11-4A5B-A431-5B61D34390F3}" type="presOf" srcId="{AB3AF66F-C04F-427A-94B0-2364A68D257D}" destId="{DB078C4E-A822-4BBC-8218-569574980B35}" srcOrd="0" destOrd="0" presId="urn:microsoft.com/office/officeart/2009/3/layout/HorizontalOrganizationChart"/>
    <dgm:cxn modelId="{269EACF7-B22B-430C-994F-CDC2913FB06C}" type="presOf" srcId="{9F784D50-11C3-49A9-95EF-0D113B5324F3}" destId="{74CE5345-0CF2-4784-AEEA-22268EE790DE}" srcOrd="1" destOrd="0" presId="urn:microsoft.com/office/officeart/2009/3/layout/HorizontalOrganizationChart"/>
    <dgm:cxn modelId="{896A36F9-C807-49B5-8C04-3106EDD53550}" type="presOf" srcId="{D64A4027-05C1-43F5-9C67-A77D3F928108}" destId="{58323256-1EAE-4E4C-8097-FAF335F674FD}" srcOrd="0" destOrd="0" presId="urn:microsoft.com/office/officeart/2009/3/layout/HorizontalOrganizationChart"/>
    <dgm:cxn modelId="{F4C84CF9-972B-472F-BB93-63533C775D6A}" srcId="{E08F0A57-16A4-4EEB-963E-8868BA5E13CD}" destId="{3676C2F8-A7F3-4B3E-85D5-B722314265ED}" srcOrd="1" destOrd="0" parTransId="{0DF40ED4-F1E3-41F2-8185-055A6CAD55D2}" sibTransId="{03775C61-3969-4528-A2D0-334F9805D916}"/>
    <dgm:cxn modelId="{99D58DF9-C05E-4D0D-91FB-3375060EA480}" type="presOf" srcId="{9DAD5CB4-1418-47A2-8DE7-D99E75A442F5}" destId="{2B59B8BD-61A3-48C4-8A6B-3388E7212F91}" srcOrd="1" destOrd="0" presId="urn:microsoft.com/office/officeart/2009/3/layout/HorizontalOrganizationChart"/>
    <dgm:cxn modelId="{AF3C5FFA-A1E2-4A49-8B3F-AB688240A1C5}" srcId="{DB681A5B-ABE8-4D8F-919E-5F0DF4B58F8E}" destId="{F8E81AA3-11B0-4D47-B11B-AF4187649A28}" srcOrd="0" destOrd="0" parTransId="{9A86EE7C-5047-4A9E-B9D9-2DE61B58EA9E}" sibTransId="{204DA2F7-BC81-4EA5-B79D-5FAD7FF7CBE7}"/>
    <dgm:cxn modelId="{A0D065FB-3EE3-4E77-84C7-D852D61A08DC}" type="presOf" srcId="{CB17E5FC-8BE9-4B87-AAFB-6B6F925428A3}" destId="{48B9EB28-7B88-45BE-9C1E-F544B1E77758}" srcOrd="0" destOrd="0" presId="urn:microsoft.com/office/officeart/2009/3/layout/HorizontalOrganizationChart"/>
    <dgm:cxn modelId="{E25E4BFC-B0AF-4003-9C67-763632F84996}" type="presOf" srcId="{DD2F53FE-7A17-4965-BA5A-240D7159799B}" destId="{93103B56-4B9B-4C2E-889B-8BB08300969A}" srcOrd="0" destOrd="0" presId="urn:microsoft.com/office/officeart/2009/3/layout/HorizontalOrganizationChart"/>
    <dgm:cxn modelId="{341A72FC-21FC-4D0B-BE71-305DB7C63B8D}" type="presOf" srcId="{714A2D60-41EE-48FE-A9BF-100673D141A9}" destId="{19197B32-6B1F-4A61-BCF0-424E6CC9CE9F}" srcOrd="0" destOrd="0" presId="urn:microsoft.com/office/officeart/2009/3/layout/HorizontalOrganizationChart"/>
    <dgm:cxn modelId="{5F853F39-6877-4BD9-B575-5F9E4FD087A7}" type="presParOf" srcId="{9C19CAC2-AB0D-484F-83D5-68BD1D94F194}" destId="{723B578D-3DE0-4A8D-BCC7-5981F110DA1F}" srcOrd="0" destOrd="0" presId="urn:microsoft.com/office/officeart/2009/3/layout/HorizontalOrganizationChart"/>
    <dgm:cxn modelId="{E4D1FD60-A9CC-4D2D-A6DD-4998AD94343C}" type="presParOf" srcId="{723B578D-3DE0-4A8D-BCC7-5981F110DA1F}" destId="{82036101-CD71-4874-BB33-59B758ACEAD4}" srcOrd="0" destOrd="0" presId="urn:microsoft.com/office/officeart/2009/3/layout/HorizontalOrganizationChart"/>
    <dgm:cxn modelId="{E31B2842-92EB-484E-8233-1537FBC89B22}" type="presParOf" srcId="{82036101-CD71-4874-BB33-59B758ACEAD4}" destId="{4A9AFE99-B7D9-49A8-8006-2E36F6C7F3CF}" srcOrd="0" destOrd="0" presId="urn:microsoft.com/office/officeart/2009/3/layout/HorizontalOrganizationChart"/>
    <dgm:cxn modelId="{9A32F019-8F26-42AC-BC93-B49795C70C0F}" type="presParOf" srcId="{82036101-CD71-4874-BB33-59B758ACEAD4}" destId="{EA2EC9BC-077F-4C0B-97E9-689AF675C7D9}" srcOrd="1" destOrd="0" presId="urn:microsoft.com/office/officeart/2009/3/layout/HorizontalOrganizationChart"/>
    <dgm:cxn modelId="{2283E44F-123C-4F8A-878A-1FDC090DE8FB}" type="presParOf" srcId="{723B578D-3DE0-4A8D-BCC7-5981F110DA1F}" destId="{B9311775-DE12-4D1D-97F3-594F08489440}" srcOrd="1" destOrd="0" presId="urn:microsoft.com/office/officeart/2009/3/layout/HorizontalOrganizationChart"/>
    <dgm:cxn modelId="{507CB162-B311-4C55-ACB9-B4B355005839}" type="presParOf" srcId="{B9311775-DE12-4D1D-97F3-594F08489440}" destId="{E165B5F9-2009-4E5C-8A84-8BAA15E9AE6C}" srcOrd="0" destOrd="0" presId="urn:microsoft.com/office/officeart/2009/3/layout/HorizontalOrganizationChart"/>
    <dgm:cxn modelId="{F86FE9A3-CB85-4AB4-A78B-1AB3F6CF05B3}" type="presParOf" srcId="{B9311775-DE12-4D1D-97F3-594F08489440}" destId="{E6C9899B-FA63-4757-8071-531A4608D22B}" srcOrd="1" destOrd="0" presId="urn:microsoft.com/office/officeart/2009/3/layout/HorizontalOrganizationChart"/>
    <dgm:cxn modelId="{C46787CB-3CC0-4A06-B579-76E9C8503663}" type="presParOf" srcId="{E6C9899B-FA63-4757-8071-531A4608D22B}" destId="{CBC78A8D-95AA-41C1-9838-FBF89E6CDB86}" srcOrd="0" destOrd="0" presId="urn:microsoft.com/office/officeart/2009/3/layout/HorizontalOrganizationChart"/>
    <dgm:cxn modelId="{1F6F7825-A549-4826-B866-29FF012E2051}" type="presParOf" srcId="{CBC78A8D-95AA-41C1-9838-FBF89E6CDB86}" destId="{7B453A5F-8472-44D5-B1E8-72DE7F65F2A0}" srcOrd="0" destOrd="0" presId="urn:microsoft.com/office/officeart/2009/3/layout/HorizontalOrganizationChart"/>
    <dgm:cxn modelId="{C9406F4D-E95D-4461-8DCB-2A640C891281}" type="presParOf" srcId="{CBC78A8D-95AA-41C1-9838-FBF89E6CDB86}" destId="{F64DB34E-49D4-4F75-9575-5F7FDBA390B2}" srcOrd="1" destOrd="0" presId="urn:microsoft.com/office/officeart/2009/3/layout/HorizontalOrganizationChart"/>
    <dgm:cxn modelId="{543A24DE-0D85-4BF0-800F-28BAA5AB14D9}" type="presParOf" srcId="{E6C9899B-FA63-4757-8071-531A4608D22B}" destId="{C4135255-394F-471B-8D11-3DFAE45EE908}" srcOrd="1" destOrd="0" presId="urn:microsoft.com/office/officeart/2009/3/layout/HorizontalOrganizationChart"/>
    <dgm:cxn modelId="{F95CA6C7-1A2A-4233-8A78-6BBFDBFDFC09}" type="presParOf" srcId="{C4135255-394F-471B-8D11-3DFAE45EE908}" destId="{8E925B93-DBA7-43AE-9DB7-EDA0A3AFE858}" srcOrd="0" destOrd="0" presId="urn:microsoft.com/office/officeart/2009/3/layout/HorizontalOrganizationChart"/>
    <dgm:cxn modelId="{BCA0C1DE-9D91-4F69-AB62-98B87A0B6B6D}" type="presParOf" srcId="{C4135255-394F-471B-8D11-3DFAE45EE908}" destId="{BF93891E-8CDC-46F4-BD74-73F689BDD222}" srcOrd="1" destOrd="0" presId="urn:microsoft.com/office/officeart/2009/3/layout/HorizontalOrganizationChart"/>
    <dgm:cxn modelId="{59493C4E-D48D-40D8-B37B-C206E58743BE}" type="presParOf" srcId="{BF93891E-8CDC-46F4-BD74-73F689BDD222}" destId="{310ABAB7-BE89-4D26-92E0-DE0273A3C5A1}" srcOrd="0" destOrd="0" presId="urn:microsoft.com/office/officeart/2009/3/layout/HorizontalOrganizationChart"/>
    <dgm:cxn modelId="{A10053A3-CCE1-4D5A-8396-26CA8FB55287}" type="presParOf" srcId="{310ABAB7-BE89-4D26-92E0-DE0273A3C5A1}" destId="{A3D15AD3-6B31-40B2-A33F-0AAC9450EFDE}" srcOrd="0" destOrd="0" presId="urn:microsoft.com/office/officeart/2009/3/layout/HorizontalOrganizationChart"/>
    <dgm:cxn modelId="{E6FF156C-5075-4182-9398-11B24C496148}" type="presParOf" srcId="{310ABAB7-BE89-4D26-92E0-DE0273A3C5A1}" destId="{F57B67D0-4416-487B-8E6D-F2499592A680}" srcOrd="1" destOrd="0" presId="urn:microsoft.com/office/officeart/2009/3/layout/HorizontalOrganizationChart"/>
    <dgm:cxn modelId="{02E8041D-1313-4A38-877A-B98FAE647590}" type="presParOf" srcId="{BF93891E-8CDC-46F4-BD74-73F689BDD222}" destId="{7508541B-B13F-471F-BC1A-25BAF69EBC77}" srcOrd="1" destOrd="0" presId="urn:microsoft.com/office/officeart/2009/3/layout/HorizontalOrganizationChart"/>
    <dgm:cxn modelId="{48E8D5FC-19D5-4CD2-B5D7-597DDEA02848}" type="presParOf" srcId="{BF93891E-8CDC-46F4-BD74-73F689BDD222}" destId="{B8F9ED1B-BED6-4735-A828-1A9508089B47}" srcOrd="2" destOrd="0" presId="urn:microsoft.com/office/officeart/2009/3/layout/HorizontalOrganizationChart"/>
    <dgm:cxn modelId="{D71CDFF2-EB33-4501-A873-9FDCAB3AFF9A}" type="presParOf" srcId="{C4135255-394F-471B-8D11-3DFAE45EE908}" destId="{5696E825-35AA-4D91-A4DC-B5EE3741A99B}" srcOrd="2" destOrd="0" presId="urn:microsoft.com/office/officeart/2009/3/layout/HorizontalOrganizationChart"/>
    <dgm:cxn modelId="{7E515E9C-81AA-4D13-984E-14207CD1BA79}" type="presParOf" srcId="{C4135255-394F-471B-8D11-3DFAE45EE908}" destId="{3057BCA6-3C4F-4F0B-ADA4-8AC6D834AD78}" srcOrd="3" destOrd="0" presId="urn:microsoft.com/office/officeart/2009/3/layout/HorizontalOrganizationChart"/>
    <dgm:cxn modelId="{BFEE9C18-7AEB-486F-B082-77226DF9D991}" type="presParOf" srcId="{3057BCA6-3C4F-4F0B-ADA4-8AC6D834AD78}" destId="{D9F1FE5D-3459-45B4-9AF7-AC987F580D0E}" srcOrd="0" destOrd="0" presId="urn:microsoft.com/office/officeart/2009/3/layout/HorizontalOrganizationChart"/>
    <dgm:cxn modelId="{BA1AF47B-0DC4-46FC-A2A9-74E88F3A92A5}" type="presParOf" srcId="{D9F1FE5D-3459-45B4-9AF7-AC987F580D0E}" destId="{057F2E59-0ED2-4AC2-AB95-483B7823B973}" srcOrd="0" destOrd="0" presId="urn:microsoft.com/office/officeart/2009/3/layout/HorizontalOrganizationChart"/>
    <dgm:cxn modelId="{D7A00069-2AEB-4BEB-8425-4C240F3E2CDC}" type="presParOf" srcId="{D9F1FE5D-3459-45B4-9AF7-AC987F580D0E}" destId="{F1C8D693-A6BD-4D01-A60B-1BBC103E8432}" srcOrd="1" destOrd="0" presId="urn:microsoft.com/office/officeart/2009/3/layout/HorizontalOrganizationChart"/>
    <dgm:cxn modelId="{DF7EBC7F-93D6-4079-800A-395B51210664}" type="presParOf" srcId="{3057BCA6-3C4F-4F0B-ADA4-8AC6D834AD78}" destId="{495531C5-40B7-4D25-B045-1297AF9D7763}" srcOrd="1" destOrd="0" presId="urn:microsoft.com/office/officeart/2009/3/layout/HorizontalOrganizationChart"/>
    <dgm:cxn modelId="{BF44DA34-A3B4-4576-89D7-158297BF8DF3}" type="presParOf" srcId="{3057BCA6-3C4F-4F0B-ADA4-8AC6D834AD78}" destId="{22CB0DC1-A90C-4E90-BB70-A25A48D3B1B3}" srcOrd="2" destOrd="0" presId="urn:microsoft.com/office/officeart/2009/3/layout/HorizontalOrganizationChart"/>
    <dgm:cxn modelId="{F129D320-DFAE-49CD-8912-1467D539CDDC}" type="presParOf" srcId="{C4135255-394F-471B-8D11-3DFAE45EE908}" destId="{AD3D1D01-8CD9-43FD-8574-922E8648C4FE}" srcOrd="4" destOrd="0" presId="urn:microsoft.com/office/officeart/2009/3/layout/HorizontalOrganizationChart"/>
    <dgm:cxn modelId="{2EB906E6-7D0F-4D4B-80F7-3F7CED887457}" type="presParOf" srcId="{C4135255-394F-471B-8D11-3DFAE45EE908}" destId="{A5635719-F47D-473A-9928-D5867446C04B}" srcOrd="5" destOrd="0" presId="urn:microsoft.com/office/officeart/2009/3/layout/HorizontalOrganizationChart"/>
    <dgm:cxn modelId="{53DA94A5-8538-4E67-AEDC-A0775BA594EA}" type="presParOf" srcId="{A5635719-F47D-473A-9928-D5867446C04B}" destId="{C738F732-BAFF-48FF-9322-027A7DE3750C}" srcOrd="0" destOrd="0" presId="urn:microsoft.com/office/officeart/2009/3/layout/HorizontalOrganizationChart"/>
    <dgm:cxn modelId="{A05FDC20-454F-4E2A-AB80-EC714DAC3005}" type="presParOf" srcId="{C738F732-BAFF-48FF-9322-027A7DE3750C}" destId="{38D7F942-FDC2-44CB-AC28-717D673436EC}" srcOrd="0" destOrd="0" presId="urn:microsoft.com/office/officeart/2009/3/layout/HorizontalOrganizationChart"/>
    <dgm:cxn modelId="{B06EA30F-FC9C-4CA6-B6CD-22817206B538}" type="presParOf" srcId="{C738F732-BAFF-48FF-9322-027A7DE3750C}" destId="{F00FBC35-FB5C-41E4-8A08-EF47272AB2FE}" srcOrd="1" destOrd="0" presId="urn:microsoft.com/office/officeart/2009/3/layout/HorizontalOrganizationChart"/>
    <dgm:cxn modelId="{3AAFCF1F-FF40-40AE-B6C2-5131304B20DA}" type="presParOf" srcId="{A5635719-F47D-473A-9928-D5867446C04B}" destId="{BB0E1A16-4768-45C9-A0B9-533CCACEA2E8}" srcOrd="1" destOrd="0" presId="urn:microsoft.com/office/officeart/2009/3/layout/HorizontalOrganizationChart"/>
    <dgm:cxn modelId="{ED70C42C-CC34-40B5-8DDF-59CDCC62D00D}" type="presParOf" srcId="{A5635719-F47D-473A-9928-D5867446C04B}" destId="{E0C3A085-33C7-47FB-A8EF-546FF3862EDE}" srcOrd="2" destOrd="0" presId="urn:microsoft.com/office/officeart/2009/3/layout/HorizontalOrganizationChart"/>
    <dgm:cxn modelId="{6AC08FFC-0FCE-475B-B2CE-7D8368978D89}" type="presParOf" srcId="{C4135255-394F-471B-8D11-3DFAE45EE908}" destId="{729325C9-B0BE-49E7-A8CE-88B6529C6A78}" srcOrd="6" destOrd="0" presId="urn:microsoft.com/office/officeart/2009/3/layout/HorizontalOrganizationChart"/>
    <dgm:cxn modelId="{177FAC50-BBFE-4DC5-B1C4-07F22692BDE4}" type="presParOf" srcId="{C4135255-394F-471B-8D11-3DFAE45EE908}" destId="{2BC33B53-2439-40F8-9FFF-7511EFA42D93}" srcOrd="7" destOrd="0" presId="urn:microsoft.com/office/officeart/2009/3/layout/HorizontalOrganizationChart"/>
    <dgm:cxn modelId="{52D44D90-1694-4F80-9FBE-BCFE3A2744FB}" type="presParOf" srcId="{2BC33B53-2439-40F8-9FFF-7511EFA42D93}" destId="{51F2B02E-3DB3-4D1F-BE4B-711B985102B6}" srcOrd="0" destOrd="0" presId="urn:microsoft.com/office/officeart/2009/3/layout/HorizontalOrganizationChart"/>
    <dgm:cxn modelId="{6FF37D80-F2AC-4B18-9892-06E1F2153058}" type="presParOf" srcId="{51F2B02E-3DB3-4D1F-BE4B-711B985102B6}" destId="{EC7EA36F-9992-4B3F-BA6C-DEC6644BEEC3}" srcOrd="0" destOrd="0" presId="urn:microsoft.com/office/officeart/2009/3/layout/HorizontalOrganizationChart"/>
    <dgm:cxn modelId="{E57D2FC6-2453-4A59-B3FD-D8CB1A149E5E}" type="presParOf" srcId="{51F2B02E-3DB3-4D1F-BE4B-711B985102B6}" destId="{DFBF469C-DA8A-4859-AE73-6AD1258675E5}" srcOrd="1" destOrd="0" presId="urn:microsoft.com/office/officeart/2009/3/layout/HorizontalOrganizationChart"/>
    <dgm:cxn modelId="{BD1AF940-2027-4601-8AAB-581434CA2B19}" type="presParOf" srcId="{2BC33B53-2439-40F8-9FFF-7511EFA42D93}" destId="{25F5A342-49CA-48ED-8399-29D20999CA23}" srcOrd="1" destOrd="0" presId="urn:microsoft.com/office/officeart/2009/3/layout/HorizontalOrganizationChart"/>
    <dgm:cxn modelId="{5F67182B-F8BD-414B-AEB0-0C4169469B52}" type="presParOf" srcId="{2BC33B53-2439-40F8-9FFF-7511EFA42D93}" destId="{F230C83B-36C9-4513-A4E0-C39FC3F7A727}" srcOrd="2" destOrd="0" presId="urn:microsoft.com/office/officeart/2009/3/layout/HorizontalOrganizationChart"/>
    <dgm:cxn modelId="{FED52B94-5942-4DFE-858E-0AF8587FD34A}" type="presParOf" srcId="{C4135255-394F-471B-8D11-3DFAE45EE908}" destId="{3D5B987B-2BB5-4AD7-8723-BD1336ABD812}" srcOrd="8" destOrd="0" presId="urn:microsoft.com/office/officeart/2009/3/layout/HorizontalOrganizationChart"/>
    <dgm:cxn modelId="{F256823B-0790-40AA-B793-E68FF97692CD}" type="presParOf" srcId="{C4135255-394F-471B-8D11-3DFAE45EE908}" destId="{5A56A8BB-4AA2-452B-A09B-3D7372953BE9}" srcOrd="9" destOrd="0" presId="urn:microsoft.com/office/officeart/2009/3/layout/HorizontalOrganizationChart"/>
    <dgm:cxn modelId="{9CAB2CB4-44F6-47E5-BD8E-599BA9B71C28}" type="presParOf" srcId="{5A56A8BB-4AA2-452B-A09B-3D7372953BE9}" destId="{1419CDFC-32E1-421E-807E-B17FDD40DB3A}" srcOrd="0" destOrd="0" presId="urn:microsoft.com/office/officeart/2009/3/layout/HorizontalOrganizationChart"/>
    <dgm:cxn modelId="{B4A32C22-2D4C-42CC-ACD5-57DCFC616389}" type="presParOf" srcId="{1419CDFC-32E1-421E-807E-B17FDD40DB3A}" destId="{6F498EBD-4F1F-4554-8488-715BB7AFCB1A}" srcOrd="0" destOrd="0" presId="urn:microsoft.com/office/officeart/2009/3/layout/HorizontalOrganizationChart"/>
    <dgm:cxn modelId="{BD91C47B-4EB0-4A7D-A959-9E33BD79FECC}" type="presParOf" srcId="{1419CDFC-32E1-421E-807E-B17FDD40DB3A}" destId="{36DDA614-1835-4156-A0F4-730C48AB4EAE}" srcOrd="1" destOrd="0" presId="urn:microsoft.com/office/officeart/2009/3/layout/HorizontalOrganizationChart"/>
    <dgm:cxn modelId="{CA1FC467-6712-40C5-A34F-3C018DD764D0}" type="presParOf" srcId="{5A56A8BB-4AA2-452B-A09B-3D7372953BE9}" destId="{D4A8B9AB-495A-44F5-BC81-4E2E0B8337D7}" srcOrd="1" destOrd="0" presId="urn:microsoft.com/office/officeart/2009/3/layout/HorizontalOrganizationChart"/>
    <dgm:cxn modelId="{7557F23F-A181-46BF-BABE-2FB0C3443446}" type="presParOf" srcId="{5A56A8BB-4AA2-452B-A09B-3D7372953BE9}" destId="{4A3A8860-5FBD-421E-A83D-250D48CD39F0}" srcOrd="2" destOrd="0" presId="urn:microsoft.com/office/officeart/2009/3/layout/HorizontalOrganizationChart"/>
    <dgm:cxn modelId="{74FEEAA7-61D9-4076-BFA9-27CFAEDA2208}" type="presParOf" srcId="{C4135255-394F-471B-8D11-3DFAE45EE908}" destId="{7CEAABDE-936F-4CDB-B469-D7C06C8D7EF9}" srcOrd="10" destOrd="0" presId="urn:microsoft.com/office/officeart/2009/3/layout/HorizontalOrganizationChart"/>
    <dgm:cxn modelId="{4D74A514-ADFB-4784-B7C0-F47EFCA1A8E5}" type="presParOf" srcId="{C4135255-394F-471B-8D11-3DFAE45EE908}" destId="{55E34416-8AED-4008-9C02-8029A5DD276A}" srcOrd="11" destOrd="0" presId="urn:microsoft.com/office/officeart/2009/3/layout/HorizontalOrganizationChart"/>
    <dgm:cxn modelId="{983C1F3E-4835-46E7-AF9C-A29020AFAD7C}" type="presParOf" srcId="{55E34416-8AED-4008-9C02-8029A5DD276A}" destId="{0D312F3A-5823-4E84-B804-382CAB29B9DC}" srcOrd="0" destOrd="0" presId="urn:microsoft.com/office/officeart/2009/3/layout/HorizontalOrganizationChart"/>
    <dgm:cxn modelId="{F2009ED6-8D88-4464-BC85-FF8BF70E67B6}" type="presParOf" srcId="{0D312F3A-5823-4E84-B804-382CAB29B9DC}" destId="{8D071A9D-812D-4082-B9C0-51212B5E8CCD}" srcOrd="0" destOrd="0" presId="urn:microsoft.com/office/officeart/2009/3/layout/HorizontalOrganizationChart"/>
    <dgm:cxn modelId="{E9FAFA17-5EA1-40A1-9D6B-1223D27F73F8}" type="presParOf" srcId="{0D312F3A-5823-4E84-B804-382CAB29B9DC}" destId="{A8906E88-F7D8-4165-B29C-3E9C35FC4EDC}" srcOrd="1" destOrd="0" presId="urn:microsoft.com/office/officeart/2009/3/layout/HorizontalOrganizationChart"/>
    <dgm:cxn modelId="{0B1E7079-77C7-4212-8DFC-947B521D32A9}" type="presParOf" srcId="{55E34416-8AED-4008-9C02-8029A5DD276A}" destId="{63AC210E-1083-4AB1-AE98-C106152D8436}" srcOrd="1" destOrd="0" presId="urn:microsoft.com/office/officeart/2009/3/layout/HorizontalOrganizationChart"/>
    <dgm:cxn modelId="{8694B5F5-E42F-47F8-88BB-5564FBE458F1}" type="presParOf" srcId="{55E34416-8AED-4008-9C02-8029A5DD276A}" destId="{7D19D5C0-3F7B-4FF2-A8C8-04CA7B9D1A40}" srcOrd="2" destOrd="0" presId="urn:microsoft.com/office/officeart/2009/3/layout/HorizontalOrganizationChart"/>
    <dgm:cxn modelId="{E0C4F68C-3B88-4CF7-A17D-99B3EB66E057}" type="presParOf" srcId="{C4135255-394F-471B-8D11-3DFAE45EE908}" destId="{C9082568-3824-49EF-AD60-D3D34BE8C4A4}" srcOrd="12" destOrd="0" presId="urn:microsoft.com/office/officeart/2009/3/layout/HorizontalOrganizationChart"/>
    <dgm:cxn modelId="{1976E437-CAA4-4598-8F6A-4274B05C4A97}" type="presParOf" srcId="{C4135255-394F-471B-8D11-3DFAE45EE908}" destId="{94472324-B669-42C0-9743-C54B1B0F98C3}" srcOrd="13" destOrd="0" presId="urn:microsoft.com/office/officeart/2009/3/layout/HorizontalOrganizationChart"/>
    <dgm:cxn modelId="{8FFB60D8-C0EC-4476-AE7E-D84F1477E3B6}" type="presParOf" srcId="{94472324-B669-42C0-9743-C54B1B0F98C3}" destId="{FC774388-623C-4C32-BDFB-176BF9E4199F}" srcOrd="0" destOrd="0" presId="urn:microsoft.com/office/officeart/2009/3/layout/HorizontalOrganizationChart"/>
    <dgm:cxn modelId="{A9E9E72B-A0C5-4954-9BED-6F4F0372F3B7}" type="presParOf" srcId="{FC774388-623C-4C32-BDFB-176BF9E4199F}" destId="{BAB04195-6063-4BCA-9E6D-A814777BD42E}" srcOrd="0" destOrd="0" presId="urn:microsoft.com/office/officeart/2009/3/layout/HorizontalOrganizationChart"/>
    <dgm:cxn modelId="{8B413870-A694-413A-828F-FDDFA3F69009}" type="presParOf" srcId="{FC774388-623C-4C32-BDFB-176BF9E4199F}" destId="{B2829949-07D8-48EC-B3F9-D4D816E118F0}" srcOrd="1" destOrd="0" presId="urn:microsoft.com/office/officeart/2009/3/layout/HorizontalOrganizationChart"/>
    <dgm:cxn modelId="{31B89283-AD55-4C76-98EE-B79CC4638CB3}" type="presParOf" srcId="{94472324-B669-42C0-9743-C54B1B0F98C3}" destId="{FD47B46B-26F4-47F6-ADA5-D2B7AB90388E}" srcOrd="1" destOrd="0" presId="urn:microsoft.com/office/officeart/2009/3/layout/HorizontalOrganizationChart"/>
    <dgm:cxn modelId="{AD4633DB-8B92-4D20-B217-EBD97E7FBD01}" type="presParOf" srcId="{FD47B46B-26F4-47F6-ADA5-D2B7AB90388E}" destId="{3139FB15-1FE3-476A-9B81-643E4013A55E}" srcOrd="0" destOrd="0" presId="urn:microsoft.com/office/officeart/2009/3/layout/HorizontalOrganizationChart"/>
    <dgm:cxn modelId="{D8320EF0-EC2D-4163-A64B-CFA20962A008}" type="presParOf" srcId="{FD47B46B-26F4-47F6-ADA5-D2B7AB90388E}" destId="{C392CD60-307D-4468-8566-3686495CC47B}" srcOrd="1" destOrd="0" presId="urn:microsoft.com/office/officeart/2009/3/layout/HorizontalOrganizationChart"/>
    <dgm:cxn modelId="{1441CB60-C07C-4C70-BA31-52045BCC35DE}" type="presParOf" srcId="{C392CD60-307D-4468-8566-3686495CC47B}" destId="{5A53BAF2-601E-497A-A380-C1E0A69FEAEB}" srcOrd="0" destOrd="0" presId="urn:microsoft.com/office/officeart/2009/3/layout/HorizontalOrganizationChart"/>
    <dgm:cxn modelId="{B4C76FC8-52DA-4A0D-AF1B-577B9E14ED60}" type="presParOf" srcId="{5A53BAF2-601E-497A-A380-C1E0A69FEAEB}" destId="{23B85CC5-4B61-4010-8273-B2E644F30D87}" srcOrd="0" destOrd="0" presId="urn:microsoft.com/office/officeart/2009/3/layout/HorizontalOrganizationChart"/>
    <dgm:cxn modelId="{0F965B56-BC8A-4E3D-A933-AD38330495BD}" type="presParOf" srcId="{5A53BAF2-601E-497A-A380-C1E0A69FEAEB}" destId="{EE3BC7DD-481F-4183-8EEB-C740AAA6EA50}" srcOrd="1" destOrd="0" presId="urn:microsoft.com/office/officeart/2009/3/layout/HorizontalOrganizationChart"/>
    <dgm:cxn modelId="{3ABA6736-03B1-4A8E-B981-CCF8367FC544}" type="presParOf" srcId="{C392CD60-307D-4468-8566-3686495CC47B}" destId="{8D3DAA72-8836-454C-BA14-7B7B16E9D186}" srcOrd="1" destOrd="0" presId="urn:microsoft.com/office/officeart/2009/3/layout/HorizontalOrganizationChart"/>
    <dgm:cxn modelId="{5AED2111-F45C-443D-A52E-C89C6C59B999}" type="presParOf" srcId="{C392CD60-307D-4468-8566-3686495CC47B}" destId="{07EAD242-B2AD-40E1-9951-4F9BDE1AFE39}" srcOrd="2" destOrd="0" presId="urn:microsoft.com/office/officeart/2009/3/layout/HorizontalOrganizationChart"/>
    <dgm:cxn modelId="{3EAF6521-1FED-4066-B4B4-89DF29F1B122}" type="presParOf" srcId="{FD47B46B-26F4-47F6-ADA5-D2B7AB90388E}" destId="{325428FB-90F7-4A82-B7B1-73B3237074CF}" srcOrd="2" destOrd="0" presId="urn:microsoft.com/office/officeart/2009/3/layout/HorizontalOrganizationChart"/>
    <dgm:cxn modelId="{D4D7CB09-5709-423E-B746-EF9F10CDF1E0}" type="presParOf" srcId="{FD47B46B-26F4-47F6-ADA5-D2B7AB90388E}" destId="{15DC55D7-859A-4415-A030-4D1865606FE9}" srcOrd="3" destOrd="0" presId="urn:microsoft.com/office/officeart/2009/3/layout/HorizontalOrganizationChart"/>
    <dgm:cxn modelId="{68341E00-5E9B-4084-A408-082FCF188E04}" type="presParOf" srcId="{15DC55D7-859A-4415-A030-4D1865606FE9}" destId="{520949BE-F074-4448-BE48-2BD37D04130F}" srcOrd="0" destOrd="0" presId="urn:microsoft.com/office/officeart/2009/3/layout/HorizontalOrganizationChart"/>
    <dgm:cxn modelId="{F0D12FC1-8C39-490F-8CB8-9FBA78C36098}" type="presParOf" srcId="{520949BE-F074-4448-BE48-2BD37D04130F}" destId="{6B395A90-152B-4924-AA09-40CB3561397A}" srcOrd="0" destOrd="0" presId="urn:microsoft.com/office/officeart/2009/3/layout/HorizontalOrganizationChart"/>
    <dgm:cxn modelId="{B546392D-C779-4147-813F-B947FF3D139F}" type="presParOf" srcId="{520949BE-F074-4448-BE48-2BD37D04130F}" destId="{84C5188D-F36E-4EC5-9DDC-169F0E0FD85D}" srcOrd="1" destOrd="0" presId="urn:microsoft.com/office/officeart/2009/3/layout/HorizontalOrganizationChart"/>
    <dgm:cxn modelId="{32D5E5EB-891E-4910-B659-4FAB89379703}" type="presParOf" srcId="{15DC55D7-859A-4415-A030-4D1865606FE9}" destId="{5B1F89AF-B34F-4189-AC17-A13D32D0B239}" srcOrd="1" destOrd="0" presId="urn:microsoft.com/office/officeart/2009/3/layout/HorizontalOrganizationChart"/>
    <dgm:cxn modelId="{3E84A4F1-9ACD-4CDD-BE29-0B5C3FD54628}" type="presParOf" srcId="{15DC55D7-859A-4415-A030-4D1865606FE9}" destId="{9979ACB0-64B2-4897-8B17-F82867F4623A}" srcOrd="2" destOrd="0" presId="urn:microsoft.com/office/officeart/2009/3/layout/HorizontalOrganizationChart"/>
    <dgm:cxn modelId="{88637D9A-008D-4802-8758-D4D730ABCD68}" type="presParOf" srcId="{94472324-B669-42C0-9743-C54B1B0F98C3}" destId="{A859FE51-ACD5-456D-B0E2-E6B6C09D7511}" srcOrd="2" destOrd="0" presId="urn:microsoft.com/office/officeart/2009/3/layout/HorizontalOrganizationChart"/>
    <dgm:cxn modelId="{D6579155-C286-4DBE-9BE4-2EB940BDBD39}" type="presParOf" srcId="{C4135255-394F-471B-8D11-3DFAE45EE908}" destId="{DB078C4E-A822-4BBC-8218-569574980B35}" srcOrd="14" destOrd="0" presId="urn:microsoft.com/office/officeart/2009/3/layout/HorizontalOrganizationChart"/>
    <dgm:cxn modelId="{E1359403-93BF-480F-9193-BB9F8D9BB25C}" type="presParOf" srcId="{C4135255-394F-471B-8D11-3DFAE45EE908}" destId="{818DF664-E04E-4630-B05F-73CD9C80EBF1}" srcOrd="15" destOrd="0" presId="urn:microsoft.com/office/officeart/2009/3/layout/HorizontalOrganizationChart"/>
    <dgm:cxn modelId="{4F584A8D-EB00-4F9C-8DD5-75A3B90C07C7}" type="presParOf" srcId="{818DF664-E04E-4630-B05F-73CD9C80EBF1}" destId="{C7332E34-8331-4E22-BF08-E8308F19D353}" srcOrd="0" destOrd="0" presId="urn:microsoft.com/office/officeart/2009/3/layout/HorizontalOrganizationChart"/>
    <dgm:cxn modelId="{AEFE4659-8447-45F1-85B6-DBE91F2CB228}" type="presParOf" srcId="{C7332E34-8331-4E22-BF08-E8308F19D353}" destId="{159C4040-362A-4B21-B792-2D72D00D78DD}" srcOrd="0" destOrd="0" presId="urn:microsoft.com/office/officeart/2009/3/layout/HorizontalOrganizationChart"/>
    <dgm:cxn modelId="{79BFA3CF-7208-48BE-A204-FA1FABCD703C}" type="presParOf" srcId="{C7332E34-8331-4E22-BF08-E8308F19D353}" destId="{DAF86896-3CC7-472D-B0FD-0E4D1A66C4DC}" srcOrd="1" destOrd="0" presId="urn:microsoft.com/office/officeart/2009/3/layout/HorizontalOrganizationChart"/>
    <dgm:cxn modelId="{04624C4A-380E-4F0B-859B-F5CB17A4FB6D}" type="presParOf" srcId="{818DF664-E04E-4630-B05F-73CD9C80EBF1}" destId="{B7E51A7F-1D43-4C21-94D3-BB9230709047}" srcOrd="1" destOrd="0" presId="urn:microsoft.com/office/officeart/2009/3/layout/HorizontalOrganizationChart"/>
    <dgm:cxn modelId="{FE6D0E34-6594-4A80-B237-BC86D319A109}" type="presParOf" srcId="{818DF664-E04E-4630-B05F-73CD9C80EBF1}" destId="{11245229-51DA-4C13-B31C-5C2EA3507D5E}" srcOrd="2" destOrd="0" presId="urn:microsoft.com/office/officeart/2009/3/layout/HorizontalOrganizationChart"/>
    <dgm:cxn modelId="{96642757-AB12-4EDE-931F-951A6E38F6B6}" type="presParOf" srcId="{C4135255-394F-471B-8D11-3DFAE45EE908}" destId="{C8A31359-00F1-41B6-9743-E33E4BF4A16F}" srcOrd="16" destOrd="0" presId="urn:microsoft.com/office/officeart/2009/3/layout/HorizontalOrganizationChart"/>
    <dgm:cxn modelId="{48B3BBC3-6DD4-4E9F-9843-1C34A7D8410B}" type="presParOf" srcId="{C4135255-394F-471B-8D11-3DFAE45EE908}" destId="{0E874402-3F9E-4668-8204-4B48EACCE1A8}" srcOrd="17" destOrd="0" presId="urn:microsoft.com/office/officeart/2009/3/layout/HorizontalOrganizationChart"/>
    <dgm:cxn modelId="{C93CB7D6-86F6-4D34-9575-4F9CA4AA1B22}" type="presParOf" srcId="{0E874402-3F9E-4668-8204-4B48EACCE1A8}" destId="{4302A325-8D94-4DD2-9C27-83720784308E}" srcOrd="0" destOrd="0" presId="urn:microsoft.com/office/officeart/2009/3/layout/HorizontalOrganizationChart"/>
    <dgm:cxn modelId="{FC7895E0-C803-47AD-B309-D6F0A8E22BBD}" type="presParOf" srcId="{4302A325-8D94-4DD2-9C27-83720784308E}" destId="{EF66D0AB-32AA-4FF1-A82C-238142C1842B}" srcOrd="0" destOrd="0" presId="urn:microsoft.com/office/officeart/2009/3/layout/HorizontalOrganizationChart"/>
    <dgm:cxn modelId="{1F050CCC-F3B8-49D5-BB1B-BA6964648C35}" type="presParOf" srcId="{4302A325-8D94-4DD2-9C27-83720784308E}" destId="{A9D7AB95-5507-4275-9704-D4C3F9D2A36D}" srcOrd="1" destOrd="0" presId="urn:microsoft.com/office/officeart/2009/3/layout/HorizontalOrganizationChart"/>
    <dgm:cxn modelId="{1E51C0E5-4435-4345-B5A6-6271256F2E3E}" type="presParOf" srcId="{0E874402-3F9E-4668-8204-4B48EACCE1A8}" destId="{2EAB3667-4589-44DF-9BC8-77D64094B51D}" srcOrd="1" destOrd="0" presId="urn:microsoft.com/office/officeart/2009/3/layout/HorizontalOrganizationChart"/>
    <dgm:cxn modelId="{01DFD8C7-1C81-442C-AC7E-D014FA8266E2}" type="presParOf" srcId="{0E874402-3F9E-4668-8204-4B48EACCE1A8}" destId="{7AD2C9FB-95B8-402B-9D30-1E72CB93E80A}" srcOrd="2" destOrd="0" presId="urn:microsoft.com/office/officeart/2009/3/layout/HorizontalOrganizationChart"/>
    <dgm:cxn modelId="{23E98366-AC9C-4067-BEF4-1C6FBD706D21}" type="presParOf" srcId="{E6C9899B-FA63-4757-8071-531A4608D22B}" destId="{BD61CE7F-96AC-43C6-9018-DD0C911E4E91}" srcOrd="2" destOrd="0" presId="urn:microsoft.com/office/officeart/2009/3/layout/HorizontalOrganizationChart"/>
    <dgm:cxn modelId="{4DC7F653-C941-4D94-B2ED-61F4E6B74ED7}" type="presParOf" srcId="{B9311775-DE12-4D1D-97F3-594F08489440}" destId="{B8EB24C4-C119-4313-A926-39D5AE3CC05F}" srcOrd="2" destOrd="0" presId="urn:microsoft.com/office/officeart/2009/3/layout/HorizontalOrganizationChart"/>
    <dgm:cxn modelId="{F6CC0A33-CACB-4B32-8EA7-4BD046200F02}" type="presParOf" srcId="{B9311775-DE12-4D1D-97F3-594F08489440}" destId="{CB7BC2AB-88AC-4A78-828A-D2278DD04983}" srcOrd="3" destOrd="0" presId="urn:microsoft.com/office/officeart/2009/3/layout/HorizontalOrganizationChart"/>
    <dgm:cxn modelId="{BFA00675-997A-435B-A797-FF693EC5AAC5}" type="presParOf" srcId="{CB7BC2AB-88AC-4A78-828A-D2278DD04983}" destId="{F8D01966-B843-445F-838A-0978B8C9712C}" srcOrd="0" destOrd="0" presId="urn:microsoft.com/office/officeart/2009/3/layout/HorizontalOrganizationChart"/>
    <dgm:cxn modelId="{66A73A4C-28AD-47A9-AFFC-97AE3D1F5E98}" type="presParOf" srcId="{F8D01966-B843-445F-838A-0978B8C9712C}" destId="{35852317-A75A-4751-BA06-BC0C400745F6}" srcOrd="0" destOrd="0" presId="urn:microsoft.com/office/officeart/2009/3/layout/HorizontalOrganizationChart"/>
    <dgm:cxn modelId="{F98A69F0-F6C4-4168-B416-82EE1A6D130B}" type="presParOf" srcId="{F8D01966-B843-445F-838A-0978B8C9712C}" destId="{BDDFECED-8014-4FF8-A287-D8FB37AF5DEB}" srcOrd="1" destOrd="0" presId="urn:microsoft.com/office/officeart/2009/3/layout/HorizontalOrganizationChart"/>
    <dgm:cxn modelId="{662754B1-F5C4-4296-BD9E-EDF75FB1F8CA}" type="presParOf" srcId="{CB7BC2AB-88AC-4A78-828A-D2278DD04983}" destId="{4F449AB7-AE30-45CC-8544-75BBF1A6A850}" srcOrd="1" destOrd="0" presId="urn:microsoft.com/office/officeart/2009/3/layout/HorizontalOrganizationChart"/>
    <dgm:cxn modelId="{85FE67DE-EF53-4482-9C7E-79F0AE22DFB2}" type="presParOf" srcId="{4F449AB7-AE30-45CC-8544-75BBF1A6A850}" destId="{19E3B4C5-E069-412A-B6DD-517C830EDE31}" srcOrd="0" destOrd="0" presId="urn:microsoft.com/office/officeart/2009/3/layout/HorizontalOrganizationChart"/>
    <dgm:cxn modelId="{13B7235A-BBE2-4FDA-BCCD-48B847E2798B}" type="presParOf" srcId="{4F449AB7-AE30-45CC-8544-75BBF1A6A850}" destId="{1F56FE49-0F55-4116-87FB-FB008864BD6C}" srcOrd="1" destOrd="0" presId="urn:microsoft.com/office/officeart/2009/3/layout/HorizontalOrganizationChart"/>
    <dgm:cxn modelId="{52D0E96A-5599-4549-8576-91D9BC5BDF06}" type="presParOf" srcId="{1F56FE49-0F55-4116-87FB-FB008864BD6C}" destId="{3CB24C9C-D5F8-49E3-A34E-B0656DA95773}" srcOrd="0" destOrd="0" presId="urn:microsoft.com/office/officeart/2009/3/layout/HorizontalOrganizationChart"/>
    <dgm:cxn modelId="{4C995A98-AB00-4D3A-9D0E-02D5A34D56E7}" type="presParOf" srcId="{3CB24C9C-D5F8-49E3-A34E-B0656DA95773}" destId="{C5580D8D-B94B-4821-82B6-D9652FCC8F5F}" srcOrd="0" destOrd="0" presId="urn:microsoft.com/office/officeart/2009/3/layout/HorizontalOrganizationChart"/>
    <dgm:cxn modelId="{685669EC-54AB-4B90-A2DE-D6833F2F86A4}" type="presParOf" srcId="{3CB24C9C-D5F8-49E3-A34E-B0656DA95773}" destId="{F45772A2-30E9-4F8C-A959-3931A3FCCD5E}" srcOrd="1" destOrd="0" presId="urn:microsoft.com/office/officeart/2009/3/layout/HorizontalOrganizationChart"/>
    <dgm:cxn modelId="{454069FF-2F2A-42DC-8C41-9EDA3C860817}" type="presParOf" srcId="{1F56FE49-0F55-4116-87FB-FB008864BD6C}" destId="{60DDE36C-DBBF-4B5C-B0A9-637A255AB080}" srcOrd="1" destOrd="0" presId="urn:microsoft.com/office/officeart/2009/3/layout/HorizontalOrganizationChart"/>
    <dgm:cxn modelId="{7294A8A7-80BB-4CD9-B4A6-E42DBD724278}" type="presParOf" srcId="{60DDE36C-DBBF-4B5C-B0A9-637A255AB080}" destId="{BB8A2D02-7F68-4E8D-8BC1-89B2D1AEF8EF}" srcOrd="0" destOrd="0" presId="urn:microsoft.com/office/officeart/2009/3/layout/HorizontalOrganizationChart"/>
    <dgm:cxn modelId="{81F90496-A6BA-47B9-8D24-41402B64071F}" type="presParOf" srcId="{60DDE36C-DBBF-4B5C-B0A9-637A255AB080}" destId="{F03A7FAD-3DC4-4956-8D99-88BB076570D1}" srcOrd="1" destOrd="0" presId="urn:microsoft.com/office/officeart/2009/3/layout/HorizontalOrganizationChart"/>
    <dgm:cxn modelId="{8294E8DD-BDC3-4B8C-99E6-A1D0A1B2E44D}" type="presParOf" srcId="{F03A7FAD-3DC4-4956-8D99-88BB076570D1}" destId="{017B1922-1158-480F-BDE7-F70C6027F2DB}" srcOrd="0" destOrd="0" presId="urn:microsoft.com/office/officeart/2009/3/layout/HorizontalOrganizationChart"/>
    <dgm:cxn modelId="{F405FF0F-2DD0-4257-A364-57B7A84A1469}" type="presParOf" srcId="{017B1922-1158-480F-BDE7-F70C6027F2DB}" destId="{31D84AFE-249B-4E40-8AC0-0441110A7B31}" srcOrd="0" destOrd="0" presId="urn:microsoft.com/office/officeart/2009/3/layout/HorizontalOrganizationChart"/>
    <dgm:cxn modelId="{3F6868DE-8154-4EEC-AC7A-59BAE6480F17}" type="presParOf" srcId="{017B1922-1158-480F-BDE7-F70C6027F2DB}" destId="{0209EEED-FAF9-4AEE-A9EE-7622E5B25E24}" srcOrd="1" destOrd="0" presId="urn:microsoft.com/office/officeart/2009/3/layout/HorizontalOrganizationChart"/>
    <dgm:cxn modelId="{1DB18776-7570-4CF7-ABCD-150EBA2BFC17}" type="presParOf" srcId="{F03A7FAD-3DC4-4956-8D99-88BB076570D1}" destId="{A48BDAEE-0050-4F14-AC50-6FA5ED0B9962}" srcOrd="1" destOrd="0" presId="urn:microsoft.com/office/officeart/2009/3/layout/HorizontalOrganizationChart"/>
    <dgm:cxn modelId="{72ACF2E9-7774-47C5-B667-695A69C85950}" type="presParOf" srcId="{F03A7FAD-3DC4-4956-8D99-88BB076570D1}" destId="{ED3A74FD-F2F0-480D-8D99-FAE843BD5443}" srcOrd="2" destOrd="0" presId="urn:microsoft.com/office/officeart/2009/3/layout/HorizontalOrganizationChart"/>
    <dgm:cxn modelId="{023DEF63-C1FF-42ED-82BD-CE09CF311AB1}" type="presParOf" srcId="{60DDE36C-DBBF-4B5C-B0A9-637A255AB080}" destId="{EA115768-D408-49D0-B69D-6A31F5907F27}" srcOrd="2" destOrd="0" presId="urn:microsoft.com/office/officeart/2009/3/layout/HorizontalOrganizationChart"/>
    <dgm:cxn modelId="{87E1FC61-DCD6-4591-86D9-B186CF714A3D}" type="presParOf" srcId="{60DDE36C-DBBF-4B5C-B0A9-637A255AB080}" destId="{0EDD8A52-8160-4BD2-A415-172246E0C899}" srcOrd="3" destOrd="0" presId="urn:microsoft.com/office/officeart/2009/3/layout/HorizontalOrganizationChart"/>
    <dgm:cxn modelId="{16F5FDE9-2C85-421D-8EE4-6260A0D35F7F}" type="presParOf" srcId="{0EDD8A52-8160-4BD2-A415-172246E0C899}" destId="{863AE5BC-71BA-49BE-BBB3-CE3D1EE15DA1}" srcOrd="0" destOrd="0" presId="urn:microsoft.com/office/officeart/2009/3/layout/HorizontalOrganizationChart"/>
    <dgm:cxn modelId="{33E0DCF0-9D40-47DC-8076-FF6494CDE3C1}" type="presParOf" srcId="{863AE5BC-71BA-49BE-BBB3-CE3D1EE15DA1}" destId="{59890DE2-D8FC-405A-9483-4D1A15629C7F}" srcOrd="0" destOrd="0" presId="urn:microsoft.com/office/officeart/2009/3/layout/HorizontalOrganizationChart"/>
    <dgm:cxn modelId="{495F5F5B-D88C-4288-8390-9006C5B1B64C}" type="presParOf" srcId="{863AE5BC-71BA-49BE-BBB3-CE3D1EE15DA1}" destId="{D35EB9AE-5A16-411A-B851-3D3466003D0D}" srcOrd="1" destOrd="0" presId="urn:microsoft.com/office/officeart/2009/3/layout/HorizontalOrganizationChart"/>
    <dgm:cxn modelId="{F2F62DB2-8F5E-4118-80CB-6D540C00D4CF}" type="presParOf" srcId="{0EDD8A52-8160-4BD2-A415-172246E0C899}" destId="{B06192F9-F4E8-4E4E-AAB0-9F99F247FB22}" srcOrd="1" destOrd="0" presId="urn:microsoft.com/office/officeart/2009/3/layout/HorizontalOrganizationChart"/>
    <dgm:cxn modelId="{FBEB1577-52B1-481A-898C-E8281FF00320}" type="presParOf" srcId="{0EDD8A52-8160-4BD2-A415-172246E0C899}" destId="{06CAD7C7-7933-40BE-8E3E-4E0F5AC092D6}" srcOrd="2" destOrd="0" presId="urn:microsoft.com/office/officeart/2009/3/layout/HorizontalOrganizationChart"/>
    <dgm:cxn modelId="{393092C9-3BDD-4343-9BFA-16D704207D64}" type="presParOf" srcId="{60DDE36C-DBBF-4B5C-B0A9-637A255AB080}" destId="{6AF88883-7944-4561-A60C-CF4E6B66C228}" srcOrd="4" destOrd="0" presId="urn:microsoft.com/office/officeart/2009/3/layout/HorizontalOrganizationChart"/>
    <dgm:cxn modelId="{BB4C191C-32B4-4026-8EE9-EA4DED129DAA}" type="presParOf" srcId="{60DDE36C-DBBF-4B5C-B0A9-637A255AB080}" destId="{F7FFB665-8627-4192-AF62-6C65F8B5AAD9}" srcOrd="5" destOrd="0" presId="urn:microsoft.com/office/officeart/2009/3/layout/HorizontalOrganizationChart"/>
    <dgm:cxn modelId="{135E96C0-8AA9-4B84-8120-E3BE630F54EC}" type="presParOf" srcId="{F7FFB665-8627-4192-AF62-6C65F8B5AAD9}" destId="{31918D0E-3E48-409B-8DC2-604E00976FC7}" srcOrd="0" destOrd="0" presId="urn:microsoft.com/office/officeart/2009/3/layout/HorizontalOrganizationChart"/>
    <dgm:cxn modelId="{C52F5653-8E25-438F-81BB-FDC02B7C118B}" type="presParOf" srcId="{31918D0E-3E48-409B-8DC2-604E00976FC7}" destId="{7ECD73C0-A9DF-42BA-A1E7-A5E675A95BA6}" srcOrd="0" destOrd="0" presId="urn:microsoft.com/office/officeart/2009/3/layout/HorizontalOrganizationChart"/>
    <dgm:cxn modelId="{94B3E615-2289-4112-85F4-D4E2A92F0C4D}" type="presParOf" srcId="{31918D0E-3E48-409B-8DC2-604E00976FC7}" destId="{B600B2FB-9AE5-4D83-AFFC-C1DEEE9EF443}" srcOrd="1" destOrd="0" presId="urn:microsoft.com/office/officeart/2009/3/layout/HorizontalOrganizationChart"/>
    <dgm:cxn modelId="{5C880195-F61B-4263-AF73-CE6D4902394C}" type="presParOf" srcId="{F7FFB665-8627-4192-AF62-6C65F8B5AAD9}" destId="{A4D4CBA3-B07A-47F8-B985-93E82B8C5E6B}" srcOrd="1" destOrd="0" presId="urn:microsoft.com/office/officeart/2009/3/layout/HorizontalOrganizationChart"/>
    <dgm:cxn modelId="{280631FC-878E-40C0-96BD-B06430865881}" type="presParOf" srcId="{F7FFB665-8627-4192-AF62-6C65F8B5AAD9}" destId="{29A59778-E166-4B42-BC7F-915B52EEF77A}" srcOrd="2" destOrd="0" presId="urn:microsoft.com/office/officeart/2009/3/layout/HorizontalOrganizationChart"/>
    <dgm:cxn modelId="{3A3C48EC-03B1-406C-A3F5-1E5D098D9EE4}" type="presParOf" srcId="{60DDE36C-DBBF-4B5C-B0A9-637A255AB080}" destId="{8D020E90-01EA-482E-8E3E-047841DAD817}" srcOrd="6" destOrd="0" presId="urn:microsoft.com/office/officeart/2009/3/layout/HorizontalOrganizationChart"/>
    <dgm:cxn modelId="{85100167-9448-422E-97CD-A179D9B63331}" type="presParOf" srcId="{60DDE36C-DBBF-4B5C-B0A9-637A255AB080}" destId="{9C068209-66B0-42D9-BF11-F09551A5093E}" srcOrd="7" destOrd="0" presId="urn:microsoft.com/office/officeart/2009/3/layout/HorizontalOrganizationChart"/>
    <dgm:cxn modelId="{62B5F3D5-A381-4A85-9B5D-4E15A0CB1D83}" type="presParOf" srcId="{9C068209-66B0-42D9-BF11-F09551A5093E}" destId="{548F6E47-EF5B-4C61-9E6A-49CE1F58D06C}" srcOrd="0" destOrd="0" presId="urn:microsoft.com/office/officeart/2009/3/layout/HorizontalOrganizationChart"/>
    <dgm:cxn modelId="{4A8D36F0-ACB2-4677-B17F-E2E8797AEDBE}" type="presParOf" srcId="{548F6E47-EF5B-4C61-9E6A-49CE1F58D06C}" destId="{93103B56-4B9B-4C2E-889B-8BB08300969A}" srcOrd="0" destOrd="0" presId="urn:microsoft.com/office/officeart/2009/3/layout/HorizontalOrganizationChart"/>
    <dgm:cxn modelId="{BB232339-3341-4E6B-AC4C-595BB94F5408}" type="presParOf" srcId="{548F6E47-EF5B-4C61-9E6A-49CE1F58D06C}" destId="{0B84808E-AE8C-4E71-BCC2-380D1A07B7AD}" srcOrd="1" destOrd="0" presId="urn:microsoft.com/office/officeart/2009/3/layout/HorizontalOrganizationChart"/>
    <dgm:cxn modelId="{605AB9AA-53CF-4862-A01F-86DD80FFA5DF}" type="presParOf" srcId="{9C068209-66B0-42D9-BF11-F09551A5093E}" destId="{0C439090-DA64-4B5A-9871-823B0DEA76E9}" srcOrd="1" destOrd="0" presId="urn:microsoft.com/office/officeart/2009/3/layout/HorizontalOrganizationChart"/>
    <dgm:cxn modelId="{B33F0447-A8F2-4991-B9DB-7E9EF41E218A}" type="presParOf" srcId="{9C068209-66B0-42D9-BF11-F09551A5093E}" destId="{361779C5-45D4-48F1-887E-9C9E5FA6CBF5}" srcOrd="2" destOrd="0" presId="urn:microsoft.com/office/officeart/2009/3/layout/HorizontalOrganizationChart"/>
    <dgm:cxn modelId="{E22C1893-C08F-4B1E-824E-E06593C707C1}" type="presParOf" srcId="{1F56FE49-0F55-4116-87FB-FB008864BD6C}" destId="{C27AAB63-3C5C-4CD4-97D5-619A2465ACC0}" srcOrd="2" destOrd="0" presId="urn:microsoft.com/office/officeart/2009/3/layout/HorizontalOrganizationChart"/>
    <dgm:cxn modelId="{69B56A2B-4ABC-42D2-8B7C-6331BC3949AE}" type="presParOf" srcId="{4F449AB7-AE30-45CC-8544-75BBF1A6A850}" destId="{FC374DFA-2D87-49C1-B164-132581B9B145}" srcOrd="2" destOrd="0" presId="urn:microsoft.com/office/officeart/2009/3/layout/HorizontalOrganizationChart"/>
    <dgm:cxn modelId="{F586622C-5F46-40EB-B108-B884AF938DB0}" type="presParOf" srcId="{4F449AB7-AE30-45CC-8544-75BBF1A6A850}" destId="{A51675A8-7309-40BF-9FB2-6CA7B0FA334E}" srcOrd="3" destOrd="0" presId="urn:microsoft.com/office/officeart/2009/3/layout/HorizontalOrganizationChart"/>
    <dgm:cxn modelId="{E6B4596A-5CC6-4BB3-A379-04F28604CF4D}" type="presParOf" srcId="{A51675A8-7309-40BF-9FB2-6CA7B0FA334E}" destId="{08A38A86-6A05-43EC-A98E-F37619798BF2}" srcOrd="0" destOrd="0" presId="urn:microsoft.com/office/officeart/2009/3/layout/HorizontalOrganizationChart"/>
    <dgm:cxn modelId="{214673DE-8978-492B-A8E0-EF53DEF8323A}" type="presParOf" srcId="{08A38A86-6A05-43EC-A98E-F37619798BF2}" destId="{967EFA04-2FAC-4511-9163-22CAF875EE13}" srcOrd="0" destOrd="0" presId="urn:microsoft.com/office/officeart/2009/3/layout/HorizontalOrganizationChart"/>
    <dgm:cxn modelId="{BDFC9AFD-818B-4F68-AB9A-D005B6FA5DF4}" type="presParOf" srcId="{08A38A86-6A05-43EC-A98E-F37619798BF2}" destId="{419FA36F-B028-4614-B756-4B04A63ACA53}" srcOrd="1" destOrd="0" presId="urn:microsoft.com/office/officeart/2009/3/layout/HorizontalOrganizationChart"/>
    <dgm:cxn modelId="{6AEB66C6-ED2A-4CEB-B52F-9316699BC53E}" type="presParOf" srcId="{A51675A8-7309-40BF-9FB2-6CA7B0FA334E}" destId="{C0E1A39D-A9C5-495C-9036-8AE3E8914918}" srcOrd="1" destOrd="0" presId="urn:microsoft.com/office/officeart/2009/3/layout/HorizontalOrganizationChart"/>
    <dgm:cxn modelId="{6D9AF726-F171-476A-B57D-57184622EE4F}" type="presParOf" srcId="{C0E1A39D-A9C5-495C-9036-8AE3E8914918}" destId="{5DDDBBCD-B429-4C14-96B5-4DA251F51FF0}" srcOrd="0" destOrd="0" presId="urn:microsoft.com/office/officeart/2009/3/layout/HorizontalOrganizationChart"/>
    <dgm:cxn modelId="{8BFDE2DA-A7EC-4155-AB9B-8AB479889FC0}" type="presParOf" srcId="{C0E1A39D-A9C5-495C-9036-8AE3E8914918}" destId="{85A23086-02E5-40B9-BEF0-AA43B3193FBF}" srcOrd="1" destOrd="0" presId="urn:microsoft.com/office/officeart/2009/3/layout/HorizontalOrganizationChart"/>
    <dgm:cxn modelId="{D745B3DF-79F2-45ED-891E-C5E9591BCA94}" type="presParOf" srcId="{85A23086-02E5-40B9-BEF0-AA43B3193FBF}" destId="{4DDD92A4-7B55-42B7-B448-08B5D3B05280}" srcOrd="0" destOrd="0" presId="urn:microsoft.com/office/officeart/2009/3/layout/HorizontalOrganizationChart"/>
    <dgm:cxn modelId="{9649E700-345F-4E4D-A14F-126DE63B1AD8}" type="presParOf" srcId="{4DDD92A4-7B55-42B7-B448-08B5D3B05280}" destId="{3192729E-0899-43C0-BA08-FB8B255CC8D4}" srcOrd="0" destOrd="0" presId="urn:microsoft.com/office/officeart/2009/3/layout/HorizontalOrganizationChart"/>
    <dgm:cxn modelId="{D7720233-E9AF-4459-8FE3-8F241928ADEC}" type="presParOf" srcId="{4DDD92A4-7B55-42B7-B448-08B5D3B05280}" destId="{AA40C097-AEFE-4213-8DF5-FAA6DE1BE9B3}" srcOrd="1" destOrd="0" presId="urn:microsoft.com/office/officeart/2009/3/layout/HorizontalOrganizationChart"/>
    <dgm:cxn modelId="{34383C0A-4605-4694-95EF-EFD3C2220F91}" type="presParOf" srcId="{85A23086-02E5-40B9-BEF0-AA43B3193FBF}" destId="{C328208B-73B0-4044-B046-185A91D4973D}" srcOrd="1" destOrd="0" presId="urn:microsoft.com/office/officeart/2009/3/layout/HorizontalOrganizationChart"/>
    <dgm:cxn modelId="{66F3E2B7-1873-466F-8D47-1D81F00794FB}" type="presParOf" srcId="{85A23086-02E5-40B9-BEF0-AA43B3193FBF}" destId="{8D95192A-2872-40F0-9254-A93E5EEA4003}" srcOrd="2" destOrd="0" presId="urn:microsoft.com/office/officeart/2009/3/layout/HorizontalOrganizationChart"/>
    <dgm:cxn modelId="{1BC7BC68-43B8-40B1-A7F5-B5CF56BF9CE6}" type="presParOf" srcId="{C0E1A39D-A9C5-495C-9036-8AE3E8914918}" destId="{2C158068-0938-47DF-A6C1-CA09A3ACE861}" srcOrd="2" destOrd="0" presId="urn:microsoft.com/office/officeart/2009/3/layout/HorizontalOrganizationChart"/>
    <dgm:cxn modelId="{16DDF9BC-5157-42D9-943D-DD01F6FA8B81}" type="presParOf" srcId="{C0E1A39D-A9C5-495C-9036-8AE3E8914918}" destId="{DFDAC182-2835-407B-81F6-23A7A2189315}" srcOrd="3" destOrd="0" presId="urn:microsoft.com/office/officeart/2009/3/layout/HorizontalOrganizationChart"/>
    <dgm:cxn modelId="{29A65CF7-DD74-41FE-9EB8-A910466E1B16}" type="presParOf" srcId="{DFDAC182-2835-407B-81F6-23A7A2189315}" destId="{914EB7B4-7EEC-4F68-A1D9-E98FB59E367C}" srcOrd="0" destOrd="0" presId="urn:microsoft.com/office/officeart/2009/3/layout/HorizontalOrganizationChart"/>
    <dgm:cxn modelId="{74E8CBF4-CE99-4611-941C-D47335A1E8B2}" type="presParOf" srcId="{914EB7B4-7EEC-4F68-A1D9-E98FB59E367C}" destId="{12A78AEF-6442-4959-AE60-E8CAD00C5716}" srcOrd="0" destOrd="0" presId="urn:microsoft.com/office/officeart/2009/3/layout/HorizontalOrganizationChart"/>
    <dgm:cxn modelId="{9ABBB372-4F16-433A-A9C1-B93F92503538}" type="presParOf" srcId="{914EB7B4-7EEC-4F68-A1D9-E98FB59E367C}" destId="{E3377CB3-2763-4631-8AA1-9D4B250EF25C}" srcOrd="1" destOrd="0" presId="urn:microsoft.com/office/officeart/2009/3/layout/HorizontalOrganizationChart"/>
    <dgm:cxn modelId="{EED43445-0EA5-403D-8C1A-F14078356C1B}" type="presParOf" srcId="{DFDAC182-2835-407B-81F6-23A7A2189315}" destId="{1400068C-0937-4BF1-B16D-34F8362AE542}" srcOrd="1" destOrd="0" presId="urn:microsoft.com/office/officeart/2009/3/layout/HorizontalOrganizationChart"/>
    <dgm:cxn modelId="{4F3071E5-3B6A-4A8B-8269-3E3C7083A8A5}" type="presParOf" srcId="{DFDAC182-2835-407B-81F6-23A7A2189315}" destId="{9AE290F0-7B59-44A0-89E5-DBB44E8B2553}" srcOrd="2" destOrd="0" presId="urn:microsoft.com/office/officeart/2009/3/layout/HorizontalOrganizationChart"/>
    <dgm:cxn modelId="{CF7C9DDE-E844-490E-A4C6-F906D6B55BE8}" type="presParOf" srcId="{C0E1A39D-A9C5-495C-9036-8AE3E8914918}" destId="{95484EBF-13A5-4DEE-A50D-67308618115D}" srcOrd="4" destOrd="0" presId="urn:microsoft.com/office/officeart/2009/3/layout/HorizontalOrganizationChart"/>
    <dgm:cxn modelId="{88F3865D-2CE3-44EC-A08A-B0C357577970}" type="presParOf" srcId="{C0E1A39D-A9C5-495C-9036-8AE3E8914918}" destId="{26CB8602-554E-469E-B103-E1DCBCF52077}" srcOrd="5" destOrd="0" presId="urn:microsoft.com/office/officeart/2009/3/layout/HorizontalOrganizationChart"/>
    <dgm:cxn modelId="{33909B27-8621-4ACE-8B7F-EC589239DC33}" type="presParOf" srcId="{26CB8602-554E-469E-B103-E1DCBCF52077}" destId="{A3B4835E-DAFA-41E4-8B63-331985BBB7FE}" srcOrd="0" destOrd="0" presId="urn:microsoft.com/office/officeart/2009/3/layout/HorizontalOrganizationChart"/>
    <dgm:cxn modelId="{E89ABBB8-090C-4E37-8997-03ED35186BFB}" type="presParOf" srcId="{A3B4835E-DAFA-41E4-8B63-331985BBB7FE}" destId="{6A0B52A9-FDF0-4638-8B2B-1FFCF8668BB9}" srcOrd="0" destOrd="0" presId="urn:microsoft.com/office/officeart/2009/3/layout/HorizontalOrganizationChart"/>
    <dgm:cxn modelId="{952F9C2C-4F41-44F9-8759-B49C7AD2CED6}" type="presParOf" srcId="{A3B4835E-DAFA-41E4-8B63-331985BBB7FE}" destId="{D06F7779-F541-4D50-91E4-9AFE98714EB8}" srcOrd="1" destOrd="0" presId="urn:microsoft.com/office/officeart/2009/3/layout/HorizontalOrganizationChart"/>
    <dgm:cxn modelId="{5E3AEB70-A390-4944-A600-8A2BF7734D56}" type="presParOf" srcId="{26CB8602-554E-469E-B103-E1DCBCF52077}" destId="{796A8B9C-9151-422E-9D98-8DDCA14A4268}" srcOrd="1" destOrd="0" presId="urn:microsoft.com/office/officeart/2009/3/layout/HorizontalOrganizationChart"/>
    <dgm:cxn modelId="{BFAEE0EA-C88D-41A4-8765-B5DC68260DDF}" type="presParOf" srcId="{26CB8602-554E-469E-B103-E1DCBCF52077}" destId="{C4DE2425-AD33-488C-B08B-36A3BC92EFD5}" srcOrd="2" destOrd="0" presId="urn:microsoft.com/office/officeart/2009/3/layout/HorizontalOrganizationChart"/>
    <dgm:cxn modelId="{F9B9DE1F-1787-4FD3-B843-47574766D3C4}" type="presParOf" srcId="{C0E1A39D-A9C5-495C-9036-8AE3E8914918}" destId="{418D181D-E660-4324-95CE-87F81033738D}" srcOrd="6" destOrd="0" presId="urn:microsoft.com/office/officeart/2009/3/layout/HorizontalOrganizationChart"/>
    <dgm:cxn modelId="{9078C844-FDD2-4148-9992-7A5A7613ADC7}" type="presParOf" srcId="{C0E1A39D-A9C5-495C-9036-8AE3E8914918}" destId="{4FEBE648-BFF7-4F05-9ECC-213F277092EF}" srcOrd="7" destOrd="0" presId="urn:microsoft.com/office/officeart/2009/3/layout/HorizontalOrganizationChart"/>
    <dgm:cxn modelId="{EB1D54FF-8655-45E5-A3F8-D358E89BD563}" type="presParOf" srcId="{4FEBE648-BFF7-4F05-9ECC-213F277092EF}" destId="{BD983197-6BBA-4267-B3C1-8109B5511567}" srcOrd="0" destOrd="0" presId="urn:microsoft.com/office/officeart/2009/3/layout/HorizontalOrganizationChart"/>
    <dgm:cxn modelId="{13DD61F6-1D8F-4ED6-A545-79CF8766DC74}" type="presParOf" srcId="{BD983197-6BBA-4267-B3C1-8109B5511567}" destId="{58F0E76D-A261-4D70-964B-473200C588CD}" srcOrd="0" destOrd="0" presId="urn:microsoft.com/office/officeart/2009/3/layout/HorizontalOrganizationChart"/>
    <dgm:cxn modelId="{2AFD5D3C-B4C8-4583-A22B-DEB0BEFE17A2}" type="presParOf" srcId="{BD983197-6BBA-4267-B3C1-8109B5511567}" destId="{55C7C74F-6AB8-43A4-90DE-D1A9694FE9EC}" srcOrd="1" destOrd="0" presId="urn:microsoft.com/office/officeart/2009/3/layout/HorizontalOrganizationChart"/>
    <dgm:cxn modelId="{AFF306D9-117F-4D54-A5C3-6FD0EE9B917E}" type="presParOf" srcId="{4FEBE648-BFF7-4F05-9ECC-213F277092EF}" destId="{B456E771-10C0-46B6-8588-B08AAFEC78DC}" srcOrd="1" destOrd="0" presId="urn:microsoft.com/office/officeart/2009/3/layout/HorizontalOrganizationChart"/>
    <dgm:cxn modelId="{7D25BC8E-EDA7-45D2-AEB9-24EF606B99D0}" type="presParOf" srcId="{4FEBE648-BFF7-4F05-9ECC-213F277092EF}" destId="{E51BF16A-3990-4D7A-8ED0-ACC00FF0DE42}" srcOrd="2" destOrd="0" presId="urn:microsoft.com/office/officeart/2009/3/layout/HorizontalOrganizationChart"/>
    <dgm:cxn modelId="{FE36C702-A3A6-468E-8280-E74E648BB346}" type="presParOf" srcId="{C0E1A39D-A9C5-495C-9036-8AE3E8914918}" destId="{E3A87945-D6E3-40DB-A065-28399D0F1C8C}" srcOrd="8" destOrd="0" presId="urn:microsoft.com/office/officeart/2009/3/layout/HorizontalOrganizationChart"/>
    <dgm:cxn modelId="{002D9C31-9FF2-4BA7-AAB9-C3C4A43216C0}" type="presParOf" srcId="{C0E1A39D-A9C5-495C-9036-8AE3E8914918}" destId="{8DCF74E1-A52C-4423-8F21-E4F1FDDA20BE}" srcOrd="9" destOrd="0" presId="urn:microsoft.com/office/officeart/2009/3/layout/HorizontalOrganizationChart"/>
    <dgm:cxn modelId="{9744D898-EC61-47B5-B223-976CCB389515}" type="presParOf" srcId="{8DCF74E1-A52C-4423-8F21-E4F1FDDA20BE}" destId="{E562E71B-6F17-498B-AB70-14D0AEE6CC7A}" srcOrd="0" destOrd="0" presId="urn:microsoft.com/office/officeart/2009/3/layout/HorizontalOrganizationChart"/>
    <dgm:cxn modelId="{EC5620C1-5F34-4A0D-B08E-72D7EE67E415}" type="presParOf" srcId="{E562E71B-6F17-498B-AB70-14D0AEE6CC7A}" destId="{CB2CF179-C517-4660-B5A9-70BDF6CD0ACF}" srcOrd="0" destOrd="0" presId="urn:microsoft.com/office/officeart/2009/3/layout/HorizontalOrganizationChart"/>
    <dgm:cxn modelId="{CA443B0A-08B0-4A2A-8294-EB38B56BACC6}" type="presParOf" srcId="{E562E71B-6F17-498B-AB70-14D0AEE6CC7A}" destId="{2B59B8BD-61A3-48C4-8A6B-3388E7212F91}" srcOrd="1" destOrd="0" presId="urn:microsoft.com/office/officeart/2009/3/layout/HorizontalOrganizationChart"/>
    <dgm:cxn modelId="{A59229DD-722C-4E47-9B62-DE694DE45103}" type="presParOf" srcId="{8DCF74E1-A52C-4423-8F21-E4F1FDDA20BE}" destId="{F0E32E04-06E1-43D9-8C04-FABAADC27749}" srcOrd="1" destOrd="0" presId="urn:microsoft.com/office/officeart/2009/3/layout/HorizontalOrganizationChart"/>
    <dgm:cxn modelId="{42DFE6D4-3452-49AC-83B4-FBD1D9F4585A}" type="presParOf" srcId="{8DCF74E1-A52C-4423-8F21-E4F1FDDA20BE}" destId="{92763317-5A23-4E76-A8D8-E3C250169FF6}" srcOrd="2" destOrd="0" presId="urn:microsoft.com/office/officeart/2009/3/layout/HorizontalOrganizationChart"/>
    <dgm:cxn modelId="{D750713E-1B4A-4098-BD8F-667CB224B636}" type="presParOf" srcId="{C0E1A39D-A9C5-495C-9036-8AE3E8914918}" destId="{E80D358A-6B67-4F63-8B32-EF5837645ADD}" srcOrd="10" destOrd="0" presId="urn:microsoft.com/office/officeart/2009/3/layout/HorizontalOrganizationChart"/>
    <dgm:cxn modelId="{5CC96674-0CEA-4C59-BCC4-5D099B991A2E}" type="presParOf" srcId="{C0E1A39D-A9C5-495C-9036-8AE3E8914918}" destId="{CA0371A0-8148-43C2-99B1-98E941FF9FAC}" srcOrd="11" destOrd="0" presId="urn:microsoft.com/office/officeart/2009/3/layout/HorizontalOrganizationChart"/>
    <dgm:cxn modelId="{867E2CE9-919A-403E-AF35-D1A0D93BAFD2}" type="presParOf" srcId="{CA0371A0-8148-43C2-99B1-98E941FF9FAC}" destId="{9D4155BA-988D-4C85-B67D-33490963D8D7}" srcOrd="0" destOrd="0" presId="urn:microsoft.com/office/officeart/2009/3/layout/HorizontalOrganizationChart"/>
    <dgm:cxn modelId="{22F6B0C3-EE9C-485C-A897-953EFF4BC5DD}" type="presParOf" srcId="{9D4155BA-988D-4C85-B67D-33490963D8D7}" destId="{F3E6D6F6-0D1E-498F-BDBB-CC2F0C3F5920}" srcOrd="0" destOrd="0" presId="urn:microsoft.com/office/officeart/2009/3/layout/HorizontalOrganizationChart"/>
    <dgm:cxn modelId="{2CE4147D-F858-4B0F-9F41-0749E98313EF}" type="presParOf" srcId="{9D4155BA-988D-4C85-B67D-33490963D8D7}" destId="{F10CF003-2F06-4E22-9D7C-AAE9A35992CB}" srcOrd="1" destOrd="0" presId="urn:microsoft.com/office/officeart/2009/3/layout/HorizontalOrganizationChart"/>
    <dgm:cxn modelId="{9F8D7F8C-9250-45DE-9500-3A6C35A591B7}" type="presParOf" srcId="{CA0371A0-8148-43C2-99B1-98E941FF9FAC}" destId="{5FDA84AA-A20D-4340-ACFB-C52758A21F01}" srcOrd="1" destOrd="0" presId="urn:microsoft.com/office/officeart/2009/3/layout/HorizontalOrganizationChart"/>
    <dgm:cxn modelId="{005E756E-0607-4D73-B1F0-A36E7E8DF204}" type="presParOf" srcId="{CA0371A0-8148-43C2-99B1-98E941FF9FAC}" destId="{CAE00476-135D-4FB2-BC0F-04955FAB34D0}" srcOrd="2" destOrd="0" presId="urn:microsoft.com/office/officeart/2009/3/layout/HorizontalOrganizationChart"/>
    <dgm:cxn modelId="{DE0F7DDC-2300-4177-A8FB-EDAE2E334876}" type="presParOf" srcId="{A51675A8-7309-40BF-9FB2-6CA7B0FA334E}" destId="{DF85F893-9A71-47A2-A992-31937C6E95A7}" srcOrd="2" destOrd="0" presId="urn:microsoft.com/office/officeart/2009/3/layout/HorizontalOrganizationChart"/>
    <dgm:cxn modelId="{BC8AF70C-D216-43FE-B0CE-57EDC5E9E6EF}" type="presParOf" srcId="{4F449AB7-AE30-45CC-8544-75BBF1A6A850}" destId="{6A005C26-85CB-4AE3-936E-4B04E33B4C28}" srcOrd="4" destOrd="0" presId="urn:microsoft.com/office/officeart/2009/3/layout/HorizontalOrganizationChart"/>
    <dgm:cxn modelId="{F53D2F4A-31FB-4277-B177-3D0BE4DDA2FF}" type="presParOf" srcId="{4F449AB7-AE30-45CC-8544-75BBF1A6A850}" destId="{937E873E-64DA-4543-91DD-CC9948B8764D}" srcOrd="5" destOrd="0" presId="urn:microsoft.com/office/officeart/2009/3/layout/HorizontalOrganizationChart"/>
    <dgm:cxn modelId="{91BA1576-5167-4B4C-93FF-0E849BE24226}" type="presParOf" srcId="{937E873E-64DA-4543-91DD-CC9948B8764D}" destId="{C679F996-044E-4C6E-8DED-22A3B2E6A208}" srcOrd="0" destOrd="0" presId="urn:microsoft.com/office/officeart/2009/3/layout/HorizontalOrganizationChart"/>
    <dgm:cxn modelId="{F12F0911-5749-44CE-AD71-3309D5605372}" type="presParOf" srcId="{C679F996-044E-4C6E-8DED-22A3B2E6A208}" destId="{3E5ABDE3-F649-4CF9-96FA-CD23D6C6C712}" srcOrd="0" destOrd="0" presId="urn:microsoft.com/office/officeart/2009/3/layout/HorizontalOrganizationChart"/>
    <dgm:cxn modelId="{BBDC71B6-C284-437C-A9DA-FCEA27987F30}" type="presParOf" srcId="{C679F996-044E-4C6E-8DED-22A3B2E6A208}" destId="{D7FF4425-363B-4A75-9666-00466B2D5802}" srcOrd="1" destOrd="0" presId="urn:microsoft.com/office/officeart/2009/3/layout/HorizontalOrganizationChart"/>
    <dgm:cxn modelId="{C0F52FDD-E987-47F7-9093-B2E3200288A7}" type="presParOf" srcId="{937E873E-64DA-4543-91DD-CC9948B8764D}" destId="{0A4D06C8-D7F0-4C77-8814-32A608E37343}" srcOrd="1" destOrd="0" presId="urn:microsoft.com/office/officeart/2009/3/layout/HorizontalOrganizationChart"/>
    <dgm:cxn modelId="{B4A44D2F-4BE2-420B-A082-82BDC490BBDA}" type="presParOf" srcId="{937E873E-64DA-4543-91DD-CC9948B8764D}" destId="{7E526F89-1133-4893-B84B-9534CA2B96D9}" srcOrd="2" destOrd="0" presId="urn:microsoft.com/office/officeart/2009/3/layout/HorizontalOrganizationChart"/>
    <dgm:cxn modelId="{0A08FBFF-180C-451A-B8CD-113763585319}" type="presParOf" srcId="{CB7BC2AB-88AC-4A78-828A-D2278DD04983}" destId="{9129C459-7158-4F45-BA88-27C50A0E7858}" srcOrd="2" destOrd="0" presId="urn:microsoft.com/office/officeart/2009/3/layout/HorizontalOrganizationChart"/>
    <dgm:cxn modelId="{FBBFB1C0-4419-4DB8-B1BC-AC9B0F917603}" type="presParOf" srcId="{B9311775-DE12-4D1D-97F3-594F08489440}" destId="{C3E13471-B3F0-4282-A5E3-321AB2673BC8}" srcOrd="4" destOrd="0" presId="urn:microsoft.com/office/officeart/2009/3/layout/HorizontalOrganizationChart"/>
    <dgm:cxn modelId="{DDD88B0C-1C6C-4C0A-8E8E-A25215B283C7}" type="presParOf" srcId="{B9311775-DE12-4D1D-97F3-594F08489440}" destId="{AA7201C4-F1D7-4F0F-9419-9B998E5929F4}" srcOrd="5" destOrd="0" presId="urn:microsoft.com/office/officeart/2009/3/layout/HorizontalOrganizationChart"/>
    <dgm:cxn modelId="{316A2A7F-A5EE-49A6-B795-D2F2E68ED97E}" type="presParOf" srcId="{AA7201C4-F1D7-4F0F-9419-9B998E5929F4}" destId="{29AE141A-5889-4F90-99F4-6C39208CD943}" srcOrd="0" destOrd="0" presId="urn:microsoft.com/office/officeart/2009/3/layout/HorizontalOrganizationChart"/>
    <dgm:cxn modelId="{84BC6137-1EFC-422D-84AD-D5F54D5D40CD}" type="presParOf" srcId="{29AE141A-5889-4F90-99F4-6C39208CD943}" destId="{D98FF4CF-342D-4F36-93DA-1FAAF2436780}" srcOrd="0" destOrd="0" presId="urn:microsoft.com/office/officeart/2009/3/layout/HorizontalOrganizationChart"/>
    <dgm:cxn modelId="{4913475E-EA43-4101-A9B3-85B7BAB45C88}" type="presParOf" srcId="{29AE141A-5889-4F90-99F4-6C39208CD943}" destId="{6DF3FC78-E77A-469D-A358-41A28CF167D8}" srcOrd="1" destOrd="0" presId="urn:microsoft.com/office/officeart/2009/3/layout/HorizontalOrganizationChart"/>
    <dgm:cxn modelId="{08DC36ED-2A9D-4EBE-A75E-E9EA4E9FA86B}" type="presParOf" srcId="{AA7201C4-F1D7-4F0F-9419-9B998E5929F4}" destId="{3DFB8E28-D2BC-4B17-8745-5EA08E8E910E}" srcOrd="1" destOrd="0" presId="urn:microsoft.com/office/officeart/2009/3/layout/HorizontalOrganizationChart"/>
    <dgm:cxn modelId="{945CE487-7DF6-4956-97E0-767A5FCBCE9F}" type="presParOf" srcId="{3DFB8E28-D2BC-4B17-8745-5EA08E8E910E}" destId="{B9F37F78-610B-4212-B3C2-05C12D81E11A}" srcOrd="0" destOrd="0" presId="urn:microsoft.com/office/officeart/2009/3/layout/HorizontalOrganizationChart"/>
    <dgm:cxn modelId="{60872A17-95F2-403A-8B15-FB8D3F9CE4C4}" type="presParOf" srcId="{3DFB8E28-D2BC-4B17-8745-5EA08E8E910E}" destId="{F937A92C-F8DB-445F-A6FB-446FE8D8E147}" srcOrd="1" destOrd="0" presId="urn:microsoft.com/office/officeart/2009/3/layout/HorizontalOrganizationChart"/>
    <dgm:cxn modelId="{B1D6361F-C954-425E-BA7B-547A35F76EEA}" type="presParOf" srcId="{F937A92C-F8DB-445F-A6FB-446FE8D8E147}" destId="{41584FBE-EBCB-4EE4-A3B8-62BBA19610DD}" srcOrd="0" destOrd="0" presId="urn:microsoft.com/office/officeart/2009/3/layout/HorizontalOrganizationChart"/>
    <dgm:cxn modelId="{251E0B8C-4D84-4018-BF54-B6BA60215989}" type="presParOf" srcId="{41584FBE-EBCB-4EE4-A3B8-62BBA19610DD}" destId="{D7AD9FCE-425D-4983-BD29-4D83C96C581E}" srcOrd="0" destOrd="0" presId="urn:microsoft.com/office/officeart/2009/3/layout/HorizontalOrganizationChart"/>
    <dgm:cxn modelId="{86C10CDF-A643-4B19-8D9E-60538A387E91}" type="presParOf" srcId="{41584FBE-EBCB-4EE4-A3B8-62BBA19610DD}" destId="{0A301327-28D3-4BC5-9291-3DD6FBB5D875}" srcOrd="1" destOrd="0" presId="urn:microsoft.com/office/officeart/2009/3/layout/HorizontalOrganizationChart"/>
    <dgm:cxn modelId="{1B4DECAC-6C76-4791-8EED-8545163AEFCD}" type="presParOf" srcId="{F937A92C-F8DB-445F-A6FB-446FE8D8E147}" destId="{3260EA77-D541-4E91-9E9E-9C1E15F563FD}" srcOrd="1" destOrd="0" presId="urn:microsoft.com/office/officeart/2009/3/layout/HorizontalOrganizationChart"/>
    <dgm:cxn modelId="{19E0FD30-100C-4F52-ACE2-4CEEC0A73A81}" type="presParOf" srcId="{3260EA77-D541-4E91-9E9E-9C1E15F563FD}" destId="{E9879419-168A-44A3-8CF7-2D9D52465957}" srcOrd="0" destOrd="0" presId="urn:microsoft.com/office/officeart/2009/3/layout/HorizontalOrganizationChart"/>
    <dgm:cxn modelId="{D44C4B50-EB5D-466C-824D-15BA108F801A}" type="presParOf" srcId="{3260EA77-D541-4E91-9E9E-9C1E15F563FD}" destId="{A7D7E4CF-D380-4BDD-9E2B-8A1687685781}" srcOrd="1" destOrd="0" presId="urn:microsoft.com/office/officeart/2009/3/layout/HorizontalOrganizationChart"/>
    <dgm:cxn modelId="{3CAA9328-56DC-42AE-8442-4E6A6387CC3B}" type="presParOf" srcId="{A7D7E4CF-D380-4BDD-9E2B-8A1687685781}" destId="{EAEE8438-907C-458A-8672-CF0CA2320F8E}" srcOrd="0" destOrd="0" presId="urn:microsoft.com/office/officeart/2009/3/layout/HorizontalOrganizationChart"/>
    <dgm:cxn modelId="{901C277B-49CB-4877-BC21-03934C2F944F}" type="presParOf" srcId="{EAEE8438-907C-458A-8672-CF0CA2320F8E}" destId="{97E8D1D8-2819-4470-8F72-5342704CF67C}" srcOrd="0" destOrd="0" presId="urn:microsoft.com/office/officeart/2009/3/layout/HorizontalOrganizationChart"/>
    <dgm:cxn modelId="{6851B327-0F75-45A4-BF02-3CE8C83045D2}" type="presParOf" srcId="{EAEE8438-907C-458A-8672-CF0CA2320F8E}" destId="{2E218407-EC26-4C9E-A3C1-5C7F9276CB3D}" srcOrd="1" destOrd="0" presId="urn:microsoft.com/office/officeart/2009/3/layout/HorizontalOrganizationChart"/>
    <dgm:cxn modelId="{CD725F30-4AC3-4CDD-B7E9-018F9F2D1B0D}" type="presParOf" srcId="{A7D7E4CF-D380-4BDD-9E2B-8A1687685781}" destId="{1A7BFDAC-5015-43CD-9934-E29A818DA405}" srcOrd="1" destOrd="0" presId="urn:microsoft.com/office/officeart/2009/3/layout/HorizontalOrganizationChart"/>
    <dgm:cxn modelId="{30E1D148-0FD2-4824-A894-3574A4CECF2B}" type="presParOf" srcId="{A7D7E4CF-D380-4BDD-9E2B-8A1687685781}" destId="{A8F6045D-9B6A-49AC-A834-A244F6F9149E}" srcOrd="2" destOrd="0" presId="urn:microsoft.com/office/officeart/2009/3/layout/HorizontalOrganizationChart"/>
    <dgm:cxn modelId="{C75666DA-7574-4FAA-AA35-DF190B390407}" type="presParOf" srcId="{F937A92C-F8DB-445F-A6FB-446FE8D8E147}" destId="{D122F934-445D-4436-8678-66A7F6809BA7}" srcOrd="2" destOrd="0" presId="urn:microsoft.com/office/officeart/2009/3/layout/HorizontalOrganizationChart"/>
    <dgm:cxn modelId="{2E03910B-587F-4EB8-BC36-D70489D5BEE2}" type="presParOf" srcId="{AA7201C4-F1D7-4F0F-9419-9B998E5929F4}" destId="{5DA59826-D568-4E24-94A4-DE5BB5A5430F}" srcOrd="2" destOrd="0" presId="urn:microsoft.com/office/officeart/2009/3/layout/HorizontalOrganizationChart"/>
    <dgm:cxn modelId="{DA799D86-C6CE-4762-A6E1-49CBF8105321}" type="presParOf" srcId="{B9311775-DE12-4D1D-97F3-594F08489440}" destId="{46F8CD60-0CBA-4965-8208-FFECFF22007F}" srcOrd="6" destOrd="0" presId="urn:microsoft.com/office/officeart/2009/3/layout/HorizontalOrganizationChart"/>
    <dgm:cxn modelId="{D7BF4DFA-DF05-47C7-A49F-E6AB69E5785B}" type="presParOf" srcId="{B9311775-DE12-4D1D-97F3-594F08489440}" destId="{21FE9BF4-C874-4117-B82E-ED0ED5C1C02C}" srcOrd="7" destOrd="0" presId="urn:microsoft.com/office/officeart/2009/3/layout/HorizontalOrganizationChart"/>
    <dgm:cxn modelId="{A741A35A-446C-4EBB-A201-6209CB5DDDEA}" type="presParOf" srcId="{21FE9BF4-C874-4117-B82E-ED0ED5C1C02C}" destId="{7B0CF1F5-1EB1-4B3C-BE04-CFDE5599B8AF}" srcOrd="0" destOrd="0" presId="urn:microsoft.com/office/officeart/2009/3/layout/HorizontalOrganizationChart"/>
    <dgm:cxn modelId="{8B2979F3-2059-41BA-870A-B6C48BE2DFCF}" type="presParOf" srcId="{7B0CF1F5-1EB1-4B3C-BE04-CFDE5599B8AF}" destId="{78794746-3C52-4619-A518-4A37A0AD6AA6}" srcOrd="0" destOrd="0" presId="urn:microsoft.com/office/officeart/2009/3/layout/HorizontalOrganizationChart"/>
    <dgm:cxn modelId="{FF03083D-99E2-478D-A03D-90466EA4DC01}" type="presParOf" srcId="{7B0CF1F5-1EB1-4B3C-BE04-CFDE5599B8AF}" destId="{DB20D6CA-73F4-43CC-ABDC-6EE823FF60AF}" srcOrd="1" destOrd="0" presId="urn:microsoft.com/office/officeart/2009/3/layout/HorizontalOrganizationChart"/>
    <dgm:cxn modelId="{2055772E-65F8-4B91-8AF5-347B96F10B1F}" type="presParOf" srcId="{21FE9BF4-C874-4117-B82E-ED0ED5C1C02C}" destId="{0D50F3D0-110E-41C4-B1D9-2047884401C3}" srcOrd="1" destOrd="0" presId="urn:microsoft.com/office/officeart/2009/3/layout/HorizontalOrganizationChart"/>
    <dgm:cxn modelId="{3E181801-0862-428A-AB08-A1C804EBC75F}" type="presParOf" srcId="{0D50F3D0-110E-41C4-B1D9-2047884401C3}" destId="{6E7763E7-634B-446C-A65A-A8DE9FE7E28C}" srcOrd="0" destOrd="0" presId="urn:microsoft.com/office/officeart/2009/3/layout/HorizontalOrganizationChart"/>
    <dgm:cxn modelId="{8FA66234-1041-403B-9FE9-318090D7F188}" type="presParOf" srcId="{0D50F3D0-110E-41C4-B1D9-2047884401C3}" destId="{9ADE2800-A769-423E-B1A0-0CEF045D2B98}" srcOrd="1" destOrd="0" presId="urn:microsoft.com/office/officeart/2009/3/layout/HorizontalOrganizationChart"/>
    <dgm:cxn modelId="{CCADB86B-5041-4443-ACD0-028A6CBEFE1A}" type="presParOf" srcId="{9ADE2800-A769-423E-B1A0-0CEF045D2B98}" destId="{1CC193D6-E016-4FF0-99AB-6385CC6A5E23}" srcOrd="0" destOrd="0" presId="urn:microsoft.com/office/officeart/2009/3/layout/HorizontalOrganizationChart"/>
    <dgm:cxn modelId="{1A011611-1594-4832-BC16-D01B42DFF5B4}" type="presParOf" srcId="{1CC193D6-E016-4FF0-99AB-6385CC6A5E23}" destId="{F77444F9-828B-4751-86B4-75446F5DC3C3}" srcOrd="0" destOrd="0" presId="urn:microsoft.com/office/officeart/2009/3/layout/HorizontalOrganizationChart"/>
    <dgm:cxn modelId="{DC3764EA-753D-4798-8E67-6E4A215820AE}" type="presParOf" srcId="{1CC193D6-E016-4FF0-99AB-6385CC6A5E23}" destId="{5DDB9EF9-0C5A-46CA-BA5B-6781DC706A4A}" srcOrd="1" destOrd="0" presId="urn:microsoft.com/office/officeart/2009/3/layout/HorizontalOrganizationChart"/>
    <dgm:cxn modelId="{BD20E564-E317-4E0F-BA52-956C905483E8}" type="presParOf" srcId="{9ADE2800-A769-423E-B1A0-0CEF045D2B98}" destId="{77B074DF-ABB8-46FB-A16A-AE957C83340A}" srcOrd="1" destOrd="0" presId="urn:microsoft.com/office/officeart/2009/3/layout/HorizontalOrganizationChart"/>
    <dgm:cxn modelId="{3D7CF9B2-C0C7-4C68-8307-8DBAEE3536F6}" type="presParOf" srcId="{9ADE2800-A769-423E-B1A0-0CEF045D2B98}" destId="{D811C4C9-AA6C-4FAB-B6CB-A3FFDE998BE5}" srcOrd="2" destOrd="0" presId="urn:microsoft.com/office/officeart/2009/3/layout/HorizontalOrganizationChart"/>
    <dgm:cxn modelId="{D095B8DC-9780-46DC-AC65-86E81EC8A3BC}" type="presParOf" srcId="{0D50F3D0-110E-41C4-B1D9-2047884401C3}" destId="{7416647A-7F27-48EB-8753-2E030D7512CD}" srcOrd="2" destOrd="0" presId="urn:microsoft.com/office/officeart/2009/3/layout/HorizontalOrganizationChart"/>
    <dgm:cxn modelId="{68859574-B633-4044-9B52-37471C7A84D7}" type="presParOf" srcId="{0D50F3D0-110E-41C4-B1D9-2047884401C3}" destId="{33A2346F-5AB6-43B0-8AC4-608AE1899F09}" srcOrd="3" destOrd="0" presId="urn:microsoft.com/office/officeart/2009/3/layout/HorizontalOrganizationChart"/>
    <dgm:cxn modelId="{697B28F8-E583-4CA3-BB6C-6DE7983CFC3F}" type="presParOf" srcId="{33A2346F-5AB6-43B0-8AC4-608AE1899F09}" destId="{FA3BE52C-E0C6-4FB9-9734-1FCE51540773}" srcOrd="0" destOrd="0" presId="urn:microsoft.com/office/officeart/2009/3/layout/HorizontalOrganizationChart"/>
    <dgm:cxn modelId="{8000B367-C05C-4557-8A28-E1288C70FB4C}" type="presParOf" srcId="{FA3BE52C-E0C6-4FB9-9734-1FCE51540773}" destId="{721F2875-C679-4375-A961-ADE135F5455F}" srcOrd="0" destOrd="0" presId="urn:microsoft.com/office/officeart/2009/3/layout/HorizontalOrganizationChart"/>
    <dgm:cxn modelId="{40BC7A4E-4C24-4671-98AF-88A78C38976E}" type="presParOf" srcId="{FA3BE52C-E0C6-4FB9-9734-1FCE51540773}" destId="{AC9729CD-0F92-4438-A709-58129196BE8C}" srcOrd="1" destOrd="0" presId="urn:microsoft.com/office/officeart/2009/3/layout/HorizontalOrganizationChart"/>
    <dgm:cxn modelId="{5544AFBB-F4A5-49A3-B128-5996BA2AB6E6}" type="presParOf" srcId="{33A2346F-5AB6-43B0-8AC4-608AE1899F09}" destId="{5C71D3ED-7ACE-409B-ABE2-422A7E3DA668}" srcOrd="1" destOrd="0" presId="urn:microsoft.com/office/officeart/2009/3/layout/HorizontalOrganizationChart"/>
    <dgm:cxn modelId="{9D3F59B7-7579-4812-BBFB-7351053ACB76}" type="presParOf" srcId="{33A2346F-5AB6-43B0-8AC4-608AE1899F09}" destId="{7028BC92-CEDE-4B5F-840E-1251B361667A}" srcOrd="2" destOrd="0" presId="urn:microsoft.com/office/officeart/2009/3/layout/HorizontalOrganizationChart"/>
    <dgm:cxn modelId="{F4F357DE-E807-4FE6-85EF-36D56B95AA3D}" type="presParOf" srcId="{0D50F3D0-110E-41C4-B1D9-2047884401C3}" destId="{21823CF6-FBA1-4842-AEB8-62FE42135D4C}" srcOrd="4" destOrd="0" presId="urn:microsoft.com/office/officeart/2009/3/layout/HorizontalOrganizationChart"/>
    <dgm:cxn modelId="{61A708F5-A82E-4950-B8E0-426B3E2AC001}" type="presParOf" srcId="{0D50F3D0-110E-41C4-B1D9-2047884401C3}" destId="{8525D37E-2B1B-4A5E-8DC5-09D69D80292E}" srcOrd="5" destOrd="0" presId="urn:microsoft.com/office/officeart/2009/3/layout/HorizontalOrganizationChart"/>
    <dgm:cxn modelId="{7669C212-FF34-4C20-8419-DCC430944481}" type="presParOf" srcId="{8525D37E-2B1B-4A5E-8DC5-09D69D80292E}" destId="{30808983-E0CF-4CB3-B7AA-638C112EB2E3}" srcOrd="0" destOrd="0" presId="urn:microsoft.com/office/officeart/2009/3/layout/HorizontalOrganizationChart"/>
    <dgm:cxn modelId="{7E898271-ADBD-4F78-A90D-13DFEF32A14E}" type="presParOf" srcId="{30808983-E0CF-4CB3-B7AA-638C112EB2E3}" destId="{20EC14A2-93CD-4CC7-94BE-AE8B8C82E91E}" srcOrd="0" destOrd="0" presId="urn:microsoft.com/office/officeart/2009/3/layout/HorizontalOrganizationChart"/>
    <dgm:cxn modelId="{F316C3C2-6752-4CE4-95D6-EF7D6EA81EB3}" type="presParOf" srcId="{30808983-E0CF-4CB3-B7AA-638C112EB2E3}" destId="{FFFE0A0B-B8AF-424C-AD51-B9DF41F103A7}" srcOrd="1" destOrd="0" presId="urn:microsoft.com/office/officeart/2009/3/layout/HorizontalOrganizationChart"/>
    <dgm:cxn modelId="{608BB570-2B20-4C8E-8F50-028D576B6BD1}" type="presParOf" srcId="{8525D37E-2B1B-4A5E-8DC5-09D69D80292E}" destId="{02DF1534-ACD3-4894-BE24-33BB12D8F208}" srcOrd="1" destOrd="0" presId="urn:microsoft.com/office/officeart/2009/3/layout/HorizontalOrganizationChart"/>
    <dgm:cxn modelId="{CF307D3A-9796-431E-B2A6-6655E151F78B}" type="presParOf" srcId="{8525D37E-2B1B-4A5E-8DC5-09D69D80292E}" destId="{AC14700F-6FE4-471A-A2B4-506C425BFCE6}" srcOrd="2" destOrd="0" presId="urn:microsoft.com/office/officeart/2009/3/layout/HorizontalOrganizationChart"/>
    <dgm:cxn modelId="{F2339A36-78FA-4D19-A1E3-280DC1DF315E}" type="presParOf" srcId="{0D50F3D0-110E-41C4-B1D9-2047884401C3}" destId="{FD6DC6FD-5181-4859-83E5-AF70083AE90F}" srcOrd="6" destOrd="0" presId="urn:microsoft.com/office/officeart/2009/3/layout/HorizontalOrganizationChart"/>
    <dgm:cxn modelId="{73CE65F5-0A64-458D-876A-0DE66BE37F22}" type="presParOf" srcId="{0D50F3D0-110E-41C4-B1D9-2047884401C3}" destId="{AD29AFD1-AD44-4670-A8F7-498D8F7ABAA9}" srcOrd="7" destOrd="0" presId="urn:microsoft.com/office/officeart/2009/3/layout/HorizontalOrganizationChart"/>
    <dgm:cxn modelId="{6F03608D-6A95-406C-B289-80F7C9857932}" type="presParOf" srcId="{AD29AFD1-AD44-4670-A8F7-498D8F7ABAA9}" destId="{B654D559-0C53-4882-AEB1-D92E9C58E474}" srcOrd="0" destOrd="0" presId="urn:microsoft.com/office/officeart/2009/3/layout/HorizontalOrganizationChart"/>
    <dgm:cxn modelId="{5A8A0FB0-09B7-4682-91AE-926AB359D522}" type="presParOf" srcId="{B654D559-0C53-4882-AEB1-D92E9C58E474}" destId="{37C99945-74BE-496E-8693-D0E166E0E643}" srcOrd="0" destOrd="0" presId="urn:microsoft.com/office/officeart/2009/3/layout/HorizontalOrganizationChart"/>
    <dgm:cxn modelId="{207570D0-FB90-4523-9CB8-F672C55208FB}" type="presParOf" srcId="{B654D559-0C53-4882-AEB1-D92E9C58E474}" destId="{7EBCA837-3580-4E68-B410-6E3B69FA8F7D}" srcOrd="1" destOrd="0" presId="urn:microsoft.com/office/officeart/2009/3/layout/HorizontalOrganizationChart"/>
    <dgm:cxn modelId="{FB6D3EFE-670B-4E62-A901-D4FDEE6C97D1}" type="presParOf" srcId="{AD29AFD1-AD44-4670-A8F7-498D8F7ABAA9}" destId="{8F275A28-6EA4-47A1-8D04-96CD09DE7551}" srcOrd="1" destOrd="0" presId="urn:microsoft.com/office/officeart/2009/3/layout/HorizontalOrganizationChart"/>
    <dgm:cxn modelId="{AABEA4FE-8FF8-451A-B306-071D5B2D77F9}" type="presParOf" srcId="{AD29AFD1-AD44-4670-A8F7-498D8F7ABAA9}" destId="{D06449D3-BAC5-4EB0-892E-378D1A2F1608}" srcOrd="2" destOrd="0" presId="urn:microsoft.com/office/officeart/2009/3/layout/HorizontalOrganizationChart"/>
    <dgm:cxn modelId="{29CAF9C6-3A90-471E-A9A1-F17DE60638D3}" type="presParOf" srcId="{21FE9BF4-C874-4117-B82E-ED0ED5C1C02C}" destId="{BD586483-371D-408C-8F0D-C14C89A2A4D5}" srcOrd="2" destOrd="0" presId="urn:microsoft.com/office/officeart/2009/3/layout/HorizontalOrganizationChart"/>
    <dgm:cxn modelId="{F48422F3-39A0-40D7-8178-760AC4E89C48}" type="presParOf" srcId="{B9311775-DE12-4D1D-97F3-594F08489440}" destId="{E6B9EE40-0D71-4D44-B455-BAF1B1175995}" srcOrd="8" destOrd="0" presId="urn:microsoft.com/office/officeart/2009/3/layout/HorizontalOrganizationChart"/>
    <dgm:cxn modelId="{9CE5999A-77B3-42A1-81DD-42C20129BF57}" type="presParOf" srcId="{B9311775-DE12-4D1D-97F3-594F08489440}" destId="{8DCF3538-3821-46A5-A2E8-F6399F4B945F}" srcOrd="9" destOrd="0" presId="urn:microsoft.com/office/officeart/2009/3/layout/HorizontalOrganizationChart"/>
    <dgm:cxn modelId="{63DF0240-22AA-4329-8111-2A40213CCF03}" type="presParOf" srcId="{8DCF3538-3821-46A5-A2E8-F6399F4B945F}" destId="{E5680E5A-4844-4494-8960-DC420FA0CB6F}" srcOrd="0" destOrd="0" presId="urn:microsoft.com/office/officeart/2009/3/layout/HorizontalOrganizationChart"/>
    <dgm:cxn modelId="{6E78FFD4-27CC-48D5-9B8A-145861009A9E}" type="presParOf" srcId="{E5680E5A-4844-4494-8960-DC420FA0CB6F}" destId="{48B9EB28-7B88-45BE-9C1E-F544B1E77758}" srcOrd="0" destOrd="0" presId="urn:microsoft.com/office/officeart/2009/3/layout/HorizontalOrganizationChart"/>
    <dgm:cxn modelId="{07B0F707-6D00-4FEF-AB72-180199E2F6E4}" type="presParOf" srcId="{E5680E5A-4844-4494-8960-DC420FA0CB6F}" destId="{842B2691-C7E4-41A6-8F4C-1544EB5EFB07}" srcOrd="1" destOrd="0" presId="urn:microsoft.com/office/officeart/2009/3/layout/HorizontalOrganizationChart"/>
    <dgm:cxn modelId="{212A9C53-BBFD-4FB3-88EE-257ECEB92750}" type="presParOf" srcId="{8DCF3538-3821-46A5-A2E8-F6399F4B945F}" destId="{559FA601-1DF3-4DCD-AE3A-AB3409171020}" srcOrd="1" destOrd="0" presId="urn:microsoft.com/office/officeart/2009/3/layout/HorizontalOrganizationChart"/>
    <dgm:cxn modelId="{F54183CF-2ACD-46AC-BE54-3C9273C11598}" type="presParOf" srcId="{559FA601-1DF3-4DCD-AE3A-AB3409171020}" destId="{4F67FF59-FE91-4791-9CF5-8137684354D1}" srcOrd="0" destOrd="0" presId="urn:microsoft.com/office/officeart/2009/3/layout/HorizontalOrganizationChart"/>
    <dgm:cxn modelId="{714F173E-A976-4664-B2C3-DEF790BF6802}" type="presParOf" srcId="{559FA601-1DF3-4DCD-AE3A-AB3409171020}" destId="{E421B7E0-F9D3-4DE6-8EDE-1797C7346072}" srcOrd="1" destOrd="0" presId="urn:microsoft.com/office/officeart/2009/3/layout/HorizontalOrganizationChart"/>
    <dgm:cxn modelId="{EEBF2EAE-D4F4-40D8-9D9C-A0DD209B17DF}" type="presParOf" srcId="{E421B7E0-F9D3-4DE6-8EDE-1797C7346072}" destId="{DFFC5817-5DEA-4075-A2B7-D3C855CDB5DF}" srcOrd="0" destOrd="0" presId="urn:microsoft.com/office/officeart/2009/3/layout/HorizontalOrganizationChart"/>
    <dgm:cxn modelId="{C2E1C8EA-FC27-40D9-9D66-11297638B8B8}" type="presParOf" srcId="{DFFC5817-5DEA-4075-A2B7-D3C855CDB5DF}" destId="{20B266BA-8A7B-4503-B42F-5A52EBDC27B9}" srcOrd="0" destOrd="0" presId="urn:microsoft.com/office/officeart/2009/3/layout/HorizontalOrganizationChart"/>
    <dgm:cxn modelId="{BAA276D5-270E-4FB1-9018-251365F3C774}" type="presParOf" srcId="{DFFC5817-5DEA-4075-A2B7-D3C855CDB5DF}" destId="{0EDE2D7E-5EB3-4F81-A6F6-9F519B399269}" srcOrd="1" destOrd="0" presId="urn:microsoft.com/office/officeart/2009/3/layout/HorizontalOrganizationChart"/>
    <dgm:cxn modelId="{AE4ABB4C-B210-4F9D-87AB-060759BA690F}" type="presParOf" srcId="{E421B7E0-F9D3-4DE6-8EDE-1797C7346072}" destId="{3424A61C-F970-4C6B-A1F3-52CE18B26D4A}" srcOrd="1" destOrd="0" presId="urn:microsoft.com/office/officeart/2009/3/layout/HorizontalOrganizationChart"/>
    <dgm:cxn modelId="{743184DC-1370-4489-82A4-4D72E53CABFE}" type="presParOf" srcId="{3424A61C-F970-4C6B-A1F3-52CE18B26D4A}" destId="{4FB76BE4-E141-461A-A2CC-C7451599234A}" srcOrd="0" destOrd="0" presId="urn:microsoft.com/office/officeart/2009/3/layout/HorizontalOrganizationChart"/>
    <dgm:cxn modelId="{3CFBC94A-5CC2-4855-AC49-A76C011E3CC8}" type="presParOf" srcId="{3424A61C-F970-4C6B-A1F3-52CE18B26D4A}" destId="{EE30DC40-A7F1-4A0F-8A65-4C7AFA626C5B}" srcOrd="1" destOrd="0" presId="urn:microsoft.com/office/officeart/2009/3/layout/HorizontalOrganizationChart"/>
    <dgm:cxn modelId="{5EFD44EF-B3CB-43A3-A7C3-C689DECF1210}" type="presParOf" srcId="{EE30DC40-A7F1-4A0F-8A65-4C7AFA626C5B}" destId="{CEEAB4EA-26B6-4770-A6EC-7E748EC823D3}" srcOrd="0" destOrd="0" presId="urn:microsoft.com/office/officeart/2009/3/layout/HorizontalOrganizationChart"/>
    <dgm:cxn modelId="{ADAEE1FE-0C71-437B-BE35-B70315495ABB}" type="presParOf" srcId="{CEEAB4EA-26B6-4770-A6EC-7E748EC823D3}" destId="{176F850D-82C3-464B-A1F4-D865954EBADD}" srcOrd="0" destOrd="0" presId="urn:microsoft.com/office/officeart/2009/3/layout/HorizontalOrganizationChart"/>
    <dgm:cxn modelId="{748FF532-B7D4-4555-ABCB-B86A52DB7518}" type="presParOf" srcId="{CEEAB4EA-26B6-4770-A6EC-7E748EC823D3}" destId="{E21AD71A-A136-43F8-9AE1-F45B2EBE65C6}" srcOrd="1" destOrd="0" presId="urn:microsoft.com/office/officeart/2009/3/layout/HorizontalOrganizationChart"/>
    <dgm:cxn modelId="{B7B2E53B-37AE-466A-B53A-DA6F580E5B7A}" type="presParOf" srcId="{EE30DC40-A7F1-4A0F-8A65-4C7AFA626C5B}" destId="{95EADA8F-60C1-4FD2-A1FF-0EE2C0A6EC66}" srcOrd="1" destOrd="0" presId="urn:microsoft.com/office/officeart/2009/3/layout/HorizontalOrganizationChart"/>
    <dgm:cxn modelId="{850BA539-F1B5-44CB-8FAF-088AD0ED10E1}" type="presParOf" srcId="{EE30DC40-A7F1-4A0F-8A65-4C7AFA626C5B}" destId="{36A16AC4-BD61-4768-A0AA-ABF594306BDF}" srcOrd="2" destOrd="0" presId="urn:microsoft.com/office/officeart/2009/3/layout/HorizontalOrganizationChart"/>
    <dgm:cxn modelId="{01C05045-E46B-4F13-8E32-17252C9E542F}" type="presParOf" srcId="{3424A61C-F970-4C6B-A1F3-52CE18B26D4A}" destId="{68050CA2-61A1-4C58-B42D-C5ACEE7DE554}" srcOrd="2" destOrd="0" presId="urn:microsoft.com/office/officeart/2009/3/layout/HorizontalOrganizationChart"/>
    <dgm:cxn modelId="{305607D6-E57F-4383-AFFC-80596624C4DC}" type="presParOf" srcId="{3424A61C-F970-4C6B-A1F3-52CE18B26D4A}" destId="{E9CBB6A6-CA13-4289-BACF-C5397D73DD33}" srcOrd="3" destOrd="0" presId="urn:microsoft.com/office/officeart/2009/3/layout/HorizontalOrganizationChart"/>
    <dgm:cxn modelId="{85D25094-A6F9-4A27-88F9-5B8B11D42B20}" type="presParOf" srcId="{E9CBB6A6-CA13-4289-BACF-C5397D73DD33}" destId="{87EF083F-E6FF-494E-AFA1-150CDCCACFA6}" srcOrd="0" destOrd="0" presId="urn:microsoft.com/office/officeart/2009/3/layout/HorizontalOrganizationChart"/>
    <dgm:cxn modelId="{B9BC3DC9-0D5E-4E9A-806C-6CC19477BC85}" type="presParOf" srcId="{87EF083F-E6FF-494E-AFA1-150CDCCACFA6}" destId="{028B1351-5711-4E87-9131-AE8855F93EEF}" srcOrd="0" destOrd="0" presId="urn:microsoft.com/office/officeart/2009/3/layout/HorizontalOrganizationChart"/>
    <dgm:cxn modelId="{420BD722-45E0-463E-9AA0-FA96128B76C8}" type="presParOf" srcId="{87EF083F-E6FF-494E-AFA1-150CDCCACFA6}" destId="{08E48CAD-55D0-44D2-B979-EF40793931CF}" srcOrd="1" destOrd="0" presId="urn:microsoft.com/office/officeart/2009/3/layout/HorizontalOrganizationChart"/>
    <dgm:cxn modelId="{44539298-7D0A-4012-BCE0-2E4852E30534}" type="presParOf" srcId="{E9CBB6A6-CA13-4289-BACF-C5397D73DD33}" destId="{5F94647E-7032-4FB2-A466-52EDD1A0E639}" srcOrd="1" destOrd="0" presId="urn:microsoft.com/office/officeart/2009/3/layout/HorizontalOrganizationChart"/>
    <dgm:cxn modelId="{128B8606-A4CF-4207-AF34-86C6BAFA3E7F}" type="presParOf" srcId="{E9CBB6A6-CA13-4289-BACF-C5397D73DD33}" destId="{C9DC0B58-CD94-4DF2-9B74-331CA45B4625}" srcOrd="2" destOrd="0" presId="urn:microsoft.com/office/officeart/2009/3/layout/HorizontalOrganizationChart"/>
    <dgm:cxn modelId="{B9D39154-58FC-42E7-A22F-71867603A61D}" type="presParOf" srcId="{3424A61C-F970-4C6B-A1F3-52CE18B26D4A}" destId="{41D3F873-284E-4D3E-8073-2B0729661504}" srcOrd="4" destOrd="0" presId="urn:microsoft.com/office/officeart/2009/3/layout/HorizontalOrganizationChart"/>
    <dgm:cxn modelId="{20CAF5C9-2FC0-41B4-B041-0E9163998694}" type="presParOf" srcId="{3424A61C-F970-4C6B-A1F3-52CE18B26D4A}" destId="{299DC635-3D4E-4331-A96C-40020BB6A64D}" srcOrd="5" destOrd="0" presId="urn:microsoft.com/office/officeart/2009/3/layout/HorizontalOrganizationChart"/>
    <dgm:cxn modelId="{12757F0A-92FB-45D2-B412-127CF10A991D}" type="presParOf" srcId="{299DC635-3D4E-4331-A96C-40020BB6A64D}" destId="{4A4D1B45-33ED-4F8D-B423-B9110DBFB466}" srcOrd="0" destOrd="0" presId="urn:microsoft.com/office/officeart/2009/3/layout/HorizontalOrganizationChart"/>
    <dgm:cxn modelId="{4A2B0724-31C8-425F-93B9-AD458CD005FB}" type="presParOf" srcId="{4A4D1B45-33ED-4F8D-B423-B9110DBFB466}" destId="{19197B32-6B1F-4A61-BCF0-424E6CC9CE9F}" srcOrd="0" destOrd="0" presId="urn:microsoft.com/office/officeart/2009/3/layout/HorizontalOrganizationChart"/>
    <dgm:cxn modelId="{5796D777-9102-4E68-A718-7663F566E067}" type="presParOf" srcId="{4A4D1B45-33ED-4F8D-B423-B9110DBFB466}" destId="{2F0D5340-31E9-41B1-9BDA-2EFEBCA57258}" srcOrd="1" destOrd="0" presId="urn:microsoft.com/office/officeart/2009/3/layout/HorizontalOrganizationChart"/>
    <dgm:cxn modelId="{041DC9B0-973C-4B1E-AD51-FFA28B6D2113}" type="presParOf" srcId="{299DC635-3D4E-4331-A96C-40020BB6A64D}" destId="{7AF3499E-F8AA-49AA-AA4F-F795F5980F23}" srcOrd="1" destOrd="0" presId="urn:microsoft.com/office/officeart/2009/3/layout/HorizontalOrganizationChart"/>
    <dgm:cxn modelId="{ED9CB507-B1E0-407E-8F71-EBB4D63A5A5A}" type="presParOf" srcId="{7AF3499E-F8AA-49AA-AA4F-F795F5980F23}" destId="{A1804566-1A86-40E8-9FF6-3D45CA1CC0BE}" srcOrd="0" destOrd="0" presId="urn:microsoft.com/office/officeart/2009/3/layout/HorizontalOrganizationChart"/>
    <dgm:cxn modelId="{C8EDCC38-0650-49DC-BEFE-9DD4AED1A3BE}" type="presParOf" srcId="{7AF3499E-F8AA-49AA-AA4F-F795F5980F23}" destId="{1F9CBA10-90FE-42B9-AFA0-C2046309E3A7}" srcOrd="1" destOrd="0" presId="urn:microsoft.com/office/officeart/2009/3/layout/HorizontalOrganizationChart"/>
    <dgm:cxn modelId="{9C159B34-BD45-4A87-B49A-849EBD3B93A5}" type="presParOf" srcId="{1F9CBA10-90FE-42B9-AFA0-C2046309E3A7}" destId="{DF9391AC-F71E-489E-AEDC-649B92F8E3F1}" srcOrd="0" destOrd="0" presId="urn:microsoft.com/office/officeart/2009/3/layout/HorizontalOrganizationChart"/>
    <dgm:cxn modelId="{98BF1DC0-48BF-4B2B-B566-8B09528D7965}" type="presParOf" srcId="{DF9391AC-F71E-489E-AEDC-649B92F8E3F1}" destId="{BBD40817-2962-4B9B-8B23-F24A2325954A}" srcOrd="0" destOrd="0" presId="urn:microsoft.com/office/officeart/2009/3/layout/HorizontalOrganizationChart"/>
    <dgm:cxn modelId="{51C1C96D-F5FD-4CF6-88F8-F57F7A800FE6}" type="presParOf" srcId="{DF9391AC-F71E-489E-AEDC-649B92F8E3F1}" destId="{2786A7F4-0C50-4FB3-8A77-67CEDD69B156}" srcOrd="1" destOrd="0" presId="urn:microsoft.com/office/officeart/2009/3/layout/HorizontalOrganizationChart"/>
    <dgm:cxn modelId="{09F904C9-112A-4D14-9E5D-556CFDB3C6AC}" type="presParOf" srcId="{1F9CBA10-90FE-42B9-AFA0-C2046309E3A7}" destId="{60D2D34D-B881-4612-9BE4-AEED86F32AED}" srcOrd="1" destOrd="0" presId="urn:microsoft.com/office/officeart/2009/3/layout/HorizontalOrganizationChart"/>
    <dgm:cxn modelId="{27A1A5BE-789E-4434-9C6F-809FAF2C2F7B}" type="presParOf" srcId="{1F9CBA10-90FE-42B9-AFA0-C2046309E3A7}" destId="{59CFF10A-430A-4FBC-9933-4605268F6EBF}" srcOrd="2" destOrd="0" presId="urn:microsoft.com/office/officeart/2009/3/layout/HorizontalOrganizationChart"/>
    <dgm:cxn modelId="{3486B951-4830-4A71-8044-D38CC8108FA9}" type="presParOf" srcId="{7AF3499E-F8AA-49AA-AA4F-F795F5980F23}" destId="{8A7A9C42-29EB-493F-B054-3D8DCC0A0E25}" srcOrd="2" destOrd="0" presId="urn:microsoft.com/office/officeart/2009/3/layout/HorizontalOrganizationChart"/>
    <dgm:cxn modelId="{543DD57E-26C2-4D26-87C2-50C1EC75AFC6}" type="presParOf" srcId="{7AF3499E-F8AA-49AA-AA4F-F795F5980F23}" destId="{FD944CC6-234C-411A-8055-38A675F508A8}" srcOrd="3" destOrd="0" presId="urn:microsoft.com/office/officeart/2009/3/layout/HorizontalOrganizationChart"/>
    <dgm:cxn modelId="{74178229-5CF8-4591-BF7D-6326D69C120A}" type="presParOf" srcId="{FD944CC6-234C-411A-8055-38A675F508A8}" destId="{E3AF9450-A72C-4C56-A5B1-E1BB14D6F5AB}" srcOrd="0" destOrd="0" presId="urn:microsoft.com/office/officeart/2009/3/layout/HorizontalOrganizationChart"/>
    <dgm:cxn modelId="{25631E30-E580-43CE-93A1-A73146180601}" type="presParOf" srcId="{E3AF9450-A72C-4C56-A5B1-E1BB14D6F5AB}" destId="{6169D552-FC87-4FFB-8AC8-FBEA55DE15FF}" srcOrd="0" destOrd="0" presId="urn:microsoft.com/office/officeart/2009/3/layout/HorizontalOrganizationChart"/>
    <dgm:cxn modelId="{0A46AB16-5410-41E8-8F4E-FE61D0367937}" type="presParOf" srcId="{E3AF9450-A72C-4C56-A5B1-E1BB14D6F5AB}" destId="{754F61BA-B312-487E-B6CD-1C5946468A95}" srcOrd="1" destOrd="0" presId="urn:microsoft.com/office/officeart/2009/3/layout/HorizontalOrganizationChart"/>
    <dgm:cxn modelId="{BED2B58F-53AD-4346-85DF-37A395F6EE11}" type="presParOf" srcId="{FD944CC6-234C-411A-8055-38A675F508A8}" destId="{456299E1-BB0C-4D6B-AC9A-7803B718955F}" srcOrd="1" destOrd="0" presId="urn:microsoft.com/office/officeart/2009/3/layout/HorizontalOrganizationChart"/>
    <dgm:cxn modelId="{3756B93F-9804-4582-B55E-BA342EEB70A9}" type="presParOf" srcId="{FD944CC6-234C-411A-8055-38A675F508A8}" destId="{8F043823-A175-4FFE-AD98-6074A2A00B7E}" srcOrd="2" destOrd="0" presId="urn:microsoft.com/office/officeart/2009/3/layout/HorizontalOrganizationChart"/>
    <dgm:cxn modelId="{61810EC4-4023-4553-AA85-D592A466A398}" type="presParOf" srcId="{299DC635-3D4E-4331-A96C-40020BB6A64D}" destId="{C1DE8A05-1F92-4204-811B-39E9E75E1F0F}" srcOrd="2" destOrd="0" presId="urn:microsoft.com/office/officeart/2009/3/layout/HorizontalOrganizationChart"/>
    <dgm:cxn modelId="{EFE3014E-66AF-4F08-B35B-196547C3480F}" type="presParOf" srcId="{3424A61C-F970-4C6B-A1F3-52CE18B26D4A}" destId="{4A05CBC6-07EA-4FE1-8D8F-D1518CD8A33A}" srcOrd="6" destOrd="0" presId="urn:microsoft.com/office/officeart/2009/3/layout/HorizontalOrganizationChart"/>
    <dgm:cxn modelId="{ABF825D4-B6EB-4C08-A286-007A0A690CEE}" type="presParOf" srcId="{3424A61C-F970-4C6B-A1F3-52CE18B26D4A}" destId="{4FA5F1DC-DC60-47FB-8E21-A6D2E74A40C9}" srcOrd="7" destOrd="0" presId="urn:microsoft.com/office/officeart/2009/3/layout/HorizontalOrganizationChart"/>
    <dgm:cxn modelId="{D59DF4E8-FA4B-4267-88D8-13F2B470483D}" type="presParOf" srcId="{4FA5F1DC-DC60-47FB-8E21-A6D2E74A40C9}" destId="{168C563C-40F6-4F5E-BCD2-E9DE5332C9C8}" srcOrd="0" destOrd="0" presId="urn:microsoft.com/office/officeart/2009/3/layout/HorizontalOrganizationChart"/>
    <dgm:cxn modelId="{7D1CB33B-2694-4D85-A541-5E0CC097858E}" type="presParOf" srcId="{168C563C-40F6-4F5E-BCD2-E9DE5332C9C8}" destId="{65EEB4FF-3AFF-48AD-ABAD-AB4DA56C9BE9}" srcOrd="0" destOrd="0" presId="urn:microsoft.com/office/officeart/2009/3/layout/HorizontalOrganizationChart"/>
    <dgm:cxn modelId="{F0454278-56A3-4E4B-B78F-A86F6AF50A9A}" type="presParOf" srcId="{168C563C-40F6-4F5E-BCD2-E9DE5332C9C8}" destId="{052FB99B-0632-4A1D-805A-87A0263D5B70}" srcOrd="1" destOrd="0" presId="urn:microsoft.com/office/officeart/2009/3/layout/HorizontalOrganizationChart"/>
    <dgm:cxn modelId="{95D08533-CBD9-4BE6-ACE4-2E828A0A28AC}" type="presParOf" srcId="{4FA5F1DC-DC60-47FB-8E21-A6D2E74A40C9}" destId="{177AC9E3-8D0B-4A4F-B2A3-DAC5BED7BE9F}" srcOrd="1" destOrd="0" presId="urn:microsoft.com/office/officeart/2009/3/layout/HorizontalOrganizationChart"/>
    <dgm:cxn modelId="{35AF1CD1-CA87-4548-AFC5-673E4C509D6E}" type="presParOf" srcId="{177AC9E3-8D0B-4A4F-B2A3-DAC5BED7BE9F}" destId="{A73E1BE2-AB7F-4EE7-91F7-2FCF25F6F621}" srcOrd="0" destOrd="0" presId="urn:microsoft.com/office/officeart/2009/3/layout/HorizontalOrganizationChart"/>
    <dgm:cxn modelId="{E15C388C-37A6-484F-A146-44630500432E}" type="presParOf" srcId="{177AC9E3-8D0B-4A4F-B2A3-DAC5BED7BE9F}" destId="{47F9D89F-E0B2-46D6-AC97-449DA38BF61A}" srcOrd="1" destOrd="0" presId="urn:microsoft.com/office/officeart/2009/3/layout/HorizontalOrganizationChart"/>
    <dgm:cxn modelId="{25FE7B72-312E-4323-A1D5-1AB8F7B1CAD1}" type="presParOf" srcId="{47F9D89F-E0B2-46D6-AC97-449DA38BF61A}" destId="{3C4DA0EC-5253-490B-BAD4-2602A9DE4D5C}" srcOrd="0" destOrd="0" presId="urn:microsoft.com/office/officeart/2009/3/layout/HorizontalOrganizationChart"/>
    <dgm:cxn modelId="{38DBD358-A4F9-45B2-894D-C02E450E0E46}" type="presParOf" srcId="{3C4DA0EC-5253-490B-BAD4-2602A9DE4D5C}" destId="{7868C811-C32D-4A27-9B7D-0DB17E5005FF}" srcOrd="0" destOrd="0" presId="urn:microsoft.com/office/officeart/2009/3/layout/HorizontalOrganizationChart"/>
    <dgm:cxn modelId="{489FE449-94CD-4FC0-91BB-304B723D1646}" type="presParOf" srcId="{3C4DA0EC-5253-490B-BAD4-2602A9DE4D5C}" destId="{6D27053B-81C9-4DA0-81D2-43603793D63F}" srcOrd="1" destOrd="0" presId="urn:microsoft.com/office/officeart/2009/3/layout/HorizontalOrganizationChart"/>
    <dgm:cxn modelId="{9A5AB9F8-170B-4F69-A255-699564B76265}" type="presParOf" srcId="{47F9D89F-E0B2-46D6-AC97-449DA38BF61A}" destId="{A25F5C52-E5F4-4CE3-B1A4-7C1F0486D990}" srcOrd="1" destOrd="0" presId="urn:microsoft.com/office/officeart/2009/3/layout/HorizontalOrganizationChart"/>
    <dgm:cxn modelId="{03BE9866-B4DF-41A1-8699-F534AABDD5C1}" type="presParOf" srcId="{47F9D89F-E0B2-46D6-AC97-449DA38BF61A}" destId="{6E73F337-0EDF-4725-AF77-98EEACC793E9}" srcOrd="2" destOrd="0" presId="urn:microsoft.com/office/officeart/2009/3/layout/HorizontalOrganizationChart"/>
    <dgm:cxn modelId="{DC604DAA-6388-4D69-9955-B356636C4A91}" type="presParOf" srcId="{177AC9E3-8D0B-4A4F-B2A3-DAC5BED7BE9F}" destId="{1DE06304-18CA-42E3-AF47-2DE0E691DA57}" srcOrd="2" destOrd="0" presId="urn:microsoft.com/office/officeart/2009/3/layout/HorizontalOrganizationChart"/>
    <dgm:cxn modelId="{C7D59DA5-48F0-4D03-ABF6-87956CA01FD1}" type="presParOf" srcId="{177AC9E3-8D0B-4A4F-B2A3-DAC5BED7BE9F}" destId="{61B84382-3E71-4B27-9FE0-7581A1776E7A}" srcOrd="3" destOrd="0" presId="urn:microsoft.com/office/officeart/2009/3/layout/HorizontalOrganizationChart"/>
    <dgm:cxn modelId="{D46D5DED-7460-4A9A-BCB8-2DE589CE0F42}" type="presParOf" srcId="{61B84382-3E71-4B27-9FE0-7581A1776E7A}" destId="{C9262AAA-DC48-44D9-9C05-D3A1F415DCE4}" srcOrd="0" destOrd="0" presId="urn:microsoft.com/office/officeart/2009/3/layout/HorizontalOrganizationChart"/>
    <dgm:cxn modelId="{69BDB0C0-C7B3-4161-837A-CB5F629C7D95}" type="presParOf" srcId="{C9262AAA-DC48-44D9-9C05-D3A1F415DCE4}" destId="{F1E6E8CD-7866-4E56-B650-D3F8D23D3DC0}" srcOrd="0" destOrd="0" presId="urn:microsoft.com/office/officeart/2009/3/layout/HorizontalOrganizationChart"/>
    <dgm:cxn modelId="{06799FCC-ABC4-447B-8786-623B1EBB450E}" type="presParOf" srcId="{C9262AAA-DC48-44D9-9C05-D3A1F415DCE4}" destId="{FFFEF6BC-FF0C-4073-A4E1-DEF0BD3FF4C6}" srcOrd="1" destOrd="0" presId="urn:microsoft.com/office/officeart/2009/3/layout/HorizontalOrganizationChart"/>
    <dgm:cxn modelId="{9C866D0F-3C0C-4177-8938-CB75CEBA975A}" type="presParOf" srcId="{61B84382-3E71-4B27-9FE0-7581A1776E7A}" destId="{455606CC-00D5-42FA-8B3A-AA0BD0F9B84D}" srcOrd="1" destOrd="0" presId="urn:microsoft.com/office/officeart/2009/3/layout/HorizontalOrganizationChart"/>
    <dgm:cxn modelId="{DEBF88D9-69ED-4E3F-96CC-34AFC86BE46F}" type="presParOf" srcId="{61B84382-3E71-4B27-9FE0-7581A1776E7A}" destId="{FBA19C5A-1C32-4394-BED0-1437ADF744C4}" srcOrd="2" destOrd="0" presId="urn:microsoft.com/office/officeart/2009/3/layout/HorizontalOrganizationChart"/>
    <dgm:cxn modelId="{B26F97CE-E733-4CBB-BB01-FED1FEC02EA5}" type="presParOf" srcId="{4FA5F1DC-DC60-47FB-8E21-A6D2E74A40C9}" destId="{53B0AC4A-D331-43FE-9860-E1BC9A52B3AC}" srcOrd="2" destOrd="0" presId="urn:microsoft.com/office/officeart/2009/3/layout/HorizontalOrganizationChart"/>
    <dgm:cxn modelId="{6B218651-6317-4A24-8A5D-87CFB6D2DF47}" type="presParOf" srcId="{3424A61C-F970-4C6B-A1F3-52CE18B26D4A}" destId="{5560A8F6-F42A-483D-8D5B-177F97D1C059}" srcOrd="8" destOrd="0" presId="urn:microsoft.com/office/officeart/2009/3/layout/HorizontalOrganizationChart"/>
    <dgm:cxn modelId="{C60BFBEC-D0C8-479D-A863-CA4C73C88939}" type="presParOf" srcId="{3424A61C-F970-4C6B-A1F3-52CE18B26D4A}" destId="{6216979C-B8BF-4DDD-8E18-C44B0D900A94}" srcOrd="9" destOrd="0" presId="urn:microsoft.com/office/officeart/2009/3/layout/HorizontalOrganizationChart"/>
    <dgm:cxn modelId="{FEC2A022-0378-4008-8A86-2322F9870C5B}" type="presParOf" srcId="{6216979C-B8BF-4DDD-8E18-C44B0D900A94}" destId="{40E5A7E7-F5FF-4B5F-B3DA-8FEB811E2874}" srcOrd="0" destOrd="0" presId="urn:microsoft.com/office/officeart/2009/3/layout/HorizontalOrganizationChart"/>
    <dgm:cxn modelId="{552F4507-0C2F-44C9-977A-B54F3ABE16DA}" type="presParOf" srcId="{40E5A7E7-F5FF-4B5F-B3DA-8FEB811E2874}" destId="{4AFB1375-7F26-46F9-A657-6E8A0A5DE37C}" srcOrd="0" destOrd="0" presId="urn:microsoft.com/office/officeart/2009/3/layout/HorizontalOrganizationChart"/>
    <dgm:cxn modelId="{2ED19309-A5FC-41F1-A88E-065F945EBCCC}" type="presParOf" srcId="{40E5A7E7-F5FF-4B5F-B3DA-8FEB811E2874}" destId="{3060ECCA-39C3-48DE-BF09-ACB631C0E517}" srcOrd="1" destOrd="0" presId="urn:microsoft.com/office/officeart/2009/3/layout/HorizontalOrganizationChart"/>
    <dgm:cxn modelId="{3381B8F6-1432-44BE-9FA9-7B4E7191081A}" type="presParOf" srcId="{6216979C-B8BF-4DDD-8E18-C44B0D900A94}" destId="{D58682D0-C22E-43BB-8AD6-198297EA4AF6}" srcOrd="1" destOrd="0" presId="urn:microsoft.com/office/officeart/2009/3/layout/HorizontalOrganizationChart"/>
    <dgm:cxn modelId="{490B0434-2BBC-429C-B20C-AA691842DC81}" type="presParOf" srcId="{D58682D0-C22E-43BB-8AD6-198297EA4AF6}" destId="{5F0140FE-DB50-477A-B2E1-169847CDC2D3}" srcOrd="0" destOrd="0" presId="urn:microsoft.com/office/officeart/2009/3/layout/HorizontalOrganizationChart"/>
    <dgm:cxn modelId="{51ACE6E9-8FED-4AB1-A33F-F653D245E69C}" type="presParOf" srcId="{D58682D0-C22E-43BB-8AD6-198297EA4AF6}" destId="{3937730B-E5CE-4B7F-B023-95CA519D1D34}" srcOrd="1" destOrd="0" presId="urn:microsoft.com/office/officeart/2009/3/layout/HorizontalOrganizationChart"/>
    <dgm:cxn modelId="{0F38A3D1-93F1-49AE-B41E-B4182A86489D}" type="presParOf" srcId="{3937730B-E5CE-4B7F-B023-95CA519D1D34}" destId="{32FED800-D57E-405A-A7B8-9FE017D70C68}" srcOrd="0" destOrd="0" presId="urn:microsoft.com/office/officeart/2009/3/layout/HorizontalOrganizationChart"/>
    <dgm:cxn modelId="{4BF1947C-7E9B-467B-9E6C-EAAC4384B851}" type="presParOf" srcId="{32FED800-D57E-405A-A7B8-9FE017D70C68}" destId="{CE130B5E-59E3-40F3-8896-0ED6E7899454}" srcOrd="0" destOrd="0" presId="urn:microsoft.com/office/officeart/2009/3/layout/HorizontalOrganizationChart"/>
    <dgm:cxn modelId="{BEBC667C-7580-475C-9EF2-BD5278478FF7}" type="presParOf" srcId="{32FED800-D57E-405A-A7B8-9FE017D70C68}" destId="{FC906A32-0EC8-4C16-8AA0-1776ADB0ED4A}" srcOrd="1" destOrd="0" presId="urn:microsoft.com/office/officeart/2009/3/layout/HorizontalOrganizationChart"/>
    <dgm:cxn modelId="{4B801391-5E54-484C-80A3-91EF98948750}" type="presParOf" srcId="{3937730B-E5CE-4B7F-B023-95CA519D1D34}" destId="{0DBFAC7D-310D-4139-AFD9-549E83DA5341}" srcOrd="1" destOrd="0" presId="urn:microsoft.com/office/officeart/2009/3/layout/HorizontalOrganizationChart"/>
    <dgm:cxn modelId="{D801E6A6-110E-47DE-BC35-A74C07924A9B}" type="presParOf" srcId="{3937730B-E5CE-4B7F-B023-95CA519D1D34}" destId="{ECA223BD-BBD1-4B49-8E23-9774BB42C886}" srcOrd="2" destOrd="0" presId="urn:microsoft.com/office/officeart/2009/3/layout/HorizontalOrganizationChart"/>
    <dgm:cxn modelId="{8045BF81-5E6E-46CB-9C6F-362097D9266D}" type="presParOf" srcId="{D58682D0-C22E-43BB-8AD6-198297EA4AF6}" destId="{E7E3020A-ED47-434D-BF5B-39CDA05C7D49}" srcOrd="2" destOrd="0" presId="urn:microsoft.com/office/officeart/2009/3/layout/HorizontalOrganizationChart"/>
    <dgm:cxn modelId="{5CBA0275-987F-45D4-A9C6-8A83D40D85BA}" type="presParOf" srcId="{D58682D0-C22E-43BB-8AD6-198297EA4AF6}" destId="{F78E3A78-C09C-49D5-B1FE-6BF595615D64}" srcOrd="3" destOrd="0" presId="urn:microsoft.com/office/officeart/2009/3/layout/HorizontalOrganizationChart"/>
    <dgm:cxn modelId="{5BAF7315-975C-42C9-B19A-B80ECB36E87E}" type="presParOf" srcId="{F78E3A78-C09C-49D5-B1FE-6BF595615D64}" destId="{04F97A88-BBD8-4CA0-B2CA-3000375D809F}" srcOrd="0" destOrd="0" presId="urn:microsoft.com/office/officeart/2009/3/layout/HorizontalOrganizationChart"/>
    <dgm:cxn modelId="{7936ED4F-B80B-4A98-9CC6-33F4C4BC7F7D}" type="presParOf" srcId="{04F97A88-BBD8-4CA0-B2CA-3000375D809F}" destId="{8B246D65-D97B-4F42-9C99-7792B20D406F}" srcOrd="0" destOrd="0" presId="urn:microsoft.com/office/officeart/2009/3/layout/HorizontalOrganizationChart"/>
    <dgm:cxn modelId="{44C3EEA9-6F12-4397-B324-A5CF09763B22}" type="presParOf" srcId="{04F97A88-BBD8-4CA0-B2CA-3000375D809F}" destId="{74CE5345-0CF2-4784-AEEA-22268EE790DE}" srcOrd="1" destOrd="0" presId="urn:microsoft.com/office/officeart/2009/3/layout/HorizontalOrganizationChart"/>
    <dgm:cxn modelId="{0583ED96-ACC5-4C87-9781-C6A340B5D664}" type="presParOf" srcId="{F78E3A78-C09C-49D5-B1FE-6BF595615D64}" destId="{AB07D75D-10E4-4934-920F-A608E7BE2969}" srcOrd="1" destOrd="0" presId="urn:microsoft.com/office/officeart/2009/3/layout/HorizontalOrganizationChart"/>
    <dgm:cxn modelId="{8FBA7928-0335-45A3-BC37-D4CD87AAD5D8}" type="presParOf" srcId="{F78E3A78-C09C-49D5-B1FE-6BF595615D64}" destId="{B1776261-AF9D-4962-8C73-A53BACC0DB40}" srcOrd="2" destOrd="0" presId="urn:microsoft.com/office/officeart/2009/3/layout/HorizontalOrganizationChart"/>
    <dgm:cxn modelId="{8E994B18-AD95-411A-8E48-8F69DD3DBF06}" type="presParOf" srcId="{6216979C-B8BF-4DDD-8E18-C44B0D900A94}" destId="{311EE230-7A51-4BAA-821E-3384B51392AF}" srcOrd="2" destOrd="0" presId="urn:microsoft.com/office/officeart/2009/3/layout/HorizontalOrganizationChart"/>
    <dgm:cxn modelId="{014838F5-3DB2-473C-B6D6-77F5C1CAD9FD}" type="presParOf" srcId="{E421B7E0-F9D3-4DE6-8EDE-1797C7346072}" destId="{76CC91DA-DE26-484E-A26B-711753E519E4}" srcOrd="2" destOrd="0" presId="urn:microsoft.com/office/officeart/2009/3/layout/HorizontalOrganizationChart"/>
    <dgm:cxn modelId="{02721C59-7DBF-4017-A9E6-8B5F25A1C6D4}" type="presParOf" srcId="{8DCF3538-3821-46A5-A2E8-F6399F4B945F}" destId="{3C1D3012-ECDC-4A82-B65B-B83EBACCF7BC}" srcOrd="2" destOrd="0" presId="urn:microsoft.com/office/officeart/2009/3/layout/HorizontalOrganizationChart"/>
    <dgm:cxn modelId="{47DC42F3-2361-4F2F-A40A-3D564795E1B0}" type="presParOf" srcId="{B9311775-DE12-4D1D-97F3-594F08489440}" destId="{7D6DDA30-6CA5-476C-91DC-A4CCCADFBDF5}" srcOrd="10" destOrd="0" presId="urn:microsoft.com/office/officeart/2009/3/layout/HorizontalOrganizationChart"/>
    <dgm:cxn modelId="{E42771C2-4E92-4478-9E43-491C8033DC5C}" type="presParOf" srcId="{B9311775-DE12-4D1D-97F3-594F08489440}" destId="{947A0DD0-489B-426B-8474-783254857FBC}" srcOrd="11" destOrd="0" presId="urn:microsoft.com/office/officeart/2009/3/layout/HorizontalOrganizationChart"/>
    <dgm:cxn modelId="{79CE3C8A-8042-42EE-92B7-EF98F6B26F62}" type="presParOf" srcId="{947A0DD0-489B-426B-8474-783254857FBC}" destId="{6CB3D9AE-3464-4570-9B9D-D955D517EE75}" srcOrd="0" destOrd="0" presId="urn:microsoft.com/office/officeart/2009/3/layout/HorizontalOrganizationChart"/>
    <dgm:cxn modelId="{5BC58736-1BDD-4F44-B4A9-7EBAF8347372}" type="presParOf" srcId="{6CB3D9AE-3464-4570-9B9D-D955D517EE75}" destId="{38B10F31-B47A-444D-B9AF-224FE974DFA4}" srcOrd="0" destOrd="0" presId="urn:microsoft.com/office/officeart/2009/3/layout/HorizontalOrganizationChart"/>
    <dgm:cxn modelId="{DD630C4A-B786-4567-AE51-A79C08718458}" type="presParOf" srcId="{6CB3D9AE-3464-4570-9B9D-D955D517EE75}" destId="{C7E3B4CC-DAF3-4549-A02A-D5C26B6BD5BA}" srcOrd="1" destOrd="0" presId="urn:microsoft.com/office/officeart/2009/3/layout/HorizontalOrganizationChart"/>
    <dgm:cxn modelId="{07FE4DFF-DC49-432F-A979-8793F3DFF51D}" type="presParOf" srcId="{947A0DD0-489B-426B-8474-783254857FBC}" destId="{F65E60B7-33C3-407E-9790-3DEF43D27182}" srcOrd="1" destOrd="0" presId="urn:microsoft.com/office/officeart/2009/3/layout/HorizontalOrganizationChart"/>
    <dgm:cxn modelId="{3AFE5759-D521-415D-A6C8-EB52A5B6E184}" type="presParOf" srcId="{F65E60B7-33C3-407E-9790-3DEF43D27182}" destId="{1F11C476-5D0C-4260-9974-6D8F8A73DA24}" srcOrd="0" destOrd="0" presId="urn:microsoft.com/office/officeart/2009/3/layout/HorizontalOrganizationChart"/>
    <dgm:cxn modelId="{4446C06E-65CD-41B3-BFE2-9E1BCFC66B79}" type="presParOf" srcId="{F65E60B7-33C3-407E-9790-3DEF43D27182}" destId="{C444E269-EAE1-48EA-ADC0-54454416F2F6}" srcOrd="1" destOrd="0" presId="urn:microsoft.com/office/officeart/2009/3/layout/HorizontalOrganizationChart"/>
    <dgm:cxn modelId="{8689A078-8540-4188-ADFD-9BCC09F1ADEF}" type="presParOf" srcId="{C444E269-EAE1-48EA-ADC0-54454416F2F6}" destId="{4D9003AA-9093-4A92-9DDF-7B1BB83054CE}" srcOrd="0" destOrd="0" presId="urn:microsoft.com/office/officeart/2009/3/layout/HorizontalOrganizationChart"/>
    <dgm:cxn modelId="{607CCD18-B9F7-4137-B102-59848C0AC7B5}" type="presParOf" srcId="{4D9003AA-9093-4A92-9DDF-7B1BB83054CE}" destId="{E8852B17-99B3-46BF-918E-661A093E7200}" srcOrd="0" destOrd="0" presId="urn:microsoft.com/office/officeart/2009/3/layout/HorizontalOrganizationChart"/>
    <dgm:cxn modelId="{08C9ED79-64DF-4E2B-9D59-D068325D31C4}" type="presParOf" srcId="{4D9003AA-9093-4A92-9DDF-7B1BB83054CE}" destId="{8E916F78-2777-4BD3-94B6-E47078352E41}" srcOrd="1" destOrd="0" presId="urn:microsoft.com/office/officeart/2009/3/layout/HorizontalOrganizationChart"/>
    <dgm:cxn modelId="{E0F1A8B8-CD78-4D2B-A450-5115C00533F5}" type="presParOf" srcId="{C444E269-EAE1-48EA-ADC0-54454416F2F6}" destId="{4047C76D-735E-495B-A527-A30C9058857F}" srcOrd="1" destOrd="0" presId="urn:microsoft.com/office/officeart/2009/3/layout/HorizontalOrganizationChart"/>
    <dgm:cxn modelId="{D95BB7FE-D9C8-4555-82B3-5157B54DBE5E}" type="presParOf" srcId="{4047C76D-735E-495B-A527-A30C9058857F}" destId="{F4C3E320-6E08-4B1A-8CB5-B1765D7717B0}" srcOrd="0" destOrd="0" presId="urn:microsoft.com/office/officeart/2009/3/layout/HorizontalOrganizationChart"/>
    <dgm:cxn modelId="{C1FE6382-7668-46A6-8B1D-D6564EAC4A35}" type="presParOf" srcId="{4047C76D-735E-495B-A527-A30C9058857F}" destId="{BAAB0AE2-46BB-4183-BA4F-E234C2A45858}" srcOrd="1" destOrd="0" presId="urn:microsoft.com/office/officeart/2009/3/layout/HorizontalOrganizationChart"/>
    <dgm:cxn modelId="{16AEBFA6-31AE-46BF-BC4A-5EBF1284CBD8}" type="presParOf" srcId="{BAAB0AE2-46BB-4183-BA4F-E234C2A45858}" destId="{3F29CCA9-8400-416A-A554-5D2768352250}" srcOrd="0" destOrd="0" presId="urn:microsoft.com/office/officeart/2009/3/layout/HorizontalOrganizationChart"/>
    <dgm:cxn modelId="{D524A04D-7D6D-45AA-842E-2ADFBCD8BACD}" type="presParOf" srcId="{3F29CCA9-8400-416A-A554-5D2768352250}" destId="{3E6C2AAE-F586-48A1-9814-966941290410}" srcOrd="0" destOrd="0" presId="urn:microsoft.com/office/officeart/2009/3/layout/HorizontalOrganizationChart"/>
    <dgm:cxn modelId="{0B996B1A-8C4B-43CB-BEAC-0D50329821DF}" type="presParOf" srcId="{3F29CCA9-8400-416A-A554-5D2768352250}" destId="{AFEB26AE-0884-4634-A703-EA8E08A42C54}" srcOrd="1" destOrd="0" presId="urn:microsoft.com/office/officeart/2009/3/layout/HorizontalOrganizationChart"/>
    <dgm:cxn modelId="{CDFA8FEF-E93D-42EB-859A-F2151B9F9F22}" type="presParOf" srcId="{BAAB0AE2-46BB-4183-BA4F-E234C2A45858}" destId="{5CDF154C-FD19-470B-9B48-8F42489EDD30}" srcOrd="1" destOrd="0" presId="urn:microsoft.com/office/officeart/2009/3/layout/HorizontalOrganizationChart"/>
    <dgm:cxn modelId="{BECCC3B6-F36B-4621-B07C-17F0BBF22ED6}" type="presParOf" srcId="{BAAB0AE2-46BB-4183-BA4F-E234C2A45858}" destId="{7A9ABA89-D86F-4643-8B75-D9625AAAEDDC}" srcOrd="2" destOrd="0" presId="urn:microsoft.com/office/officeart/2009/3/layout/HorizontalOrganizationChart"/>
    <dgm:cxn modelId="{9ED6C7FF-1D6B-48D5-A01C-31AAC9E7E8E3}" type="presParOf" srcId="{C444E269-EAE1-48EA-ADC0-54454416F2F6}" destId="{875736BF-DF3D-4BFB-A9DB-9C662853D130}" srcOrd="2" destOrd="0" presId="urn:microsoft.com/office/officeart/2009/3/layout/HorizontalOrganizationChart"/>
    <dgm:cxn modelId="{9A5742F2-6A1A-42A0-BD4D-EE16B5C0141A}" type="presParOf" srcId="{947A0DD0-489B-426B-8474-783254857FBC}" destId="{357F27C8-C5A5-4DD1-BD60-A533D9AEBCCA}" srcOrd="2" destOrd="0" presId="urn:microsoft.com/office/officeart/2009/3/layout/HorizontalOrganizationChart"/>
    <dgm:cxn modelId="{97673066-31EA-43DE-A775-322EE3D5D612}" type="presParOf" srcId="{B9311775-DE12-4D1D-97F3-594F08489440}" destId="{F5FF46FA-AA46-4D68-9D5A-EB0136CE894B}" srcOrd="12" destOrd="0" presId="urn:microsoft.com/office/officeart/2009/3/layout/HorizontalOrganizationChart"/>
    <dgm:cxn modelId="{FB3BB32E-CD0C-4CC3-826A-396AAE96E4D1}" type="presParOf" srcId="{B9311775-DE12-4D1D-97F3-594F08489440}" destId="{C58D8517-8A14-49CA-A133-D653C1BD9C2A}" srcOrd="13" destOrd="0" presId="urn:microsoft.com/office/officeart/2009/3/layout/HorizontalOrganizationChart"/>
    <dgm:cxn modelId="{92AF6798-E85B-472C-AE45-D9B1FE0589E7}" type="presParOf" srcId="{C58D8517-8A14-49CA-A133-D653C1BD9C2A}" destId="{A10C7E08-CF7C-4B3A-951A-D22F29D05523}" srcOrd="0" destOrd="0" presId="urn:microsoft.com/office/officeart/2009/3/layout/HorizontalOrganizationChart"/>
    <dgm:cxn modelId="{DA7A2145-DCAD-4D72-84BA-F3240EB5AD14}" type="presParOf" srcId="{A10C7E08-CF7C-4B3A-951A-D22F29D05523}" destId="{6C949052-6778-4E14-806F-5BF082809250}" srcOrd="0" destOrd="0" presId="urn:microsoft.com/office/officeart/2009/3/layout/HorizontalOrganizationChart"/>
    <dgm:cxn modelId="{B946DF4B-5922-4C0E-8CCF-18C2D7BF2068}" type="presParOf" srcId="{A10C7E08-CF7C-4B3A-951A-D22F29D05523}" destId="{7D5B1042-40A5-4FCF-90F0-F8839FA550C4}" srcOrd="1" destOrd="0" presId="urn:microsoft.com/office/officeart/2009/3/layout/HorizontalOrganizationChart"/>
    <dgm:cxn modelId="{08F4ED26-5EE9-49C9-9E17-7B2C293FB117}" type="presParOf" srcId="{C58D8517-8A14-49CA-A133-D653C1BD9C2A}" destId="{967296ED-6D83-4225-910D-3D3366B56129}" srcOrd="1" destOrd="0" presId="urn:microsoft.com/office/officeart/2009/3/layout/HorizontalOrganizationChart"/>
    <dgm:cxn modelId="{FFDAC095-DA36-478D-927E-551755182287}" type="presParOf" srcId="{967296ED-6D83-4225-910D-3D3366B56129}" destId="{54350F01-003D-4015-828C-008B3A30A3C5}" srcOrd="0" destOrd="0" presId="urn:microsoft.com/office/officeart/2009/3/layout/HorizontalOrganizationChart"/>
    <dgm:cxn modelId="{F31A0993-9F18-447B-8231-6A969B4D094D}" type="presParOf" srcId="{967296ED-6D83-4225-910D-3D3366B56129}" destId="{D4071A8A-FD89-4D0E-8B0D-64BFEA863E83}" srcOrd="1" destOrd="0" presId="urn:microsoft.com/office/officeart/2009/3/layout/HorizontalOrganizationChart"/>
    <dgm:cxn modelId="{B26ECFB1-4164-4DF4-88A7-6F185762BAD2}" type="presParOf" srcId="{D4071A8A-FD89-4D0E-8B0D-64BFEA863E83}" destId="{D6AA7357-B247-4FE5-BF7D-0E5CEDA4CEE9}" srcOrd="0" destOrd="0" presId="urn:microsoft.com/office/officeart/2009/3/layout/HorizontalOrganizationChart"/>
    <dgm:cxn modelId="{D75FBD85-D61F-4741-9B9D-15B0AB8A76AD}" type="presParOf" srcId="{D6AA7357-B247-4FE5-BF7D-0E5CEDA4CEE9}" destId="{8A226410-E9F0-4F6E-878D-D526D74C2949}" srcOrd="0" destOrd="0" presId="urn:microsoft.com/office/officeart/2009/3/layout/HorizontalOrganizationChart"/>
    <dgm:cxn modelId="{EDAD46A4-5AD7-4A05-A99A-C84F3732790F}" type="presParOf" srcId="{D6AA7357-B247-4FE5-BF7D-0E5CEDA4CEE9}" destId="{80733E7D-3F00-456C-8B75-A7D17A785BE2}" srcOrd="1" destOrd="0" presId="urn:microsoft.com/office/officeart/2009/3/layout/HorizontalOrganizationChart"/>
    <dgm:cxn modelId="{ACE1D0D1-BD41-430E-86D9-84BF46B4DA06}" type="presParOf" srcId="{D4071A8A-FD89-4D0E-8B0D-64BFEA863E83}" destId="{085E9331-0AA2-41B1-BD53-72E24A62DFDE}" srcOrd="1" destOrd="0" presId="urn:microsoft.com/office/officeart/2009/3/layout/HorizontalOrganizationChart"/>
    <dgm:cxn modelId="{EEE64008-EEBB-4C68-9847-8B4D9A6D33C6}" type="presParOf" srcId="{D4071A8A-FD89-4D0E-8B0D-64BFEA863E83}" destId="{6F287E9B-7397-4F66-A9AE-997025C669A8}" srcOrd="2" destOrd="0" presId="urn:microsoft.com/office/officeart/2009/3/layout/HorizontalOrganizationChart"/>
    <dgm:cxn modelId="{A0D16B69-2D1E-4B24-9421-118252DBB76D}" type="presParOf" srcId="{967296ED-6D83-4225-910D-3D3366B56129}" destId="{D6EAF3BF-F1DC-43E2-AAA8-FE2D33A3EB16}" srcOrd="2" destOrd="0" presId="urn:microsoft.com/office/officeart/2009/3/layout/HorizontalOrganizationChart"/>
    <dgm:cxn modelId="{4185E72D-A71F-4758-A000-01B190AF0ED9}" type="presParOf" srcId="{967296ED-6D83-4225-910D-3D3366B56129}" destId="{C2779A8F-62BD-4AE0-A377-755502673C30}" srcOrd="3" destOrd="0" presId="urn:microsoft.com/office/officeart/2009/3/layout/HorizontalOrganizationChart"/>
    <dgm:cxn modelId="{E6DFFA9F-B4DB-4DFA-B442-0499897D54AE}" type="presParOf" srcId="{C2779A8F-62BD-4AE0-A377-755502673C30}" destId="{79D0E3F4-0715-49C8-B794-03135BD5DCA0}" srcOrd="0" destOrd="0" presId="urn:microsoft.com/office/officeart/2009/3/layout/HorizontalOrganizationChart"/>
    <dgm:cxn modelId="{B04F848B-18C0-49AD-B134-92E971E6E323}" type="presParOf" srcId="{79D0E3F4-0715-49C8-B794-03135BD5DCA0}" destId="{09B475D1-B1B4-491E-BEC7-E8D176F344EF}" srcOrd="0" destOrd="0" presId="urn:microsoft.com/office/officeart/2009/3/layout/HorizontalOrganizationChart"/>
    <dgm:cxn modelId="{84197F93-9338-4625-BE40-FDECD5C9D7D2}" type="presParOf" srcId="{79D0E3F4-0715-49C8-B794-03135BD5DCA0}" destId="{15B5F58C-E36E-45CA-8569-2500D547C45A}" srcOrd="1" destOrd="0" presId="urn:microsoft.com/office/officeart/2009/3/layout/HorizontalOrganizationChart"/>
    <dgm:cxn modelId="{425E5F51-F093-4BE3-90D5-54DD8ED3164A}" type="presParOf" srcId="{C2779A8F-62BD-4AE0-A377-755502673C30}" destId="{06B7C94A-BAA4-4859-B93F-EBAA0ACE7ACD}" srcOrd="1" destOrd="0" presId="urn:microsoft.com/office/officeart/2009/3/layout/HorizontalOrganizationChart"/>
    <dgm:cxn modelId="{642DC4A0-F240-4B90-97B5-2DEDB73ABE28}" type="presParOf" srcId="{C2779A8F-62BD-4AE0-A377-755502673C30}" destId="{629CEFDE-168E-426D-9473-4D3D68B29D7E}" srcOrd="2" destOrd="0" presId="urn:microsoft.com/office/officeart/2009/3/layout/HorizontalOrganizationChart"/>
    <dgm:cxn modelId="{DFE19E8E-6EFC-4F92-A952-2739824514B0}" type="presParOf" srcId="{C58D8517-8A14-49CA-A133-D653C1BD9C2A}" destId="{5BCEEC70-CA7B-41F9-AD71-737A9C217297}" srcOrd="2" destOrd="0" presId="urn:microsoft.com/office/officeart/2009/3/layout/HorizontalOrganizationChart"/>
    <dgm:cxn modelId="{1A2D3524-E11C-4E7C-A8BE-EB684C29CFE7}" type="presParOf" srcId="{B9311775-DE12-4D1D-97F3-594F08489440}" destId="{1E374FFB-4DEF-422E-9076-E661F6040A2E}" srcOrd="14" destOrd="0" presId="urn:microsoft.com/office/officeart/2009/3/layout/HorizontalOrganizationChart"/>
    <dgm:cxn modelId="{C86A49BD-C816-41A8-928D-DB021E614495}" type="presParOf" srcId="{B9311775-DE12-4D1D-97F3-594F08489440}" destId="{CADF6438-116B-4D75-98F4-D148FB58116A}" srcOrd="15" destOrd="0" presId="urn:microsoft.com/office/officeart/2009/3/layout/HorizontalOrganizationChart"/>
    <dgm:cxn modelId="{F90FB610-E902-4A43-A4BB-0ADF96282E1B}" type="presParOf" srcId="{CADF6438-116B-4D75-98F4-D148FB58116A}" destId="{E968267E-0380-47AB-841C-18FE240C1A1E}" srcOrd="0" destOrd="0" presId="urn:microsoft.com/office/officeart/2009/3/layout/HorizontalOrganizationChart"/>
    <dgm:cxn modelId="{8F76F763-1112-4BF3-A407-A808A6FD4E45}" type="presParOf" srcId="{E968267E-0380-47AB-841C-18FE240C1A1E}" destId="{9FFA88BD-F1AB-4569-838B-B854B8D59593}" srcOrd="0" destOrd="0" presId="urn:microsoft.com/office/officeart/2009/3/layout/HorizontalOrganizationChart"/>
    <dgm:cxn modelId="{9BAFEEA7-15E3-4323-B56F-49B14408949A}" type="presParOf" srcId="{E968267E-0380-47AB-841C-18FE240C1A1E}" destId="{6FCFF7AE-B3CC-4550-AD0D-9F43D3F2D72E}" srcOrd="1" destOrd="0" presId="urn:microsoft.com/office/officeart/2009/3/layout/HorizontalOrganizationChart"/>
    <dgm:cxn modelId="{F2A88A12-03B6-4652-9EB2-3CB0E4E2F684}" type="presParOf" srcId="{CADF6438-116B-4D75-98F4-D148FB58116A}" destId="{89E6AF41-FA44-40A6-9025-1AE05B7C88B8}" srcOrd="1" destOrd="0" presId="urn:microsoft.com/office/officeart/2009/3/layout/HorizontalOrganizationChart"/>
    <dgm:cxn modelId="{D848787A-6249-440B-9BBE-49A32B9D8A94}" type="presParOf" srcId="{89E6AF41-FA44-40A6-9025-1AE05B7C88B8}" destId="{E94FDAD7-8543-44BF-8A4C-437EC027BD0E}" srcOrd="0" destOrd="0" presId="urn:microsoft.com/office/officeart/2009/3/layout/HorizontalOrganizationChart"/>
    <dgm:cxn modelId="{C46C32C2-6ADD-4242-BCDF-2C141BDA19B4}" type="presParOf" srcId="{89E6AF41-FA44-40A6-9025-1AE05B7C88B8}" destId="{D4C2C723-6DF2-4E13-9ADC-9B124D7F7CD2}" srcOrd="1" destOrd="0" presId="urn:microsoft.com/office/officeart/2009/3/layout/HorizontalOrganizationChart"/>
    <dgm:cxn modelId="{9CB25A87-A343-49FE-A8DB-70BE7D73136E}" type="presParOf" srcId="{D4C2C723-6DF2-4E13-9ADC-9B124D7F7CD2}" destId="{DE343376-EEAC-4007-A2D1-E31E4D9458B7}" srcOrd="0" destOrd="0" presId="urn:microsoft.com/office/officeart/2009/3/layout/HorizontalOrganizationChart"/>
    <dgm:cxn modelId="{EB1193C1-92F4-4562-9553-C4EF9DF46A62}" type="presParOf" srcId="{DE343376-EEAC-4007-A2D1-E31E4D9458B7}" destId="{9C1C95F3-D0A1-417A-B5B6-884BE87317D4}" srcOrd="0" destOrd="0" presId="urn:microsoft.com/office/officeart/2009/3/layout/HorizontalOrganizationChart"/>
    <dgm:cxn modelId="{639C5893-F7E5-4D7C-8C96-6B7A3F83E105}" type="presParOf" srcId="{DE343376-EEAC-4007-A2D1-E31E4D9458B7}" destId="{8CD59B18-9427-4D45-A092-102E83DF669D}" srcOrd="1" destOrd="0" presId="urn:microsoft.com/office/officeart/2009/3/layout/HorizontalOrganizationChart"/>
    <dgm:cxn modelId="{B34427E2-08D9-4BEE-A4EE-A46C37EB3FDF}" type="presParOf" srcId="{D4C2C723-6DF2-4E13-9ADC-9B124D7F7CD2}" destId="{412B9B57-6DF6-46CC-9261-82E7B2DCCAAE}" srcOrd="1" destOrd="0" presId="urn:microsoft.com/office/officeart/2009/3/layout/HorizontalOrganizationChart"/>
    <dgm:cxn modelId="{68610383-EF05-4D3F-8B8F-81CFBDAF6D3F}" type="presParOf" srcId="{D4C2C723-6DF2-4E13-9ADC-9B124D7F7CD2}" destId="{9EABEAE7-3F6A-49AB-AF7B-C2F8F8A8107C}" srcOrd="2" destOrd="0" presId="urn:microsoft.com/office/officeart/2009/3/layout/HorizontalOrganizationChart"/>
    <dgm:cxn modelId="{B00DCE27-F28D-4606-8151-2CD2B27F60A6}" type="presParOf" srcId="{89E6AF41-FA44-40A6-9025-1AE05B7C88B8}" destId="{B60C4EBB-5B69-4053-8EC4-FF1456AC35D8}" srcOrd="2" destOrd="0" presId="urn:microsoft.com/office/officeart/2009/3/layout/HorizontalOrganizationChart"/>
    <dgm:cxn modelId="{E3947E9E-1A63-4B81-AF7B-7D8D75507B88}" type="presParOf" srcId="{89E6AF41-FA44-40A6-9025-1AE05B7C88B8}" destId="{ABA4D4B2-84EA-42CB-AE3B-C2027EE79723}" srcOrd="3" destOrd="0" presId="urn:microsoft.com/office/officeart/2009/3/layout/HorizontalOrganizationChart"/>
    <dgm:cxn modelId="{24D68FE2-2306-47BC-AC4C-9C4960D99AE6}" type="presParOf" srcId="{ABA4D4B2-84EA-42CB-AE3B-C2027EE79723}" destId="{5C49091B-52CF-4DA3-88B4-06BA9742177D}" srcOrd="0" destOrd="0" presId="urn:microsoft.com/office/officeart/2009/3/layout/HorizontalOrganizationChart"/>
    <dgm:cxn modelId="{66A67B63-D30D-4975-8AB9-2258601F8CEF}" type="presParOf" srcId="{5C49091B-52CF-4DA3-88B4-06BA9742177D}" destId="{58323256-1EAE-4E4C-8097-FAF335F674FD}" srcOrd="0" destOrd="0" presId="urn:microsoft.com/office/officeart/2009/3/layout/HorizontalOrganizationChart"/>
    <dgm:cxn modelId="{CC567127-4E17-4266-B2FE-668DE453F765}" type="presParOf" srcId="{5C49091B-52CF-4DA3-88B4-06BA9742177D}" destId="{97BA512F-5E9D-4486-9FC7-1071ECE1EC38}" srcOrd="1" destOrd="0" presId="urn:microsoft.com/office/officeart/2009/3/layout/HorizontalOrganizationChart"/>
    <dgm:cxn modelId="{175F9506-E974-46D2-9DFA-2D9D90DF9E5F}" type="presParOf" srcId="{ABA4D4B2-84EA-42CB-AE3B-C2027EE79723}" destId="{9C42C927-4363-4A99-9A71-C3A3BC0FFDD9}" srcOrd="1" destOrd="0" presId="urn:microsoft.com/office/officeart/2009/3/layout/HorizontalOrganizationChart"/>
    <dgm:cxn modelId="{015747BB-4D6F-4BC4-A268-2006861D88CF}" type="presParOf" srcId="{ABA4D4B2-84EA-42CB-AE3B-C2027EE79723}" destId="{B9945AC0-A041-488F-BF04-EADBB3125200}" srcOrd="2" destOrd="0" presId="urn:microsoft.com/office/officeart/2009/3/layout/HorizontalOrganizationChart"/>
    <dgm:cxn modelId="{A36AA9F3-829B-4292-9875-198BDB258F23}" type="presParOf" srcId="{CADF6438-116B-4D75-98F4-D148FB58116A}" destId="{91BBD619-F20E-4E85-83ED-6FE2578100EE}" srcOrd="2" destOrd="0" presId="urn:microsoft.com/office/officeart/2009/3/layout/HorizontalOrganizationChart"/>
    <dgm:cxn modelId="{BC4FFDDC-03FF-4512-A1ED-CDCF9E504092}" type="presParOf" srcId="{723B578D-3DE0-4A8D-BCC7-5981F110DA1F}" destId="{E1C62649-63D7-4620-ABA4-F4E60864B93A}"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2B0D9AC-0CAE-4B0E-BDA7-11943C5183C3}"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US"/>
        </a:p>
      </dgm:t>
    </dgm:pt>
    <dgm:pt modelId="{02EC4E76-7864-42FC-9F50-B9D18B31A16E}">
      <dgm:prSet custT="1"/>
      <dgm:spPr/>
      <dgm:t>
        <a:bodyPr/>
        <a:lstStyle/>
        <a:p>
          <a:pPr rtl="0"/>
          <a:r>
            <a:rPr lang="en-GB" sz="700" dirty="0"/>
            <a:t>Interview structure</a:t>
          </a:r>
          <a:endParaRPr lang="en-US" sz="700" dirty="0"/>
        </a:p>
      </dgm:t>
    </dgm:pt>
    <dgm:pt modelId="{A72BC7A5-D6F5-412D-8F13-36D42E15952E}" type="parTrans" cxnId="{9D5FD933-8B7C-442A-8C16-0108C11E2E77}">
      <dgm:prSet/>
      <dgm:spPr/>
      <dgm:t>
        <a:bodyPr/>
        <a:lstStyle/>
        <a:p>
          <a:endParaRPr lang="en-US" sz="700"/>
        </a:p>
      </dgm:t>
    </dgm:pt>
    <dgm:pt modelId="{E32F4F63-DDDC-4CCA-A7A0-198554B088B6}" type="sibTrans" cxnId="{9D5FD933-8B7C-442A-8C16-0108C11E2E77}">
      <dgm:prSet/>
      <dgm:spPr/>
      <dgm:t>
        <a:bodyPr/>
        <a:lstStyle/>
        <a:p>
          <a:endParaRPr lang="en-US" sz="700"/>
        </a:p>
      </dgm:t>
    </dgm:pt>
    <dgm:pt modelId="{0752D85A-BD1E-4BC4-A0C2-3C89965B47F8}">
      <dgm:prSet custT="1"/>
      <dgm:spPr>
        <a:solidFill>
          <a:schemeClr val="accent2"/>
        </a:solidFill>
        <a:ln>
          <a:solidFill>
            <a:schemeClr val="accent2"/>
          </a:solidFill>
        </a:ln>
      </dgm:spPr>
      <dgm:t>
        <a:bodyPr/>
        <a:lstStyle/>
        <a:p>
          <a:pPr rtl="0"/>
          <a:r>
            <a:rPr lang="en-GB" sz="700" dirty="0"/>
            <a:t>Demographics</a:t>
          </a:r>
          <a:endParaRPr lang="en-US" sz="700" dirty="0"/>
        </a:p>
      </dgm:t>
    </dgm:pt>
    <dgm:pt modelId="{E2615805-E5AF-4E5F-909D-AD9B2D139A14}" type="parTrans" cxnId="{95689398-293F-4362-9DF1-B187298E9E1D}">
      <dgm:prSet custT="1"/>
      <dgm:spPr/>
      <dgm:t>
        <a:bodyPr/>
        <a:lstStyle/>
        <a:p>
          <a:endParaRPr lang="en-US" sz="700"/>
        </a:p>
      </dgm:t>
    </dgm:pt>
    <dgm:pt modelId="{4982A68D-31AD-4757-B1E3-D2DC81A07EF7}" type="sibTrans" cxnId="{95689398-293F-4362-9DF1-B187298E9E1D}">
      <dgm:prSet/>
      <dgm:spPr/>
      <dgm:t>
        <a:bodyPr/>
        <a:lstStyle/>
        <a:p>
          <a:endParaRPr lang="en-US" sz="700"/>
        </a:p>
      </dgm:t>
    </dgm:pt>
    <dgm:pt modelId="{705E6FB5-6B6F-4B5F-9789-58FF13AA8138}">
      <dgm:prSet custT="1"/>
      <dgm:spPr>
        <a:solidFill>
          <a:schemeClr val="accent2"/>
        </a:solidFill>
        <a:ln>
          <a:solidFill>
            <a:schemeClr val="accent2"/>
          </a:solidFill>
        </a:ln>
      </dgm:spPr>
      <dgm:t>
        <a:bodyPr/>
        <a:lstStyle/>
        <a:p>
          <a:pPr rtl="0"/>
          <a:r>
            <a:rPr lang="en-GB" sz="700" dirty="0"/>
            <a:t>Accreditation</a:t>
          </a:r>
          <a:endParaRPr lang="en-US" sz="700" dirty="0"/>
        </a:p>
      </dgm:t>
    </dgm:pt>
    <dgm:pt modelId="{CCF8B2EC-A895-49F3-B01E-C0C17F09BADA}" type="parTrans" cxnId="{C262E0BE-CB7E-417C-9170-2C762E562FC7}">
      <dgm:prSet custT="1"/>
      <dgm:spPr/>
      <dgm:t>
        <a:bodyPr/>
        <a:lstStyle/>
        <a:p>
          <a:endParaRPr lang="en-US" sz="700"/>
        </a:p>
      </dgm:t>
    </dgm:pt>
    <dgm:pt modelId="{2BF15420-9165-45F8-9BE8-FAB346B0064A}" type="sibTrans" cxnId="{C262E0BE-CB7E-417C-9170-2C762E562FC7}">
      <dgm:prSet/>
      <dgm:spPr/>
      <dgm:t>
        <a:bodyPr/>
        <a:lstStyle/>
        <a:p>
          <a:endParaRPr lang="en-US" sz="700"/>
        </a:p>
      </dgm:t>
    </dgm:pt>
    <dgm:pt modelId="{2EB6F2BA-8E48-48E0-90BD-B17E74F0E61B}">
      <dgm:prSet custT="1"/>
      <dgm:spPr>
        <a:solidFill>
          <a:schemeClr val="accent4"/>
        </a:solidFill>
        <a:ln>
          <a:solidFill>
            <a:schemeClr val="accent4"/>
          </a:solidFill>
        </a:ln>
      </dgm:spPr>
      <dgm:t>
        <a:bodyPr/>
        <a:lstStyle/>
        <a:p>
          <a:pPr rtl="0"/>
          <a:r>
            <a:rPr lang="en-GB" sz="700" dirty="0"/>
            <a:t>Evidential value</a:t>
          </a:r>
          <a:endParaRPr lang="en-US" sz="700" dirty="0"/>
        </a:p>
      </dgm:t>
    </dgm:pt>
    <dgm:pt modelId="{988C7C81-D16F-4FC0-98E0-3D39729396EE}" type="parTrans" cxnId="{C6AC62CC-6534-4C34-AB7F-D2CB23FCEF97}">
      <dgm:prSet custT="1"/>
      <dgm:spPr/>
      <dgm:t>
        <a:bodyPr/>
        <a:lstStyle/>
        <a:p>
          <a:endParaRPr lang="en-US" sz="700"/>
        </a:p>
      </dgm:t>
    </dgm:pt>
    <dgm:pt modelId="{9C634076-8A8F-4153-89D6-4F536E851E5D}" type="sibTrans" cxnId="{C6AC62CC-6534-4C34-AB7F-D2CB23FCEF97}">
      <dgm:prSet/>
      <dgm:spPr/>
      <dgm:t>
        <a:bodyPr/>
        <a:lstStyle/>
        <a:p>
          <a:endParaRPr lang="en-US" sz="700"/>
        </a:p>
      </dgm:t>
    </dgm:pt>
    <dgm:pt modelId="{0A50F34A-F3AC-4C71-A548-DC5169518810}">
      <dgm:prSet custT="1"/>
      <dgm:spPr>
        <a:solidFill>
          <a:schemeClr val="accent4"/>
        </a:solidFill>
        <a:ln>
          <a:solidFill>
            <a:schemeClr val="accent4"/>
          </a:solidFill>
        </a:ln>
      </dgm:spPr>
      <dgm:t>
        <a:bodyPr/>
        <a:lstStyle/>
        <a:p>
          <a:pPr rtl="0"/>
          <a:r>
            <a:rPr lang="en-GB" sz="700" dirty="0"/>
            <a:t>Factors affecting evidential value </a:t>
          </a:r>
          <a:endParaRPr lang="en-US" sz="700" dirty="0"/>
        </a:p>
      </dgm:t>
    </dgm:pt>
    <dgm:pt modelId="{C9FA0408-12D5-4E2D-B67B-58FDF4F1821C}" type="parTrans" cxnId="{6A478A2C-AC2C-4223-A2F2-6146DA4B1B0B}">
      <dgm:prSet custT="1"/>
      <dgm:spPr/>
      <dgm:t>
        <a:bodyPr/>
        <a:lstStyle/>
        <a:p>
          <a:endParaRPr lang="en-US" sz="700"/>
        </a:p>
      </dgm:t>
    </dgm:pt>
    <dgm:pt modelId="{61233719-9236-48B6-81C4-32414FFA0808}" type="sibTrans" cxnId="{6A478A2C-AC2C-4223-A2F2-6146DA4B1B0B}">
      <dgm:prSet/>
      <dgm:spPr/>
      <dgm:t>
        <a:bodyPr/>
        <a:lstStyle/>
        <a:p>
          <a:endParaRPr lang="en-US" sz="700"/>
        </a:p>
      </dgm:t>
    </dgm:pt>
    <dgm:pt modelId="{612DB10D-4E6A-4C06-8A2D-483806161B7A}">
      <dgm:prSet custT="1"/>
      <dgm:spPr>
        <a:solidFill>
          <a:schemeClr val="accent3"/>
        </a:solidFill>
        <a:ln>
          <a:solidFill>
            <a:schemeClr val="accent3"/>
          </a:solidFill>
        </a:ln>
      </dgm:spPr>
      <dgm:t>
        <a:bodyPr/>
        <a:lstStyle/>
        <a:p>
          <a:pPr rtl="0"/>
          <a:r>
            <a:rPr lang="en-GB" sz="700" dirty="0"/>
            <a:t>Interpretation</a:t>
          </a:r>
          <a:endParaRPr lang="en-US" sz="700" dirty="0"/>
        </a:p>
      </dgm:t>
    </dgm:pt>
    <dgm:pt modelId="{BAD411CD-78B0-4AFD-9972-B3286DDA5E6C}" type="parTrans" cxnId="{F4693A43-B3F1-4E2E-AABA-EB53CBB46B28}">
      <dgm:prSet custT="1"/>
      <dgm:spPr/>
      <dgm:t>
        <a:bodyPr/>
        <a:lstStyle/>
        <a:p>
          <a:endParaRPr lang="en-US" sz="700"/>
        </a:p>
      </dgm:t>
    </dgm:pt>
    <dgm:pt modelId="{04BF0F03-6C3C-42AE-A983-5AD0BE3632D1}" type="sibTrans" cxnId="{F4693A43-B3F1-4E2E-AABA-EB53CBB46B28}">
      <dgm:prSet/>
      <dgm:spPr/>
      <dgm:t>
        <a:bodyPr/>
        <a:lstStyle/>
        <a:p>
          <a:endParaRPr lang="en-US" sz="700"/>
        </a:p>
      </dgm:t>
    </dgm:pt>
    <dgm:pt modelId="{68AFF50F-9D86-4321-856F-A32ADC677A22}">
      <dgm:prSet custT="1"/>
      <dgm:spPr>
        <a:solidFill>
          <a:schemeClr val="accent3"/>
        </a:solidFill>
        <a:ln>
          <a:solidFill>
            <a:schemeClr val="accent3"/>
          </a:solidFill>
        </a:ln>
      </dgm:spPr>
      <dgm:t>
        <a:bodyPr/>
        <a:lstStyle/>
        <a:p>
          <a:pPr rtl="0"/>
          <a:r>
            <a:rPr lang="en-GB" sz="700" dirty="0"/>
            <a:t>Training/CPD</a:t>
          </a:r>
          <a:endParaRPr lang="en-US" sz="700" dirty="0"/>
        </a:p>
      </dgm:t>
    </dgm:pt>
    <dgm:pt modelId="{F4D72B53-3F5E-4F25-B2EF-2BB106E8FB8D}" type="parTrans" cxnId="{7E95FCE3-83D9-4E05-8672-55B427BEB441}">
      <dgm:prSet custT="1"/>
      <dgm:spPr/>
      <dgm:t>
        <a:bodyPr/>
        <a:lstStyle/>
        <a:p>
          <a:endParaRPr lang="en-US" sz="700"/>
        </a:p>
      </dgm:t>
    </dgm:pt>
    <dgm:pt modelId="{79009E43-2C6D-411E-B768-8524D33561A6}" type="sibTrans" cxnId="{7E95FCE3-83D9-4E05-8672-55B427BEB441}">
      <dgm:prSet/>
      <dgm:spPr/>
      <dgm:t>
        <a:bodyPr/>
        <a:lstStyle/>
        <a:p>
          <a:endParaRPr lang="en-US" sz="700"/>
        </a:p>
      </dgm:t>
    </dgm:pt>
    <dgm:pt modelId="{9784F43E-D389-43DE-B43B-D1E4377DCB23}">
      <dgm:prSet custT="1"/>
      <dgm:spPr>
        <a:solidFill>
          <a:schemeClr val="accent3"/>
        </a:solidFill>
        <a:ln>
          <a:solidFill>
            <a:schemeClr val="accent3"/>
          </a:solidFill>
        </a:ln>
      </dgm:spPr>
      <dgm:t>
        <a:bodyPr/>
        <a:lstStyle/>
        <a:p>
          <a:pPr rtl="0"/>
          <a:r>
            <a:rPr lang="en-GB" sz="700" dirty="0"/>
            <a:t>Other evidence types</a:t>
          </a:r>
          <a:endParaRPr lang="en-US" sz="700" dirty="0"/>
        </a:p>
      </dgm:t>
    </dgm:pt>
    <dgm:pt modelId="{B2A43AC6-C978-4E4B-B918-1FCD9A7C1E8A}" type="parTrans" cxnId="{A7619A82-6C18-4190-8403-8A736C4992BB}">
      <dgm:prSet custT="1"/>
      <dgm:spPr/>
      <dgm:t>
        <a:bodyPr/>
        <a:lstStyle/>
        <a:p>
          <a:endParaRPr lang="en-US" sz="700"/>
        </a:p>
      </dgm:t>
    </dgm:pt>
    <dgm:pt modelId="{5A5F9E4F-083F-4D2D-87DE-BCDE3E5E6D47}" type="sibTrans" cxnId="{A7619A82-6C18-4190-8403-8A736C4992BB}">
      <dgm:prSet/>
      <dgm:spPr/>
      <dgm:t>
        <a:bodyPr/>
        <a:lstStyle/>
        <a:p>
          <a:endParaRPr lang="en-US" sz="700"/>
        </a:p>
      </dgm:t>
    </dgm:pt>
    <dgm:pt modelId="{B48C1128-2B69-4A93-A6E8-42530DA31ED6}">
      <dgm:prSet custT="1"/>
      <dgm:spPr>
        <a:solidFill>
          <a:schemeClr val="accent3"/>
        </a:solidFill>
        <a:ln>
          <a:solidFill>
            <a:schemeClr val="accent3"/>
          </a:solidFill>
        </a:ln>
      </dgm:spPr>
      <dgm:t>
        <a:bodyPr/>
        <a:lstStyle/>
        <a:p>
          <a:pPr rtl="0"/>
          <a:r>
            <a:rPr lang="en-GB" sz="700" dirty="0"/>
            <a:t>Interpretations methods used</a:t>
          </a:r>
          <a:endParaRPr lang="en-US" sz="700" dirty="0"/>
        </a:p>
      </dgm:t>
    </dgm:pt>
    <dgm:pt modelId="{8FDB855C-A36B-4B32-91C5-B9E02FDCDAA2}" type="parTrans" cxnId="{5AAA776C-BA00-43E7-97A1-5787DD54EFD1}">
      <dgm:prSet custT="1"/>
      <dgm:spPr/>
      <dgm:t>
        <a:bodyPr/>
        <a:lstStyle/>
        <a:p>
          <a:endParaRPr lang="en-US" sz="700"/>
        </a:p>
      </dgm:t>
    </dgm:pt>
    <dgm:pt modelId="{706DB6CE-EEDF-4592-8A6E-397267FD195D}" type="sibTrans" cxnId="{5AAA776C-BA00-43E7-97A1-5787DD54EFD1}">
      <dgm:prSet/>
      <dgm:spPr/>
      <dgm:t>
        <a:bodyPr/>
        <a:lstStyle/>
        <a:p>
          <a:endParaRPr lang="en-US" sz="700"/>
        </a:p>
      </dgm:t>
    </dgm:pt>
    <dgm:pt modelId="{A3F44358-6FA6-4CFC-9AE1-A807FCD89295}">
      <dgm:prSet custT="1"/>
      <dgm:spPr>
        <a:solidFill>
          <a:schemeClr val="accent3"/>
        </a:solidFill>
        <a:ln>
          <a:solidFill>
            <a:schemeClr val="accent3"/>
          </a:solidFill>
        </a:ln>
      </dgm:spPr>
      <dgm:t>
        <a:bodyPr/>
        <a:lstStyle/>
        <a:p>
          <a:pPr rtl="0"/>
          <a:r>
            <a:rPr lang="en-GB" sz="700"/>
            <a:t>Application to hair evidence</a:t>
          </a:r>
          <a:endParaRPr lang="en-US" sz="700"/>
        </a:p>
      </dgm:t>
    </dgm:pt>
    <dgm:pt modelId="{DABC210F-1C8D-4045-9736-CC174F9FD949}" type="parTrans" cxnId="{E8797807-6B3D-4DD2-B9A4-7C4AAD5B4C00}">
      <dgm:prSet custT="1"/>
      <dgm:spPr/>
      <dgm:t>
        <a:bodyPr/>
        <a:lstStyle/>
        <a:p>
          <a:endParaRPr lang="en-US" sz="700"/>
        </a:p>
      </dgm:t>
    </dgm:pt>
    <dgm:pt modelId="{731832B2-31AE-45A8-B369-252A865B0952}" type="sibTrans" cxnId="{E8797807-6B3D-4DD2-B9A4-7C4AAD5B4C00}">
      <dgm:prSet/>
      <dgm:spPr/>
      <dgm:t>
        <a:bodyPr/>
        <a:lstStyle/>
        <a:p>
          <a:endParaRPr lang="en-US" sz="700"/>
        </a:p>
      </dgm:t>
    </dgm:pt>
    <dgm:pt modelId="{F766E6C8-4485-44D7-B72B-8CCA923C6211}">
      <dgm:prSet custT="1"/>
      <dgm:spPr>
        <a:solidFill>
          <a:schemeClr val="accent3"/>
        </a:solidFill>
        <a:ln>
          <a:solidFill>
            <a:schemeClr val="accent3"/>
          </a:solidFill>
        </a:ln>
      </dgm:spPr>
      <dgm:t>
        <a:bodyPr/>
        <a:lstStyle/>
        <a:p>
          <a:pPr rtl="0"/>
          <a:r>
            <a:rPr lang="en-GB" sz="700"/>
            <a:t>Databases</a:t>
          </a:r>
          <a:endParaRPr lang="en-US" sz="700"/>
        </a:p>
      </dgm:t>
    </dgm:pt>
    <dgm:pt modelId="{524D02FF-A0BA-494F-A7F7-35D68A53FA42}" type="parTrans" cxnId="{0F001635-75E8-46C9-B36E-A503E176CA18}">
      <dgm:prSet custT="1"/>
      <dgm:spPr/>
      <dgm:t>
        <a:bodyPr/>
        <a:lstStyle/>
        <a:p>
          <a:endParaRPr lang="en-US" sz="700"/>
        </a:p>
      </dgm:t>
    </dgm:pt>
    <dgm:pt modelId="{EA8B88C7-F1D8-4420-87B2-A09947238EAF}" type="sibTrans" cxnId="{0F001635-75E8-46C9-B36E-A503E176CA18}">
      <dgm:prSet/>
      <dgm:spPr/>
      <dgm:t>
        <a:bodyPr/>
        <a:lstStyle/>
        <a:p>
          <a:endParaRPr lang="en-US" sz="700"/>
        </a:p>
      </dgm:t>
    </dgm:pt>
    <dgm:pt modelId="{08CC9A7C-05AA-42A5-BA06-AEECD0F61B91}">
      <dgm:prSet custT="1"/>
      <dgm:spPr>
        <a:solidFill>
          <a:schemeClr val="accent3"/>
        </a:solidFill>
        <a:ln>
          <a:solidFill>
            <a:schemeClr val="accent3"/>
          </a:solidFill>
        </a:ln>
      </dgm:spPr>
      <dgm:t>
        <a:bodyPr/>
        <a:lstStyle/>
        <a:p>
          <a:pPr rtl="0"/>
          <a:r>
            <a:rPr lang="en-GB" sz="700" dirty="0"/>
            <a:t>What do they want? </a:t>
          </a:r>
          <a:endParaRPr lang="en-US" sz="700" dirty="0"/>
        </a:p>
      </dgm:t>
    </dgm:pt>
    <dgm:pt modelId="{56D46061-F5CC-42F7-99C7-4D9A63C0FF11}" type="parTrans" cxnId="{FCF6E826-8935-481A-BC07-E8FF3168D546}">
      <dgm:prSet custT="1"/>
      <dgm:spPr/>
      <dgm:t>
        <a:bodyPr/>
        <a:lstStyle/>
        <a:p>
          <a:endParaRPr lang="en-US" sz="700"/>
        </a:p>
      </dgm:t>
    </dgm:pt>
    <dgm:pt modelId="{5DBAEFB2-68DB-47FA-BFF2-7D156E52AC30}" type="sibTrans" cxnId="{FCF6E826-8935-481A-BC07-E8FF3168D546}">
      <dgm:prSet/>
      <dgm:spPr/>
      <dgm:t>
        <a:bodyPr/>
        <a:lstStyle/>
        <a:p>
          <a:endParaRPr lang="en-US" sz="700"/>
        </a:p>
      </dgm:t>
    </dgm:pt>
    <dgm:pt modelId="{72C2420F-6A76-4E12-9178-68E804856481}">
      <dgm:prSet custT="1"/>
      <dgm:spPr>
        <a:solidFill>
          <a:schemeClr val="accent3"/>
        </a:solidFill>
        <a:ln>
          <a:solidFill>
            <a:schemeClr val="accent3"/>
          </a:solidFill>
        </a:ln>
      </dgm:spPr>
      <dgm:t>
        <a:bodyPr/>
        <a:lstStyle/>
        <a:p>
          <a:pPr rtl="0"/>
          <a:r>
            <a:rPr lang="en-GB" sz="700"/>
            <a:t>Need for a better method of interpretation?</a:t>
          </a:r>
          <a:endParaRPr lang="en-US" sz="700"/>
        </a:p>
      </dgm:t>
    </dgm:pt>
    <dgm:pt modelId="{4B879058-FC35-4639-BEE0-F2DD387F597D}" type="parTrans" cxnId="{B03177E0-6A94-4F21-8122-2193848F5E12}">
      <dgm:prSet custT="1"/>
      <dgm:spPr/>
      <dgm:t>
        <a:bodyPr/>
        <a:lstStyle/>
        <a:p>
          <a:endParaRPr lang="en-US" sz="700"/>
        </a:p>
      </dgm:t>
    </dgm:pt>
    <dgm:pt modelId="{B49079F8-DFD8-4AD7-B9B4-7B8A4CFB574E}" type="sibTrans" cxnId="{B03177E0-6A94-4F21-8122-2193848F5E12}">
      <dgm:prSet/>
      <dgm:spPr/>
      <dgm:t>
        <a:bodyPr/>
        <a:lstStyle/>
        <a:p>
          <a:endParaRPr lang="en-US" sz="700"/>
        </a:p>
      </dgm:t>
    </dgm:pt>
    <dgm:pt modelId="{FECDB733-2D1A-43C8-846B-0B5CD1DBE6D9}">
      <dgm:prSet custT="1"/>
      <dgm:spPr>
        <a:solidFill>
          <a:schemeClr val="accent6"/>
        </a:solidFill>
        <a:ln>
          <a:solidFill>
            <a:schemeClr val="accent6"/>
          </a:solidFill>
        </a:ln>
      </dgm:spPr>
      <dgm:t>
        <a:bodyPr/>
        <a:lstStyle/>
        <a:p>
          <a:pPr rtl="0"/>
          <a:r>
            <a:rPr lang="en-GB" sz="700" dirty="0"/>
            <a:t>Concluding comments</a:t>
          </a:r>
          <a:endParaRPr lang="en-US" sz="700" dirty="0"/>
        </a:p>
      </dgm:t>
    </dgm:pt>
    <dgm:pt modelId="{37B34B54-1C7B-4BFE-A702-44EB66551A59}" type="parTrans" cxnId="{A2FD2CD0-E6A7-43B1-BEAD-CF225455342E}">
      <dgm:prSet custT="1"/>
      <dgm:spPr/>
      <dgm:t>
        <a:bodyPr/>
        <a:lstStyle/>
        <a:p>
          <a:endParaRPr lang="en-US" sz="700"/>
        </a:p>
      </dgm:t>
    </dgm:pt>
    <dgm:pt modelId="{CA59F467-0EE3-410A-9EC5-2A60E6EF96DE}" type="sibTrans" cxnId="{A2FD2CD0-E6A7-43B1-BEAD-CF225455342E}">
      <dgm:prSet/>
      <dgm:spPr/>
      <dgm:t>
        <a:bodyPr/>
        <a:lstStyle/>
        <a:p>
          <a:endParaRPr lang="en-US" sz="700"/>
        </a:p>
      </dgm:t>
    </dgm:pt>
    <dgm:pt modelId="{AD34A7C1-0076-42B3-A3C2-8C9ECE287A4F}">
      <dgm:prSet custT="1"/>
      <dgm:spPr>
        <a:solidFill>
          <a:schemeClr val="accent6"/>
        </a:solidFill>
        <a:ln>
          <a:solidFill>
            <a:schemeClr val="accent6"/>
          </a:solidFill>
        </a:ln>
      </dgm:spPr>
      <dgm:t>
        <a:bodyPr/>
        <a:lstStyle/>
        <a:p>
          <a:pPr rtl="0"/>
          <a:r>
            <a:rPr lang="en-GB" sz="700"/>
            <a:t>Final thoughts</a:t>
          </a:r>
          <a:endParaRPr lang="en-US" sz="700"/>
        </a:p>
      </dgm:t>
    </dgm:pt>
    <dgm:pt modelId="{D0791B1A-9661-4ECD-87D1-5B158B1F8B69}" type="parTrans" cxnId="{C60D0590-892B-4C5D-85DE-F6A44861AE2E}">
      <dgm:prSet custT="1"/>
      <dgm:spPr/>
      <dgm:t>
        <a:bodyPr/>
        <a:lstStyle/>
        <a:p>
          <a:endParaRPr lang="en-US" sz="700"/>
        </a:p>
      </dgm:t>
    </dgm:pt>
    <dgm:pt modelId="{4A285B59-7E07-4C2C-A137-EEF489E16919}" type="sibTrans" cxnId="{C60D0590-892B-4C5D-85DE-F6A44861AE2E}">
      <dgm:prSet/>
      <dgm:spPr/>
      <dgm:t>
        <a:bodyPr/>
        <a:lstStyle/>
        <a:p>
          <a:endParaRPr lang="en-US" sz="700"/>
        </a:p>
      </dgm:t>
    </dgm:pt>
    <dgm:pt modelId="{12668BCC-2FDB-4803-8A3A-019B34CE4B9F}">
      <dgm:prSet custT="1"/>
      <dgm:spPr>
        <a:solidFill>
          <a:schemeClr val="accent6"/>
        </a:solidFill>
        <a:ln>
          <a:solidFill>
            <a:schemeClr val="accent6"/>
          </a:solidFill>
        </a:ln>
      </dgm:spPr>
      <dgm:t>
        <a:bodyPr/>
        <a:lstStyle/>
        <a:p>
          <a:pPr rtl="0"/>
          <a:r>
            <a:rPr lang="en-GB" sz="700" dirty="0"/>
            <a:t>Interest in trials?</a:t>
          </a:r>
          <a:endParaRPr lang="en-US" sz="700" dirty="0"/>
        </a:p>
      </dgm:t>
    </dgm:pt>
    <dgm:pt modelId="{65EC5D91-5F44-412E-9547-9786C7D0B037}" type="parTrans" cxnId="{764183A5-46CE-4842-A1E9-10206CEE62FC}">
      <dgm:prSet custT="1"/>
      <dgm:spPr/>
      <dgm:t>
        <a:bodyPr/>
        <a:lstStyle/>
        <a:p>
          <a:endParaRPr lang="en-US" sz="700"/>
        </a:p>
      </dgm:t>
    </dgm:pt>
    <dgm:pt modelId="{D2F4C8C1-B968-46D0-A428-8589F9822EDA}" type="sibTrans" cxnId="{764183A5-46CE-4842-A1E9-10206CEE62FC}">
      <dgm:prSet/>
      <dgm:spPr/>
      <dgm:t>
        <a:bodyPr/>
        <a:lstStyle/>
        <a:p>
          <a:endParaRPr lang="en-US" sz="700"/>
        </a:p>
      </dgm:t>
    </dgm:pt>
    <dgm:pt modelId="{169DD746-CB19-411E-826C-3A2DC437CCE9}">
      <dgm:prSet custT="1"/>
      <dgm:spPr>
        <a:solidFill>
          <a:schemeClr val="accent4"/>
        </a:solidFill>
        <a:ln>
          <a:solidFill>
            <a:schemeClr val="accent4"/>
          </a:solidFill>
        </a:ln>
      </dgm:spPr>
      <dgm:t>
        <a:bodyPr/>
        <a:lstStyle/>
        <a:p>
          <a:pPr rtl="0"/>
          <a:r>
            <a:rPr lang="en-GB" sz="700"/>
            <a:t>Contextual bias</a:t>
          </a:r>
          <a:endParaRPr lang="en-US" sz="700" dirty="0"/>
        </a:p>
      </dgm:t>
    </dgm:pt>
    <dgm:pt modelId="{2B562332-1AE2-41E9-BBC8-5BC79202ADA9}" type="parTrans" cxnId="{A949810F-BB88-4FEF-A5E9-880C70D32A07}">
      <dgm:prSet custT="1"/>
      <dgm:spPr/>
      <dgm:t>
        <a:bodyPr/>
        <a:lstStyle/>
        <a:p>
          <a:endParaRPr lang="en-US" sz="700"/>
        </a:p>
      </dgm:t>
    </dgm:pt>
    <dgm:pt modelId="{D82C79F6-D765-40A8-9131-9EEE99CDAC8B}" type="sibTrans" cxnId="{A949810F-BB88-4FEF-A5E9-880C70D32A07}">
      <dgm:prSet/>
      <dgm:spPr/>
      <dgm:t>
        <a:bodyPr/>
        <a:lstStyle/>
        <a:p>
          <a:endParaRPr lang="en-US" sz="700"/>
        </a:p>
      </dgm:t>
    </dgm:pt>
    <dgm:pt modelId="{D0212F59-9586-4793-88E7-774DB3591741}">
      <dgm:prSet phldrT="[Text]" custT="1"/>
      <dgm:spPr>
        <a:solidFill>
          <a:schemeClr val="accent2"/>
        </a:solidFill>
        <a:ln>
          <a:solidFill>
            <a:schemeClr val="accent2"/>
          </a:solidFill>
        </a:ln>
      </dgm:spPr>
      <dgm:t>
        <a:bodyPr/>
        <a:lstStyle/>
        <a:p>
          <a:pPr rtl="0"/>
          <a:r>
            <a:rPr lang="en-US" sz="700" dirty="0"/>
            <a:t>Occurrence of hair evidence</a:t>
          </a:r>
        </a:p>
      </dgm:t>
    </dgm:pt>
    <dgm:pt modelId="{D880D2DF-D3A7-4565-AC85-95EF190A7377}" type="parTrans" cxnId="{07762A48-9818-4A95-886A-F006F5326452}">
      <dgm:prSet custT="1"/>
      <dgm:spPr/>
      <dgm:t>
        <a:bodyPr/>
        <a:lstStyle/>
        <a:p>
          <a:endParaRPr lang="en-GB" sz="700"/>
        </a:p>
      </dgm:t>
    </dgm:pt>
    <dgm:pt modelId="{E4A9C0E0-26AC-44B0-BD56-5D1C13B70024}" type="sibTrans" cxnId="{07762A48-9818-4A95-886A-F006F5326452}">
      <dgm:prSet/>
      <dgm:spPr/>
      <dgm:t>
        <a:bodyPr/>
        <a:lstStyle/>
        <a:p>
          <a:endParaRPr lang="en-GB" sz="700"/>
        </a:p>
      </dgm:t>
    </dgm:pt>
    <dgm:pt modelId="{741C6B4B-394B-48E9-8D71-4408660FA8DE}">
      <dgm:prSet phldrT="[Text]" custT="1"/>
      <dgm:spPr>
        <a:solidFill>
          <a:schemeClr val="accent2"/>
        </a:solidFill>
        <a:ln>
          <a:solidFill>
            <a:schemeClr val="accent2"/>
          </a:solidFill>
        </a:ln>
      </dgm:spPr>
      <dgm:t>
        <a:bodyPr/>
        <a:lstStyle/>
        <a:p>
          <a:pPr rtl="0"/>
          <a:r>
            <a:rPr lang="en-US" sz="700" dirty="0"/>
            <a:t>Changes to the occurrence</a:t>
          </a:r>
        </a:p>
      </dgm:t>
    </dgm:pt>
    <dgm:pt modelId="{5159EF41-CEB1-48F4-BF52-9E5218602A49}" type="parTrans" cxnId="{6F8F7F50-CF63-4DBA-A432-EEF843C3CB1B}">
      <dgm:prSet custT="1"/>
      <dgm:spPr/>
      <dgm:t>
        <a:bodyPr/>
        <a:lstStyle/>
        <a:p>
          <a:endParaRPr lang="en-GB" sz="700"/>
        </a:p>
      </dgm:t>
    </dgm:pt>
    <dgm:pt modelId="{E38BB5BE-FB22-4733-A7F7-902AF65449B0}" type="sibTrans" cxnId="{6F8F7F50-CF63-4DBA-A432-EEF843C3CB1B}">
      <dgm:prSet/>
      <dgm:spPr/>
      <dgm:t>
        <a:bodyPr/>
        <a:lstStyle/>
        <a:p>
          <a:endParaRPr lang="en-GB" sz="700"/>
        </a:p>
      </dgm:t>
    </dgm:pt>
    <dgm:pt modelId="{7BC9CA6B-607A-4FAF-9C19-3FBE76C9C5EC}">
      <dgm:prSet phldrT="[Text]" custT="1"/>
      <dgm:spPr>
        <a:solidFill>
          <a:schemeClr val="accent2"/>
        </a:solidFill>
        <a:ln>
          <a:solidFill>
            <a:schemeClr val="accent2"/>
          </a:solidFill>
        </a:ln>
      </dgm:spPr>
      <dgm:t>
        <a:bodyPr/>
        <a:lstStyle/>
        <a:p>
          <a:pPr rtl="0"/>
          <a:r>
            <a:rPr lang="en-US" sz="700" dirty="0"/>
            <a:t>What accreditation?</a:t>
          </a:r>
        </a:p>
      </dgm:t>
    </dgm:pt>
    <dgm:pt modelId="{5719EB40-BBD8-464D-BB71-2D9F82F2D550}" type="parTrans" cxnId="{3C564B11-0775-485D-BD66-15BAFE27B8A1}">
      <dgm:prSet custT="1"/>
      <dgm:spPr/>
      <dgm:t>
        <a:bodyPr/>
        <a:lstStyle/>
        <a:p>
          <a:endParaRPr lang="en-GB" sz="700"/>
        </a:p>
      </dgm:t>
    </dgm:pt>
    <dgm:pt modelId="{BF3B82DC-1957-4C9D-8A06-4FBBF9EA692F}" type="sibTrans" cxnId="{3C564B11-0775-485D-BD66-15BAFE27B8A1}">
      <dgm:prSet/>
      <dgm:spPr/>
      <dgm:t>
        <a:bodyPr/>
        <a:lstStyle/>
        <a:p>
          <a:endParaRPr lang="en-GB" sz="700"/>
        </a:p>
      </dgm:t>
    </dgm:pt>
    <dgm:pt modelId="{B781D0C0-BE43-49D8-8314-B8986047EF70}">
      <dgm:prSet phldrT="[Text]" custT="1"/>
      <dgm:spPr>
        <a:solidFill>
          <a:schemeClr val="accent3"/>
        </a:solidFill>
        <a:ln>
          <a:solidFill>
            <a:schemeClr val="accent3"/>
          </a:solidFill>
        </a:ln>
      </dgm:spPr>
      <dgm:t>
        <a:bodyPr/>
        <a:lstStyle/>
        <a:p>
          <a:pPr rtl="0"/>
          <a:r>
            <a:rPr lang="en-US" sz="700" dirty="0"/>
            <a:t>Documentation</a:t>
          </a:r>
        </a:p>
      </dgm:t>
    </dgm:pt>
    <dgm:pt modelId="{436F6EBD-9148-4719-86DA-548201EE5BB6}" type="parTrans" cxnId="{152C9989-BC08-4302-8514-9E1010373848}">
      <dgm:prSet custT="1"/>
      <dgm:spPr/>
      <dgm:t>
        <a:bodyPr/>
        <a:lstStyle/>
        <a:p>
          <a:endParaRPr lang="en-GB" sz="700"/>
        </a:p>
      </dgm:t>
    </dgm:pt>
    <dgm:pt modelId="{2FC3CB8E-0312-434D-B843-E533EBF31461}" type="sibTrans" cxnId="{152C9989-BC08-4302-8514-9E1010373848}">
      <dgm:prSet/>
      <dgm:spPr/>
      <dgm:t>
        <a:bodyPr/>
        <a:lstStyle/>
        <a:p>
          <a:endParaRPr lang="en-GB" sz="700"/>
        </a:p>
      </dgm:t>
    </dgm:pt>
    <dgm:pt modelId="{F76A51D0-F6F9-4DF8-904D-842516489286}">
      <dgm:prSet custT="1"/>
      <dgm:spPr>
        <a:solidFill>
          <a:schemeClr val="accent4"/>
        </a:solidFill>
        <a:ln>
          <a:solidFill>
            <a:schemeClr val="accent4"/>
          </a:solidFill>
        </a:ln>
      </dgm:spPr>
      <dgm:t>
        <a:bodyPr/>
        <a:lstStyle/>
        <a:p>
          <a:pPr rtl="0"/>
          <a:r>
            <a:rPr lang="en-GB" sz="700" dirty="0"/>
            <a:t>Opinions on criticisms of hair evidence</a:t>
          </a:r>
          <a:endParaRPr lang="en-US" sz="700" dirty="0"/>
        </a:p>
      </dgm:t>
    </dgm:pt>
    <dgm:pt modelId="{972471D4-D612-4514-A2B8-116F99B7454A}" type="sibTrans" cxnId="{645340DA-266A-4E5F-8D23-9AB62F6487B4}">
      <dgm:prSet/>
      <dgm:spPr/>
      <dgm:t>
        <a:bodyPr/>
        <a:lstStyle/>
        <a:p>
          <a:endParaRPr lang="en-US" sz="700"/>
        </a:p>
      </dgm:t>
    </dgm:pt>
    <dgm:pt modelId="{0038331D-F24B-4DA8-9E06-B558DCA6359E}" type="parTrans" cxnId="{645340DA-266A-4E5F-8D23-9AB62F6487B4}">
      <dgm:prSet custT="1"/>
      <dgm:spPr/>
      <dgm:t>
        <a:bodyPr/>
        <a:lstStyle/>
        <a:p>
          <a:endParaRPr lang="en-US" sz="700"/>
        </a:p>
      </dgm:t>
    </dgm:pt>
    <dgm:pt modelId="{0B5C8B37-8578-4DC6-BE14-5F8927592CEC}">
      <dgm:prSet phldrT="[Text]" custT="1"/>
      <dgm:spPr>
        <a:solidFill>
          <a:schemeClr val="accent4"/>
        </a:solidFill>
        <a:ln>
          <a:solidFill>
            <a:schemeClr val="accent4"/>
          </a:solidFill>
        </a:ln>
      </dgm:spPr>
      <dgm:t>
        <a:bodyPr/>
        <a:lstStyle/>
        <a:p>
          <a:pPr rtl="0"/>
          <a:r>
            <a:rPr lang="en-US" sz="700" dirty="0"/>
            <a:t>Case examples</a:t>
          </a:r>
        </a:p>
      </dgm:t>
    </dgm:pt>
    <dgm:pt modelId="{E9D41844-38C0-4914-A0F6-6B3A626A0DF8}" type="parTrans" cxnId="{C0DFAA27-9857-41E3-B72C-A9533D60D0AF}">
      <dgm:prSet custT="1"/>
      <dgm:spPr/>
      <dgm:t>
        <a:bodyPr/>
        <a:lstStyle/>
        <a:p>
          <a:endParaRPr lang="en-GB" sz="700"/>
        </a:p>
      </dgm:t>
    </dgm:pt>
    <dgm:pt modelId="{3BBF82E4-9B57-4042-9C3C-1FC8002F9856}" type="sibTrans" cxnId="{C0DFAA27-9857-41E3-B72C-A9533D60D0AF}">
      <dgm:prSet/>
      <dgm:spPr/>
      <dgm:t>
        <a:bodyPr/>
        <a:lstStyle/>
        <a:p>
          <a:endParaRPr lang="en-GB" sz="700"/>
        </a:p>
      </dgm:t>
    </dgm:pt>
    <dgm:pt modelId="{6F44C207-C846-446E-8424-D6F4C23914E8}">
      <dgm:prSet phldrT="[Text]" custT="1"/>
      <dgm:spPr>
        <a:solidFill>
          <a:schemeClr val="accent4"/>
        </a:solidFill>
        <a:ln>
          <a:solidFill>
            <a:schemeClr val="accent4"/>
          </a:solidFill>
        </a:ln>
      </dgm:spPr>
      <dgm:t>
        <a:bodyPr/>
        <a:lstStyle/>
        <a:p>
          <a:pPr rtl="0"/>
          <a:r>
            <a:rPr lang="en-US" sz="700" dirty="0"/>
            <a:t>Characteristics</a:t>
          </a:r>
        </a:p>
      </dgm:t>
    </dgm:pt>
    <dgm:pt modelId="{8A90CFCE-9419-4E44-B15C-FA676428958F}" type="parTrans" cxnId="{0FE337A9-3FA4-4263-902A-4C4DDB716D8E}">
      <dgm:prSet custT="1"/>
      <dgm:spPr/>
      <dgm:t>
        <a:bodyPr/>
        <a:lstStyle/>
        <a:p>
          <a:endParaRPr lang="en-GB" sz="700"/>
        </a:p>
      </dgm:t>
    </dgm:pt>
    <dgm:pt modelId="{0A984281-4031-4EA7-B050-1D56E095353F}" type="sibTrans" cxnId="{0FE337A9-3FA4-4263-902A-4C4DDB716D8E}">
      <dgm:prSet/>
      <dgm:spPr/>
      <dgm:t>
        <a:bodyPr/>
        <a:lstStyle/>
        <a:p>
          <a:endParaRPr lang="en-GB" sz="700"/>
        </a:p>
      </dgm:t>
    </dgm:pt>
    <dgm:pt modelId="{E05FD410-7E9B-4C6F-AC34-712B2EAEB938}">
      <dgm:prSet phldrT="[Text]" custT="1"/>
      <dgm:spPr>
        <a:solidFill>
          <a:schemeClr val="accent4"/>
        </a:solidFill>
        <a:ln>
          <a:solidFill>
            <a:schemeClr val="accent4"/>
          </a:solidFill>
        </a:ln>
      </dgm:spPr>
      <dgm:t>
        <a:bodyPr/>
        <a:lstStyle/>
        <a:p>
          <a:pPr rtl="0"/>
          <a:r>
            <a:rPr lang="en-US" sz="700" dirty="0"/>
            <a:t>Damage</a:t>
          </a:r>
        </a:p>
      </dgm:t>
    </dgm:pt>
    <dgm:pt modelId="{EB8ED68C-994D-4985-ADB0-9900158D041C}" type="parTrans" cxnId="{58695A05-DEF1-495F-AAD6-64A6BEE5FB4A}">
      <dgm:prSet custT="1"/>
      <dgm:spPr/>
      <dgm:t>
        <a:bodyPr/>
        <a:lstStyle/>
        <a:p>
          <a:endParaRPr lang="en-GB" sz="700"/>
        </a:p>
      </dgm:t>
    </dgm:pt>
    <dgm:pt modelId="{DAB912AF-D2B9-4434-85A7-FE12ED413737}" type="sibTrans" cxnId="{58695A05-DEF1-495F-AAD6-64A6BEE5FB4A}">
      <dgm:prSet/>
      <dgm:spPr/>
      <dgm:t>
        <a:bodyPr/>
        <a:lstStyle/>
        <a:p>
          <a:endParaRPr lang="en-GB" sz="700"/>
        </a:p>
      </dgm:t>
    </dgm:pt>
    <dgm:pt modelId="{BB4AA05D-31EF-487F-A14B-D1F315DEBE1B}">
      <dgm:prSet phldrT="[Text]" custT="1"/>
      <dgm:spPr>
        <a:solidFill>
          <a:schemeClr val="accent4"/>
        </a:solidFill>
        <a:ln>
          <a:solidFill>
            <a:schemeClr val="accent4"/>
          </a:solidFill>
        </a:ln>
      </dgm:spPr>
      <dgm:t>
        <a:bodyPr/>
        <a:lstStyle/>
        <a:p>
          <a:pPr rtl="0"/>
          <a:r>
            <a:rPr lang="en-US" sz="700" dirty="0"/>
            <a:t>Disease</a:t>
          </a:r>
        </a:p>
      </dgm:t>
    </dgm:pt>
    <dgm:pt modelId="{F90F898A-6E44-4F57-9122-8E1D7ADE5442}" type="parTrans" cxnId="{457BDB25-CC8A-481D-AD08-7D1DA24C005E}">
      <dgm:prSet custT="1"/>
      <dgm:spPr/>
      <dgm:t>
        <a:bodyPr/>
        <a:lstStyle/>
        <a:p>
          <a:endParaRPr lang="en-GB" sz="700"/>
        </a:p>
      </dgm:t>
    </dgm:pt>
    <dgm:pt modelId="{F739828B-1ADF-4002-AF5A-9C779FB98986}" type="sibTrans" cxnId="{457BDB25-CC8A-481D-AD08-7D1DA24C005E}">
      <dgm:prSet/>
      <dgm:spPr/>
      <dgm:t>
        <a:bodyPr/>
        <a:lstStyle/>
        <a:p>
          <a:endParaRPr lang="en-GB" sz="700"/>
        </a:p>
      </dgm:t>
    </dgm:pt>
    <dgm:pt modelId="{B2E023D2-52FE-4310-933E-5D6CBB9D15C8}">
      <dgm:prSet phldrT="[Text]" custT="1"/>
      <dgm:spPr>
        <a:solidFill>
          <a:schemeClr val="accent4"/>
        </a:solidFill>
        <a:ln>
          <a:solidFill>
            <a:schemeClr val="accent4"/>
          </a:solidFill>
        </a:ln>
      </dgm:spPr>
      <dgm:t>
        <a:bodyPr/>
        <a:lstStyle/>
        <a:p>
          <a:pPr rtl="0"/>
          <a:r>
            <a:rPr lang="en-US" sz="700" dirty="0"/>
            <a:t>Artificial treatment</a:t>
          </a:r>
        </a:p>
      </dgm:t>
    </dgm:pt>
    <dgm:pt modelId="{0D7D5746-CB8C-42FD-B5A3-649147DD7717}" type="parTrans" cxnId="{CA30ACBC-7ABB-4281-AC4D-2C51B3CD6FCE}">
      <dgm:prSet custT="1"/>
      <dgm:spPr/>
      <dgm:t>
        <a:bodyPr/>
        <a:lstStyle/>
        <a:p>
          <a:endParaRPr lang="en-GB" sz="700"/>
        </a:p>
      </dgm:t>
    </dgm:pt>
    <dgm:pt modelId="{DC5AA21B-8DC9-4E08-AA66-95D1BF863CF5}" type="sibTrans" cxnId="{CA30ACBC-7ABB-4281-AC4D-2C51B3CD6FCE}">
      <dgm:prSet/>
      <dgm:spPr/>
      <dgm:t>
        <a:bodyPr/>
        <a:lstStyle/>
        <a:p>
          <a:endParaRPr lang="en-GB" sz="700"/>
        </a:p>
      </dgm:t>
    </dgm:pt>
    <dgm:pt modelId="{DDD8F702-50BC-4C30-B32F-3BA94EEE7315}">
      <dgm:prSet phldrT="[Text]" custT="1"/>
      <dgm:spPr>
        <a:solidFill>
          <a:schemeClr val="accent3"/>
        </a:solidFill>
        <a:ln>
          <a:solidFill>
            <a:schemeClr val="accent3"/>
          </a:solidFill>
        </a:ln>
      </dgm:spPr>
      <dgm:t>
        <a:bodyPr/>
        <a:lstStyle/>
        <a:p>
          <a:pPr rtl="0"/>
          <a:r>
            <a:rPr lang="en-US" sz="700" dirty="0"/>
            <a:t>Methods used</a:t>
          </a:r>
        </a:p>
      </dgm:t>
    </dgm:pt>
    <dgm:pt modelId="{1C99A239-D116-4ACF-AC7D-C8FA823A1E51}" type="parTrans" cxnId="{123B70D8-59ED-4F8A-9AC4-5DC7AA46716B}">
      <dgm:prSet custT="1"/>
      <dgm:spPr/>
      <dgm:t>
        <a:bodyPr/>
        <a:lstStyle/>
        <a:p>
          <a:endParaRPr lang="en-GB" sz="700"/>
        </a:p>
      </dgm:t>
    </dgm:pt>
    <dgm:pt modelId="{F0D17151-E497-47BE-8A96-A27583473529}" type="sibTrans" cxnId="{123B70D8-59ED-4F8A-9AC4-5DC7AA46716B}">
      <dgm:prSet/>
      <dgm:spPr/>
      <dgm:t>
        <a:bodyPr/>
        <a:lstStyle/>
        <a:p>
          <a:endParaRPr lang="en-GB" sz="700"/>
        </a:p>
      </dgm:t>
    </dgm:pt>
    <dgm:pt modelId="{DBA51C27-011B-4953-A869-67FF7AC2F020}">
      <dgm:prSet phldrT="[Text]" custT="1"/>
      <dgm:spPr>
        <a:solidFill>
          <a:schemeClr val="accent3"/>
        </a:solidFill>
        <a:ln>
          <a:solidFill>
            <a:schemeClr val="accent3"/>
          </a:solidFill>
        </a:ln>
      </dgm:spPr>
      <dgm:t>
        <a:bodyPr/>
        <a:lstStyle/>
        <a:p>
          <a:pPr rtl="0"/>
          <a:r>
            <a:rPr lang="en-US" sz="700"/>
            <a:t>Statistical approaches</a:t>
          </a:r>
        </a:p>
      </dgm:t>
    </dgm:pt>
    <dgm:pt modelId="{4677AB51-3CDE-469B-BF69-5A1E6396749F}" type="parTrans" cxnId="{1ABE5A30-66EB-44E8-9931-5AF37B2D680D}">
      <dgm:prSet custT="1"/>
      <dgm:spPr/>
      <dgm:t>
        <a:bodyPr/>
        <a:lstStyle/>
        <a:p>
          <a:endParaRPr lang="en-GB" sz="700"/>
        </a:p>
      </dgm:t>
    </dgm:pt>
    <dgm:pt modelId="{0134D8BF-FDB9-42E1-8DE3-47A82D299524}" type="sibTrans" cxnId="{1ABE5A30-66EB-44E8-9931-5AF37B2D680D}">
      <dgm:prSet/>
      <dgm:spPr/>
      <dgm:t>
        <a:bodyPr/>
        <a:lstStyle/>
        <a:p>
          <a:endParaRPr lang="en-GB" sz="700"/>
        </a:p>
      </dgm:t>
    </dgm:pt>
    <dgm:pt modelId="{541B6B7C-09DF-4760-BE89-0AC0AEC51B56}">
      <dgm:prSet phldrT="[Text]" custT="1"/>
      <dgm:spPr>
        <a:solidFill>
          <a:schemeClr val="accent3"/>
        </a:solidFill>
        <a:ln>
          <a:solidFill>
            <a:schemeClr val="accent3"/>
          </a:solidFill>
        </a:ln>
      </dgm:spPr>
      <dgm:t>
        <a:bodyPr/>
        <a:lstStyle/>
        <a:p>
          <a:pPr rtl="0"/>
          <a:r>
            <a:rPr lang="en-US" sz="700"/>
            <a:t>Grading schemes</a:t>
          </a:r>
        </a:p>
      </dgm:t>
    </dgm:pt>
    <dgm:pt modelId="{0DA0E429-FC0E-4F6C-B6F4-8E06A9F5DE4C}" type="parTrans" cxnId="{A41285D6-0AC6-4271-BA2A-D81AE981C740}">
      <dgm:prSet custT="1"/>
      <dgm:spPr/>
      <dgm:t>
        <a:bodyPr/>
        <a:lstStyle/>
        <a:p>
          <a:endParaRPr lang="en-GB" sz="700"/>
        </a:p>
      </dgm:t>
    </dgm:pt>
    <dgm:pt modelId="{D3A04708-9F24-4A25-AEC2-529380AF97C3}" type="sibTrans" cxnId="{A41285D6-0AC6-4271-BA2A-D81AE981C740}">
      <dgm:prSet/>
      <dgm:spPr/>
      <dgm:t>
        <a:bodyPr/>
        <a:lstStyle/>
        <a:p>
          <a:endParaRPr lang="en-GB" sz="700"/>
        </a:p>
      </dgm:t>
    </dgm:pt>
    <dgm:pt modelId="{3E75AA28-4D03-4F40-B7A8-5C8D4CD019E4}">
      <dgm:prSet phldrT="[Text]" custT="1"/>
      <dgm:spPr>
        <a:solidFill>
          <a:schemeClr val="accent3"/>
        </a:solidFill>
        <a:ln>
          <a:solidFill>
            <a:schemeClr val="accent3"/>
          </a:solidFill>
        </a:ln>
      </dgm:spPr>
      <dgm:t>
        <a:bodyPr/>
        <a:lstStyle/>
        <a:p>
          <a:pPr rtl="0"/>
          <a:r>
            <a:rPr lang="en-US" sz="700"/>
            <a:t>Used?</a:t>
          </a:r>
        </a:p>
      </dgm:t>
    </dgm:pt>
    <dgm:pt modelId="{008C3A0F-3D78-45F2-B0AE-92DE11C84952}" type="parTrans" cxnId="{2FBC2C93-C73B-4F53-BDDB-608A6FB24408}">
      <dgm:prSet custT="1"/>
      <dgm:spPr/>
      <dgm:t>
        <a:bodyPr/>
        <a:lstStyle/>
        <a:p>
          <a:endParaRPr lang="en-GB" sz="700"/>
        </a:p>
      </dgm:t>
    </dgm:pt>
    <dgm:pt modelId="{EA475B77-4BAD-4FF1-881A-86239C551038}" type="sibTrans" cxnId="{2FBC2C93-C73B-4F53-BDDB-608A6FB24408}">
      <dgm:prSet/>
      <dgm:spPr/>
      <dgm:t>
        <a:bodyPr/>
        <a:lstStyle/>
        <a:p>
          <a:endParaRPr lang="en-GB" sz="700"/>
        </a:p>
      </dgm:t>
    </dgm:pt>
    <dgm:pt modelId="{0D5C8BDB-925E-4516-9336-275FE13C5130}">
      <dgm:prSet phldrT="[Text]" custT="1"/>
      <dgm:spPr>
        <a:solidFill>
          <a:schemeClr val="accent3"/>
        </a:solidFill>
        <a:ln>
          <a:solidFill>
            <a:schemeClr val="accent3"/>
          </a:solidFill>
        </a:ln>
      </dgm:spPr>
      <dgm:t>
        <a:bodyPr/>
        <a:lstStyle/>
        <a:p>
          <a:pPr rtl="0"/>
          <a:r>
            <a:rPr lang="en-US" sz="700"/>
            <a:t>Are they useful?</a:t>
          </a:r>
        </a:p>
      </dgm:t>
    </dgm:pt>
    <dgm:pt modelId="{25D3770A-3E16-4D88-A822-CE065EA280F3}" type="parTrans" cxnId="{7F899029-4C38-48F7-8D81-E35A615A7C6C}">
      <dgm:prSet custT="1"/>
      <dgm:spPr/>
      <dgm:t>
        <a:bodyPr/>
        <a:lstStyle/>
        <a:p>
          <a:endParaRPr lang="en-GB" sz="700"/>
        </a:p>
      </dgm:t>
    </dgm:pt>
    <dgm:pt modelId="{A62472EC-FB91-46B6-883C-DA89C71BE9AC}" type="sibTrans" cxnId="{7F899029-4C38-48F7-8D81-E35A615A7C6C}">
      <dgm:prSet/>
      <dgm:spPr/>
      <dgm:t>
        <a:bodyPr/>
        <a:lstStyle/>
        <a:p>
          <a:endParaRPr lang="en-GB" sz="700"/>
        </a:p>
      </dgm:t>
    </dgm:pt>
    <dgm:pt modelId="{A2A5F23C-562A-4E7C-AE4A-988A8FBFCBE0}">
      <dgm:prSet phldrT="[Text]" custT="1"/>
      <dgm:spPr>
        <a:solidFill>
          <a:schemeClr val="accent3"/>
        </a:solidFill>
        <a:ln>
          <a:solidFill>
            <a:schemeClr val="accent3"/>
          </a:solidFill>
        </a:ln>
      </dgm:spPr>
      <dgm:t>
        <a:bodyPr/>
        <a:lstStyle/>
        <a:p>
          <a:pPr rtl="0"/>
          <a:r>
            <a:rPr lang="en-US" sz="700"/>
            <a:t>Yes</a:t>
          </a:r>
        </a:p>
      </dgm:t>
    </dgm:pt>
    <dgm:pt modelId="{A28B2D35-4F1C-486F-87D5-FE870045DE98}" type="parTrans" cxnId="{BEF61326-DDAE-4679-AA83-829BFAC17DA8}">
      <dgm:prSet custT="1"/>
      <dgm:spPr/>
      <dgm:t>
        <a:bodyPr/>
        <a:lstStyle/>
        <a:p>
          <a:endParaRPr lang="en-GB" sz="700"/>
        </a:p>
      </dgm:t>
    </dgm:pt>
    <dgm:pt modelId="{40587C8F-0AEF-4333-BFDB-92DB3C4DDADF}" type="sibTrans" cxnId="{BEF61326-DDAE-4679-AA83-829BFAC17DA8}">
      <dgm:prSet/>
      <dgm:spPr/>
      <dgm:t>
        <a:bodyPr/>
        <a:lstStyle/>
        <a:p>
          <a:endParaRPr lang="en-GB" sz="700"/>
        </a:p>
      </dgm:t>
    </dgm:pt>
    <dgm:pt modelId="{450F18AB-8EBE-4AAB-AF02-0FF0517BB0A1}">
      <dgm:prSet phldrT="[Text]" custT="1"/>
      <dgm:spPr>
        <a:solidFill>
          <a:schemeClr val="accent3"/>
        </a:solidFill>
        <a:ln>
          <a:solidFill>
            <a:schemeClr val="accent3"/>
          </a:solidFill>
        </a:ln>
      </dgm:spPr>
      <dgm:t>
        <a:bodyPr/>
        <a:lstStyle/>
        <a:p>
          <a:pPr rtl="0"/>
          <a:r>
            <a:rPr lang="en-US" sz="700"/>
            <a:t>No</a:t>
          </a:r>
        </a:p>
      </dgm:t>
    </dgm:pt>
    <dgm:pt modelId="{D06F0401-5AD3-4A63-9AE7-11964FFAB9E6}" type="parTrans" cxnId="{DB959124-F5D1-4AE5-A856-8613A131197C}">
      <dgm:prSet custT="1"/>
      <dgm:spPr/>
      <dgm:t>
        <a:bodyPr/>
        <a:lstStyle/>
        <a:p>
          <a:endParaRPr lang="en-GB" sz="700"/>
        </a:p>
      </dgm:t>
    </dgm:pt>
    <dgm:pt modelId="{29EF86B2-6BAC-4D55-A82B-70B76CA4AA70}" type="sibTrans" cxnId="{DB959124-F5D1-4AE5-A856-8613A131197C}">
      <dgm:prSet/>
      <dgm:spPr/>
      <dgm:t>
        <a:bodyPr/>
        <a:lstStyle/>
        <a:p>
          <a:endParaRPr lang="en-GB" sz="700"/>
        </a:p>
      </dgm:t>
    </dgm:pt>
    <dgm:pt modelId="{08F44020-1D88-4CD7-AA02-B967BC3AD671}">
      <dgm:prSet phldrT="[Text]" custT="1"/>
      <dgm:spPr>
        <a:solidFill>
          <a:schemeClr val="accent3"/>
        </a:solidFill>
        <a:ln>
          <a:solidFill>
            <a:schemeClr val="accent3"/>
          </a:solidFill>
        </a:ln>
      </dgm:spPr>
      <dgm:t>
        <a:bodyPr/>
        <a:lstStyle/>
        <a:p>
          <a:pPr rtl="0"/>
          <a:r>
            <a:rPr lang="en-US" sz="700"/>
            <a:t>Would they be useful? </a:t>
          </a:r>
        </a:p>
      </dgm:t>
    </dgm:pt>
    <dgm:pt modelId="{BE92CA5B-D501-4D01-A2AD-56DE50C47DE0}" type="parTrans" cxnId="{CFBD10BC-12D8-4D56-9008-538D68F1B54A}">
      <dgm:prSet custT="1"/>
      <dgm:spPr/>
      <dgm:t>
        <a:bodyPr/>
        <a:lstStyle/>
        <a:p>
          <a:endParaRPr lang="en-GB" sz="700"/>
        </a:p>
      </dgm:t>
    </dgm:pt>
    <dgm:pt modelId="{1E6C2C7A-EEF2-4440-AE01-F13C8B6010B0}" type="sibTrans" cxnId="{CFBD10BC-12D8-4D56-9008-538D68F1B54A}">
      <dgm:prSet/>
      <dgm:spPr/>
      <dgm:t>
        <a:bodyPr/>
        <a:lstStyle/>
        <a:p>
          <a:endParaRPr lang="en-GB" sz="700"/>
        </a:p>
      </dgm:t>
    </dgm:pt>
    <dgm:pt modelId="{341BF8B2-6D7E-4422-8F52-3CC629A965B2}">
      <dgm:prSet phldrT="[Text]" custT="1"/>
      <dgm:spPr>
        <a:solidFill>
          <a:schemeClr val="accent3"/>
        </a:solidFill>
        <a:ln>
          <a:solidFill>
            <a:schemeClr val="accent3"/>
          </a:solidFill>
        </a:ln>
      </dgm:spPr>
      <dgm:t>
        <a:bodyPr/>
        <a:lstStyle/>
        <a:p>
          <a:pPr rtl="0"/>
          <a:r>
            <a:rPr lang="en-US" sz="700"/>
            <a:t>Application to hair evidence</a:t>
          </a:r>
        </a:p>
      </dgm:t>
    </dgm:pt>
    <dgm:pt modelId="{872F231F-FDEA-47EE-A75E-76B6975D02F2}" type="parTrans" cxnId="{E8C5AF1F-6B3B-4FDA-BDD5-F4C3E36D449A}">
      <dgm:prSet custT="1"/>
      <dgm:spPr/>
      <dgm:t>
        <a:bodyPr/>
        <a:lstStyle/>
        <a:p>
          <a:endParaRPr lang="en-GB" sz="700"/>
        </a:p>
      </dgm:t>
    </dgm:pt>
    <dgm:pt modelId="{E43B51D3-94B4-41D8-8891-9B37E8BE67B8}" type="sibTrans" cxnId="{E8C5AF1F-6B3B-4FDA-BDD5-F4C3E36D449A}">
      <dgm:prSet/>
      <dgm:spPr/>
      <dgm:t>
        <a:bodyPr/>
        <a:lstStyle/>
        <a:p>
          <a:endParaRPr lang="en-GB" sz="700"/>
        </a:p>
      </dgm:t>
    </dgm:pt>
    <dgm:pt modelId="{C8C5DF9D-F1FA-4902-95D1-6EA0F63A9138}">
      <dgm:prSet phldrT="[Text]" custT="1"/>
      <dgm:spPr>
        <a:solidFill>
          <a:schemeClr val="accent3"/>
        </a:solidFill>
        <a:ln>
          <a:solidFill>
            <a:schemeClr val="accent3"/>
          </a:solidFill>
        </a:ln>
      </dgm:spPr>
      <dgm:t>
        <a:bodyPr/>
        <a:lstStyle/>
        <a:p>
          <a:pPr rtl="0"/>
          <a:r>
            <a:rPr lang="en-US" sz="700"/>
            <a:t>Used?</a:t>
          </a:r>
        </a:p>
      </dgm:t>
    </dgm:pt>
    <dgm:pt modelId="{2DE75B4A-98CA-422C-A0D4-59737D2E30F7}" type="parTrans" cxnId="{9B88A4E3-550E-42DD-B4B3-162210E5C634}">
      <dgm:prSet custT="1"/>
      <dgm:spPr/>
      <dgm:t>
        <a:bodyPr/>
        <a:lstStyle/>
        <a:p>
          <a:endParaRPr lang="en-GB" sz="700"/>
        </a:p>
      </dgm:t>
    </dgm:pt>
    <dgm:pt modelId="{3B2FCC20-8E1C-41E2-8F86-308BDFA88963}" type="sibTrans" cxnId="{9B88A4E3-550E-42DD-B4B3-162210E5C634}">
      <dgm:prSet/>
      <dgm:spPr/>
      <dgm:t>
        <a:bodyPr/>
        <a:lstStyle/>
        <a:p>
          <a:endParaRPr lang="en-GB" sz="700"/>
        </a:p>
      </dgm:t>
    </dgm:pt>
    <dgm:pt modelId="{04540DBB-EB1A-4969-8ABC-C6739CB97905}">
      <dgm:prSet phldrT="[Text]" custT="1"/>
      <dgm:spPr>
        <a:solidFill>
          <a:schemeClr val="accent3"/>
        </a:solidFill>
        <a:ln>
          <a:solidFill>
            <a:schemeClr val="accent3"/>
          </a:solidFill>
        </a:ln>
      </dgm:spPr>
      <dgm:t>
        <a:bodyPr/>
        <a:lstStyle/>
        <a:p>
          <a:pPr rtl="0"/>
          <a:r>
            <a:rPr lang="en-US" sz="700"/>
            <a:t>Yes</a:t>
          </a:r>
        </a:p>
      </dgm:t>
    </dgm:pt>
    <dgm:pt modelId="{D8C2DE12-A019-47AC-BC0E-EF02AE0D1A5B}" type="parTrans" cxnId="{075CF98E-F453-463D-97A5-6938B9FD9753}">
      <dgm:prSet custT="1"/>
      <dgm:spPr/>
      <dgm:t>
        <a:bodyPr/>
        <a:lstStyle/>
        <a:p>
          <a:endParaRPr lang="en-GB" sz="700"/>
        </a:p>
      </dgm:t>
    </dgm:pt>
    <dgm:pt modelId="{6725AAF3-5592-4CEF-8FA2-F1637FE5F23A}" type="sibTrans" cxnId="{075CF98E-F453-463D-97A5-6938B9FD9753}">
      <dgm:prSet/>
      <dgm:spPr/>
      <dgm:t>
        <a:bodyPr/>
        <a:lstStyle/>
        <a:p>
          <a:endParaRPr lang="en-GB" sz="700"/>
        </a:p>
      </dgm:t>
    </dgm:pt>
    <dgm:pt modelId="{C8882544-94B2-4ED2-A174-5A82DB331174}">
      <dgm:prSet phldrT="[Text]" custT="1"/>
      <dgm:spPr>
        <a:solidFill>
          <a:schemeClr val="accent3"/>
        </a:solidFill>
        <a:ln>
          <a:solidFill>
            <a:schemeClr val="accent3"/>
          </a:solidFill>
        </a:ln>
      </dgm:spPr>
      <dgm:t>
        <a:bodyPr/>
        <a:lstStyle/>
        <a:p>
          <a:pPr rtl="0"/>
          <a:r>
            <a:rPr lang="en-US" sz="700"/>
            <a:t>What databases are used?</a:t>
          </a:r>
        </a:p>
      </dgm:t>
    </dgm:pt>
    <dgm:pt modelId="{1B13A227-7618-435B-82BC-03BC79C53A2F}" type="parTrans" cxnId="{FB6C9E34-8FFA-4855-B09B-7B7204ADF3B0}">
      <dgm:prSet custT="1"/>
      <dgm:spPr/>
      <dgm:t>
        <a:bodyPr/>
        <a:lstStyle/>
        <a:p>
          <a:endParaRPr lang="en-GB" sz="700"/>
        </a:p>
      </dgm:t>
    </dgm:pt>
    <dgm:pt modelId="{EB1A097D-6AE4-4BFE-B8B5-B6225A54C511}" type="sibTrans" cxnId="{FB6C9E34-8FFA-4855-B09B-7B7204ADF3B0}">
      <dgm:prSet/>
      <dgm:spPr/>
      <dgm:t>
        <a:bodyPr/>
        <a:lstStyle/>
        <a:p>
          <a:endParaRPr lang="en-GB" sz="700"/>
        </a:p>
      </dgm:t>
    </dgm:pt>
    <dgm:pt modelId="{15BA3160-F618-4AEE-8272-EC93174BCF62}">
      <dgm:prSet phldrT="[Text]" custT="1"/>
      <dgm:spPr>
        <a:solidFill>
          <a:schemeClr val="accent3"/>
        </a:solidFill>
        <a:ln>
          <a:solidFill>
            <a:schemeClr val="accent3"/>
          </a:solidFill>
        </a:ln>
      </dgm:spPr>
      <dgm:t>
        <a:bodyPr/>
        <a:lstStyle/>
        <a:p>
          <a:pPr rtl="0"/>
          <a:r>
            <a:rPr lang="en-US" sz="700"/>
            <a:t>No</a:t>
          </a:r>
        </a:p>
      </dgm:t>
    </dgm:pt>
    <dgm:pt modelId="{0DD5F0AD-3399-4A07-B8F5-CC6FDEA10BD6}" type="parTrans" cxnId="{C823873E-98BF-485B-99BB-E8F36AF5F127}">
      <dgm:prSet custT="1"/>
      <dgm:spPr/>
      <dgm:t>
        <a:bodyPr/>
        <a:lstStyle/>
        <a:p>
          <a:endParaRPr lang="en-GB" sz="700"/>
        </a:p>
      </dgm:t>
    </dgm:pt>
    <dgm:pt modelId="{9433010A-78CA-4D8D-BAAC-A800A160D256}" type="sibTrans" cxnId="{C823873E-98BF-485B-99BB-E8F36AF5F127}">
      <dgm:prSet/>
      <dgm:spPr/>
      <dgm:t>
        <a:bodyPr/>
        <a:lstStyle/>
        <a:p>
          <a:endParaRPr lang="en-GB" sz="700"/>
        </a:p>
      </dgm:t>
    </dgm:pt>
    <dgm:pt modelId="{A2516B9A-76BA-4F65-BC57-D070180AFEBB}">
      <dgm:prSet phldrT="[Text]" custT="1"/>
      <dgm:spPr>
        <a:solidFill>
          <a:schemeClr val="accent3"/>
        </a:solidFill>
        <a:ln>
          <a:solidFill>
            <a:schemeClr val="accent3"/>
          </a:solidFill>
        </a:ln>
      </dgm:spPr>
      <dgm:t>
        <a:bodyPr/>
        <a:lstStyle/>
        <a:p>
          <a:pPr rtl="0"/>
          <a:r>
            <a:rPr lang="en-US" sz="700"/>
            <a:t>Useful if held? </a:t>
          </a:r>
        </a:p>
      </dgm:t>
    </dgm:pt>
    <dgm:pt modelId="{EEE2F5D6-EAD1-4091-B3AB-426A6F7C6E97}" type="parTrans" cxnId="{CCE259F3-F4AA-4CB3-B1CD-9270607104D3}">
      <dgm:prSet custT="1"/>
      <dgm:spPr/>
      <dgm:t>
        <a:bodyPr/>
        <a:lstStyle/>
        <a:p>
          <a:endParaRPr lang="en-GB" sz="700"/>
        </a:p>
      </dgm:t>
    </dgm:pt>
    <dgm:pt modelId="{160D1497-F029-4034-8848-CADF6A10485F}" type="sibTrans" cxnId="{CCE259F3-F4AA-4CB3-B1CD-9270607104D3}">
      <dgm:prSet/>
      <dgm:spPr/>
      <dgm:t>
        <a:bodyPr/>
        <a:lstStyle/>
        <a:p>
          <a:endParaRPr lang="en-GB" sz="700"/>
        </a:p>
      </dgm:t>
    </dgm:pt>
    <dgm:pt modelId="{B0E2EDB0-E880-4143-B1C3-14C04AE40EC9}">
      <dgm:prSet phldrT="[Text]" custT="1"/>
      <dgm:spPr>
        <a:solidFill>
          <a:schemeClr val="accent3"/>
        </a:solidFill>
        <a:ln>
          <a:solidFill>
            <a:schemeClr val="accent3"/>
          </a:solidFill>
        </a:ln>
      </dgm:spPr>
      <dgm:t>
        <a:bodyPr/>
        <a:lstStyle/>
        <a:p>
          <a:pPr rtl="0"/>
          <a:r>
            <a:rPr lang="en-US" sz="700"/>
            <a:t>Used?</a:t>
          </a:r>
        </a:p>
      </dgm:t>
    </dgm:pt>
    <dgm:pt modelId="{6A0243CA-C00E-409D-9F76-1CF73321D827}" type="parTrans" cxnId="{878E231E-3D02-42E3-8DB5-5CB6615300A1}">
      <dgm:prSet custT="1"/>
      <dgm:spPr/>
      <dgm:t>
        <a:bodyPr/>
        <a:lstStyle/>
        <a:p>
          <a:endParaRPr lang="en-GB" sz="700"/>
        </a:p>
      </dgm:t>
    </dgm:pt>
    <dgm:pt modelId="{E2054391-DBA8-44EC-9CDC-5CE5EAF6C050}" type="sibTrans" cxnId="{878E231E-3D02-42E3-8DB5-5CB6615300A1}">
      <dgm:prSet/>
      <dgm:spPr/>
      <dgm:t>
        <a:bodyPr/>
        <a:lstStyle/>
        <a:p>
          <a:endParaRPr lang="en-GB" sz="700"/>
        </a:p>
      </dgm:t>
    </dgm:pt>
    <dgm:pt modelId="{9120769C-98A6-4F75-A5BE-37A64235554C}">
      <dgm:prSet phldrT="[Text]" custT="1"/>
      <dgm:spPr>
        <a:solidFill>
          <a:schemeClr val="accent3"/>
        </a:solidFill>
        <a:ln>
          <a:solidFill>
            <a:schemeClr val="accent3"/>
          </a:solidFill>
        </a:ln>
      </dgm:spPr>
      <dgm:t>
        <a:bodyPr/>
        <a:lstStyle/>
        <a:p>
          <a:pPr rtl="0"/>
          <a:r>
            <a:rPr lang="en-US" sz="700"/>
            <a:t>Useful?</a:t>
          </a:r>
        </a:p>
      </dgm:t>
    </dgm:pt>
    <dgm:pt modelId="{B721F3A7-BAFA-45E7-BF50-63661F176DB6}" type="parTrans" cxnId="{D7F1E72D-9AEF-4A01-A317-1DC03EE956A8}">
      <dgm:prSet custT="1"/>
      <dgm:spPr/>
      <dgm:t>
        <a:bodyPr/>
        <a:lstStyle/>
        <a:p>
          <a:endParaRPr lang="en-GB" sz="700"/>
        </a:p>
      </dgm:t>
    </dgm:pt>
    <dgm:pt modelId="{B0161758-3A7E-465F-88C6-966D7054FEC5}" type="sibTrans" cxnId="{D7F1E72D-9AEF-4A01-A317-1DC03EE956A8}">
      <dgm:prSet/>
      <dgm:spPr/>
      <dgm:t>
        <a:bodyPr/>
        <a:lstStyle/>
        <a:p>
          <a:endParaRPr lang="en-GB" sz="700"/>
        </a:p>
      </dgm:t>
    </dgm:pt>
    <dgm:pt modelId="{522665F1-E3A1-4866-A382-12E1DF675192}">
      <dgm:prSet phldrT="[Text]" custT="1"/>
      <dgm:spPr>
        <a:solidFill>
          <a:schemeClr val="accent3"/>
        </a:solidFill>
        <a:ln>
          <a:solidFill>
            <a:schemeClr val="accent3"/>
          </a:solidFill>
        </a:ln>
      </dgm:spPr>
      <dgm:t>
        <a:bodyPr/>
        <a:lstStyle/>
        <a:p>
          <a:pPr rtl="0"/>
          <a:r>
            <a:rPr lang="en-US" sz="700"/>
            <a:t>Yes</a:t>
          </a:r>
        </a:p>
      </dgm:t>
    </dgm:pt>
    <dgm:pt modelId="{0369F672-3E51-4FF8-A39F-2F058835F697}" type="parTrans" cxnId="{404B6961-B088-4625-93B9-E74761A0F6F5}">
      <dgm:prSet custT="1"/>
      <dgm:spPr/>
      <dgm:t>
        <a:bodyPr/>
        <a:lstStyle/>
        <a:p>
          <a:endParaRPr lang="en-GB" sz="700"/>
        </a:p>
      </dgm:t>
    </dgm:pt>
    <dgm:pt modelId="{B8F22F23-07E6-4248-9E54-4C504C4DAD44}" type="sibTrans" cxnId="{404B6961-B088-4625-93B9-E74761A0F6F5}">
      <dgm:prSet/>
      <dgm:spPr/>
      <dgm:t>
        <a:bodyPr/>
        <a:lstStyle/>
        <a:p>
          <a:endParaRPr lang="en-GB" sz="700"/>
        </a:p>
      </dgm:t>
    </dgm:pt>
    <dgm:pt modelId="{08472A79-1E91-4B93-BD76-FA30C227F1C4}">
      <dgm:prSet phldrT="[Text]" custT="1"/>
      <dgm:spPr>
        <a:solidFill>
          <a:schemeClr val="accent3"/>
        </a:solidFill>
        <a:ln>
          <a:solidFill>
            <a:schemeClr val="accent3"/>
          </a:solidFill>
        </a:ln>
      </dgm:spPr>
      <dgm:t>
        <a:bodyPr/>
        <a:lstStyle/>
        <a:p>
          <a:pPr rtl="0"/>
          <a:r>
            <a:rPr lang="en-US" sz="700"/>
            <a:t>What approach is used?</a:t>
          </a:r>
        </a:p>
      </dgm:t>
    </dgm:pt>
    <dgm:pt modelId="{DB0A0E15-7CD0-402E-A02B-788D4933D296}" type="parTrans" cxnId="{7BCB473F-A4A6-48B7-848E-691CA63D1D83}">
      <dgm:prSet custT="1"/>
      <dgm:spPr/>
      <dgm:t>
        <a:bodyPr/>
        <a:lstStyle/>
        <a:p>
          <a:endParaRPr lang="en-GB" sz="700"/>
        </a:p>
      </dgm:t>
    </dgm:pt>
    <dgm:pt modelId="{8D5F8F43-4164-4206-895F-FCBE5BE796E1}" type="sibTrans" cxnId="{7BCB473F-A4A6-48B7-848E-691CA63D1D83}">
      <dgm:prSet/>
      <dgm:spPr/>
      <dgm:t>
        <a:bodyPr/>
        <a:lstStyle/>
        <a:p>
          <a:endParaRPr lang="en-GB" sz="700"/>
        </a:p>
      </dgm:t>
    </dgm:pt>
    <dgm:pt modelId="{8F89A748-701F-494A-BAB7-521ADF5908E9}">
      <dgm:prSet phldrT="[Text]" custT="1"/>
      <dgm:spPr>
        <a:solidFill>
          <a:schemeClr val="accent3"/>
        </a:solidFill>
        <a:ln>
          <a:solidFill>
            <a:schemeClr val="accent3"/>
          </a:solidFill>
        </a:ln>
      </dgm:spPr>
      <dgm:t>
        <a:bodyPr/>
        <a:lstStyle/>
        <a:p>
          <a:pPr rtl="0"/>
          <a:r>
            <a:rPr lang="en-US" sz="700"/>
            <a:t>No</a:t>
          </a:r>
        </a:p>
      </dgm:t>
    </dgm:pt>
    <dgm:pt modelId="{19AD3853-1ED0-4F41-8FC1-970D30FFDAFD}" type="parTrans" cxnId="{029800A9-F990-48CE-A6AB-9797ECD141B6}">
      <dgm:prSet custT="1"/>
      <dgm:spPr/>
      <dgm:t>
        <a:bodyPr/>
        <a:lstStyle/>
        <a:p>
          <a:endParaRPr lang="en-GB" sz="700"/>
        </a:p>
      </dgm:t>
    </dgm:pt>
    <dgm:pt modelId="{D7E6BBC0-06E4-48C6-A31E-E00DA9C7C6E9}" type="sibTrans" cxnId="{029800A9-F990-48CE-A6AB-9797ECD141B6}">
      <dgm:prSet/>
      <dgm:spPr/>
      <dgm:t>
        <a:bodyPr/>
        <a:lstStyle/>
        <a:p>
          <a:endParaRPr lang="en-GB" sz="700"/>
        </a:p>
      </dgm:t>
    </dgm:pt>
    <dgm:pt modelId="{8919CC19-491B-453C-B557-BEBDC02916E8}">
      <dgm:prSet phldrT="[Text]" custT="1"/>
      <dgm:spPr>
        <a:solidFill>
          <a:schemeClr val="accent3"/>
        </a:solidFill>
        <a:ln>
          <a:solidFill>
            <a:schemeClr val="accent3"/>
          </a:solidFill>
        </a:ln>
      </dgm:spPr>
      <dgm:t>
        <a:bodyPr/>
        <a:lstStyle/>
        <a:p>
          <a:pPr rtl="0"/>
          <a:r>
            <a:rPr lang="en-US" sz="700"/>
            <a:t>Useful?</a:t>
          </a:r>
        </a:p>
      </dgm:t>
    </dgm:pt>
    <dgm:pt modelId="{85FA0D71-81F8-409C-BA36-B23D2C1CAFFA}" type="parTrans" cxnId="{E7B33C25-91F9-41FE-89D5-1D2FB70F99C4}">
      <dgm:prSet custT="1"/>
      <dgm:spPr/>
      <dgm:t>
        <a:bodyPr/>
        <a:lstStyle/>
        <a:p>
          <a:endParaRPr lang="en-GB" sz="700"/>
        </a:p>
      </dgm:t>
    </dgm:pt>
    <dgm:pt modelId="{5A25282E-FE04-4D9D-A7F5-90D0C766C0F0}" type="sibTrans" cxnId="{E7B33C25-91F9-41FE-89D5-1D2FB70F99C4}">
      <dgm:prSet/>
      <dgm:spPr/>
      <dgm:t>
        <a:bodyPr/>
        <a:lstStyle/>
        <a:p>
          <a:endParaRPr lang="en-GB" sz="700"/>
        </a:p>
      </dgm:t>
    </dgm:pt>
    <dgm:pt modelId="{9717D235-D1AC-4C66-8CFF-9047D1E95A09}">
      <dgm:prSet phldrT="[Text]" custT="1"/>
      <dgm:spPr>
        <a:solidFill>
          <a:schemeClr val="accent3"/>
        </a:solidFill>
        <a:ln>
          <a:solidFill>
            <a:schemeClr val="accent3"/>
          </a:solidFill>
        </a:ln>
      </dgm:spPr>
      <dgm:t>
        <a:bodyPr/>
        <a:lstStyle/>
        <a:p>
          <a:pPr rtl="0"/>
          <a:r>
            <a:rPr lang="en-US" sz="700"/>
            <a:t>Application</a:t>
          </a:r>
        </a:p>
      </dgm:t>
    </dgm:pt>
    <dgm:pt modelId="{A2F31783-1F97-4A04-8D56-CBE1A44C67C5}" type="parTrans" cxnId="{C0B80ADA-FCAA-49F4-ACC1-82213CE2AB85}">
      <dgm:prSet custT="1"/>
      <dgm:spPr/>
      <dgm:t>
        <a:bodyPr/>
        <a:lstStyle/>
        <a:p>
          <a:endParaRPr lang="en-GB" sz="700"/>
        </a:p>
      </dgm:t>
    </dgm:pt>
    <dgm:pt modelId="{EE4397C5-4651-41BD-8919-99F53CC519BB}" type="sibTrans" cxnId="{C0B80ADA-FCAA-49F4-ACC1-82213CE2AB85}">
      <dgm:prSet/>
      <dgm:spPr/>
      <dgm:t>
        <a:bodyPr/>
        <a:lstStyle/>
        <a:p>
          <a:endParaRPr lang="en-GB" sz="700"/>
        </a:p>
      </dgm:t>
    </dgm:pt>
    <dgm:pt modelId="{7BC34A49-F827-4243-AF53-96366CA167E5}" type="pres">
      <dgm:prSet presAssocID="{22B0D9AC-0CAE-4B0E-BDA7-11943C5183C3}" presName="hierChild1" presStyleCnt="0">
        <dgm:presLayoutVars>
          <dgm:orgChart val="1"/>
          <dgm:chPref val="1"/>
          <dgm:dir/>
          <dgm:animOne val="branch"/>
          <dgm:animLvl val="lvl"/>
          <dgm:resizeHandles/>
        </dgm:presLayoutVars>
      </dgm:prSet>
      <dgm:spPr/>
    </dgm:pt>
    <dgm:pt modelId="{380BE44F-857F-43A8-BC51-4DB053713D9D}" type="pres">
      <dgm:prSet presAssocID="{02EC4E76-7864-42FC-9F50-B9D18B31A16E}" presName="hierRoot1" presStyleCnt="0">
        <dgm:presLayoutVars>
          <dgm:hierBranch val="init"/>
        </dgm:presLayoutVars>
      </dgm:prSet>
      <dgm:spPr/>
    </dgm:pt>
    <dgm:pt modelId="{FEEBD915-1D71-44FA-B681-1DC2DA056195}" type="pres">
      <dgm:prSet presAssocID="{02EC4E76-7864-42FC-9F50-B9D18B31A16E}" presName="rootComposite1" presStyleCnt="0"/>
      <dgm:spPr/>
    </dgm:pt>
    <dgm:pt modelId="{42050986-5966-4B15-9D4C-3E22F82C8909}" type="pres">
      <dgm:prSet presAssocID="{02EC4E76-7864-42FC-9F50-B9D18B31A16E}" presName="rootText1" presStyleLbl="node0" presStyleIdx="0" presStyleCnt="1">
        <dgm:presLayoutVars>
          <dgm:chPref val="3"/>
        </dgm:presLayoutVars>
      </dgm:prSet>
      <dgm:spPr/>
    </dgm:pt>
    <dgm:pt modelId="{A2DFCB36-7452-4515-9D6C-831465061511}" type="pres">
      <dgm:prSet presAssocID="{02EC4E76-7864-42FC-9F50-B9D18B31A16E}" presName="rootConnector1" presStyleLbl="node1" presStyleIdx="0" presStyleCnt="0"/>
      <dgm:spPr/>
    </dgm:pt>
    <dgm:pt modelId="{C86E9F1B-F0C4-49D7-9817-180064D04DCB}" type="pres">
      <dgm:prSet presAssocID="{02EC4E76-7864-42FC-9F50-B9D18B31A16E}" presName="hierChild2" presStyleCnt="0"/>
      <dgm:spPr/>
    </dgm:pt>
    <dgm:pt modelId="{B1DF65EA-8803-4AFA-8DC0-EE688BC6117C}" type="pres">
      <dgm:prSet presAssocID="{E2615805-E5AF-4E5F-909D-AD9B2D139A14}" presName="Name64" presStyleLbl="parChTrans1D2" presStyleIdx="0" presStyleCnt="4"/>
      <dgm:spPr/>
    </dgm:pt>
    <dgm:pt modelId="{FC289526-2155-4C21-8899-88D1401B122C}" type="pres">
      <dgm:prSet presAssocID="{0752D85A-BD1E-4BC4-A0C2-3C89965B47F8}" presName="hierRoot2" presStyleCnt="0">
        <dgm:presLayoutVars>
          <dgm:hierBranch val="init"/>
        </dgm:presLayoutVars>
      </dgm:prSet>
      <dgm:spPr/>
    </dgm:pt>
    <dgm:pt modelId="{4751FEC1-9C5F-43ED-891E-7728BF2E5CB2}" type="pres">
      <dgm:prSet presAssocID="{0752D85A-BD1E-4BC4-A0C2-3C89965B47F8}" presName="rootComposite" presStyleCnt="0"/>
      <dgm:spPr/>
    </dgm:pt>
    <dgm:pt modelId="{25FD502C-1EBB-4037-8CBE-9268131C6A67}" type="pres">
      <dgm:prSet presAssocID="{0752D85A-BD1E-4BC4-A0C2-3C89965B47F8}" presName="rootText" presStyleLbl="node2" presStyleIdx="0" presStyleCnt="4">
        <dgm:presLayoutVars>
          <dgm:chPref val="3"/>
        </dgm:presLayoutVars>
      </dgm:prSet>
      <dgm:spPr/>
    </dgm:pt>
    <dgm:pt modelId="{B0892703-0A73-4498-BB2F-8384CE796CAC}" type="pres">
      <dgm:prSet presAssocID="{0752D85A-BD1E-4BC4-A0C2-3C89965B47F8}" presName="rootConnector" presStyleLbl="node2" presStyleIdx="0" presStyleCnt="4"/>
      <dgm:spPr/>
    </dgm:pt>
    <dgm:pt modelId="{93472119-5C79-45B5-9415-862290A20C80}" type="pres">
      <dgm:prSet presAssocID="{0752D85A-BD1E-4BC4-A0C2-3C89965B47F8}" presName="hierChild4" presStyleCnt="0"/>
      <dgm:spPr/>
    </dgm:pt>
    <dgm:pt modelId="{35659CBB-A7EE-4254-A041-F30DB51389C0}" type="pres">
      <dgm:prSet presAssocID="{D880D2DF-D3A7-4565-AC85-95EF190A7377}" presName="Name64" presStyleLbl="parChTrans1D3" presStyleIdx="0" presStyleCnt="14"/>
      <dgm:spPr/>
    </dgm:pt>
    <dgm:pt modelId="{CA84E596-1B51-44A5-82A4-2FC158575D69}" type="pres">
      <dgm:prSet presAssocID="{D0212F59-9586-4793-88E7-774DB3591741}" presName="hierRoot2" presStyleCnt="0">
        <dgm:presLayoutVars>
          <dgm:hierBranch val="init"/>
        </dgm:presLayoutVars>
      </dgm:prSet>
      <dgm:spPr/>
    </dgm:pt>
    <dgm:pt modelId="{F1599475-2420-4094-9484-3D2823866C87}" type="pres">
      <dgm:prSet presAssocID="{D0212F59-9586-4793-88E7-774DB3591741}" presName="rootComposite" presStyleCnt="0"/>
      <dgm:spPr/>
    </dgm:pt>
    <dgm:pt modelId="{EFD2DC8D-F253-4533-ACE8-03B68FE8D9F6}" type="pres">
      <dgm:prSet presAssocID="{D0212F59-9586-4793-88E7-774DB3591741}" presName="rootText" presStyleLbl="node3" presStyleIdx="0" presStyleCnt="14">
        <dgm:presLayoutVars>
          <dgm:chPref val="3"/>
        </dgm:presLayoutVars>
      </dgm:prSet>
      <dgm:spPr/>
    </dgm:pt>
    <dgm:pt modelId="{7B652F5F-2967-4858-932A-668F1691579C}" type="pres">
      <dgm:prSet presAssocID="{D0212F59-9586-4793-88E7-774DB3591741}" presName="rootConnector" presStyleLbl="node3" presStyleIdx="0" presStyleCnt="14"/>
      <dgm:spPr/>
    </dgm:pt>
    <dgm:pt modelId="{F1EC383A-735A-403C-A47B-E35EA790FDB7}" type="pres">
      <dgm:prSet presAssocID="{D0212F59-9586-4793-88E7-774DB3591741}" presName="hierChild4" presStyleCnt="0"/>
      <dgm:spPr/>
    </dgm:pt>
    <dgm:pt modelId="{3C7B750A-361D-4C83-9FDD-FFF4C296D056}" type="pres">
      <dgm:prSet presAssocID="{5159EF41-CEB1-48F4-BF52-9E5218602A49}" presName="Name64" presStyleLbl="parChTrans1D4" presStyleIdx="0" presStyleCnt="29"/>
      <dgm:spPr/>
    </dgm:pt>
    <dgm:pt modelId="{23A1D744-38C3-4E94-949F-9988A3D63244}" type="pres">
      <dgm:prSet presAssocID="{741C6B4B-394B-48E9-8D71-4408660FA8DE}" presName="hierRoot2" presStyleCnt="0">
        <dgm:presLayoutVars>
          <dgm:hierBranch val="init"/>
        </dgm:presLayoutVars>
      </dgm:prSet>
      <dgm:spPr/>
    </dgm:pt>
    <dgm:pt modelId="{DC1868B9-4271-4ACC-B816-EB18D07F17D1}" type="pres">
      <dgm:prSet presAssocID="{741C6B4B-394B-48E9-8D71-4408660FA8DE}" presName="rootComposite" presStyleCnt="0"/>
      <dgm:spPr/>
    </dgm:pt>
    <dgm:pt modelId="{6B6D7B2C-68BF-4E50-B017-E81F29D183E6}" type="pres">
      <dgm:prSet presAssocID="{741C6B4B-394B-48E9-8D71-4408660FA8DE}" presName="rootText" presStyleLbl="node4" presStyleIdx="0" presStyleCnt="29">
        <dgm:presLayoutVars>
          <dgm:chPref val="3"/>
        </dgm:presLayoutVars>
      </dgm:prSet>
      <dgm:spPr/>
    </dgm:pt>
    <dgm:pt modelId="{9C0010C9-8660-4648-9B3E-8333318A2393}" type="pres">
      <dgm:prSet presAssocID="{741C6B4B-394B-48E9-8D71-4408660FA8DE}" presName="rootConnector" presStyleLbl="node4" presStyleIdx="0" presStyleCnt="29"/>
      <dgm:spPr/>
    </dgm:pt>
    <dgm:pt modelId="{10E0CC52-58EA-4B31-BC26-0AF5AED594DC}" type="pres">
      <dgm:prSet presAssocID="{741C6B4B-394B-48E9-8D71-4408660FA8DE}" presName="hierChild4" presStyleCnt="0"/>
      <dgm:spPr/>
    </dgm:pt>
    <dgm:pt modelId="{E41BC647-3442-4BCE-8EEB-7EA561EA80C6}" type="pres">
      <dgm:prSet presAssocID="{741C6B4B-394B-48E9-8D71-4408660FA8DE}" presName="hierChild5" presStyleCnt="0"/>
      <dgm:spPr/>
    </dgm:pt>
    <dgm:pt modelId="{676BB8C1-7C9A-4D1F-A7D9-A6274AC87F1E}" type="pres">
      <dgm:prSet presAssocID="{D0212F59-9586-4793-88E7-774DB3591741}" presName="hierChild5" presStyleCnt="0"/>
      <dgm:spPr/>
    </dgm:pt>
    <dgm:pt modelId="{5C40E392-12C2-4A66-84C5-EFFAC185B71B}" type="pres">
      <dgm:prSet presAssocID="{CCF8B2EC-A895-49F3-B01E-C0C17F09BADA}" presName="Name64" presStyleLbl="parChTrans1D3" presStyleIdx="1" presStyleCnt="14"/>
      <dgm:spPr/>
    </dgm:pt>
    <dgm:pt modelId="{1B31C0A2-034E-44D2-9AE8-458B12EB8FE7}" type="pres">
      <dgm:prSet presAssocID="{705E6FB5-6B6F-4B5F-9789-58FF13AA8138}" presName="hierRoot2" presStyleCnt="0">
        <dgm:presLayoutVars>
          <dgm:hierBranch val="init"/>
        </dgm:presLayoutVars>
      </dgm:prSet>
      <dgm:spPr/>
    </dgm:pt>
    <dgm:pt modelId="{ADD51B2E-CCBB-4D45-AE5E-39FFADCCC263}" type="pres">
      <dgm:prSet presAssocID="{705E6FB5-6B6F-4B5F-9789-58FF13AA8138}" presName="rootComposite" presStyleCnt="0"/>
      <dgm:spPr/>
    </dgm:pt>
    <dgm:pt modelId="{DAD4DFE6-2DAE-4DC0-97BE-872F61E07649}" type="pres">
      <dgm:prSet presAssocID="{705E6FB5-6B6F-4B5F-9789-58FF13AA8138}" presName="rootText" presStyleLbl="node3" presStyleIdx="1" presStyleCnt="14">
        <dgm:presLayoutVars>
          <dgm:chPref val="3"/>
        </dgm:presLayoutVars>
      </dgm:prSet>
      <dgm:spPr/>
    </dgm:pt>
    <dgm:pt modelId="{3E42B51C-FE17-467D-A27E-9908EE4A4B10}" type="pres">
      <dgm:prSet presAssocID="{705E6FB5-6B6F-4B5F-9789-58FF13AA8138}" presName="rootConnector" presStyleLbl="node3" presStyleIdx="1" presStyleCnt="14"/>
      <dgm:spPr/>
    </dgm:pt>
    <dgm:pt modelId="{D3A55B10-CC14-4590-9F40-5FDEE9483233}" type="pres">
      <dgm:prSet presAssocID="{705E6FB5-6B6F-4B5F-9789-58FF13AA8138}" presName="hierChild4" presStyleCnt="0"/>
      <dgm:spPr/>
    </dgm:pt>
    <dgm:pt modelId="{D61941DF-E748-4F7F-A053-12B3CF8EC402}" type="pres">
      <dgm:prSet presAssocID="{5719EB40-BBD8-464D-BB71-2D9F82F2D550}" presName="Name64" presStyleLbl="parChTrans1D4" presStyleIdx="1" presStyleCnt="29"/>
      <dgm:spPr/>
    </dgm:pt>
    <dgm:pt modelId="{68BDBDF0-F91C-4994-A13C-E2C9E166853D}" type="pres">
      <dgm:prSet presAssocID="{7BC9CA6B-607A-4FAF-9C19-3FBE76C9C5EC}" presName="hierRoot2" presStyleCnt="0">
        <dgm:presLayoutVars>
          <dgm:hierBranch val="init"/>
        </dgm:presLayoutVars>
      </dgm:prSet>
      <dgm:spPr/>
    </dgm:pt>
    <dgm:pt modelId="{8D0D0823-73B3-4518-8E8F-17615C618BF4}" type="pres">
      <dgm:prSet presAssocID="{7BC9CA6B-607A-4FAF-9C19-3FBE76C9C5EC}" presName="rootComposite" presStyleCnt="0"/>
      <dgm:spPr/>
    </dgm:pt>
    <dgm:pt modelId="{DAEB257E-77B2-424F-9CC1-C9415862324B}" type="pres">
      <dgm:prSet presAssocID="{7BC9CA6B-607A-4FAF-9C19-3FBE76C9C5EC}" presName="rootText" presStyleLbl="node4" presStyleIdx="1" presStyleCnt="29">
        <dgm:presLayoutVars>
          <dgm:chPref val="3"/>
        </dgm:presLayoutVars>
      </dgm:prSet>
      <dgm:spPr/>
    </dgm:pt>
    <dgm:pt modelId="{E55466D3-951F-4E83-A1DA-67BF9AD73363}" type="pres">
      <dgm:prSet presAssocID="{7BC9CA6B-607A-4FAF-9C19-3FBE76C9C5EC}" presName="rootConnector" presStyleLbl="node4" presStyleIdx="1" presStyleCnt="29"/>
      <dgm:spPr/>
    </dgm:pt>
    <dgm:pt modelId="{C78ADF55-2E07-4B67-9145-F589A172CB7B}" type="pres">
      <dgm:prSet presAssocID="{7BC9CA6B-607A-4FAF-9C19-3FBE76C9C5EC}" presName="hierChild4" presStyleCnt="0"/>
      <dgm:spPr/>
    </dgm:pt>
    <dgm:pt modelId="{FDAA94BB-E02E-4C25-8985-DCA9D3CA3C10}" type="pres">
      <dgm:prSet presAssocID="{7BC9CA6B-607A-4FAF-9C19-3FBE76C9C5EC}" presName="hierChild5" presStyleCnt="0"/>
      <dgm:spPr/>
    </dgm:pt>
    <dgm:pt modelId="{5685CF15-FBF7-4883-BCB4-BDA574B2DDED}" type="pres">
      <dgm:prSet presAssocID="{705E6FB5-6B6F-4B5F-9789-58FF13AA8138}" presName="hierChild5" presStyleCnt="0"/>
      <dgm:spPr/>
    </dgm:pt>
    <dgm:pt modelId="{DAC5E3BF-07F5-432F-AD37-32012CBA6D95}" type="pres">
      <dgm:prSet presAssocID="{0752D85A-BD1E-4BC4-A0C2-3C89965B47F8}" presName="hierChild5" presStyleCnt="0"/>
      <dgm:spPr/>
    </dgm:pt>
    <dgm:pt modelId="{B3D327EB-B150-4244-935A-1BAD74E0F889}" type="pres">
      <dgm:prSet presAssocID="{988C7C81-D16F-4FC0-98E0-3D39729396EE}" presName="Name64" presStyleLbl="parChTrans1D2" presStyleIdx="1" presStyleCnt="4"/>
      <dgm:spPr/>
    </dgm:pt>
    <dgm:pt modelId="{AC8A4A7E-B4CF-40F1-A8CE-4BCF6A3BDBDC}" type="pres">
      <dgm:prSet presAssocID="{2EB6F2BA-8E48-48E0-90BD-B17E74F0E61B}" presName="hierRoot2" presStyleCnt="0">
        <dgm:presLayoutVars>
          <dgm:hierBranch val="init"/>
        </dgm:presLayoutVars>
      </dgm:prSet>
      <dgm:spPr/>
    </dgm:pt>
    <dgm:pt modelId="{61C17FEB-4EE1-4BD7-A547-362BF3DEB093}" type="pres">
      <dgm:prSet presAssocID="{2EB6F2BA-8E48-48E0-90BD-B17E74F0E61B}" presName="rootComposite" presStyleCnt="0"/>
      <dgm:spPr/>
    </dgm:pt>
    <dgm:pt modelId="{481A0AA6-AFB3-46A4-AA75-ABB4BFAE4266}" type="pres">
      <dgm:prSet presAssocID="{2EB6F2BA-8E48-48E0-90BD-B17E74F0E61B}" presName="rootText" presStyleLbl="node2" presStyleIdx="1" presStyleCnt="4">
        <dgm:presLayoutVars>
          <dgm:chPref val="3"/>
        </dgm:presLayoutVars>
      </dgm:prSet>
      <dgm:spPr/>
    </dgm:pt>
    <dgm:pt modelId="{4C66572C-952D-407E-812D-C7878243254C}" type="pres">
      <dgm:prSet presAssocID="{2EB6F2BA-8E48-48E0-90BD-B17E74F0E61B}" presName="rootConnector" presStyleLbl="node2" presStyleIdx="1" presStyleCnt="4"/>
      <dgm:spPr/>
    </dgm:pt>
    <dgm:pt modelId="{96EF3C57-E238-4C4C-A682-EA7E546C8600}" type="pres">
      <dgm:prSet presAssocID="{2EB6F2BA-8E48-48E0-90BD-B17E74F0E61B}" presName="hierChild4" presStyleCnt="0"/>
      <dgm:spPr/>
    </dgm:pt>
    <dgm:pt modelId="{C5861A4C-EC21-4EF7-B5AF-6D4F7E7BB58B}" type="pres">
      <dgm:prSet presAssocID="{C9FA0408-12D5-4E2D-B67B-58FDF4F1821C}" presName="Name64" presStyleLbl="parChTrans1D3" presStyleIdx="2" presStyleCnt="14"/>
      <dgm:spPr/>
    </dgm:pt>
    <dgm:pt modelId="{08BF38C4-AAA3-41EC-B6F8-2F3D06DB822B}" type="pres">
      <dgm:prSet presAssocID="{0A50F34A-F3AC-4C71-A548-DC5169518810}" presName="hierRoot2" presStyleCnt="0">
        <dgm:presLayoutVars>
          <dgm:hierBranch val="init"/>
        </dgm:presLayoutVars>
      </dgm:prSet>
      <dgm:spPr/>
    </dgm:pt>
    <dgm:pt modelId="{E802801F-6719-4FA3-A2E1-A24817AEBD11}" type="pres">
      <dgm:prSet presAssocID="{0A50F34A-F3AC-4C71-A548-DC5169518810}" presName="rootComposite" presStyleCnt="0"/>
      <dgm:spPr/>
    </dgm:pt>
    <dgm:pt modelId="{E2AA7B62-446E-4727-9A92-B9A6EFA2E384}" type="pres">
      <dgm:prSet presAssocID="{0A50F34A-F3AC-4C71-A548-DC5169518810}" presName="rootText" presStyleLbl="node3" presStyleIdx="2" presStyleCnt="14">
        <dgm:presLayoutVars>
          <dgm:chPref val="3"/>
        </dgm:presLayoutVars>
      </dgm:prSet>
      <dgm:spPr/>
    </dgm:pt>
    <dgm:pt modelId="{81C7A544-E642-41A9-BEA0-D7B00661C5C5}" type="pres">
      <dgm:prSet presAssocID="{0A50F34A-F3AC-4C71-A548-DC5169518810}" presName="rootConnector" presStyleLbl="node3" presStyleIdx="2" presStyleCnt="14"/>
      <dgm:spPr/>
    </dgm:pt>
    <dgm:pt modelId="{53AC344D-6536-4B35-AD50-5C49780B91FB}" type="pres">
      <dgm:prSet presAssocID="{0A50F34A-F3AC-4C71-A548-DC5169518810}" presName="hierChild4" presStyleCnt="0"/>
      <dgm:spPr/>
    </dgm:pt>
    <dgm:pt modelId="{C906529B-1C3A-43FF-8E38-44D315269542}" type="pres">
      <dgm:prSet presAssocID="{8A90CFCE-9419-4E44-B15C-FA676428958F}" presName="Name64" presStyleLbl="parChTrans1D4" presStyleIdx="2" presStyleCnt="29"/>
      <dgm:spPr/>
    </dgm:pt>
    <dgm:pt modelId="{DAA23534-CEDA-4FAE-85E2-C806DC45DCD9}" type="pres">
      <dgm:prSet presAssocID="{6F44C207-C846-446E-8424-D6F4C23914E8}" presName="hierRoot2" presStyleCnt="0">
        <dgm:presLayoutVars>
          <dgm:hierBranch val="init"/>
        </dgm:presLayoutVars>
      </dgm:prSet>
      <dgm:spPr/>
    </dgm:pt>
    <dgm:pt modelId="{2BF66BD4-0717-4A99-9021-62EECDCD4FE1}" type="pres">
      <dgm:prSet presAssocID="{6F44C207-C846-446E-8424-D6F4C23914E8}" presName="rootComposite" presStyleCnt="0"/>
      <dgm:spPr/>
    </dgm:pt>
    <dgm:pt modelId="{7D195250-E4B9-4430-9A4D-D13069342FDD}" type="pres">
      <dgm:prSet presAssocID="{6F44C207-C846-446E-8424-D6F4C23914E8}" presName="rootText" presStyleLbl="node4" presStyleIdx="2" presStyleCnt="29">
        <dgm:presLayoutVars>
          <dgm:chPref val="3"/>
        </dgm:presLayoutVars>
      </dgm:prSet>
      <dgm:spPr/>
    </dgm:pt>
    <dgm:pt modelId="{3EE1A25A-2F54-4BD3-BC38-37F530ABEF50}" type="pres">
      <dgm:prSet presAssocID="{6F44C207-C846-446E-8424-D6F4C23914E8}" presName="rootConnector" presStyleLbl="node4" presStyleIdx="2" presStyleCnt="29"/>
      <dgm:spPr/>
    </dgm:pt>
    <dgm:pt modelId="{F3DAEB0D-92B5-4AF3-B626-8BEE636E5A30}" type="pres">
      <dgm:prSet presAssocID="{6F44C207-C846-446E-8424-D6F4C23914E8}" presName="hierChild4" presStyleCnt="0"/>
      <dgm:spPr/>
    </dgm:pt>
    <dgm:pt modelId="{831EFCF6-4DCA-4378-B868-68CFCD97548E}" type="pres">
      <dgm:prSet presAssocID="{EB8ED68C-994D-4985-ADB0-9900158D041C}" presName="Name64" presStyleLbl="parChTrans1D4" presStyleIdx="3" presStyleCnt="29"/>
      <dgm:spPr/>
    </dgm:pt>
    <dgm:pt modelId="{B190984A-4F32-4825-AB19-9E7376D89036}" type="pres">
      <dgm:prSet presAssocID="{E05FD410-7E9B-4C6F-AC34-712B2EAEB938}" presName="hierRoot2" presStyleCnt="0">
        <dgm:presLayoutVars>
          <dgm:hierBranch val="init"/>
        </dgm:presLayoutVars>
      </dgm:prSet>
      <dgm:spPr/>
    </dgm:pt>
    <dgm:pt modelId="{F50BD195-79DD-4E33-A380-C12A02AAA5D0}" type="pres">
      <dgm:prSet presAssocID="{E05FD410-7E9B-4C6F-AC34-712B2EAEB938}" presName="rootComposite" presStyleCnt="0"/>
      <dgm:spPr/>
    </dgm:pt>
    <dgm:pt modelId="{05BCB382-B443-4111-9FFC-43DD7469DE18}" type="pres">
      <dgm:prSet presAssocID="{E05FD410-7E9B-4C6F-AC34-712B2EAEB938}" presName="rootText" presStyleLbl="node4" presStyleIdx="3" presStyleCnt="29">
        <dgm:presLayoutVars>
          <dgm:chPref val="3"/>
        </dgm:presLayoutVars>
      </dgm:prSet>
      <dgm:spPr/>
    </dgm:pt>
    <dgm:pt modelId="{75DFB093-3465-4551-9DCC-6EE6BD0C21B9}" type="pres">
      <dgm:prSet presAssocID="{E05FD410-7E9B-4C6F-AC34-712B2EAEB938}" presName="rootConnector" presStyleLbl="node4" presStyleIdx="3" presStyleCnt="29"/>
      <dgm:spPr/>
    </dgm:pt>
    <dgm:pt modelId="{0F309728-7858-4F58-B89C-FF59A3228288}" type="pres">
      <dgm:prSet presAssocID="{E05FD410-7E9B-4C6F-AC34-712B2EAEB938}" presName="hierChild4" presStyleCnt="0"/>
      <dgm:spPr/>
    </dgm:pt>
    <dgm:pt modelId="{39683EF8-6F84-4256-8166-32F9558BFA0D}" type="pres">
      <dgm:prSet presAssocID="{E05FD410-7E9B-4C6F-AC34-712B2EAEB938}" presName="hierChild5" presStyleCnt="0"/>
      <dgm:spPr/>
    </dgm:pt>
    <dgm:pt modelId="{E10ADCAE-B452-4521-8A96-35FAAB268EF5}" type="pres">
      <dgm:prSet presAssocID="{F90F898A-6E44-4F57-9122-8E1D7ADE5442}" presName="Name64" presStyleLbl="parChTrans1D4" presStyleIdx="4" presStyleCnt="29"/>
      <dgm:spPr/>
    </dgm:pt>
    <dgm:pt modelId="{059FE812-B549-4E98-9B48-B4EF19680216}" type="pres">
      <dgm:prSet presAssocID="{BB4AA05D-31EF-487F-A14B-D1F315DEBE1B}" presName="hierRoot2" presStyleCnt="0">
        <dgm:presLayoutVars>
          <dgm:hierBranch val="init"/>
        </dgm:presLayoutVars>
      </dgm:prSet>
      <dgm:spPr/>
    </dgm:pt>
    <dgm:pt modelId="{38BF432D-4E1B-460C-A668-A260404F10F2}" type="pres">
      <dgm:prSet presAssocID="{BB4AA05D-31EF-487F-A14B-D1F315DEBE1B}" presName="rootComposite" presStyleCnt="0"/>
      <dgm:spPr/>
    </dgm:pt>
    <dgm:pt modelId="{2D10E3AC-E4EE-4CD4-A6C0-679318081774}" type="pres">
      <dgm:prSet presAssocID="{BB4AA05D-31EF-487F-A14B-D1F315DEBE1B}" presName="rootText" presStyleLbl="node4" presStyleIdx="4" presStyleCnt="29">
        <dgm:presLayoutVars>
          <dgm:chPref val="3"/>
        </dgm:presLayoutVars>
      </dgm:prSet>
      <dgm:spPr/>
    </dgm:pt>
    <dgm:pt modelId="{F7076AAD-E397-4083-B9B5-29A868797B0D}" type="pres">
      <dgm:prSet presAssocID="{BB4AA05D-31EF-487F-A14B-D1F315DEBE1B}" presName="rootConnector" presStyleLbl="node4" presStyleIdx="4" presStyleCnt="29"/>
      <dgm:spPr/>
    </dgm:pt>
    <dgm:pt modelId="{CD0D4045-FA86-471B-B25F-523DDF30658E}" type="pres">
      <dgm:prSet presAssocID="{BB4AA05D-31EF-487F-A14B-D1F315DEBE1B}" presName="hierChild4" presStyleCnt="0"/>
      <dgm:spPr/>
    </dgm:pt>
    <dgm:pt modelId="{2D33BF0F-F47A-46E1-9E53-BA85944D8BF5}" type="pres">
      <dgm:prSet presAssocID="{BB4AA05D-31EF-487F-A14B-D1F315DEBE1B}" presName="hierChild5" presStyleCnt="0"/>
      <dgm:spPr/>
    </dgm:pt>
    <dgm:pt modelId="{D8467D3E-9AC9-4030-9A03-CC1FAFC74F27}" type="pres">
      <dgm:prSet presAssocID="{0D7D5746-CB8C-42FD-B5A3-649147DD7717}" presName="Name64" presStyleLbl="parChTrans1D4" presStyleIdx="5" presStyleCnt="29"/>
      <dgm:spPr/>
    </dgm:pt>
    <dgm:pt modelId="{7FE3F4B5-521B-42D7-9DAA-106A6653C6D8}" type="pres">
      <dgm:prSet presAssocID="{B2E023D2-52FE-4310-933E-5D6CBB9D15C8}" presName="hierRoot2" presStyleCnt="0">
        <dgm:presLayoutVars>
          <dgm:hierBranch val="init"/>
        </dgm:presLayoutVars>
      </dgm:prSet>
      <dgm:spPr/>
    </dgm:pt>
    <dgm:pt modelId="{594128D7-065B-4452-B560-22641724A43C}" type="pres">
      <dgm:prSet presAssocID="{B2E023D2-52FE-4310-933E-5D6CBB9D15C8}" presName="rootComposite" presStyleCnt="0"/>
      <dgm:spPr/>
    </dgm:pt>
    <dgm:pt modelId="{D4B7FA22-5D75-43E4-8A8A-376B6A413C6F}" type="pres">
      <dgm:prSet presAssocID="{B2E023D2-52FE-4310-933E-5D6CBB9D15C8}" presName="rootText" presStyleLbl="node4" presStyleIdx="5" presStyleCnt="29">
        <dgm:presLayoutVars>
          <dgm:chPref val="3"/>
        </dgm:presLayoutVars>
      </dgm:prSet>
      <dgm:spPr/>
    </dgm:pt>
    <dgm:pt modelId="{A01D1709-FB28-452A-A5F7-FE28C8BDBD72}" type="pres">
      <dgm:prSet presAssocID="{B2E023D2-52FE-4310-933E-5D6CBB9D15C8}" presName="rootConnector" presStyleLbl="node4" presStyleIdx="5" presStyleCnt="29"/>
      <dgm:spPr/>
    </dgm:pt>
    <dgm:pt modelId="{DADD775C-19B9-4841-829C-9657D8C7E65C}" type="pres">
      <dgm:prSet presAssocID="{B2E023D2-52FE-4310-933E-5D6CBB9D15C8}" presName="hierChild4" presStyleCnt="0"/>
      <dgm:spPr/>
    </dgm:pt>
    <dgm:pt modelId="{7E5EA4FA-7D1B-4EB8-BEE9-5C62394BFFB2}" type="pres">
      <dgm:prSet presAssocID="{B2E023D2-52FE-4310-933E-5D6CBB9D15C8}" presName="hierChild5" presStyleCnt="0"/>
      <dgm:spPr/>
    </dgm:pt>
    <dgm:pt modelId="{4F2E6E6F-352C-4B6B-B20F-2C9CCAE368B1}" type="pres">
      <dgm:prSet presAssocID="{6F44C207-C846-446E-8424-D6F4C23914E8}" presName="hierChild5" presStyleCnt="0"/>
      <dgm:spPr/>
    </dgm:pt>
    <dgm:pt modelId="{2388886D-700A-49A5-B491-6EDD45BF1B9E}" type="pres">
      <dgm:prSet presAssocID="{E9D41844-38C0-4914-A0F6-6B3A626A0DF8}" presName="Name64" presStyleLbl="parChTrans1D4" presStyleIdx="6" presStyleCnt="29"/>
      <dgm:spPr/>
    </dgm:pt>
    <dgm:pt modelId="{142294FE-6376-44A0-91F9-05AB83812BB6}" type="pres">
      <dgm:prSet presAssocID="{0B5C8B37-8578-4DC6-BE14-5F8927592CEC}" presName="hierRoot2" presStyleCnt="0">
        <dgm:presLayoutVars>
          <dgm:hierBranch val="init"/>
        </dgm:presLayoutVars>
      </dgm:prSet>
      <dgm:spPr/>
    </dgm:pt>
    <dgm:pt modelId="{D995292D-3F3E-43DE-8838-F12B7C9DB5D2}" type="pres">
      <dgm:prSet presAssocID="{0B5C8B37-8578-4DC6-BE14-5F8927592CEC}" presName="rootComposite" presStyleCnt="0"/>
      <dgm:spPr/>
    </dgm:pt>
    <dgm:pt modelId="{44AAC585-45D0-4E13-9FC6-84AD6C9603D7}" type="pres">
      <dgm:prSet presAssocID="{0B5C8B37-8578-4DC6-BE14-5F8927592CEC}" presName="rootText" presStyleLbl="node4" presStyleIdx="6" presStyleCnt="29">
        <dgm:presLayoutVars>
          <dgm:chPref val="3"/>
        </dgm:presLayoutVars>
      </dgm:prSet>
      <dgm:spPr/>
    </dgm:pt>
    <dgm:pt modelId="{09836C6C-39A8-4CBB-940F-A5F34ABC7B8C}" type="pres">
      <dgm:prSet presAssocID="{0B5C8B37-8578-4DC6-BE14-5F8927592CEC}" presName="rootConnector" presStyleLbl="node4" presStyleIdx="6" presStyleCnt="29"/>
      <dgm:spPr/>
    </dgm:pt>
    <dgm:pt modelId="{8D7F3208-4ECA-4C33-8523-E3249953BFF1}" type="pres">
      <dgm:prSet presAssocID="{0B5C8B37-8578-4DC6-BE14-5F8927592CEC}" presName="hierChild4" presStyleCnt="0"/>
      <dgm:spPr/>
    </dgm:pt>
    <dgm:pt modelId="{8386E9B7-F76A-4483-9002-22C591EF92C8}" type="pres">
      <dgm:prSet presAssocID="{0B5C8B37-8578-4DC6-BE14-5F8927592CEC}" presName="hierChild5" presStyleCnt="0"/>
      <dgm:spPr/>
    </dgm:pt>
    <dgm:pt modelId="{29A114ED-B208-4F01-9363-3E0BD133CD19}" type="pres">
      <dgm:prSet presAssocID="{0038331D-F24B-4DA8-9E06-B558DCA6359E}" presName="Name64" presStyleLbl="parChTrans1D4" presStyleIdx="7" presStyleCnt="29"/>
      <dgm:spPr/>
    </dgm:pt>
    <dgm:pt modelId="{7852BE02-5064-4661-97D6-EBA55C604A2E}" type="pres">
      <dgm:prSet presAssocID="{F76A51D0-F6F9-4DF8-904D-842516489286}" presName="hierRoot2" presStyleCnt="0">
        <dgm:presLayoutVars>
          <dgm:hierBranch val="init"/>
        </dgm:presLayoutVars>
      </dgm:prSet>
      <dgm:spPr/>
    </dgm:pt>
    <dgm:pt modelId="{4408E96B-AE1F-4F97-8A3C-D6F39239F986}" type="pres">
      <dgm:prSet presAssocID="{F76A51D0-F6F9-4DF8-904D-842516489286}" presName="rootComposite" presStyleCnt="0"/>
      <dgm:spPr/>
    </dgm:pt>
    <dgm:pt modelId="{5DA59878-293C-4195-B754-8538306E7E5C}" type="pres">
      <dgm:prSet presAssocID="{F76A51D0-F6F9-4DF8-904D-842516489286}" presName="rootText" presStyleLbl="node4" presStyleIdx="7" presStyleCnt="29" custFlipHor="1" custScaleX="117738">
        <dgm:presLayoutVars>
          <dgm:chPref val="3"/>
        </dgm:presLayoutVars>
      </dgm:prSet>
      <dgm:spPr/>
    </dgm:pt>
    <dgm:pt modelId="{43420CF6-087C-4D43-9E67-171BE669C1F6}" type="pres">
      <dgm:prSet presAssocID="{F76A51D0-F6F9-4DF8-904D-842516489286}" presName="rootConnector" presStyleLbl="node4" presStyleIdx="7" presStyleCnt="29"/>
      <dgm:spPr/>
    </dgm:pt>
    <dgm:pt modelId="{09AF7993-6F31-43D9-818F-FCA3EEA7CE3E}" type="pres">
      <dgm:prSet presAssocID="{F76A51D0-F6F9-4DF8-904D-842516489286}" presName="hierChild4" presStyleCnt="0"/>
      <dgm:spPr/>
    </dgm:pt>
    <dgm:pt modelId="{46652A9C-EDB3-4DDA-81C4-AA466BD77836}" type="pres">
      <dgm:prSet presAssocID="{F76A51D0-F6F9-4DF8-904D-842516489286}" presName="hierChild5" presStyleCnt="0"/>
      <dgm:spPr/>
    </dgm:pt>
    <dgm:pt modelId="{44A396EA-9388-418B-BDF7-63E7A7855871}" type="pres">
      <dgm:prSet presAssocID="{2B562332-1AE2-41E9-BBC8-5BC79202ADA9}" presName="Name64" presStyleLbl="parChTrans1D4" presStyleIdx="8" presStyleCnt="29"/>
      <dgm:spPr/>
    </dgm:pt>
    <dgm:pt modelId="{A0D8A800-76CF-4D95-9690-2E3D6B7AF34E}" type="pres">
      <dgm:prSet presAssocID="{169DD746-CB19-411E-826C-3A2DC437CCE9}" presName="hierRoot2" presStyleCnt="0">
        <dgm:presLayoutVars>
          <dgm:hierBranch val="init"/>
        </dgm:presLayoutVars>
      </dgm:prSet>
      <dgm:spPr/>
    </dgm:pt>
    <dgm:pt modelId="{C80D2019-02A0-4055-B3D0-BAF837F7323A}" type="pres">
      <dgm:prSet presAssocID="{169DD746-CB19-411E-826C-3A2DC437CCE9}" presName="rootComposite" presStyleCnt="0"/>
      <dgm:spPr/>
    </dgm:pt>
    <dgm:pt modelId="{5B0E3255-F121-499D-A5C4-A75DED93D342}" type="pres">
      <dgm:prSet presAssocID="{169DD746-CB19-411E-826C-3A2DC437CCE9}" presName="rootText" presStyleLbl="node4" presStyleIdx="8" presStyleCnt="29">
        <dgm:presLayoutVars>
          <dgm:chPref val="3"/>
        </dgm:presLayoutVars>
      </dgm:prSet>
      <dgm:spPr/>
    </dgm:pt>
    <dgm:pt modelId="{B28C954F-3EEC-46BE-9A67-5204E62FBF44}" type="pres">
      <dgm:prSet presAssocID="{169DD746-CB19-411E-826C-3A2DC437CCE9}" presName="rootConnector" presStyleLbl="node4" presStyleIdx="8" presStyleCnt="29"/>
      <dgm:spPr/>
    </dgm:pt>
    <dgm:pt modelId="{4E8F09A1-141F-4619-B44A-372E30864977}" type="pres">
      <dgm:prSet presAssocID="{169DD746-CB19-411E-826C-3A2DC437CCE9}" presName="hierChild4" presStyleCnt="0"/>
      <dgm:spPr/>
    </dgm:pt>
    <dgm:pt modelId="{5492A0EB-9BC5-4BB8-B68B-26DAE99EF177}" type="pres">
      <dgm:prSet presAssocID="{169DD746-CB19-411E-826C-3A2DC437CCE9}" presName="hierChild5" presStyleCnt="0"/>
      <dgm:spPr/>
    </dgm:pt>
    <dgm:pt modelId="{AAEC24C4-DD12-4F64-A500-D9531469E75B}" type="pres">
      <dgm:prSet presAssocID="{0A50F34A-F3AC-4C71-A548-DC5169518810}" presName="hierChild5" presStyleCnt="0"/>
      <dgm:spPr/>
    </dgm:pt>
    <dgm:pt modelId="{AF9616F3-40E9-4FEA-AD2C-935E4DC8A7D4}" type="pres">
      <dgm:prSet presAssocID="{2EB6F2BA-8E48-48E0-90BD-B17E74F0E61B}" presName="hierChild5" presStyleCnt="0"/>
      <dgm:spPr/>
    </dgm:pt>
    <dgm:pt modelId="{8299E68F-AE0E-4EC5-BA99-51512A462816}" type="pres">
      <dgm:prSet presAssocID="{BAD411CD-78B0-4AFD-9972-B3286DDA5E6C}" presName="Name64" presStyleLbl="parChTrans1D2" presStyleIdx="2" presStyleCnt="4"/>
      <dgm:spPr/>
    </dgm:pt>
    <dgm:pt modelId="{28205FF6-080F-4296-B9C8-CB71E72B0135}" type="pres">
      <dgm:prSet presAssocID="{612DB10D-4E6A-4C06-8A2D-483806161B7A}" presName="hierRoot2" presStyleCnt="0">
        <dgm:presLayoutVars>
          <dgm:hierBranch val="init"/>
        </dgm:presLayoutVars>
      </dgm:prSet>
      <dgm:spPr/>
    </dgm:pt>
    <dgm:pt modelId="{A65BE510-08A3-4C43-8FEB-AFC3A7C97D04}" type="pres">
      <dgm:prSet presAssocID="{612DB10D-4E6A-4C06-8A2D-483806161B7A}" presName="rootComposite" presStyleCnt="0"/>
      <dgm:spPr/>
    </dgm:pt>
    <dgm:pt modelId="{694DEDF2-5C0A-4142-9089-4E46B61B5EE4}" type="pres">
      <dgm:prSet presAssocID="{612DB10D-4E6A-4C06-8A2D-483806161B7A}" presName="rootText" presStyleLbl="node2" presStyleIdx="2" presStyleCnt="4">
        <dgm:presLayoutVars>
          <dgm:chPref val="3"/>
        </dgm:presLayoutVars>
      </dgm:prSet>
      <dgm:spPr/>
    </dgm:pt>
    <dgm:pt modelId="{4C959D8F-0A61-4AF2-9C79-671E785AE715}" type="pres">
      <dgm:prSet presAssocID="{612DB10D-4E6A-4C06-8A2D-483806161B7A}" presName="rootConnector" presStyleLbl="node2" presStyleIdx="2" presStyleCnt="4"/>
      <dgm:spPr/>
    </dgm:pt>
    <dgm:pt modelId="{D1D3EE7E-DD4A-4648-89E3-563AA0C2CC53}" type="pres">
      <dgm:prSet presAssocID="{612DB10D-4E6A-4C06-8A2D-483806161B7A}" presName="hierChild4" presStyleCnt="0"/>
      <dgm:spPr/>
    </dgm:pt>
    <dgm:pt modelId="{E834EA18-D698-4924-8FC1-D6E9F07D0159}" type="pres">
      <dgm:prSet presAssocID="{1C99A239-D116-4ACF-AC7D-C8FA823A1E51}" presName="Name64" presStyleLbl="parChTrans1D3" presStyleIdx="3" presStyleCnt="14"/>
      <dgm:spPr/>
    </dgm:pt>
    <dgm:pt modelId="{D3F5A9AF-B006-4C83-AF5D-CEBDB5EB6114}" type="pres">
      <dgm:prSet presAssocID="{DDD8F702-50BC-4C30-B32F-3BA94EEE7315}" presName="hierRoot2" presStyleCnt="0">
        <dgm:presLayoutVars>
          <dgm:hierBranch val="init"/>
        </dgm:presLayoutVars>
      </dgm:prSet>
      <dgm:spPr/>
    </dgm:pt>
    <dgm:pt modelId="{44B62A2F-BFB3-4224-A0B9-5D1CB409EDDC}" type="pres">
      <dgm:prSet presAssocID="{DDD8F702-50BC-4C30-B32F-3BA94EEE7315}" presName="rootComposite" presStyleCnt="0"/>
      <dgm:spPr/>
    </dgm:pt>
    <dgm:pt modelId="{7D6E7DBA-709E-4132-92E6-AD330DD0B73C}" type="pres">
      <dgm:prSet presAssocID="{DDD8F702-50BC-4C30-B32F-3BA94EEE7315}" presName="rootText" presStyleLbl="node3" presStyleIdx="3" presStyleCnt="14">
        <dgm:presLayoutVars>
          <dgm:chPref val="3"/>
        </dgm:presLayoutVars>
      </dgm:prSet>
      <dgm:spPr/>
    </dgm:pt>
    <dgm:pt modelId="{8FC070CC-AA24-4443-BEA5-43C4F0037384}" type="pres">
      <dgm:prSet presAssocID="{DDD8F702-50BC-4C30-B32F-3BA94EEE7315}" presName="rootConnector" presStyleLbl="node3" presStyleIdx="3" presStyleCnt="14"/>
      <dgm:spPr/>
    </dgm:pt>
    <dgm:pt modelId="{5D2AE781-6203-4656-BC0E-077E1EFA2F20}" type="pres">
      <dgm:prSet presAssocID="{DDD8F702-50BC-4C30-B32F-3BA94EEE7315}" presName="hierChild4" presStyleCnt="0"/>
      <dgm:spPr/>
    </dgm:pt>
    <dgm:pt modelId="{936C14D6-51F1-48A0-B9D8-6ECEBF34B46C}" type="pres">
      <dgm:prSet presAssocID="{DDD8F702-50BC-4C30-B32F-3BA94EEE7315}" presName="hierChild5" presStyleCnt="0"/>
      <dgm:spPr/>
    </dgm:pt>
    <dgm:pt modelId="{4A4A0230-0F51-4A7B-A532-E57548738C1D}" type="pres">
      <dgm:prSet presAssocID="{436F6EBD-9148-4719-86DA-548201EE5BB6}" presName="Name64" presStyleLbl="parChTrans1D3" presStyleIdx="4" presStyleCnt="14"/>
      <dgm:spPr/>
    </dgm:pt>
    <dgm:pt modelId="{0F8BA14F-6726-4801-A2B5-4E83D7CEF312}" type="pres">
      <dgm:prSet presAssocID="{B781D0C0-BE43-49D8-8314-B8986047EF70}" presName="hierRoot2" presStyleCnt="0">
        <dgm:presLayoutVars>
          <dgm:hierBranch val="init"/>
        </dgm:presLayoutVars>
      </dgm:prSet>
      <dgm:spPr/>
    </dgm:pt>
    <dgm:pt modelId="{750B3CA9-E088-4E89-B77B-C359F7AE63EF}" type="pres">
      <dgm:prSet presAssocID="{B781D0C0-BE43-49D8-8314-B8986047EF70}" presName="rootComposite" presStyleCnt="0"/>
      <dgm:spPr/>
    </dgm:pt>
    <dgm:pt modelId="{B17C5B08-5E06-46CC-935F-705978C24757}" type="pres">
      <dgm:prSet presAssocID="{B781D0C0-BE43-49D8-8314-B8986047EF70}" presName="rootText" presStyleLbl="node3" presStyleIdx="4" presStyleCnt="14">
        <dgm:presLayoutVars>
          <dgm:chPref val="3"/>
        </dgm:presLayoutVars>
      </dgm:prSet>
      <dgm:spPr/>
    </dgm:pt>
    <dgm:pt modelId="{7639CD3B-3BA5-4785-B5E6-330BF994A496}" type="pres">
      <dgm:prSet presAssocID="{B781D0C0-BE43-49D8-8314-B8986047EF70}" presName="rootConnector" presStyleLbl="node3" presStyleIdx="4" presStyleCnt="14"/>
      <dgm:spPr/>
    </dgm:pt>
    <dgm:pt modelId="{34A0A482-18C1-4485-B50E-B1E823ED5282}" type="pres">
      <dgm:prSet presAssocID="{B781D0C0-BE43-49D8-8314-B8986047EF70}" presName="hierChild4" presStyleCnt="0"/>
      <dgm:spPr/>
    </dgm:pt>
    <dgm:pt modelId="{6A3DC251-EEB4-409A-9B67-26C4A44136B1}" type="pres">
      <dgm:prSet presAssocID="{B781D0C0-BE43-49D8-8314-B8986047EF70}" presName="hierChild5" presStyleCnt="0"/>
      <dgm:spPr/>
    </dgm:pt>
    <dgm:pt modelId="{0DDE360B-9EAF-447B-8C3B-18BD9DF75DCF}" type="pres">
      <dgm:prSet presAssocID="{F4D72B53-3F5E-4F25-B2EF-2BB106E8FB8D}" presName="Name64" presStyleLbl="parChTrans1D3" presStyleIdx="5" presStyleCnt="14"/>
      <dgm:spPr/>
    </dgm:pt>
    <dgm:pt modelId="{13544972-6038-41CB-AA83-B0804AA918FD}" type="pres">
      <dgm:prSet presAssocID="{68AFF50F-9D86-4321-856F-A32ADC677A22}" presName="hierRoot2" presStyleCnt="0">
        <dgm:presLayoutVars>
          <dgm:hierBranch val="init"/>
        </dgm:presLayoutVars>
      </dgm:prSet>
      <dgm:spPr/>
    </dgm:pt>
    <dgm:pt modelId="{7C68EB9C-9F82-4FA8-840A-87313EFADC5C}" type="pres">
      <dgm:prSet presAssocID="{68AFF50F-9D86-4321-856F-A32ADC677A22}" presName="rootComposite" presStyleCnt="0"/>
      <dgm:spPr/>
    </dgm:pt>
    <dgm:pt modelId="{4F430436-99F2-4A5B-82E9-255C4F920064}" type="pres">
      <dgm:prSet presAssocID="{68AFF50F-9D86-4321-856F-A32ADC677A22}" presName="rootText" presStyleLbl="node3" presStyleIdx="5" presStyleCnt="14">
        <dgm:presLayoutVars>
          <dgm:chPref val="3"/>
        </dgm:presLayoutVars>
      </dgm:prSet>
      <dgm:spPr/>
    </dgm:pt>
    <dgm:pt modelId="{7D722C08-9761-4C5E-B981-009A1263528D}" type="pres">
      <dgm:prSet presAssocID="{68AFF50F-9D86-4321-856F-A32ADC677A22}" presName="rootConnector" presStyleLbl="node3" presStyleIdx="5" presStyleCnt="14"/>
      <dgm:spPr/>
    </dgm:pt>
    <dgm:pt modelId="{1380297C-4369-46D2-97CF-EB902AE5E0B9}" type="pres">
      <dgm:prSet presAssocID="{68AFF50F-9D86-4321-856F-A32ADC677A22}" presName="hierChild4" presStyleCnt="0"/>
      <dgm:spPr/>
    </dgm:pt>
    <dgm:pt modelId="{5B50C1ED-2C2A-40C7-BBEA-4F36A39B357D}" type="pres">
      <dgm:prSet presAssocID="{68AFF50F-9D86-4321-856F-A32ADC677A22}" presName="hierChild5" presStyleCnt="0"/>
      <dgm:spPr/>
    </dgm:pt>
    <dgm:pt modelId="{8DE47BD1-F3B9-4369-B084-5866928F3057}" type="pres">
      <dgm:prSet presAssocID="{B2A43AC6-C978-4E4B-B918-1FCD9A7C1E8A}" presName="Name64" presStyleLbl="parChTrans1D3" presStyleIdx="6" presStyleCnt="14"/>
      <dgm:spPr/>
    </dgm:pt>
    <dgm:pt modelId="{FFD6661F-433F-46F5-BBC4-D499640BE7AD}" type="pres">
      <dgm:prSet presAssocID="{9784F43E-D389-43DE-B43B-D1E4377DCB23}" presName="hierRoot2" presStyleCnt="0">
        <dgm:presLayoutVars>
          <dgm:hierBranch val="init"/>
        </dgm:presLayoutVars>
      </dgm:prSet>
      <dgm:spPr/>
    </dgm:pt>
    <dgm:pt modelId="{D1894FB5-FE26-4663-81D0-D28ED103C56F}" type="pres">
      <dgm:prSet presAssocID="{9784F43E-D389-43DE-B43B-D1E4377DCB23}" presName="rootComposite" presStyleCnt="0"/>
      <dgm:spPr/>
    </dgm:pt>
    <dgm:pt modelId="{9B239AC1-8AE0-4DFE-AE46-93A40842AB05}" type="pres">
      <dgm:prSet presAssocID="{9784F43E-D389-43DE-B43B-D1E4377DCB23}" presName="rootText" presStyleLbl="node3" presStyleIdx="6" presStyleCnt="14">
        <dgm:presLayoutVars>
          <dgm:chPref val="3"/>
        </dgm:presLayoutVars>
      </dgm:prSet>
      <dgm:spPr/>
    </dgm:pt>
    <dgm:pt modelId="{EF205EAA-455D-44C8-BFDE-E7A8AAB30FF9}" type="pres">
      <dgm:prSet presAssocID="{9784F43E-D389-43DE-B43B-D1E4377DCB23}" presName="rootConnector" presStyleLbl="node3" presStyleIdx="6" presStyleCnt="14"/>
      <dgm:spPr/>
    </dgm:pt>
    <dgm:pt modelId="{F81E7421-6B1E-43A1-B37B-17BA3E2748E2}" type="pres">
      <dgm:prSet presAssocID="{9784F43E-D389-43DE-B43B-D1E4377DCB23}" presName="hierChild4" presStyleCnt="0"/>
      <dgm:spPr/>
    </dgm:pt>
    <dgm:pt modelId="{055433E1-D9AB-4421-9455-8CDC0040FDC4}" type="pres">
      <dgm:prSet presAssocID="{8FDB855C-A36B-4B32-91C5-B9E02FDCDAA2}" presName="Name64" presStyleLbl="parChTrans1D4" presStyleIdx="9" presStyleCnt="29"/>
      <dgm:spPr/>
    </dgm:pt>
    <dgm:pt modelId="{68E51B2A-1040-4420-8824-B85F044FF151}" type="pres">
      <dgm:prSet presAssocID="{B48C1128-2B69-4A93-A6E8-42530DA31ED6}" presName="hierRoot2" presStyleCnt="0">
        <dgm:presLayoutVars>
          <dgm:hierBranch val="init"/>
        </dgm:presLayoutVars>
      </dgm:prSet>
      <dgm:spPr/>
    </dgm:pt>
    <dgm:pt modelId="{D9D0F3A3-5CC8-436D-B522-C929F40417E1}" type="pres">
      <dgm:prSet presAssocID="{B48C1128-2B69-4A93-A6E8-42530DA31ED6}" presName="rootComposite" presStyleCnt="0"/>
      <dgm:spPr/>
    </dgm:pt>
    <dgm:pt modelId="{EEDEA6E1-057D-425C-BEE8-51A17CC6F6B5}" type="pres">
      <dgm:prSet presAssocID="{B48C1128-2B69-4A93-A6E8-42530DA31ED6}" presName="rootText" presStyleLbl="node4" presStyleIdx="9" presStyleCnt="29">
        <dgm:presLayoutVars>
          <dgm:chPref val="3"/>
        </dgm:presLayoutVars>
      </dgm:prSet>
      <dgm:spPr/>
    </dgm:pt>
    <dgm:pt modelId="{9EF88C1B-4973-4023-AF0B-0025E0C9A9AB}" type="pres">
      <dgm:prSet presAssocID="{B48C1128-2B69-4A93-A6E8-42530DA31ED6}" presName="rootConnector" presStyleLbl="node4" presStyleIdx="9" presStyleCnt="29"/>
      <dgm:spPr/>
    </dgm:pt>
    <dgm:pt modelId="{AD6A8E79-5836-45D0-A489-DA748296C0B3}" type="pres">
      <dgm:prSet presAssocID="{B48C1128-2B69-4A93-A6E8-42530DA31ED6}" presName="hierChild4" presStyleCnt="0"/>
      <dgm:spPr/>
    </dgm:pt>
    <dgm:pt modelId="{86F161CB-338E-47B3-8C3A-DF0B74C1956A}" type="pres">
      <dgm:prSet presAssocID="{B48C1128-2B69-4A93-A6E8-42530DA31ED6}" presName="hierChild5" presStyleCnt="0"/>
      <dgm:spPr/>
    </dgm:pt>
    <dgm:pt modelId="{69AEC0D3-023B-4A2B-AF28-DA91497A63BB}" type="pres">
      <dgm:prSet presAssocID="{DABC210F-1C8D-4045-9736-CC174F9FD949}" presName="Name64" presStyleLbl="parChTrans1D4" presStyleIdx="10" presStyleCnt="29"/>
      <dgm:spPr/>
    </dgm:pt>
    <dgm:pt modelId="{A1501104-9D58-497F-9E65-E131E20C3E90}" type="pres">
      <dgm:prSet presAssocID="{A3F44358-6FA6-4CFC-9AE1-A807FCD89295}" presName="hierRoot2" presStyleCnt="0">
        <dgm:presLayoutVars>
          <dgm:hierBranch val="init"/>
        </dgm:presLayoutVars>
      </dgm:prSet>
      <dgm:spPr/>
    </dgm:pt>
    <dgm:pt modelId="{B2E1025E-6E22-4FEC-BEAF-56872D0289BD}" type="pres">
      <dgm:prSet presAssocID="{A3F44358-6FA6-4CFC-9AE1-A807FCD89295}" presName="rootComposite" presStyleCnt="0"/>
      <dgm:spPr/>
    </dgm:pt>
    <dgm:pt modelId="{2A32B5FC-6F77-4715-8A0A-032B2D978B44}" type="pres">
      <dgm:prSet presAssocID="{A3F44358-6FA6-4CFC-9AE1-A807FCD89295}" presName="rootText" presStyleLbl="node4" presStyleIdx="10" presStyleCnt="29">
        <dgm:presLayoutVars>
          <dgm:chPref val="3"/>
        </dgm:presLayoutVars>
      </dgm:prSet>
      <dgm:spPr/>
    </dgm:pt>
    <dgm:pt modelId="{E01BB179-A2A8-430C-9037-6C99434730B6}" type="pres">
      <dgm:prSet presAssocID="{A3F44358-6FA6-4CFC-9AE1-A807FCD89295}" presName="rootConnector" presStyleLbl="node4" presStyleIdx="10" presStyleCnt="29"/>
      <dgm:spPr/>
    </dgm:pt>
    <dgm:pt modelId="{B82ABE0C-B843-4A98-A50A-25478D58B7AB}" type="pres">
      <dgm:prSet presAssocID="{A3F44358-6FA6-4CFC-9AE1-A807FCD89295}" presName="hierChild4" presStyleCnt="0"/>
      <dgm:spPr/>
    </dgm:pt>
    <dgm:pt modelId="{B4A73E61-4948-4DAE-9E0C-DF4654BEF576}" type="pres">
      <dgm:prSet presAssocID="{A3F44358-6FA6-4CFC-9AE1-A807FCD89295}" presName="hierChild5" presStyleCnt="0"/>
      <dgm:spPr/>
    </dgm:pt>
    <dgm:pt modelId="{262E47B6-546D-49B6-804A-4C381460089C}" type="pres">
      <dgm:prSet presAssocID="{9784F43E-D389-43DE-B43B-D1E4377DCB23}" presName="hierChild5" presStyleCnt="0"/>
      <dgm:spPr/>
    </dgm:pt>
    <dgm:pt modelId="{39C236BC-19B7-49A1-BA1B-A53815BDEE7C}" type="pres">
      <dgm:prSet presAssocID="{0DA0E429-FC0E-4F6C-B6F4-8E06A9F5DE4C}" presName="Name64" presStyleLbl="parChTrans1D3" presStyleIdx="7" presStyleCnt="14"/>
      <dgm:spPr/>
    </dgm:pt>
    <dgm:pt modelId="{B24AB5D2-402E-4801-A76D-0439B597C1AF}" type="pres">
      <dgm:prSet presAssocID="{541B6B7C-09DF-4760-BE89-0AC0AEC51B56}" presName="hierRoot2" presStyleCnt="0">
        <dgm:presLayoutVars>
          <dgm:hierBranch val="init"/>
        </dgm:presLayoutVars>
      </dgm:prSet>
      <dgm:spPr/>
    </dgm:pt>
    <dgm:pt modelId="{6419303A-4B97-4374-932E-9E274A1028F5}" type="pres">
      <dgm:prSet presAssocID="{541B6B7C-09DF-4760-BE89-0AC0AEC51B56}" presName="rootComposite" presStyleCnt="0"/>
      <dgm:spPr/>
    </dgm:pt>
    <dgm:pt modelId="{A9B2C0AB-E2FE-4FEB-A957-8005F5C77A24}" type="pres">
      <dgm:prSet presAssocID="{541B6B7C-09DF-4760-BE89-0AC0AEC51B56}" presName="rootText" presStyleLbl="node3" presStyleIdx="7" presStyleCnt="14">
        <dgm:presLayoutVars>
          <dgm:chPref val="3"/>
        </dgm:presLayoutVars>
      </dgm:prSet>
      <dgm:spPr/>
    </dgm:pt>
    <dgm:pt modelId="{224DB77D-7022-452B-B929-F75051E19232}" type="pres">
      <dgm:prSet presAssocID="{541B6B7C-09DF-4760-BE89-0AC0AEC51B56}" presName="rootConnector" presStyleLbl="node3" presStyleIdx="7" presStyleCnt="14"/>
      <dgm:spPr/>
    </dgm:pt>
    <dgm:pt modelId="{C1F242C3-2197-456A-BDF3-E92D00AE05F6}" type="pres">
      <dgm:prSet presAssocID="{541B6B7C-09DF-4760-BE89-0AC0AEC51B56}" presName="hierChild4" presStyleCnt="0"/>
      <dgm:spPr/>
    </dgm:pt>
    <dgm:pt modelId="{5BEF62ED-7D12-49DA-A662-EB8498DB6547}" type="pres">
      <dgm:prSet presAssocID="{008C3A0F-3D78-45F2-B0AE-92DE11C84952}" presName="Name64" presStyleLbl="parChTrans1D4" presStyleIdx="11" presStyleCnt="29"/>
      <dgm:spPr/>
    </dgm:pt>
    <dgm:pt modelId="{C07E1F7B-CC52-4960-A57A-43DC3A768759}" type="pres">
      <dgm:prSet presAssocID="{3E75AA28-4D03-4F40-B7A8-5C8D4CD019E4}" presName="hierRoot2" presStyleCnt="0">
        <dgm:presLayoutVars>
          <dgm:hierBranch val="init"/>
        </dgm:presLayoutVars>
      </dgm:prSet>
      <dgm:spPr/>
    </dgm:pt>
    <dgm:pt modelId="{D695106B-B4BA-458E-9C3E-111ADD9947EF}" type="pres">
      <dgm:prSet presAssocID="{3E75AA28-4D03-4F40-B7A8-5C8D4CD019E4}" presName="rootComposite" presStyleCnt="0"/>
      <dgm:spPr/>
    </dgm:pt>
    <dgm:pt modelId="{1833B397-FB83-4847-BF7B-C5593F93CB80}" type="pres">
      <dgm:prSet presAssocID="{3E75AA28-4D03-4F40-B7A8-5C8D4CD019E4}" presName="rootText" presStyleLbl="node4" presStyleIdx="11" presStyleCnt="29">
        <dgm:presLayoutVars>
          <dgm:chPref val="3"/>
        </dgm:presLayoutVars>
      </dgm:prSet>
      <dgm:spPr/>
    </dgm:pt>
    <dgm:pt modelId="{83EC861C-273F-4A10-BA66-CE051D8A0D97}" type="pres">
      <dgm:prSet presAssocID="{3E75AA28-4D03-4F40-B7A8-5C8D4CD019E4}" presName="rootConnector" presStyleLbl="node4" presStyleIdx="11" presStyleCnt="29"/>
      <dgm:spPr/>
    </dgm:pt>
    <dgm:pt modelId="{DACE96E8-EB15-4AB6-AD61-9499D92F26E4}" type="pres">
      <dgm:prSet presAssocID="{3E75AA28-4D03-4F40-B7A8-5C8D4CD019E4}" presName="hierChild4" presStyleCnt="0"/>
      <dgm:spPr/>
    </dgm:pt>
    <dgm:pt modelId="{29226FF3-AD8C-470D-9576-69C678DFB134}" type="pres">
      <dgm:prSet presAssocID="{A28B2D35-4F1C-486F-87D5-FE870045DE98}" presName="Name64" presStyleLbl="parChTrans1D4" presStyleIdx="12" presStyleCnt="29"/>
      <dgm:spPr/>
    </dgm:pt>
    <dgm:pt modelId="{4C94A7A8-4E78-4A9E-935A-04E5781C8A16}" type="pres">
      <dgm:prSet presAssocID="{A2A5F23C-562A-4E7C-AE4A-988A8FBFCBE0}" presName="hierRoot2" presStyleCnt="0">
        <dgm:presLayoutVars>
          <dgm:hierBranch val="init"/>
        </dgm:presLayoutVars>
      </dgm:prSet>
      <dgm:spPr/>
    </dgm:pt>
    <dgm:pt modelId="{1AC046DC-BD65-4C41-BD4E-1429164646C4}" type="pres">
      <dgm:prSet presAssocID="{A2A5F23C-562A-4E7C-AE4A-988A8FBFCBE0}" presName="rootComposite" presStyleCnt="0"/>
      <dgm:spPr/>
    </dgm:pt>
    <dgm:pt modelId="{501E182D-AF2F-4A75-87E7-433C2E08A734}" type="pres">
      <dgm:prSet presAssocID="{A2A5F23C-562A-4E7C-AE4A-988A8FBFCBE0}" presName="rootText" presStyleLbl="node4" presStyleIdx="12" presStyleCnt="29">
        <dgm:presLayoutVars>
          <dgm:chPref val="3"/>
        </dgm:presLayoutVars>
      </dgm:prSet>
      <dgm:spPr/>
    </dgm:pt>
    <dgm:pt modelId="{96F3B396-84F6-4477-BB7F-60026DF787E8}" type="pres">
      <dgm:prSet presAssocID="{A2A5F23C-562A-4E7C-AE4A-988A8FBFCBE0}" presName="rootConnector" presStyleLbl="node4" presStyleIdx="12" presStyleCnt="29"/>
      <dgm:spPr/>
    </dgm:pt>
    <dgm:pt modelId="{339A3444-C3FF-4E5E-BCB5-BA30C7A8A817}" type="pres">
      <dgm:prSet presAssocID="{A2A5F23C-562A-4E7C-AE4A-988A8FBFCBE0}" presName="hierChild4" presStyleCnt="0"/>
      <dgm:spPr/>
    </dgm:pt>
    <dgm:pt modelId="{670D7353-9865-4D73-B809-61374BBECA7A}" type="pres">
      <dgm:prSet presAssocID="{25D3770A-3E16-4D88-A822-CE065EA280F3}" presName="Name64" presStyleLbl="parChTrans1D4" presStyleIdx="13" presStyleCnt="29"/>
      <dgm:spPr/>
    </dgm:pt>
    <dgm:pt modelId="{355086D7-9B48-4DB9-A961-96202626493D}" type="pres">
      <dgm:prSet presAssocID="{0D5C8BDB-925E-4516-9336-275FE13C5130}" presName="hierRoot2" presStyleCnt="0">
        <dgm:presLayoutVars>
          <dgm:hierBranch val="init"/>
        </dgm:presLayoutVars>
      </dgm:prSet>
      <dgm:spPr/>
    </dgm:pt>
    <dgm:pt modelId="{8973747B-B9BF-4435-A8D8-8F11DA20C9C9}" type="pres">
      <dgm:prSet presAssocID="{0D5C8BDB-925E-4516-9336-275FE13C5130}" presName="rootComposite" presStyleCnt="0"/>
      <dgm:spPr/>
    </dgm:pt>
    <dgm:pt modelId="{2F00F68A-408E-4D12-BC91-6832F299F57B}" type="pres">
      <dgm:prSet presAssocID="{0D5C8BDB-925E-4516-9336-275FE13C5130}" presName="rootText" presStyleLbl="node4" presStyleIdx="13" presStyleCnt="29">
        <dgm:presLayoutVars>
          <dgm:chPref val="3"/>
        </dgm:presLayoutVars>
      </dgm:prSet>
      <dgm:spPr/>
    </dgm:pt>
    <dgm:pt modelId="{2C71FDF4-608E-4B15-8687-50294DE5727D}" type="pres">
      <dgm:prSet presAssocID="{0D5C8BDB-925E-4516-9336-275FE13C5130}" presName="rootConnector" presStyleLbl="node4" presStyleIdx="13" presStyleCnt="29"/>
      <dgm:spPr/>
    </dgm:pt>
    <dgm:pt modelId="{72A6E0AA-AE69-4C0F-8F21-C7EE01895CE4}" type="pres">
      <dgm:prSet presAssocID="{0D5C8BDB-925E-4516-9336-275FE13C5130}" presName="hierChild4" presStyleCnt="0"/>
      <dgm:spPr/>
    </dgm:pt>
    <dgm:pt modelId="{120FF5EF-305C-40CC-9476-77763A96EF9D}" type="pres">
      <dgm:prSet presAssocID="{0D5C8BDB-925E-4516-9336-275FE13C5130}" presName="hierChild5" presStyleCnt="0"/>
      <dgm:spPr/>
    </dgm:pt>
    <dgm:pt modelId="{240A1AB6-82B7-421F-B93F-CF765872D410}" type="pres">
      <dgm:prSet presAssocID="{A2A5F23C-562A-4E7C-AE4A-988A8FBFCBE0}" presName="hierChild5" presStyleCnt="0"/>
      <dgm:spPr/>
    </dgm:pt>
    <dgm:pt modelId="{AC71785F-F192-409C-86EE-96924547EDBD}" type="pres">
      <dgm:prSet presAssocID="{D06F0401-5AD3-4A63-9AE7-11964FFAB9E6}" presName="Name64" presStyleLbl="parChTrans1D4" presStyleIdx="14" presStyleCnt="29"/>
      <dgm:spPr/>
    </dgm:pt>
    <dgm:pt modelId="{8C224B0B-4CFC-4CE6-93B1-90D3E3D4341D}" type="pres">
      <dgm:prSet presAssocID="{450F18AB-8EBE-4AAB-AF02-0FF0517BB0A1}" presName="hierRoot2" presStyleCnt="0">
        <dgm:presLayoutVars>
          <dgm:hierBranch val="init"/>
        </dgm:presLayoutVars>
      </dgm:prSet>
      <dgm:spPr/>
    </dgm:pt>
    <dgm:pt modelId="{84EC5838-0405-4E04-AA6B-009308FD699A}" type="pres">
      <dgm:prSet presAssocID="{450F18AB-8EBE-4AAB-AF02-0FF0517BB0A1}" presName="rootComposite" presStyleCnt="0"/>
      <dgm:spPr/>
    </dgm:pt>
    <dgm:pt modelId="{1082BA91-8600-4345-9417-E469C778DD9B}" type="pres">
      <dgm:prSet presAssocID="{450F18AB-8EBE-4AAB-AF02-0FF0517BB0A1}" presName="rootText" presStyleLbl="node4" presStyleIdx="14" presStyleCnt="29">
        <dgm:presLayoutVars>
          <dgm:chPref val="3"/>
        </dgm:presLayoutVars>
      </dgm:prSet>
      <dgm:spPr/>
    </dgm:pt>
    <dgm:pt modelId="{D2249B60-8304-4071-8EB0-8A925E850356}" type="pres">
      <dgm:prSet presAssocID="{450F18AB-8EBE-4AAB-AF02-0FF0517BB0A1}" presName="rootConnector" presStyleLbl="node4" presStyleIdx="14" presStyleCnt="29"/>
      <dgm:spPr/>
    </dgm:pt>
    <dgm:pt modelId="{AC219029-1031-446D-A0C9-F8BF232ABDAD}" type="pres">
      <dgm:prSet presAssocID="{450F18AB-8EBE-4AAB-AF02-0FF0517BB0A1}" presName="hierChild4" presStyleCnt="0"/>
      <dgm:spPr/>
    </dgm:pt>
    <dgm:pt modelId="{7CE5D4F0-0F7C-4DB8-895E-C09D30CF0CBC}" type="pres">
      <dgm:prSet presAssocID="{BE92CA5B-D501-4D01-A2AD-56DE50C47DE0}" presName="Name64" presStyleLbl="parChTrans1D4" presStyleIdx="15" presStyleCnt="29"/>
      <dgm:spPr/>
    </dgm:pt>
    <dgm:pt modelId="{686AA117-2FD8-4306-A2CF-4927CD0D8B0E}" type="pres">
      <dgm:prSet presAssocID="{08F44020-1D88-4CD7-AA02-B967BC3AD671}" presName="hierRoot2" presStyleCnt="0">
        <dgm:presLayoutVars>
          <dgm:hierBranch val="init"/>
        </dgm:presLayoutVars>
      </dgm:prSet>
      <dgm:spPr/>
    </dgm:pt>
    <dgm:pt modelId="{A0264AEE-2CC3-4EEE-B15F-09CFDCEF9D29}" type="pres">
      <dgm:prSet presAssocID="{08F44020-1D88-4CD7-AA02-B967BC3AD671}" presName="rootComposite" presStyleCnt="0"/>
      <dgm:spPr/>
    </dgm:pt>
    <dgm:pt modelId="{1A61B355-E32E-4568-B24E-3DB8547D8B57}" type="pres">
      <dgm:prSet presAssocID="{08F44020-1D88-4CD7-AA02-B967BC3AD671}" presName="rootText" presStyleLbl="node4" presStyleIdx="15" presStyleCnt="29">
        <dgm:presLayoutVars>
          <dgm:chPref val="3"/>
        </dgm:presLayoutVars>
      </dgm:prSet>
      <dgm:spPr/>
    </dgm:pt>
    <dgm:pt modelId="{25A0C757-670F-474D-ABB6-4D18F42D3139}" type="pres">
      <dgm:prSet presAssocID="{08F44020-1D88-4CD7-AA02-B967BC3AD671}" presName="rootConnector" presStyleLbl="node4" presStyleIdx="15" presStyleCnt="29"/>
      <dgm:spPr/>
    </dgm:pt>
    <dgm:pt modelId="{525EF2B1-0561-48EA-AF7C-B29959A3C13F}" type="pres">
      <dgm:prSet presAssocID="{08F44020-1D88-4CD7-AA02-B967BC3AD671}" presName="hierChild4" presStyleCnt="0"/>
      <dgm:spPr/>
    </dgm:pt>
    <dgm:pt modelId="{66809AFF-F397-48E8-BF47-03FB428C6D91}" type="pres">
      <dgm:prSet presAssocID="{08F44020-1D88-4CD7-AA02-B967BC3AD671}" presName="hierChild5" presStyleCnt="0"/>
      <dgm:spPr/>
    </dgm:pt>
    <dgm:pt modelId="{CF9F9C70-359D-458A-BF50-627B30308B73}" type="pres">
      <dgm:prSet presAssocID="{872F231F-FDEA-47EE-A75E-76B6975D02F2}" presName="Name64" presStyleLbl="parChTrans1D4" presStyleIdx="16" presStyleCnt="29"/>
      <dgm:spPr/>
    </dgm:pt>
    <dgm:pt modelId="{FD35FBBA-3502-4021-877A-B6AC5E4104E6}" type="pres">
      <dgm:prSet presAssocID="{341BF8B2-6D7E-4422-8F52-3CC629A965B2}" presName="hierRoot2" presStyleCnt="0">
        <dgm:presLayoutVars>
          <dgm:hierBranch val="init"/>
        </dgm:presLayoutVars>
      </dgm:prSet>
      <dgm:spPr/>
    </dgm:pt>
    <dgm:pt modelId="{838771C1-24C3-49D0-A617-D94D15F4C2D6}" type="pres">
      <dgm:prSet presAssocID="{341BF8B2-6D7E-4422-8F52-3CC629A965B2}" presName="rootComposite" presStyleCnt="0"/>
      <dgm:spPr/>
    </dgm:pt>
    <dgm:pt modelId="{4C15A14E-52FD-4228-B84D-1A2C80163B3A}" type="pres">
      <dgm:prSet presAssocID="{341BF8B2-6D7E-4422-8F52-3CC629A965B2}" presName="rootText" presStyleLbl="node4" presStyleIdx="16" presStyleCnt="29">
        <dgm:presLayoutVars>
          <dgm:chPref val="3"/>
        </dgm:presLayoutVars>
      </dgm:prSet>
      <dgm:spPr/>
    </dgm:pt>
    <dgm:pt modelId="{81EFB6A2-D54F-4B41-8BBB-393605FE6485}" type="pres">
      <dgm:prSet presAssocID="{341BF8B2-6D7E-4422-8F52-3CC629A965B2}" presName="rootConnector" presStyleLbl="node4" presStyleIdx="16" presStyleCnt="29"/>
      <dgm:spPr/>
    </dgm:pt>
    <dgm:pt modelId="{C329A138-0513-4B47-9170-5CFDF5AA524E}" type="pres">
      <dgm:prSet presAssocID="{341BF8B2-6D7E-4422-8F52-3CC629A965B2}" presName="hierChild4" presStyleCnt="0"/>
      <dgm:spPr/>
    </dgm:pt>
    <dgm:pt modelId="{8CE50105-03EB-43AA-B266-174571786534}" type="pres">
      <dgm:prSet presAssocID="{341BF8B2-6D7E-4422-8F52-3CC629A965B2}" presName="hierChild5" presStyleCnt="0"/>
      <dgm:spPr/>
    </dgm:pt>
    <dgm:pt modelId="{E32CF0F6-233C-4A76-A603-91D6A54A07EE}" type="pres">
      <dgm:prSet presAssocID="{450F18AB-8EBE-4AAB-AF02-0FF0517BB0A1}" presName="hierChild5" presStyleCnt="0"/>
      <dgm:spPr/>
    </dgm:pt>
    <dgm:pt modelId="{F63D4273-5CE6-4094-9294-B6CF03BD999E}" type="pres">
      <dgm:prSet presAssocID="{3E75AA28-4D03-4F40-B7A8-5C8D4CD019E4}" presName="hierChild5" presStyleCnt="0"/>
      <dgm:spPr/>
    </dgm:pt>
    <dgm:pt modelId="{75D3DBF0-321D-4746-9D64-F9184B2C25E8}" type="pres">
      <dgm:prSet presAssocID="{541B6B7C-09DF-4760-BE89-0AC0AEC51B56}" presName="hierChild5" presStyleCnt="0"/>
      <dgm:spPr/>
    </dgm:pt>
    <dgm:pt modelId="{C66455CE-9DA0-41F0-9F66-C10221B41ABB}" type="pres">
      <dgm:prSet presAssocID="{524D02FF-A0BA-494F-A7F7-35D68A53FA42}" presName="Name64" presStyleLbl="parChTrans1D3" presStyleIdx="8" presStyleCnt="14"/>
      <dgm:spPr/>
    </dgm:pt>
    <dgm:pt modelId="{C811DEF3-C5C6-451F-9B76-C67D3ECA4240}" type="pres">
      <dgm:prSet presAssocID="{F766E6C8-4485-44D7-B72B-8CCA923C6211}" presName="hierRoot2" presStyleCnt="0">
        <dgm:presLayoutVars>
          <dgm:hierBranch val="init"/>
        </dgm:presLayoutVars>
      </dgm:prSet>
      <dgm:spPr/>
    </dgm:pt>
    <dgm:pt modelId="{67C13977-A177-48C0-AD7F-3B0D75A6C9EF}" type="pres">
      <dgm:prSet presAssocID="{F766E6C8-4485-44D7-B72B-8CCA923C6211}" presName="rootComposite" presStyleCnt="0"/>
      <dgm:spPr/>
    </dgm:pt>
    <dgm:pt modelId="{9D42072A-17FA-4618-A8C4-32659AE5030D}" type="pres">
      <dgm:prSet presAssocID="{F766E6C8-4485-44D7-B72B-8CCA923C6211}" presName="rootText" presStyleLbl="node3" presStyleIdx="8" presStyleCnt="14">
        <dgm:presLayoutVars>
          <dgm:chPref val="3"/>
        </dgm:presLayoutVars>
      </dgm:prSet>
      <dgm:spPr/>
    </dgm:pt>
    <dgm:pt modelId="{A07648AF-E112-4C20-89D8-DBBC66049207}" type="pres">
      <dgm:prSet presAssocID="{F766E6C8-4485-44D7-B72B-8CCA923C6211}" presName="rootConnector" presStyleLbl="node3" presStyleIdx="8" presStyleCnt="14"/>
      <dgm:spPr/>
    </dgm:pt>
    <dgm:pt modelId="{4D4C3904-D420-4258-A0D5-D11F2F5C09F6}" type="pres">
      <dgm:prSet presAssocID="{F766E6C8-4485-44D7-B72B-8CCA923C6211}" presName="hierChild4" presStyleCnt="0"/>
      <dgm:spPr/>
    </dgm:pt>
    <dgm:pt modelId="{6179A11B-21A6-44D7-8987-B97070E7A6E3}" type="pres">
      <dgm:prSet presAssocID="{2DE75B4A-98CA-422C-A0D4-59737D2E30F7}" presName="Name64" presStyleLbl="parChTrans1D4" presStyleIdx="17" presStyleCnt="29"/>
      <dgm:spPr/>
    </dgm:pt>
    <dgm:pt modelId="{7E0BDB49-8A7A-4E18-9B39-A64CACF76C74}" type="pres">
      <dgm:prSet presAssocID="{C8C5DF9D-F1FA-4902-95D1-6EA0F63A9138}" presName="hierRoot2" presStyleCnt="0">
        <dgm:presLayoutVars>
          <dgm:hierBranch val="init"/>
        </dgm:presLayoutVars>
      </dgm:prSet>
      <dgm:spPr/>
    </dgm:pt>
    <dgm:pt modelId="{0346622B-6505-430C-BB40-144C365018C5}" type="pres">
      <dgm:prSet presAssocID="{C8C5DF9D-F1FA-4902-95D1-6EA0F63A9138}" presName="rootComposite" presStyleCnt="0"/>
      <dgm:spPr/>
    </dgm:pt>
    <dgm:pt modelId="{8AED0D92-6B40-498A-8954-B7B1951B8C4C}" type="pres">
      <dgm:prSet presAssocID="{C8C5DF9D-F1FA-4902-95D1-6EA0F63A9138}" presName="rootText" presStyleLbl="node4" presStyleIdx="17" presStyleCnt="29">
        <dgm:presLayoutVars>
          <dgm:chPref val="3"/>
        </dgm:presLayoutVars>
      </dgm:prSet>
      <dgm:spPr/>
    </dgm:pt>
    <dgm:pt modelId="{42B417CE-90FE-4ACA-9D67-95153E290051}" type="pres">
      <dgm:prSet presAssocID="{C8C5DF9D-F1FA-4902-95D1-6EA0F63A9138}" presName="rootConnector" presStyleLbl="node4" presStyleIdx="17" presStyleCnt="29"/>
      <dgm:spPr/>
    </dgm:pt>
    <dgm:pt modelId="{8D3D7BC9-77F9-4C97-BA2A-D7937E8039C8}" type="pres">
      <dgm:prSet presAssocID="{C8C5DF9D-F1FA-4902-95D1-6EA0F63A9138}" presName="hierChild4" presStyleCnt="0"/>
      <dgm:spPr/>
    </dgm:pt>
    <dgm:pt modelId="{770A9B0A-6732-40BC-AE39-71151D18585D}" type="pres">
      <dgm:prSet presAssocID="{D8C2DE12-A019-47AC-BC0E-EF02AE0D1A5B}" presName="Name64" presStyleLbl="parChTrans1D4" presStyleIdx="18" presStyleCnt="29"/>
      <dgm:spPr/>
    </dgm:pt>
    <dgm:pt modelId="{A61DADF1-7D04-4E7D-A6A7-E3978EC4A152}" type="pres">
      <dgm:prSet presAssocID="{04540DBB-EB1A-4969-8ABC-C6739CB97905}" presName="hierRoot2" presStyleCnt="0">
        <dgm:presLayoutVars>
          <dgm:hierBranch val="init"/>
        </dgm:presLayoutVars>
      </dgm:prSet>
      <dgm:spPr/>
    </dgm:pt>
    <dgm:pt modelId="{7CBE1B01-3855-423D-AD03-A7BF5B07B195}" type="pres">
      <dgm:prSet presAssocID="{04540DBB-EB1A-4969-8ABC-C6739CB97905}" presName="rootComposite" presStyleCnt="0"/>
      <dgm:spPr/>
    </dgm:pt>
    <dgm:pt modelId="{90E781F9-995F-4C7D-8F83-4CC1E2FFCA3F}" type="pres">
      <dgm:prSet presAssocID="{04540DBB-EB1A-4969-8ABC-C6739CB97905}" presName="rootText" presStyleLbl="node4" presStyleIdx="18" presStyleCnt="29">
        <dgm:presLayoutVars>
          <dgm:chPref val="3"/>
        </dgm:presLayoutVars>
      </dgm:prSet>
      <dgm:spPr/>
    </dgm:pt>
    <dgm:pt modelId="{A3D07AD6-AEEA-4584-838E-9B834D97AF84}" type="pres">
      <dgm:prSet presAssocID="{04540DBB-EB1A-4969-8ABC-C6739CB97905}" presName="rootConnector" presStyleLbl="node4" presStyleIdx="18" presStyleCnt="29"/>
      <dgm:spPr/>
    </dgm:pt>
    <dgm:pt modelId="{23C72B59-8253-4E0A-8D9F-3C76621DD42F}" type="pres">
      <dgm:prSet presAssocID="{04540DBB-EB1A-4969-8ABC-C6739CB97905}" presName="hierChild4" presStyleCnt="0"/>
      <dgm:spPr/>
    </dgm:pt>
    <dgm:pt modelId="{B1DB2E7E-A024-4970-B068-E12CB201DA41}" type="pres">
      <dgm:prSet presAssocID="{1B13A227-7618-435B-82BC-03BC79C53A2F}" presName="Name64" presStyleLbl="parChTrans1D4" presStyleIdx="19" presStyleCnt="29"/>
      <dgm:spPr/>
    </dgm:pt>
    <dgm:pt modelId="{A0E485A0-ECF1-4C21-9D51-0FCF4C97BC29}" type="pres">
      <dgm:prSet presAssocID="{C8882544-94B2-4ED2-A174-5A82DB331174}" presName="hierRoot2" presStyleCnt="0">
        <dgm:presLayoutVars>
          <dgm:hierBranch val="init"/>
        </dgm:presLayoutVars>
      </dgm:prSet>
      <dgm:spPr/>
    </dgm:pt>
    <dgm:pt modelId="{E1C79FAA-B3DE-402F-9C8C-3295A69C23B7}" type="pres">
      <dgm:prSet presAssocID="{C8882544-94B2-4ED2-A174-5A82DB331174}" presName="rootComposite" presStyleCnt="0"/>
      <dgm:spPr/>
    </dgm:pt>
    <dgm:pt modelId="{4BCA21CE-483D-4E05-B943-078BEB2DBC08}" type="pres">
      <dgm:prSet presAssocID="{C8882544-94B2-4ED2-A174-5A82DB331174}" presName="rootText" presStyleLbl="node4" presStyleIdx="19" presStyleCnt="29">
        <dgm:presLayoutVars>
          <dgm:chPref val="3"/>
        </dgm:presLayoutVars>
      </dgm:prSet>
      <dgm:spPr/>
    </dgm:pt>
    <dgm:pt modelId="{A666D8B5-3887-486C-87DE-1E31E7898B3E}" type="pres">
      <dgm:prSet presAssocID="{C8882544-94B2-4ED2-A174-5A82DB331174}" presName="rootConnector" presStyleLbl="node4" presStyleIdx="19" presStyleCnt="29"/>
      <dgm:spPr/>
    </dgm:pt>
    <dgm:pt modelId="{B055B84F-8E08-4924-8AE3-27D27690BA67}" type="pres">
      <dgm:prSet presAssocID="{C8882544-94B2-4ED2-A174-5A82DB331174}" presName="hierChild4" presStyleCnt="0"/>
      <dgm:spPr/>
    </dgm:pt>
    <dgm:pt modelId="{67759895-B67D-4FBD-890F-99CF584EA1FF}" type="pres">
      <dgm:prSet presAssocID="{C8882544-94B2-4ED2-A174-5A82DB331174}" presName="hierChild5" presStyleCnt="0"/>
      <dgm:spPr/>
    </dgm:pt>
    <dgm:pt modelId="{E919B36F-1FA4-4EF3-B163-1984BDA154D5}" type="pres">
      <dgm:prSet presAssocID="{B721F3A7-BAFA-45E7-BF50-63661F176DB6}" presName="Name64" presStyleLbl="parChTrans1D4" presStyleIdx="20" presStyleCnt="29"/>
      <dgm:spPr/>
    </dgm:pt>
    <dgm:pt modelId="{3B67E152-168C-4C52-AA98-A92E036A6293}" type="pres">
      <dgm:prSet presAssocID="{9120769C-98A6-4F75-A5BE-37A64235554C}" presName="hierRoot2" presStyleCnt="0">
        <dgm:presLayoutVars>
          <dgm:hierBranch val="init"/>
        </dgm:presLayoutVars>
      </dgm:prSet>
      <dgm:spPr/>
    </dgm:pt>
    <dgm:pt modelId="{8D528613-87C5-43BD-8FE4-8FCDDDD0DD1F}" type="pres">
      <dgm:prSet presAssocID="{9120769C-98A6-4F75-A5BE-37A64235554C}" presName="rootComposite" presStyleCnt="0"/>
      <dgm:spPr/>
    </dgm:pt>
    <dgm:pt modelId="{4278469C-FA5D-45CF-A5CA-67800198784C}" type="pres">
      <dgm:prSet presAssocID="{9120769C-98A6-4F75-A5BE-37A64235554C}" presName="rootText" presStyleLbl="node4" presStyleIdx="20" presStyleCnt="29">
        <dgm:presLayoutVars>
          <dgm:chPref val="3"/>
        </dgm:presLayoutVars>
      </dgm:prSet>
      <dgm:spPr/>
    </dgm:pt>
    <dgm:pt modelId="{65729517-D225-4D04-96B1-CD4183BFAC01}" type="pres">
      <dgm:prSet presAssocID="{9120769C-98A6-4F75-A5BE-37A64235554C}" presName="rootConnector" presStyleLbl="node4" presStyleIdx="20" presStyleCnt="29"/>
      <dgm:spPr/>
    </dgm:pt>
    <dgm:pt modelId="{98051338-6B51-4871-8A97-89567DBE7DF2}" type="pres">
      <dgm:prSet presAssocID="{9120769C-98A6-4F75-A5BE-37A64235554C}" presName="hierChild4" presStyleCnt="0"/>
      <dgm:spPr/>
    </dgm:pt>
    <dgm:pt modelId="{065CC31E-D58C-4461-BABC-F5C1B0AB139E}" type="pres">
      <dgm:prSet presAssocID="{9120769C-98A6-4F75-A5BE-37A64235554C}" presName="hierChild5" presStyleCnt="0"/>
      <dgm:spPr/>
    </dgm:pt>
    <dgm:pt modelId="{5DFCAED3-6FEB-4A86-8E75-BD5C1E456BE2}" type="pres">
      <dgm:prSet presAssocID="{04540DBB-EB1A-4969-8ABC-C6739CB97905}" presName="hierChild5" presStyleCnt="0"/>
      <dgm:spPr/>
    </dgm:pt>
    <dgm:pt modelId="{6E2C3D9C-4582-4E63-A9EF-86776E9B4407}" type="pres">
      <dgm:prSet presAssocID="{0DD5F0AD-3399-4A07-B8F5-CC6FDEA10BD6}" presName="Name64" presStyleLbl="parChTrans1D4" presStyleIdx="21" presStyleCnt="29"/>
      <dgm:spPr/>
    </dgm:pt>
    <dgm:pt modelId="{E228C348-9D8D-4316-8871-DCD91566758E}" type="pres">
      <dgm:prSet presAssocID="{15BA3160-F618-4AEE-8272-EC93174BCF62}" presName="hierRoot2" presStyleCnt="0">
        <dgm:presLayoutVars>
          <dgm:hierBranch val="init"/>
        </dgm:presLayoutVars>
      </dgm:prSet>
      <dgm:spPr/>
    </dgm:pt>
    <dgm:pt modelId="{E52A4511-502B-4BB8-B431-5D254BE6A6FF}" type="pres">
      <dgm:prSet presAssocID="{15BA3160-F618-4AEE-8272-EC93174BCF62}" presName="rootComposite" presStyleCnt="0"/>
      <dgm:spPr/>
    </dgm:pt>
    <dgm:pt modelId="{E2DF5E85-5D8E-4FC0-8DB6-7C1462B92F5C}" type="pres">
      <dgm:prSet presAssocID="{15BA3160-F618-4AEE-8272-EC93174BCF62}" presName="rootText" presStyleLbl="node4" presStyleIdx="21" presStyleCnt="29">
        <dgm:presLayoutVars>
          <dgm:chPref val="3"/>
        </dgm:presLayoutVars>
      </dgm:prSet>
      <dgm:spPr/>
    </dgm:pt>
    <dgm:pt modelId="{801498E2-EB74-4173-B68B-F20D9F66EA40}" type="pres">
      <dgm:prSet presAssocID="{15BA3160-F618-4AEE-8272-EC93174BCF62}" presName="rootConnector" presStyleLbl="node4" presStyleIdx="21" presStyleCnt="29"/>
      <dgm:spPr/>
    </dgm:pt>
    <dgm:pt modelId="{58CA4692-93B5-468A-B253-65ED70140631}" type="pres">
      <dgm:prSet presAssocID="{15BA3160-F618-4AEE-8272-EC93174BCF62}" presName="hierChild4" presStyleCnt="0"/>
      <dgm:spPr/>
    </dgm:pt>
    <dgm:pt modelId="{47D37B53-095F-46B0-A9AA-F6235B1744C2}" type="pres">
      <dgm:prSet presAssocID="{EEE2F5D6-EAD1-4091-B3AB-426A6F7C6E97}" presName="Name64" presStyleLbl="parChTrans1D4" presStyleIdx="22" presStyleCnt="29"/>
      <dgm:spPr/>
    </dgm:pt>
    <dgm:pt modelId="{5FE1689F-22D4-4E19-9205-8C1B60E3E1BC}" type="pres">
      <dgm:prSet presAssocID="{A2516B9A-76BA-4F65-BC57-D070180AFEBB}" presName="hierRoot2" presStyleCnt="0">
        <dgm:presLayoutVars>
          <dgm:hierBranch val="init"/>
        </dgm:presLayoutVars>
      </dgm:prSet>
      <dgm:spPr/>
    </dgm:pt>
    <dgm:pt modelId="{C969B331-14FC-42E1-8D0F-A34087129305}" type="pres">
      <dgm:prSet presAssocID="{A2516B9A-76BA-4F65-BC57-D070180AFEBB}" presName="rootComposite" presStyleCnt="0"/>
      <dgm:spPr/>
    </dgm:pt>
    <dgm:pt modelId="{483F7A0E-948B-49DD-A3F7-BE9EAE441302}" type="pres">
      <dgm:prSet presAssocID="{A2516B9A-76BA-4F65-BC57-D070180AFEBB}" presName="rootText" presStyleLbl="node4" presStyleIdx="22" presStyleCnt="29">
        <dgm:presLayoutVars>
          <dgm:chPref val="3"/>
        </dgm:presLayoutVars>
      </dgm:prSet>
      <dgm:spPr/>
    </dgm:pt>
    <dgm:pt modelId="{D4EB599B-D5AD-423D-AD32-6583C383ECB1}" type="pres">
      <dgm:prSet presAssocID="{A2516B9A-76BA-4F65-BC57-D070180AFEBB}" presName="rootConnector" presStyleLbl="node4" presStyleIdx="22" presStyleCnt="29"/>
      <dgm:spPr/>
    </dgm:pt>
    <dgm:pt modelId="{433CFBC5-72CF-424E-92E3-1F61DAD64459}" type="pres">
      <dgm:prSet presAssocID="{A2516B9A-76BA-4F65-BC57-D070180AFEBB}" presName="hierChild4" presStyleCnt="0"/>
      <dgm:spPr/>
    </dgm:pt>
    <dgm:pt modelId="{1F7B86E8-EFA3-45A6-87F8-B4F990A79BF7}" type="pres">
      <dgm:prSet presAssocID="{A2516B9A-76BA-4F65-BC57-D070180AFEBB}" presName="hierChild5" presStyleCnt="0"/>
      <dgm:spPr/>
    </dgm:pt>
    <dgm:pt modelId="{43C6DBB4-7D59-45A1-97B7-7EB5653793D3}" type="pres">
      <dgm:prSet presAssocID="{15BA3160-F618-4AEE-8272-EC93174BCF62}" presName="hierChild5" presStyleCnt="0"/>
      <dgm:spPr/>
    </dgm:pt>
    <dgm:pt modelId="{1E067431-3CE8-4C0F-816B-0BAF22FCA667}" type="pres">
      <dgm:prSet presAssocID="{C8C5DF9D-F1FA-4902-95D1-6EA0F63A9138}" presName="hierChild5" presStyleCnt="0"/>
      <dgm:spPr/>
    </dgm:pt>
    <dgm:pt modelId="{E5BE0DB1-9955-43E9-B3B1-32740E855A64}" type="pres">
      <dgm:prSet presAssocID="{F766E6C8-4485-44D7-B72B-8CCA923C6211}" presName="hierChild5" presStyleCnt="0"/>
      <dgm:spPr/>
    </dgm:pt>
    <dgm:pt modelId="{DA24F49C-59FD-461A-BB74-BE9E94240167}" type="pres">
      <dgm:prSet presAssocID="{4677AB51-3CDE-469B-BF69-5A1E6396749F}" presName="Name64" presStyleLbl="parChTrans1D3" presStyleIdx="9" presStyleCnt="14"/>
      <dgm:spPr/>
    </dgm:pt>
    <dgm:pt modelId="{DE1E683E-9B35-4253-AC4B-8BF4FC05E34C}" type="pres">
      <dgm:prSet presAssocID="{DBA51C27-011B-4953-A869-67FF7AC2F020}" presName="hierRoot2" presStyleCnt="0">
        <dgm:presLayoutVars>
          <dgm:hierBranch val="init"/>
        </dgm:presLayoutVars>
      </dgm:prSet>
      <dgm:spPr/>
    </dgm:pt>
    <dgm:pt modelId="{A8B89669-0801-46D1-823A-05657291FD3D}" type="pres">
      <dgm:prSet presAssocID="{DBA51C27-011B-4953-A869-67FF7AC2F020}" presName="rootComposite" presStyleCnt="0"/>
      <dgm:spPr/>
    </dgm:pt>
    <dgm:pt modelId="{AC15A6E6-2EDA-492B-A58C-AFEAD1584F35}" type="pres">
      <dgm:prSet presAssocID="{DBA51C27-011B-4953-A869-67FF7AC2F020}" presName="rootText" presStyleLbl="node3" presStyleIdx="9" presStyleCnt="14">
        <dgm:presLayoutVars>
          <dgm:chPref val="3"/>
        </dgm:presLayoutVars>
      </dgm:prSet>
      <dgm:spPr/>
    </dgm:pt>
    <dgm:pt modelId="{2E80EC0F-CFD9-41E4-868F-A724F1F697EC}" type="pres">
      <dgm:prSet presAssocID="{DBA51C27-011B-4953-A869-67FF7AC2F020}" presName="rootConnector" presStyleLbl="node3" presStyleIdx="9" presStyleCnt="14"/>
      <dgm:spPr/>
    </dgm:pt>
    <dgm:pt modelId="{0098E285-BCCF-4C6E-A780-704DC34772DF}" type="pres">
      <dgm:prSet presAssocID="{DBA51C27-011B-4953-A869-67FF7AC2F020}" presName="hierChild4" presStyleCnt="0"/>
      <dgm:spPr/>
    </dgm:pt>
    <dgm:pt modelId="{B0E0D53A-3BCF-4099-9530-ED90DC587641}" type="pres">
      <dgm:prSet presAssocID="{6A0243CA-C00E-409D-9F76-1CF73321D827}" presName="Name64" presStyleLbl="parChTrans1D4" presStyleIdx="23" presStyleCnt="29"/>
      <dgm:spPr/>
    </dgm:pt>
    <dgm:pt modelId="{8FC6F7DB-27AE-406E-A8A1-A8F0E9971FBC}" type="pres">
      <dgm:prSet presAssocID="{B0E2EDB0-E880-4143-B1C3-14C04AE40EC9}" presName="hierRoot2" presStyleCnt="0">
        <dgm:presLayoutVars>
          <dgm:hierBranch val="init"/>
        </dgm:presLayoutVars>
      </dgm:prSet>
      <dgm:spPr/>
    </dgm:pt>
    <dgm:pt modelId="{38388FC9-DFBB-4DEF-B219-F026CC5462EC}" type="pres">
      <dgm:prSet presAssocID="{B0E2EDB0-E880-4143-B1C3-14C04AE40EC9}" presName="rootComposite" presStyleCnt="0"/>
      <dgm:spPr/>
    </dgm:pt>
    <dgm:pt modelId="{FC03CFBA-C695-44C2-8A7D-39B650E369A8}" type="pres">
      <dgm:prSet presAssocID="{B0E2EDB0-E880-4143-B1C3-14C04AE40EC9}" presName="rootText" presStyleLbl="node4" presStyleIdx="23" presStyleCnt="29">
        <dgm:presLayoutVars>
          <dgm:chPref val="3"/>
        </dgm:presLayoutVars>
      </dgm:prSet>
      <dgm:spPr/>
    </dgm:pt>
    <dgm:pt modelId="{8BA575D4-7281-49CA-B29C-1BBB7B5A3090}" type="pres">
      <dgm:prSet presAssocID="{B0E2EDB0-E880-4143-B1C3-14C04AE40EC9}" presName="rootConnector" presStyleLbl="node4" presStyleIdx="23" presStyleCnt="29"/>
      <dgm:spPr/>
    </dgm:pt>
    <dgm:pt modelId="{ADD2D41E-1BFD-449C-B052-B864C6FA2CD8}" type="pres">
      <dgm:prSet presAssocID="{B0E2EDB0-E880-4143-B1C3-14C04AE40EC9}" presName="hierChild4" presStyleCnt="0"/>
      <dgm:spPr/>
    </dgm:pt>
    <dgm:pt modelId="{735D21DD-E86E-45E1-86FC-C28D80D1D394}" type="pres">
      <dgm:prSet presAssocID="{0369F672-3E51-4FF8-A39F-2F058835F697}" presName="Name64" presStyleLbl="parChTrans1D4" presStyleIdx="24" presStyleCnt="29"/>
      <dgm:spPr/>
    </dgm:pt>
    <dgm:pt modelId="{7BFB26EA-104D-4CBF-8F14-D0DB58B3DED6}" type="pres">
      <dgm:prSet presAssocID="{522665F1-E3A1-4866-A382-12E1DF675192}" presName="hierRoot2" presStyleCnt="0">
        <dgm:presLayoutVars>
          <dgm:hierBranch val="init"/>
        </dgm:presLayoutVars>
      </dgm:prSet>
      <dgm:spPr/>
    </dgm:pt>
    <dgm:pt modelId="{26441FA2-7262-49B0-A168-412EB67B9C00}" type="pres">
      <dgm:prSet presAssocID="{522665F1-E3A1-4866-A382-12E1DF675192}" presName="rootComposite" presStyleCnt="0"/>
      <dgm:spPr/>
    </dgm:pt>
    <dgm:pt modelId="{AC047D64-4BC3-4779-8EA6-0E7B2337610F}" type="pres">
      <dgm:prSet presAssocID="{522665F1-E3A1-4866-A382-12E1DF675192}" presName="rootText" presStyleLbl="node4" presStyleIdx="24" presStyleCnt="29">
        <dgm:presLayoutVars>
          <dgm:chPref val="3"/>
        </dgm:presLayoutVars>
      </dgm:prSet>
      <dgm:spPr/>
    </dgm:pt>
    <dgm:pt modelId="{8FFA8208-CD8D-4BF5-913B-4A4CF4EEF5A3}" type="pres">
      <dgm:prSet presAssocID="{522665F1-E3A1-4866-A382-12E1DF675192}" presName="rootConnector" presStyleLbl="node4" presStyleIdx="24" presStyleCnt="29"/>
      <dgm:spPr/>
    </dgm:pt>
    <dgm:pt modelId="{E8B7C83D-4E30-4DB2-AF58-0CC126517AE0}" type="pres">
      <dgm:prSet presAssocID="{522665F1-E3A1-4866-A382-12E1DF675192}" presName="hierChild4" presStyleCnt="0"/>
      <dgm:spPr/>
    </dgm:pt>
    <dgm:pt modelId="{79B8D723-F344-445B-8710-1B3B5B70377A}" type="pres">
      <dgm:prSet presAssocID="{DB0A0E15-7CD0-402E-A02B-788D4933D296}" presName="Name64" presStyleLbl="parChTrans1D4" presStyleIdx="25" presStyleCnt="29"/>
      <dgm:spPr/>
    </dgm:pt>
    <dgm:pt modelId="{1198E877-46D1-42F8-BFC4-009F34E6BCF3}" type="pres">
      <dgm:prSet presAssocID="{08472A79-1E91-4B93-BD76-FA30C227F1C4}" presName="hierRoot2" presStyleCnt="0">
        <dgm:presLayoutVars>
          <dgm:hierBranch val="init"/>
        </dgm:presLayoutVars>
      </dgm:prSet>
      <dgm:spPr/>
    </dgm:pt>
    <dgm:pt modelId="{A7768A8D-6D43-4110-9E24-FDCF40D83B49}" type="pres">
      <dgm:prSet presAssocID="{08472A79-1E91-4B93-BD76-FA30C227F1C4}" presName="rootComposite" presStyleCnt="0"/>
      <dgm:spPr/>
    </dgm:pt>
    <dgm:pt modelId="{6DEA9FB0-FAF8-41AB-9217-8F0F39F109A2}" type="pres">
      <dgm:prSet presAssocID="{08472A79-1E91-4B93-BD76-FA30C227F1C4}" presName="rootText" presStyleLbl="node4" presStyleIdx="25" presStyleCnt="29">
        <dgm:presLayoutVars>
          <dgm:chPref val="3"/>
        </dgm:presLayoutVars>
      </dgm:prSet>
      <dgm:spPr/>
    </dgm:pt>
    <dgm:pt modelId="{385C4F38-73F9-4F55-BCD6-B6C6751FE0A5}" type="pres">
      <dgm:prSet presAssocID="{08472A79-1E91-4B93-BD76-FA30C227F1C4}" presName="rootConnector" presStyleLbl="node4" presStyleIdx="25" presStyleCnt="29"/>
      <dgm:spPr/>
    </dgm:pt>
    <dgm:pt modelId="{9745E200-E6C5-4647-8692-BFB5261A97C2}" type="pres">
      <dgm:prSet presAssocID="{08472A79-1E91-4B93-BD76-FA30C227F1C4}" presName="hierChild4" presStyleCnt="0"/>
      <dgm:spPr/>
    </dgm:pt>
    <dgm:pt modelId="{A5AC7575-3B63-4462-91F2-A765B55B8415}" type="pres">
      <dgm:prSet presAssocID="{08472A79-1E91-4B93-BD76-FA30C227F1C4}" presName="hierChild5" presStyleCnt="0"/>
      <dgm:spPr/>
    </dgm:pt>
    <dgm:pt modelId="{D1612591-D306-47D1-AF5A-2BDFB1E60706}" type="pres">
      <dgm:prSet presAssocID="{522665F1-E3A1-4866-A382-12E1DF675192}" presName="hierChild5" presStyleCnt="0"/>
      <dgm:spPr/>
    </dgm:pt>
    <dgm:pt modelId="{993523C0-CE63-4932-B390-C539366DBAE4}" type="pres">
      <dgm:prSet presAssocID="{19AD3853-1ED0-4F41-8FC1-970D30FFDAFD}" presName="Name64" presStyleLbl="parChTrans1D4" presStyleIdx="26" presStyleCnt="29"/>
      <dgm:spPr/>
    </dgm:pt>
    <dgm:pt modelId="{81E32A08-2E6D-4986-B7D4-93CF2BDFFA85}" type="pres">
      <dgm:prSet presAssocID="{8F89A748-701F-494A-BAB7-521ADF5908E9}" presName="hierRoot2" presStyleCnt="0">
        <dgm:presLayoutVars>
          <dgm:hierBranch val="init"/>
        </dgm:presLayoutVars>
      </dgm:prSet>
      <dgm:spPr/>
    </dgm:pt>
    <dgm:pt modelId="{3B09438F-6390-427A-89BD-DADE9E778251}" type="pres">
      <dgm:prSet presAssocID="{8F89A748-701F-494A-BAB7-521ADF5908E9}" presName="rootComposite" presStyleCnt="0"/>
      <dgm:spPr/>
    </dgm:pt>
    <dgm:pt modelId="{83CD8AFA-0AA2-4E54-B9CF-94B133BA2F7D}" type="pres">
      <dgm:prSet presAssocID="{8F89A748-701F-494A-BAB7-521ADF5908E9}" presName="rootText" presStyleLbl="node4" presStyleIdx="26" presStyleCnt="29">
        <dgm:presLayoutVars>
          <dgm:chPref val="3"/>
        </dgm:presLayoutVars>
      </dgm:prSet>
      <dgm:spPr/>
    </dgm:pt>
    <dgm:pt modelId="{CBFBCE7E-2727-4612-8E92-D22C89F5CC2E}" type="pres">
      <dgm:prSet presAssocID="{8F89A748-701F-494A-BAB7-521ADF5908E9}" presName="rootConnector" presStyleLbl="node4" presStyleIdx="26" presStyleCnt="29"/>
      <dgm:spPr/>
    </dgm:pt>
    <dgm:pt modelId="{666B8DB8-C6D3-433B-8915-2BD800E2987C}" type="pres">
      <dgm:prSet presAssocID="{8F89A748-701F-494A-BAB7-521ADF5908E9}" presName="hierChild4" presStyleCnt="0"/>
      <dgm:spPr/>
    </dgm:pt>
    <dgm:pt modelId="{BC0A0AD8-DD25-47F0-817E-D5BE42CC6B05}" type="pres">
      <dgm:prSet presAssocID="{85FA0D71-81F8-409C-BA36-B23D2C1CAFFA}" presName="Name64" presStyleLbl="parChTrans1D4" presStyleIdx="27" presStyleCnt="29"/>
      <dgm:spPr/>
    </dgm:pt>
    <dgm:pt modelId="{405FEAE0-9386-4682-B4C8-9F14DF0F7FDB}" type="pres">
      <dgm:prSet presAssocID="{8919CC19-491B-453C-B557-BEBDC02916E8}" presName="hierRoot2" presStyleCnt="0">
        <dgm:presLayoutVars>
          <dgm:hierBranch val="init"/>
        </dgm:presLayoutVars>
      </dgm:prSet>
      <dgm:spPr/>
    </dgm:pt>
    <dgm:pt modelId="{F61F7D8E-A8F8-4C61-96C0-2530B6C36655}" type="pres">
      <dgm:prSet presAssocID="{8919CC19-491B-453C-B557-BEBDC02916E8}" presName="rootComposite" presStyleCnt="0"/>
      <dgm:spPr/>
    </dgm:pt>
    <dgm:pt modelId="{0C416C40-05C1-4502-BA94-2FB582A19BAA}" type="pres">
      <dgm:prSet presAssocID="{8919CC19-491B-453C-B557-BEBDC02916E8}" presName="rootText" presStyleLbl="node4" presStyleIdx="27" presStyleCnt="29">
        <dgm:presLayoutVars>
          <dgm:chPref val="3"/>
        </dgm:presLayoutVars>
      </dgm:prSet>
      <dgm:spPr/>
    </dgm:pt>
    <dgm:pt modelId="{B02C1CC8-7BE3-47D5-B7C4-F5D219EE1393}" type="pres">
      <dgm:prSet presAssocID="{8919CC19-491B-453C-B557-BEBDC02916E8}" presName="rootConnector" presStyleLbl="node4" presStyleIdx="27" presStyleCnt="29"/>
      <dgm:spPr/>
    </dgm:pt>
    <dgm:pt modelId="{0D28E234-B357-4349-BDFB-B8944177F3FD}" type="pres">
      <dgm:prSet presAssocID="{8919CC19-491B-453C-B557-BEBDC02916E8}" presName="hierChild4" presStyleCnt="0"/>
      <dgm:spPr/>
    </dgm:pt>
    <dgm:pt modelId="{872C7B93-797F-4F19-8960-421A9C7996B3}" type="pres">
      <dgm:prSet presAssocID="{8919CC19-491B-453C-B557-BEBDC02916E8}" presName="hierChild5" presStyleCnt="0"/>
      <dgm:spPr/>
    </dgm:pt>
    <dgm:pt modelId="{9F81CAAE-F85E-4198-AF82-A3CBEE2A2E83}" type="pres">
      <dgm:prSet presAssocID="{A2F31783-1F97-4A04-8D56-CBE1A44C67C5}" presName="Name64" presStyleLbl="parChTrans1D4" presStyleIdx="28" presStyleCnt="29"/>
      <dgm:spPr/>
    </dgm:pt>
    <dgm:pt modelId="{39B996BA-40DE-45B3-916C-147011757A11}" type="pres">
      <dgm:prSet presAssocID="{9717D235-D1AC-4C66-8CFF-9047D1E95A09}" presName="hierRoot2" presStyleCnt="0">
        <dgm:presLayoutVars>
          <dgm:hierBranch val="init"/>
        </dgm:presLayoutVars>
      </dgm:prSet>
      <dgm:spPr/>
    </dgm:pt>
    <dgm:pt modelId="{279D61C6-FB62-4055-9F22-ECD893782DB2}" type="pres">
      <dgm:prSet presAssocID="{9717D235-D1AC-4C66-8CFF-9047D1E95A09}" presName="rootComposite" presStyleCnt="0"/>
      <dgm:spPr/>
    </dgm:pt>
    <dgm:pt modelId="{31A6E4FF-C96A-4687-A890-0A854B47D7EB}" type="pres">
      <dgm:prSet presAssocID="{9717D235-D1AC-4C66-8CFF-9047D1E95A09}" presName="rootText" presStyleLbl="node4" presStyleIdx="28" presStyleCnt="29">
        <dgm:presLayoutVars>
          <dgm:chPref val="3"/>
        </dgm:presLayoutVars>
      </dgm:prSet>
      <dgm:spPr/>
    </dgm:pt>
    <dgm:pt modelId="{DCF0046D-FC27-43FE-83FC-C1F5B86E2F7F}" type="pres">
      <dgm:prSet presAssocID="{9717D235-D1AC-4C66-8CFF-9047D1E95A09}" presName="rootConnector" presStyleLbl="node4" presStyleIdx="28" presStyleCnt="29"/>
      <dgm:spPr/>
    </dgm:pt>
    <dgm:pt modelId="{255F5E55-97E2-40C3-B940-397E8483FE49}" type="pres">
      <dgm:prSet presAssocID="{9717D235-D1AC-4C66-8CFF-9047D1E95A09}" presName="hierChild4" presStyleCnt="0"/>
      <dgm:spPr/>
    </dgm:pt>
    <dgm:pt modelId="{7E6D60F8-7FC1-4DF2-A22F-C1D347C549D3}" type="pres">
      <dgm:prSet presAssocID="{9717D235-D1AC-4C66-8CFF-9047D1E95A09}" presName="hierChild5" presStyleCnt="0"/>
      <dgm:spPr/>
    </dgm:pt>
    <dgm:pt modelId="{FC45144A-AD97-4CE9-BEE6-A969103A14EE}" type="pres">
      <dgm:prSet presAssocID="{8F89A748-701F-494A-BAB7-521ADF5908E9}" presName="hierChild5" presStyleCnt="0"/>
      <dgm:spPr/>
    </dgm:pt>
    <dgm:pt modelId="{554D5B16-AD2C-4ED0-926F-2BE13CCA6A74}" type="pres">
      <dgm:prSet presAssocID="{B0E2EDB0-E880-4143-B1C3-14C04AE40EC9}" presName="hierChild5" presStyleCnt="0"/>
      <dgm:spPr/>
    </dgm:pt>
    <dgm:pt modelId="{1D657DF1-B1D8-4436-8B92-0258F36F5ED4}" type="pres">
      <dgm:prSet presAssocID="{DBA51C27-011B-4953-A869-67FF7AC2F020}" presName="hierChild5" presStyleCnt="0"/>
      <dgm:spPr/>
    </dgm:pt>
    <dgm:pt modelId="{39D38551-D052-4B4A-A92E-3FBF2C43E255}" type="pres">
      <dgm:prSet presAssocID="{56D46061-F5CC-42F7-99C7-4D9A63C0FF11}" presName="Name64" presStyleLbl="parChTrans1D3" presStyleIdx="10" presStyleCnt="14"/>
      <dgm:spPr/>
    </dgm:pt>
    <dgm:pt modelId="{3DF6DC47-D077-4622-9507-A4C1A83D5E60}" type="pres">
      <dgm:prSet presAssocID="{08CC9A7C-05AA-42A5-BA06-AEECD0F61B91}" presName="hierRoot2" presStyleCnt="0">
        <dgm:presLayoutVars>
          <dgm:hierBranch val="init"/>
        </dgm:presLayoutVars>
      </dgm:prSet>
      <dgm:spPr/>
    </dgm:pt>
    <dgm:pt modelId="{1C11239C-E83B-462B-8347-A329F0BA4FC2}" type="pres">
      <dgm:prSet presAssocID="{08CC9A7C-05AA-42A5-BA06-AEECD0F61B91}" presName="rootComposite" presStyleCnt="0"/>
      <dgm:spPr/>
    </dgm:pt>
    <dgm:pt modelId="{DB853CED-0089-4C3C-8DA0-C12277CE873D}" type="pres">
      <dgm:prSet presAssocID="{08CC9A7C-05AA-42A5-BA06-AEECD0F61B91}" presName="rootText" presStyleLbl="node3" presStyleIdx="10" presStyleCnt="14">
        <dgm:presLayoutVars>
          <dgm:chPref val="3"/>
        </dgm:presLayoutVars>
      </dgm:prSet>
      <dgm:spPr/>
    </dgm:pt>
    <dgm:pt modelId="{3DE49313-6FB6-4C81-ABE3-5498AC3AF830}" type="pres">
      <dgm:prSet presAssocID="{08CC9A7C-05AA-42A5-BA06-AEECD0F61B91}" presName="rootConnector" presStyleLbl="node3" presStyleIdx="10" presStyleCnt="14"/>
      <dgm:spPr/>
    </dgm:pt>
    <dgm:pt modelId="{486AA6C9-8DF2-4DE7-A563-464E6B4CC4E9}" type="pres">
      <dgm:prSet presAssocID="{08CC9A7C-05AA-42A5-BA06-AEECD0F61B91}" presName="hierChild4" presStyleCnt="0"/>
      <dgm:spPr/>
    </dgm:pt>
    <dgm:pt modelId="{2A658A83-FC20-4FA1-8C9C-967E557DAF7D}" type="pres">
      <dgm:prSet presAssocID="{08CC9A7C-05AA-42A5-BA06-AEECD0F61B91}" presName="hierChild5" presStyleCnt="0"/>
      <dgm:spPr/>
    </dgm:pt>
    <dgm:pt modelId="{C533D57E-BC71-4587-9D99-E4C98A501A9B}" type="pres">
      <dgm:prSet presAssocID="{4B879058-FC35-4639-BEE0-F2DD387F597D}" presName="Name64" presStyleLbl="parChTrans1D3" presStyleIdx="11" presStyleCnt="14"/>
      <dgm:spPr/>
    </dgm:pt>
    <dgm:pt modelId="{D69DE720-20F0-4D29-B645-C5348FA4B94A}" type="pres">
      <dgm:prSet presAssocID="{72C2420F-6A76-4E12-9178-68E804856481}" presName="hierRoot2" presStyleCnt="0">
        <dgm:presLayoutVars>
          <dgm:hierBranch val="init"/>
        </dgm:presLayoutVars>
      </dgm:prSet>
      <dgm:spPr/>
    </dgm:pt>
    <dgm:pt modelId="{372833FD-628F-478C-9916-36EC0E7F75A2}" type="pres">
      <dgm:prSet presAssocID="{72C2420F-6A76-4E12-9178-68E804856481}" presName="rootComposite" presStyleCnt="0"/>
      <dgm:spPr/>
    </dgm:pt>
    <dgm:pt modelId="{453A0F9B-D3C9-456B-96A1-ABB240068180}" type="pres">
      <dgm:prSet presAssocID="{72C2420F-6A76-4E12-9178-68E804856481}" presName="rootText" presStyleLbl="node3" presStyleIdx="11" presStyleCnt="14">
        <dgm:presLayoutVars>
          <dgm:chPref val="3"/>
        </dgm:presLayoutVars>
      </dgm:prSet>
      <dgm:spPr/>
    </dgm:pt>
    <dgm:pt modelId="{347C1302-AAE7-4124-A076-1345FC80450C}" type="pres">
      <dgm:prSet presAssocID="{72C2420F-6A76-4E12-9178-68E804856481}" presName="rootConnector" presStyleLbl="node3" presStyleIdx="11" presStyleCnt="14"/>
      <dgm:spPr/>
    </dgm:pt>
    <dgm:pt modelId="{5A24D01F-BF42-4266-81A8-CCB8D5EBE632}" type="pres">
      <dgm:prSet presAssocID="{72C2420F-6A76-4E12-9178-68E804856481}" presName="hierChild4" presStyleCnt="0"/>
      <dgm:spPr/>
    </dgm:pt>
    <dgm:pt modelId="{1E02F952-0EFB-4BC5-AB0E-6252107D5DB0}" type="pres">
      <dgm:prSet presAssocID="{72C2420F-6A76-4E12-9178-68E804856481}" presName="hierChild5" presStyleCnt="0"/>
      <dgm:spPr/>
    </dgm:pt>
    <dgm:pt modelId="{A10A0727-E71F-4A55-B9E8-B91BA1FA8ADA}" type="pres">
      <dgm:prSet presAssocID="{612DB10D-4E6A-4C06-8A2D-483806161B7A}" presName="hierChild5" presStyleCnt="0"/>
      <dgm:spPr/>
    </dgm:pt>
    <dgm:pt modelId="{039D70D3-AD1D-4DD1-A362-40C6E94B1095}" type="pres">
      <dgm:prSet presAssocID="{37B34B54-1C7B-4BFE-A702-44EB66551A59}" presName="Name64" presStyleLbl="parChTrans1D2" presStyleIdx="3" presStyleCnt="4"/>
      <dgm:spPr/>
    </dgm:pt>
    <dgm:pt modelId="{4B074F38-DD8B-4D95-A408-C6A6D471E4F1}" type="pres">
      <dgm:prSet presAssocID="{FECDB733-2D1A-43C8-846B-0B5CD1DBE6D9}" presName="hierRoot2" presStyleCnt="0">
        <dgm:presLayoutVars>
          <dgm:hierBranch val="init"/>
        </dgm:presLayoutVars>
      </dgm:prSet>
      <dgm:spPr/>
    </dgm:pt>
    <dgm:pt modelId="{CBA4CFB4-805A-4882-AEC6-99841D6F16D0}" type="pres">
      <dgm:prSet presAssocID="{FECDB733-2D1A-43C8-846B-0B5CD1DBE6D9}" presName="rootComposite" presStyleCnt="0"/>
      <dgm:spPr/>
    </dgm:pt>
    <dgm:pt modelId="{1E2DF942-8910-4751-AD5D-AF8B7DE3182C}" type="pres">
      <dgm:prSet presAssocID="{FECDB733-2D1A-43C8-846B-0B5CD1DBE6D9}" presName="rootText" presStyleLbl="node2" presStyleIdx="3" presStyleCnt="4">
        <dgm:presLayoutVars>
          <dgm:chPref val="3"/>
        </dgm:presLayoutVars>
      </dgm:prSet>
      <dgm:spPr/>
    </dgm:pt>
    <dgm:pt modelId="{2510AF6F-C758-47C6-982B-785666DD75F3}" type="pres">
      <dgm:prSet presAssocID="{FECDB733-2D1A-43C8-846B-0B5CD1DBE6D9}" presName="rootConnector" presStyleLbl="node2" presStyleIdx="3" presStyleCnt="4"/>
      <dgm:spPr/>
    </dgm:pt>
    <dgm:pt modelId="{DB576A4E-CC94-43EA-82CF-2CDF7BADE3E3}" type="pres">
      <dgm:prSet presAssocID="{FECDB733-2D1A-43C8-846B-0B5CD1DBE6D9}" presName="hierChild4" presStyleCnt="0"/>
      <dgm:spPr/>
    </dgm:pt>
    <dgm:pt modelId="{990550DF-B67D-48EC-BF0B-09C18EF1A953}" type="pres">
      <dgm:prSet presAssocID="{D0791B1A-9661-4ECD-87D1-5B158B1F8B69}" presName="Name64" presStyleLbl="parChTrans1D3" presStyleIdx="12" presStyleCnt="14"/>
      <dgm:spPr/>
    </dgm:pt>
    <dgm:pt modelId="{5587ABD8-342C-4BEF-BA17-FC5BBA62E5EF}" type="pres">
      <dgm:prSet presAssocID="{AD34A7C1-0076-42B3-A3C2-8C9ECE287A4F}" presName="hierRoot2" presStyleCnt="0">
        <dgm:presLayoutVars>
          <dgm:hierBranch val="init"/>
        </dgm:presLayoutVars>
      </dgm:prSet>
      <dgm:spPr/>
    </dgm:pt>
    <dgm:pt modelId="{4B7881FF-9ADB-4FEF-B972-0C2EB4BF2262}" type="pres">
      <dgm:prSet presAssocID="{AD34A7C1-0076-42B3-A3C2-8C9ECE287A4F}" presName="rootComposite" presStyleCnt="0"/>
      <dgm:spPr/>
    </dgm:pt>
    <dgm:pt modelId="{502E7640-A4F7-4CDA-9F30-C9BA3ACE1852}" type="pres">
      <dgm:prSet presAssocID="{AD34A7C1-0076-42B3-A3C2-8C9ECE287A4F}" presName="rootText" presStyleLbl="node3" presStyleIdx="12" presStyleCnt="14">
        <dgm:presLayoutVars>
          <dgm:chPref val="3"/>
        </dgm:presLayoutVars>
      </dgm:prSet>
      <dgm:spPr/>
    </dgm:pt>
    <dgm:pt modelId="{90088004-FDB7-47E5-B25D-F28BCA310E3B}" type="pres">
      <dgm:prSet presAssocID="{AD34A7C1-0076-42B3-A3C2-8C9ECE287A4F}" presName="rootConnector" presStyleLbl="node3" presStyleIdx="12" presStyleCnt="14"/>
      <dgm:spPr/>
    </dgm:pt>
    <dgm:pt modelId="{F99B3190-19CF-43AE-BCC2-490F121DBC84}" type="pres">
      <dgm:prSet presAssocID="{AD34A7C1-0076-42B3-A3C2-8C9ECE287A4F}" presName="hierChild4" presStyleCnt="0"/>
      <dgm:spPr/>
    </dgm:pt>
    <dgm:pt modelId="{F35EAF75-5345-4B06-90E5-D0597B7C9BA7}" type="pres">
      <dgm:prSet presAssocID="{AD34A7C1-0076-42B3-A3C2-8C9ECE287A4F}" presName="hierChild5" presStyleCnt="0"/>
      <dgm:spPr/>
    </dgm:pt>
    <dgm:pt modelId="{3727BE70-29F7-4745-B27C-3E9B6FAD9B2E}" type="pres">
      <dgm:prSet presAssocID="{65EC5D91-5F44-412E-9547-9786C7D0B037}" presName="Name64" presStyleLbl="parChTrans1D3" presStyleIdx="13" presStyleCnt="14"/>
      <dgm:spPr/>
    </dgm:pt>
    <dgm:pt modelId="{5CF41048-78C4-4074-9424-E59666196EF2}" type="pres">
      <dgm:prSet presAssocID="{12668BCC-2FDB-4803-8A3A-019B34CE4B9F}" presName="hierRoot2" presStyleCnt="0">
        <dgm:presLayoutVars>
          <dgm:hierBranch val="init"/>
        </dgm:presLayoutVars>
      </dgm:prSet>
      <dgm:spPr/>
    </dgm:pt>
    <dgm:pt modelId="{0C5D80B8-79BE-4956-AB46-6BDA630F4271}" type="pres">
      <dgm:prSet presAssocID="{12668BCC-2FDB-4803-8A3A-019B34CE4B9F}" presName="rootComposite" presStyleCnt="0"/>
      <dgm:spPr/>
    </dgm:pt>
    <dgm:pt modelId="{0E3D9D64-9E52-4BBA-AA36-CE178C28D6BF}" type="pres">
      <dgm:prSet presAssocID="{12668BCC-2FDB-4803-8A3A-019B34CE4B9F}" presName="rootText" presStyleLbl="node3" presStyleIdx="13" presStyleCnt="14">
        <dgm:presLayoutVars>
          <dgm:chPref val="3"/>
        </dgm:presLayoutVars>
      </dgm:prSet>
      <dgm:spPr/>
    </dgm:pt>
    <dgm:pt modelId="{62A3AFE7-D197-47DE-8392-FE8A37FC0440}" type="pres">
      <dgm:prSet presAssocID="{12668BCC-2FDB-4803-8A3A-019B34CE4B9F}" presName="rootConnector" presStyleLbl="node3" presStyleIdx="13" presStyleCnt="14"/>
      <dgm:spPr/>
    </dgm:pt>
    <dgm:pt modelId="{F2398C54-653F-416E-9C72-7E977EA7817D}" type="pres">
      <dgm:prSet presAssocID="{12668BCC-2FDB-4803-8A3A-019B34CE4B9F}" presName="hierChild4" presStyleCnt="0"/>
      <dgm:spPr/>
    </dgm:pt>
    <dgm:pt modelId="{1EBBF118-33A7-4024-9357-0C1454E6DE97}" type="pres">
      <dgm:prSet presAssocID="{12668BCC-2FDB-4803-8A3A-019B34CE4B9F}" presName="hierChild5" presStyleCnt="0"/>
      <dgm:spPr/>
    </dgm:pt>
    <dgm:pt modelId="{819FDAA5-8F61-470D-AD52-889E670E6ABE}" type="pres">
      <dgm:prSet presAssocID="{FECDB733-2D1A-43C8-846B-0B5CD1DBE6D9}" presName="hierChild5" presStyleCnt="0"/>
      <dgm:spPr/>
    </dgm:pt>
    <dgm:pt modelId="{202EA0BB-7374-44E2-8FA8-D6664327D072}" type="pres">
      <dgm:prSet presAssocID="{02EC4E76-7864-42FC-9F50-B9D18B31A16E}" presName="hierChild3" presStyleCnt="0"/>
      <dgm:spPr/>
    </dgm:pt>
  </dgm:ptLst>
  <dgm:cxnLst>
    <dgm:cxn modelId="{EBCD2400-E58B-4DCB-97AA-1D8287D6E4B7}" type="presOf" srcId="{9120769C-98A6-4F75-A5BE-37A64235554C}" destId="{65729517-D225-4D04-96B1-CD4183BFAC01}" srcOrd="1" destOrd="0" presId="urn:microsoft.com/office/officeart/2009/3/layout/HorizontalOrganizationChart"/>
    <dgm:cxn modelId="{87EEE701-833E-46C1-B84C-0B89BB0A17C2}" type="presOf" srcId="{8A90CFCE-9419-4E44-B15C-FA676428958F}" destId="{C906529B-1C3A-43FF-8E38-44D315269542}" srcOrd="0" destOrd="0" presId="urn:microsoft.com/office/officeart/2009/3/layout/HorizontalOrganizationChart"/>
    <dgm:cxn modelId="{7AE0EF03-028A-4118-B41D-BC7B18E6151D}" type="presOf" srcId="{741C6B4B-394B-48E9-8D71-4408660FA8DE}" destId="{9C0010C9-8660-4648-9B3E-8333318A2393}" srcOrd="1" destOrd="0" presId="urn:microsoft.com/office/officeart/2009/3/layout/HorizontalOrganizationChart"/>
    <dgm:cxn modelId="{58695A05-DEF1-495F-AAD6-64A6BEE5FB4A}" srcId="{6F44C207-C846-446E-8424-D6F4C23914E8}" destId="{E05FD410-7E9B-4C6F-AC34-712B2EAEB938}" srcOrd="0" destOrd="0" parTransId="{EB8ED68C-994D-4985-ADB0-9900158D041C}" sibTransId="{DAB912AF-D2B9-4434-85A7-FE12ED413737}"/>
    <dgm:cxn modelId="{E8797807-6B3D-4DD2-B9A4-7C4AAD5B4C00}" srcId="{9784F43E-D389-43DE-B43B-D1E4377DCB23}" destId="{A3F44358-6FA6-4CFC-9AE1-A807FCD89295}" srcOrd="1" destOrd="0" parTransId="{DABC210F-1C8D-4045-9736-CC174F9FD949}" sibTransId="{731832B2-31AE-45A8-B369-252A865B0952}"/>
    <dgm:cxn modelId="{E73FB807-AFB5-41CA-9077-2F367E01FD7D}" type="presOf" srcId="{02EC4E76-7864-42FC-9F50-B9D18B31A16E}" destId="{A2DFCB36-7452-4515-9D6C-831465061511}" srcOrd="1" destOrd="0" presId="urn:microsoft.com/office/officeart/2009/3/layout/HorizontalOrganizationChart"/>
    <dgm:cxn modelId="{6B6CC109-01E6-4736-909F-2F539E335B92}" type="presOf" srcId="{08472A79-1E91-4B93-BD76-FA30C227F1C4}" destId="{6DEA9FB0-FAF8-41AB-9217-8F0F39F109A2}" srcOrd="0" destOrd="0" presId="urn:microsoft.com/office/officeart/2009/3/layout/HorizontalOrganizationChart"/>
    <dgm:cxn modelId="{77929C0A-3DC2-4A59-9B5D-62AC522B6E95}" type="presOf" srcId="{436F6EBD-9148-4719-86DA-548201EE5BB6}" destId="{4A4A0230-0F51-4A7B-A532-E57548738C1D}" srcOrd="0" destOrd="0" presId="urn:microsoft.com/office/officeart/2009/3/layout/HorizontalOrganizationChart"/>
    <dgm:cxn modelId="{370F310C-0CAA-4A7F-B8F4-36E161F891D0}" type="presOf" srcId="{0752D85A-BD1E-4BC4-A0C2-3C89965B47F8}" destId="{25FD502C-1EBB-4037-8CBE-9268131C6A67}" srcOrd="0" destOrd="0" presId="urn:microsoft.com/office/officeart/2009/3/layout/HorizontalOrganizationChart"/>
    <dgm:cxn modelId="{BB54570D-939E-4017-BBAB-A41E369CE75F}" type="presOf" srcId="{BAD411CD-78B0-4AFD-9972-B3286DDA5E6C}" destId="{8299E68F-AE0E-4EC5-BA99-51512A462816}" srcOrd="0" destOrd="0" presId="urn:microsoft.com/office/officeart/2009/3/layout/HorizontalOrganizationChart"/>
    <dgm:cxn modelId="{D3B3400F-98F5-4697-9AE3-B2D380483675}" type="presOf" srcId="{524D02FF-A0BA-494F-A7F7-35D68A53FA42}" destId="{C66455CE-9DA0-41F0-9F66-C10221B41ABB}" srcOrd="0" destOrd="0" presId="urn:microsoft.com/office/officeart/2009/3/layout/HorizontalOrganizationChart"/>
    <dgm:cxn modelId="{A949810F-BB88-4FEF-A5E9-880C70D32A07}" srcId="{0A50F34A-F3AC-4C71-A548-DC5169518810}" destId="{169DD746-CB19-411E-826C-3A2DC437CCE9}" srcOrd="3" destOrd="0" parTransId="{2B562332-1AE2-41E9-BBC8-5BC79202ADA9}" sibTransId="{D82C79F6-D765-40A8-9131-9EEE99CDAC8B}"/>
    <dgm:cxn modelId="{4D6E2911-8F14-4539-BEF9-FC74C96A7538}" type="presOf" srcId="{D880D2DF-D3A7-4565-AC85-95EF190A7377}" destId="{35659CBB-A7EE-4254-A041-F30DB51389C0}" srcOrd="0" destOrd="0" presId="urn:microsoft.com/office/officeart/2009/3/layout/HorizontalOrganizationChart"/>
    <dgm:cxn modelId="{7A6C4B11-0470-4D3D-BE21-9BAC6850C523}" type="presOf" srcId="{DDD8F702-50BC-4C30-B32F-3BA94EEE7315}" destId="{7D6E7DBA-709E-4132-92E6-AD330DD0B73C}" srcOrd="0" destOrd="0" presId="urn:microsoft.com/office/officeart/2009/3/layout/HorizontalOrganizationChart"/>
    <dgm:cxn modelId="{3C564B11-0775-485D-BD66-15BAFE27B8A1}" srcId="{705E6FB5-6B6F-4B5F-9789-58FF13AA8138}" destId="{7BC9CA6B-607A-4FAF-9C19-3FBE76C9C5EC}" srcOrd="0" destOrd="0" parTransId="{5719EB40-BBD8-464D-BB71-2D9F82F2D550}" sibTransId="{BF3B82DC-1957-4C9D-8A06-4FBBF9EA692F}"/>
    <dgm:cxn modelId="{A749CC13-197E-47E1-BF7C-4AA55A0734C3}" type="presOf" srcId="{9120769C-98A6-4F75-A5BE-37A64235554C}" destId="{4278469C-FA5D-45CF-A5CA-67800198784C}" srcOrd="0" destOrd="0" presId="urn:microsoft.com/office/officeart/2009/3/layout/HorizontalOrganizationChart"/>
    <dgm:cxn modelId="{92DBDD14-AB3D-4E6B-A36E-5E49E7571970}" type="presOf" srcId="{705E6FB5-6B6F-4B5F-9789-58FF13AA8138}" destId="{3E42B51C-FE17-467D-A27E-9908EE4A4B10}" srcOrd="1" destOrd="0" presId="urn:microsoft.com/office/officeart/2009/3/layout/HorizontalOrganizationChart"/>
    <dgm:cxn modelId="{85192D15-838A-4468-B6F8-007B325CB70B}" type="presOf" srcId="{A3F44358-6FA6-4CFC-9AE1-A807FCD89295}" destId="{E01BB179-A2A8-430C-9037-6C99434730B6}" srcOrd="1" destOrd="0" presId="urn:microsoft.com/office/officeart/2009/3/layout/HorizontalOrganizationChart"/>
    <dgm:cxn modelId="{9F2C9F17-0A26-4F09-B29D-D1A93EC3AC7F}" type="presOf" srcId="{22B0D9AC-0CAE-4B0E-BDA7-11943C5183C3}" destId="{7BC34A49-F827-4243-AF53-96366CA167E5}" srcOrd="0" destOrd="0" presId="urn:microsoft.com/office/officeart/2009/3/layout/HorizontalOrganizationChart"/>
    <dgm:cxn modelId="{BF469019-A649-489D-BAE0-74D84649B89E}" type="presOf" srcId="{9717D235-D1AC-4C66-8CFF-9047D1E95A09}" destId="{DCF0046D-FC27-43FE-83FC-C1F5B86E2F7F}" srcOrd="1" destOrd="0" presId="urn:microsoft.com/office/officeart/2009/3/layout/HorizontalOrganizationChart"/>
    <dgm:cxn modelId="{EEC1E31A-C444-4F9C-B67C-A5455D8EC211}" type="presOf" srcId="{008C3A0F-3D78-45F2-B0AE-92DE11C84952}" destId="{5BEF62ED-7D12-49DA-A662-EB8498DB6547}" srcOrd="0" destOrd="0" presId="urn:microsoft.com/office/officeart/2009/3/layout/HorizontalOrganizationChart"/>
    <dgm:cxn modelId="{917AAE1B-524B-4D9F-B64C-305CA00E9C3A}" type="presOf" srcId="{988C7C81-D16F-4FC0-98E0-3D39729396EE}" destId="{B3D327EB-B150-4244-935A-1BAD74E0F889}" srcOrd="0" destOrd="0" presId="urn:microsoft.com/office/officeart/2009/3/layout/HorizontalOrganizationChart"/>
    <dgm:cxn modelId="{ACAAD71C-F178-42DD-BC05-5A38E8FAA50D}" type="presOf" srcId="{C8C5DF9D-F1FA-4902-95D1-6EA0F63A9138}" destId="{42B417CE-90FE-4ACA-9D67-95153E290051}" srcOrd="1" destOrd="0" presId="urn:microsoft.com/office/officeart/2009/3/layout/HorizontalOrganizationChart"/>
    <dgm:cxn modelId="{878E231E-3D02-42E3-8DB5-5CB6615300A1}" srcId="{DBA51C27-011B-4953-A869-67FF7AC2F020}" destId="{B0E2EDB0-E880-4143-B1C3-14C04AE40EC9}" srcOrd="0" destOrd="0" parTransId="{6A0243CA-C00E-409D-9F76-1CF73321D827}" sibTransId="{E2054391-DBA8-44EC-9CDC-5CE5EAF6C050}"/>
    <dgm:cxn modelId="{F9F4A21F-CB08-45FD-BD57-DD0C99CDC671}" type="presOf" srcId="{D0791B1A-9661-4ECD-87D1-5B158B1F8B69}" destId="{990550DF-B67D-48EC-BF0B-09C18EF1A953}" srcOrd="0" destOrd="0" presId="urn:microsoft.com/office/officeart/2009/3/layout/HorizontalOrganizationChart"/>
    <dgm:cxn modelId="{E8C5AF1F-6B3B-4FDA-BDD5-F4C3E36D449A}" srcId="{450F18AB-8EBE-4AAB-AF02-0FF0517BB0A1}" destId="{341BF8B2-6D7E-4422-8F52-3CC629A965B2}" srcOrd="1" destOrd="0" parTransId="{872F231F-FDEA-47EE-A75E-76B6975D02F2}" sibTransId="{E43B51D3-94B4-41D8-8891-9B37E8BE67B8}"/>
    <dgm:cxn modelId="{EA42AE20-C389-480D-8B8C-98D0919348ED}" type="presOf" srcId="{15BA3160-F618-4AEE-8272-EC93174BCF62}" destId="{E2DF5E85-5D8E-4FC0-8DB6-7C1462B92F5C}" srcOrd="0" destOrd="0" presId="urn:microsoft.com/office/officeart/2009/3/layout/HorizontalOrganizationChart"/>
    <dgm:cxn modelId="{C539F321-0817-46C5-B3B1-EF05519003AF}" type="presOf" srcId="{D0212F59-9586-4793-88E7-774DB3591741}" destId="{EFD2DC8D-F253-4533-ACE8-03B68FE8D9F6}" srcOrd="0" destOrd="0" presId="urn:microsoft.com/office/officeart/2009/3/layout/HorizontalOrganizationChart"/>
    <dgm:cxn modelId="{B5283D22-22A7-4F36-BCC7-9BEA0CCB6179}" type="presOf" srcId="{741C6B4B-394B-48E9-8D71-4408660FA8DE}" destId="{6B6D7B2C-68BF-4E50-B017-E81F29D183E6}" srcOrd="0" destOrd="0" presId="urn:microsoft.com/office/officeart/2009/3/layout/HorizontalOrganizationChart"/>
    <dgm:cxn modelId="{DB959124-F5D1-4AE5-A856-8613A131197C}" srcId="{3E75AA28-4D03-4F40-B7A8-5C8D4CD019E4}" destId="{450F18AB-8EBE-4AAB-AF02-0FF0517BB0A1}" srcOrd="1" destOrd="0" parTransId="{D06F0401-5AD3-4A63-9AE7-11964FFAB9E6}" sibTransId="{29EF86B2-6BAC-4D55-A82B-70B76CA4AA70}"/>
    <dgm:cxn modelId="{E7B33C25-91F9-41FE-89D5-1D2FB70F99C4}" srcId="{8F89A748-701F-494A-BAB7-521ADF5908E9}" destId="{8919CC19-491B-453C-B557-BEBDC02916E8}" srcOrd="0" destOrd="0" parTransId="{85FA0D71-81F8-409C-BA36-B23D2C1CAFFA}" sibTransId="{5A25282E-FE04-4D9D-A7F5-90D0C766C0F0}"/>
    <dgm:cxn modelId="{457BDB25-CC8A-481D-AD08-7D1DA24C005E}" srcId="{6F44C207-C846-446E-8424-D6F4C23914E8}" destId="{BB4AA05D-31EF-487F-A14B-D1F315DEBE1B}" srcOrd="1" destOrd="0" parTransId="{F90F898A-6E44-4F57-9122-8E1D7ADE5442}" sibTransId="{F739828B-1ADF-4002-AF5A-9C779FB98986}"/>
    <dgm:cxn modelId="{BEF61326-DDAE-4679-AA83-829BFAC17DA8}" srcId="{3E75AA28-4D03-4F40-B7A8-5C8D4CD019E4}" destId="{A2A5F23C-562A-4E7C-AE4A-988A8FBFCBE0}" srcOrd="0" destOrd="0" parTransId="{A28B2D35-4F1C-486F-87D5-FE870045DE98}" sibTransId="{40587C8F-0AEF-4333-BFDB-92DB3C4DDADF}"/>
    <dgm:cxn modelId="{CCB7C426-0BD3-4ECB-9561-37F5BAE74A00}" type="presOf" srcId="{B48C1128-2B69-4A93-A6E8-42530DA31ED6}" destId="{EEDEA6E1-057D-425C-BEE8-51A17CC6F6B5}" srcOrd="0" destOrd="0" presId="urn:microsoft.com/office/officeart/2009/3/layout/HorizontalOrganizationChart"/>
    <dgm:cxn modelId="{FCF6E826-8935-481A-BC07-E8FF3168D546}" srcId="{612DB10D-4E6A-4C06-8A2D-483806161B7A}" destId="{08CC9A7C-05AA-42A5-BA06-AEECD0F61B91}" srcOrd="7" destOrd="0" parTransId="{56D46061-F5CC-42F7-99C7-4D9A63C0FF11}" sibTransId="{5DBAEFB2-68DB-47FA-BFF2-7D156E52AC30}"/>
    <dgm:cxn modelId="{C0DFAA27-9857-41E3-B72C-A9533D60D0AF}" srcId="{0A50F34A-F3AC-4C71-A548-DC5169518810}" destId="{0B5C8B37-8578-4DC6-BE14-5F8927592CEC}" srcOrd="1" destOrd="0" parTransId="{E9D41844-38C0-4914-A0F6-6B3A626A0DF8}" sibTransId="{3BBF82E4-9B57-4042-9C3C-1FC8002F9856}"/>
    <dgm:cxn modelId="{F601EF27-6AAA-49F4-87EC-5F57BF5C94F7}" type="presOf" srcId="{F4D72B53-3F5E-4F25-B2EF-2BB106E8FB8D}" destId="{0DDE360B-9EAF-447B-8C3B-18BD9DF75DCF}" srcOrd="0" destOrd="0" presId="urn:microsoft.com/office/officeart/2009/3/layout/HorizontalOrganizationChart"/>
    <dgm:cxn modelId="{C8515329-E714-42FF-9CBA-7DAB7825A594}" type="presOf" srcId="{6F44C207-C846-446E-8424-D6F4C23914E8}" destId="{7D195250-E4B9-4430-9A4D-D13069342FDD}" srcOrd="0" destOrd="0" presId="urn:microsoft.com/office/officeart/2009/3/layout/HorizontalOrganizationChart"/>
    <dgm:cxn modelId="{7F899029-4C38-48F7-8D81-E35A615A7C6C}" srcId="{A2A5F23C-562A-4E7C-AE4A-988A8FBFCBE0}" destId="{0D5C8BDB-925E-4516-9336-275FE13C5130}" srcOrd="0" destOrd="0" parTransId="{25D3770A-3E16-4D88-A822-CE065EA280F3}" sibTransId="{A62472EC-FB91-46B6-883C-DA89C71BE9AC}"/>
    <dgm:cxn modelId="{8C8BAE29-9B70-4215-8750-8E8746FC780B}" type="presOf" srcId="{2EB6F2BA-8E48-48E0-90BD-B17E74F0E61B}" destId="{4C66572C-952D-407E-812D-C7878243254C}" srcOrd="1" destOrd="0" presId="urn:microsoft.com/office/officeart/2009/3/layout/HorizontalOrganizationChart"/>
    <dgm:cxn modelId="{3085152B-1360-450D-B8E6-CBF6DA5C1A8B}" type="presOf" srcId="{7BC9CA6B-607A-4FAF-9C19-3FBE76C9C5EC}" destId="{E55466D3-951F-4E83-A1DA-67BF9AD73363}" srcOrd="1" destOrd="0" presId="urn:microsoft.com/office/officeart/2009/3/layout/HorizontalOrganizationChart"/>
    <dgm:cxn modelId="{68170F2C-71AC-4B8E-AE64-5AD3037A46B1}" type="presOf" srcId="{BB4AA05D-31EF-487F-A14B-D1F315DEBE1B}" destId="{2D10E3AC-E4EE-4CD4-A6C0-679318081774}" srcOrd="0" destOrd="0" presId="urn:microsoft.com/office/officeart/2009/3/layout/HorizontalOrganizationChart"/>
    <dgm:cxn modelId="{6A478A2C-AC2C-4223-A2F2-6146DA4B1B0B}" srcId="{2EB6F2BA-8E48-48E0-90BD-B17E74F0E61B}" destId="{0A50F34A-F3AC-4C71-A548-DC5169518810}" srcOrd="0" destOrd="0" parTransId="{C9FA0408-12D5-4E2D-B67B-58FDF4F1821C}" sibTransId="{61233719-9236-48B6-81C4-32414FFA0808}"/>
    <dgm:cxn modelId="{D7F1E72D-9AEF-4A01-A317-1DC03EE956A8}" srcId="{04540DBB-EB1A-4969-8ABC-C6739CB97905}" destId="{9120769C-98A6-4F75-A5BE-37A64235554C}" srcOrd="1" destOrd="0" parTransId="{B721F3A7-BAFA-45E7-BF50-63661F176DB6}" sibTransId="{B0161758-3A7E-465F-88C6-966D7054FEC5}"/>
    <dgm:cxn modelId="{1D573A2E-852E-4FC3-85CB-4808E23C1F9F}" type="presOf" srcId="{0DD5F0AD-3399-4A07-B8F5-CC6FDEA10BD6}" destId="{6E2C3D9C-4582-4E63-A9EF-86776E9B4407}" srcOrd="0" destOrd="0" presId="urn:microsoft.com/office/officeart/2009/3/layout/HorizontalOrganizationChart"/>
    <dgm:cxn modelId="{1ABE5A30-66EB-44E8-9931-5AF37B2D680D}" srcId="{612DB10D-4E6A-4C06-8A2D-483806161B7A}" destId="{DBA51C27-011B-4953-A869-67FF7AC2F020}" srcOrd="6" destOrd="0" parTransId="{4677AB51-3CDE-469B-BF69-5A1E6396749F}" sibTransId="{0134D8BF-FDB9-42E1-8DE3-47A82D299524}"/>
    <dgm:cxn modelId="{BBA40931-F823-4465-8280-AA6A58C6CA73}" type="presOf" srcId="{169DD746-CB19-411E-826C-3A2DC437CCE9}" destId="{B28C954F-3EEC-46BE-9A67-5204E62FBF44}" srcOrd="1" destOrd="0" presId="urn:microsoft.com/office/officeart/2009/3/layout/HorizontalOrganizationChart"/>
    <dgm:cxn modelId="{9D5FD933-8B7C-442A-8C16-0108C11E2E77}" srcId="{22B0D9AC-0CAE-4B0E-BDA7-11943C5183C3}" destId="{02EC4E76-7864-42FC-9F50-B9D18B31A16E}" srcOrd="0" destOrd="0" parTransId="{A72BC7A5-D6F5-412D-8F13-36D42E15952E}" sibTransId="{E32F4F63-DDDC-4CCA-A7A0-198554B088B6}"/>
    <dgm:cxn modelId="{61808A34-F706-4E55-8D87-6903F0665139}" type="presOf" srcId="{C8C5DF9D-F1FA-4902-95D1-6EA0F63A9138}" destId="{8AED0D92-6B40-498A-8954-B7B1951B8C4C}" srcOrd="0" destOrd="0" presId="urn:microsoft.com/office/officeart/2009/3/layout/HorizontalOrganizationChart"/>
    <dgm:cxn modelId="{FB6C9E34-8FFA-4855-B09B-7B7204ADF3B0}" srcId="{04540DBB-EB1A-4969-8ABC-C6739CB97905}" destId="{C8882544-94B2-4ED2-A174-5A82DB331174}" srcOrd="0" destOrd="0" parTransId="{1B13A227-7618-435B-82BC-03BC79C53A2F}" sibTransId="{EB1A097D-6AE4-4BFE-B8B5-B6225A54C511}"/>
    <dgm:cxn modelId="{0F001635-75E8-46C9-B36E-A503E176CA18}" srcId="{612DB10D-4E6A-4C06-8A2D-483806161B7A}" destId="{F766E6C8-4485-44D7-B72B-8CCA923C6211}" srcOrd="5" destOrd="0" parTransId="{524D02FF-A0BA-494F-A7F7-35D68A53FA42}" sibTransId="{EA8B88C7-F1D8-4420-87B2-A09947238EAF}"/>
    <dgm:cxn modelId="{4CCC0139-A9E9-4DD7-8741-11981538579C}" type="presOf" srcId="{E05FD410-7E9B-4C6F-AC34-712B2EAEB938}" destId="{75DFB093-3465-4551-9DCC-6EE6BD0C21B9}" srcOrd="1" destOrd="0" presId="urn:microsoft.com/office/officeart/2009/3/layout/HorizontalOrganizationChart"/>
    <dgm:cxn modelId="{B176EB3B-B424-4207-9CDA-97CF688E3AF2}" type="presOf" srcId="{72C2420F-6A76-4E12-9178-68E804856481}" destId="{453A0F9B-D3C9-456B-96A1-ABB240068180}" srcOrd="0" destOrd="0" presId="urn:microsoft.com/office/officeart/2009/3/layout/HorizontalOrganizationChart"/>
    <dgm:cxn modelId="{DCF6C93C-AF5C-4F03-81B7-BD6E576E3BB2}" type="presOf" srcId="{B0E2EDB0-E880-4143-B1C3-14C04AE40EC9}" destId="{8BA575D4-7281-49CA-B29C-1BBB7B5A3090}" srcOrd="1" destOrd="0" presId="urn:microsoft.com/office/officeart/2009/3/layout/HorizontalOrganizationChart"/>
    <dgm:cxn modelId="{D69E6C3D-EC00-4335-ADF3-E55E8540F3D5}" type="presOf" srcId="{19AD3853-1ED0-4F41-8FC1-970D30FFDAFD}" destId="{993523C0-CE63-4932-B390-C539366DBAE4}" srcOrd="0" destOrd="0" presId="urn:microsoft.com/office/officeart/2009/3/layout/HorizontalOrganizationChart"/>
    <dgm:cxn modelId="{C823873E-98BF-485B-99BB-E8F36AF5F127}" srcId="{C8C5DF9D-F1FA-4902-95D1-6EA0F63A9138}" destId="{15BA3160-F618-4AEE-8272-EC93174BCF62}" srcOrd="1" destOrd="0" parTransId="{0DD5F0AD-3399-4A07-B8F5-CC6FDEA10BD6}" sibTransId="{9433010A-78CA-4D8D-BAAC-A800A160D256}"/>
    <dgm:cxn modelId="{7BCB473F-A4A6-48B7-848E-691CA63D1D83}" srcId="{522665F1-E3A1-4866-A382-12E1DF675192}" destId="{08472A79-1E91-4B93-BD76-FA30C227F1C4}" srcOrd="0" destOrd="0" parTransId="{DB0A0E15-7CD0-402E-A02B-788D4933D296}" sibTransId="{8D5F8F43-4164-4206-895F-FCBE5BE796E1}"/>
    <dgm:cxn modelId="{C5694740-AC34-494D-BA5C-5E73113155D5}" type="presOf" srcId="{0A50F34A-F3AC-4C71-A548-DC5169518810}" destId="{E2AA7B62-446E-4727-9A92-B9A6EFA2E384}" srcOrd="0" destOrd="0" presId="urn:microsoft.com/office/officeart/2009/3/layout/HorizontalOrganizationChart"/>
    <dgm:cxn modelId="{404B6961-B088-4625-93B9-E74761A0F6F5}" srcId="{B0E2EDB0-E880-4143-B1C3-14C04AE40EC9}" destId="{522665F1-E3A1-4866-A382-12E1DF675192}" srcOrd="0" destOrd="0" parTransId="{0369F672-3E51-4FF8-A39F-2F058835F697}" sibTransId="{B8F22F23-07E6-4248-9E54-4C504C4DAD44}"/>
    <dgm:cxn modelId="{3BADA541-71A2-44BE-A819-78E981142C79}" type="presOf" srcId="{F76A51D0-F6F9-4DF8-904D-842516489286}" destId="{43420CF6-087C-4D43-9E67-171BE669C1F6}" srcOrd="1" destOrd="0" presId="urn:microsoft.com/office/officeart/2009/3/layout/HorizontalOrganizationChart"/>
    <dgm:cxn modelId="{429A6342-F898-404E-82D1-654B07ACDFC5}" type="presOf" srcId="{0752D85A-BD1E-4BC4-A0C2-3C89965B47F8}" destId="{B0892703-0A73-4498-BB2F-8384CE796CAC}" srcOrd="1" destOrd="0" presId="urn:microsoft.com/office/officeart/2009/3/layout/HorizontalOrganizationChart"/>
    <dgm:cxn modelId="{F4693A43-B3F1-4E2E-AABA-EB53CBB46B28}" srcId="{02EC4E76-7864-42FC-9F50-B9D18B31A16E}" destId="{612DB10D-4E6A-4C06-8A2D-483806161B7A}" srcOrd="2" destOrd="0" parTransId="{BAD411CD-78B0-4AFD-9972-B3286DDA5E6C}" sibTransId="{04BF0F03-6C3C-42AE-A983-5AD0BE3632D1}"/>
    <dgm:cxn modelId="{943CFF63-7328-437B-8926-9922FEA411CE}" type="presOf" srcId="{0D5C8BDB-925E-4516-9336-275FE13C5130}" destId="{2F00F68A-408E-4D12-BC91-6832F299F57B}" srcOrd="0" destOrd="0" presId="urn:microsoft.com/office/officeart/2009/3/layout/HorizontalOrganizationChart"/>
    <dgm:cxn modelId="{F78D3044-3166-4E08-9119-24B276B69239}" type="presOf" srcId="{BE92CA5B-D501-4D01-A2AD-56DE50C47DE0}" destId="{7CE5D4F0-0F7C-4DB8-895E-C09D30CF0CBC}" srcOrd="0" destOrd="0" presId="urn:microsoft.com/office/officeart/2009/3/layout/HorizontalOrganizationChart"/>
    <dgm:cxn modelId="{0B167E64-7BAA-44A4-A460-86FD1667475A}" type="presOf" srcId="{612DB10D-4E6A-4C06-8A2D-483806161B7A}" destId="{694DEDF2-5C0A-4142-9089-4E46B61B5EE4}" srcOrd="0" destOrd="0" presId="urn:microsoft.com/office/officeart/2009/3/layout/HorizontalOrganizationChart"/>
    <dgm:cxn modelId="{792BAE64-BD63-4BEC-B5C4-9BE028F534F8}" type="presOf" srcId="{541B6B7C-09DF-4760-BE89-0AC0AEC51B56}" destId="{224DB77D-7022-452B-B929-F75051E19232}" srcOrd="1" destOrd="0" presId="urn:microsoft.com/office/officeart/2009/3/layout/HorizontalOrganizationChart"/>
    <dgm:cxn modelId="{C88A9867-064F-42F7-B9D8-42892C14FF64}" type="presOf" srcId="{AD34A7C1-0076-42B3-A3C2-8C9ECE287A4F}" destId="{90088004-FDB7-47E5-B25D-F28BCA310E3B}" srcOrd="1" destOrd="0" presId="urn:microsoft.com/office/officeart/2009/3/layout/HorizontalOrganizationChart"/>
    <dgm:cxn modelId="{07762A48-9818-4A95-886A-F006F5326452}" srcId="{0752D85A-BD1E-4BC4-A0C2-3C89965B47F8}" destId="{D0212F59-9586-4793-88E7-774DB3591741}" srcOrd="0" destOrd="0" parTransId="{D880D2DF-D3A7-4565-AC85-95EF190A7377}" sibTransId="{E4A9C0E0-26AC-44B0-BD56-5D1C13B70024}"/>
    <dgm:cxn modelId="{45BAF648-E2E0-4693-A6F2-FFC678062BCF}" type="presOf" srcId="{450F18AB-8EBE-4AAB-AF02-0FF0517BB0A1}" destId="{D2249B60-8304-4071-8EB0-8A925E850356}" srcOrd="1" destOrd="0" presId="urn:microsoft.com/office/officeart/2009/3/layout/HorizontalOrganizationChart"/>
    <dgm:cxn modelId="{8D584C69-05E9-43FA-AF5D-B88E9C2BED2D}" type="presOf" srcId="{0A50F34A-F3AC-4C71-A548-DC5169518810}" destId="{81C7A544-E642-41A9-BEA0-D7B00661C5C5}" srcOrd="1" destOrd="0" presId="urn:microsoft.com/office/officeart/2009/3/layout/HorizontalOrganizationChart"/>
    <dgm:cxn modelId="{8BBB766A-4169-421D-990F-5EFFBC58C7D1}" type="presOf" srcId="{A2516B9A-76BA-4F65-BC57-D070180AFEBB}" destId="{D4EB599B-D5AD-423D-AD32-6583C383ECB1}" srcOrd="1" destOrd="0" presId="urn:microsoft.com/office/officeart/2009/3/layout/HorizontalOrganizationChart"/>
    <dgm:cxn modelId="{C2DAE16A-5E40-4931-ADD2-938BBF9CD65E}" type="presOf" srcId="{85FA0D71-81F8-409C-BA36-B23D2C1CAFFA}" destId="{BC0A0AD8-DD25-47F0-817E-D5BE42CC6B05}" srcOrd="0" destOrd="0" presId="urn:microsoft.com/office/officeart/2009/3/layout/HorizontalOrganizationChart"/>
    <dgm:cxn modelId="{2D87FF6A-69B6-4729-8564-8FCD5CA476B0}" type="presOf" srcId="{15BA3160-F618-4AEE-8272-EC93174BCF62}" destId="{801498E2-EB74-4173-B68B-F20D9F66EA40}" srcOrd="1" destOrd="0" presId="urn:microsoft.com/office/officeart/2009/3/layout/HorizontalOrganizationChart"/>
    <dgm:cxn modelId="{CE65FF6B-757D-47B2-83FC-E13542DE3740}" type="presOf" srcId="{F766E6C8-4485-44D7-B72B-8CCA923C6211}" destId="{A07648AF-E112-4C20-89D8-DBBC66049207}" srcOrd="1" destOrd="0" presId="urn:microsoft.com/office/officeart/2009/3/layout/HorizontalOrganizationChart"/>
    <dgm:cxn modelId="{8A91294C-4466-4A01-A79D-7B4929A6251B}" type="presOf" srcId="{612DB10D-4E6A-4C06-8A2D-483806161B7A}" destId="{4C959D8F-0A61-4AF2-9C79-671E785AE715}" srcOrd="1" destOrd="0" presId="urn:microsoft.com/office/officeart/2009/3/layout/HorizontalOrganizationChart"/>
    <dgm:cxn modelId="{5AAA776C-BA00-43E7-97A1-5787DD54EFD1}" srcId="{9784F43E-D389-43DE-B43B-D1E4377DCB23}" destId="{B48C1128-2B69-4A93-A6E8-42530DA31ED6}" srcOrd="0" destOrd="0" parTransId="{8FDB855C-A36B-4B32-91C5-B9E02FDCDAA2}" sibTransId="{706DB6CE-EEDF-4592-8A6E-397267FD195D}"/>
    <dgm:cxn modelId="{06389A6C-FC66-495B-8EAA-F168EDE0D855}" type="presOf" srcId="{0B5C8B37-8578-4DC6-BE14-5F8927592CEC}" destId="{44AAC585-45D0-4E13-9FC6-84AD6C9603D7}" srcOrd="0" destOrd="0" presId="urn:microsoft.com/office/officeart/2009/3/layout/HorizontalOrganizationChart"/>
    <dgm:cxn modelId="{ACED844D-3378-4C7A-8926-53BC33C85444}" type="presOf" srcId="{FECDB733-2D1A-43C8-846B-0B5CD1DBE6D9}" destId="{2510AF6F-C758-47C6-982B-785666DD75F3}" srcOrd="1" destOrd="0" presId="urn:microsoft.com/office/officeart/2009/3/layout/HorizontalOrganizationChart"/>
    <dgm:cxn modelId="{F047AE4D-1C3C-44F4-8522-8737C9F2FE22}" type="presOf" srcId="{1C99A239-D116-4ACF-AC7D-C8FA823A1E51}" destId="{E834EA18-D698-4924-8FC1-D6E9F07D0159}" srcOrd="0" destOrd="0" presId="urn:microsoft.com/office/officeart/2009/3/layout/HorizontalOrganizationChart"/>
    <dgm:cxn modelId="{FA16366E-7AAB-4D6F-AFEF-450BE49DF926}" type="presOf" srcId="{C8882544-94B2-4ED2-A174-5A82DB331174}" destId="{A666D8B5-3887-486C-87DE-1E31E7898B3E}" srcOrd="1" destOrd="0" presId="urn:microsoft.com/office/officeart/2009/3/layout/HorizontalOrganizationChart"/>
    <dgm:cxn modelId="{D1B15B50-25D6-438A-BC00-4D2B6417B34D}" type="presOf" srcId="{0038331D-F24B-4DA8-9E06-B558DCA6359E}" destId="{29A114ED-B208-4F01-9363-3E0BD133CD19}" srcOrd="0" destOrd="0" presId="urn:microsoft.com/office/officeart/2009/3/layout/HorizontalOrganizationChart"/>
    <dgm:cxn modelId="{6F8F7F50-CF63-4DBA-A432-EEF843C3CB1B}" srcId="{D0212F59-9586-4793-88E7-774DB3591741}" destId="{741C6B4B-394B-48E9-8D71-4408660FA8DE}" srcOrd="0" destOrd="0" parTransId="{5159EF41-CEB1-48F4-BF52-9E5218602A49}" sibTransId="{E38BB5BE-FB22-4733-A7F7-902AF65449B0}"/>
    <dgm:cxn modelId="{278C4171-6B8A-466E-8BBA-B7329D5812F9}" type="presOf" srcId="{3E75AA28-4D03-4F40-B7A8-5C8D4CD019E4}" destId="{83EC861C-273F-4A10-BA66-CE051D8A0D97}" srcOrd="1" destOrd="0" presId="urn:microsoft.com/office/officeart/2009/3/layout/HorizontalOrganizationChart"/>
    <dgm:cxn modelId="{571CBD71-EE20-4CCE-B891-E446F3480184}" type="presOf" srcId="{A28B2D35-4F1C-486F-87D5-FE870045DE98}" destId="{29226FF3-AD8C-470D-9576-69C678DFB134}" srcOrd="0" destOrd="0" presId="urn:microsoft.com/office/officeart/2009/3/layout/HorizontalOrganizationChart"/>
    <dgm:cxn modelId="{60785672-F199-4187-A6AC-7840C40D1F7B}" type="presOf" srcId="{B721F3A7-BAFA-45E7-BF50-63661F176DB6}" destId="{E919B36F-1FA4-4EF3-B163-1984BDA154D5}" srcOrd="0" destOrd="0" presId="urn:microsoft.com/office/officeart/2009/3/layout/HorizontalOrganizationChart"/>
    <dgm:cxn modelId="{6245E174-A5E4-475E-A0F8-A651129075F2}" type="presOf" srcId="{08F44020-1D88-4CD7-AA02-B967BC3AD671}" destId="{1A61B355-E32E-4568-B24E-3DB8547D8B57}" srcOrd="0" destOrd="0" presId="urn:microsoft.com/office/officeart/2009/3/layout/HorizontalOrganizationChart"/>
    <dgm:cxn modelId="{C62DE554-6262-4964-A0D9-CD6CBCAB64F6}" type="presOf" srcId="{B2E023D2-52FE-4310-933E-5D6CBB9D15C8}" destId="{D4B7FA22-5D75-43E4-8A8A-376B6A413C6F}" srcOrd="0" destOrd="0" presId="urn:microsoft.com/office/officeart/2009/3/layout/HorizontalOrganizationChart"/>
    <dgm:cxn modelId="{C6C9B955-A0CC-4797-AA3B-6493D2102373}" type="presOf" srcId="{8919CC19-491B-453C-B557-BEBDC02916E8}" destId="{B02C1CC8-7BE3-47D5-B7C4-F5D219EE1393}" srcOrd="1" destOrd="0" presId="urn:microsoft.com/office/officeart/2009/3/layout/HorizontalOrganizationChart"/>
    <dgm:cxn modelId="{AFE4C155-8756-4453-8ED7-39CCE85B0A4A}" type="presOf" srcId="{0B5C8B37-8578-4DC6-BE14-5F8927592CEC}" destId="{09836C6C-39A8-4CBB-940F-A5F34ABC7B8C}" srcOrd="1" destOrd="0" presId="urn:microsoft.com/office/officeart/2009/3/layout/HorizontalOrganizationChart"/>
    <dgm:cxn modelId="{E02E0976-7B55-415F-B13E-CA6AAC6C2AC8}" type="presOf" srcId="{65EC5D91-5F44-412E-9547-9786C7D0B037}" destId="{3727BE70-29F7-4745-B27C-3E9B6FAD9B2E}" srcOrd="0" destOrd="0" presId="urn:microsoft.com/office/officeart/2009/3/layout/HorizontalOrganizationChart"/>
    <dgm:cxn modelId="{C1A89456-8034-4FF7-9A15-6FD0A97FBEA0}" type="presOf" srcId="{8FDB855C-A36B-4B32-91C5-B9E02FDCDAA2}" destId="{055433E1-D9AB-4421-9455-8CDC0040FDC4}" srcOrd="0" destOrd="0" presId="urn:microsoft.com/office/officeart/2009/3/layout/HorizontalOrganizationChart"/>
    <dgm:cxn modelId="{C4C63B77-EF3A-435C-8EB2-48F36AB5F72E}" type="presOf" srcId="{4677AB51-3CDE-469B-BF69-5A1E6396749F}" destId="{DA24F49C-59FD-461A-BB74-BE9E94240167}" srcOrd="0" destOrd="0" presId="urn:microsoft.com/office/officeart/2009/3/layout/HorizontalOrganizationChart"/>
    <dgm:cxn modelId="{E2B45857-A58D-4E71-A1D2-75A4DC9A39F5}" type="presOf" srcId="{522665F1-E3A1-4866-A382-12E1DF675192}" destId="{AC047D64-4BC3-4779-8EA6-0E7B2337610F}" srcOrd="0" destOrd="0" presId="urn:microsoft.com/office/officeart/2009/3/layout/HorizontalOrganizationChart"/>
    <dgm:cxn modelId="{20CB1759-2689-491D-99C0-CC3ED1861A5D}" type="presOf" srcId="{04540DBB-EB1A-4969-8ABC-C6739CB97905}" destId="{A3D07AD6-AEEA-4584-838E-9B834D97AF84}" srcOrd="1" destOrd="0" presId="urn:microsoft.com/office/officeart/2009/3/layout/HorizontalOrganizationChart"/>
    <dgm:cxn modelId="{A4CB2A7A-D042-4F9E-917F-1E40A46B4AEE}" type="presOf" srcId="{A3F44358-6FA6-4CFC-9AE1-A807FCD89295}" destId="{2A32B5FC-6F77-4715-8A0A-032B2D978B44}" srcOrd="0" destOrd="0" presId="urn:microsoft.com/office/officeart/2009/3/layout/HorizontalOrganizationChart"/>
    <dgm:cxn modelId="{A7588A7A-B761-4EA0-87BB-543E787C9CEB}" type="presOf" srcId="{C8882544-94B2-4ED2-A174-5A82DB331174}" destId="{4BCA21CE-483D-4E05-B943-078BEB2DBC08}" srcOrd="0" destOrd="0" presId="urn:microsoft.com/office/officeart/2009/3/layout/HorizontalOrganizationChart"/>
    <dgm:cxn modelId="{4FA1C77D-B135-497D-81E6-820DFED81C2C}" type="presOf" srcId="{02EC4E76-7864-42FC-9F50-B9D18B31A16E}" destId="{42050986-5966-4B15-9D4C-3E22F82C8909}" srcOrd="0" destOrd="0" presId="urn:microsoft.com/office/officeart/2009/3/layout/HorizontalOrganizationChart"/>
    <dgm:cxn modelId="{2D33BB7F-3C25-4187-BE0E-7966DE85429E}" type="presOf" srcId="{BB4AA05D-31EF-487F-A14B-D1F315DEBE1B}" destId="{F7076AAD-E397-4083-B9B5-29A868797B0D}" srcOrd="1" destOrd="0" presId="urn:microsoft.com/office/officeart/2009/3/layout/HorizontalOrganizationChart"/>
    <dgm:cxn modelId="{59127C82-CE7A-42FB-B7D7-403659A31C5F}" type="presOf" srcId="{B2E023D2-52FE-4310-933E-5D6CBB9D15C8}" destId="{A01D1709-FB28-452A-A5F7-FE28C8BDBD72}" srcOrd="1" destOrd="0" presId="urn:microsoft.com/office/officeart/2009/3/layout/HorizontalOrganizationChart"/>
    <dgm:cxn modelId="{A7619A82-6C18-4190-8403-8A736C4992BB}" srcId="{612DB10D-4E6A-4C06-8A2D-483806161B7A}" destId="{9784F43E-D389-43DE-B43B-D1E4377DCB23}" srcOrd="3" destOrd="0" parTransId="{B2A43AC6-C978-4E4B-B918-1FCD9A7C1E8A}" sibTransId="{5A5F9E4F-083F-4D2D-87DE-BCDE3E5E6D47}"/>
    <dgm:cxn modelId="{56A6F583-8FAA-4EF1-BB5E-ABAEC3436DF5}" type="presOf" srcId="{0369F672-3E51-4FF8-A39F-2F058835F697}" destId="{735D21DD-E86E-45E1-86FC-C28D80D1D394}" srcOrd="0" destOrd="0" presId="urn:microsoft.com/office/officeart/2009/3/layout/HorizontalOrganizationChart"/>
    <dgm:cxn modelId="{4F357384-5133-4A1E-A8E3-233964775FD8}" type="presOf" srcId="{341BF8B2-6D7E-4422-8F52-3CC629A965B2}" destId="{81EFB6A2-D54F-4B41-8BBB-393605FE6485}" srcOrd="1" destOrd="0" presId="urn:microsoft.com/office/officeart/2009/3/layout/HorizontalOrganizationChart"/>
    <dgm:cxn modelId="{E41C1886-5B56-42B1-A22B-C670744C51AE}" type="presOf" srcId="{450F18AB-8EBE-4AAB-AF02-0FF0517BB0A1}" destId="{1082BA91-8600-4345-9417-E469C778DD9B}" srcOrd="0" destOrd="0" presId="urn:microsoft.com/office/officeart/2009/3/layout/HorizontalOrganizationChart"/>
    <dgm:cxn modelId="{0319CA88-6E30-4C3E-8867-8D44B4DE658A}" type="presOf" srcId="{C9FA0408-12D5-4E2D-B67B-58FDF4F1821C}" destId="{C5861A4C-EC21-4EF7-B5AF-6D4F7E7BB58B}" srcOrd="0" destOrd="0" presId="urn:microsoft.com/office/officeart/2009/3/layout/HorizontalOrganizationChart"/>
    <dgm:cxn modelId="{152C9989-BC08-4302-8514-9E1010373848}" srcId="{612DB10D-4E6A-4C06-8A2D-483806161B7A}" destId="{B781D0C0-BE43-49D8-8314-B8986047EF70}" srcOrd="1" destOrd="0" parTransId="{436F6EBD-9148-4719-86DA-548201EE5BB6}" sibTransId="{2FC3CB8E-0312-434D-B843-E533EBF31461}"/>
    <dgm:cxn modelId="{7BF2D589-BE66-44AC-88D3-7B3E14EEC9BF}" type="presOf" srcId="{522665F1-E3A1-4866-A382-12E1DF675192}" destId="{8FFA8208-CD8D-4BF5-913B-4A4CF4EEF5A3}" srcOrd="1" destOrd="0" presId="urn:microsoft.com/office/officeart/2009/3/layout/HorizontalOrganizationChart"/>
    <dgm:cxn modelId="{44D5888A-6202-4491-96C9-B5D5B38D73FF}" type="presOf" srcId="{12668BCC-2FDB-4803-8A3A-019B34CE4B9F}" destId="{62A3AFE7-D197-47DE-8392-FE8A37FC0440}" srcOrd="1" destOrd="0" presId="urn:microsoft.com/office/officeart/2009/3/layout/HorizontalOrganizationChart"/>
    <dgm:cxn modelId="{E38DFF8B-74B7-4B71-8347-3561BF55FF70}" type="presOf" srcId="{D8C2DE12-A019-47AC-BC0E-EF02AE0D1A5B}" destId="{770A9B0A-6732-40BC-AE39-71151D18585D}" srcOrd="0" destOrd="0" presId="urn:microsoft.com/office/officeart/2009/3/layout/HorizontalOrganizationChart"/>
    <dgm:cxn modelId="{64F46E8C-AC8B-4798-8AE7-1738A729A811}" type="presOf" srcId="{DBA51C27-011B-4953-A869-67FF7AC2F020}" destId="{AC15A6E6-2EDA-492B-A58C-AFEAD1584F35}" srcOrd="0" destOrd="0" presId="urn:microsoft.com/office/officeart/2009/3/layout/HorizontalOrganizationChart"/>
    <dgm:cxn modelId="{075CF98E-F453-463D-97A5-6938B9FD9753}" srcId="{C8C5DF9D-F1FA-4902-95D1-6EA0F63A9138}" destId="{04540DBB-EB1A-4969-8ABC-C6739CB97905}" srcOrd="0" destOrd="0" parTransId="{D8C2DE12-A019-47AC-BC0E-EF02AE0D1A5B}" sibTransId="{6725AAF3-5592-4CEF-8FA2-F1637FE5F23A}"/>
    <dgm:cxn modelId="{5480438F-BCAC-46A5-AE93-348E58021304}" type="presOf" srcId="{1B13A227-7618-435B-82BC-03BC79C53A2F}" destId="{B1DB2E7E-A024-4970-B068-E12CB201DA41}" srcOrd="0" destOrd="0" presId="urn:microsoft.com/office/officeart/2009/3/layout/HorizontalOrganizationChart"/>
    <dgm:cxn modelId="{C60D0590-892B-4C5D-85DE-F6A44861AE2E}" srcId="{FECDB733-2D1A-43C8-846B-0B5CD1DBE6D9}" destId="{AD34A7C1-0076-42B3-A3C2-8C9ECE287A4F}" srcOrd="0" destOrd="0" parTransId="{D0791B1A-9661-4ECD-87D1-5B158B1F8B69}" sibTransId="{4A285B59-7E07-4C2C-A137-EEF489E16919}"/>
    <dgm:cxn modelId="{EBF51493-65A0-4B26-9A23-9A6741A05C32}" type="presOf" srcId="{7BC9CA6B-607A-4FAF-9C19-3FBE76C9C5EC}" destId="{DAEB257E-77B2-424F-9CC1-C9415862324B}" srcOrd="0" destOrd="0" presId="urn:microsoft.com/office/officeart/2009/3/layout/HorizontalOrganizationChart"/>
    <dgm:cxn modelId="{2FBC2C93-C73B-4F53-BDDB-608A6FB24408}" srcId="{541B6B7C-09DF-4760-BE89-0AC0AEC51B56}" destId="{3E75AA28-4D03-4F40-B7A8-5C8D4CD019E4}" srcOrd="0" destOrd="0" parTransId="{008C3A0F-3D78-45F2-B0AE-92DE11C84952}" sibTransId="{EA475B77-4BAD-4FF1-881A-86239C551038}"/>
    <dgm:cxn modelId="{5AA94196-8078-4FC1-A331-D7F8A9EC4137}" type="presOf" srcId="{B2A43AC6-C978-4E4B-B918-1FCD9A7C1E8A}" destId="{8DE47BD1-F3B9-4369-B084-5866928F3057}" srcOrd="0" destOrd="0" presId="urn:microsoft.com/office/officeart/2009/3/layout/HorizontalOrganizationChart"/>
    <dgm:cxn modelId="{29A48D98-994A-44D9-821C-606D34F6B02E}" type="presOf" srcId="{541B6B7C-09DF-4760-BE89-0AC0AEC51B56}" destId="{A9B2C0AB-E2FE-4FEB-A957-8005F5C77A24}" srcOrd="0" destOrd="0" presId="urn:microsoft.com/office/officeart/2009/3/layout/HorizontalOrganizationChart"/>
    <dgm:cxn modelId="{95689398-293F-4362-9DF1-B187298E9E1D}" srcId="{02EC4E76-7864-42FC-9F50-B9D18B31A16E}" destId="{0752D85A-BD1E-4BC4-A0C2-3C89965B47F8}" srcOrd="0" destOrd="0" parTransId="{E2615805-E5AF-4E5F-909D-AD9B2D139A14}" sibTransId="{4982A68D-31AD-4757-B1E3-D2DC81A07EF7}"/>
    <dgm:cxn modelId="{7471139B-13A2-4145-A664-406C5B6BDD92}" type="presOf" srcId="{4B879058-FC35-4639-BEE0-F2DD387F597D}" destId="{C533D57E-BC71-4587-9D99-E4C98A501A9B}" srcOrd="0" destOrd="0" presId="urn:microsoft.com/office/officeart/2009/3/layout/HorizontalOrganizationChart"/>
    <dgm:cxn modelId="{6C50F79C-2B6A-48BA-936E-97A19ABB8030}" type="presOf" srcId="{5159EF41-CEB1-48F4-BF52-9E5218602A49}" destId="{3C7B750A-361D-4C83-9FDD-FFF4C296D056}" srcOrd="0" destOrd="0" presId="urn:microsoft.com/office/officeart/2009/3/layout/HorizontalOrganizationChart"/>
    <dgm:cxn modelId="{791BE99D-5E0E-4848-9341-5F3F91B95EDE}" type="presOf" srcId="{6A0243CA-C00E-409D-9F76-1CF73321D827}" destId="{B0E0D53A-3BCF-4099-9530-ED90DC587641}" srcOrd="0" destOrd="0" presId="urn:microsoft.com/office/officeart/2009/3/layout/HorizontalOrganizationChart"/>
    <dgm:cxn modelId="{5E5B259E-8365-4F96-9E03-2753EBA0E638}" type="presOf" srcId="{68AFF50F-9D86-4321-856F-A32ADC677A22}" destId="{4F430436-99F2-4A5B-82E9-255C4F920064}" srcOrd="0" destOrd="0" presId="urn:microsoft.com/office/officeart/2009/3/layout/HorizontalOrganizationChart"/>
    <dgm:cxn modelId="{7BACDCA0-C76B-49F4-8495-2131BB11E42E}" type="presOf" srcId="{B781D0C0-BE43-49D8-8314-B8986047EF70}" destId="{7639CD3B-3BA5-4785-B5E6-330BF994A496}" srcOrd="1" destOrd="0" presId="urn:microsoft.com/office/officeart/2009/3/layout/HorizontalOrganizationChart"/>
    <dgm:cxn modelId="{05B550A1-457F-412B-9C62-2C5C916749BA}" type="presOf" srcId="{9784F43E-D389-43DE-B43B-D1E4377DCB23}" destId="{EF205EAA-455D-44C8-BFDE-E7A8AAB30FF9}" srcOrd="1" destOrd="0" presId="urn:microsoft.com/office/officeart/2009/3/layout/HorizontalOrganizationChart"/>
    <dgm:cxn modelId="{75CA26A3-9C18-4633-A821-81F4487F5FCD}" type="presOf" srcId="{A2A5F23C-562A-4E7C-AE4A-988A8FBFCBE0}" destId="{96F3B396-84F6-4477-BB7F-60026DF787E8}" srcOrd="1" destOrd="0" presId="urn:microsoft.com/office/officeart/2009/3/layout/HorizontalOrganizationChart"/>
    <dgm:cxn modelId="{764183A5-46CE-4842-A1E9-10206CEE62FC}" srcId="{FECDB733-2D1A-43C8-846B-0B5CD1DBE6D9}" destId="{12668BCC-2FDB-4803-8A3A-019B34CE4B9F}" srcOrd="1" destOrd="0" parTransId="{65EC5D91-5F44-412E-9547-9786C7D0B037}" sibTransId="{D2F4C8C1-B968-46D0-A428-8589F9822EDA}"/>
    <dgm:cxn modelId="{7E90AEA5-AA60-44C4-9E23-D706B0C95082}" type="presOf" srcId="{0DA0E429-FC0E-4F6C-B6F4-8E06A9F5DE4C}" destId="{39C236BC-19B7-49A1-BA1B-A53815BDEE7C}" srcOrd="0" destOrd="0" presId="urn:microsoft.com/office/officeart/2009/3/layout/HorizontalOrganizationChart"/>
    <dgm:cxn modelId="{9BB738A6-DF30-4758-ABA3-1ECA9884388D}" type="presOf" srcId="{8F89A748-701F-494A-BAB7-521ADF5908E9}" destId="{83CD8AFA-0AA2-4E54-B9CF-94B133BA2F7D}" srcOrd="0" destOrd="0" presId="urn:microsoft.com/office/officeart/2009/3/layout/HorizontalOrganizationChart"/>
    <dgm:cxn modelId="{65197DA6-FAAB-47CB-B3EB-3746606420EE}" type="presOf" srcId="{DBA51C27-011B-4953-A869-67FF7AC2F020}" destId="{2E80EC0F-CFD9-41E4-868F-A724F1F697EC}" srcOrd="1" destOrd="0" presId="urn:microsoft.com/office/officeart/2009/3/layout/HorizontalOrganizationChart"/>
    <dgm:cxn modelId="{E0E3E7A7-C5B7-42DE-9FF0-57CD8D424D3D}" type="presOf" srcId="{CCF8B2EC-A895-49F3-B01E-C0C17F09BADA}" destId="{5C40E392-12C2-4A66-84C5-EFFAC185B71B}" srcOrd="0" destOrd="0" presId="urn:microsoft.com/office/officeart/2009/3/layout/HorizontalOrganizationChart"/>
    <dgm:cxn modelId="{EFC953A8-62AC-42EA-843A-2B80CEB8BEFB}" type="presOf" srcId="{F90F898A-6E44-4F57-9122-8E1D7ADE5442}" destId="{E10ADCAE-B452-4521-8A96-35FAAB268EF5}" srcOrd="0" destOrd="0" presId="urn:microsoft.com/office/officeart/2009/3/layout/HorizontalOrganizationChart"/>
    <dgm:cxn modelId="{029800A9-F990-48CE-A6AB-9797ECD141B6}" srcId="{B0E2EDB0-E880-4143-B1C3-14C04AE40EC9}" destId="{8F89A748-701F-494A-BAB7-521ADF5908E9}" srcOrd="1" destOrd="0" parTransId="{19AD3853-1ED0-4F41-8FC1-970D30FFDAFD}" sibTransId="{D7E6BBC0-06E4-48C6-A31E-E00DA9C7C6E9}"/>
    <dgm:cxn modelId="{0FE337A9-3FA4-4263-902A-4C4DDB716D8E}" srcId="{0A50F34A-F3AC-4C71-A548-DC5169518810}" destId="{6F44C207-C846-446E-8424-D6F4C23914E8}" srcOrd="0" destOrd="0" parTransId="{8A90CFCE-9419-4E44-B15C-FA676428958F}" sibTransId="{0A984281-4031-4EA7-B050-1D56E095353F}"/>
    <dgm:cxn modelId="{DB61F0AA-0D56-4075-9FA9-1A852D02BC1A}" type="presOf" srcId="{12668BCC-2FDB-4803-8A3A-019B34CE4B9F}" destId="{0E3D9D64-9E52-4BBA-AA36-CE178C28D6BF}" srcOrd="0" destOrd="0" presId="urn:microsoft.com/office/officeart/2009/3/layout/HorizontalOrganizationChart"/>
    <dgm:cxn modelId="{BAB8BFAB-B78F-41BC-8DF8-A26BD50A6F4D}" type="presOf" srcId="{D06F0401-5AD3-4A63-9AE7-11964FFAB9E6}" destId="{AC71785F-F192-409C-86EE-96924547EDBD}" srcOrd="0" destOrd="0" presId="urn:microsoft.com/office/officeart/2009/3/layout/HorizontalOrganizationChart"/>
    <dgm:cxn modelId="{D2E861AC-C2CC-4C95-9202-8E49CAC12E67}" type="presOf" srcId="{AD34A7C1-0076-42B3-A3C2-8C9ECE287A4F}" destId="{502E7640-A4F7-4CDA-9F30-C9BA3ACE1852}" srcOrd="0" destOrd="0" presId="urn:microsoft.com/office/officeart/2009/3/layout/HorizontalOrganizationChart"/>
    <dgm:cxn modelId="{1B5FF0AD-DE51-4DA5-A205-AEBC0162A10C}" type="presOf" srcId="{2B562332-1AE2-41E9-BBC8-5BC79202ADA9}" destId="{44A396EA-9388-418B-BDF7-63E7A7855871}" srcOrd="0" destOrd="0" presId="urn:microsoft.com/office/officeart/2009/3/layout/HorizontalOrganizationChart"/>
    <dgm:cxn modelId="{7A54AFAF-9C40-4CF5-81FC-3EB6738A1734}" type="presOf" srcId="{872F231F-FDEA-47EE-A75E-76B6975D02F2}" destId="{CF9F9C70-359D-458A-BF50-627B30308B73}" srcOrd="0" destOrd="0" presId="urn:microsoft.com/office/officeart/2009/3/layout/HorizontalOrganizationChart"/>
    <dgm:cxn modelId="{BA4A89B0-D815-475C-9F3B-08E134875AD1}" type="presOf" srcId="{2DE75B4A-98CA-422C-A0D4-59737D2E30F7}" destId="{6179A11B-21A6-44D7-8987-B97070E7A6E3}" srcOrd="0" destOrd="0" presId="urn:microsoft.com/office/officeart/2009/3/layout/HorizontalOrganizationChart"/>
    <dgm:cxn modelId="{3ED0BBB0-F36C-4C89-AAF6-1A98EEB01C8A}" type="presOf" srcId="{68AFF50F-9D86-4321-856F-A32ADC677A22}" destId="{7D722C08-9761-4C5E-B981-009A1263528D}" srcOrd="1" destOrd="0" presId="urn:microsoft.com/office/officeart/2009/3/layout/HorizontalOrganizationChart"/>
    <dgm:cxn modelId="{66ED63B2-3B9B-44CE-B989-E0FEB6B5A40B}" type="presOf" srcId="{8F89A748-701F-494A-BAB7-521ADF5908E9}" destId="{CBFBCE7E-2727-4612-8E92-D22C89F5CC2E}" srcOrd="1" destOrd="0" presId="urn:microsoft.com/office/officeart/2009/3/layout/HorizontalOrganizationChart"/>
    <dgm:cxn modelId="{AA2F75B3-F0C9-4FDF-ADF8-D099191180BD}" type="presOf" srcId="{E9D41844-38C0-4914-A0F6-6B3A626A0DF8}" destId="{2388886D-700A-49A5-B491-6EDD45BF1B9E}" srcOrd="0" destOrd="0" presId="urn:microsoft.com/office/officeart/2009/3/layout/HorizontalOrganizationChart"/>
    <dgm:cxn modelId="{27E378B5-DDD5-4C5B-97A2-DB2605E7B113}" type="presOf" srcId="{37B34B54-1C7B-4BFE-A702-44EB66551A59}" destId="{039D70D3-AD1D-4DD1-A362-40C6E94B1095}" srcOrd="0" destOrd="0" presId="urn:microsoft.com/office/officeart/2009/3/layout/HorizontalOrganizationChart"/>
    <dgm:cxn modelId="{6069E3B8-3895-433C-B9B4-E31C3420E0BB}" type="presOf" srcId="{08CC9A7C-05AA-42A5-BA06-AEECD0F61B91}" destId="{DB853CED-0089-4C3C-8DA0-C12277CE873D}" srcOrd="0" destOrd="0" presId="urn:microsoft.com/office/officeart/2009/3/layout/HorizontalOrganizationChart"/>
    <dgm:cxn modelId="{CFBD10BC-12D8-4D56-9008-538D68F1B54A}" srcId="{450F18AB-8EBE-4AAB-AF02-0FF0517BB0A1}" destId="{08F44020-1D88-4CD7-AA02-B967BC3AD671}" srcOrd="0" destOrd="0" parTransId="{BE92CA5B-D501-4D01-A2AD-56DE50C47DE0}" sibTransId="{1E6C2C7A-EEF2-4440-AE01-F13C8B6010B0}"/>
    <dgm:cxn modelId="{CA30ACBC-7ABB-4281-AC4D-2C51B3CD6FCE}" srcId="{6F44C207-C846-446E-8424-D6F4C23914E8}" destId="{B2E023D2-52FE-4310-933E-5D6CBB9D15C8}" srcOrd="2" destOrd="0" parTransId="{0D7D5746-CB8C-42FD-B5A3-649147DD7717}" sibTransId="{DC5AA21B-8DC9-4E08-AA66-95D1BF863CF5}"/>
    <dgm:cxn modelId="{7778E1BD-45CB-4D46-A809-DF48ADF44CAD}" type="presOf" srcId="{EB8ED68C-994D-4985-ADB0-9900158D041C}" destId="{831EFCF6-4DCA-4378-B868-68CFCD97548E}" srcOrd="0" destOrd="0" presId="urn:microsoft.com/office/officeart/2009/3/layout/HorizontalOrganizationChart"/>
    <dgm:cxn modelId="{C262E0BE-CB7E-417C-9170-2C762E562FC7}" srcId="{0752D85A-BD1E-4BC4-A0C2-3C89965B47F8}" destId="{705E6FB5-6B6F-4B5F-9789-58FF13AA8138}" srcOrd="1" destOrd="0" parTransId="{CCF8B2EC-A895-49F3-B01E-C0C17F09BADA}" sibTransId="{2BF15420-9165-45F8-9BE8-FAB346B0064A}"/>
    <dgm:cxn modelId="{6F8ECFBF-ACDA-4B8C-9433-84969E3E8010}" type="presOf" srcId="{08F44020-1D88-4CD7-AA02-B967BC3AD671}" destId="{25A0C757-670F-474D-ABB6-4D18F42D3139}" srcOrd="1" destOrd="0" presId="urn:microsoft.com/office/officeart/2009/3/layout/HorizontalOrganizationChart"/>
    <dgm:cxn modelId="{4675B9C0-B3B7-4D0F-9F75-12436C37C171}" type="presOf" srcId="{08472A79-1E91-4B93-BD76-FA30C227F1C4}" destId="{385C4F38-73F9-4F55-BCD6-B6C6751FE0A5}" srcOrd="1" destOrd="0" presId="urn:microsoft.com/office/officeart/2009/3/layout/HorizontalOrganizationChart"/>
    <dgm:cxn modelId="{D9E81DC2-5432-4CCC-80FB-1663D0DE99C6}" type="presOf" srcId="{B781D0C0-BE43-49D8-8314-B8986047EF70}" destId="{B17C5B08-5E06-46CC-935F-705978C24757}" srcOrd="0" destOrd="0" presId="urn:microsoft.com/office/officeart/2009/3/layout/HorizontalOrganizationChart"/>
    <dgm:cxn modelId="{AA82F8C3-0214-4142-A323-E167E03D8463}" type="presOf" srcId="{A2F31783-1F97-4A04-8D56-CBE1A44C67C5}" destId="{9F81CAAE-F85E-4198-AF82-A3CBEE2A2E83}" srcOrd="0" destOrd="0" presId="urn:microsoft.com/office/officeart/2009/3/layout/HorizontalOrganizationChart"/>
    <dgm:cxn modelId="{38BF63C6-0DF8-449A-8E4B-1C2582CB945F}" type="presOf" srcId="{04540DBB-EB1A-4969-8ABC-C6739CB97905}" destId="{90E781F9-995F-4C7D-8F83-4CC1E2FFCA3F}" srcOrd="0" destOrd="0" presId="urn:microsoft.com/office/officeart/2009/3/layout/HorizontalOrganizationChart"/>
    <dgm:cxn modelId="{D6B568C7-F021-45A4-9C4F-883C5CD12AA4}" type="presOf" srcId="{F766E6C8-4485-44D7-B72B-8CCA923C6211}" destId="{9D42072A-17FA-4618-A8C4-32659AE5030D}" srcOrd="0" destOrd="0" presId="urn:microsoft.com/office/officeart/2009/3/layout/HorizontalOrganizationChart"/>
    <dgm:cxn modelId="{80AD15C8-DE0B-4028-9FEB-7705311C5F10}" type="presOf" srcId="{25D3770A-3E16-4D88-A822-CE065EA280F3}" destId="{670D7353-9865-4D73-B809-61374BBECA7A}" srcOrd="0" destOrd="0" presId="urn:microsoft.com/office/officeart/2009/3/layout/HorizontalOrganizationChart"/>
    <dgm:cxn modelId="{C6AC62CC-6534-4C34-AB7F-D2CB23FCEF97}" srcId="{02EC4E76-7864-42FC-9F50-B9D18B31A16E}" destId="{2EB6F2BA-8E48-48E0-90BD-B17E74F0E61B}" srcOrd="1" destOrd="0" parTransId="{988C7C81-D16F-4FC0-98E0-3D39729396EE}" sibTransId="{9C634076-8A8F-4153-89D6-4F536E851E5D}"/>
    <dgm:cxn modelId="{1C5CC7CC-C62E-466A-9F39-D448A69AC772}" type="presOf" srcId="{DABC210F-1C8D-4045-9736-CC174F9FD949}" destId="{69AEC0D3-023B-4A2B-AF28-DA91497A63BB}" srcOrd="0" destOrd="0" presId="urn:microsoft.com/office/officeart/2009/3/layout/HorizontalOrganizationChart"/>
    <dgm:cxn modelId="{EC2E92CE-81A7-4A4B-B9EF-BFAAA10B2AB9}" type="presOf" srcId="{169DD746-CB19-411E-826C-3A2DC437CCE9}" destId="{5B0E3255-F121-499D-A5C4-A75DED93D342}" srcOrd="0" destOrd="0" presId="urn:microsoft.com/office/officeart/2009/3/layout/HorizontalOrganizationChart"/>
    <dgm:cxn modelId="{A697A7CE-9C24-4105-A434-8989AD21B11D}" type="presOf" srcId="{D0212F59-9586-4793-88E7-774DB3591741}" destId="{7B652F5F-2967-4858-932A-668F1691579C}" srcOrd="1" destOrd="0" presId="urn:microsoft.com/office/officeart/2009/3/layout/HorizontalOrganizationChart"/>
    <dgm:cxn modelId="{74C78DCF-2791-4C31-BF5C-880DFE4BC6FB}" type="presOf" srcId="{9717D235-D1AC-4C66-8CFF-9047D1E95A09}" destId="{31A6E4FF-C96A-4687-A890-0A854B47D7EB}" srcOrd="0" destOrd="0" presId="urn:microsoft.com/office/officeart/2009/3/layout/HorizontalOrganizationChart"/>
    <dgm:cxn modelId="{A2FD2CD0-E6A7-43B1-BEAD-CF225455342E}" srcId="{02EC4E76-7864-42FC-9F50-B9D18B31A16E}" destId="{FECDB733-2D1A-43C8-846B-0B5CD1DBE6D9}" srcOrd="3" destOrd="0" parTransId="{37B34B54-1C7B-4BFE-A702-44EB66551A59}" sibTransId="{CA59F467-0EE3-410A-9EC5-2A60E6EF96DE}"/>
    <dgm:cxn modelId="{A52DD9D3-A794-4A90-921E-3958D0AAA2B1}" type="presOf" srcId="{B0E2EDB0-E880-4143-B1C3-14C04AE40EC9}" destId="{FC03CFBA-C695-44C2-8A7D-39B650E369A8}" srcOrd="0" destOrd="0" presId="urn:microsoft.com/office/officeart/2009/3/layout/HorizontalOrganizationChart"/>
    <dgm:cxn modelId="{A41285D6-0AC6-4271-BA2A-D81AE981C740}" srcId="{612DB10D-4E6A-4C06-8A2D-483806161B7A}" destId="{541B6B7C-09DF-4760-BE89-0AC0AEC51B56}" srcOrd="4" destOrd="0" parTransId="{0DA0E429-FC0E-4F6C-B6F4-8E06A9F5DE4C}" sibTransId="{D3A04708-9F24-4A25-AEC2-529380AF97C3}"/>
    <dgm:cxn modelId="{047157D7-CAFA-4F65-BDE3-7DF78D6AD54F}" type="presOf" srcId="{E2615805-E5AF-4E5F-909D-AD9B2D139A14}" destId="{B1DF65EA-8803-4AFA-8DC0-EE688BC6117C}" srcOrd="0" destOrd="0" presId="urn:microsoft.com/office/officeart/2009/3/layout/HorizontalOrganizationChart"/>
    <dgm:cxn modelId="{DFFC6FD8-6A20-4E66-BC95-4905B24FA97E}" type="presOf" srcId="{F76A51D0-F6F9-4DF8-904D-842516489286}" destId="{5DA59878-293C-4195-B754-8538306E7E5C}" srcOrd="0" destOrd="0" presId="urn:microsoft.com/office/officeart/2009/3/layout/HorizontalOrganizationChart"/>
    <dgm:cxn modelId="{123B70D8-59ED-4F8A-9AC4-5DC7AA46716B}" srcId="{612DB10D-4E6A-4C06-8A2D-483806161B7A}" destId="{DDD8F702-50BC-4C30-B32F-3BA94EEE7315}" srcOrd="0" destOrd="0" parTransId="{1C99A239-D116-4ACF-AC7D-C8FA823A1E51}" sibTransId="{F0D17151-E497-47BE-8A96-A27583473529}"/>
    <dgm:cxn modelId="{38BB24D9-1467-4242-82BA-12A9ADDC5B69}" type="presOf" srcId="{EEE2F5D6-EAD1-4091-B3AB-426A6F7C6E97}" destId="{47D37B53-095F-46B0-A9AA-F6235B1744C2}" srcOrd="0" destOrd="0" presId="urn:microsoft.com/office/officeart/2009/3/layout/HorizontalOrganizationChart"/>
    <dgm:cxn modelId="{C0B80ADA-FCAA-49F4-ACC1-82213CE2AB85}" srcId="{8F89A748-701F-494A-BAB7-521ADF5908E9}" destId="{9717D235-D1AC-4C66-8CFF-9047D1E95A09}" srcOrd="1" destOrd="0" parTransId="{A2F31783-1F97-4A04-8D56-CBE1A44C67C5}" sibTransId="{EE4397C5-4651-41BD-8919-99F53CC519BB}"/>
    <dgm:cxn modelId="{645340DA-266A-4E5F-8D23-9AB62F6487B4}" srcId="{0A50F34A-F3AC-4C71-A548-DC5169518810}" destId="{F76A51D0-F6F9-4DF8-904D-842516489286}" srcOrd="2" destOrd="0" parTransId="{0038331D-F24B-4DA8-9E06-B558DCA6359E}" sibTransId="{972471D4-D612-4514-A2B8-116F99B7454A}"/>
    <dgm:cxn modelId="{D1DF10E0-584C-4414-860E-09528A86CECB}" type="presOf" srcId="{5719EB40-BBD8-464D-BB71-2D9F82F2D550}" destId="{D61941DF-E748-4F7F-A053-12B3CF8EC402}" srcOrd="0" destOrd="0" presId="urn:microsoft.com/office/officeart/2009/3/layout/HorizontalOrganizationChart"/>
    <dgm:cxn modelId="{B03177E0-6A94-4F21-8122-2193848F5E12}" srcId="{612DB10D-4E6A-4C06-8A2D-483806161B7A}" destId="{72C2420F-6A76-4E12-9178-68E804856481}" srcOrd="8" destOrd="0" parTransId="{4B879058-FC35-4639-BEE0-F2DD387F597D}" sibTransId="{B49079F8-DFD8-4AD7-B9B4-7B8A4CFB574E}"/>
    <dgm:cxn modelId="{E73058E1-B23E-4AAF-AF33-4FF19C29E0B9}" type="presOf" srcId="{FECDB733-2D1A-43C8-846B-0B5CD1DBE6D9}" destId="{1E2DF942-8910-4751-AD5D-AF8B7DE3182C}" srcOrd="0" destOrd="0" presId="urn:microsoft.com/office/officeart/2009/3/layout/HorizontalOrganizationChart"/>
    <dgm:cxn modelId="{6E21C3E2-81F0-439A-9FA9-A64A340298BF}" type="presOf" srcId="{A2A5F23C-562A-4E7C-AE4A-988A8FBFCBE0}" destId="{501E182D-AF2F-4A75-87E7-433C2E08A734}" srcOrd="0" destOrd="0" presId="urn:microsoft.com/office/officeart/2009/3/layout/HorizontalOrganizationChart"/>
    <dgm:cxn modelId="{9B88A4E3-550E-42DD-B4B3-162210E5C634}" srcId="{F766E6C8-4485-44D7-B72B-8CCA923C6211}" destId="{C8C5DF9D-F1FA-4902-95D1-6EA0F63A9138}" srcOrd="0" destOrd="0" parTransId="{2DE75B4A-98CA-422C-A0D4-59737D2E30F7}" sibTransId="{3B2FCC20-8E1C-41E2-8F86-308BDFA88963}"/>
    <dgm:cxn modelId="{7CD9E8E3-A34E-42E9-9FEC-EF447A93B6EA}" type="presOf" srcId="{341BF8B2-6D7E-4422-8F52-3CC629A965B2}" destId="{4C15A14E-52FD-4228-B84D-1A2C80163B3A}" srcOrd="0" destOrd="0" presId="urn:microsoft.com/office/officeart/2009/3/layout/HorizontalOrganizationChart"/>
    <dgm:cxn modelId="{7E95FCE3-83D9-4E05-8672-55B427BEB441}" srcId="{612DB10D-4E6A-4C06-8A2D-483806161B7A}" destId="{68AFF50F-9D86-4321-856F-A32ADC677A22}" srcOrd="2" destOrd="0" parTransId="{F4D72B53-3F5E-4F25-B2EF-2BB106E8FB8D}" sibTransId="{79009E43-2C6D-411E-B768-8524D33561A6}"/>
    <dgm:cxn modelId="{960D5FE4-BB43-40A5-BFAE-8175C06139DA}" type="presOf" srcId="{DDD8F702-50BC-4C30-B32F-3BA94EEE7315}" destId="{8FC070CC-AA24-4443-BEA5-43C4F0037384}" srcOrd="1" destOrd="0" presId="urn:microsoft.com/office/officeart/2009/3/layout/HorizontalOrganizationChart"/>
    <dgm:cxn modelId="{F953DAE4-FA02-4884-922E-578FB9A87833}" type="presOf" srcId="{3E75AA28-4D03-4F40-B7A8-5C8D4CD019E4}" destId="{1833B397-FB83-4847-BF7B-C5593F93CB80}" srcOrd="0" destOrd="0" presId="urn:microsoft.com/office/officeart/2009/3/layout/HorizontalOrganizationChart"/>
    <dgm:cxn modelId="{55A216E5-3A3D-49F1-A8D1-2A1E5F12BA6B}" type="presOf" srcId="{6F44C207-C846-446E-8424-D6F4C23914E8}" destId="{3EE1A25A-2F54-4BD3-BC38-37F530ABEF50}" srcOrd="1" destOrd="0" presId="urn:microsoft.com/office/officeart/2009/3/layout/HorizontalOrganizationChart"/>
    <dgm:cxn modelId="{B76226E8-1241-4E2D-941E-32C4A56DEFA0}" type="presOf" srcId="{8919CC19-491B-453C-B557-BEBDC02916E8}" destId="{0C416C40-05C1-4502-BA94-2FB582A19BAA}" srcOrd="0" destOrd="0" presId="urn:microsoft.com/office/officeart/2009/3/layout/HorizontalOrganizationChart"/>
    <dgm:cxn modelId="{7D667DEB-D852-446B-B7FB-346EE7FCECC2}" type="presOf" srcId="{E05FD410-7E9B-4C6F-AC34-712B2EAEB938}" destId="{05BCB382-B443-4111-9FFC-43DD7469DE18}" srcOrd="0" destOrd="0" presId="urn:microsoft.com/office/officeart/2009/3/layout/HorizontalOrganizationChart"/>
    <dgm:cxn modelId="{510E11EC-6ED5-4434-A16F-2187B2F26BA6}" type="presOf" srcId="{72C2420F-6A76-4E12-9178-68E804856481}" destId="{347C1302-AAE7-4124-A076-1345FC80450C}" srcOrd="1" destOrd="0" presId="urn:microsoft.com/office/officeart/2009/3/layout/HorizontalOrganizationChart"/>
    <dgm:cxn modelId="{DA3CCAED-6822-402A-A15B-3D48F091D3F2}" type="presOf" srcId="{9784F43E-D389-43DE-B43B-D1E4377DCB23}" destId="{9B239AC1-8AE0-4DFE-AE46-93A40842AB05}" srcOrd="0" destOrd="0" presId="urn:microsoft.com/office/officeart/2009/3/layout/HorizontalOrganizationChart"/>
    <dgm:cxn modelId="{EB3D9AEF-D946-410C-AE5A-EEC2ECA0D1D2}" type="presOf" srcId="{08CC9A7C-05AA-42A5-BA06-AEECD0F61B91}" destId="{3DE49313-6FB6-4C81-ABE3-5498AC3AF830}" srcOrd="1" destOrd="0" presId="urn:microsoft.com/office/officeart/2009/3/layout/HorizontalOrganizationChart"/>
    <dgm:cxn modelId="{CCE259F3-F4AA-4CB3-B1CD-9270607104D3}" srcId="{15BA3160-F618-4AEE-8272-EC93174BCF62}" destId="{A2516B9A-76BA-4F65-BC57-D070180AFEBB}" srcOrd="0" destOrd="0" parTransId="{EEE2F5D6-EAD1-4091-B3AB-426A6F7C6E97}" sibTransId="{160D1497-F029-4034-8848-CADF6A10485F}"/>
    <dgm:cxn modelId="{A2E949F5-9CDF-423E-91AD-3417A2FD974E}" type="presOf" srcId="{0D5C8BDB-925E-4516-9336-275FE13C5130}" destId="{2C71FDF4-608E-4B15-8687-50294DE5727D}" srcOrd="1" destOrd="0" presId="urn:microsoft.com/office/officeart/2009/3/layout/HorizontalOrganizationChart"/>
    <dgm:cxn modelId="{F559A4F5-1DAF-4E1A-91CA-4E37BB965395}" type="presOf" srcId="{B48C1128-2B69-4A93-A6E8-42530DA31ED6}" destId="{9EF88C1B-4973-4023-AF0B-0025E0C9A9AB}" srcOrd="1" destOrd="0" presId="urn:microsoft.com/office/officeart/2009/3/layout/HorizontalOrganizationChart"/>
    <dgm:cxn modelId="{FFF061FA-3F09-44DA-803B-FEE477037BC3}" type="presOf" srcId="{A2516B9A-76BA-4F65-BC57-D070180AFEBB}" destId="{483F7A0E-948B-49DD-A3F7-BE9EAE441302}" srcOrd="0" destOrd="0" presId="urn:microsoft.com/office/officeart/2009/3/layout/HorizontalOrganizationChart"/>
    <dgm:cxn modelId="{2B1EBFFA-A08D-4972-AA86-F35CCC66F4D0}" type="presOf" srcId="{0D7D5746-CB8C-42FD-B5A3-649147DD7717}" destId="{D8467D3E-9AC9-4030-9A03-CC1FAFC74F27}" srcOrd="0" destOrd="0" presId="urn:microsoft.com/office/officeart/2009/3/layout/HorizontalOrganizationChart"/>
    <dgm:cxn modelId="{01BEF4FA-24B1-4025-910C-A769DC2F5643}" type="presOf" srcId="{2EB6F2BA-8E48-48E0-90BD-B17E74F0E61B}" destId="{481A0AA6-AFB3-46A4-AA75-ABB4BFAE4266}" srcOrd="0" destOrd="0" presId="urn:microsoft.com/office/officeart/2009/3/layout/HorizontalOrganizationChart"/>
    <dgm:cxn modelId="{6E14F9FE-4733-45EE-8FAD-F7307DC218B4}" type="presOf" srcId="{DB0A0E15-7CD0-402E-A02B-788D4933D296}" destId="{79B8D723-F344-445B-8710-1B3B5B70377A}" srcOrd="0" destOrd="0" presId="urn:microsoft.com/office/officeart/2009/3/layout/HorizontalOrganizationChart"/>
    <dgm:cxn modelId="{471737FF-653F-4E34-8691-658E4675FDCF}" type="presOf" srcId="{56D46061-F5CC-42F7-99C7-4D9A63C0FF11}" destId="{39D38551-D052-4B4A-A92E-3FBF2C43E255}" srcOrd="0" destOrd="0" presId="urn:microsoft.com/office/officeart/2009/3/layout/HorizontalOrganizationChart"/>
    <dgm:cxn modelId="{E492A0FF-761F-47B8-BE29-09E23DE1DE53}" type="presOf" srcId="{705E6FB5-6B6F-4B5F-9789-58FF13AA8138}" destId="{DAD4DFE6-2DAE-4DC0-97BE-872F61E07649}" srcOrd="0" destOrd="0" presId="urn:microsoft.com/office/officeart/2009/3/layout/HorizontalOrganizationChart"/>
    <dgm:cxn modelId="{76A85976-6414-41D8-8C06-5DA2CB688855}" type="presParOf" srcId="{7BC34A49-F827-4243-AF53-96366CA167E5}" destId="{380BE44F-857F-43A8-BC51-4DB053713D9D}" srcOrd="0" destOrd="0" presId="urn:microsoft.com/office/officeart/2009/3/layout/HorizontalOrganizationChart"/>
    <dgm:cxn modelId="{57999377-7DCF-481B-897C-5B567820EF0A}" type="presParOf" srcId="{380BE44F-857F-43A8-BC51-4DB053713D9D}" destId="{FEEBD915-1D71-44FA-B681-1DC2DA056195}" srcOrd="0" destOrd="0" presId="urn:microsoft.com/office/officeart/2009/3/layout/HorizontalOrganizationChart"/>
    <dgm:cxn modelId="{BF17651D-64F9-41E3-84AE-F70B06C08C00}" type="presParOf" srcId="{FEEBD915-1D71-44FA-B681-1DC2DA056195}" destId="{42050986-5966-4B15-9D4C-3E22F82C8909}" srcOrd="0" destOrd="0" presId="urn:microsoft.com/office/officeart/2009/3/layout/HorizontalOrganizationChart"/>
    <dgm:cxn modelId="{96B4571A-A431-49E0-8BB0-A9D886F108A1}" type="presParOf" srcId="{FEEBD915-1D71-44FA-B681-1DC2DA056195}" destId="{A2DFCB36-7452-4515-9D6C-831465061511}" srcOrd="1" destOrd="0" presId="urn:microsoft.com/office/officeart/2009/3/layout/HorizontalOrganizationChart"/>
    <dgm:cxn modelId="{B57A2C47-1E03-4148-9ED7-677A2E36FEB2}" type="presParOf" srcId="{380BE44F-857F-43A8-BC51-4DB053713D9D}" destId="{C86E9F1B-F0C4-49D7-9817-180064D04DCB}" srcOrd="1" destOrd="0" presId="urn:microsoft.com/office/officeart/2009/3/layout/HorizontalOrganizationChart"/>
    <dgm:cxn modelId="{2E37B0FE-3C50-439E-A2B8-A72D226796C7}" type="presParOf" srcId="{C86E9F1B-F0C4-49D7-9817-180064D04DCB}" destId="{B1DF65EA-8803-4AFA-8DC0-EE688BC6117C}" srcOrd="0" destOrd="0" presId="urn:microsoft.com/office/officeart/2009/3/layout/HorizontalOrganizationChart"/>
    <dgm:cxn modelId="{E0B00AAE-B50A-46F3-A3A7-5B4A20992C5D}" type="presParOf" srcId="{C86E9F1B-F0C4-49D7-9817-180064D04DCB}" destId="{FC289526-2155-4C21-8899-88D1401B122C}" srcOrd="1" destOrd="0" presId="urn:microsoft.com/office/officeart/2009/3/layout/HorizontalOrganizationChart"/>
    <dgm:cxn modelId="{BED364EC-35D5-44E8-B495-E7D4453C7898}" type="presParOf" srcId="{FC289526-2155-4C21-8899-88D1401B122C}" destId="{4751FEC1-9C5F-43ED-891E-7728BF2E5CB2}" srcOrd="0" destOrd="0" presId="urn:microsoft.com/office/officeart/2009/3/layout/HorizontalOrganizationChart"/>
    <dgm:cxn modelId="{ACFF865F-7BB2-403F-838A-15B5F7DE03D7}" type="presParOf" srcId="{4751FEC1-9C5F-43ED-891E-7728BF2E5CB2}" destId="{25FD502C-1EBB-4037-8CBE-9268131C6A67}" srcOrd="0" destOrd="0" presId="urn:microsoft.com/office/officeart/2009/3/layout/HorizontalOrganizationChart"/>
    <dgm:cxn modelId="{D5F9503E-9834-47D6-87A1-FBD53D5B37DB}" type="presParOf" srcId="{4751FEC1-9C5F-43ED-891E-7728BF2E5CB2}" destId="{B0892703-0A73-4498-BB2F-8384CE796CAC}" srcOrd="1" destOrd="0" presId="urn:microsoft.com/office/officeart/2009/3/layout/HorizontalOrganizationChart"/>
    <dgm:cxn modelId="{5CA410FF-370F-4774-AE6E-2E511D1045CF}" type="presParOf" srcId="{FC289526-2155-4C21-8899-88D1401B122C}" destId="{93472119-5C79-45B5-9415-862290A20C80}" srcOrd="1" destOrd="0" presId="urn:microsoft.com/office/officeart/2009/3/layout/HorizontalOrganizationChart"/>
    <dgm:cxn modelId="{4E3125A8-E31B-4CFB-949B-7ABE4B447A62}" type="presParOf" srcId="{93472119-5C79-45B5-9415-862290A20C80}" destId="{35659CBB-A7EE-4254-A041-F30DB51389C0}" srcOrd="0" destOrd="0" presId="urn:microsoft.com/office/officeart/2009/3/layout/HorizontalOrganizationChart"/>
    <dgm:cxn modelId="{AE523D96-EB34-4D7E-B40A-BEBE379855DA}" type="presParOf" srcId="{93472119-5C79-45B5-9415-862290A20C80}" destId="{CA84E596-1B51-44A5-82A4-2FC158575D69}" srcOrd="1" destOrd="0" presId="urn:microsoft.com/office/officeart/2009/3/layout/HorizontalOrganizationChart"/>
    <dgm:cxn modelId="{A3DE4E19-CF73-4983-85DC-76D710743225}" type="presParOf" srcId="{CA84E596-1B51-44A5-82A4-2FC158575D69}" destId="{F1599475-2420-4094-9484-3D2823866C87}" srcOrd="0" destOrd="0" presId="urn:microsoft.com/office/officeart/2009/3/layout/HorizontalOrganizationChart"/>
    <dgm:cxn modelId="{E127A5ED-2491-4385-B6BA-40828AA05A2F}" type="presParOf" srcId="{F1599475-2420-4094-9484-3D2823866C87}" destId="{EFD2DC8D-F253-4533-ACE8-03B68FE8D9F6}" srcOrd="0" destOrd="0" presId="urn:microsoft.com/office/officeart/2009/3/layout/HorizontalOrganizationChart"/>
    <dgm:cxn modelId="{32943645-8118-41DE-A86E-A8477C4D8D2D}" type="presParOf" srcId="{F1599475-2420-4094-9484-3D2823866C87}" destId="{7B652F5F-2967-4858-932A-668F1691579C}" srcOrd="1" destOrd="0" presId="urn:microsoft.com/office/officeart/2009/3/layout/HorizontalOrganizationChart"/>
    <dgm:cxn modelId="{D3235AE2-267D-4BD2-8321-2D16AA0FB269}" type="presParOf" srcId="{CA84E596-1B51-44A5-82A4-2FC158575D69}" destId="{F1EC383A-735A-403C-A47B-E35EA790FDB7}" srcOrd="1" destOrd="0" presId="urn:microsoft.com/office/officeart/2009/3/layout/HorizontalOrganizationChart"/>
    <dgm:cxn modelId="{A9140A51-DD22-439F-9E4D-63991121FA06}" type="presParOf" srcId="{F1EC383A-735A-403C-A47B-E35EA790FDB7}" destId="{3C7B750A-361D-4C83-9FDD-FFF4C296D056}" srcOrd="0" destOrd="0" presId="urn:microsoft.com/office/officeart/2009/3/layout/HorizontalOrganizationChart"/>
    <dgm:cxn modelId="{498F8142-36EB-48B5-A559-BFC7E071B4FC}" type="presParOf" srcId="{F1EC383A-735A-403C-A47B-E35EA790FDB7}" destId="{23A1D744-38C3-4E94-949F-9988A3D63244}" srcOrd="1" destOrd="0" presId="urn:microsoft.com/office/officeart/2009/3/layout/HorizontalOrganizationChart"/>
    <dgm:cxn modelId="{0FB7E1E9-6AA8-45A8-AD9B-7498467C7DA3}" type="presParOf" srcId="{23A1D744-38C3-4E94-949F-9988A3D63244}" destId="{DC1868B9-4271-4ACC-B816-EB18D07F17D1}" srcOrd="0" destOrd="0" presId="urn:microsoft.com/office/officeart/2009/3/layout/HorizontalOrganizationChart"/>
    <dgm:cxn modelId="{9A8DD618-4410-46A7-A9A1-170887DFEAC3}" type="presParOf" srcId="{DC1868B9-4271-4ACC-B816-EB18D07F17D1}" destId="{6B6D7B2C-68BF-4E50-B017-E81F29D183E6}" srcOrd="0" destOrd="0" presId="urn:microsoft.com/office/officeart/2009/3/layout/HorizontalOrganizationChart"/>
    <dgm:cxn modelId="{0D575512-E7C7-47BD-A9C9-6F068403293A}" type="presParOf" srcId="{DC1868B9-4271-4ACC-B816-EB18D07F17D1}" destId="{9C0010C9-8660-4648-9B3E-8333318A2393}" srcOrd="1" destOrd="0" presId="urn:microsoft.com/office/officeart/2009/3/layout/HorizontalOrganizationChart"/>
    <dgm:cxn modelId="{78FF4719-8CE8-4551-B6FF-0157A534CDA5}" type="presParOf" srcId="{23A1D744-38C3-4E94-949F-9988A3D63244}" destId="{10E0CC52-58EA-4B31-BC26-0AF5AED594DC}" srcOrd="1" destOrd="0" presId="urn:microsoft.com/office/officeart/2009/3/layout/HorizontalOrganizationChart"/>
    <dgm:cxn modelId="{3EB982A9-E1C3-4B11-AC81-E9036BD734B7}" type="presParOf" srcId="{23A1D744-38C3-4E94-949F-9988A3D63244}" destId="{E41BC647-3442-4BCE-8EEB-7EA561EA80C6}" srcOrd="2" destOrd="0" presId="urn:microsoft.com/office/officeart/2009/3/layout/HorizontalOrganizationChart"/>
    <dgm:cxn modelId="{A3894950-4922-4D23-BD40-019A10DE6421}" type="presParOf" srcId="{CA84E596-1B51-44A5-82A4-2FC158575D69}" destId="{676BB8C1-7C9A-4D1F-A7D9-A6274AC87F1E}" srcOrd="2" destOrd="0" presId="urn:microsoft.com/office/officeart/2009/3/layout/HorizontalOrganizationChart"/>
    <dgm:cxn modelId="{E85A6EAC-8985-4A95-9184-16A74CC973AF}" type="presParOf" srcId="{93472119-5C79-45B5-9415-862290A20C80}" destId="{5C40E392-12C2-4A66-84C5-EFFAC185B71B}" srcOrd="2" destOrd="0" presId="urn:microsoft.com/office/officeart/2009/3/layout/HorizontalOrganizationChart"/>
    <dgm:cxn modelId="{013C4096-7F7C-4EFC-A7A5-3C7BEA3072B0}" type="presParOf" srcId="{93472119-5C79-45B5-9415-862290A20C80}" destId="{1B31C0A2-034E-44D2-9AE8-458B12EB8FE7}" srcOrd="3" destOrd="0" presId="urn:microsoft.com/office/officeart/2009/3/layout/HorizontalOrganizationChart"/>
    <dgm:cxn modelId="{3136101D-E2C3-4484-893E-8C5DDF3E9349}" type="presParOf" srcId="{1B31C0A2-034E-44D2-9AE8-458B12EB8FE7}" destId="{ADD51B2E-CCBB-4D45-AE5E-39FFADCCC263}" srcOrd="0" destOrd="0" presId="urn:microsoft.com/office/officeart/2009/3/layout/HorizontalOrganizationChart"/>
    <dgm:cxn modelId="{A129CAAC-71DB-49CC-AB32-F004811412C6}" type="presParOf" srcId="{ADD51B2E-CCBB-4D45-AE5E-39FFADCCC263}" destId="{DAD4DFE6-2DAE-4DC0-97BE-872F61E07649}" srcOrd="0" destOrd="0" presId="urn:microsoft.com/office/officeart/2009/3/layout/HorizontalOrganizationChart"/>
    <dgm:cxn modelId="{63345F39-7821-4C96-A019-5C8609DBC429}" type="presParOf" srcId="{ADD51B2E-CCBB-4D45-AE5E-39FFADCCC263}" destId="{3E42B51C-FE17-467D-A27E-9908EE4A4B10}" srcOrd="1" destOrd="0" presId="urn:microsoft.com/office/officeart/2009/3/layout/HorizontalOrganizationChart"/>
    <dgm:cxn modelId="{B8919E35-95C0-45E7-B6CD-B89173EE6CA4}" type="presParOf" srcId="{1B31C0A2-034E-44D2-9AE8-458B12EB8FE7}" destId="{D3A55B10-CC14-4590-9F40-5FDEE9483233}" srcOrd="1" destOrd="0" presId="urn:microsoft.com/office/officeart/2009/3/layout/HorizontalOrganizationChart"/>
    <dgm:cxn modelId="{3183CED1-B689-4BFA-A6B1-9A15A7CAEF64}" type="presParOf" srcId="{D3A55B10-CC14-4590-9F40-5FDEE9483233}" destId="{D61941DF-E748-4F7F-A053-12B3CF8EC402}" srcOrd="0" destOrd="0" presId="urn:microsoft.com/office/officeart/2009/3/layout/HorizontalOrganizationChart"/>
    <dgm:cxn modelId="{65AD3A1A-6568-4367-9AC6-CEA09B1F1697}" type="presParOf" srcId="{D3A55B10-CC14-4590-9F40-5FDEE9483233}" destId="{68BDBDF0-F91C-4994-A13C-E2C9E166853D}" srcOrd="1" destOrd="0" presId="urn:microsoft.com/office/officeart/2009/3/layout/HorizontalOrganizationChart"/>
    <dgm:cxn modelId="{78C162B3-A96C-4BA9-AD5F-1FF2F77D6259}" type="presParOf" srcId="{68BDBDF0-F91C-4994-A13C-E2C9E166853D}" destId="{8D0D0823-73B3-4518-8E8F-17615C618BF4}" srcOrd="0" destOrd="0" presId="urn:microsoft.com/office/officeart/2009/3/layout/HorizontalOrganizationChart"/>
    <dgm:cxn modelId="{7B7F097D-DD08-4DF2-A05D-5958CC83A743}" type="presParOf" srcId="{8D0D0823-73B3-4518-8E8F-17615C618BF4}" destId="{DAEB257E-77B2-424F-9CC1-C9415862324B}" srcOrd="0" destOrd="0" presId="urn:microsoft.com/office/officeart/2009/3/layout/HorizontalOrganizationChart"/>
    <dgm:cxn modelId="{90578594-818C-470F-8B7C-CD8A07F5A7DA}" type="presParOf" srcId="{8D0D0823-73B3-4518-8E8F-17615C618BF4}" destId="{E55466D3-951F-4E83-A1DA-67BF9AD73363}" srcOrd="1" destOrd="0" presId="urn:microsoft.com/office/officeart/2009/3/layout/HorizontalOrganizationChart"/>
    <dgm:cxn modelId="{5CFFB505-30CB-4942-9AD0-5509DB34C9B1}" type="presParOf" srcId="{68BDBDF0-F91C-4994-A13C-E2C9E166853D}" destId="{C78ADF55-2E07-4B67-9145-F589A172CB7B}" srcOrd="1" destOrd="0" presId="urn:microsoft.com/office/officeart/2009/3/layout/HorizontalOrganizationChart"/>
    <dgm:cxn modelId="{C4B448BF-D714-4DBC-B87D-FD788651E82A}" type="presParOf" srcId="{68BDBDF0-F91C-4994-A13C-E2C9E166853D}" destId="{FDAA94BB-E02E-4C25-8985-DCA9D3CA3C10}" srcOrd="2" destOrd="0" presId="urn:microsoft.com/office/officeart/2009/3/layout/HorizontalOrganizationChart"/>
    <dgm:cxn modelId="{4ECAD8DC-63A5-4DEB-B88C-390DFAABADCA}" type="presParOf" srcId="{1B31C0A2-034E-44D2-9AE8-458B12EB8FE7}" destId="{5685CF15-FBF7-4883-BCB4-BDA574B2DDED}" srcOrd="2" destOrd="0" presId="urn:microsoft.com/office/officeart/2009/3/layout/HorizontalOrganizationChart"/>
    <dgm:cxn modelId="{F2B021EF-4D10-4EAB-A961-56A470DA338A}" type="presParOf" srcId="{FC289526-2155-4C21-8899-88D1401B122C}" destId="{DAC5E3BF-07F5-432F-AD37-32012CBA6D95}" srcOrd="2" destOrd="0" presId="urn:microsoft.com/office/officeart/2009/3/layout/HorizontalOrganizationChart"/>
    <dgm:cxn modelId="{3ACC267A-2CDF-4D8B-87A4-62055F1B5F87}" type="presParOf" srcId="{C86E9F1B-F0C4-49D7-9817-180064D04DCB}" destId="{B3D327EB-B150-4244-935A-1BAD74E0F889}" srcOrd="2" destOrd="0" presId="urn:microsoft.com/office/officeart/2009/3/layout/HorizontalOrganizationChart"/>
    <dgm:cxn modelId="{1CFF62CA-06AF-4801-A315-4ACD157E1E3B}" type="presParOf" srcId="{C86E9F1B-F0C4-49D7-9817-180064D04DCB}" destId="{AC8A4A7E-B4CF-40F1-A8CE-4BCF6A3BDBDC}" srcOrd="3" destOrd="0" presId="urn:microsoft.com/office/officeart/2009/3/layout/HorizontalOrganizationChart"/>
    <dgm:cxn modelId="{2CACDD13-4597-4F79-B928-3159E4EDF4B4}" type="presParOf" srcId="{AC8A4A7E-B4CF-40F1-A8CE-4BCF6A3BDBDC}" destId="{61C17FEB-4EE1-4BD7-A547-362BF3DEB093}" srcOrd="0" destOrd="0" presId="urn:microsoft.com/office/officeart/2009/3/layout/HorizontalOrganizationChart"/>
    <dgm:cxn modelId="{5C958044-85A0-467A-BF4D-56257BAC45F3}" type="presParOf" srcId="{61C17FEB-4EE1-4BD7-A547-362BF3DEB093}" destId="{481A0AA6-AFB3-46A4-AA75-ABB4BFAE4266}" srcOrd="0" destOrd="0" presId="urn:microsoft.com/office/officeart/2009/3/layout/HorizontalOrganizationChart"/>
    <dgm:cxn modelId="{25F4DCA4-0D09-4FA8-A31C-929ED0AF5A02}" type="presParOf" srcId="{61C17FEB-4EE1-4BD7-A547-362BF3DEB093}" destId="{4C66572C-952D-407E-812D-C7878243254C}" srcOrd="1" destOrd="0" presId="urn:microsoft.com/office/officeart/2009/3/layout/HorizontalOrganizationChart"/>
    <dgm:cxn modelId="{FCBAFF3B-FEF4-4A30-A912-9DCC117A0D47}" type="presParOf" srcId="{AC8A4A7E-B4CF-40F1-A8CE-4BCF6A3BDBDC}" destId="{96EF3C57-E238-4C4C-A682-EA7E546C8600}" srcOrd="1" destOrd="0" presId="urn:microsoft.com/office/officeart/2009/3/layout/HorizontalOrganizationChart"/>
    <dgm:cxn modelId="{2156E08D-3023-43FE-9F51-22995911170C}" type="presParOf" srcId="{96EF3C57-E238-4C4C-A682-EA7E546C8600}" destId="{C5861A4C-EC21-4EF7-B5AF-6D4F7E7BB58B}" srcOrd="0" destOrd="0" presId="urn:microsoft.com/office/officeart/2009/3/layout/HorizontalOrganizationChart"/>
    <dgm:cxn modelId="{94C51301-FA10-4144-A5B1-0B83754FF929}" type="presParOf" srcId="{96EF3C57-E238-4C4C-A682-EA7E546C8600}" destId="{08BF38C4-AAA3-41EC-B6F8-2F3D06DB822B}" srcOrd="1" destOrd="0" presId="urn:microsoft.com/office/officeart/2009/3/layout/HorizontalOrganizationChart"/>
    <dgm:cxn modelId="{20F87B0C-6EA3-4E5B-8073-2E565FE61AD3}" type="presParOf" srcId="{08BF38C4-AAA3-41EC-B6F8-2F3D06DB822B}" destId="{E802801F-6719-4FA3-A2E1-A24817AEBD11}" srcOrd="0" destOrd="0" presId="urn:microsoft.com/office/officeart/2009/3/layout/HorizontalOrganizationChart"/>
    <dgm:cxn modelId="{D0782A90-B110-430B-A70B-EDF68BE8C734}" type="presParOf" srcId="{E802801F-6719-4FA3-A2E1-A24817AEBD11}" destId="{E2AA7B62-446E-4727-9A92-B9A6EFA2E384}" srcOrd="0" destOrd="0" presId="urn:microsoft.com/office/officeart/2009/3/layout/HorizontalOrganizationChart"/>
    <dgm:cxn modelId="{D652149B-E3A0-4592-A1B6-C953B041BF6A}" type="presParOf" srcId="{E802801F-6719-4FA3-A2E1-A24817AEBD11}" destId="{81C7A544-E642-41A9-BEA0-D7B00661C5C5}" srcOrd="1" destOrd="0" presId="urn:microsoft.com/office/officeart/2009/3/layout/HorizontalOrganizationChart"/>
    <dgm:cxn modelId="{82618022-F151-4531-9402-24A25E6B4C35}" type="presParOf" srcId="{08BF38C4-AAA3-41EC-B6F8-2F3D06DB822B}" destId="{53AC344D-6536-4B35-AD50-5C49780B91FB}" srcOrd="1" destOrd="0" presId="urn:microsoft.com/office/officeart/2009/3/layout/HorizontalOrganizationChart"/>
    <dgm:cxn modelId="{1EE75722-16D7-433F-B869-C0D3268F9078}" type="presParOf" srcId="{53AC344D-6536-4B35-AD50-5C49780B91FB}" destId="{C906529B-1C3A-43FF-8E38-44D315269542}" srcOrd="0" destOrd="0" presId="urn:microsoft.com/office/officeart/2009/3/layout/HorizontalOrganizationChart"/>
    <dgm:cxn modelId="{B19C021B-B44F-4372-BABA-9A46E3B5DC35}" type="presParOf" srcId="{53AC344D-6536-4B35-AD50-5C49780B91FB}" destId="{DAA23534-CEDA-4FAE-85E2-C806DC45DCD9}" srcOrd="1" destOrd="0" presId="urn:microsoft.com/office/officeart/2009/3/layout/HorizontalOrganizationChart"/>
    <dgm:cxn modelId="{771CB08C-B86D-4AC8-B79E-C9D629B6B1B6}" type="presParOf" srcId="{DAA23534-CEDA-4FAE-85E2-C806DC45DCD9}" destId="{2BF66BD4-0717-4A99-9021-62EECDCD4FE1}" srcOrd="0" destOrd="0" presId="urn:microsoft.com/office/officeart/2009/3/layout/HorizontalOrganizationChart"/>
    <dgm:cxn modelId="{68551890-108A-4410-8B8E-E0A98AB3A865}" type="presParOf" srcId="{2BF66BD4-0717-4A99-9021-62EECDCD4FE1}" destId="{7D195250-E4B9-4430-9A4D-D13069342FDD}" srcOrd="0" destOrd="0" presId="urn:microsoft.com/office/officeart/2009/3/layout/HorizontalOrganizationChart"/>
    <dgm:cxn modelId="{D2F4AFB6-F0D7-49F8-8B25-3F2583C6A910}" type="presParOf" srcId="{2BF66BD4-0717-4A99-9021-62EECDCD4FE1}" destId="{3EE1A25A-2F54-4BD3-BC38-37F530ABEF50}" srcOrd="1" destOrd="0" presId="urn:microsoft.com/office/officeart/2009/3/layout/HorizontalOrganizationChart"/>
    <dgm:cxn modelId="{8D4E2936-1C64-4875-AA76-CF1236300221}" type="presParOf" srcId="{DAA23534-CEDA-4FAE-85E2-C806DC45DCD9}" destId="{F3DAEB0D-92B5-4AF3-B626-8BEE636E5A30}" srcOrd="1" destOrd="0" presId="urn:microsoft.com/office/officeart/2009/3/layout/HorizontalOrganizationChart"/>
    <dgm:cxn modelId="{9E0087B7-3A50-4A49-A78E-E399218EF36D}" type="presParOf" srcId="{F3DAEB0D-92B5-4AF3-B626-8BEE636E5A30}" destId="{831EFCF6-4DCA-4378-B868-68CFCD97548E}" srcOrd="0" destOrd="0" presId="urn:microsoft.com/office/officeart/2009/3/layout/HorizontalOrganizationChart"/>
    <dgm:cxn modelId="{DA578530-AA39-48FA-9E2D-4A1A16D2ABCF}" type="presParOf" srcId="{F3DAEB0D-92B5-4AF3-B626-8BEE636E5A30}" destId="{B190984A-4F32-4825-AB19-9E7376D89036}" srcOrd="1" destOrd="0" presId="urn:microsoft.com/office/officeart/2009/3/layout/HorizontalOrganizationChart"/>
    <dgm:cxn modelId="{E2760CA0-493F-4680-8DC2-784D60618F30}" type="presParOf" srcId="{B190984A-4F32-4825-AB19-9E7376D89036}" destId="{F50BD195-79DD-4E33-A380-C12A02AAA5D0}" srcOrd="0" destOrd="0" presId="urn:microsoft.com/office/officeart/2009/3/layout/HorizontalOrganizationChart"/>
    <dgm:cxn modelId="{2505A776-7B3E-403F-A675-3DAD372A1D7A}" type="presParOf" srcId="{F50BD195-79DD-4E33-A380-C12A02AAA5D0}" destId="{05BCB382-B443-4111-9FFC-43DD7469DE18}" srcOrd="0" destOrd="0" presId="urn:microsoft.com/office/officeart/2009/3/layout/HorizontalOrganizationChart"/>
    <dgm:cxn modelId="{DAC905FE-90E9-4752-8309-7DF61DD2C6BF}" type="presParOf" srcId="{F50BD195-79DD-4E33-A380-C12A02AAA5D0}" destId="{75DFB093-3465-4551-9DCC-6EE6BD0C21B9}" srcOrd="1" destOrd="0" presId="urn:microsoft.com/office/officeart/2009/3/layout/HorizontalOrganizationChart"/>
    <dgm:cxn modelId="{6BF05D90-9F40-436F-9B68-D9176967463C}" type="presParOf" srcId="{B190984A-4F32-4825-AB19-9E7376D89036}" destId="{0F309728-7858-4F58-B89C-FF59A3228288}" srcOrd="1" destOrd="0" presId="urn:microsoft.com/office/officeart/2009/3/layout/HorizontalOrganizationChart"/>
    <dgm:cxn modelId="{539AB6C3-C64A-4E85-A8E2-DA150D3F13C9}" type="presParOf" srcId="{B190984A-4F32-4825-AB19-9E7376D89036}" destId="{39683EF8-6F84-4256-8166-32F9558BFA0D}" srcOrd="2" destOrd="0" presId="urn:microsoft.com/office/officeart/2009/3/layout/HorizontalOrganizationChart"/>
    <dgm:cxn modelId="{ADB57394-0EEC-4806-ABC0-A0E9EEF9D080}" type="presParOf" srcId="{F3DAEB0D-92B5-4AF3-B626-8BEE636E5A30}" destId="{E10ADCAE-B452-4521-8A96-35FAAB268EF5}" srcOrd="2" destOrd="0" presId="urn:microsoft.com/office/officeart/2009/3/layout/HorizontalOrganizationChart"/>
    <dgm:cxn modelId="{1EB1C4AF-56FC-4481-AF70-C03039A591E5}" type="presParOf" srcId="{F3DAEB0D-92B5-4AF3-B626-8BEE636E5A30}" destId="{059FE812-B549-4E98-9B48-B4EF19680216}" srcOrd="3" destOrd="0" presId="urn:microsoft.com/office/officeart/2009/3/layout/HorizontalOrganizationChart"/>
    <dgm:cxn modelId="{ADA2E0A5-9A0A-47BB-B0BC-B6B69B8E94D2}" type="presParOf" srcId="{059FE812-B549-4E98-9B48-B4EF19680216}" destId="{38BF432D-4E1B-460C-A668-A260404F10F2}" srcOrd="0" destOrd="0" presId="urn:microsoft.com/office/officeart/2009/3/layout/HorizontalOrganizationChart"/>
    <dgm:cxn modelId="{2CA1E1D7-B607-40EE-AF67-3BB33B7B099F}" type="presParOf" srcId="{38BF432D-4E1B-460C-A668-A260404F10F2}" destId="{2D10E3AC-E4EE-4CD4-A6C0-679318081774}" srcOrd="0" destOrd="0" presId="urn:microsoft.com/office/officeart/2009/3/layout/HorizontalOrganizationChart"/>
    <dgm:cxn modelId="{7A341414-601F-4588-9695-9150C91D5A58}" type="presParOf" srcId="{38BF432D-4E1B-460C-A668-A260404F10F2}" destId="{F7076AAD-E397-4083-B9B5-29A868797B0D}" srcOrd="1" destOrd="0" presId="urn:microsoft.com/office/officeart/2009/3/layout/HorizontalOrganizationChart"/>
    <dgm:cxn modelId="{2D6DBE8A-4E4D-4B0F-9194-FAC717291708}" type="presParOf" srcId="{059FE812-B549-4E98-9B48-B4EF19680216}" destId="{CD0D4045-FA86-471B-B25F-523DDF30658E}" srcOrd="1" destOrd="0" presId="urn:microsoft.com/office/officeart/2009/3/layout/HorizontalOrganizationChart"/>
    <dgm:cxn modelId="{07F0DE18-37C7-4E03-9A00-E8946D7E247E}" type="presParOf" srcId="{059FE812-B549-4E98-9B48-B4EF19680216}" destId="{2D33BF0F-F47A-46E1-9E53-BA85944D8BF5}" srcOrd="2" destOrd="0" presId="urn:microsoft.com/office/officeart/2009/3/layout/HorizontalOrganizationChart"/>
    <dgm:cxn modelId="{BE2082EF-D72D-44AC-9FBF-C145E6AA1CA8}" type="presParOf" srcId="{F3DAEB0D-92B5-4AF3-B626-8BEE636E5A30}" destId="{D8467D3E-9AC9-4030-9A03-CC1FAFC74F27}" srcOrd="4" destOrd="0" presId="urn:microsoft.com/office/officeart/2009/3/layout/HorizontalOrganizationChart"/>
    <dgm:cxn modelId="{BD397672-A234-4799-AFE4-B40190FBE184}" type="presParOf" srcId="{F3DAEB0D-92B5-4AF3-B626-8BEE636E5A30}" destId="{7FE3F4B5-521B-42D7-9DAA-106A6653C6D8}" srcOrd="5" destOrd="0" presId="urn:microsoft.com/office/officeart/2009/3/layout/HorizontalOrganizationChart"/>
    <dgm:cxn modelId="{8839DB45-3F95-4D96-A1DC-D421C24BED97}" type="presParOf" srcId="{7FE3F4B5-521B-42D7-9DAA-106A6653C6D8}" destId="{594128D7-065B-4452-B560-22641724A43C}" srcOrd="0" destOrd="0" presId="urn:microsoft.com/office/officeart/2009/3/layout/HorizontalOrganizationChart"/>
    <dgm:cxn modelId="{F8F116A6-BE93-4432-AA3F-98C3468AAD88}" type="presParOf" srcId="{594128D7-065B-4452-B560-22641724A43C}" destId="{D4B7FA22-5D75-43E4-8A8A-376B6A413C6F}" srcOrd="0" destOrd="0" presId="urn:microsoft.com/office/officeart/2009/3/layout/HorizontalOrganizationChart"/>
    <dgm:cxn modelId="{28B690E2-3321-4DF5-B78B-B97D93632787}" type="presParOf" srcId="{594128D7-065B-4452-B560-22641724A43C}" destId="{A01D1709-FB28-452A-A5F7-FE28C8BDBD72}" srcOrd="1" destOrd="0" presId="urn:microsoft.com/office/officeart/2009/3/layout/HorizontalOrganizationChart"/>
    <dgm:cxn modelId="{6AB5ABEC-4D97-439C-9D83-3C592C63A215}" type="presParOf" srcId="{7FE3F4B5-521B-42D7-9DAA-106A6653C6D8}" destId="{DADD775C-19B9-4841-829C-9657D8C7E65C}" srcOrd="1" destOrd="0" presId="urn:microsoft.com/office/officeart/2009/3/layout/HorizontalOrganizationChart"/>
    <dgm:cxn modelId="{DF63BD3A-C2FA-473E-98DB-CCF56DF6C054}" type="presParOf" srcId="{7FE3F4B5-521B-42D7-9DAA-106A6653C6D8}" destId="{7E5EA4FA-7D1B-4EB8-BEE9-5C62394BFFB2}" srcOrd="2" destOrd="0" presId="urn:microsoft.com/office/officeart/2009/3/layout/HorizontalOrganizationChart"/>
    <dgm:cxn modelId="{058F5651-6319-414F-AC19-47AD912E2E6A}" type="presParOf" srcId="{DAA23534-CEDA-4FAE-85E2-C806DC45DCD9}" destId="{4F2E6E6F-352C-4B6B-B20F-2C9CCAE368B1}" srcOrd="2" destOrd="0" presId="urn:microsoft.com/office/officeart/2009/3/layout/HorizontalOrganizationChart"/>
    <dgm:cxn modelId="{62249F3E-C801-4127-941B-03C4E4EB68ED}" type="presParOf" srcId="{53AC344D-6536-4B35-AD50-5C49780B91FB}" destId="{2388886D-700A-49A5-B491-6EDD45BF1B9E}" srcOrd="2" destOrd="0" presId="urn:microsoft.com/office/officeart/2009/3/layout/HorizontalOrganizationChart"/>
    <dgm:cxn modelId="{09CC7F1C-145E-45C7-B515-C3E308814972}" type="presParOf" srcId="{53AC344D-6536-4B35-AD50-5C49780B91FB}" destId="{142294FE-6376-44A0-91F9-05AB83812BB6}" srcOrd="3" destOrd="0" presId="urn:microsoft.com/office/officeart/2009/3/layout/HorizontalOrganizationChart"/>
    <dgm:cxn modelId="{88D97F50-7555-4E76-BFF1-84DFE70189D6}" type="presParOf" srcId="{142294FE-6376-44A0-91F9-05AB83812BB6}" destId="{D995292D-3F3E-43DE-8838-F12B7C9DB5D2}" srcOrd="0" destOrd="0" presId="urn:microsoft.com/office/officeart/2009/3/layout/HorizontalOrganizationChart"/>
    <dgm:cxn modelId="{23898081-F4AB-4DE7-BEED-D444189D309F}" type="presParOf" srcId="{D995292D-3F3E-43DE-8838-F12B7C9DB5D2}" destId="{44AAC585-45D0-4E13-9FC6-84AD6C9603D7}" srcOrd="0" destOrd="0" presId="urn:microsoft.com/office/officeart/2009/3/layout/HorizontalOrganizationChart"/>
    <dgm:cxn modelId="{6293D9EA-7766-449E-99DC-1288E68EA90C}" type="presParOf" srcId="{D995292D-3F3E-43DE-8838-F12B7C9DB5D2}" destId="{09836C6C-39A8-4CBB-940F-A5F34ABC7B8C}" srcOrd="1" destOrd="0" presId="urn:microsoft.com/office/officeart/2009/3/layout/HorizontalOrganizationChart"/>
    <dgm:cxn modelId="{1D444E56-E60C-4232-82DF-BE2F9865FEE6}" type="presParOf" srcId="{142294FE-6376-44A0-91F9-05AB83812BB6}" destId="{8D7F3208-4ECA-4C33-8523-E3249953BFF1}" srcOrd="1" destOrd="0" presId="urn:microsoft.com/office/officeart/2009/3/layout/HorizontalOrganizationChart"/>
    <dgm:cxn modelId="{17965620-B9C3-45DF-A281-77BE97228167}" type="presParOf" srcId="{142294FE-6376-44A0-91F9-05AB83812BB6}" destId="{8386E9B7-F76A-4483-9002-22C591EF92C8}" srcOrd="2" destOrd="0" presId="urn:microsoft.com/office/officeart/2009/3/layout/HorizontalOrganizationChart"/>
    <dgm:cxn modelId="{DF6C5B04-4B7B-4A52-9D91-F3C48E1C6A3F}" type="presParOf" srcId="{53AC344D-6536-4B35-AD50-5C49780B91FB}" destId="{29A114ED-B208-4F01-9363-3E0BD133CD19}" srcOrd="4" destOrd="0" presId="urn:microsoft.com/office/officeart/2009/3/layout/HorizontalOrganizationChart"/>
    <dgm:cxn modelId="{C108A37C-9C6A-43D8-BE33-D8263106A76F}" type="presParOf" srcId="{53AC344D-6536-4B35-AD50-5C49780B91FB}" destId="{7852BE02-5064-4661-97D6-EBA55C604A2E}" srcOrd="5" destOrd="0" presId="urn:microsoft.com/office/officeart/2009/3/layout/HorizontalOrganizationChart"/>
    <dgm:cxn modelId="{C6571A02-07C7-4C06-A2B4-D435EFAB519F}" type="presParOf" srcId="{7852BE02-5064-4661-97D6-EBA55C604A2E}" destId="{4408E96B-AE1F-4F97-8A3C-D6F39239F986}" srcOrd="0" destOrd="0" presId="urn:microsoft.com/office/officeart/2009/3/layout/HorizontalOrganizationChart"/>
    <dgm:cxn modelId="{7689E20B-DB91-4484-95A2-41491E81F4E5}" type="presParOf" srcId="{4408E96B-AE1F-4F97-8A3C-D6F39239F986}" destId="{5DA59878-293C-4195-B754-8538306E7E5C}" srcOrd="0" destOrd="0" presId="urn:microsoft.com/office/officeart/2009/3/layout/HorizontalOrganizationChart"/>
    <dgm:cxn modelId="{75895114-245D-4021-9C50-C28B7C62E12B}" type="presParOf" srcId="{4408E96B-AE1F-4F97-8A3C-D6F39239F986}" destId="{43420CF6-087C-4D43-9E67-171BE669C1F6}" srcOrd="1" destOrd="0" presId="urn:microsoft.com/office/officeart/2009/3/layout/HorizontalOrganizationChart"/>
    <dgm:cxn modelId="{9422CFF9-D96E-4B48-8F9F-85D787E8059F}" type="presParOf" srcId="{7852BE02-5064-4661-97D6-EBA55C604A2E}" destId="{09AF7993-6F31-43D9-818F-FCA3EEA7CE3E}" srcOrd="1" destOrd="0" presId="urn:microsoft.com/office/officeart/2009/3/layout/HorizontalOrganizationChart"/>
    <dgm:cxn modelId="{91BE5083-6E00-463E-8031-34F892010FE4}" type="presParOf" srcId="{7852BE02-5064-4661-97D6-EBA55C604A2E}" destId="{46652A9C-EDB3-4DDA-81C4-AA466BD77836}" srcOrd="2" destOrd="0" presId="urn:microsoft.com/office/officeart/2009/3/layout/HorizontalOrganizationChart"/>
    <dgm:cxn modelId="{9BBBF047-2011-44E5-862B-E8F47987FD7C}" type="presParOf" srcId="{53AC344D-6536-4B35-AD50-5C49780B91FB}" destId="{44A396EA-9388-418B-BDF7-63E7A7855871}" srcOrd="6" destOrd="0" presId="urn:microsoft.com/office/officeart/2009/3/layout/HorizontalOrganizationChart"/>
    <dgm:cxn modelId="{F2112A7C-8BE9-43E8-8D5D-0EB02540605F}" type="presParOf" srcId="{53AC344D-6536-4B35-AD50-5C49780B91FB}" destId="{A0D8A800-76CF-4D95-9690-2E3D6B7AF34E}" srcOrd="7" destOrd="0" presId="urn:microsoft.com/office/officeart/2009/3/layout/HorizontalOrganizationChart"/>
    <dgm:cxn modelId="{B5C5935C-4393-4646-BDE1-B742B422156A}" type="presParOf" srcId="{A0D8A800-76CF-4D95-9690-2E3D6B7AF34E}" destId="{C80D2019-02A0-4055-B3D0-BAF837F7323A}" srcOrd="0" destOrd="0" presId="urn:microsoft.com/office/officeart/2009/3/layout/HorizontalOrganizationChart"/>
    <dgm:cxn modelId="{66E67FFA-BEC2-4220-8CF7-F51C65178370}" type="presParOf" srcId="{C80D2019-02A0-4055-B3D0-BAF837F7323A}" destId="{5B0E3255-F121-499D-A5C4-A75DED93D342}" srcOrd="0" destOrd="0" presId="urn:microsoft.com/office/officeart/2009/3/layout/HorizontalOrganizationChart"/>
    <dgm:cxn modelId="{B165EA4D-B7DD-4B08-8997-B6AE11FDB38B}" type="presParOf" srcId="{C80D2019-02A0-4055-B3D0-BAF837F7323A}" destId="{B28C954F-3EEC-46BE-9A67-5204E62FBF44}" srcOrd="1" destOrd="0" presId="urn:microsoft.com/office/officeart/2009/3/layout/HorizontalOrganizationChart"/>
    <dgm:cxn modelId="{7025D279-957C-4B0B-9D13-603A43AAC19F}" type="presParOf" srcId="{A0D8A800-76CF-4D95-9690-2E3D6B7AF34E}" destId="{4E8F09A1-141F-4619-B44A-372E30864977}" srcOrd="1" destOrd="0" presId="urn:microsoft.com/office/officeart/2009/3/layout/HorizontalOrganizationChart"/>
    <dgm:cxn modelId="{FDD93CCA-4E67-43D4-B074-3D76F0FB3DCE}" type="presParOf" srcId="{A0D8A800-76CF-4D95-9690-2E3D6B7AF34E}" destId="{5492A0EB-9BC5-4BB8-B68B-26DAE99EF177}" srcOrd="2" destOrd="0" presId="urn:microsoft.com/office/officeart/2009/3/layout/HorizontalOrganizationChart"/>
    <dgm:cxn modelId="{F24B79F8-2904-40B7-8B30-D1C6B6E9B57F}" type="presParOf" srcId="{08BF38C4-AAA3-41EC-B6F8-2F3D06DB822B}" destId="{AAEC24C4-DD12-4F64-A500-D9531469E75B}" srcOrd="2" destOrd="0" presId="urn:microsoft.com/office/officeart/2009/3/layout/HorizontalOrganizationChart"/>
    <dgm:cxn modelId="{E9E3CB58-379D-4D1C-A760-9D0E1D054451}" type="presParOf" srcId="{AC8A4A7E-B4CF-40F1-A8CE-4BCF6A3BDBDC}" destId="{AF9616F3-40E9-4FEA-AD2C-935E4DC8A7D4}" srcOrd="2" destOrd="0" presId="urn:microsoft.com/office/officeart/2009/3/layout/HorizontalOrganizationChart"/>
    <dgm:cxn modelId="{19AC9CEA-359F-44DF-831C-69F1BA6C8DCF}" type="presParOf" srcId="{C86E9F1B-F0C4-49D7-9817-180064D04DCB}" destId="{8299E68F-AE0E-4EC5-BA99-51512A462816}" srcOrd="4" destOrd="0" presId="urn:microsoft.com/office/officeart/2009/3/layout/HorizontalOrganizationChart"/>
    <dgm:cxn modelId="{2EC030BB-3C58-4C8C-8B3B-246C5E1C346A}" type="presParOf" srcId="{C86E9F1B-F0C4-49D7-9817-180064D04DCB}" destId="{28205FF6-080F-4296-B9C8-CB71E72B0135}" srcOrd="5" destOrd="0" presId="urn:microsoft.com/office/officeart/2009/3/layout/HorizontalOrganizationChart"/>
    <dgm:cxn modelId="{1E845F7C-D77B-4141-A01B-BA17392C4862}" type="presParOf" srcId="{28205FF6-080F-4296-B9C8-CB71E72B0135}" destId="{A65BE510-08A3-4C43-8FEB-AFC3A7C97D04}" srcOrd="0" destOrd="0" presId="urn:microsoft.com/office/officeart/2009/3/layout/HorizontalOrganizationChart"/>
    <dgm:cxn modelId="{C5935CBD-DA82-4953-B5CF-5C5CCB8198FD}" type="presParOf" srcId="{A65BE510-08A3-4C43-8FEB-AFC3A7C97D04}" destId="{694DEDF2-5C0A-4142-9089-4E46B61B5EE4}" srcOrd="0" destOrd="0" presId="urn:microsoft.com/office/officeart/2009/3/layout/HorizontalOrganizationChart"/>
    <dgm:cxn modelId="{590668DD-C2CA-4A05-B2F1-991000EEF90C}" type="presParOf" srcId="{A65BE510-08A3-4C43-8FEB-AFC3A7C97D04}" destId="{4C959D8F-0A61-4AF2-9C79-671E785AE715}" srcOrd="1" destOrd="0" presId="urn:microsoft.com/office/officeart/2009/3/layout/HorizontalOrganizationChart"/>
    <dgm:cxn modelId="{965EC403-5BE5-49D4-A608-80C493BA534B}" type="presParOf" srcId="{28205FF6-080F-4296-B9C8-CB71E72B0135}" destId="{D1D3EE7E-DD4A-4648-89E3-563AA0C2CC53}" srcOrd="1" destOrd="0" presId="urn:microsoft.com/office/officeart/2009/3/layout/HorizontalOrganizationChart"/>
    <dgm:cxn modelId="{ABF8C21B-8E35-474B-8E54-1A017AE5A036}" type="presParOf" srcId="{D1D3EE7E-DD4A-4648-89E3-563AA0C2CC53}" destId="{E834EA18-D698-4924-8FC1-D6E9F07D0159}" srcOrd="0" destOrd="0" presId="urn:microsoft.com/office/officeart/2009/3/layout/HorizontalOrganizationChart"/>
    <dgm:cxn modelId="{DC557C11-93FE-4684-92AB-4FFA58FF21AD}" type="presParOf" srcId="{D1D3EE7E-DD4A-4648-89E3-563AA0C2CC53}" destId="{D3F5A9AF-B006-4C83-AF5D-CEBDB5EB6114}" srcOrd="1" destOrd="0" presId="urn:microsoft.com/office/officeart/2009/3/layout/HorizontalOrganizationChart"/>
    <dgm:cxn modelId="{CD3DCE63-38A8-45A8-B198-845900900129}" type="presParOf" srcId="{D3F5A9AF-B006-4C83-AF5D-CEBDB5EB6114}" destId="{44B62A2F-BFB3-4224-A0B9-5D1CB409EDDC}" srcOrd="0" destOrd="0" presId="urn:microsoft.com/office/officeart/2009/3/layout/HorizontalOrganizationChart"/>
    <dgm:cxn modelId="{4D74DEC4-DD07-49F5-BAC0-7FBF38F9188D}" type="presParOf" srcId="{44B62A2F-BFB3-4224-A0B9-5D1CB409EDDC}" destId="{7D6E7DBA-709E-4132-92E6-AD330DD0B73C}" srcOrd="0" destOrd="0" presId="urn:microsoft.com/office/officeart/2009/3/layout/HorizontalOrganizationChart"/>
    <dgm:cxn modelId="{259931C6-AC09-4E97-91A4-00798ADFC55A}" type="presParOf" srcId="{44B62A2F-BFB3-4224-A0B9-5D1CB409EDDC}" destId="{8FC070CC-AA24-4443-BEA5-43C4F0037384}" srcOrd="1" destOrd="0" presId="urn:microsoft.com/office/officeart/2009/3/layout/HorizontalOrganizationChart"/>
    <dgm:cxn modelId="{23BBBCDC-31D7-4AAE-9BC3-B35707F4B17F}" type="presParOf" srcId="{D3F5A9AF-B006-4C83-AF5D-CEBDB5EB6114}" destId="{5D2AE781-6203-4656-BC0E-077E1EFA2F20}" srcOrd="1" destOrd="0" presId="urn:microsoft.com/office/officeart/2009/3/layout/HorizontalOrganizationChart"/>
    <dgm:cxn modelId="{29F509D1-D355-48B6-8EB4-E4DA64E68F83}" type="presParOf" srcId="{D3F5A9AF-B006-4C83-AF5D-CEBDB5EB6114}" destId="{936C14D6-51F1-48A0-B9D8-6ECEBF34B46C}" srcOrd="2" destOrd="0" presId="urn:microsoft.com/office/officeart/2009/3/layout/HorizontalOrganizationChart"/>
    <dgm:cxn modelId="{20929E35-678A-456E-8CAF-1A5478E301CE}" type="presParOf" srcId="{D1D3EE7E-DD4A-4648-89E3-563AA0C2CC53}" destId="{4A4A0230-0F51-4A7B-A532-E57548738C1D}" srcOrd="2" destOrd="0" presId="urn:microsoft.com/office/officeart/2009/3/layout/HorizontalOrganizationChart"/>
    <dgm:cxn modelId="{7B7F5146-D80B-46F5-B30B-8C426B46DB12}" type="presParOf" srcId="{D1D3EE7E-DD4A-4648-89E3-563AA0C2CC53}" destId="{0F8BA14F-6726-4801-A2B5-4E83D7CEF312}" srcOrd="3" destOrd="0" presId="urn:microsoft.com/office/officeart/2009/3/layout/HorizontalOrganizationChart"/>
    <dgm:cxn modelId="{1F097817-38B8-4579-A891-E548EE74D40B}" type="presParOf" srcId="{0F8BA14F-6726-4801-A2B5-4E83D7CEF312}" destId="{750B3CA9-E088-4E89-B77B-C359F7AE63EF}" srcOrd="0" destOrd="0" presId="urn:microsoft.com/office/officeart/2009/3/layout/HorizontalOrganizationChart"/>
    <dgm:cxn modelId="{922DB893-6251-472F-9B8F-3E7A4FC9BE00}" type="presParOf" srcId="{750B3CA9-E088-4E89-B77B-C359F7AE63EF}" destId="{B17C5B08-5E06-46CC-935F-705978C24757}" srcOrd="0" destOrd="0" presId="urn:microsoft.com/office/officeart/2009/3/layout/HorizontalOrganizationChart"/>
    <dgm:cxn modelId="{779EDE34-3D90-465A-8366-CCCBE4C9F3C7}" type="presParOf" srcId="{750B3CA9-E088-4E89-B77B-C359F7AE63EF}" destId="{7639CD3B-3BA5-4785-B5E6-330BF994A496}" srcOrd="1" destOrd="0" presId="urn:microsoft.com/office/officeart/2009/3/layout/HorizontalOrganizationChart"/>
    <dgm:cxn modelId="{3DFA4B59-123F-4B3D-B951-FC5B850D7D3F}" type="presParOf" srcId="{0F8BA14F-6726-4801-A2B5-4E83D7CEF312}" destId="{34A0A482-18C1-4485-B50E-B1E823ED5282}" srcOrd="1" destOrd="0" presId="urn:microsoft.com/office/officeart/2009/3/layout/HorizontalOrganizationChart"/>
    <dgm:cxn modelId="{05A05C22-9F9B-4A81-8D87-1075C291467D}" type="presParOf" srcId="{0F8BA14F-6726-4801-A2B5-4E83D7CEF312}" destId="{6A3DC251-EEB4-409A-9B67-26C4A44136B1}" srcOrd="2" destOrd="0" presId="urn:microsoft.com/office/officeart/2009/3/layout/HorizontalOrganizationChart"/>
    <dgm:cxn modelId="{9813156A-0741-4A3C-8655-ADFD921A4097}" type="presParOf" srcId="{D1D3EE7E-DD4A-4648-89E3-563AA0C2CC53}" destId="{0DDE360B-9EAF-447B-8C3B-18BD9DF75DCF}" srcOrd="4" destOrd="0" presId="urn:microsoft.com/office/officeart/2009/3/layout/HorizontalOrganizationChart"/>
    <dgm:cxn modelId="{57986794-EF93-4962-9D54-8AD3CC4BC4EE}" type="presParOf" srcId="{D1D3EE7E-DD4A-4648-89E3-563AA0C2CC53}" destId="{13544972-6038-41CB-AA83-B0804AA918FD}" srcOrd="5" destOrd="0" presId="urn:microsoft.com/office/officeart/2009/3/layout/HorizontalOrganizationChart"/>
    <dgm:cxn modelId="{55077ABF-5785-4A97-93E4-2990EFC931FC}" type="presParOf" srcId="{13544972-6038-41CB-AA83-B0804AA918FD}" destId="{7C68EB9C-9F82-4FA8-840A-87313EFADC5C}" srcOrd="0" destOrd="0" presId="urn:microsoft.com/office/officeart/2009/3/layout/HorizontalOrganizationChart"/>
    <dgm:cxn modelId="{61ACD8D8-7590-4627-9E2C-D988C5E196D4}" type="presParOf" srcId="{7C68EB9C-9F82-4FA8-840A-87313EFADC5C}" destId="{4F430436-99F2-4A5B-82E9-255C4F920064}" srcOrd="0" destOrd="0" presId="urn:microsoft.com/office/officeart/2009/3/layout/HorizontalOrganizationChart"/>
    <dgm:cxn modelId="{A2981843-D29A-4F39-ABF1-4ED3E295F034}" type="presParOf" srcId="{7C68EB9C-9F82-4FA8-840A-87313EFADC5C}" destId="{7D722C08-9761-4C5E-B981-009A1263528D}" srcOrd="1" destOrd="0" presId="urn:microsoft.com/office/officeart/2009/3/layout/HorizontalOrganizationChart"/>
    <dgm:cxn modelId="{AA17746B-3793-412C-B99A-A3E303ABA024}" type="presParOf" srcId="{13544972-6038-41CB-AA83-B0804AA918FD}" destId="{1380297C-4369-46D2-97CF-EB902AE5E0B9}" srcOrd="1" destOrd="0" presId="urn:microsoft.com/office/officeart/2009/3/layout/HorizontalOrganizationChart"/>
    <dgm:cxn modelId="{86DE9E23-5BF9-4899-ADEA-18BB5C5F7068}" type="presParOf" srcId="{13544972-6038-41CB-AA83-B0804AA918FD}" destId="{5B50C1ED-2C2A-40C7-BBEA-4F36A39B357D}" srcOrd="2" destOrd="0" presId="urn:microsoft.com/office/officeart/2009/3/layout/HorizontalOrganizationChart"/>
    <dgm:cxn modelId="{517183F0-84EB-49D9-9FDB-EA6220D30A8E}" type="presParOf" srcId="{D1D3EE7E-DD4A-4648-89E3-563AA0C2CC53}" destId="{8DE47BD1-F3B9-4369-B084-5866928F3057}" srcOrd="6" destOrd="0" presId="urn:microsoft.com/office/officeart/2009/3/layout/HorizontalOrganizationChart"/>
    <dgm:cxn modelId="{80C123A9-50E5-4D1B-9A97-FED71BEDCD29}" type="presParOf" srcId="{D1D3EE7E-DD4A-4648-89E3-563AA0C2CC53}" destId="{FFD6661F-433F-46F5-BBC4-D499640BE7AD}" srcOrd="7" destOrd="0" presId="urn:microsoft.com/office/officeart/2009/3/layout/HorizontalOrganizationChart"/>
    <dgm:cxn modelId="{69B0C2B3-18CD-4C4B-AC90-C0C53028FFE6}" type="presParOf" srcId="{FFD6661F-433F-46F5-BBC4-D499640BE7AD}" destId="{D1894FB5-FE26-4663-81D0-D28ED103C56F}" srcOrd="0" destOrd="0" presId="urn:microsoft.com/office/officeart/2009/3/layout/HorizontalOrganizationChart"/>
    <dgm:cxn modelId="{545B6E31-EA8C-410F-9FC1-438CD447F4D3}" type="presParOf" srcId="{D1894FB5-FE26-4663-81D0-D28ED103C56F}" destId="{9B239AC1-8AE0-4DFE-AE46-93A40842AB05}" srcOrd="0" destOrd="0" presId="urn:microsoft.com/office/officeart/2009/3/layout/HorizontalOrganizationChart"/>
    <dgm:cxn modelId="{DE7D434D-AD04-40F1-A3DD-AA9F90B4AC96}" type="presParOf" srcId="{D1894FB5-FE26-4663-81D0-D28ED103C56F}" destId="{EF205EAA-455D-44C8-BFDE-E7A8AAB30FF9}" srcOrd="1" destOrd="0" presId="urn:microsoft.com/office/officeart/2009/3/layout/HorizontalOrganizationChart"/>
    <dgm:cxn modelId="{135D59FC-C8A8-46D7-AB94-1326E08AEC95}" type="presParOf" srcId="{FFD6661F-433F-46F5-BBC4-D499640BE7AD}" destId="{F81E7421-6B1E-43A1-B37B-17BA3E2748E2}" srcOrd="1" destOrd="0" presId="urn:microsoft.com/office/officeart/2009/3/layout/HorizontalOrganizationChart"/>
    <dgm:cxn modelId="{9DCCB184-5B2D-42B4-932F-0D6FE336CDA3}" type="presParOf" srcId="{F81E7421-6B1E-43A1-B37B-17BA3E2748E2}" destId="{055433E1-D9AB-4421-9455-8CDC0040FDC4}" srcOrd="0" destOrd="0" presId="urn:microsoft.com/office/officeart/2009/3/layout/HorizontalOrganizationChart"/>
    <dgm:cxn modelId="{7AEFD315-39BC-4553-8954-FD504DB050C0}" type="presParOf" srcId="{F81E7421-6B1E-43A1-B37B-17BA3E2748E2}" destId="{68E51B2A-1040-4420-8824-B85F044FF151}" srcOrd="1" destOrd="0" presId="urn:microsoft.com/office/officeart/2009/3/layout/HorizontalOrganizationChart"/>
    <dgm:cxn modelId="{4B5DB5B9-1A6D-4702-9545-31D51CF6DD06}" type="presParOf" srcId="{68E51B2A-1040-4420-8824-B85F044FF151}" destId="{D9D0F3A3-5CC8-436D-B522-C929F40417E1}" srcOrd="0" destOrd="0" presId="urn:microsoft.com/office/officeart/2009/3/layout/HorizontalOrganizationChart"/>
    <dgm:cxn modelId="{9C067D84-0793-41DD-8E5B-777DFFFC8168}" type="presParOf" srcId="{D9D0F3A3-5CC8-436D-B522-C929F40417E1}" destId="{EEDEA6E1-057D-425C-BEE8-51A17CC6F6B5}" srcOrd="0" destOrd="0" presId="urn:microsoft.com/office/officeart/2009/3/layout/HorizontalOrganizationChart"/>
    <dgm:cxn modelId="{004E8436-A12C-41FB-B68C-E336B1C4E246}" type="presParOf" srcId="{D9D0F3A3-5CC8-436D-B522-C929F40417E1}" destId="{9EF88C1B-4973-4023-AF0B-0025E0C9A9AB}" srcOrd="1" destOrd="0" presId="urn:microsoft.com/office/officeart/2009/3/layout/HorizontalOrganizationChart"/>
    <dgm:cxn modelId="{53A07D81-B53D-4E73-B6F7-1C6F2B44C111}" type="presParOf" srcId="{68E51B2A-1040-4420-8824-B85F044FF151}" destId="{AD6A8E79-5836-45D0-A489-DA748296C0B3}" srcOrd="1" destOrd="0" presId="urn:microsoft.com/office/officeart/2009/3/layout/HorizontalOrganizationChart"/>
    <dgm:cxn modelId="{6CC3D4B5-455D-4633-BC96-5248C433DACC}" type="presParOf" srcId="{68E51B2A-1040-4420-8824-B85F044FF151}" destId="{86F161CB-338E-47B3-8C3A-DF0B74C1956A}" srcOrd="2" destOrd="0" presId="urn:microsoft.com/office/officeart/2009/3/layout/HorizontalOrganizationChart"/>
    <dgm:cxn modelId="{F498B25F-1243-458D-8812-206E45A285BC}" type="presParOf" srcId="{F81E7421-6B1E-43A1-B37B-17BA3E2748E2}" destId="{69AEC0D3-023B-4A2B-AF28-DA91497A63BB}" srcOrd="2" destOrd="0" presId="urn:microsoft.com/office/officeart/2009/3/layout/HorizontalOrganizationChart"/>
    <dgm:cxn modelId="{8F809C4B-A34D-4367-AFA8-E4ED51D80E2A}" type="presParOf" srcId="{F81E7421-6B1E-43A1-B37B-17BA3E2748E2}" destId="{A1501104-9D58-497F-9E65-E131E20C3E90}" srcOrd="3" destOrd="0" presId="urn:microsoft.com/office/officeart/2009/3/layout/HorizontalOrganizationChart"/>
    <dgm:cxn modelId="{062634D1-3528-425C-AD7C-C0DDD4FD220A}" type="presParOf" srcId="{A1501104-9D58-497F-9E65-E131E20C3E90}" destId="{B2E1025E-6E22-4FEC-BEAF-56872D0289BD}" srcOrd="0" destOrd="0" presId="urn:microsoft.com/office/officeart/2009/3/layout/HorizontalOrganizationChart"/>
    <dgm:cxn modelId="{8E62CA36-670D-440A-9F5F-179DBF08A655}" type="presParOf" srcId="{B2E1025E-6E22-4FEC-BEAF-56872D0289BD}" destId="{2A32B5FC-6F77-4715-8A0A-032B2D978B44}" srcOrd="0" destOrd="0" presId="urn:microsoft.com/office/officeart/2009/3/layout/HorizontalOrganizationChart"/>
    <dgm:cxn modelId="{B3289F31-1FC9-4B5C-855C-536C1486C3DB}" type="presParOf" srcId="{B2E1025E-6E22-4FEC-BEAF-56872D0289BD}" destId="{E01BB179-A2A8-430C-9037-6C99434730B6}" srcOrd="1" destOrd="0" presId="urn:microsoft.com/office/officeart/2009/3/layout/HorizontalOrganizationChart"/>
    <dgm:cxn modelId="{E4842D4A-8101-4F3A-B1FA-41E6696C933F}" type="presParOf" srcId="{A1501104-9D58-497F-9E65-E131E20C3E90}" destId="{B82ABE0C-B843-4A98-A50A-25478D58B7AB}" srcOrd="1" destOrd="0" presId="urn:microsoft.com/office/officeart/2009/3/layout/HorizontalOrganizationChart"/>
    <dgm:cxn modelId="{F05F88A0-B193-42EC-B473-72B819DE3F43}" type="presParOf" srcId="{A1501104-9D58-497F-9E65-E131E20C3E90}" destId="{B4A73E61-4948-4DAE-9E0C-DF4654BEF576}" srcOrd="2" destOrd="0" presId="urn:microsoft.com/office/officeart/2009/3/layout/HorizontalOrganizationChart"/>
    <dgm:cxn modelId="{9D783799-E0F9-4243-BDFD-515A0CA385FF}" type="presParOf" srcId="{FFD6661F-433F-46F5-BBC4-D499640BE7AD}" destId="{262E47B6-546D-49B6-804A-4C381460089C}" srcOrd="2" destOrd="0" presId="urn:microsoft.com/office/officeart/2009/3/layout/HorizontalOrganizationChart"/>
    <dgm:cxn modelId="{532A47F4-24E8-4EB0-AAC2-96A74F43E9E2}" type="presParOf" srcId="{D1D3EE7E-DD4A-4648-89E3-563AA0C2CC53}" destId="{39C236BC-19B7-49A1-BA1B-A53815BDEE7C}" srcOrd="8" destOrd="0" presId="urn:microsoft.com/office/officeart/2009/3/layout/HorizontalOrganizationChart"/>
    <dgm:cxn modelId="{D31F4839-FA2E-48A8-981D-873D961D85A9}" type="presParOf" srcId="{D1D3EE7E-DD4A-4648-89E3-563AA0C2CC53}" destId="{B24AB5D2-402E-4801-A76D-0439B597C1AF}" srcOrd="9" destOrd="0" presId="urn:microsoft.com/office/officeart/2009/3/layout/HorizontalOrganizationChart"/>
    <dgm:cxn modelId="{3900C7EF-B615-4C71-A71A-D677AB95AD77}" type="presParOf" srcId="{B24AB5D2-402E-4801-A76D-0439B597C1AF}" destId="{6419303A-4B97-4374-932E-9E274A1028F5}" srcOrd="0" destOrd="0" presId="urn:microsoft.com/office/officeart/2009/3/layout/HorizontalOrganizationChart"/>
    <dgm:cxn modelId="{F3ECBFA8-245D-4E6B-824E-97A4B16115B4}" type="presParOf" srcId="{6419303A-4B97-4374-932E-9E274A1028F5}" destId="{A9B2C0AB-E2FE-4FEB-A957-8005F5C77A24}" srcOrd="0" destOrd="0" presId="urn:microsoft.com/office/officeart/2009/3/layout/HorizontalOrganizationChart"/>
    <dgm:cxn modelId="{07B84AEE-C0DD-4AA9-B670-0464FB9DEA7F}" type="presParOf" srcId="{6419303A-4B97-4374-932E-9E274A1028F5}" destId="{224DB77D-7022-452B-B929-F75051E19232}" srcOrd="1" destOrd="0" presId="urn:microsoft.com/office/officeart/2009/3/layout/HorizontalOrganizationChart"/>
    <dgm:cxn modelId="{E67350A5-A360-4C7B-8E6E-17081F60FEE2}" type="presParOf" srcId="{B24AB5D2-402E-4801-A76D-0439B597C1AF}" destId="{C1F242C3-2197-456A-BDF3-E92D00AE05F6}" srcOrd="1" destOrd="0" presId="urn:microsoft.com/office/officeart/2009/3/layout/HorizontalOrganizationChart"/>
    <dgm:cxn modelId="{5C5E8AE8-9FA4-4E26-8432-A326F9059387}" type="presParOf" srcId="{C1F242C3-2197-456A-BDF3-E92D00AE05F6}" destId="{5BEF62ED-7D12-49DA-A662-EB8498DB6547}" srcOrd="0" destOrd="0" presId="urn:microsoft.com/office/officeart/2009/3/layout/HorizontalOrganizationChart"/>
    <dgm:cxn modelId="{D6EE8157-7EB5-4663-92C8-FA710D4029F5}" type="presParOf" srcId="{C1F242C3-2197-456A-BDF3-E92D00AE05F6}" destId="{C07E1F7B-CC52-4960-A57A-43DC3A768759}" srcOrd="1" destOrd="0" presId="urn:microsoft.com/office/officeart/2009/3/layout/HorizontalOrganizationChart"/>
    <dgm:cxn modelId="{E59CDC7C-0AB6-4C68-B1C6-746FF5E6DA53}" type="presParOf" srcId="{C07E1F7B-CC52-4960-A57A-43DC3A768759}" destId="{D695106B-B4BA-458E-9C3E-111ADD9947EF}" srcOrd="0" destOrd="0" presId="urn:microsoft.com/office/officeart/2009/3/layout/HorizontalOrganizationChart"/>
    <dgm:cxn modelId="{7A39F768-530E-432A-9816-4D76F6AA4A5F}" type="presParOf" srcId="{D695106B-B4BA-458E-9C3E-111ADD9947EF}" destId="{1833B397-FB83-4847-BF7B-C5593F93CB80}" srcOrd="0" destOrd="0" presId="urn:microsoft.com/office/officeart/2009/3/layout/HorizontalOrganizationChart"/>
    <dgm:cxn modelId="{96E11BD3-F638-4D99-AD0D-20BC1B60D2BC}" type="presParOf" srcId="{D695106B-B4BA-458E-9C3E-111ADD9947EF}" destId="{83EC861C-273F-4A10-BA66-CE051D8A0D97}" srcOrd="1" destOrd="0" presId="urn:microsoft.com/office/officeart/2009/3/layout/HorizontalOrganizationChart"/>
    <dgm:cxn modelId="{BDED3607-F8C7-40E7-852E-357731245FCB}" type="presParOf" srcId="{C07E1F7B-CC52-4960-A57A-43DC3A768759}" destId="{DACE96E8-EB15-4AB6-AD61-9499D92F26E4}" srcOrd="1" destOrd="0" presId="urn:microsoft.com/office/officeart/2009/3/layout/HorizontalOrganizationChart"/>
    <dgm:cxn modelId="{B16ED39C-FE94-439F-97A0-FD5DD65E53DC}" type="presParOf" srcId="{DACE96E8-EB15-4AB6-AD61-9499D92F26E4}" destId="{29226FF3-AD8C-470D-9576-69C678DFB134}" srcOrd="0" destOrd="0" presId="urn:microsoft.com/office/officeart/2009/3/layout/HorizontalOrganizationChart"/>
    <dgm:cxn modelId="{6C39F47D-0C50-4839-9D7F-2278D56E7CF2}" type="presParOf" srcId="{DACE96E8-EB15-4AB6-AD61-9499D92F26E4}" destId="{4C94A7A8-4E78-4A9E-935A-04E5781C8A16}" srcOrd="1" destOrd="0" presId="urn:microsoft.com/office/officeart/2009/3/layout/HorizontalOrganizationChart"/>
    <dgm:cxn modelId="{C064107B-0CCA-4E78-9120-239B6D904E3B}" type="presParOf" srcId="{4C94A7A8-4E78-4A9E-935A-04E5781C8A16}" destId="{1AC046DC-BD65-4C41-BD4E-1429164646C4}" srcOrd="0" destOrd="0" presId="urn:microsoft.com/office/officeart/2009/3/layout/HorizontalOrganizationChart"/>
    <dgm:cxn modelId="{518F345F-97DB-4818-9D65-B99F466F9BB5}" type="presParOf" srcId="{1AC046DC-BD65-4C41-BD4E-1429164646C4}" destId="{501E182D-AF2F-4A75-87E7-433C2E08A734}" srcOrd="0" destOrd="0" presId="urn:microsoft.com/office/officeart/2009/3/layout/HorizontalOrganizationChart"/>
    <dgm:cxn modelId="{93BD4C84-18E8-4049-BCE1-2364D170BEC7}" type="presParOf" srcId="{1AC046DC-BD65-4C41-BD4E-1429164646C4}" destId="{96F3B396-84F6-4477-BB7F-60026DF787E8}" srcOrd="1" destOrd="0" presId="urn:microsoft.com/office/officeart/2009/3/layout/HorizontalOrganizationChart"/>
    <dgm:cxn modelId="{10C9917A-1E46-4375-9DA7-7E46BE4FE15F}" type="presParOf" srcId="{4C94A7A8-4E78-4A9E-935A-04E5781C8A16}" destId="{339A3444-C3FF-4E5E-BCB5-BA30C7A8A817}" srcOrd="1" destOrd="0" presId="urn:microsoft.com/office/officeart/2009/3/layout/HorizontalOrganizationChart"/>
    <dgm:cxn modelId="{54C8E9CF-592F-4D73-B22C-BB01FB095D18}" type="presParOf" srcId="{339A3444-C3FF-4E5E-BCB5-BA30C7A8A817}" destId="{670D7353-9865-4D73-B809-61374BBECA7A}" srcOrd="0" destOrd="0" presId="urn:microsoft.com/office/officeart/2009/3/layout/HorizontalOrganizationChart"/>
    <dgm:cxn modelId="{89F514EB-C40E-46E0-A551-DF9F49CF928B}" type="presParOf" srcId="{339A3444-C3FF-4E5E-BCB5-BA30C7A8A817}" destId="{355086D7-9B48-4DB9-A961-96202626493D}" srcOrd="1" destOrd="0" presId="urn:microsoft.com/office/officeart/2009/3/layout/HorizontalOrganizationChart"/>
    <dgm:cxn modelId="{6C063E44-E2CF-4974-B797-538B34740E21}" type="presParOf" srcId="{355086D7-9B48-4DB9-A961-96202626493D}" destId="{8973747B-B9BF-4435-A8D8-8F11DA20C9C9}" srcOrd="0" destOrd="0" presId="urn:microsoft.com/office/officeart/2009/3/layout/HorizontalOrganizationChart"/>
    <dgm:cxn modelId="{69B965AD-F15B-48D0-9B3D-8BD3DB04A66E}" type="presParOf" srcId="{8973747B-B9BF-4435-A8D8-8F11DA20C9C9}" destId="{2F00F68A-408E-4D12-BC91-6832F299F57B}" srcOrd="0" destOrd="0" presId="urn:microsoft.com/office/officeart/2009/3/layout/HorizontalOrganizationChart"/>
    <dgm:cxn modelId="{48A58C1D-0B41-4A93-B540-A548FB1BB67D}" type="presParOf" srcId="{8973747B-B9BF-4435-A8D8-8F11DA20C9C9}" destId="{2C71FDF4-608E-4B15-8687-50294DE5727D}" srcOrd="1" destOrd="0" presId="urn:microsoft.com/office/officeart/2009/3/layout/HorizontalOrganizationChart"/>
    <dgm:cxn modelId="{B0615CC5-8B5A-455F-B082-B9B4106C1264}" type="presParOf" srcId="{355086D7-9B48-4DB9-A961-96202626493D}" destId="{72A6E0AA-AE69-4C0F-8F21-C7EE01895CE4}" srcOrd="1" destOrd="0" presId="urn:microsoft.com/office/officeart/2009/3/layout/HorizontalOrganizationChart"/>
    <dgm:cxn modelId="{A96C494F-4DF6-4912-A075-7B047011A5E5}" type="presParOf" srcId="{355086D7-9B48-4DB9-A961-96202626493D}" destId="{120FF5EF-305C-40CC-9476-77763A96EF9D}" srcOrd="2" destOrd="0" presId="urn:microsoft.com/office/officeart/2009/3/layout/HorizontalOrganizationChart"/>
    <dgm:cxn modelId="{9B6B3E3E-8979-4C52-BA82-D69463A6429D}" type="presParOf" srcId="{4C94A7A8-4E78-4A9E-935A-04E5781C8A16}" destId="{240A1AB6-82B7-421F-B93F-CF765872D410}" srcOrd="2" destOrd="0" presId="urn:microsoft.com/office/officeart/2009/3/layout/HorizontalOrganizationChart"/>
    <dgm:cxn modelId="{AD23CD2B-56CC-434F-AC3D-F39BF474FF3D}" type="presParOf" srcId="{DACE96E8-EB15-4AB6-AD61-9499D92F26E4}" destId="{AC71785F-F192-409C-86EE-96924547EDBD}" srcOrd="2" destOrd="0" presId="urn:microsoft.com/office/officeart/2009/3/layout/HorizontalOrganizationChart"/>
    <dgm:cxn modelId="{3194F877-D7A0-4062-8B75-F217E78BC001}" type="presParOf" srcId="{DACE96E8-EB15-4AB6-AD61-9499D92F26E4}" destId="{8C224B0B-4CFC-4CE6-93B1-90D3E3D4341D}" srcOrd="3" destOrd="0" presId="urn:microsoft.com/office/officeart/2009/3/layout/HorizontalOrganizationChart"/>
    <dgm:cxn modelId="{B63C1A31-5EA3-408A-B634-7ABCF268B92C}" type="presParOf" srcId="{8C224B0B-4CFC-4CE6-93B1-90D3E3D4341D}" destId="{84EC5838-0405-4E04-AA6B-009308FD699A}" srcOrd="0" destOrd="0" presId="urn:microsoft.com/office/officeart/2009/3/layout/HorizontalOrganizationChart"/>
    <dgm:cxn modelId="{02F7C0B5-BB02-4307-88F7-AF8A3760D9D4}" type="presParOf" srcId="{84EC5838-0405-4E04-AA6B-009308FD699A}" destId="{1082BA91-8600-4345-9417-E469C778DD9B}" srcOrd="0" destOrd="0" presId="urn:microsoft.com/office/officeart/2009/3/layout/HorizontalOrganizationChart"/>
    <dgm:cxn modelId="{DB16A476-3C91-490C-A550-37763583E101}" type="presParOf" srcId="{84EC5838-0405-4E04-AA6B-009308FD699A}" destId="{D2249B60-8304-4071-8EB0-8A925E850356}" srcOrd="1" destOrd="0" presId="urn:microsoft.com/office/officeart/2009/3/layout/HorizontalOrganizationChart"/>
    <dgm:cxn modelId="{8ADC17AE-03B1-43BD-AD1E-5CDF5ACFD834}" type="presParOf" srcId="{8C224B0B-4CFC-4CE6-93B1-90D3E3D4341D}" destId="{AC219029-1031-446D-A0C9-F8BF232ABDAD}" srcOrd="1" destOrd="0" presId="urn:microsoft.com/office/officeart/2009/3/layout/HorizontalOrganizationChart"/>
    <dgm:cxn modelId="{F68366B2-8E0C-4A6D-8EC4-7F2F0CA4322E}" type="presParOf" srcId="{AC219029-1031-446D-A0C9-F8BF232ABDAD}" destId="{7CE5D4F0-0F7C-4DB8-895E-C09D30CF0CBC}" srcOrd="0" destOrd="0" presId="urn:microsoft.com/office/officeart/2009/3/layout/HorizontalOrganizationChart"/>
    <dgm:cxn modelId="{1A0BAE02-B891-4F62-8812-3F8FFED9E431}" type="presParOf" srcId="{AC219029-1031-446D-A0C9-F8BF232ABDAD}" destId="{686AA117-2FD8-4306-A2CF-4927CD0D8B0E}" srcOrd="1" destOrd="0" presId="urn:microsoft.com/office/officeart/2009/3/layout/HorizontalOrganizationChart"/>
    <dgm:cxn modelId="{8A1E5CFD-20ED-4520-8219-007246798665}" type="presParOf" srcId="{686AA117-2FD8-4306-A2CF-4927CD0D8B0E}" destId="{A0264AEE-2CC3-4EEE-B15F-09CFDCEF9D29}" srcOrd="0" destOrd="0" presId="urn:microsoft.com/office/officeart/2009/3/layout/HorizontalOrganizationChart"/>
    <dgm:cxn modelId="{EC614297-7151-45DD-B0FC-97333C6B4395}" type="presParOf" srcId="{A0264AEE-2CC3-4EEE-B15F-09CFDCEF9D29}" destId="{1A61B355-E32E-4568-B24E-3DB8547D8B57}" srcOrd="0" destOrd="0" presId="urn:microsoft.com/office/officeart/2009/3/layout/HorizontalOrganizationChart"/>
    <dgm:cxn modelId="{54D1CFE4-9E42-4AF7-958D-5C6C372A6581}" type="presParOf" srcId="{A0264AEE-2CC3-4EEE-B15F-09CFDCEF9D29}" destId="{25A0C757-670F-474D-ABB6-4D18F42D3139}" srcOrd="1" destOrd="0" presId="urn:microsoft.com/office/officeart/2009/3/layout/HorizontalOrganizationChart"/>
    <dgm:cxn modelId="{E3D893B6-FCB2-4D39-AE3C-0F3EC865C834}" type="presParOf" srcId="{686AA117-2FD8-4306-A2CF-4927CD0D8B0E}" destId="{525EF2B1-0561-48EA-AF7C-B29959A3C13F}" srcOrd="1" destOrd="0" presId="urn:microsoft.com/office/officeart/2009/3/layout/HorizontalOrganizationChart"/>
    <dgm:cxn modelId="{E31D1EEA-98BD-4952-8C13-4168DA76C216}" type="presParOf" srcId="{686AA117-2FD8-4306-A2CF-4927CD0D8B0E}" destId="{66809AFF-F397-48E8-BF47-03FB428C6D91}" srcOrd="2" destOrd="0" presId="urn:microsoft.com/office/officeart/2009/3/layout/HorizontalOrganizationChart"/>
    <dgm:cxn modelId="{9BD4FC26-B9E5-44C7-B6D6-C5213210D303}" type="presParOf" srcId="{AC219029-1031-446D-A0C9-F8BF232ABDAD}" destId="{CF9F9C70-359D-458A-BF50-627B30308B73}" srcOrd="2" destOrd="0" presId="urn:microsoft.com/office/officeart/2009/3/layout/HorizontalOrganizationChart"/>
    <dgm:cxn modelId="{705DDD9C-354C-4DD8-ADA8-EF5F97AF115E}" type="presParOf" srcId="{AC219029-1031-446D-A0C9-F8BF232ABDAD}" destId="{FD35FBBA-3502-4021-877A-B6AC5E4104E6}" srcOrd="3" destOrd="0" presId="urn:microsoft.com/office/officeart/2009/3/layout/HorizontalOrganizationChart"/>
    <dgm:cxn modelId="{D790B823-5C6E-4A08-B689-C0C267F82E2F}" type="presParOf" srcId="{FD35FBBA-3502-4021-877A-B6AC5E4104E6}" destId="{838771C1-24C3-49D0-A617-D94D15F4C2D6}" srcOrd="0" destOrd="0" presId="urn:microsoft.com/office/officeart/2009/3/layout/HorizontalOrganizationChart"/>
    <dgm:cxn modelId="{7B4EE3AC-112C-4CA8-9A5B-F68A7EE89F72}" type="presParOf" srcId="{838771C1-24C3-49D0-A617-D94D15F4C2D6}" destId="{4C15A14E-52FD-4228-B84D-1A2C80163B3A}" srcOrd="0" destOrd="0" presId="urn:microsoft.com/office/officeart/2009/3/layout/HorizontalOrganizationChart"/>
    <dgm:cxn modelId="{FE88F537-AA04-45FA-B3B2-FC9D227FD796}" type="presParOf" srcId="{838771C1-24C3-49D0-A617-D94D15F4C2D6}" destId="{81EFB6A2-D54F-4B41-8BBB-393605FE6485}" srcOrd="1" destOrd="0" presId="urn:microsoft.com/office/officeart/2009/3/layout/HorizontalOrganizationChart"/>
    <dgm:cxn modelId="{4B17D45C-CF8A-4B41-A9D4-4D460874BE66}" type="presParOf" srcId="{FD35FBBA-3502-4021-877A-B6AC5E4104E6}" destId="{C329A138-0513-4B47-9170-5CFDF5AA524E}" srcOrd="1" destOrd="0" presId="urn:microsoft.com/office/officeart/2009/3/layout/HorizontalOrganizationChart"/>
    <dgm:cxn modelId="{CD97AF95-9BB9-4C13-BD9C-CD0AE9EB3D9C}" type="presParOf" srcId="{FD35FBBA-3502-4021-877A-B6AC5E4104E6}" destId="{8CE50105-03EB-43AA-B266-174571786534}" srcOrd="2" destOrd="0" presId="urn:microsoft.com/office/officeart/2009/3/layout/HorizontalOrganizationChart"/>
    <dgm:cxn modelId="{D5175164-22A7-457F-A92C-2797F4DD7CB9}" type="presParOf" srcId="{8C224B0B-4CFC-4CE6-93B1-90D3E3D4341D}" destId="{E32CF0F6-233C-4A76-A603-91D6A54A07EE}" srcOrd="2" destOrd="0" presId="urn:microsoft.com/office/officeart/2009/3/layout/HorizontalOrganizationChart"/>
    <dgm:cxn modelId="{4DF02021-76CB-4A39-BB96-4B18C3CC3AD9}" type="presParOf" srcId="{C07E1F7B-CC52-4960-A57A-43DC3A768759}" destId="{F63D4273-5CE6-4094-9294-B6CF03BD999E}" srcOrd="2" destOrd="0" presId="urn:microsoft.com/office/officeart/2009/3/layout/HorizontalOrganizationChart"/>
    <dgm:cxn modelId="{5055A987-421E-45DA-838E-D95C356417DB}" type="presParOf" srcId="{B24AB5D2-402E-4801-A76D-0439B597C1AF}" destId="{75D3DBF0-321D-4746-9D64-F9184B2C25E8}" srcOrd="2" destOrd="0" presId="urn:microsoft.com/office/officeart/2009/3/layout/HorizontalOrganizationChart"/>
    <dgm:cxn modelId="{19D222F3-E514-475D-8CC7-E7359D979263}" type="presParOf" srcId="{D1D3EE7E-DD4A-4648-89E3-563AA0C2CC53}" destId="{C66455CE-9DA0-41F0-9F66-C10221B41ABB}" srcOrd="10" destOrd="0" presId="urn:microsoft.com/office/officeart/2009/3/layout/HorizontalOrganizationChart"/>
    <dgm:cxn modelId="{1EAF7708-BEC4-45F0-B49D-00CF6D92FB02}" type="presParOf" srcId="{D1D3EE7E-DD4A-4648-89E3-563AA0C2CC53}" destId="{C811DEF3-C5C6-451F-9B76-C67D3ECA4240}" srcOrd="11" destOrd="0" presId="urn:microsoft.com/office/officeart/2009/3/layout/HorizontalOrganizationChart"/>
    <dgm:cxn modelId="{82F8B6D6-0132-432E-83D7-1306935A0FE3}" type="presParOf" srcId="{C811DEF3-C5C6-451F-9B76-C67D3ECA4240}" destId="{67C13977-A177-48C0-AD7F-3B0D75A6C9EF}" srcOrd="0" destOrd="0" presId="urn:microsoft.com/office/officeart/2009/3/layout/HorizontalOrganizationChart"/>
    <dgm:cxn modelId="{3F7440E7-B5C8-4E1A-91DE-DDD8BF6BFF99}" type="presParOf" srcId="{67C13977-A177-48C0-AD7F-3B0D75A6C9EF}" destId="{9D42072A-17FA-4618-A8C4-32659AE5030D}" srcOrd="0" destOrd="0" presId="urn:microsoft.com/office/officeart/2009/3/layout/HorizontalOrganizationChart"/>
    <dgm:cxn modelId="{8501B0DA-4213-4AA4-B840-C61B5C162E06}" type="presParOf" srcId="{67C13977-A177-48C0-AD7F-3B0D75A6C9EF}" destId="{A07648AF-E112-4C20-89D8-DBBC66049207}" srcOrd="1" destOrd="0" presId="urn:microsoft.com/office/officeart/2009/3/layout/HorizontalOrganizationChart"/>
    <dgm:cxn modelId="{88E3E0EE-D739-4ACB-AF05-6D7805ED952E}" type="presParOf" srcId="{C811DEF3-C5C6-451F-9B76-C67D3ECA4240}" destId="{4D4C3904-D420-4258-A0D5-D11F2F5C09F6}" srcOrd="1" destOrd="0" presId="urn:microsoft.com/office/officeart/2009/3/layout/HorizontalOrganizationChart"/>
    <dgm:cxn modelId="{CA2EA26F-483B-4654-9E40-6897A3384C97}" type="presParOf" srcId="{4D4C3904-D420-4258-A0D5-D11F2F5C09F6}" destId="{6179A11B-21A6-44D7-8987-B97070E7A6E3}" srcOrd="0" destOrd="0" presId="urn:microsoft.com/office/officeart/2009/3/layout/HorizontalOrganizationChart"/>
    <dgm:cxn modelId="{B8A3E975-EE43-4BBE-9337-97E6A8FF8874}" type="presParOf" srcId="{4D4C3904-D420-4258-A0D5-D11F2F5C09F6}" destId="{7E0BDB49-8A7A-4E18-9B39-A64CACF76C74}" srcOrd="1" destOrd="0" presId="urn:microsoft.com/office/officeart/2009/3/layout/HorizontalOrganizationChart"/>
    <dgm:cxn modelId="{1673924B-0964-4D41-BEF0-25A302FE6DB1}" type="presParOf" srcId="{7E0BDB49-8A7A-4E18-9B39-A64CACF76C74}" destId="{0346622B-6505-430C-BB40-144C365018C5}" srcOrd="0" destOrd="0" presId="urn:microsoft.com/office/officeart/2009/3/layout/HorizontalOrganizationChart"/>
    <dgm:cxn modelId="{BA5E9F29-063D-4C7D-8A7C-892DF7C4C519}" type="presParOf" srcId="{0346622B-6505-430C-BB40-144C365018C5}" destId="{8AED0D92-6B40-498A-8954-B7B1951B8C4C}" srcOrd="0" destOrd="0" presId="urn:microsoft.com/office/officeart/2009/3/layout/HorizontalOrganizationChart"/>
    <dgm:cxn modelId="{FAA0F1CD-92FE-466F-A002-F6221710A46D}" type="presParOf" srcId="{0346622B-6505-430C-BB40-144C365018C5}" destId="{42B417CE-90FE-4ACA-9D67-95153E290051}" srcOrd="1" destOrd="0" presId="urn:microsoft.com/office/officeart/2009/3/layout/HorizontalOrganizationChart"/>
    <dgm:cxn modelId="{1264E71C-1E6E-4B7C-BD88-87094D99B0A7}" type="presParOf" srcId="{7E0BDB49-8A7A-4E18-9B39-A64CACF76C74}" destId="{8D3D7BC9-77F9-4C97-BA2A-D7937E8039C8}" srcOrd="1" destOrd="0" presId="urn:microsoft.com/office/officeart/2009/3/layout/HorizontalOrganizationChart"/>
    <dgm:cxn modelId="{2D35C837-EC03-4015-A1A5-00A15F17A7F0}" type="presParOf" srcId="{8D3D7BC9-77F9-4C97-BA2A-D7937E8039C8}" destId="{770A9B0A-6732-40BC-AE39-71151D18585D}" srcOrd="0" destOrd="0" presId="urn:microsoft.com/office/officeart/2009/3/layout/HorizontalOrganizationChart"/>
    <dgm:cxn modelId="{0157B9F4-2C36-4267-9848-4399CCCF7A37}" type="presParOf" srcId="{8D3D7BC9-77F9-4C97-BA2A-D7937E8039C8}" destId="{A61DADF1-7D04-4E7D-A6A7-E3978EC4A152}" srcOrd="1" destOrd="0" presId="urn:microsoft.com/office/officeart/2009/3/layout/HorizontalOrganizationChart"/>
    <dgm:cxn modelId="{A2FBB832-B555-44E0-B7CA-74EEA4240574}" type="presParOf" srcId="{A61DADF1-7D04-4E7D-A6A7-E3978EC4A152}" destId="{7CBE1B01-3855-423D-AD03-A7BF5B07B195}" srcOrd="0" destOrd="0" presId="urn:microsoft.com/office/officeart/2009/3/layout/HorizontalOrganizationChart"/>
    <dgm:cxn modelId="{7C1947B0-F554-43F0-AF8A-5EC4CE082187}" type="presParOf" srcId="{7CBE1B01-3855-423D-AD03-A7BF5B07B195}" destId="{90E781F9-995F-4C7D-8F83-4CC1E2FFCA3F}" srcOrd="0" destOrd="0" presId="urn:microsoft.com/office/officeart/2009/3/layout/HorizontalOrganizationChart"/>
    <dgm:cxn modelId="{345B51FA-054C-453E-B7C1-07F0C7DBA59E}" type="presParOf" srcId="{7CBE1B01-3855-423D-AD03-A7BF5B07B195}" destId="{A3D07AD6-AEEA-4584-838E-9B834D97AF84}" srcOrd="1" destOrd="0" presId="urn:microsoft.com/office/officeart/2009/3/layout/HorizontalOrganizationChart"/>
    <dgm:cxn modelId="{ADD733AA-E58F-4CFE-9E90-71F5B853219B}" type="presParOf" srcId="{A61DADF1-7D04-4E7D-A6A7-E3978EC4A152}" destId="{23C72B59-8253-4E0A-8D9F-3C76621DD42F}" srcOrd="1" destOrd="0" presId="urn:microsoft.com/office/officeart/2009/3/layout/HorizontalOrganizationChart"/>
    <dgm:cxn modelId="{F65F7068-EED5-4EEC-A700-72C27B099900}" type="presParOf" srcId="{23C72B59-8253-4E0A-8D9F-3C76621DD42F}" destId="{B1DB2E7E-A024-4970-B068-E12CB201DA41}" srcOrd="0" destOrd="0" presId="urn:microsoft.com/office/officeart/2009/3/layout/HorizontalOrganizationChart"/>
    <dgm:cxn modelId="{2D4E2613-97F4-416C-A221-DBABF4B6583A}" type="presParOf" srcId="{23C72B59-8253-4E0A-8D9F-3C76621DD42F}" destId="{A0E485A0-ECF1-4C21-9D51-0FCF4C97BC29}" srcOrd="1" destOrd="0" presId="urn:microsoft.com/office/officeart/2009/3/layout/HorizontalOrganizationChart"/>
    <dgm:cxn modelId="{E0DD0708-0EC4-4139-A1A1-B3AA3E58154C}" type="presParOf" srcId="{A0E485A0-ECF1-4C21-9D51-0FCF4C97BC29}" destId="{E1C79FAA-B3DE-402F-9C8C-3295A69C23B7}" srcOrd="0" destOrd="0" presId="urn:microsoft.com/office/officeart/2009/3/layout/HorizontalOrganizationChart"/>
    <dgm:cxn modelId="{CCCDDB21-0E98-4C8F-ABE6-A5905522DB26}" type="presParOf" srcId="{E1C79FAA-B3DE-402F-9C8C-3295A69C23B7}" destId="{4BCA21CE-483D-4E05-B943-078BEB2DBC08}" srcOrd="0" destOrd="0" presId="urn:microsoft.com/office/officeart/2009/3/layout/HorizontalOrganizationChart"/>
    <dgm:cxn modelId="{31AAC1CC-CFC5-46E4-9DD0-F73E8EBB3CF1}" type="presParOf" srcId="{E1C79FAA-B3DE-402F-9C8C-3295A69C23B7}" destId="{A666D8B5-3887-486C-87DE-1E31E7898B3E}" srcOrd="1" destOrd="0" presId="urn:microsoft.com/office/officeart/2009/3/layout/HorizontalOrganizationChart"/>
    <dgm:cxn modelId="{6DAB072A-5072-42A5-9E76-727650A2C0FD}" type="presParOf" srcId="{A0E485A0-ECF1-4C21-9D51-0FCF4C97BC29}" destId="{B055B84F-8E08-4924-8AE3-27D27690BA67}" srcOrd="1" destOrd="0" presId="urn:microsoft.com/office/officeart/2009/3/layout/HorizontalOrganizationChart"/>
    <dgm:cxn modelId="{3DAB91D3-DD46-4E3D-ACAF-9C71F5E8AFB6}" type="presParOf" srcId="{A0E485A0-ECF1-4C21-9D51-0FCF4C97BC29}" destId="{67759895-B67D-4FBD-890F-99CF584EA1FF}" srcOrd="2" destOrd="0" presId="urn:microsoft.com/office/officeart/2009/3/layout/HorizontalOrganizationChart"/>
    <dgm:cxn modelId="{1FC527E8-53F7-4E85-AAC7-F5F38B2712E5}" type="presParOf" srcId="{23C72B59-8253-4E0A-8D9F-3C76621DD42F}" destId="{E919B36F-1FA4-4EF3-B163-1984BDA154D5}" srcOrd="2" destOrd="0" presId="urn:microsoft.com/office/officeart/2009/3/layout/HorizontalOrganizationChart"/>
    <dgm:cxn modelId="{39063F25-68E7-430D-AFD5-FACC61E8CCE4}" type="presParOf" srcId="{23C72B59-8253-4E0A-8D9F-3C76621DD42F}" destId="{3B67E152-168C-4C52-AA98-A92E036A6293}" srcOrd="3" destOrd="0" presId="urn:microsoft.com/office/officeart/2009/3/layout/HorizontalOrganizationChart"/>
    <dgm:cxn modelId="{939CDC03-A189-4124-A581-C16483B38F65}" type="presParOf" srcId="{3B67E152-168C-4C52-AA98-A92E036A6293}" destId="{8D528613-87C5-43BD-8FE4-8FCDDDD0DD1F}" srcOrd="0" destOrd="0" presId="urn:microsoft.com/office/officeart/2009/3/layout/HorizontalOrganizationChart"/>
    <dgm:cxn modelId="{E5C33471-F3BE-4E54-BB90-B393D7711711}" type="presParOf" srcId="{8D528613-87C5-43BD-8FE4-8FCDDDD0DD1F}" destId="{4278469C-FA5D-45CF-A5CA-67800198784C}" srcOrd="0" destOrd="0" presId="urn:microsoft.com/office/officeart/2009/3/layout/HorizontalOrganizationChart"/>
    <dgm:cxn modelId="{206CC7F4-5578-4AD3-8F75-30417E4E5A11}" type="presParOf" srcId="{8D528613-87C5-43BD-8FE4-8FCDDDD0DD1F}" destId="{65729517-D225-4D04-96B1-CD4183BFAC01}" srcOrd="1" destOrd="0" presId="urn:microsoft.com/office/officeart/2009/3/layout/HorizontalOrganizationChart"/>
    <dgm:cxn modelId="{091FCA08-E2BB-4392-9B85-879483366F41}" type="presParOf" srcId="{3B67E152-168C-4C52-AA98-A92E036A6293}" destId="{98051338-6B51-4871-8A97-89567DBE7DF2}" srcOrd="1" destOrd="0" presId="urn:microsoft.com/office/officeart/2009/3/layout/HorizontalOrganizationChart"/>
    <dgm:cxn modelId="{F19D4FD9-295F-406B-ABAE-0BE89B7E8BB4}" type="presParOf" srcId="{3B67E152-168C-4C52-AA98-A92E036A6293}" destId="{065CC31E-D58C-4461-BABC-F5C1B0AB139E}" srcOrd="2" destOrd="0" presId="urn:microsoft.com/office/officeart/2009/3/layout/HorizontalOrganizationChart"/>
    <dgm:cxn modelId="{A823A0D3-C10C-44E2-9887-1C81530E18D7}" type="presParOf" srcId="{A61DADF1-7D04-4E7D-A6A7-E3978EC4A152}" destId="{5DFCAED3-6FEB-4A86-8E75-BD5C1E456BE2}" srcOrd="2" destOrd="0" presId="urn:microsoft.com/office/officeart/2009/3/layout/HorizontalOrganizationChart"/>
    <dgm:cxn modelId="{2D99894C-DFAF-4A7B-93A4-37FCEB1EF16A}" type="presParOf" srcId="{8D3D7BC9-77F9-4C97-BA2A-D7937E8039C8}" destId="{6E2C3D9C-4582-4E63-A9EF-86776E9B4407}" srcOrd="2" destOrd="0" presId="urn:microsoft.com/office/officeart/2009/3/layout/HorizontalOrganizationChart"/>
    <dgm:cxn modelId="{72B591DD-EF29-4925-942B-9E35E07280C5}" type="presParOf" srcId="{8D3D7BC9-77F9-4C97-BA2A-D7937E8039C8}" destId="{E228C348-9D8D-4316-8871-DCD91566758E}" srcOrd="3" destOrd="0" presId="urn:microsoft.com/office/officeart/2009/3/layout/HorizontalOrganizationChart"/>
    <dgm:cxn modelId="{96D07848-0593-4C43-B8EC-441F59CCC7DE}" type="presParOf" srcId="{E228C348-9D8D-4316-8871-DCD91566758E}" destId="{E52A4511-502B-4BB8-B431-5D254BE6A6FF}" srcOrd="0" destOrd="0" presId="urn:microsoft.com/office/officeart/2009/3/layout/HorizontalOrganizationChart"/>
    <dgm:cxn modelId="{58E83C42-9A24-4C65-86AF-0404F096F3A5}" type="presParOf" srcId="{E52A4511-502B-4BB8-B431-5D254BE6A6FF}" destId="{E2DF5E85-5D8E-4FC0-8DB6-7C1462B92F5C}" srcOrd="0" destOrd="0" presId="urn:microsoft.com/office/officeart/2009/3/layout/HorizontalOrganizationChart"/>
    <dgm:cxn modelId="{E4AEF6CD-C310-4AE6-8075-241C46F769EE}" type="presParOf" srcId="{E52A4511-502B-4BB8-B431-5D254BE6A6FF}" destId="{801498E2-EB74-4173-B68B-F20D9F66EA40}" srcOrd="1" destOrd="0" presId="urn:microsoft.com/office/officeart/2009/3/layout/HorizontalOrganizationChart"/>
    <dgm:cxn modelId="{75733CC1-2534-4D25-97CC-41B9E8AC0632}" type="presParOf" srcId="{E228C348-9D8D-4316-8871-DCD91566758E}" destId="{58CA4692-93B5-468A-B253-65ED70140631}" srcOrd="1" destOrd="0" presId="urn:microsoft.com/office/officeart/2009/3/layout/HorizontalOrganizationChart"/>
    <dgm:cxn modelId="{A92AE271-0238-434F-8664-DCA8B86738DC}" type="presParOf" srcId="{58CA4692-93B5-468A-B253-65ED70140631}" destId="{47D37B53-095F-46B0-A9AA-F6235B1744C2}" srcOrd="0" destOrd="0" presId="urn:microsoft.com/office/officeart/2009/3/layout/HorizontalOrganizationChart"/>
    <dgm:cxn modelId="{A1117CE6-5DBD-4E52-B356-C42D51E82043}" type="presParOf" srcId="{58CA4692-93B5-468A-B253-65ED70140631}" destId="{5FE1689F-22D4-4E19-9205-8C1B60E3E1BC}" srcOrd="1" destOrd="0" presId="urn:microsoft.com/office/officeart/2009/3/layout/HorizontalOrganizationChart"/>
    <dgm:cxn modelId="{F93C42D1-50C4-4320-9B0F-55FA54A932FD}" type="presParOf" srcId="{5FE1689F-22D4-4E19-9205-8C1B60E3E1BC}" destId="{C969B331-14FC-42E1-8D0F-A34087129305}" srcOrd="0" destOrd="0" presId="urn:microsoft.com/office/officeart/2009/3/layout/HorizontalOrganizationChart"/>
    <dgm:cxn modelId="{3B85F95F-E53A-4266-BA5A-B3A8449F4851}" type="presParOf" srcId="{C969B331-14FC-42E1-8D0F-A34087129305}" destId="{483F7A0E-948B-49DD-A3F7-BE9EAE441302}" srcOrd="0" destOrd="0" presId="urn:microsoft.com/office/officeart/2009/3/layout/HorizontalOrganizationChart"/>
    <dgm:cxn modelId="{D90A747F-324E-4C35-919B-483A65F7A723}" type="presParOf" srcId="{C969B331-14FC-42E1-8D0F-A34087129305}" destId="{D4EB599B-D5AD-423D-AD32-6583C383ECB1}" srcOrd="1" destOrd="0" presId="urn:microsoft.com/office/officeart/2009/3/layout/HorizontalOrganizationChart"/>
    <dgm:cxn modelId="{E2558C3A-309E-45D8-B266-964A54FBCE91}" type="presParOf" srcId="{5FE1689F-22D4-4E19-9205-8C1B60E3E1BC}" destId="{433CFBC5-72CF-424E-92E3-1F61DAD64459}" srcOrd="1" destOrd="0" presId="urn:microsoft.com/office/officeart/2009/3/layout/HorizontalOrganizationChart"/>
    <dgm:cxn modelId="{DB1F8F73-EE3B-4303-9076-5B42F881647D}" type="presParOf" srcId="{5FE1689F-22D4-4E19-9205-8C1B60E3E1BC}" destId="{1F7B86E8-EFA3-45A6-87F8-B4F990A79BF7}" srcOrd="2" destOrd="0" presId="urn:microsoft.com/office/officeart/2009/3/layout/HorizontalOrganizationChart"/>
    <dgm:cxn modelId="{C2814D09-E047-44A3-AC35-0F40CF93B16A}" type="presParOf" srcId="{E228C348-9D8D-4316-8871-DCD91566758E}" destId="{43C6DBB4-7D59-45A1-97B7-7EB5653793D3}" srcOrd="2" destOrd="0" presId="urn:microsoft.com/office/officeart/2009/3/layout/HorizontalOrganizationChart"/>
    <dgm:cxn modelId="{FBEEE324-188D-412F-80D1-81F6D2D18A7F}" type="presParOf" srcId="{7E0BDB49-8A7A-4E18-9B39-A64CACF76C74}" destId="{1E067431-3CE8-4C0F-816B-0BAF22FCA667}" srcOrd="2" destOrd="0" presId="urn:microsoft.com/office/officeart/2009/3/layout/HorizontalOrganizationChart"/>
    <dgm:cxn modelId="{67205399-005F-48D9-8160-2601B5DC6075}" type="presParOf" srcId="{C811DEF3-C5C6-451F-9B76-C67D3ECA4240}" destId="{E5BE0DB1-9955-43E9-B3B1-32740E855A64}" srcOrd="2" destOrd="0" presId="urn:microsoft.com/office/officeart/2009/3/layout/HorizontalOrganizationChart"/>
    <dgm:cxn modelId="{8FFCEF51-B4C3-43C7-BA1E-9A718535A6C4}" type="presParOf" srcId="{D1D3EE7E-DD4A-4648-89E3-563AA0C2CC53}" destId="{DA24F49C-59FD-461A-BB74-BE9E94240167}" srcOrd="12" destOrd="0" presId="urn:microsoft.com/office/officeart/2009/3/layout/HorizontalOrganizationChart"/>
    <dgm:cxn modelId="{849C3CDE-E6CD-4A7A-BBE9-4FCFD29E7E29}" type="presParOf" srcId="{D1D3EE7E-DD4A-4648-89E3-563AA0C2CC53}" destId="{DE1E683E-9B35-4253-AC4B-8BF4FC05E34C}" srcOrd="13" destOrd="0" presId="urn:microsoft.com/office/officeart/2009/3/layout/HorizontalOrganizationChart"/>
    <dgm:cxn modelId="{D1AA0EE0-925F-447C-87C5-7F1EE50D1DC3}" type="presParOf" srcId="{DE1E683E-9B35-4253-AC4B-8BF4FC05E34C}" destId="{A8B89669-0801-46D1-823A-05657291FD3D}" srcOrd="0" destOrd="0" presId="urn:microsoft.com/office/officeart/2009/3/layout/HorizontalOrganizationChart"/>
    <dgm:cxn modelId="{9FE72F16-AB84-4F7A-9272-05A23AB8A342}" type="presParOf" srcId="{A8B89669-0801-46D1-823A-05657291FD3D}" destId="{AC15A6E6-2EDA-492B-A58C-AFEAD1584F35}" srcOrd="0" destOrd="0" presId="urn:microsoft.com/office/officeart/2009/3/layout/HorizontalOrganizationChart"/>
    <dgm:cxn modelId="{094CA914-5C2B-49A3-B41B-EB9A28FCD853}" type="presParOf" srcId="{A8B89669-0801-46D1-823A-05657291FD3D}" destId="{2E80EC0F-CFD9-41E4-868F-A724F1F697EC}" srcOrd="1" destOrd="0" presId="urn:microsoft.com/office/officeart/2009/3/layout/HorizontalOrganizationChart"/>
    <dgm:cxn modelId="{C9FB2EF4-A117-4BEB-B726-44A31E20F480}" type="presParOf" srcId="{DE1E683E-9B35-4253-AC4B-8BF4FC05E34C}" destId="{0098E285-BCCF-4C6E-A780-704DC34772DF}" srcOrd="1" destOrd="0" presId="urn:microsoft.com/office/officeart/2009/3/layout/HorizontalOrganizationChart"/>
    <dgm:cxn modelId="{780E9AFA-235A-48B5-852A-83FF80593B78}" type="presParOf" srcId="{0098E285-BCCF-4C6E-A780-704DC34772DF}" destId="{B0E0D53A-3BCF-4099-9530-ED90DC587641}" srcOrd="0" destOrd="0" presId="urn:microsoft.com/office/officeart/2009/3/layout/HorizontalOrganizationChart"/>
    <dgm:cxn modelId="{7C52AFBE-79B9-4E48-82E8-BDC809F1134D}" type="presParOf" srcId="{0098E285-BCCF-4C6E-A780-704DC34772DF}" destId="{8FC6F7DB-27AE-406E-A8A1-A8F0E9971FBC}" srcOrd="1" destOrd="0" presId="urn:microsoft.com/office/officeart/2009/3/layout/HorizontalOrganizationChart"/>
    <dgm:cxn modelId="{C3283DFA-DD5F-4C00-AC98-82F7A05440AC}" type="presParOf" srcId="{8FC6F7DB-27AE-406E-A8A1-A8F0E9971FBC}" destId="{38388FC9-DFBB-4DEF-B219-F026CC5462EC}" srcOrd="0" destOrd="0" presId="urn:microsoft.com/office/officeart/2009/3/layout/HorizontalOrganizationChart"/>
    <dgm:cxn modelId="{9DBA9EFD-699C-4DC0-95D8-3A160C31BEA6}" type="presParOf" srcId="{38388FC9-DFBB-4DEF-B219-F026CC5462EC}" destId="{FC03CFBA-C695-44C2-8A7D-39B650E369A8}" srcOrd="0" destOrd="0" presId="urn:microsoft.com/office/officeart/2009/3/layout/HorizontalOrganizationChart"/>
    <dgm:cxn modelId="{61A00688-9328-4491-A857-70CD4ABC06F0}" type="presParOf" srcId="{38388FC9-DFBB-4DEF-B219-F026CC5462EC}" destId="{8BA575D4-7281-49CA-B29C-1BBB7B5A3090}" srcOrd="1" destOrd="0" presId="urn:microsoft.com/office/officeart/2009/3/layout/HorizontalOrganizationChart"/>
    <dgm:cxn modelId="{AE1F8DDC-294B-404E-BCEA-DA9313FED954}" type="presParOf" srcId="{8FC6F7DB-27AE-406E-A8A1-A8F0E9971FBC}" destId="{ADD2D41E-1BFD-449C-B052-B864C6FA2CD8}" srcOrd="1" destOrd="0" presId="urn:microsoft.com/office/officeart/2009/3/layout/HorizontalOrganizationChart"/>
    <dgm:cxn modelId="{2D50D8C2-0A1C-41FD-BBA8-CF5C8CA976FA}" type="presParOf" srcId="{ADD2D41E-1BFD-449C-B052-B864C6FA2CD8}" destId="{735D21DD-E86E-45E1-86FC-C28D80D1D394}" srcOrd="0" destOrd="0" presId="urn:microsoft.com/office/officeart/2009/3/layout/HorizontalOrganizationChart"/>
    <dgm:cxn modelId="{2564A28F-1108-4DD7-8EDB-5AAA2E42DC92}" type="presParOf" srcId="{ADD2D41E-1BFD-449C-B052-B864C6FA2CD8}" destId="{7BFB26EA-104D-4CBF-8F14-D0DB58B3DED6}" srcOrd="1" destOrd="0" presId="urn:microsoft.com/office/officeart/2009/3/layout/HorizontalOrganizationChart"/>
    <dgm:cxn modelId="{F55563F5-8E4E-4C79-AB7D-C1F44CBCA430}" type="presParOf" srcId="{7BFB26EA-104D-4CBF-8F14-D0DB58B3DED6}" destId="{26441FA2-7262-49B0-A168-412EB67B9C00}" srcOrd="0" destOrd="0" presId="urn:microsoft.com/office/officeart/2009/3/layout/HorizontalOrganizationChart"/>
    <dgm:cxn modelId="{2BFEBA46-C760-4071-9C36-E5304E5D2C75}" type="presParOf" srcId="{26441FA2-7262-49B0-A168-412EB67B9C00}" destId="{AC047D64-4BC3-4779-8EA6-0E7B2337610F}" srcOrd="0" destOrd="0" presId="urn:microsoft.com/office/officeart/2009/3/layout/HorizontalOrganizationChart"/>
    <dgm:cxn modelId="{AFA73977-8EF8-4B8D-8A9D-8ED083A20AAA}" type="presParOf" srcId="{26441FA2-7262-49B0-A168-412EB67B9C00}" destId="{8FFA8208-CD8D-4BF5-913B-4A4CF4EEF5A3}" srcOrd="1" destOrd="0" presId="urn:microsoft.com/office/officeart/2009/3/layout/HorizontalOrganizationChart"/>
    <dgm:cxn modelId="{51AED415-6822-4C16-BBF1-7005A0ECB3D1}" type="presParOf" srcId="{7BFB26EA-104D-4CBF-8F14-D0DB58B3DED6}" destId="{E8B7C83D-4E30-4DB2-AF58-0CC126517AE0}" srcOrd="1" destOrd="0" presId="urn:microsoft.com/office/officeart/2009/3/layout/HorizontalOrganizationChart"/>
    <dgm:cxn modelId="{9EC55D4B-9FBF-45EF-A861-760586427BDD}" type="presParOf" srcId="{E8B7C83D-4E30-4DB2-AF58-0CC126517AE0}" destId="{79B8D723-F344-445B-8710-1B3B5B70377A}" srcOrd="0" destOrd="0" presId="urn:microsoft.com/office/officeart/2009/3/layout/HorizontalOrganizationChart"/>
    <dgm:cxn modelId="{2DB15121-8051-45B7-963C-9FB451721490}" type="presParOf" srcId="{E8B7C83D-4E30-4DB2-AF58-0CC126517AE0}" destId="{1198E877-46D1-42F8-BFC4-009F34E6BCF3}" srcOrd="1" destOrd="0" presId="urn:microsoft.com/office/officeart/2009/3/layout/HorizontalOrganizationChart"/>
    <dgm:cxn modelId="{CEA8EFEF-B481-4B86-936B-01EA12B31A99}" type="presParOf" srcId="{1198E877-46D1-42F8-BFC4-009F34E6BCF3}" destId="{A7768A8D-6D43-4110-9E24-FDCF40D83B49}" srcOrd="0" destOrd="0" presId="urn:microsoft.com/office/officeart/2009/3/layout/HorizontalOrganizationChart"/>
    <dgm:cxn modelId="{1D321729-25AE-44C4-9514-FDF3D8341237}" type="presParOf" srcId="{A7768A8D-6D43-4110-9E24-FDCF40D83B49}" destId="{6DEA9FB0-FAF8-41AB-9217-8F0F39F109A2}" srcOrd="0" destOrd="0" presId="urn:microsoft.com/office/officeart/2009/3/layout/HorizontalOrganizationChart"/>
    <dgm:cxn modelId="{49AD3AB4-1230-4663-A753-623B3A2B72B5}" type="presParOf" srcId="{A7768A8D-6D43-4110-9E24-FDCF40D83B49}" destId="{385C4F38-73F9-4F55-BCD6-B6C6751FE0A5}" srcOrd="1" destOrd="0" presId="urn:microsoft.com/office/officeart/2009/3/layout/HorizontalOrganizationChart"/>
    <dgm:cxn modelId="{EF3D12F1-2A3A-4680-A0C6-C1C10715D9EC}" type="presParOf" srcId="{1198E877-46D1-42F8-BFC4-009F34E6BCF3}" destId="{9745E200-E6C5-4647-8692-BFB5261A97C2}" srcOrd="1" destOrd="0" presId="urn:microsoft.com/office/officeart/2009/3/layout/HorizontalOrganizationChart"/>
    <dgm:cxn modelId="{EC3191AF-898D-44C2-9516-8EA50C86066C}" type="presParOf" srcId="{1198E877-46D1-42F8-BFC4-009F34E6BCF3}" destId="{A5AC7575-3B63-4462-91F2-A765B55B8415}" srcOrd="2" destOrd="0" presId="urn:microsoft.com/office/officeart/2009/3/layout/HorizontalOrganizationChart"/>
    <dgm:cxn modelId="{343E304E-D619-447A-8F9E-717AA5EB1F03}" type="presParOf" srcId="{7BFB26EA-104D-4CBF-8F14-D0DB58B3DED6}" destId="{D1612591-D306-47D1-AF5A-2BDFB1E60706}" srcOrd="2" destOrd="0" presId="urn:microsoft.com/office/officeart/2009/3/layout/HorizontalOrganizationChart"/>
    <dgm:cxn modelId="{0BEAB2F4-B332-460E-AB9B-9A6239FFEFE4}" type="presParOf" srcId="{ADD2D41E-1BFD-449C-B052-B864C6FA2CD8}" destId="{993523C0-CE63-4932-B390-C539366DBAE4}" srcOrd="2" destOrd="0" presId="urn:microsoft.com/office/officeart/2009/3/layout/HorizontalOrganizationChart"/>
    <dgm:cxn modelId="{20C00A75-98E4-4493-8D27-777D8CB3140F}" type="presParOf" srcId="{ADD2D41E-1BFD-449C-B052-B864C6FA2CD8}" destId="{81E32A08-2E6D-4986-B7D4-93CF2BDFFA85}" srcOrd="3" destOrd="0" presId="urn:microsoft.com/office/officeart/2009/3/layout/HorizontalOrganizationChart"/>
    <dgm:cxn modelId="{7DAB4DE9-5029-4FF2-A962-963C7474677D}" type="presParOf" srcId="{81E32A08-2E6D-4986-B7D4-93CF2BDFFA85}" destId="{3B09438F-6390-427A-89BD-DADE9E778251}" srcOrd="0" destOrd="0" presId="urn:microsoft.com/office/officeart/2009/3/layout/HorizontalOrganizationChart"/>
    <dgm:cxn modelId="{2A206B79-4947-49D1-A962-EDFAFD56DA9A}" type="presParOf" srcId="{3B09438F-6390-427A-89BD-DADE9E778251}" destId="{83CD8AFA-0AA2-4E54-B9CF-94B133BA2F7D}" srcOrd="0" destOrd="0" presId="urn:microsoft.com/office/officeart/2009/3/layout/HorizontalOrganizationChart"/>
    <dgm:cxn modelId="{1D2D0296-9A1A-43CC-956B-46AF0336D539}" type="presParOf" srcId="{3B09438F-6390-427A-89BD-DADE9E778251}" destId="{CBFBCE7E-2727-4612-8E92-D22C89F5CC2E}" srcOrd="1" destOrd="0" presId="urn:microsoft.com/office/officeart/2009/3/layout/HorizontalOrganizationChart"/>
    <dgm:cxn modelId="{702B5C32-B4CE-4295-932F-82A4C2D11362}" type="presParOf" srcId="{81E32A08-2E6D-4986-B7D4-93CF2BDFFA85}" destId="{666B8DB8-C6D3-433B-8915-2BD800E2987C}" srcOrd="1" destOrd="0" presId="urn:microsoft.com/office/officeart/2009/3/layout/HorizontalOrganizationChart"/>
    <dgm:cxn modelId="{73837267-2E48-450F-AF72-6043B4DB1308}" type="presParOf" srcId="{666B8DB8-C6D3-433B-8915-2BD800E2987C}" destId="{BC0A0AD8-DD25-47F0-817E-D5BE42CC6B05}" srcOrd="0" destOrd="0" presId="urn:microsoft.com/office/officeart/2009/3/layout/HorizontalOrganizationChart"/>
    <dgm:cxn modelId="{E1BFF5C7-5EE2-4C75-9126-3A405DAEB8DC}" type="presParOf" srcId="{666B8DB8-C6D3-433B-8915-2BD800E2987C}" destId="{405FEAE0-9386-4682-B4C8-9F14DF0F7FDB}" srcOrd="1" destOrd="0" presId="urn:microsoft.com/office/officeart/2009/3/layout/HorizontalOrganizationChart"/>
    <dgm:cxn modelId="{35B0EB7A-C295-44E6-B5BA-F67D01AC8AA5}" type="presParOf" srcId="{405FEAE0-9386-4682-B4C8-9F14DF0F7FDB}" destId="{F61F7D8E-A8F8-4C61-96C0-2530B6C36655}" srcOrd="0" destOrd="0" presId="urn:microsoft.com/office/officeart/2009/3/layout/HorizontalOrganizationChart"/>
    <dgm:cxn modelId="{6B8C36B9-126B-452F-8013-1DAF14BD5595}" type="presParOf" srcId="{F61F7D8E-A8F8-4C61-96C0-2530B6C36655}" destId="{0C416C40-05C1-4502-BA94-2FB582A19BAA}" srcOrd="0" destOrd="0" presId="urn:microsoft.com/office/officeart/2009/3/layout/HorizontalOrganizationChart"/>
    <dgm:cxn modelId="{E0A8385B-3B0A-4CEE-B30A-434DBC605199}" type="presParOf" srcId="{F61F7D8E-A8F8-4C61-96C0-2530B6C36655}" destId="{B02C1CC8-7BE3-47D5-B7C4-F5D219EE1393}" srcOrd="1" destOrd="0" presId="urn:microsoft.com/office/officeart/2009/3/layout/HorizontalOrganizationChart"/>
    <dgm:cxn modelId="{656DE458-D11C-4A54-8F38-6E3E0ACF22A1}" type="presParOf" srcId="{405FEAE0-9386-4682-B4C8-9F14DF0F7FDB}" destId="{0D28E234-B357-4349-BDFB-B8944177F3FD}" srcOrd="1" destOrd="0" presId="urn:microsoft.com/office/officeart/2009/3/layout/HorizontalOrganizationChart"/>
    <dgm:cxn modelId="{538F9B3B-914C-4FB4-A39B-B2855BEEAEF0}" type="presParOf" srcId="{405FEAE0-9386-4682-B4C8-9F14DF0F7FDB}" destId="{872C7B93-797F-4F19-8960-421A9C7996B3}" srcOrd="2" destOrd="0" presId="urn:microsoft.com/office/officeart/2009/3/layout/HorizontalOrganizationChart"/>
    <dgm:cxn modelId="{67774983-44A0-489D-8F4A-A64DA005E37A}" type="presParOf" srcId="{666B8DB8-C6D3-433B-8915-2BD800E2987C}" destId="{9F81CAAE-F85E-4198-AF82-A3CBEE2A2E83}" srcOrd="2" destOrd="0" presId="urn:microsoft.com/office/officeart/2009/3/layout/HorizontalOrganizationChart"/>
    <dgm:cxn modelId="{34AB006D-D9C4-46B3-B391-ED46B44EAF70}" type="presParOf" srcId="{666B8DB8-C6D3-433B-8915-2BD800E2987C}" destId="{39B996BA-40DE-45B3-916C-147011757A11}" srcOrd="3" destOrd="0" presId="urn:microsoft.com/office/officeart/2009/3/layout/HorizontalOrganizationChart"/>
    <dgm:cxn modelId="{02E7D7E0-D8F2-44EB-A645-E625677EB329}" type="presParOf" srcId="{39B996BA-40DE-45B3-916C-147011757A11}" destId="{279D61C6-FB62-4055-9F22-ECD893782DB2}" srcOrd="0" destOrd="0" presId="urn:microsoft.com/office/officeart/2009/3/layout/HorizontalOrganizationChart"/>
    <dgm:cxn modelId="{CAF48B78-2762-4DE8-961D-E6CDF4C37355}" type="presParOf" srcId="{279D61C6-FB62-4055-9F22-ECD893782DB2}" destId="{31A6E4FF-C96A-4687-A890-0A854B47D7EB}" srcOrd="0" destOrd="0" presId="urn:microsoft.com/office/officeart/2009/3/layout/HorizontalOrganizationChart"/>
    <dgm:cxn modelId="{96AC56F3-A71F-4F1A-B9C1-B3CA80DB008F}" type="presParOf" srcId="{279D61C6-FB62-4055-9F22-ECD893782DB2}" destId="{DCF0046D-FC27-43FE-83FC-C1F5B86E2F7F}" srcOrd="1" destOrd="0" presId="urn:microsoft.com/office/officeart/2009/3/layout/HorizontalOrganizationChart"/>
    <dgm:cxn modelId="{23095193-66C8-45A3-A086-6422EBBC1206}" type="presParOf" srcId="{39B996BA-40DE-45B3-916C-147011757A11}" destId="{255F5E55-97E2-40C3-B940-397E8483FE49}" srcOrd="1" destOrd="0" presId="urn:microsoft.com/office/officeart/2009/3/layout/HorizontalOrganizationChart"/>
    <dgm:cxn modelId="{E4FA6DA7-20AC-4349-A9A3-5B623541DC48}" type="presParOf" srcId="{39B996BA-40DE-45B3-916C-147011757A11}" destId="{7E6D60F8-7FC1-4DF2-A22F-C1D347C549D3}" srcOrd="2" destOrd="0" presId="urn:microsoft.com/office/officeart/2009/3/layout/HorizontalOrganizationChart"/>
    <dgm:cxn modelId="{10DFED32-648B-4CC0-A55D-C2E3D6C94731}" type="presParOf" srcId="{81E32A08-2E6D-4986-B7D4-93CF2BDFFA85}" destId="{FC45144A-AD97-4CE9-BEE6-A969103A14EE}" srcOrd="2" destOrd="0" presId="urn:microsoft.com/office/officeart/2009/3/layout/HorizontalOrganizationChart"/>
    <dgm:cxn modelId="{8B7B7A9F-4DDD-47F8-8436-C41BB9DA21F3}" type="presParOf" srcId="{8FC6F7DB-27AE-406E-A8A1-A8F0E9971FBC}" destId="{554D5B16-AD2C-4ED0-926F-2BE13CCA6A74}" srcOrd="2" destOrd="0" presId="urn:microsoft.com/office/officeart/2009/3/layout/HorizontalOrganizationChart"/>
    <dgm:cxn modelId="{3F03CC6A-98DF-4A24-A37B-896BACAF46C1}" type="presParOf" srcId="{DE1E683E-9B35-4253-AC4B-8BF4FC05E34C}" destId="{1D657DF1-B1D8-4436-8B92-0258F36F5ED4}" srcOrd="2" destOrd="0" presId="urn:microsoft.com/office/officeart/2009/3/layout/HorizontalOrganizationChart"/>
    <dgm:cxn modelId="{2CDD3E54-5AD2-4228-8446-0CC79B57FF1D}" type="presParOf" srcId="{D1D3EE7E-DD4A-4648-89E3-563AA0C2CC53}" destId="{39D38551-D052-4B4A-A92E-3FBF2C43E255}" srcOrd="14" destOrd="0" presId="urn:microsoft.com/office/officeart/2009/3/layout/HorizontalOrganizationChart"/>
    <dgm:cxn modelId="{B62B361D-E217-4DCA-9362-09AF8F5F98E5}" type="presParOf" srcId="{D1D3EE7E-DD4A-4648-89E3-563AA0C2CC53}" destId="{3DF6DC47-D077-4622-9507-A4C1A83D5E60}" srcOrd="15" destOrd="0" presId="urn:microsoft.com/office/officeart/2009/3/layout/HorizontalOrganizationChart"/>
    <dgm:cxn modelId="{97C06849-8E7A-46DE-B3F7-5EA519B37A3D}" type="presParOf" srcId="{3DF6DC47-D077-4622-9507-A4C1A83D5E60}" destId="{1C11239C-E83B-462B-8347-A329F0BA4FC2}" srcOrd="0" destOrd="0" presId="urn:microsoft.com/office/officeart/2009/3/layout/HorizontalOrganizationChart"/>
    <dgm:cxn modelId="{56223264-BB33-4C41-B19B-33B017511AE2}" type="presParOf" srcId="{1C11239C-E83B-462B-8347-A329F0BA4FC2}" destId="{DB853CED-0089-4C3C-8DA0-C12277CE873D}" srcOrd="0" destOrd="0" presId="urn:microsoft.com/office/officeart/2009/3/layout/HorizontalOrganizationChart"/>
    <dgm:cxn modelId="{EE1FE20C-7434-4CF6-806D-2E77AF10A6F0}" type="presParOf" srcId="{1C11239C-E83B-462B-8347-A329F0BA4FC2}" destId="{3DE49313-6FB6-4C81-ABE3-5498AC3AF830}" srcOrd="1" destOrd="0" presId="urn:microsoft.com/office/officeart/2009/3/layout/HorizontalOrganizationChart"/>
    <dgm:cxn modelId="{F013825F-66DB-4B6C-B067-8D4548336CC1}" type="presParOf" srcId="{3DF6DC47-D077-4622-9507-A4C1A83D5E60}" destId="{486AA6C9-8DF2-4DE7-A563-464E6B4CC4E9}" srcOrd="1" destOrd="0" presId="urn:microsoft.com/office/officeart/2009/3/layout/HorizontalOrganizationChart"/>
    <dgm:cxn modelId="{BD1F918C-2CC6-458F-9857-3BFEE2C31421}" type="presParOf" srcId="{3DF6DC47-D077-4622-9507-A4C1A83D5E60}" destId="{2A658A83-FC20-4FA1-8C9C-967E557DAF7D}" srcOrd="2" destOrd="0" presId="urn:microsoft.com/office/officeart/2009/3/layout/HorizontalOrganizationChart"/>
    <dgm:cxn modelId="{D0627654-313B-4E9E-8B31-BCFC9FD868DE}" type="presParOf" srcId="{D1D3EE7E-DD4A-4648-89E3-563AA0C2CC53}" destId="{C533D57E-BC71-4587-9D99-E4C98A501A9B}" srcOrd="16" destOrd="0" presId="urn:microsoft.com/office/officeart/2009/3/layout/HorizontalOrganizationChart"/>
    <dgm:cxn modelId="{76476FB3-FFC4-4BB2-B72B-CB7637914882}" type="presParOf" srcId="{D1D3EE7E-DD4A-4648-89E3-563AA0C2CC53}" destId="{D69DE720-20F0-4D29-B645-C5348FA4B94A}" srcOrd="17" destOrd="0" presId="urn:microsoft.com/office/officeart/2009/3/layout/HorizontalOrganizationChart"/>
    <dgm:cxn modelId="{F4FD1724-844B-49B5-A812-2AB1BA449A22}" type="presParOf" srcId="{D69DE720-20F0-4D29-B645-C5348FA4B94A}" destId="{372833FD-628F-478C-9916-36EC0E7F75A2}" srcOrd="0" destOrd="0" presId="urn:microsoft.com/office/officeart/2009/3/layout/HorizontalOrganizationChart"/>
    <dgm:cxn modelId="{25C3BC22-9CDB-492A-A1D1-B691C290F0E2}" type="presParOf" srcId="{372833FD-628F-478C-9916-36EC0E7F75A2}" destId="{453A0F9B-D3C9-456B-96A1-ABB240068180}" srcOrd="0" destOrd="0" presId="urn:microsoft.com/office/officeart/2009/3/layout/HorizontalOrganizationChart"/>
    <dgm:cxn modelId="{3A71DD24-3C4F-4E74-9E0E-E8767BB283BC}" type="presParOf" srcId="{372833FD-628F-478C-9916-36EC0E7F75A2}" destId="{347C1302-AAE7-4124-A076-1345FC80450C}" srcOrd="1" destOrd="0" presId="urn:microsoft.com/office/officeart/2009/3/layout/HorizontalOrganizationChart"/>
    <dgm:cxn modelId="{9B10C991-E5B4-4A37-A5D4-7A4EE83A2DCF}" type="presParOf" srcId="{D69DE720-20F0-4D29-B645-C5348FA4B94A}" destId="{5A24D01F-BF42-4266-81A8-CCB8D5EBE632}" srcOrd="1" destOrd="0" presId="urn:microsoft.com/office/officeart/2009/3/layout/HorizontalOrganizationChart"/>
    <dgm:cxn modelId="{0BCC8874-4AC9-4908-9B82-D2B13B7CB1E9}" type="presParOf" srcId="{D69DE720-20F0-4D29-B645-C5348FA4B94A}" destId="{1E02F952-0EFB-4BC5-AB0E-6252107D5DB0}" srcOrd="2" destOrd="0" presId="urn:microsoft.com/office/officeart/2009/3/layout/HorizontalOrganizationChart"/>
    <dgm:cxn modelId="{ADD05A0A-7310-4088-991A-0826C83745E2}" type="presParOf" srcId="{28205FF6-080F-4296-B9C8-CB71E72B0135}" destId="{A10A0727-E71F-4A55-B9E8-B91BA1FA8ADA}" srcOrd="2" destOrd="0" presId="urn:microsoft.com/office/officeart/2009/3/layout/HorizontalOrganizationChart"/>
    <dgm:cxn modelId="{C07F47E7-26A3-4BC7-84D7-047B02BC8A04}" type="presParOf" srcId="{C86E9F1B-F0C4-49D7-9817-180064D04DCB}" destId="{039D70D3-AD1D-4DD1-A362-40C6E94B1095}" srcOrd="6" destOrd="0" presId="urn:microsoft.com/office/officeart/2009/3/layout/HorizontalOrganizationChart"/>
    <dgm:cxn modelId="{27EEA0F1-A7F2-4F2E-A4F8-8A7FFEEC74F2}" type="presParOf" srcId="{C86E9F1B-F0C4-49D7-9817-180064D04DCB}" destId="{4B074F38-DD8B-4D95-A408-C6A6D471E4F1}" srcOrd="7" destOrd="0" presId="urn:microsoft.com/office/officeart/2009/3/layout/HorizontalOrganizationChart"/>
    <dgm:cxn modelId="{ECB60BA6-2184-4335-882D-4A82D90C7E01}" type="presParOf" srcId="{4B074F38-DD8B-4D95-A408-C6A6D471E4F1}" destId="{CBA4CFB4-805A-4882-AEC6-99841D6F16D0}" srcOrd="0" destOrd="0" presId="urn:microsoft.com/office/officeart/2009/3/layout/HorizontalOrganizationChart"/>
    <dgm:cxn modelId="{9B5FF1AA-D730-446F-A073-13042C5AD756}" type="presParOf" srcId="{CBA4CFB4-805A-4882-AEC6-99841D6F16D0}" destId="{1E2DF942-8910-4751-AD5D-AF8B7DE3182C}" srcOrd="0" destOrd="0" presId="urn:microsoft.com/office/officeart/2009/3/layout/HorizontalOrganizationChart"/>
    <dgm:cxn modelId="{7E3B8CDD-9139-4CF6-9D02-39ACA67A9812}" type="presParOf" srcId="{CBA4CFB4-805A-4882-AEC6-99841D6F16D0}" destId="{2510AF6F-C758-47C6-982B-785666DD75F3}" srcOrd="1" destOrd="0" presId="urn:microsoft.com/office/officeart/2009/3/layout/HorizontalOrganizationChart"/>
    <dgm:cxn modelId="{9C5A144C-A151-431F-9D97-0057FA4109B9}" type="presParOf" srcId="{4B074F38-DD8B-4D95-A408-C6A6D471E4F1}" destId="{DB576A4E-CC94-43EA-82CF-2CDF7BADE3E3}" srcOrd="1" destOrd="0" presId="urn:microsoft.com/office/officeart/2009/3/layout/HorizontalOrganizationChart"/>
    <dgm:cxn modelId="{06DF2889-486E-4AAE-B4E8-98CA080924E2}" type="presParOf" srcId="{DB576A4E-CC94-43EA-82CF-2CDF7BADE3E3}" destId="{990550DF-B67D-48EC-BF0B-09C18EF1A953}" srcOrd="0" destOrd="0" presId="urn:microsoft.com/office/officeart/2009/3/layout/HorizontalOrganizationChart"/>
    <dgm:cxn modelId="{68A20A5D-A392-49BB-9407-3C843A1F9416}" type="presParOf" srcId="{DB576A4E-CC94-43EA-82CF-2CDF7BADE3E3}" destId="{5587ABD8-342C-4BEF-BA17-FC5BBA62E5EF}" srcOrd="1" destOrd="0" presId="urn:microsoft.com/office/officeart/2009/3/layout/HorizontalOrganizationChart"/>
    <dgm:cxn modelId="{84BCCB2B-F19F-4530-B838-293E45BEECD6}" type="presParOf" srcId="{5587ABD8-342C-4BEF-BA17-FC5BBA62E5EF}" destId="{4B7881FF-9ADB-4FEF-B972-0C2EB4BF2262}" srcOrd="0" destOrd="0" presId="urn:microsoft.com/office/officeart/2009/3/layout/HorizontalOrganizationChart"/>
    <dgm:cxn modelId="{761C0B93-73A6-4278-B43A-215A02D77E49}" type="presParOf" srcId="{4B7881FF-9ADB-4FEF-B972-0C2EB4BF2262}" destId="{502E7640-A4F7-4CDA-9F30-C9BA3ACE1852}" srcOrd="0" destOrd="0" presId="urn:microsoft.com/office/officeart/2009/3/layout/HorizontalOrganizationChart"/>
    <dgm:cxn modelId="{98AE1840-D3C5-461F-B31F-71C96D26608E}" type="presParOf" srcId="{4B7881FF-9ADB-4FEF-B972-0C2EB4BF2262}" destId="{90088004-FDB7-47E5-B25D-F28BCA310E3B}" srcOrd="1" destOrd="0" presId="urn:microsoft.com/office/officeart/2009/3/layout/HorizontalOrganizationChart"/>
    <dgm:cxn modelId="{83FF070F-18A1-49A9-9FD5-3B835193E3F2}" type="presParOf" srcId="{5587ABD8-342C-4BEF-BA17-FC5BBA62E5EF}" destId="{F99B3190-19CF-43AE-BCC2-490F121DBC84}" srcOrd="1" destOrd="0" presId="urn:microsoft.com/office/officeart/2009/3/layout/HorizontalOrganizationChart"/>
    <dgm:cxn modelId="{928C578B-FAB9-4030-8A95-AD4FD843C21E}" type="presParOf" srcId="{5587ABD8-342C-4BEF-BA17-FC5BBA62E5EF}" destId="{F35EAF75-5345-4B06-90E5-D0597B7C9BA7}" srcOrd="2" destOrd="0" presId="urn:microsoft.com/office/officeart/2009/3/layout/HorizontalOrganizationChart"/>
    <dgm:cxn modelId="{880DE6F8-C894-417A-98C2-CCA37414FFEF}" type="presParOf" srcId="{DB576A4E-CC94-43EA-82CF-2CDF7BADE3E3}" destId="{3727BE70-29F7-4745-B27C-3E9B6FAD9B2E}" srcOrd="2" destOrd="0" presId="urn:microsoft.com/office/officeart/2009/3/layout/HorizontalOrganizationChart"/>
    <dgm:cxn modelId="{F21F30E9-F6F8-4243-A4C9-0D79B1906684}" type="presParOf" srcId="{DB576A4E-CC94-43EA-82CF-2CDF7BADE3E3}" destId="{5CF41048-78C4-4074-9424-E59666196EF2}" srcOrd="3" destOrd="0" presId="urn:microsoft.com/office/officeart/2009/3/layout/HorizontalOrganizationChart"/>
    <dgm:cxn modelId="{38734B32-A5B9-4DB7-9417-92671A6EB10A}" type="presParOf" srcId="{5CF41048-78C4-4074-9424-E59666196EF2}" destId="{0C5D80B8-79BE-4956-AB46-6BDA630F4271}" srcOrd="0" destOrd="0" presId="urn:microsoft.com/office/officeart/2009/3/layout/HorizontalOrganizationChart"/>
    <dgm:cxn modelId="{E34D4034-91B7-41AD-8759-E06283079101}" type="presParOf" srcId="{0C5D80B8-79BE-4956-AB46-6BDA630F4271}" destId="{0E3D9D64-9E52-4BBA-AA36-CE178C28D6BF}" srcOrd="0" destOrd="0" presId="urn:microsoft.com/office/officeart/2009/3/layout/HorizontalOrganizationChart"/>
    <dgm:cxn modelId="{899BA2E7-8440-4A93-AABE-13ABBB574A20}" type="presParOf" srcId="{0C5D80B8-79BE-4956-AB46-6BDA630F4271}" destId="{62A3AFE7-D197-47DE-8392-FE8A37FC0440}" srcOrd="1" destOrd="0" presId="urn:microsoft.com/office/officeart/2009/3/layout/HorizontalOrganizationChart"/>
    <dgm:cxn modelId="{419D3E19-88D3-4791-9FB9-E3AD0A048414}" type="presParOf" srcId="{5CF41048-78C4-4074-9424-E59666196EF2}" destId="{F2398C54-653F-416E-9C72-7E977EA7817D}" srcOrd="1" destOrd="0" presId="urn:microsoft.com/office/officeart/2009/3/layout/HorizontalOrganizationChart"/>
    <dgm:cxn modelId="{BD00657D-B775-4F35-9511-8C36D45E9FFB}" type="presParOf" srcId="{5CF41048-78C4-4074-9424-E59666196EF2}" destId="{1EBBF118-33A7-4024-9357-0C1454E6DE97}" srcOrd="2" destOrd="0" presId="urn:microsoft.com/office/officeart/2009/3/layout/HorizontalOrganizationChart"/>
    <dgm:cxn modelId="{DB48F101-6019-4D1D-ABB1-1D7F5F0312E0}" type="presParOf" srcId="{4B074F38-DD8B-4D95-A408-C6A6D471E4F1}" destId="{819FDAA5-8F61-470D-AD52-889E670E6ABE}" srcOrd="2" destOrd="0" presId="urn:microsoft.com/office/officeart/2009/3/layout/HorizontalOrganizationChart"/>
    <dgm:cxn modelId="{7BC5FE4A-D4AE-4350-BD1E-A6E03F87B82A}" type="presParOf" srcId="{380BE44F-857F-43A8-BC51-4DB053713D9D}" destId="{202EA0BB-7374-44E2-8FA8-D6664327D072}" srcOrd="2" destOrd="0" presId="urn:microsoft.com/office/officeart/2009/3/layout/HorizontalOrganizationChar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0C4EBB-5B69-4053-8EC4-FF1456AC35D8}">
      <dsp:nvSpPr>
        <dsp:cNvPr id="0" name=""/>
        <dsp:cNvSpPr/>
      </dsp:nvSpPr>
      <dsp:spPr>
        <a:xfrm>
          <a:off x="2201514" y="8419548"/>
          <a:ext cx="118382" cy="127261"/>
        </a:xfrm>
        <a:custGeom>
          <a:avLst/>
          <a:gdLst/>
          <a:ahLst/>
          <a:cxnLst/>
          <a:rect l="0" t="0" r="0" b="0"/>
          <a:pathLst>
            <a:path>
              <a:moveTo>
                <a:pt x="0" y="0"/>
              </a:moveTo>
              <a:lnTo>
                <a:pt x="59191" y="0"/>
              </a:lnTo>
              <a:lnTo>
                <a:pt x="59191" y="127261"/>
              </a:lnTo>
              <a:lnTo>
                <a:pt x="118382" y="1272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4FDAD7-8543-44BF-8A4C-437EC027BD0E}">
      <dsp:nvSpPr>
        <dsp:cNvPr id="0" name=""/>
        <dsp:cNvSpPr/>
      </dsp:nvSpPr>
      <dsp:spPr>
        <a:xfrm>
          <a:off x="2201514" y="8258127"/>
          <a:ext cx="118382" cy="161421"/>
        </a:xfrm>
        <a:custGeom>
          <a:avLst/>
          <a:gdLst/>
          <a:ahLst/>
          <a:cxnLst/>
          <a:rect l="0" t="0" r="0" b="0"/>
          <a:pathLst>
            <a:path>
              <a:moveTo>
                <a:pt x="0" y="161421"/>
              </a:moveTo>
              <a:lnTo>
                <a:pt x="59191" y="161421"/>
              </a:lnTo>
              <a:lnTo>
                <a:pt x="59191" y="0"/>
              </a:lnTo>
              <a:lnTo>
                <a:pt x="118382"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374FFB-4DEF-422E-9076-E661F6040A2E}">
      <dsp:nvSpPr>
        <dsp:cNvPr id="0" name=""/>
        <dsp:cNvSpPr/>
      </dsp:nvSpPr>
      <dsp:spPr>
        <a:xfrm>
          <a:off x="1087721" y="4851611"/>
          <a:ext cx="118382" cy="3567937"/>
        </a:xfrm>
        <a:custGeom>
          <a:avLst/>
          <a:gdLst/>
          <a:ahLst/>
          <a:cxnLst/>
          <a:rect l="0" t="0" r="0" b="0"/>
          <a:pathLst>
            <a:path>
              <a:moveTo>
                <a:pt x="0" y="0"/>
              </a:moveTo>
              <a:lnTo>
                <a:pt x="59191" y="0"/>
              </a:lnTo>
              <a:lnTo>
                <a:pt x="59191" y="3567937"/>
              </a:lnTo>
              <a:lnTo>
                <a:pt x="118382" y="356793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EAF3BF-F1DC-43E2-AAA8-FE2D33A3EB16}">
      <dsp:nvSpPr>
        <dsp:cNvPr id="0" name=""/>
        <dsp:cNvSpPr/>
      </dsp:nvSpPr>
      <dsp:spPr>
        <a:xfrm>
          <a:off x="2201514" y="7876342"/>
          <a:ext cx="118382" cy="127261"/>
        </a:xfrm>
        <a:custGeom>
          <a:avLst/>
          <a:gdLst/>
          <a:ahLst/>
          <a:cxnLst/>
          <a:rect l="0" t="0" r="0" b="0"/>
          <a:pathLst>
            <a:path>
              <a:moveTo>
                <a:pt x="0" y="0"/>
              </a:moveTo>
              <a:lnTo>
                <a:pt x="59191" y="0"/>
              </a:lnTo>
              <a:lnTo>
                <a:pt x="59191" y="127261"/>
              </a:lnTo>
              <a:lnTo>
                <a:pt x="118382" y="1272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350F01-003D-4015-828C-008B3A30A3C5}">
      <dsp:nvSpPr>
        <dsp:cNvPr id="0" name=""/>
        <dsp:cNvSpPr/>
      </dsp:nvSpPr>
      <dsp:spPr>
        <a:xfrm>
          <a:off x="2201514" y="7749080"/>
          <a:ext cx="118382" cy="127261"/>
        </a:xfrm>
        <a:custGeom>
          <a:avLst/>
          <a:gdLst/>
          <a:ahLst/>
          <a:cxnLst/>
          <a:rect l="0" t="0" r="0" b="0"/>
          <a:pathLst>
            <a:path>
              <a:moveTo>
                <a:pt x="0" y="127261"/>
              </a:moveTo>
              <a:lnTo>
                <a:pt x="59191" y="127261"/>
              </a:lnTo>
              <a:lnTo>
                <a:pt x="59191" y="0"/>
              </a:lnTo>
              <a:lnTo>
                <a:pt x="118382"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FF46FA-AA46-4D68-9D5A-EB0136CE894B}">
      <dsp:nvSpPr>
        <dsp:cNvPr id="0" name=""/>
        <dsp:cNvSpPr/>
      </dsp:nvSpPr>
      <dsp:spPr>
        <a:xfrm>
          <a:off x="1087721" y="4851611"/>
          <a:ext cx="118382" cy="3024731"/>
        </a:xfrm>
        <a:custGeom>
          <a:avLst/>
          <a:gdLst/>
          <a:ahLst/>
          <a:cxnLst/>
          <a:rect l="0" t="0" r="0" b="0"/>
          <a:pathLst>
            <a:path>
              <a:moveTo>
                <a:pt x="0" y="0"/>
              </a:moveTo>
              <a:lnTo>
                <a:pt x="59191" y="0"/>
              </a:lnTo>
              <a:lnTo>
                <a:pt x="59191" y="3024731"/>
              </a:lnTo>
              <a:lnTo>
                <a:pt x="118382" y="30247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C3E320-6E08-4B1A-8CB5-B1765D7717B0}">
      <dsp:nvSpPr>
        <dsp:cNvPr id="0" name=""/>
        <dsp:cNvSpPr/>
      </dsp:nvSpPr>
      <dsp:spPr>
        <a:xfrm>
          <a:off x="2993875" y="7448837"/>
          <a:ext cx="118382" cy="91440"/>
        </a:xfrm>
        <a:custGeom>
          <a:avLst/>
          <a:gdLst/>
          <a:ahLst/>
          <a:cxnLst/>
          <a:rect l="0" t="0" r="0" b="0"/>
          <a:pathLst>
            <a:path>
              <a:moveTo>
                <a:pt x="0" y="45720"/>
              </a:moveTo>
              <a:lnTo>
                <a:pt x="118382"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11C476-5D0C-4260-9974-6D8F8A73DA24}">
      <dsp:nvSpPr>
        <dsp:cNvPr id="0" name=""/>
        <dsp:cNvSpPr/>
      </dsp:nvSpPr>
      <dsp:spPr>
        <a:xfrm>
          <a:off x="1880081" y="7448837"/>
          <a:ext cx="118382" cy="91440"/>
        </a:xfrm>
        <a:custGeom>
          <a:avLst/>
          <a:gdLst/>
          <a:ahLst/>
          <a:cxnLst/>
          <a:rect l="0" t="0" r="0" b="0"/>
          <a:pathLst>
            <a:path>
              <a:moveTo>
                <a:pt x="0" y="45720"/>
              </a:moveTo>
              <a:lnTo>
                <a:pt x="118382"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6DDA30-6CA5-476C-91DC-A4CCCADFBDF5}">
      <dsp:nvSpPr>
        <dsp:cNvPr id="0" name=""/>
        <dsp:cNvSpPr/>
      </dsp:nvSpPr>
      <dsp:spPr>
        <a:xfrm>
          <a:off x="1087721" y="4851611"/>
          <a:ext cx="118382" cy="2642946"/>
        </a:xfrm>
        <a:custGeom>
          <a:avLst/>
          <a:gdLst/>
          <a:ahLst/>
          <a:cxnLst/>
          <a:rect l="0" t="0" r="0" b="0"/>
          <a:pathLst>
            <a:path>
              <a:moveTo>
                <a:pt x="0" y="0"/>
              </a:moveTo>
              <a:lnTo>
                <a:pt x="59191" y="0"/>
              </a:lnTo>
              <a:lnTo>
                <a:pt x="59191" y="2642946"/>
              </a:lnTo>
              <a:lnTo>
                <a:pt x="118382" y="26429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E3020A-ED47-434D-BF5B-39CDA05C7D49}">
      <dsp:nvSpPr>
        <dsp:cNvPr id="0" name=""/>
        <dsp:cNvSpPr/>
      </dsp:nvSpPr>
      <dsp:spPr>
        <a:xfrm>
          <a:off x="4276849" y="7240034"/>
          <a:ext cx="118382" cy="169580"/>
        </a:xfrm>
        <a:custGeom>
          <a:avLst/>
          <a:gdLst/>
          <a:ahLst/>
          <a:cxnLst/>
          <a:rect l="0" t="0" r="0" b="0"/>
          <a:pathLst>
            <a:path>
              <a:moveTo>
                <a:pt x="0" y="0"/>
              </a:moveTo>
              <a:lnTo>
                <a:pt x="59191" y="0"/>
              </a:lnTo>
              <a:lnTo>
                <a:pt x="59191" y="169580"/>
              </a:lnTo>
              <a:lnTo>
                <a:pt x="118382" y="16958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0140FE-DB50-477A-B2E1-169847CDC2D3}">
      <dsp:nvSpPr>
        <dsp:cNvPr id="0" name=""/>
        <dsp:cNvSpPr/>
      </dsp:nvSpPr>
      <dsp:spPr>
        <a:xfrm>
          <a:off x="4276849" y="7112772"/>
          <a:ext cx="118382" cy="127261"/>
        </a:xfrm>
        <a:custGeom>
          <a:avLst/>
          <a:gdLst/>
          <a:ahLst/>
          <a:cxnLst/>
          <a:rect l="0" t="0" r="0" b="0"/>
          <a:pathLst>
            <a:path>
              <a:moveTo>
                <a:pt x="0" y="127261"/>
              </a:moveTo>
              <a:lnTo>
                <a:pt x="59191" y="127261"/>
              </a:lnTo>
              <a:lnTo>
                <a:pt x="59191" y="0"/>
              </a:lnTo>
              <a:lnTo>
                <a:pt x="118382"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60A8F6-F42A-483D-8D5B-177F97D1C059}">
      <dsp:nvSpPr>
        <dsp:cNvPr id="0" name=""/>
        <dsp:cNvSpPr/>
      </dsp:nvSpPr>
      <dsp:spPr>
        <a:xfrm>
          <a:off x="3078465" y="6340587"/>
          <a:ext cx="118382" cy="899447"/>
        </a:xfrm>
        <a:custGeom>
          <a:avLst/>
          <a:gdLst/>
          <a:ahLst/>
          <a:cxnLst/>
          <a:rect l="0" t="0" r="0" b="0"/>
          <a:pathLst>
            <a:path>
              <a:moveTo>
                <a:pt x="0" y="0"/>
              </a:moveTo>
              <a:lnTo>
                <a:pt x="59191" y="0"/>
              </a:lnTo>
              <a:lnTo>
                <a:pt x="59191" y="899447"/>
              </a:lnTo>
              <a:lnTo>
                <a:pt x="118382" y="89944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E06304-18CA-42E3-AF47-2DE0E691DA57}">
      <dsp:nvSpPr>
        <dsp:cNvPr id="0" name=""/>
        <dsp:cNvSpPr/>
      </dsp:nvSpPr>
      <dsp:spPr>
        <a:xfrm>
          <a:off x="4276849" y="6654509"/>
          <a:ext cx="118382" cy="161421"/>
        </a:xfrm>
        <a:custGeom>
          <a:avLst/>
          <a:gdLst/>
          <a:ahLst/>
          <a:cxnLst/>
          <a:rect l="0" t="0" r="0" b="0"/>
          <a:pathLst>
            <a:path>
              <a:moveTo>
                <a:pt x="0" y="0"/>
              </a:moveTo>
              <a:lnTo>
                <a:pt x="59191" y="0"/>
              </a:lnTo>
              <a:lnTo>
                <a:pt x="59191" y="161421"/>
              </a:lnTo>
              <a:lnTo>
                <a:pt x="118382" y="16142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3E1BE2-AB7F-4EE7-91F7-2FCF25F6F621}">
      <dsp:nvSpPr>
        <dsp:cNvPr id="0" name=""/>
        <dsp:cNvSpPr/>
      </dsp:nvSpPr>
      <dsp:spPr>
        <a:xfrm>
          <a:off x="4276849" y="6527247"/>
          <a:ext cx="118382" cy="127261"/>
        </a:xfrm>
        <a:custGeom>
          <a:avLst/>
          <a:gdLst/>
          <a:ahLst/>
          <a:cxnLst/>
          <a:rect l="0" t="0" r="0" b="0"/>
          <a:pathLst>
            <a:path>
              <a:moveTo>
                <a:pt x="0" y="127261"/>
              </a:moveTo>
              <a:lnTo>
                <a:pt x="59191" y="127261"/>
              </a:lnTo>
              <a:lnTo>
                <a:pt x="59191" y="0"/>
              </a:lnTo>
              <a:lnTo>
                <a:pt x="118382"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05CBC6-07EA-4FE1-8D8F-D1518CD8A33A}">
      <dsp:nvSpPr>
        <dsp:cNvPr id="0" name=""/>
        <dsp:cNvSpPr/>
      </dsp:nvSpPr>
      <dsp:spPr>
        <a:xfrm>
          <a:off x="3078465" y="6340587"/>
          <a:ext cx="118382" cy="313922"/>
        </a:xfrm>
        <a:custGeom>
          <a:avLst/>
          <a:gdLst/>
          <a:ahLst/>
          <a:cxnLst/>
          <a:rect l="0" t="0" r="0" b="0"/>
          <a:pathLst>
            <a:path>
              <a:moveTo>
                <a:pt x="0" y="0"/>
              </a:moveTo>
              <a:lnTo>
                <a:pt x="59191" y="0"/>
              </a:lnTo>
              <a:lnTo>
                <a:pt x="59191" y="313922"/>
              </a:lnTo>
              <a:lnTo>
                <a:pt x="118382" y="31392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7A9C42-29EB-493F-B054-3D8DCC0A0E25}">
      <dsp:nvSpPr>
        <dsp:cNvPr id="0" name=""/>
        <dsp:cNvSpPr/>
      </dsp:nvSpPr>
      <dsp:spPr>
        <a:xfrm>
          <a:off x="4276849" y="6068983"/>
          <a:ext cx="118382" cy="169580"/>
        </a:xfrm>
        <a:custGeom>
          <a:avLst/>
          <a:gdLst/>
          <a:ahLst/>
          <a:cxnLst/>
          <a:rect l="0" t="0" r="0" b="0"/>
          <a:pathLst>
            <a:path>
              <a:moveTo>
                <a:pt x="0" y="0"/>
              </a:moveTo>
              <a:lnTo>
                <a:pt x="59191" y="0"/>
              </a:lnTo>
              <a:lnTo>
                <a:pt x="59191" y="169580"/>
              </a:lnTo>
              <a:lnTo>
                <a:pt x="118382" y="16958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804566-1A86-40E8-9FF6-3D45CA1CC0BE}">
      <dsp:nvSpPr>
        <dsp:cNvPr id="0" name=""/>
        <dsp:cNvSpPr/>
      </dsp:nvSpPr>
      <dsp:spPr>
        <a:xfrm>
          <a:off x="4276849" y="5941722"/>
          <a:ext cx="118382" cy="127261"/>
        </a:xfrm>
        <a:custGeom>
          <a:avLst/>
          <a:gdLst/>
          <a:ahLst/>
          <a:cxnLst/>
          <a:rect l="0" t="0" r="0" b="0"/>
          <a:pathLst>
            <a:path>
              <a:moveTo>
                <a:pt x="0" y="127261"/>
              </a:moveTo>
              <a:lnTo>
                <a:pt x="59191" y="127261"/>
              </a:lnTo>
              <a:lnTo>
                <a:pt x="59191" y="0"/>
              </a:lnTo>
              <a:lnTo>
                <a:pt x="118382"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D3F873-284E-4D3E-8073-2B0729661504}">
      <dsp:nvSpPr>
        <dsp:cNvPr id="0" name=""/>
        <dsp:cNvSpPr/>
      </dsp:nvSpPr>
      <dsp:spPr>
        <a:xfrm>
          <a:off x="3078465" y="6068983"/>
          <a:ext cx="118382" cy="271603"/>
        </a:xfrm>
        <a:custGeom>
          <a:avLst/>
          <a:gdLst/>
          <a:ahLst/>
          <a:cxnLst/>
          <a:rect l="0" t="0" r="0" b="0"/>
          <a:pathLst>
            <a:path>
              <a:moveTo>
                <a:pt x="0" y="271603"/>
              </a:moveTo>
              <a:lnTo>
                <a:pt x="59191" y="271603"/>
              </a:lnTo>
              <a:lnTo>
                <a:pt x="59191" y="0"/>
              </a:lnTo>
              <a:lnTo>
                <a:pt x="118382"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050CA2-61A1-4C58-B42D-C5ACEE7DE554}">
      <dsp:nvSpPr>
        <dsp:cNvPr id="0" name=""/>
        <dsp:cNvSpPr/>
      </dsp:nvSpPr>
      <dsp:spPr>
        <a:xfrm>
          <a:off x="3078465" y="5737982"/>
          <a:ext cx="118382" cy="602604"/>
        </a:xfrm>
        <a:custGeom>
          <a:avLst/>
          <a:gdLst/>
          <a:ahLst/>
          <a:cxnLst/>
          <a:rect l="0" t="0" r="0" b="0"/>
          <a:pathLst>
            <a:path>
              <a:moveTo>
                <a:pt x="0" y="602604"/>
              </a:moveTo>
              <a:lnTo>
                <a:pt x="59191" y="602604"/>
              </a:lnTo>
              <a:lnTo>
                <a:pt x="59191" y="0"/>
              </a:lnTo>
              <a:lnTo>
                <a:pt x="118382"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B76BE4-E141-461A-A2CC-C7451599234A}">
      <dsp:nvSpPr>
        <dsp:cNvPr id="0" name=""/>
        <dsp:cNvSpPr/>
      </dsp:nvSpPr>
      <dsp:spPr>
        <a:xfrm>
          <a:off x="3078465" y="5441139"/>
          <a:ext cx="118382" cy="899447"/>
        </a:xfrm>
        <a:custGeom>
          <a:avLst/>
          <a:gdLst/>
          <a:ahLst/>
          <a:cxnLst/>
          <a:rect l="0" t="0" r="0" b="0"/>
          <a:pathLst>
            <a:path>
              <a:moveTo>
                <a:pt x="0" y="899447"/>
              </a:moveTo>
              <a:lnTo>
                <a:pt x="59191" y="899447"/>
              </a:lnTo>
              <a:lnTo>
                <a:pt x="59191" y="0"/>
              </a:lnTo>
              <a:lnTo>
                <a:pt x="118382"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67FF59-FE91-4791-9CF5-8137684354D1}">
      <dsp:nvSpPr>
        <dsp:cNvPr id="0" name=""/>
        <dsp:cNvSpPr/>
      </dsp:nvSpPr>
      <dsp:spPr>
        <a:xfrm>
          <a:off x="1880081" y="6294867"/>
          <a:ext cx="118382" cy="91440"/>
        </a:xfrm>
        <a:custGeom>
          <a:avLst/>
          <a:gdLst/>
          <a:ahLst/>
          <a:cxnLst/>
          <a:rect l="0" t="0" r="0" b="0"/>
          <a:pathLst>
            <a:path>
              <a:moveTo>
                <a:pt x="0" y="45720"/>
              </a:moveTo>
              <a:lnTo>
                <a:pt x="118382"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B9EE40-0D71-4D44-B455-BAF1B1175995}">
      <dsp:nvSpPr>
        <dsp:cNvPr id="0" name=""/>
        <dsp:cNvSpPr/>
      </dsp:nvSpPr>
      <dsp:spPr>
        <a:xfrm>
          <a:off x="1087721" y="4851611"/>
          <a:ext cx="118382" cy="1488975"/>
        </a:xfrm>
        <a:custGeom>
          <a:avLst/>
          <a:gdLst/>
          <a:ahLst/>
          <a:cxnLst/>
          <a:rect l="0" t="0" r="0" b="0"/>
          <a:pathLst>
            <a:path>
              <a:moveTo>
                <a:pt x="0" y="0"/>
              </a:moveTo>
              <a:lnTo>
                <a:pt x="59191" y="0"/>
              </a:lnTo>
              <a:lnTo>
                <a:pt x="59191" y="1488975"/>
              </a:lnTo>
              <a:lnTo>
                <a:pt x="118382" y="14889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6DC6FD-5181-4859-83E5-AF70083AE90F}">
      <dsp:nvSpPr>
        <dsp:cNvPr id="0" name=""/>
        <dsp:cNvSpPr/>
      </dsp:nvSpPr>
      <dsp:spPr>
        <a:xfrm>
          <a:off x="1880081" y="5627800"/>
          <a:ext cx="118382" cy="381784"/>
        </a:xfrm>
        <a:custGeom>
          <a:avLst/>
          <a:gdLst/>
          <a:ahLst/>
          <a:cxnLst/>
          <a:rect l="0" t="0" r="0" b="0"/>
          <a:pathLst>
            <a:path>
              <a:moveTo>
                <a:pt x="0" y="0"/>
              </a:moveTo>
              <a:lnTo>
                <a:pt x="59191" y="0"/>
              </a:lnTo>
              <a:lnTo>
                <a:pt x="59191" y="381784"/>
              </a:lnTo>
              <a:lnTo>
                <a:pt x="118382" y="38178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823CF6-FBA1-4842-AEB8-62FE42135D4C}">
      <dsp:nvSpPr>
        <dsp:cNvPr id="0" name=""/>
        <dsp:cNvSpPr/>
      </dsp:nvSpPr>
      <dsp:spPr>
        <a:xfrm>
          <a:off x="1880081" y="5582080"/>
          <a:ext cx="118382" cy="91440"/>
        </a:xfrm>
        <a:custGeom>
          <a:avLst/>
          <a:gdLst/>
          <a:ahLst/>
          <a:cxnLst/>
          <a:rect l="0" t="0" r="0" b="0"/>
          <a:pathLst>
            <a:path>
              <a:moveTo>
                <a:pt x="0" y="45720"/>
              </a:moveTo>
              <a:lnTo>
                <a:pt x="59191" y="45720"/>
              </a:lnTo>
              <a:lnTo>
                <a:pt x="59191" y="130662"/>
              </a:lnTo>
              <a:lnTo>
                <a:pt x="118382" y="1306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16647A-7F27-48EB-8753-2E030D7512CD}">
      <dsp:nvSpPr>
        <dsp:cNvPr id="0" name=""/>
        <dsp:cNvSpPr/>
      </dsp:nvSpPr>
      <dsp:spPr>
        <a:xfrm>
          <a:off x="1880081" y="5458219"/>
          <a:ext cx="118382" cy="169580"/>
        </a:xfrm>
        <a:custGeom>
          <a:avLst/>
          <a:gdLst/>
          <a:ahLst/>
          <a:cxnLst/>
          <a:rect l="0" t="0" r="0" b="0"/>
          <a:pathLst>
            <a:path>
              <a:moveTo>
                <a:pt x="0" y="169580"/>
              </a:moveTo>
              <a:lnTo>
                <a:pt x="59191" y="169580"/>
              </a:lnTo>
              <a:lnTo>
                <a:pt x="59191" y="0"/>
              </a:lnTo>
              <a:lnTo>
                <a:pt x="118382"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7763E7-634B-446C-A65A-A8DE9FE7E28C}">
      <dsp:nvSpPr>
        <dsp:cNvPr id="0" name=""/>
        <dsp:cNvSpPr/>
      </dsp:nvSpPr>
      <dsp:spPr>
        <a:xfrm>
          <a:off x="1880081" y="5203696"/>
          <a:ext cx="118382" cy="424103"/>
        </a:xfrm>
        <a:custGeom>
          <a:avLst/>
          <a:gdLst/>
          <a:ahLst/>
          <a:cxnLst/>
          <a:rect l="0" t="0" r="0" b="0"/>
          <a:pathLst>
            <a:path>
              <a:moveTo>
                <a:pt x="0" y="424103"/>
              </a:moveTo>
              <a:lnTo>
                <a:pt x="59191" y="424103"/>
              </a:lnTo>
              <a:lnTo>
                <a:pt x="59191" y="0"/>
              </a:lnTo>
              <a:lnTo>
                <a:pt x="118382"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F8CD60-0CBA-4965-8208-FFECFF22007F}">
      <dsp:nvSpPr>
        <dsp:cNvPr id="0" name=""/>
        <dsp:cNvSpPr/>
      </dsp:nvSpPr>
      <dsp:spPr>
        <a:xfrm>
          <a:off x="1087721" y="4851611"/>
          <a:ext cx="118382" cy="776189"/>
        </a:xfrm>
        <a:custGeom>
          <a:avLst/>
          <a:gdLst/>
          <a:ahLst/>
          <a:cxnLst/>
          <a:rect l="0" t="0" r="0" b="0"/>
          <a:pathLst>
            <a:path>
              <a:moveTo>
                <a:pt x="0" y="0"/>
              </a:moveTo>
              <a:lnTo>
                <a:pt x="59191" y="0"/>
              </a:lnTo>
              <a:lnTo>
                <a:pt x="59191" y="776189"/>
              </a:lnTo>
              <a:lnTo>
                <a:pt x="118382" y="77618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879419-168A-44A3-8CF7-2D9D52465957}">
      <dsp:nvSpPr>
        <dsp:cNvPr id="0" name=""/>
        <dsp:cNvSpPr/>
      </dsp:nvSpPr>
      <dsp:spPr>
        <a:xfrm>
          <a:off x="3009430" y="4869293"/>
          <a:ext cx="118382" cy="91440"/>
        </a:xfrm>
        <a:custGeom>
          <a:avLst/>
          <a:gdLst/>
          <a:ahLst/>
          <a:cxnLst/>
          <a:rect l="0" t="0" r="0" b="0"/>
          <a:pathLst>
            <a:path>
              <a:moveTo>
                <a:pt x="0" y="45720"/>
              </a:moveTo>
              <a:lnTo>
                <a:pt x="118382"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F37F78-610B-4212-B3C2-05C12D81E11A}">
      <dsp:nvSpPr>
        <dsp:cNvPr id="0" name=""/>
        <dsp:cNvSpPr/>
      </dsp:nvSpPr>
      <dsp:spPr>
        <a:xfrm>
          <a:off x="1880081" y="4869293"/>
          <a:ext cx="118382" cy="91440"/>
        </a:xfrm>
        <a:custGeom>
          <a:avLst/>
          <a:gdLst/>
          <a:ahLst/>
          <a:cxnLst/>
          <a:rect l="0" t="0" r="0" b="0"/>
          <a:pathLst>
            <a:path>
              <a:moveTo>
                <a:pt x="0" y="45720"/>
              </a:moveTo>
              <a:lnTo>
                <a:pt x="118382"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E13471-B3F0-4282-A5E3-321AB2673BC8}">
      <dsp:nvSpPr>
        <dsp:cNvPr id="0" name=""/>
        <dsp:cNvSpPr/>
      </dsp:nvSpPr>
      <dsp:spPr>
        <a:xfrm>
          <a:off x="1087721" y="4805891"/>
          <a:ext cx="118382" cy="91440"/>
        </a:xfrm>
        <a:custGeom>
          <a:avLst/>
          <a:gdLst/>
          <a:ahLst/>
          <a:cxnLst/>
          <a:rect l="0" t="0" r="0" b="0"/>
          <a:pathLst>
            <a:path>
              <a:moveTo>
                <a:pt x="0" y="45720"/>
              </a:moveTo>
              <a:lnTo>
                <a:pt x="59191" y="45720"/>
              </a:lnTo>
              <a:lnTo>
                <a:pt x="59191" y="109122"/>
              </a:lnTo>
              <a:lnTo>
                <a:pt x="118382" y="1091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005C26-85CB-4AE3-936E-4B04E33B4C28}">
      <dsp:nvSpPr>
        <dsp:cNvPr id="0" name=""/>
        <dsp:cNvSpPr/>
      </dsp:nvSpPr>
      <dsp:spPr>
        <a:xfrm>
          <a:off x="1880081" y="3506215"/>
          <a:ext cx="118382" cy="822968"/>
        </a:xfrm>
        <a:custGeom>
          <a:avLst/>
          <a:gdLst/>
          <a:ahLst/>
          <a:cxnLst/>
          <a:rect l="0" t="0" r="0" b="0"/>
          <a:pathLst>
            <a:path>
              <a:moveTo>
                <a:pt x="0" y="0"/>
              </a:moveTo>
              <a:lnTo>
                <a:pt x="59191" y="0"/>
              </a:lnTo>
              <a:lnTo>
                <a:pt x="59191" y="822968"/>
              </a:lnTo>
              <a:lnTo>
                <a:pt x="118382" y="82296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0D358A-6B67-4F63-8B32-EF5837645ADD}">
      <dsp:nvSpPr>
        <dsp:cNvPr id="0" name=""/>
        <dsp:cNvSpPr/>
      </dsp:nvSpPr>
      <dsp:spPr>
        <a:xfrm>
          <a:off x="3258466" y="3990022"/>
          <a:ext cx="118382" cy="636308"/>
        </a:xfrm>
        <a:custGeom>
          <a:avLst/>
          <a:gdLst/>
          <a:ahLst/>
          <a:cxnLst/>
          <a:rect l="0" t="0" r="0" b="0"/>
          <a:pathLst>
            <a:path>
              <a:moveTo>
                <a:pt x="0" y="0"/>
              </a:moveTo>
              <a:lnTo>
                <a:pt x="59191" y="0"/>
              </a:lnTo>
              <a:lnTo>
                <a:pt x="59191" y="636308"/>
              </a:lnTo>
              <a:lnTo>
                <a:pt x="118382" y="63630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A87945-D6E3-40DB-A065-28399D0F1C8C}">
      <dsp:nvSpPr>
        <dsp:cNvPr id="0" name=""/>
        <dsp:cNvSpPr/>
      </dsp:nvSpPr>
      <dsp:spPr>
        <a:xfrm>
          <a:off x="3258466" y="3990022"/>
          <a:ext cx="118382" cy="347625"/>
        </a:xfrm>
        <a:custGeom>
          <a:avLst/>
          <a:gdLst/>
          <a:ahLst/>
          <a:cxnLst/>
          <a:rect l="0" t="0" r="0" b="0"/>
          <a:pathLst>
            <a:path>
              <a:moveTo>
                <a:pt x="0" y="0"/>
              </a:moveTo>
              <a:lnTo>
                <a:pt x="59191" y="0"/>
              </a:lnTo>
              <a:lnTo>
                <a:pt x="59191" y="347625"/>
              </a:lnTo>
              <a:lnTo>
                <a:pt x="118382" y="34762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8D181D-E660-4324-95CE-87F81033738D}">
      <dsp:nvSpPr>
        <dsp:cNvPr id="0" name=""/>
        <dsp:cNvSpPr/>
      </dsp:nvSpPr>
      <dsp:spPr>
        <a:xfrm>
          <a:off x="3258466" y="3990022"/>
          <a:ext cx="118382" cy="93101"/>
        </a:xfrm>
        <a:custGeom>
          <a:avLst/>
          <a:gdLst/>
          <a:ahLst/>
          <a:cxnLst/>
          <a:rect l="0" t="0" r="0" b="0"/>
          <a:pathLst>
            <a:path>
              <a:moveTo>
                <a:pt x="0" y="0"/>
              </a:moveTo>
              <a:lnTo>
                <a:pt x="59191" y="0"/>
              </a:lnTo>
              <a:lnTo>
                <a:pt x="59191" y="93101"/>
              </a:lnTo>
              <a:lnTo>
                <a:pt x="118382" y="931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484EBF-13A5-4DEE-A50D-67308618115D}">
      <dsp:nvSpPr>
        <dsp:cNvPr id="0" name=""/>
        <dsp:cNvSpPr/>
      </dsp:nvSpPr>
      <dsp:spPr>
        <a:xfrm>
          <a:off x="3258466" y="3828601"/>
          <a:ext cx="118382" cy="161421"/>
        </a:xfrm>
        <a:custGeom>
          <a:avLst/>
          <a:gdLst/>
          <a:ahLst/>
          <a:cxnLst/>
          <a:rect l="0" t="0" r="0" b="0"/>
          <a:pathLst>
            <a:path>
              <a:moveTo>
                <a:pt x="0" y="161421"/>
              </a:moveTo>
              <a:lnTo>
                <a:pt x="59191" y="161421"/>
              </a:lnTo>
              <a:lnTo>
                <a:pt x="59191" y="0"/>
              </a:lnTo>
              <a:lnTo>
                <a:pt x="118382"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158068-0938-47DF-A6C1-CA09A3ACE861}">
      <dsp:nvSpPr>
        <dsp:cNvPr id="0" name=""/>
        <dsp:cNvSpPr/>
      </dsp:nvSpPr>
      <dsp:spPr>
        <a:xfrm>
          <a:off x="3258466" y="3574078"/>
          <a:ext cx="118382" cy="415944"/>
        </a:xfrm>
        <a:custGeom>
          <a:avLst/>
          <a:gdLst/>
          <a:ahLst/>
          <a:cxnLst/>
          <a:rect l="0" t="0" r="0" b="0"/>
          <a:pathLst>
            <a:path>
              <a:moveTo>
                <a:pt x="0" y="415944"/>
              </a:moveTo>
              <a:lnTo>
                <a:pt x="59191" y="415944"/>
              </a:lnTo>
              <a:lnTo>
                <a:pt x="59191" y="0"/>
              </a:lnTo>
              <a:lnTo>
                <a:pt x="118382"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DDBBCD-B429-4C14-96B5-4DA251F51FF0}">
      <dsp:nvSpPr>
        <dsp:cNvPr id="0" name=""/>
        <dsp:cNvSpPr/>
      </dsp:nvSpPr>
      <dsp:spPr>
        <a:xfrm>
          <a:off x="3258466" y="3319554"/>
          <a:ext cx="118382" cy="670467"/>
        </a:xfrm>
        <a:custGeom>
          <a:avLst/>
          <a:gdLst/>
          <a:ahLst/>
          <a:cxnLst/>
          <a:rect l="0" t="0" r="0" b="0"/>
          <a:pathLst>
            <a:path>
              <a:moveTo>
                <a:pt x="0" y="670467"/>
              </a:moveTo>
              <a:lnTo>
                <a:pt x="59191" y="670467"/>
              </a:lnTo>
              <a:lnTo>
                <a:pt x="59191" y="0"/>
              </a:lnTo>
              <a:lnTo>
                <a:pt x="118382"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374DFA-2D87-49C1-B164-132581B9B145}">
      <dsp:nvSpPr>
        <dsp:cNvPr id="0" name=""/>
        <dsp:cNvSpPr/>
      </dsp:nvSpPr>
      <dsp:spPr>
        <a:xfrm>
          <a:off x="1880081" y="3506215"/>
          <a:ext cx="118382" cy="483807"/>
        </a:xfrm>
        <a:custGeom>
          <a:avLst/>
          <a:gdLst/>
          <a:ahLst/>
          <a:cxnLst/>
          <a:rect l="0" t="0" r="0" b="0"/>
          <a:pathLst>
            <a:path>
              <a:moveTo>
                <a:pt x="0" y="0"/>
              </a:moveTo>
              <a:lnTo>
                <a:pt x="59191" y="0"/>
              </a:lnTo>
              <a:lnTo>
                <a:pt x="59191" y="483807"/>
              </a:lnTo>
              <a:lnTo>
                <a:pt x="118382" y="4838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020E90-01EA-482E-8E3E-047841DAD817}">
      <dsp:nvSpPr>
        <dsp:cNvPr id="0" name=""/>
        <dsp:cNvSpPr/>
      </dsp:nvSpPr>
      <dsp:spPr>
        <a:xfrm>
          <a:off x="3258466" y="2683246"/>
          <a:ext cx="118382" cy="381784"/>
        </a:xfrm>
        <a:custGeom>
          <a:avLst/>
          <a:gdLst/>
          <a:ahLst/>
          <a:cxnLst/>
          <a:rect l="0" t="0" r="0" b="0"/>
          <a:pathLst>
            <a:path>
              <a:moveTo>
                <a:pt x="0" y="0"/>
              </a:moveTo>
              <a:lnTo>
                <a:pt x="59191" y="0"/>
              </a:lnTo>
              <a:lnTo>
                <a:pt x="59191" y="381784"/>
              </a:lnTo>
              <a:lnTo>
                <a:pt x="118382" y="38178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F88883-7944-4561-A60C-CF4E6B66C228}">
      <dsp:nvSpPr>
        <dsp:cNvPr id="0" name=""/>
        <dsp:cNvSpPr/>
      </dsp:nvSpPr>
      <dsp:spPr>
        <a:xfrm>
          <a:off x="3258466" y="2683246"/>
          <a:ext cx="118382" cy="127261"/>
        </a:xfrm>
        <a:custGeom>
          <a:avLst/>
          <a:gdLst/>
          <a:ahLst/>
          <a:cxnLst/>
          <a:rect l="0" t="0" r="0" b="0"/>
          <a:pathLst>
            <a:path>
              <a:moveTo>
                <a:pt x="0" y="0"/>
              </a:moveTo>
              <a:lnTo>
                <a:pt x="59191" y="0"/>
              </a:lnTo>
              <a:lnTo>
                <a:pt x="59191" y="127261"/>
              </a:lnTo>
              <a:lnTo>
                <a:pt x="118382" y="1272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115768-D408-49D0-B69D-6A31F5907F27}">
      <dsp:nvSpPr>
        <dsp:cNvPr id="0" name=""/>
        <dsp:cNvSpPr/>
      </dsp:nvSpPr>
      <dsp:spPr>
        <a:xfrm>
          <a:off x="3258466" y="2555985"/>
          <a:ext cx="118382" cy="127261"/>
        </a:xfrm>
        <a:custGeom>
          <a:avLst/>
          <a:gdLst/>
          <a:ahLst/>
          <a:cxnLst/>
          <a:rect l="0" t="0" r="0" b="0"/>
          <a:pathLst>
            <a:path>
              <a:moveTo>
                <a:pt x="0" y="127261"/>
              </a:moveTo>
              <a:lnTo>
                <a:pt x="59191" y="127261"/>
              </a:lnTo>
              <a:lnTo>
                <a:pt x="59191" y="0"/>
              </a:lnTo>
              <a:lnTo>
                <a:pt x="118382"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8A2D02-7F68-4E8D-8BC1-89B2D1AEF8EF}">
      <dsp:nvSpPr>
        <dsp:cNvPr id="0" name=""/>
        <dsp:cNvSpPr/>
      </dsp:nvSpPr>
      <dsp:spPr>
        <a:xfrm>
          <a:off x="3258466" y="2301462"/>
          <a:ext cx="118382" cy="381784"/>
        </a:xfrm>
        <a:custGeom>
          <a:avLst/>
          <a:gdLst/>
          <a:ahLst/>
          <a:cxnLst/>
          <a:rect l="0" t="0" r="0" b="0"/>
          <a:pathLst>
            <a:path>
              <a:moveTo>
                <a:pt x="0" y="381784"/>
              </a:moveTo>
              <a:lnTo>
                <a:pt x="59191" y="381784"/>
              </a:lnTo>
              <a:lnTo>
                <a:pt x="59191" y="0"/>
              </a:lnTo>
              <a:lnTo>
                <a:pt x="118382"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E3B4C5-E069-412A-B6DD-517C830EDE31}">
      <dsp:nvSpPr>
        <dsp:cNvPr id="0" name=""/>
        <dsp:cNvSpPr/>
      </dsp:nvSpPr>
      <dsp:spPr>
        <a:xfrm>
          <a:off x="1880081" y="2683246"/>
          <a:ext cx="118382" cy="822968"/>
        </a:xfrm>
        <a:custGeom>
          <a:avLst/>
          <a:gdLst/>
          <a:ahLst/>
          <a:cxnLst/>
          <a:rect l="0" t="0" r="0" b="0"/>
          <a:pathLst>
            <a:path>
              <a:moveTo>
                <a:pt x="0" y="822968"/>
              </a:moveTo>
              <a:lnTo>
                <a:pt x="59191" y="822968"/>
              </a:lnTo>
              <a:lnTo>
                <a:pt x="59191" y="0"/>
              </a:lnTo>
              <a:lnTo>
                <a:pt x="118382"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EB24C4-C119-4313-A926-39D5AE3CC05F}">
      <dsp:nvSpPr>
        <dsp:cNvPr id="0" name=""/>
        <dsp:cNvSpPr/>
      </dsp:nvSpPr>
      <dsp:spPr>
        <a:xfrm>
          <a:off x="1087721" y="3506215"/>
          <a:ext cx="118382" cy="1345395"/>
        </a:xfrm>
        <a:custGeom>
          <a:avLst/>
          <a:gdLst/>
          <a:ahLst/>
          <a:cxnLst/>
          <a:rect l="0" t="0" r="0" b="0"/>
          <a:pathLst>
            <a:path>
              <a:moveTo>
                <a:pt x="0" y="1345395"/>
              </a:moveTo>
              <a:lnTo>
                <a:pt x="59191" y="1345395"/>
              </a:lnTo>
              <a:lnTo>
                <a:pt x="59191" y="0"/>
              </a:lnTo>
              <a:lnTo>
                <a:pt x="118382"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A31359-00F1-41B6-9743-E33E4BF4A16F}">
      <dsp:nvSpPr>
        <dsp:cNvPr id="0" name=""/>
        <dsp:cNvSpPr/>
      </dsp:nvSpPr>
      <dsp:spPr>
        <a:xfrm>
          <a:off x="1880081" y="1241354"/>
          <a:ext cx="118382" cy="1102730"/>
        </a:xfrm>
        <a:custGeom>
          <a:avLst/>
          <a:gdLst/>
          <a:ahLst/>
          <a:cxnLst/>
          <a:rect l="0" t="0" r="0" b="0"/>
          <a:pathLst>
            <a:path>
              <a:moveTo>
                <a:pt x="0" y="0"/>
              </a:moveTo>
              <a:lnTo>
                <a:pt x="59191" y="0"/>
              </a:lnTo>
              <a:lnTo>
                <a:pt x="59191" y="1102730"/>
              </a:lnTo>
              <a:lnTo>
                <a:pt x="118382" y="110273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078C4E-A822-4BBC-8218-569574980B35}">
      <dsp:nvSpPr>
        <dsp:cNvPr id="0" name=""/>
        <dsp:cNvSpPr/>
      </dsp:nvSpPr>
      <dsp:spPr>
        <a:xfrm>
          <a:off x="1880081" y="1241354"/>
          <a:ext cx="118382" cy="805888"/>
        </a:xfrm>
        <a:custGeom>
          <a:avLst/>
          <a:gdLst/>
          <a:ahLst/>
          <a:cxnLst/>
          <a:rect l="0" t="0" r="0" b="0"/>
          <a:pathLst>
            <a:path>
              <a:moveTo>
                <a:pt x="0" y="0"/>
              </a:moveTo>
              <a:lnTo>
                <a:pt x="59191" y="0"/>
              </a:lnTo>
              <a:lnTo>
                <a:pt x="59191" y="805888"/>
              </a:lnTo>
              <a:lnTo>
                <a:pt x="118382" y="8058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5428FB-90F7-4A82-B7B1-73B3237074CF}">
      <dsp:nvSpPr>
        <dsp:cNvPr id="0" name=""/>
        <dsp:cNvSpPr/>
      </dsp:nvSpPr>
      <dsp:spPr>
        <a:xfrm>
          <a:off x="3078465" y="1792720"/>
          <a:ext cx="118382" cy="127261"/>
        </a:xfrm>
        <a:custGeom>
          <a:avLst/>
          <a:gdLst/>
          <a:ahLst/>
          <a:cxnLst/>
          <a:rect l="0" t="0" r="0" b="0"/>
          <a:pathLst>
            <a:path>
              <a:moveTo>
                <a:pt x="0" y="0"/>
              </a:moveTo>
              <a:lnTo>
                <a:pt x="59191" y="0"/>
              </a:lnTo>
              <a:lnTo>
                <a:pt x="59191" y="127261"/>
              </a:lnTo>
              <a:lnTo>
                <a:pt x="118382" y="1272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39FB15-1FE3-476A-9B81-643E4013A55E}">
      <dsp:nvSpPr>
        <dsp:cNvPr id="0" name=""/>
        <dsp:cNvSpPr/>
      </dsp:nvSpPr>
      <dsp:spPr>
        <a:xfrm>
          <a:off x="3078465" y="1665458"/>
          <a:ext cx="118382" cy="127261"/>
        </a:xfrm>
        <a:custGeom>
          <a:avLst/>
          <a:gdLst/>
          <a:ahLst/>
          <a:cxnLst/>
          <a:rect l="0" t="0" r="0" b="0"/>
          <a:pathLst>
            <a:path>
              <a:moveTo>
                <a:pt x="0" y="127261"/>
              </a:moveTo>
              <a:lnTo>
                <a:pt x="59191" y="127261"/>
              </a:lnTo>
              <a:lnTo>
                <a:pt x="59191" y="0"/>
              </a:lnTo>
              <a:lnTo>
                <a:pt x="118382"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082568-3824-49EF-AD60-D3D34BE8C4A4}">
      <dsp:nvSpPr>
        <dsp:cNvPr id="0" name=""/>
        <dsp:cNvSpPr/>
      </dsp:nvSpPr>
      <dsp:spPr>
        <a:xfrm>
          <a:off x="1880081" y="1241354"/>
          <a:ext cx="118382" cy="551365"/>
        </a:xfrm>
        <a:custGeom>
          <a:avLst/>
          <a:gdLst/>
          <a:ahLst/>
          <a:cxnLst/>
          <a:rect l="0" t="0" r="0" b="0"/>
          <a:pathLst>
            <a:path>
              <a:moveTo>
                <a:pt x="0" y="0"/>
              </a:moveTo>
              <a:lnTo>
                <a:pt x="59191" y="0"/>
              </a:lnTo>
              <a:lnTo>
                <a:pt x="59191" y="551365"/>
              </a:lnTo>
              <a:lnTo>
                <a:pt x="118382" y="55136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EAABDE-936F-4CDB-B469-D7C06C8D7EF9}">
      <dsp:nvSpPr>
        <dsp:cNvPr id="0" name=""/>
        <dsp:cNvSpPr/>
      </dsp:nvSpPr>
      <dsp:spPr>
        <a:xfrm>
          <a:off x="1880081" y="1241354"/>
          <a:ext cx="118382" cy="254523"/>
        </a:xfrm>
        <a:custGeom>
          <a:avLst/>
          <a:gdLst/>
          <a:ahLst/>
          <a:cxnLst/>
          <a:rect l="0" t="0" r="0" b="0"/>
          <a:pathLst>
            <a:path>
              <a:moveTo>
                <a:pt x="0" y="0"/>
              </a:moveTo>
              <a:lnTo>
                <a:pt x="59191" y="0"/>
              </a:lnTo>
              <a:lnTo>
                <a:pt x="59191" y="254523"/>
              </a:lnTo>
              <a:lnTo>
                <a:pt x="118382" y="2545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5B987B-2BB5-4AD7-8723-BD1336ABD812}">
      <dsp:nvSpPr>
        <dsp:cNvPr id="0" name=""/>
        <dsp:cNvSpPr/>
      </dsp:nvSpPr>
      <dsp:spPr>
        <a:xfrm>
          <a:off x="1880081" y="1110997"/>
          <a:ext cx="118382" cy="91440"/>
        </a:xfrm>
        <a:custGeom>
          <a:avLst/>
          <a:gdLst/>
          <a:ahLst/>
          <a:cxnLst/>
          <a:rect l="0" t="0" r="0" b="0"/>
          <a:pathLst>
            <a:path>
              <a:moveTo>
                <a:pt x="0" y="130357"/>
              </a:moveTo>
              <a:lnTo>
                <a:pt x="59191" y="130357"/>
              </a:lnTo>
              <a:lnTo>
                <a:pt x="59191" y="45720"/>
              </a:lnTo>
              <a:lnTo>
                <a:pt x="118382"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9325C9-B0BE-49E7-A8CE-88B6529C6A78}">
      <dsp:nvSpPr>
        <dsp:cNvPr id="0" name=""/>
        <dsp:cNvSpPr/>
      </dsp:nvSpPr>
      <dsp:spPr>
        <a:xfrm>
          <a:off x="1880081" y="859874"/>
          <a:ext cx="118382" cy="381480"/>
        </a:xfrm>
        <a:custGeom>
          <a:avLst/>
          <a:gdLst/>
          <a:ahLst/>
          <a:cxnLst/>
          <a:rect l="0" t="0" r="0" b="0"/>
          <a:pathLst>
            <a:path>
              <a:moveTo>
                <a:pt x="0" y="381480"/>
              </a:moveTo>
              <a:lnTo>
                <a:pt x="59191" y="381480"/>
              </a:lnTo>
              <a:lnTo>
                <a:pt x="59191" y="0"/>
              </a:lnTo>
              <a:lnTo>
                <a:pt x="118382"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3D1D01-8CD9-43FD-8574-922E8648C4FE}">
      <dsp:nvSpPr>
        <dsp:cNvPr id="0" name=""/>
        <dsp:cNvSpPr/>
      </dsp:nvSpPr>
      <dsp:spPr>
        <a:xfrm>
          <a:off x="1880081" y="605351"/>
          <a:ext cx="118382" cy="636003"/>
        </a:xfrm>
        <a:custGeom>
          <a:avLst/>
          <a:gdLst/>
          <a:ahLst/>
          <a:cxnLst/>
          <a:rect l="0" t="0" r="0" b="0"/>
          <a:pathLst>
            <a:path>
              <a:moveTo>
                <a:pt x="0" y="636003"/>
              </a:moveTo>
              <a:lnTo>
                <a:pt x="59191" y="636003"/>
              </a:lnTo>
              <a:lnTo>
                <a:pt x="59191" y="0"/>
              </a:lnTo>
              <a:lnTo>
                <a:pt x="118382"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96E825-35AA-4D91-A4DC-B5EE3741A99B}">
      <dsp:nvSpPr>
        <dsp:cNvPr id="0" name=""/>
        <dsp:cNvSpPr/>
      </dsp:nvSpPr>
      <dsp:spPr>
        <a:xfrm>
          <a:off x="1880081" y="350828"/>
          <a:ext cx="118382" cy="890526"/>
        </a:xfrm>
        <a:custGeom>
          <a:avLst/>
          <a:gdLst/>
          <a:ahLst/>
          <a:cxnLst/>
          <a:rect l="0" t="0" r="0" b="0"/>
          <a:pathLst>
            <a:path>
              <a:moveTo>
                <a:pt x="0" y="890526"/>
              </a:moveTo>
              <a:lnTo>
                <a:pt x="59191" y="890526"/>
              </a:lnTo>
              <a:lnTo>
                <a:pt x="59191" y="0"/>
              </a:lnTo>
              <a:lnTo>
                <a:pt x="118382"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925B93-DBA7-43AE-9DB7-EDA0A3AFE858}">
      <dsp:nvSpPr>
        <dsp:cNvPr id="0" name=""/>
        <dsp:cNvSpPr/>
      </dsp:nvSpPr>
      <dsp:spPr>
        <a:xfrm>
          <a:off x="1880081" y="96305"/>
          <a:ext cx="118382" cy="1145049"/>
        </a:xfrm>
        <a:custGeom>
          <a:avLst/>
          <a:gdLst/>
          <a:ahLst/>
          <a:cxnLst/>
          <a:rect l="0" t="0" r="0" b="0"/>
          <a:pathLst>
            <a:path>
              <a:moveTo>
                <a:pt x="0" y="1145049"/>
              </a:moveTo>
              <a:lnTo>
                <a:pt x="59191" y="1145049"/>
              </a:lnTo>
              <a:lnTo>
                <a:pt x="59191" y="0"/>
              </a:lnTo>
              <a:lnTo>
                <a:pt x="118382"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65B5F9-2009-4E5C-8A84-8BAA15E9AE6C}">
      <dsp:nvSpPr>
        <dsp:cNvPr id="0" name=""/>
        <dsp:cNvSpPr/>
      </dsp:nvSpPr>
      <dsp:spPr>
        <a:xfrm>
          <a:off x="1087721" y="1241354"/>
          <a:ext cx="118382" cy="3610256"/>
        </a:xfrm>
        <a:custGeom>
          <a:avLst/>
          <a:gdLst/>
          <a:ahLst/>
          <a:cxnLst/>
          <a:rect l="0" t="0" r="0" b="0"/>
          <a:pathLst>
            <a:path>
              <a:moveTo>
                <a:pt x="0" y="3610256"/>
              </a:moveTo>
              <a:lnTo>
                <a:pt x="59191" y="3610256"/>
              </a:lnTo>
              <a:lnTo>
                <a:pt x="59191" y="0"/>
              </a:lnTo>
              <a:lnTo>
                <a:pt x="118382"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9AFE99-B7D9-49A8-8006-2E36F6C7F3CF}">
      <dsp:nvSpPr>
        <dsp:cNvPr id="0" name=""/>
        <dsp:cNvSpPr/>
      </dsp:nvSpPr>
      <dsp:spPr>
        <a:xfrm>
          <a:off x="495806" y="4719025"/>
          <a:ext cx="591914" cy="2651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Survey structure</a:t>
          </a:r>
        </a:p>
      </dsp:txBody>
      <dsp:txXfrm>
        <a:off x="495806" y="4719025"/>
        <a:ext cx="591914" cy="265171"/>
      </dsp:txXfrm>
    </dsp:sp>
    <dsp:sp modelId="{7B453A5F-8472-44D5-B1E8-72DE7F65F2A0}">
      <dsp:nvSpPr>
        <dsp:cNvPr id="0" name=""/>
        <dsp:cNvSpPr/>
      </dsp:nvSpPr>
      <dsp:spPr>
        <a:xfrm>
          <a:off x="1206104" y="1151088"/>
          <a:ext cx="673977" cy="180533"/>
        </a:xfrm>
        <a:prstGeom prst="rect">
          <a:avLst/>
        </a:prstGeom>
        <a:solidFill>
          <a:schemeClr val="accent2"/>
        </a:solidFill>
        <a:ln w="12700"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Demographics</a:t>
          </a:r>
        </a:p>
      </dsp:txBody>
      <dsp:txXfrm>
        <a:off x="1206104" y="1151088"/>
        <a:ext cx="673977" cy="180533"/>
      </dsp:txXfrm>
    </dsp:sp>
    <dsp:sp modelId="{A3D15AD3-6B31-40B2-A33F-0AAC9450EFDE}">
      <dsp:nvSpPr>
        <dsp:cNvPr id="0" name=""/>
        <dsp:cNvSpPr/>
      </dsp:nvSpPr>
      <dsp:spPr>
        <a:xfrm>
          <a:off x="1998464" y="6038"/>
          <a:ext cx="1080001" cy="180533"/>
        </a:xfrm>
        <a:prstGeom prst="rect">
          <a:avLst/>
        </a:prstGeom>
        <a:solidFill>
          <a:schemeClr val="accent2"/>
        </a:solidFill>
        <a:ln w="12700"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Country</a:t>
          </a:r>
        </a:p>
      </dsp:txBody>
      <dsp:txXfrm>
        <a:off x="1998464" y="6038"/>
        <a:ext cx="1080001" cy="180533"/>
      </dsp:txXfrm>
    </dsp:sp>
    <dsp:sp modelId="{057F2E59-0ED2-4AC2-AB95-483B7823B973}">
      <dsp:nvSpPr>
        <dsp:cNvPr id="0" name=""/>
        <dsp:cNvSpPr/>
      </dsp:nvSpPr>
      <dsp:spPr>
        <a:xfrm>
          <a:off x="1998464" y="260561"/>
          <a:ext cx="1080001" cy="180533"/>
        </a:xfrm>
        <a:prstGeom prst="rect">
          <a:avLst/>
        </a:prstGeom>
        <a:solidFill>
          <a:schemeClr val="accent2"/>
        </a:solidFill>
        <a:ln w="12700"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Age</a:t>
          </a:r>
        </a:p>
      </dsp:txBody>
      <dsp:txXfrm>
        <a:off x="1998464" y="260561"/>
        <a:ext cx="1080001" cy="180533"/>
      </dsp:txXfrm>
    </dsp:sp>
    <dsp:sp modelId="{38D7F942-FDC2-44CB-AC28-717D673436EC}">
      <dsp:nvSpPr>
        <dsp:cNvPr id="0" name=""/>
        <dsp:cNvSpPr/>
      </dsp:nvSpPr>
      <dsp:spPr>
        <a:xfrm>
          <a:off x="1998464" y="515084"/>
          <a:ext cx="1080001" cy="180533"/>
        </a:xfrm>
        <a:prstGeom prst="rect">
          <a:avLst/>
        </a:prstGeom>
        <a:solidFill>
          <a:schemeClr val="accent2"/>
        </a:solidFill>
        <a:ln w="12700"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Gender</a:t>
          </a:r>
        </a:p>
      </dsp:txBody>
      <dsp:txXfrm>
        <a:off x="1998464" y="515084"/>
        <a:ext cx="1080001" cy="180533"/>
      </dsp:txXfrm>
    </dsp:sp>
    <dsp:sp modelId="{EC7EA36F-9992-4B3F-BA6C-DEC6644BEEC3}">
      <dsp:nvSpPr>
        <dsp:cNvPr id="0" name=""/>
        <dsp:cNvSpPr/>
      </dsp:nvSpPr>
      <dsp:spPr>
        <a:xfrm>
          <a:off x="1998464" y="769607"/>
          <a:ext cx="1080001" cy="180533"/>
        </a:xfrm>
        <a:prstGeom prst="rect">
          <a:avLst/>
        </a:prstGeom>
        <a:solidFill>
          <a:schemeClr val="accent2"/>
        </a:solidFill>
        <a:ln w="12700"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Main Profession</a:t>
          </a:r>
        </a:p>
      </dsp:txBody>
      <dsp:txXfrm>
        <a:off x="1998464" y="769607"/>
        <a:ext cx="1080001" cy="180533"/>
      </dsp:txXfrm>
    </dsp:sp>
    <dsp:sp modelId="{6F498EBD-4F1F-4554-8488-715BB7AFCB1A}">
      <dsp:nvSpPr>
        <dsp:cNvPr id="0" name=""/>
        <dsp:cNvSpPr/>
      </dsp:nvSpPr>
      <dsp:spPr>
        <a:xfrm>
          <a:off x="1998464" y="1024131"/>
          <a:ext cx="1080001" cy="265171"/>
        </a:xfrm>
        <a:prstGeom prst="rect">
          <a:avLst/>
        </a:prstGeom>
        <a:solidFill>
          <a:schemeClr val="accent2"/>
        </a:solidFill>
        <a:ln w="12700"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Experience in forensic science (years)</a:t>
          </a:r>
        </a:p>
      </dsp:txBody>
      <dsp:txXfrm>
        <a:off x="1998464" y="1024131"/>
        <a:ext cx="1080001" cy="265171"/>
      </dsp:txXfrm>
    </dsp:sp>
    <dsp:sp modelId="{8D071A9D-812D-4082-B9C0-51212B5E8CCD}">
      <dsp:nvSpPr>
        <dsp:cNvPr id="0" name=""/>
        <dsp:cNvSpPr/>
      </dsp:nvSpPr>
      <dsp:spPr>
        <a:xfrm>
          <a:off x="1998464" y="1363292"/>
          <a:ext cx="1080001" cy="265171"/>
        </a:xfrm>
        <a:prstGeom prst="rect">
          <a:avLst/>
        </a:prstGeom>
        <a:solidFill>
          <a:schemeClr val="accent2"/>
        </a:solidFill>
        <a:ln w="12700"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Experience in hair analysis (years)</a:t>
          </a:r>
        </a:p>
      </dsp:txBody>
      <dsp:txXfrm>
        <a:off x="1998464" y="1363292"/>
        <a:ext cx="1080001" cy="265171"/>
      </dsp:txXfrm>
    </dsp:sp>
    <dsp:sp modelId="{BAB04195-6063-4BCA-9E6D-A814777BD42E}">
      <dsp:nvSpPr>
        <dsp:cNvPr id="0" name=""/>
        <dsp:cNvSpPr/>
      </dsp:nvSpPr>
      <dsp:spPr>
        <a:xfrm>
          <a:off x="1998464" y="1702453"/>
          <a:ext cx="1080001" cy="180533"/>
        </a:xfrm>
        <a:prstGeom prst="rect">
          <a:avLst/>
        </a:prstGeom>
        <a:solidFill>
          <a:schemeClr val="accent2"/>
        </a:solidFill>
        <a:ln w="12700"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Training</a:t>
          </a:r>
        </a:p>
      </dsp:txBody>
      <dsp:txXfrm>
        <a:off x="1998464" y="1702453"/>
        <a:ext cx="1080001" cy="180533"/>
      </dsp:txXfrm>
    </dsp:sp>
    <dsp:sp modelId="{23B85CC5-4B61-4010-8273-B2E644F30D87}">
      <dsp:nvSpPr>
        <dsp:cNvPr id="0" name=""/>
        <dsp:cNvSpPr/>
      </dsp:nvSpPr>
      <dsp:spPr>
        <a:xfrm>
          <a:off x="3196848" y="1575191"/>
          <a:ext cx="995410" cy="180533"/>
        </a:xfrm>
        <a:prstGeom prst="rect">
          <a:avLst/>
        </a:prstGeom>
        <a:solidFill>
          <a:schemeClr val="accent2"/>
        </a:solidFill>
        <a:ln w="12700"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How long?</a:t>
          </a:r>
        </a:p>
      </dsp:txBody>
      <dsp:txXfrm>
        <a:off x="3196848" y="1575191"/>
        <a:ext cx="995410" cy="180533"/>
      </dsp:txXfrm>
    </dsp:sp>
    <dsp:sp modelId="{6B395A90-152B-4924-AA09-40CB3561397A}">
      <dsp:nvSpPr>
        <dsp:cNvPr id="0" name=""/>
        <dsp:cNvSpPr/>
      </dsp:nvSpPr>
      <dsp:spPr>
        <a:xfrm>
          <a:off x="3196848" y="1829715"/>
          <a:ext cx="995410" cy="180533"/>
        </a:xfrm>
        <a:prstGeom prst="rect">
          <a:avLst/>
        </a:prstGeom>
        <a:solidFill>
          <a:schemeClr val="accent2"/>
        </a:solidFill>
        <a:ln w="12700"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Activities</a:t>
          </a:r>
        </a:p>
      </dsp:txBody>
      <dsp:txXfrm>
        <a:off x="3196848" y="1829715"/>
        <a:ext cx="995410" cy="180533"/>
      </dsp:txXfrm>
    </dsp:sp>
    <dsp:sp modelId="{159C4040-362A-4B21-B792-2D72D00D78DD}">
      <dsp:nvSpPr>
        <dsp:cNvPr id="0" name=""/>
        <dsp:cNvSpPr/>
      </dsp:nvSpPr>
      <dsp:spPr>
        <a:xfrm>
          <a:off x="1998464" y="1956976"/>
          <a:ext cx="1080001" cy="180533"/>
        </a:xfrm>
        <a:prstGeom prst="rect">
          <a:avLst/>
        </a:prstGeom>
        <a:solidFill>
          <a:schemeClr val="accent2"/>
        </a:solidFill>
        <a:ln w="12700"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Amount of cases *</a:t>
          </a:r>
        </a:p>
      </dsp:txBody>
      <dsp:txXfrm>
        <a:off x="1998464" y="1956976"/>
        <a:ext cx="1080001" cy="180533"/>
      </dsp:txXfrm>
    </dsp:sp>
    <dsp:sp modelId="{EF66D0AB-32AA-4FF1-A82C-238142C1842B}">
      <dsp:nvSpPr>
        <dsp:cNvPr id="0" name=""/>
        <dsp:cNvSpPr/>
      </dsp:nvSpPr>
      <dsp:spPr>
        <a:xfrm>
          <a:off x="1998464" y="2211499"/>
          <a:ext cx="1080001" cy="265171"/>
        </a:xfrm>
        <a:prstGeom prst="rect">
          <a:avLst/>
        </a:prstGeom>
        <a:solidFill>
          <a:schemeClr val="accent2"/>
        </a:solidFill>
        <a:ln w="12700"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Occurrence of hair evidence *</a:t>
          </a:r>
        </a:p>
      </dsp:txBody>
      <dsp:txXfrm>
        <a:off x="1998464" y="2211499"/>
        <a:ext cx="1080001" cy="265171"/>
      </dsp:txXfrm>
    </dsp:sp>
    <dsp:sp modelId="{35852317-A75A-4751-BA06-BC0C400745F6}">
      <dsp:nvSpPr>
        <dsp:cNvPr id="0" name=""/>
        <dsp:cNvSpPr/>
      </dsp:nvSpPr>
      <dsp:spPr>
        <a:xfrm>
          <a:off x="1206104" y="3373629"/>
          <a:ext cx="673977" cy="265171"/>
        </a:xfrm>
        <a:prstGeom prst="rect">
          <a:avLst/>
        </a:prstGeom>
        <a:solidFill>
          <a:schemeClr val="accent4"/>
        </a:solidFill>
        <a:ln w="12700" cap="flat" cmpd="sng" algn="ctr">
          <a:solidFill>
            <a:schemeClr val="accent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Evidential value</a:t>
          </a:r>
        </a:p>
      </dsp:txBody>
      <dsp:txXfrm>
        <a:off x="1206104" y="3373629"/>
        <a:ext cx="673977" cy="265171"/>
      </dsp:txXfrm>
    </dsp:sp>
    <dsp:sp modelId="{C5580D8D-B94B-4821-82B6-D9652FCC8F5F}">
      <dsp:nvSpPr>
        <dsp:cNvPr id="0" name=""/>
        <dsp:cNvSpPr/>
      </dsp:nvSpPr>
      <dsp:spPr>
        <a:xfrm>
          <a:off x="1998464" y="2550660"/>
          <a:ext cx="1260002" cy="265171"/>
        </a:xfrm>
        <a:prstGeom prst="rect">
          <a:avLst/>
        </a:prstGeom>
        <a:solidFill>
          <a:schemeClr val="accent4"/>
        </a:solidFill>
        <a:ln w="12700" cap="flat" cmpd="sng" algn="ctr">
          <a:solidFill>
            <a:schemeClr val="accent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Scoring of evidential value </a:t>
          </a:r>
          <a:r>
            <a:rPr lang="el-GR" sz="800" kern="1200" baseline="30000">
              <a:latin typeface="Trebuchet MS" panose="020B0603020202020204" pitchFamily="34" charset="0"/>
              <a:cs typeface="Arial" panose="020B0604020202020204" pitchFamily="34" charset="0"/>
            </a:rPr>
            <a:t>Δ</a:t>
          </a:r>
          <a:endParaRPr lang="en-GB" sz="800" kern="1200" baseline="30000">
            <a:latin typeface="Arial" panose="020B0604020202020204" pitchFamily="34" charset="0"/>
            <a:cs typeface="Arial" panose="020B0604020202020204" pitchFamily="34" charset="0"/>
          </a:endParaRPr>
        </a:p>
      </dsp:txBody>
      <dsp:txXfrm>
        <a:off x="1998464" y="2550660"/>
        <a:ext cx="1260002" cy="265171"/>
      </dsp:txXfrm>
    </dsp:sp>
    <dsp:sp modelId="{31D84AFE-249B-4E40-8AC0-0441110A7B31}">
      <dsp:nvSpPr>
        <dsp:cNvPr id="0" name=""/>
        <dsp:cNvSpPr/>
      </dsp:nvSpPr>
      <dsp:spPr>
        <a:xfrm>
          <a:off x="3376849" y="2211195"/>
          <a:ext cx="995410" cy="180533"/>
        </a:xfrm>
        <a:prstGeom prst="rect">
          <a:avLst/>
        </a:prstGeom>
        <a:solidFill>
          <a:schemeClr val="accent4"/>
        </a:solidFill>
        <a:ln w="12700" cap="flat" cmpd="sng" algn="ctr">
          <a:solidFill>
            <a:schemeClr val="accent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In general</a:t>
          </a:r>
        </a:p>
      </dsp:txBody>
      <dsp:txXfrm>
        <a:off x="3376849" y="2211195"/>
        <a:ext cx="995410" cy="180533"/>
      </dsp:txXfrm>
    </dsp:sp>
    <dsp:sp modelId="{59890DE2-D8FC-405A-9483-4D1A15629C7F}">
      <dsp:nvSpPr>
        <dsp:cNvPr id="0" name=""/>
        <dsp:cNvSpPr/>
      </dsp:nvSpPr>
      <dsp:spPr>
        <a:xfrm>
          <a:off x="3376849" y="2465718"/>
          <a:ext cx="995410" cy="180533"/>
        </a:xfrm>
        <a:prstGeom prst="rect">
          <a:avLst/>
        </a:prstGeom>
        <a:solidFill>
          <a:schemeClr val="accent4"/>
        </a:solidFill>
        <a:ln w="12700" cap="flat" cmpd="sng" algn="ctr">
          <a:solidFill>
            <a:schemeClr val="accent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In major crimes</a:t>
          </a:r>
        </a:p>
      </dsp:txBody>
      <dsp:txXfrm>
        <a:off x="3376849" y="2465718"/>
        <a:ext cx="995410" cy="180533"/>
      </dsp:txXfrm>
    </dsp:sp>
    <dsp:sp modelId="{7ECD73C0-A9DF-42BA-A1E7-A5E675A95BA6}">
      <dsp:nvSpPr>
        <dsp:cNvPr id="0" name=""/>
        <dsp:cNvSpPr/>
      </dsp:nvSpPr>
      <dsp:spPr>
        <a:xfrm>
          <a:off x="3376849" y="2720241"/>
          <a:ext cx="995410" cy="180533"/>
        </a:xfrm>
        <a:prstGeom prst="rect">
          <a:avLst/>
        </a:prstGeom>
        <a:solidFill>
          <a:schemeClr val="accent4"/>
        </a:solidFill>
        <a:ln w="12700" cap="flat" cmpd="sng" algn="ctr">
          <a:solidFill>
            <a:schemeClr val="accent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In serious crimes</a:t>
          </a:r>
        </a:p>
      </dsp:txBody>
      <dsp:txXfrm>
        <a:off x="3376849" y="2720241"/>
        <a:ext cx="995410" cy="180533"/>
      </dsp:txXfrm>
    </dsp:sp>
    <dsp:sp modelId="{93103B56-4B9B-4C2E-889B-8BB08300969A}">
      <dsp:nvSpPr>
        <dsp:cNvPr id="0" name=""/>
        <dsp:cNvSpPr/>
      </dsp:nvSpPr>
      <dsp:spPr>
        <a:xfrm>
          <a:off x="3376849" y="2974764"/>
          <a:ext cx="995410" cy="180533"/>
        </a:xfrm>
        <a:prstGeom prst="rect">
          <a:avLst/>
        </a:prstGeom>
        <a:solidFill>
          <a:schemeClr val="accent4"/>
        </a:solidFill>
        <a:ln w="12700" cap="flat" cmpd="sng" algn="ctr">
          <a:solidFill>
            <a:schemeClr val="accent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In volume crimes</a:t>
          </a:r>
        </a:p>
      </dsp:txBody>
      <dsp:txXfrm>
        <a:off x="3376849" y="2974764"/>
        <a:ext cx="995410" cy="180533"/>
      </dsp:txXfrm>
    </dsp:sp>
    <dsp:sp modelId="{967EFA04-2FAC-4511-9163-22CAF875EE13}">
      <dsp:nvSpPr>
        <dsp:cNvPr id="0" name=""/>
        <dsp:cNvSpPr/>
      </dsp:nvSpPr>
      <dsp:spPr>
        <a:xfrm>
          <a:off x="1998464" y="3857436"/>
          <a:ext cx="1260002" cy="265171"/>
        </a:xfrm>
        <a:prstGeom prst="rect">
          <a:avLst/>
        </a:prstGeom>
        <a:solidFill>
          <a:schemeClr val="accent4"/>
        </a:solidFill>
        <a:ln w="12700" cap="flat" cmpd="sng" algn="ctr">
          <a:solidFill>
            <a:schemeClr val="accent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Level of agreement with common evaluation points </a:t>
          </a:r>
          <a:r>
            <a:rPr lang="en-GB" sz="800" kern="1200">
              <a:latin typeface="Trebuchet MS" panose="020B0603020202020204" pitchFamily="34" charset="0"/>
              <a:cs typeface="Arial" panose="020B0604020202020204" pitchFamily="34" charset="0"/>
            </a:rPr>
            <a:t>º</a:t>
          </a:r>
          <a:endParaRPr lang="en-GB" sz="800" kern="1200">
            <a:latin typeface="Arial" panose="020B0604020202020204" pitchFamily="34" charset="0"/>
            <a:cs typeface="Arial" panose="020B0604020202020204" pitchFamily="34" charset="0"/>
          </a:endParaRPr>
        </a:p>
      </dsp:txBody>
      <dsp:txXfrm>
        <a:off x="1998464" y="3857436"/>
        <a:ext cx="1260002" cy="265171"/>
      </dsp:txXfrm>
    </dsp:sp>
    <dsp:sp modelId="{3192729E-0899-43C0-BA08-FB8B255CC8D4}">
      <dsp:nvSpPr>
        <dsp:cNvPr id="0" name=""/>
        <dsp:cNvSpPr/>
      </dsp:nvSpPr>
      <dsp:spPr>
        <a:xfrm>
          <a:off x="3376849" y="3229287"/>
          <a:ext cx="1080001" cy="180533"/>
        </a:xfrm>
        <a:prstGeom prst="rect">
          <a:avLst/>
        </a:prstGeom>
        <a:solidFill>
          <a:schemeClr val="accent4"/>
        </a:solidFill>
        <a:ln w="12700" cap="flat" cmpd="sng" algn="ctr">
          <a:solidFill>
            <a:schemeClr val="accent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Subjectivity</a:t>
          </a:r>
        </a:p>
      </dsp:txBody>
      <dsp:txXfrm>
        <a:off x="3376849" y="3229287"/>
        <a:ext cx="1080001" cy="180533"/>
      </dsp:txXfrm>
    </dsp:sp>
    <dsp:sp modelId="{12A78AEF-6442-4959-AE60-E8CAD00C5716}">
      <dsp:nvSpPr>
        <dsp:cNvPr id="0" name=""/>
        <dsp:cNvSpPr/>
      </dsp:nvSpPr>
      <dsp:spPr>
        <a:xfrm>
          <a:off x="3376849" y="3483811"/>
          <a:ext cx="1080001" cy="180533"/>
        </a:xfrm>
        <a:prstGeom prst="rect">
          <a:avLst/>
        </a:prstGeom>
        <a:solidFill>
          <a:schemeClr val="accent4"/>
        </a:solidFill>
        <a:ln w="12700" cap="flat" cmpd="sng" algn="ctr">
          <a:solidFill>
            <a:schemeClr val="accent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Time-consuming</a:t>
          </a:r>
        </a:p>
      </dsp:txBody>
      <dsp:txXfrm>
        <a:off x="3376849" y="3483811"/>
        <a:ext cx="1080001" cy="180533"/>
      </dsp:txXfrm>
    </dsp:sp>
    <dsp:sp modelId="{6A0B52A9-FDF0-4638-8B2B-1FFCF8668BB9}">
      <dsp:nvSpPr>
        <dsp:cNvPr id="0" name=""/>
        <dsp:cNvSpPr/>
      </dsp:nvSpPr>
      <dsp:spPr>
        <a:xfrm>
          <a:off x="3376849" y="3738334"/>
          <a:ext cx="1080001" cy="180533"/>
        </a:xfrm>
        <a:prstGeom prst="rect">
          <a:avLst/>
        </a:prstGeom>
        <a:solidFill>
          <a:schemeClr val="accent4"/>
        </a:solidFill>
        <a:ln w="12700" cap="flat" cmpd="sng" algn="ctr">
          <a:solidFill>
            <a:schemeClr val="accent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Cheap</a:t>
          </a:r>
        </a:p>
      </dsp:txBody>
      <dsp:txXfrm>
        <a:off x="3376849" y="3738334"/>
        <a:ext cx="1080001" cy="180533"/>
      </dsp:txXfrm>
    </dsp:sp>
    <dsp:sp modelId="{58F0E76D-A261-4D70-964B-473200C588CD}">
      <dsp:nvSpPr>
        <dsp:cNvPr id="0" name=""/>
        <dsp:cNvSpPr/>
      </dsp:nvSpPr>
      <dsp:spPr>
        <a:xfrm>
          <a:off x="3376849" y="3992857"/>
          <a:ext cx="1080001" cy="180533"/>
        </a:xfrm>
        <a:prstGeom prst="rect">
          <a:avLst/>
        </a:prstGeom>
        <a:solidFill>
          <a:schemeClr val="accent4"/>
        </a:solidFill>
        <a:ln w="12700" cap="flat" cmpd="sng" algn="ctr">
          <a:solidFill>
            <a:schemeClr val="accent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Unreliable</a:t>
          </a:r>
        </a:p>
      </dsp:txBody>
      <dsp:txXfrm>
        <a:off x="3376849" y="3992857"/>
        <a:ext cx="1080001" cy="180533"/>
      </dsp:txXfrm>
    </dsp:sp>
    <dsp:sp modelId="{CB2CF179-C517-4660-B5A9-70BDF6CD0ACF}">
      <dsp:nvSpPr>
        <dsp:cNvPr id="0" name=""/>
        <dsp:cNvSpPr/>
      </dsp:nvSpPr>
      <dsp:spPr>
        <a:xfrm>
          <a:off x="3376849" y="4247380"/>
          <a:ext cx="1080001" cy="180533"/>
        </a:xfrm>
        <a:prstGeom prst="rect">
          <a:avLst/>
        </a:prstGeom>
        <a:solidFill>
          <a:schemeClr val="accent4"/>
        </a:solidFill>
        <a:ln w="12700" cap="flat" cmpd="sng" algn="ctr">
          <a:solidFill>
            <a:schemeClr val="accent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Screening tool only</a:t>
          </a:r>
        </a:p>
      </dsp:txBody>
      <dsp:txXfrm>
        <a:off x="3376849" y="4247380"/>
        <a:ext cx="1080001" cy="180533"/>
      </dsp:txXfrm>
    </dsp:sp>
    <dsp:sp modelId="{F3E6D6F6-0D1E-498F-BDBB-CC2F0C3F5920}">
      <dsp:nvSpPr>
        <dsp:cNvPr id="0" name=""/>
        <dsp:cNvSpPr/>
      </dsp:nvSpPr>
      <dsp:spPr>
        <a:xfrm>
          <a:off x="3376849" y="4501904"/>
          <a:ext cx="1080001" cy="248853"/>
        </a:xfrm>
        <a:prstGeom prst="rect">
          <a:avLst/>
        </a:prstGeom>
        <a:solidFill>
          <a:schemeClr val="accent4"/>
        </a:solidFill>
        <a:ln w="12700" cap="flat" cmpd="sng" algn="ctr">
          <a:solidFill>
            <a:schemeClr val="accent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Positive identifications should not be made</a:t>
          </a:r>
        </a:p>
      </dsp:txBody>
      <dsp:txXfrm>
        <a:off x="3376849" y="4501904"/>
        <a:ext cx="1080001" cy="248853"/>
      </dsp:txXfrm>
    </dsp:sp>
    <dsp:sp modelId="{3E5ABDE3-F649-4CF9-96FA-CD23D6C6C712}">
      <dsp:nvSpPr>
        <dsp:cNvPr id="0" name=""/>
        <dsp:cNvSpPr/>
      </dsp:nvSpPr>
      <dsp:spPr>
        <a:xfrm>
          <a:off x="1998464" y="4196597"/>
          <a:ext cx="1260002" cy="265171"/>
        </a:xfrm>
        <a:prstGeom prst="rect">
          <a:avLst/>
        </a:prstGeom>
        <a:solidFill>
          <a:schemeClr val="accent4"/>
        </a:solidFill>
        <a:ln w="12700" cap="flat" cmpd="sng" algn="ctr">
          <a:solidFill>
            <a:schemeClr val="accent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Other benefits and limitations</a:t>
          </a:r>
        </a:p>
      </dsp:txBody>
      <dsp:txXfrm>
        <a:off x="1998464" y="4196597"/>
        <a:ext cx="1260002" cy="265171"/>
      </dsp:txXfrm>
    </dsp:sp>
    <dsp:sp modelId="{D98FF4CF-342D-4F36-93DA-1FAAF2436780}">
      <dsp:nvSpPr>
        <dsp:cNvPr id="0" name=""/>
        <dsp:cNvSpPr/>
      </dsp:nvSpPr>
      <dsp:spPr>
        <a:xfrm>
          <a:off x="1206104" y="4824746"/>
          <a:ext cx="673977" cy="180533"/>
        </a:xfrm>
        <a:prstGeom prst="rect">
          <a:avLst/>
        </a:prstGeom>
        <a:solidFill>
          <a:schemeClr val="accent3"/>
        </a:solidFill>
        <a:ln w="12700" cap="flat" cmpd="sng" algn="ctr">
          <a:solidFill>
            <a:schemeClr val="accent3"/>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Guidance *</a:t>
          </a:r>
        </a:p>
      </dsp:txBody>
      <dsp:txXfrm>
        <a:off x="1206104" y="4824746"/>
        <a:ext cx="673977" cy="180533"/>
      </dsp:txXfrm>
    </dsp:sp>
    <dsp:sp modelId="{D7AD9FCE-425D-4983-BD29-4D83C96C581E}">
      <dsp:nvSpPr>
        <dsp:cNvPr id="0" name=""/>
        <dsp:cNvSpPr/>
      </dsp:nvSpPr>
      <dsp:spPr>
        <a:xfrm>
          <a:off x="1998464" y="4790586"/>
          <a:ext cx="1010966" cy="248853"/>
        </a:xfrm>
        <a:prstGeom prst="rect">
          <a:avLst/>
        </a:prstGeom>
        <a:solidFill>
          <a:schemeClr val="accent3"/>
        </a:solidFill>
        <a:ln w="12700" cap="flat" cmpd="sng" algn="ctr">
          <a:solidFill>
            <a:schemeClr val="accent3"/>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Use guidance manuals?</a:t>
          </a:r>
        </a:p>
      </dsp:txBody>
      <dsp:txXfrm>
        <a:off x="1998464" y="4790586"/>
        <a:ext cx="1010966" cy="248853"/>
      </dsp:txXfrm>
    </dsp:sp>
    <dsp:sp modelId="{97E8D1D8-2819-4470-8F72-5342704CF67C}">
      <dsp:nvSpPr>
        <dsp:cNvPr id="0" name=""/>
        <dsp:cNvSpPr/>
      </dsp:nvSpPr>
      <dsp:spPr>
        <a:xfrm>
          <a:off x="3127813" y="4824746"/>
          <a:ext cx="995410" cy="180533"/>
        </a:xfrm>
        <a:prstGeom prst="rect">
          <a:avLst/>
        </a:prstGeom>
        <a:solidFill>
          <a:schemeClr val="accent3"/>
        </a:solidFill>
        <a:ln w="12700" cap="flat" cmpd="sng" algn="ctr">
          <a:solidFill>
            <a:schemeClr val="accent3"/>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Which manuals?</a:t>
          </a:r>
        </a:p>
      </dsp:txBody>
      <dsp:txXfrm>
        <a:off x="3127813" y="4824746"/>
        <a:ext cx="995410" cy="180533"/>
      </dsp:txXfrm>
    </dsp:sp>
    <dsp:sp modelId="{78794746-3C52-4619-A518-4A37A0AD6AA6}">
      <dsp:nvSpPr>
        <dsp:cNvPr id="0" name=""/>
        <dsp:cNvSpPr/>
      </dsp:nvSpPr>
      <dsp:spPr>
        <a:xfrm>
          <a:off x="1206104" y="5537533"/>
          <a:ext cx="673977" cy="180533"/>
        </a:xfrm>
        <a:prstGeom prst="rect">
          <a:avLst/>
        </a:prstGeom>
        <a:solidFill>
          <a:schemeClr val="accent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Analysis</a:t>
          </a:r>
        </a:p>
      </dsp:txBody>
      <dsp:txXfrm>
        <a:off x="1206104" y="5537533"/>
        <a:ext cx="673977" cy="180533"/>
      </dsp:txXfrm>
    </dsp:sp>
    <dsp:sp modelId="{F77444F9-828B-4751-86B4-75446F5DC3C3}">
      <dsp:nvSpPr>
        <dsp:cNvPr id="0" name=""/>
        <dsp:cNvSpPr/>
      </dsp:nvSpPr>
      <dsp:spPr>
        <a:xfrm>
          <a:off x="1998464" y="5113429"/>
          <a:ext cx="1116001" cy="180533"/>
        </a:xfrm>
        <a:prstGeom prst="rect">
          <a:avLst/>
        </a:prstGeom>
        <a:solidFill>
          <a:schemeClr val="accent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Types of examinations *</a:t>
          </a:r>
        </a:p>
      </dsp:txBody>
      <dsp:txXfrm>
        <a:off x="1998464" y="5113429"/>
        <a:ext cx="1116001" cy="180533"/>
      </dsp:txXfrm>
    </dsp:sp>
    <dsp:sp modelId="{721F2875-C679-4375-A961-ADE135F5455F}">
      <dsp:nvSpPr>
        <dsp:cNvPr id="0" name=""/>
        <dsp:cNvSpPr/>
      </dsp:nvSpPr>
      <dsp:spPr>
        <a:xfrm>
          <a:off x="1998464" y="5367952"/>
          <a:ext cx="1116001" cy="180533"/>
        </a:xfrm>
        <a:prstGeom prst="rect">
          <a:avLst/>
        </a:prstGeom>
        <a:solidFill>
          <a:schemeClr val="accent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Methods used</a:t>
          </a:r>
        </a:p>
      </dsp:txBody>
      <dsp:txXfrm>
        <a:off x="1998464" y="5367952"/>
        <a:ext cx="1116001" cy="180533"/>
      </dsp:txXfrm>
    </dsp:sp>
    <dsp:sp modelId="{20EC14A2-93CD-4CC7-94BE-AE8B8C82E91E}">
      <dsp:nvSpPr>
        <dsp:cNvPr id="0" name=""/>
        <dsp:cNvSpPr/>
      </dsp:nvSpPr>
      <dsp:spPr>
        <a:xfrm>
          <a:off x="1998464" y="5622476"/>
          <a:ext cx="1116001" cy="180533"/>
        </a:xfrm>
        <a:prstGeom prst="rect">
          <a:avLst/>
        </a:prstGeom>
        <a:solidFill>
          <a:schemeClr val="accent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Characteristics used *</a:t>
          </a:r>
        </a:p>
      </dsp:txBody>
      <dsp:txXfrm>
        <a:off x="1998464" y="5622476"/>
        <a:ext cx="1116001" cy="180533"/>
      </dsp:txXfrm>
    </dsp:sp>
    <dsp:sp modelId="{37C99945-74BE-496E-8693-D0E166E0E643}">
      <dsp:nvSpPr>
        <dsp:cNvPr id="0" name=""/>
        <dsp:cNvSpPr/>
      </dsp:nvSpPr>
      <dsp:spPr>
        <a:xfrm>
          <a:off x="1998464" y="5876999"/>
          <a:ext cx="1116001" cy="265171"/>
        </a:xfrm>
        <a:prstGeom prst="rect">
          <a:avLst/>
        </a:prstGeom>
        <a:solidFill>
          <a:schemeClr val="accent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Value of characteristics *</a:t>
          </a:r>
          <a:r>
            <a:rPr lang="en-GB" sz="800" kern="1200" baseline="0"/>
            <a:t>+</a:t>
          </a:r>
          <a:endParaRPr lang="en-GB" sz="800" kern="1200" baseline="0">
            <a:latin typeface="Arial" panose="020B0604020202020204" pitchFamily="34" charset="0"/>
            <a:cs typeface="Arial" panose="020B0604020202020204" pitchFamily="34" charset="0"/>
          </a:endParaRPr>
        </a:p>
      </dsp:txBody>
      <dsp:txXfrm>
        <a:off x="1998464" y="5876999"/>
        <a:ext cx="1116001" cy="265171"/>
      </dsp:txXfrm>
    </dsp:sp>
    <dsp:sp modelId="{48B9EB28-7B88-45BE-9C1E-F544B1E77758}">
      <dsp:nvSpPr>
        <dsp:cNvPr id="0" name=""/>
        <dsp:cNvSpPr/>
      </dsp:nvSpPr>
      <dsp:spPr>
        <a:xfrm>
          <a:off x="1206104" y="6250320"/>
          <a:ext cx="673977" cy="180533"/>
        </a:xfrm>
        <a:prstGeom prst="rect">
          <a:avLst/>
        </a:prstGeom>
        <a:solidFill>
          <a:schemeClr val="accent6"/>
        </a:solidFill>
        <a:ln w="12700" cap="flat" cmpd="sng" algn="ctr">
          <a:solidFill>
            <a:schemeClr val="accent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Interpretation</a:t>
          </a:r>
        </a:p>
      </dsp:txBody>
      <dsp:txXfrm>
        <a:off x="1206104" y="6250320"/>
        <a:ext cx="673977" cy="180533"/>
      </dsp:txXfrm>
    </dsp:sp>
    <dsp:sp modelId="{20B266BA-8A7B-4503-B42F-5A52EBDC27B9}">
      <dsp:nvSpPr>
        <dsp:cNvPr id="0" name=""/>
        <dsp:cNvSpPr/>
      </dsp:nvSpPr>
      <dsp:spPr>
        <a:xfrm>
          <a:off x="1998464" y="6216160"/>
          <a:ext cx="1080001" cy="248853"/>
        </a:xfrm>
        <a:prstGeom prst="rect">
          <a:avLst/>
        </a:prstGeom>
        <a:solidFill>
          <a:schemeClr val="accent6"/>
        </a:solidFill>
        <a:ln w="12700" cap="flat" cmpd="sng" algn="ctr">
          <a:solidFill>
            <a:schemeClr val="accent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Involved in the interpretation process</a:t>
          </a:r>
        </a:p>
      </dsp:txBody>
      <dsp:txXfrm>
        <a:off x="1998464" y="6216160"/>
        <a:ext cx="1080001" cy="248853"/>
      </dsp:txXfrm>
    </dsp:sp>
    <dsp:sp modelId="{176F850D-82C3-464B-A1F4-D865954EBADD}">
      <dsp:nvSpPr>
        <dsp:cNvPr id="0" name=""/>
        <dsp:cNvSpPr/>
      </dsp:nvSpPr>
      <dsp:spPr>
        <a:xfrm>
          <a:off x="3196848" y="5350872"/>
          <a:ext cx="1080001" cy="180533"/>
        </a:xfrm>
        <a:prstGeom prst="rect">
          <a:avLst/>
        </a:prstGeom>
        <a:solidFill>
          <a:schemeClr val="accent6"/>
        </a:solidFill>
        <a:ln w="12700" cap="flat" cmpd="sng" algn="ctr">
          <a:solidFill>
            <a:schemeClr val="accent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Methods used</a:t>
          </a:r>
        </a:p>
      </dsp:txBody>
      <dsp:txXfrm>
        <a:off x="3196848" y="5350872"/>
        <a:ext cx="1080001" cy="180533"/>
      </dsp:txXfrm>
    </dsp:sp>
    <dsp:sp modelId="{028B1351-5711-4E87-9131-AE8855F93EEF}">
      <dsp:nvSpPr>
        <dsp:cNvPr id="0" name=""/>
        <dsp:cNvSpPr/>
      </dsp:nvSpPr>
      <dsp:spPr>
        <a:xfrm>
          <a:off x="3196848" y="5605396"/>
          <a:ext cx="1080001" cy="265171"/>
        </a:xfrm>
        <a:prstGeom prst="rect">
          <a:avLst/>
        </a:prstGeom>
        <a:solidFill>
          <a:schemeClr val="accent6"/>
        </a:solidFill>
        <a:ln w="12700" cap="flat" cmpd="sng" algn="ctr">
          <a:solidFill>
            <a:schemeClr val="accent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Conclusion terminology</a:t>
          </a:r>
        </a:p>
      </dsp:txBody>
      <dsp:txXfrm>
        <a:off x="3196848" y="5605396"/>
        <a:ext cx="1080001" cy="265171"/>
      </dsp:txXfrm>
    </dsp:sp>
    <dsp:sp modelId="{19197B32-6B1F-4A61-BCF0-424E6CC9CE9F}">
      <dsp:nvSpPr>
        <dsp:cNvPr id="0" name=""/>
        <dsp:cNvSpPr/>
      </dsp:nvSpPr>
      <dsp:spPr>
        <a:xfrm>
          <a:off x="3196848" y="5944557"/>
          <a:ext cx="1080001" cy="248853"/>
        </a:xfrm>
        <a:prstGeom prst="rect">
          <a:avLst/>
        </a:prstGeom>
        <a:solidFill>
          <a:schemeClr val="accent6"/>
        </a:solidFill>
        <a:ln w="12700" cap="flat" cmpd="sng" algn="ctr">
          <a:solidFill>
            <a:schemeClr val="accent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Weighting characteristics</a:t>
          </a:r>
        </a:p>
      </dsp:txBody>
      <dsp:txXfrm>
        <a:off x="3196848" y="5944557"/>
        <a:ext cx="1080001" cy="248853"/>
      </dsp:txXfrm>
    </dsp:sp>
    <dsp:sp modelId="{BBD40817-2962-4B9B-8B23-F24A2325954A}">
      <dsp:nvSpPr>
        <dsp:cNvPr id="0" name=""/>
        <dsp:cNvSpPr/>
      </dsp:nvSpPr>
      <dsp:spPr>
        <a:xfrm>
          <a:off x="4395232" y="5809136"/>
          <a:ext cx="995410" cy="265171"/>
        </a:xfrm>
        <a:prstGeom prst="rect">
          <a:avLst/>
        </a:prstGeom>
        <a:solidFill>
          <a:schemeClr val="accent6"/>
        </a:solidFill>
        <a:ln w="12700" cap="flat" cmpd="sng" algn="ctr">
          <a:solidFill>
            <a:schemeClr val="accent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Regularity in methods? </a:t>
          </a:r>
        </a:p>
      </dsp:txBody>
      <dsp:txXfrm>
        <a:off x="4395232" y="5809136"/>
        <a:ext cx="995410" cy="265171"/>
      </dsp:txXfrm>
    </dsp:sp>
    <dsp:sp modelId="{6169D552-FC87-4FFB-8AC8-FBEA55DE15FF}">
      <dsp:nvSpPr>
        <dsp:cNvPr id="0" name=""/>
        <dsp:cNvSpPr/>
      </dsp:nvSpPr>
      <dsp:spPr>
        <a:xfrm>
          <a:off x="4395232" y="6148297"/>
          <a:ext cx="995410" cy="180533"/>
        </a:xfrm>
        <a:prstGeom prst="rect">
          <a:avLst/>
        </a:prstGeom>
        <a:solidFill>
          <a:schemeClr val="accent6"/>
        </a:solidFill>
        <a:ln w="12700" cap="flat" cmpd="sng" algn="ctr">
          <a:solidFill>
            <a:schemeClr val="accent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How? *</a:t>
          </a:r>
        </a:p>
      </dsp:txBody>
      <dsp:txXfrm>
        <a:off x="4395232" y="6148297"/>
        <a:ext cx="995410" cy="180533"/>
      </dsp:txXfrm>
    </dsp:sp>
    <dsp:sp modelId="{65EEB4FF-3AFF-48AD-ABAD-AB4DA56C9BE9}">
      <dsp:nvSpPr>
        <dsp:cNvPr id="0" name=""/>
        <dsp:cNvSpPr/>
      </dsp:nvSpPr>
      <dsp:spPr>
        <a:xfrm>
          <a:off x="3196848" y="6530082"/>
          <a:ext cx="1080001" cy="248853"/>
        </a:xfrm>
        <a:prstGeom prst="rect">
          <a:avLst/>
        </a:prstGeom>
        <a:solidFill>
          <a:schemeClr val="accent6"/>
        </a:solidFill>
        <a:ln w="12700" cap="flat" cmpd="sng" algn="ctr">
          <a:solidFill>
            <a:schemeClr val="accent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Commonality of features</a:t>
          </a:r>
        </a:p>
      </dsp:txBody>
      <dsp:txXfrm>
        <a:off x="3196848" y="6530082"/>
        <a:ext cx="1080001" cy="248853"/>
      </dsp:txXfrm>
    </dsp:sp>
    <dsp:sp modelId="{7868C811-C32D-4A27-9B7D-0DB17E5005FF}">
      <dsp:nvSpPr>
        <dsp:cNvPr id="0" name=""/>
        <dsp:cNvSpPr/>
      </dsp:nvSpPr>
      <dsp:spPr>
        <a:xfrm>
          <a:off x="4395232" y="6402820"/>
          <a:ext cx="995410" cy="248853"/>
        </a:xfrm>
        <a:prstGeom prst="rect">
          <a:avLst/>
        </a:prstGeom>
        <a:solidFill>
          <a:schemeClr val="accent6"/>
        </a:solidFill>
        <a:ln w="12700" cap="flat" cmpd="sng" algn="ctr">
          <a:solidFill>
            <a:schemeClr val="accent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Consideration of this in examination?</a:t>
          </a:r>
        </a:p>
      </dsp:txBody>
      <dsp:txXfrm>
        <a:off x="4395232" y="6402820"/>
        <a:ext cx="995410" cy="248853"/>
      </dsp:txXfrm>
    </dsp:sp>
    <dsp:sp modelId="{F1E6E8CD-7866-4E56-B650-D3F8D23D3DC0}">
      <dsp:nvSpPr>
        <dsp:cNvPr id="0" name=""/>
        <dsp:cNvSpPr/>
      </dsp:nvSpPr>
      <dsp:spPr>
        <a:xfrm>
          <a:off x="4395232" y="6725663"/>
          <a:ext cx="995410" cy="180533"/>
        </a:xfrm>
        <a:prstGeom prst="rect">
          <a:avLst/>
        </a:prstGeom>
        <a:solidFill>
          <a:schemeClr val="accent6"/>
        </a:solidFill>
        <a:ln w="12700" cap="flat" cmpd="sng" algn="ctr">
          <a:solidFill>
            <a:schemeClr val="accent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How? *</a:t>
          </a:r>
        </a:p>
      </dsp:txBody>
      <dsp:txXfrm>
        <a:off x="4395232" y="6725663"/>
        <a:ext cx="995410" cy="180533"/>
      </dsp:txXfrm>
    </dsp:sp>
    <dsp:sp modelId="{4AFB1375-7F26-46F9-A657-6E8A0A5DE37C}">
      <dsp:nvSpPr>
        <dsp:cNvPr id="0" name=""/>
        <dsp:cNvSpPr/>
      </dsp:nvSpPr>
      <dsp:spPr>
        <a:xfrm>
          <a:off x="3196848" y="7149767"/>
          <a:ext cx="1080001" cy="180533"/>
        </a:xfrm>
        <a:prstGeom prst="rect">
          <a:avLst/>
        </a:prstGeom>
        <a:solidFill>
          <a:schemeClr val="accent6"/>
        </a:solidFill>
        <a:ln w="12700" cap="flat" cmpd="sng" algn="ctr">
          <a:solidFill>
            <a:schemeClr val="accent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Intravariation</a:t>
          </a:r>
        </a:p>
      </dsp:txBody>
      <dsp:txXfrm>
        <a:off x="3196848" y="7149767"/>
        <a:ext cx="1080001" cy="180533"/>
      </dsp:txXfrm>
    </dsp:sp>
    <dsp:sp modelId="{CE130B5E-59E3-40F3-8896-0ED6E7899454}">
      <dsp:nvSpPr>
        <dsp:cNvPr id="0" name=""/>
        <dsp:cNvSpPr/>
      </dsp:nvSpPr>
      <dsp:spPr>
        <a:xfrm>
          <a:off x="4395232" y="6980186"/>
          <a:ext cx="995410" cy="265171"/>
        </a:xfrm>
        <a:prstGeom prst="rect">
          <a:avLst/>
        </a:prstGeom>
        <a:solidFill>
          <a:schemeClr val="accent6"/>
        </a:solidFill>
        <a:ln w="12700" cap="flat" cmpd="sng" algn="ctr">
          <a:solidFill>
            <a:schemeClr val="accent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Take this into account?</a:t>
          </a:r>
        </a:p>
      </dsp:txBody>
      <dsp:txXfrm>
        <a:off x="4395232" y="6980186"/>
        <a:ext cx="995410" cy="265171"/>
      </dsp:txXfrm>
    </dsp:sp>
    <dsp:sp modelId="{8B246D65-D97B-4F42-9C99-7792B20D406F}">
      <dsp:nvSpPr>
        <dsp:cNvPr id="0" name=""/>
        <dsp:cNvSpPr/>
      </dsp:nvSpPr>
      <dsp:spPr>
        <a:xfrm>
          <a:off x="4395232" y="7319347"/>
          <a:ext cx="995410" cy="180533"/>
        </a:xfrm>
        <a:prstGeom prst="rect">
          <a:avLst/>
        </a:prstGeom>
        <a:solidFill>
          <a:schemeClr val="accent6"/>
        </a:solidFill>
        <a:ln w="12700" cap="flat" cmpd="sng" algn="ctr">
          <a:solidFill>
            <a:schemeClr val="accent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How? *</a:t>
          </a:r>
        </a:p>
      </dsp:txBody>
      <dsp:txXfrm>
        <a:off x="4395232" y="7319347"/>
        <a:ext cx="995410" cy="180533"/>
      </dsp:txXfrm>
    </dsp:sp>
    <dsp:sp modelId="{38B10F31-B47A-444D-B9AF-224FE974DFA4}">
      <dsp:nvSpPr>
        <dsp:cNvPr id="0" name=""/>
        <dsp:cNvSpPr/>
      </dsp:nvSpPr>
      <dsp:spPr>
        <a:xfrm>
          <a:off x="1206104" y="7370130"/>
          <a:ext cx="673977" cy="248853"/>
        </a:xfrm>
        <a:prstGeom prst="rect">
          <a:avLst/>
        </a:prstGeom>
        <a:solidFill>
          <a:schemeClr val="tx2"/>
        </a:solidFill>
        <a:ln w="12700" cap="flat" cmpd="sng" algn="ctr">
          <a:solidFill>
            <a:schemeClr val="tx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Proficiency testing *</a:t>
          </a:r>
        </a:p>
      </dsp:txBody>
      <dsp:txXfrm>
        <a:off x="1206104" y="7370130"/>
        <a:ext cx="673977" cy="248853"/>
      </dsp:txXfrm>
    </dsp:sp>
    <dsp:sp modelId="{E8852B17-99B3-46BF-918E-661A093E7200}">
      <dsp:nvSpPr>
        <dsp:cNvPr id="0" name=""/>
        <dsp:cNvSpPr/>
      </dsp:nvSpPr>
      <dsp:spPr>
        <a:xfrm>
          <a:off x="1998464" y="7404290"/>
          <a:ext cx="995410" cy="180533"/>
        </a:xfrm>
        <a:prstGeom prst="rect">
          <a:avLst/>
        </a:prstGeom>
        <a:solidFill>
          <a:schemeClr val="tx2"/>
        </a:solidFill>
        <a:ln w="12700" cap="flat" cmpd="sng" algn="ctr">
          <a:solidFill>
            <a:schemeClr val="tx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Participation</a:t>
          </a:r>
        </a:p>
      </dsp:txBody>
      <dsp:txXfrm>
        <a:off x="1998464" y="7404290"/>
        <a:ext cx="995410" cy="180533"/>
      </dsp:txXfrm>
    </dsp:sp>
    <dsp:sp modelId="{3E6C2AAE-F586-48A1-9814-966941290410}">
      <dsp:nvSpPr>
        <dsp:cNvPr id="0" name=""/>
        <dsp:cNvSpPr/>
      </dsp:nvSpPr>
      <dsp:spPr>
        <a:xfrm>
          <a:off x="3112258" y="7404290"/>
          <a:ext cx="995410" cy="180533"/>
        </a:xfrm>
        <a:prstGeom prst="rect">
          <a:avLst/>
        </a:prstGeom>
        <a:solidFill>
          <a:schemeClr val="tx2"/>
        </a:solidFill>
        <a:ln w="12700" cap="flat" cmpd="sng" algn="ctr">
          <a:solidFill>
            <a:schemeClr val="tx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Frequency </a:t>
          </a:r>
        </a:p>
      </dsp:txBody>
      <dsp:txXfrm>
        <a:off x="3112258" y="7404290"/>
        <a:ext cx="995410" cy="180533"/>
      </dsp:txXfrm>
    </dsp:sp>
    <dsp:sp modelId="{6C949052-6778-4E14-806F-5BF082809250}">
      <dsp:nvSpPr>
        <dsp:cNvPr id="0" name=""/>
        <dsp:cNvSpPr/>
      </dsp:nvSpPr>
      <dsp:spPr>
        <a:xfrm>
          <a:off x="1206104" y="7786075"/>
          <a:ext cx="995410" cy="180533"/>
        </a:xfrm>
        <a:prstGeom prst="rect">
          <a:avLst/>
        </a:prstGeom>
        <a:solidFill>
          <a:schemeClr val="accent2">
            <a:lumMod val="75000"/>
          </a:schemeClr>
        </a:solidFill>
        <a:ln w="12700" cap="flat" cmpd="sng" algn="ctr">
          <a:solidFill>
            <a:schemeClr val="accent2">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Support in research</a:t>
          </a:r>
        </a:p>
      </dsp:txBody>
      <dsp:txXfrm>
        <a:off x="1206104" y="7786075"/>
        <a:ext cx="995410" cy="180533"/>
      </dsp:txXfrm>
    </dsp:sp>
    <dsp:sp modelId="{8A226410-E9F0-4F6E-878D-D526D74C2949}">
      <dsp:nvSpPr>
        <dsp:cNvPr id="0" name=""/>
        <dsp:cNvSpPr/>
      </dsp:nvSpPr>
      <dsp:spPr>
        <a:xfrm>
          <a:off x="2319897" y="7658813"/>
          <a:ext cx="995410" cy="180533"/>
        </a:xfrm>
        <a:prstGeom prst="rect">
          <a:avLst/>
        </a:prstGeom>
        <a:solidFill>
          <a:schemeClr val="accent2">
            <a:lumMod val="75000"/>
          </a:schemeClr>
        </a:solidFill>
        <a:ln w="12700" cap="flat" cmpd="sng" algn="ctr">
          <a:solidFill>
            <a:schemeClr val="accent2">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Future research</a:t>
          </a:r>
        </a:p>
      </dsp:txBody>
      <dsp:txXfrm>
        <a:off x="2319897" y="7658813"/>
        <a:ext cx="995410" cy="180533"/>
      </dsp:txXfrm>
    </dsp:sp>
    <dsp:sp modelId="{09B475D1-B1B4-491E-BEC7-E8D176F344EF}">
      <dsp:nvSpPr>
        <dsp:cNvPr id="0" name=""/>
        <dsp:cNvSpPr/>
      </dsp:nvSpPr>
      <dsp:spPr>
        <a:xfrm>
          <a:off x="2319897" y="7913336"/>
          <a:ext cx="995410" cy="180533"/>
        </a:xfrm>
        <a:prstGeom prst="rect">
          <a:avLst/>
        </a:prstGeom>
        <a:solidFill>
          <a:schemeClr val="accent2">
            <a:lumMod val="75000"/>
          </a:schemeClr>
        </a:solidFill>
        <a:ln w="12700" cap="flat" cmpd="sng" algn="ctr">
          <a:solidFill>
            <a:schemeClr val="accent2">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Research statements</a:t>
          </a:r>
          <a:r>
            <a:rPr lang="en-GB" sz="800" kern="1200">
              <a:latin typeface="Trebuchet MS" panose="020B0603020202020204" pitchFamily="34" charset="0"/>
              <a:cs typeface="Arial" panose="020B0604020202020204" pitchFamily="34" charset="0"/>
            </a:rPr>
            <a:t>º</a:t>
          </a:r>
          <a:endParaRPr lang="en-GB" sz="800" kern="1200">
            <a:latin typeface="Arial" panose="020B0604020202020204" pitchFamily="34" charset="0"/>
            <a:cs typeface="Arial" panose="020B0604020202020204" pitchFamily="34" charset="0"/>
          </a:endParaRPr>
        </a:p>
      </dsp:txBody>
      <dsp:txXfrm>
        <a:off x="2319897" y="7913336"/>
        <a:ext cx="995410" cy="180533"/>
      </dsp:txXfrm>
    </dsp:sp>
    <dsp:sp modelId="{9FFA88BD-F1AB-4569-838B-B854B8D59593}">
      <dsp:nvSpPr>
        <dsp:cNvPr id="0" name=""/>
        <dsp:cNvSpPr/>
      </dsp:nvSpPr>
      <dsp:spPr>
        <a:xfrm>
          <a:off x="1206104" y="8286962"/>
          <a:ext cx="995410" cy="265171"/>
        </a:xfrm>
        <a:prstGeom prst="rect">
          <a:avLst/>
        </a:prstGeom>
        <a:solidFill>
          <a:schemeClr val="accent4">
            <a:lumMod val="75000"/>
          </a:schemeClr>
        </a:solidFill>
        <a:ln w="12700" cap="flat" cmpd="sng" algn="ctr">
          <a:solidFill>
            <a:schemeClr val="accent4">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Concluding comments </a:t>
          </a:r>
        </a:p>
      </dsp:txBody>
      <dsp:txXfrm>
        <a:off x="1206104" y="8286962"/>
        <a:ext cx="995410" cy="265171"/>
      </dsp:txXfrm>
    </dsp:sp>
    <dsp:sp modelId="{9C1C95F3-D0A1-417A-B5B6-884BE87317D4}">
      <dsp:nvSpPr>
        <dsp:cNvPr id="0" name=""/>
        <dsp:cNvSpPr/>
      </dsp:nvSpPr>
      <dsp:spPr>
        <a:xfrm>
          <a:off x="2319897" y="8167860"/>
          <a:ext cx="995410" cy="180533"/>
        </a:xfrm>
        <a:prstGeom prst="rect">
          <a:avLst/>
        </a:prstGeom>
        <a:solidFill>
          <a:schemeClr val="accent4">
            <a:lumMod val="75000"/>
          </a:schemeClr>
        </a:solidFill>
        <a:ln w="12700" cap="flat" cmpd="sng" algn="ctr">
          <a:solidFill>
            <a:schemeClr val="accent4">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Additional comments</a:t>
          </a:r>
        </a:p>
      </dsp:txBody>
      <dsp:txXfrm>
        <a:off x="2319897" y="8167860"/>
        <a:ext cx="995410" cy="180533"/>
      </dsp:txXfrm>
    </dsp:sp>
    <dsp:sp modelId="{58323256-1EAE-4E4C-8097-FAF335F674FD}">
      <dsp:nvSpPr>
        <dsp:cNvPr id="0" name=""/>
        <dsp:cNvSpPr/>
      </dsp:nvSpPr>
      <dsp:spPr>
        <a:xfrm>
          <a:off x="2319897" y="8422383"/>
          <a:ext cx="995410" cy="248853"/>
        </a:xfrm>
        <a:prstGeom prst="rect">
          <a:avLst/>
        </a:prstGeom>
        <a:solidFill>
          <a:schemeClr val="accent4">
            <a:lumMod val="75000"/>
          </a:schemeClr>
        </a:solidFill>
        <a:ln w="12700" cap="flat" cmpd="sng" algn="ctr">
          <a:solidFill>
            <a:schemeClr val="accent4">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Interest in follow-up study?</a:t>
          </a:r>
        </a:p>
      </dsp:txBody>
      <dsp:txXfrm>
        <a:off x="2319897" y="8422383"/>
        <a:ext cx="995410" cy="24885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27BE70-29F7-4745-B27C-3E9B6FAD9B2E}">
      <dsp:nvSpPr>
        <dsp:cNvPr id="0" name=""/>
        <dsp:cNvSpPr/>
      </dsp:nvSpPr>
      <dsp:spPr>
        <a:xfrm>
          <a:off x="1853288" y="7502223"/>
          <a:ext cx="168415" cy="181046"/>
        </a:xfrm>
        <a:custGeom>
          <a:avLst/>
          <a:gdLst/>
          <a:ahLst/>
          <a:cxnLst/>
          <a:rect l="0" t="0" r="0" b="0"/>
          <a:pathLst>
            <a:path>
              <a:moveTo>
                <a:pt x="0" y="0"/>
              </a:moveTo>
              <a:lnTo>
                <a:pt x="84207" y="0"/>
              </a:lnTo>
              <a:lnTo>
                <a:pt x="84207" y="181046"/>
              </a:lnTo>
              <a:lnTo>
                <a:pt x="168415" y="1810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0550DF-B67D-48EC-BF0B-09C18EF1A953}">
      <dsp:nvSpPr>
        <dsp:cNvPr id="0" name=""/>
        <dsp:cNvSpPr/>
      </dsp:nvSpPr>
      <dsp:spPr>
        <a:xfrm>
          <a:off x="1853288" y="7321177"/>
          <a:ext cx="168415" cy="181046"/>
        </a:xfrm>
        <a:custGeom>
          <a:avLst/>
          <a:gdLst/>
          <a:ahLst/>
          <a:cxnLst/>
          <a:rect l="0" t="0" r="0" b="0"/>
          <a:pathLst>
            <a:path>
              <a:moveTo>
                <a:pt x="0" y="181046"/>
              </a:moveTo>
              <a:lnTo>
                <a:pt x="84207" y="181046"/>
              </a:lnTo>
              <a:lnTo>
                <a:pt x="84207" y="0"/>
              </a:lnTo>
              <a:lnTo>
                <a:pt x="168415"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9D70D3-AD1D-4DD1-A362-40C6E94B1095}">
      <dsp:nvSpPr>
        <dsp:cNvPr id="0" name=""/>
        <dsp:cNvSpPr/>
      </dsp:nvSpPr>
      <dsp:spPr>
        <a:xfrm>
          <a:off x="842796" y="4243387"/>
          <a:ext cx="168415" cy="3258836"/>
        </a:xfrm>
        <a:custGeom>
          <a:avLst/>
          <a:gdLst/>
          <a:ahLst/>
          <a:cxnLst/>
          <a:rect l="0" t="0" r="0" b="0"/>
          <a:pathLst>
            <a:path>
              <a:moveTo>
                <a:pt x="0" y="0"/>
              </a:moveTo>
              <a:lnTo>
                <a:pt x="84207" y="0"/>
              </a:lnTo>
              <a:lnTo>
                <a:pt x="84207" y="3258836"/>
              </a:lnTo>
              <a:lnTo>
                <a:pt x="168415" y="32588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33D57E-BC71-4587-9D99-E4C98A501A9B}">
      <dsp:nvSpPr>
        <dsp:cNvPr id="0" name=""/>
        <dsp:cNvSpPr/>
      </dsp:nvSpPr>
      <dsp:spPr>
        <a:xfrm>
          <a:off x="1853288" y="4696003"/>
          <a:ext cx="168415" cy="2263080"/>
        </a:xfrm>
        <a:custGeom>
          <a:avLst/>
          <a:gdLst/>
          <a:ahLst/>
          <a:cxnLst/>
          <a:rect l="0" t="0" r="0" b="0"/>
          <a:pathLst>
            <a:path>
              <a:moveTo>
                <a:pt x="0" y="0"/>
              </a:moveTo>
              <a:lnTo>
                <a:pt x="84207" y="0"/>
              </a:lnTo>
              <a:lnTo>
                <a:pt x="84207" y="2263080"/>
              </a:lnTo>
              <a:lnTo>
                <a:pt x="168415" y="226308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D38551-D052-4B4A-A92E-3FBF2C43E255}">
      <dsp:nvSpPr>
        <dsp:cNvPr id="0" name=""/>
        <dsp:cNvSpPr/>
      </dsp:nvSpPr>
      <dsp:spPr>
        <a:xfrm>
          <a:off x="1853288" y="4696003"/>
          <a:ext cx="168415" cy="1900987"/>
        </a:xfrm>
        <a:custGeom>
          <a:avLst/>
          <a:gdLst/>
          <a:ahLst/>
          <a:cxnLst/>
          <a:rect l="0" t="0" r="0" b="0"/>
          <a:pathLst>
            <a:path>
              <a:moveTo>
                <a:pt x="0" y="0"/>
              </a:moveTo>
              <a:lnTo>
                <a:pt x="84207" y="0"/>
              </a:lnTo>
              <a:lnTo>
                <a:pt x="84207" y="1900987"/>
              </a:lnTo>
              <a:lnTo>
                <a:pt x="168415" y="190098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81CAAE-F85E-4198-AF82-A3CBEE2A2E83}">
      <dsp:nvSpPr>
        <dsp:cNvPr id="0" name=""/>
        <dsp:cNvSpPr/>
      </dsp:nvSpPr>
      <dsp:spPr>
        <a:xfrm>
          <a:off x="4884763" y="6506468"/>
          <a:ext cx="168415" cy="181046"/>
        </a:xfrm>
        <a:custGeom>
          <a:avLst/>
          <a:gdLst/>
          <a:ahLst/>
          <a:cxnLst/>
          <a:rect l="0" t="0" r="0" b="0"/>
          <a:pathLst>
            <a:path>
              <a:moveTo>
                <a:pt x="0" y="0"/>
              </a:moveTo>
              <a:lnTo>
                <a:pt x="84207" y="0"/>
              </a:lnTo>
              <a:lnTo>
                <a:pt x="84207" y="181046"/>
              </a:lnTo>
              <a:lnTo>
                <a:pt x="168415" y="1810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0A0AD8-DD25-47F0-817E-D5BE42CC6B05}">
      <dsp:nvSpPr>
        <dsp:cNvPr id="0" name=""/>
        <dsp:cNvSpPr/>
      </dsp:nvSpPr>
      <dsp:spPr>
        <a:xfrm>
          <a:off x="4884763" y="6325421"/>
          <a:ext cx="168415" cy="181046"/>
        </a:xfrm>
        <a:custGeom>
          <a:avLst/>
          <a:gdLst/>
          <a:ahLst/>
          <a:cxnLst/>
          <a:rect l="0" t="0" r="0" b="0"/>
          <a:pathLst>
            <a:path>
              <a:moveTo>
                <a:pt x="0" y="181046"/>
              </a:moveTo>
              <a:lnTo>
                <a:pt x="84207" y="181046"/>
              </a:lnTo>
              <a:lnTo>
                <a:pt x="84207" y="0"/>
              </a:lnTo>
              <a:lnTo>
                <a:pt x="168415"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523C0-CE63-4932-B390-C539366DBAE4}">
      <dsp:nvSpPr>
        <dsp:cNvPr id="0" name=""/>
        <dsp:cNvSpPr/>
      </dsp:nvSpPr>
      <dsp:spPr>
        <a:xfrm>
          <a:off x="3874271" y="6234898"/>
          <a:ext cx="168415" cy="271569"/>
        </a:xfrm>
        <a:custGeom>
          <a:avLst/>
          <a:gdLst/>
          <a:ahLst/>
          <a:cxnLst/>
          <a:rect l="0" t="0" r="0" b="0"/>
          <a:pathLst>
            <a:path>
              <a:moveTo>
                <a:pt x="0" y="0"/>
              </a:moveTo>
              <a:lnTo>
                <a:pt x="84207" y="0"/>
              </a:lnTo>
              <a:lnTo>
                <a:pt x="84207" y="271569"/>
              </a:lnTo>
              <a:lnTo>
                <a:pt x="168415" y="2715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B8D723-F344-445B-8710-1B3B5B70377A}">
      <dsp:nvSpPr>
        <dsp:cNvPr id="0" name=""/>
        <dsp:cNvSpPr/>
      </dsp:nvSpPr>
      <dsp:spPr>
        <a:xfrm>
          <a:off x="4884763" y="5917608"/>
          <a:ext cx="168415" cy="91440"/>
        </a:xfrm>
        <a:custGeom>
          <a:avLst/>
          <a:gdLst/>
          <a:ahLst/>
          <a:cxnLst/>
          <a:rect l="0" t="0" r="0" b="0"/>
          <a:pathLst>
            <a:path>
              <a:moveTo>
                <a:pt x="0" y="45720"/>
              </a:moveTo>
              <a:lnTo>
                <a:pt x="168415"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5D21DD-E86E-45E1-86FC-C28D80D1D394}">
      <dsp:nvSpPr>
        <dsp:cNvPr id="0" name=""/>
        <dsp:cNvSpPr/>
      </dsp:nvSpPr>
      <dsp:spPr>
        <a:xfrm>
          <a:off x="3874271" y="5963328"/>
          <a:ext cx="168415" cy="271569"/>
        </a:xfrm>
        <a:custGeom>
          <a:avLst/>
          <a:gdLst/>
          <a:ahLst/>
          <a:cxnLst/>
          <a:rect l="0" t="0" r="0" b="0"/>
          <a:pathLst>
            <a:path>
              <a:moveTo>
                <a:pt x="0" y="271569"/>
              </a:moveTo>
              <a:lnTo>
                <a:pt x="84207" y="271569"/>
              </a:lnTo>
              <a:lnTo>
                <a:pt x="84207" y="0"/>
              </a:lnTo>
              <a:lnTo>
                <a:pt x="168415"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E0D53A-3BCF-4099-9530-ED90DC587641}">
      <dsp:nvSpPr>
        <dsp:cNvPr id="0" name=""/>
        <dsp:cNvSpPr/>
      </dsp:nvSpPr>
      <dsp:spPr>
        <a:xfrm>
          <a:off x="2863779" y="6189178"/>
          <a:ext cx="168415" cy="91440"/>
        </a:xfrm>
        <a:custGeom>
          <a:avLst/>
          <a:gdLst/>
          <a:ahLst/>
          <a:cxnLst/>
          <a:rect l="0" t="0" r="0" b="0"/>
          <a:pathLst>
            <a:path>
              <a:moveTo>
                <a:pt x="0" y="45720"/>
              </a:moveTo>
              <a:lnTo>
                <a:pt x="168415"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24F49C-59FD-461A-BB74-BE9E94240167}">
      <dsp:nvSpPr>
        <dsp:cNvPr id="0" name=""/>
        <dsp:cNvSpPr/>
      </dsp:nvSpPr>
      <dsp:spPr>
        <a:xfrm>
          <a:off x="1853288" y="4696003"/>
          <a:ext cx="168415" cy="1538894"/>
        </a:xfrm>
        <a:custGeom>
          <a:avLst/>
          <a:gdLst/>
          <a:ahLst/>
          <a:cxnLst/>
          <a:rect l="0" t="0" r="0" b="0"/>
          <a:pathLst>
            <a:path>
              <a:moveTo>
                <a:pt x="0" y="0"/>
              </a:moveTo>
              <a:lnTo>
                <a:pt x="84207" y="0"/>
              </a:lnTo>
              <a:lnTo>
                <a:pt x="84207" y="1538894"/>
              </a:lnTo>
              <a:lnTo>
                <a:pt x="168415" y="15388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D37B53-095F-46B0-A9AA-F6235B1744C2}">
      <dsp:nvSpPr>
        <dsp:cNvPr id="0" name=""/>
        <dsp:cNvSpPr/>
      </dsp:nvSpPr>
      <dsp:spPr>
        <a:xfrm>
          <a:off x="4884763" y="5555515"/>
          <a:ext cx="168415" cy="91440"/>
        </a:xfrm>
        <a:custGeom>
          <a:avLst/>
          <a:gdLst/>
          <a:ahLst/>
          <a:cxnLst/>
          <a:rect l="0" t="0" r="0" b="0"/>
          <a:pathLst>
            <a:path>
              <a:moveTo>
                <a:pt x="0" y="45720"/>
              </a:moveTo>
              <a:lnTo>
                <a:pt x="168415"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2C3D9C-4582-4E63-A9EF-86776E9B4407}">
      <dsp:nvSpPr>
        <dsp:cNvPr id="0" name=""/>
        <dsp:cNvSpPr/>
      </dsp:nvSpPr>
      <dsp:spPr>
        <a:xfrm>
          <a:off x="3874271" y="5329666"/>
          <a:ext cx="168415" cy="271569"/>
        </a:xfrm>
        <a:custGeom>
          <a:avLst/>
          <a:gdLst/>
          <a:ahLst/>
          <a:cxnLst/>
          <a:rect l="0" t="0" r="0" b="0"/>
          <a:pathLst>
            <a:path>
              <a:moveTo>
                <a:pt x="0" y="0"/>
              </a:moveTo>
              <a:lnTo>
                <a:pt x="84207" y="0"/>
              </a:lnTo>
              <a:lnTo>
                <a:pt x="84207" y="271569"/>
              </a:lnTo>
              <a:lnTo>
                <a:pt x="168415" y="2715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19B36F-1FA4-4EF3-B163-1984BDA154D5}">
      <dsp:nvSpPr>
        <dsp:cNvPr id="0" name=""/>
        <dsp:cNvSpPr/>
      </dsp:nvSpPr>
      <dsp:spPr>
        <a:xfrm>
          <a:off x="4884763" y="5058096"/>
          <a:ext cx="168415" cy="181046"/>
        </a:xfrm>
        <a:custGeom>
          <a:avLst/>
          <a:gdLst/>
          <a:ahLst/>
          <a:cxnLst/>
          <a:rect l="0" t="0" r="0" b="0"/>
          <a:pathLst>
            <a:path>
              <a:moveTo>
                <a:pt x="0" y="0"/>
              </a:moveTo>
              <a:lnTo>
                <a:pt x="84207" y="0"/>
              </a:lnTo>
              <a:lnTo>
                <a:pt x="84207" y="181046"/>
              </a:lnTo>
              <a:lnTo>
                <a:pt x="168415" y="1810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DB2E7E-A024-4970-B068-E12CB201DA41}">
      <dsp:nvSpPr>
        <dsp:cNvPr id="0" name=""/>
        <dsp:cNvSpPr/>
      </dsp:nvSpPr>
      <dsp:spPr>
        <a:xfrm>
          <a:off x="4884763" y="4877050"/>
          <a:ext cx="168415" cy="181046"/>
        </a:xfrm>
        <a:custGeom>
          <a:avLst/>
          <a:gdLst/>
          <a:ahLst/>
          <a:cxnLst/>
          <a:rect l="0" t="0" r="0" b="0"/>
          <a:pathLst>
            <a:path>
              <a:moveTo>
                <a:pt x="0" y="181046"/>
              </a:moveTo>
              <a:lnTo>
                <a:pt x="84207" y="181046"/>
              </a:lnTo>
              <a:lnTo>
                <a:pt x="84207" y="0"/>
              </a:lnTo>
              <a:lnTo>
                <a:pt x="168415"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0A9B0A-6732-40BC-AE39-71151D18585D}">
      <dsp:nvSpPr>
        <dsp:cNvPr id="0" name=""/>
        <dsp:cNvSpPr/>
      </dsp:nvSpPr>
      <dsp:spPr>
        <a:xfrm>
          <a:off x="3874271" y="5058096"/>
          <a:ext cx="168415" cy="271569"/>
        </a:xfrm>
        <a:custGeom>
          <a:avLst/>
          <a:gdLst/>
          <a:ahLst/>
          <a:cxnLst/>
          <a:rect l="0" t="0" r="0" b="0"/>
          <a:pathLst>
            <a:path>
              <a:moveTo>
                <a:pt x="0" y="271569"/>
              </a:moveTo>
              <a:lnTo>
                <a:pt x="84207" y="271569"/>
              </a:lnTo>
              <a:lnTo>
                <a:pt x="84207" y="0"/>
              </a:lnTo>
              <a:lnTo>
                <a:pt x="168415"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79A11B-21A6-44D7-8987-B97070E7A6E3}">
      <dsp:nvSpPr>
        <dsp:cNvPr id="0" name=""/>
        <dsp:cNvSpPr/>
      </dsp:nvSpPr>
      <dsp:spPr>
        <a:xfrm>
          <a:off x="2863779" y="5283946"/>
          <a:ext cx="168415" cy="91440"/>
        </a:xfrm>
        <a:custGeom>
          <a:avLst/>
          <a:gdLst/>
          <a:ahLst/>
          <a:cxnLst/>
          <a:rect l="0" t="0" r="0" b="0"/>
          <a:pathLst>
            <a:path>
              <a:moveTo>
                <a:pt x="0" y="45720"/>
              </a:moveTo>
              <a:lnTo>
                <a:pt x="168415"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6455CE-9DA0-41F0-9F66-C10221B41ABB}">
      <dsp:nvSpPr>
        <dsp:cNvPr id="0" name=""/>
        <dsp:cNvSpPr/>
      </dsp:nvSpPr>
      <dsp:spPr>
        <a:xfrm>
          <a:off x="1853288" y="4696003"/>
          <a:ext cx="168415" cy="633662"/>
        </a:xfrm>
        <a:custGeom>
          <a:avLst/>
          <a:gdLst/>
          <a:ahLst/>
          <a:cxnLst/>
          <a:rect l="0" t="0" r="0" b="0"/>
          <a:pathLst>
            <a:path>
              <a:moveTo>
                <a:pt x="0" y="0"/>
              </a:moveTo>
              <a:lnTo>
                <a:pt x="84207" y="0"/>
              </a:lnTo>
              <a:lnTo>
                <a:pt x="84207" y="633662"/>
              </a:lnTo>
              <a:lnTo>
                <a:pt x="168415" y="6336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9F9C70-359D-458A-BF50-627B30308B73}">
      <dsp:nvSpPr>
        <dsp:cNvPr id="0" name=""/>
        <dsp:cNvSpPr/>
      </dsp:nvSpPr>
      <dsp:spPr>
        <a:xfrm>
          <a:off x="4884763" y="4333910"/>
          <a:ext cx="168415" cy="181046"/>
        </a:xfrm>
        <a:custGeom>
          <a:avLst/>
          <a:gdLst/>
          <a:ahLst/>
          <a:cxnLst/>
          <a:rect l="0" t="0" r="0" b="0"/>
          <a:pathLst>
            <a:path>
              <a:moveTo>
                <a:pt x="0" y="0"/>
              </a:moveTo>
              <a:lnTo>
                <a:pt x="84207" y="0"/>
              </a:lnTo>
              <a:lnTo>
                <a:pt x="84207" y="181046"/>
              </a:lnTo>
              <a:lnTo>
                <a:pt x="168415" y="1810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E5D4F0-0F7C-4DB8-895E-C09D30CF0CBC}">
      <dsp:nvSpPr>
        <dsp:cNvPr id="0" name=""/>
        <dsp:cNvSpPr/>
      </dsp:nvSpPr>
      <dsp:spPr>
        <a:xfrm>
          <a:off x="4884763" y="4152864"/>
          <a:ext cx="168415" cy="181046"/>
        </a:xfrm>
        <a:custGeom>
          <a:avLst/>
          <a:gdLst/>
          <a:ahLst/>
          <a:cxnLst/>
          <a:rect l="0" t="0" r="0" b="0"/>
          <a:pathLst>
            <a:path>
              <a:moveTo>
                <a:pt x="0" y="181046"/>
              </a:moveTo>
              <a:lnTo>
                <a:pt x="84207" y="181046"/>
              </a:lnTo>
              <a:lnTo>
                <a:pt x="84207" y="0"/>
              </a:lnTo>
              <a:lnTo>
                <a:pt x="168415"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71785F-F192-409C-86EE-96924547EDBD}">
      <dsp:nvSpPr>
        <dsp:cNvPr id="0" name=""/>
        <dsp:cNvSpPr/>
      </dsp:nvSpPr>
      <dsp:spPr>
        <a:xfrm>
          <a:off x="3874271" y="4062341"/>
          <a:ext cx="168415" cy="271569"/>
        </a:xfrm>
        <a:custGeom>
          <a:avLst/>
          <a:gdLst/>
          <a:ahLst/>
          <a:cxnLst/>
          <a:rect l="0" t="0" r="0" b="0"/>
          <a:pathLst>
            <a:path>
              <a:moveTo>
                <a:pt x="0" y="0"/>
              </a:moveTo>
              <a:lnTo>
                <a:pt x="84207" y="0"/>
              </a:lnTo>
              <a:lnTo>
                <a:pt x="84207" y="271569"/>
              </a:lnTo>
              <a:lnTo>
                <a:pt x="168415" y="2715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0D7353-9865-4D73-B809-61374BBECA7A}">
      <dsp:nvSpPr>
        <dsp:cNvPr id="0" name=""/>
        <dsp:cNvSpPr/>
      </dsp:nvSpPr>
      <dsp:spPr>
        <a:xfrm>
          <a:off x="4884763" y="3745051"/>
          <a:ext cx="168415" cy="91440"/>
        </a:xfrm>
        <a:custGeom>
          <a:avLst/>
          <a:gdLst/>
          <a:ahLst/>
          <a:cxnLst/>
          <a:rect l="0" t="0" r="0" b="0"/>
          <a:pathLst>
            <a:path>
              <a:moveTo>
                <a:pt x="0" y="45720"/>
              </a:moveTo>
              <a:lnTo>
                <a:pt x="168415"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226FF3-AD8C-470D-9576-69C678DFB134}">
      <dsp:nvSpPr>
        <dsp:cNvPr id="0" name=""/>
        <dsp:cNvSpPr/>
      </dsp:nvSpPr>
      <dsp:spPr>
        <a:xfrm>
          <a:off x="3874271" y="3790771"/>
          <a:ext cx="168415" cy="271569"/>
        </a:xfrm>
        <a:custGeom>
          <a:avLst/>
          <a:gdLst/>
          <a:ahLst/>
          <a:cxnLst/>
          <a:rect l="0" t="0" r="0" b="0"/>
          <a:pathLst>
            <a:path>
              <a:moveTo>
                <a:pt x="0" y="271569"/>
              </a:moveTo>
              <a:lnTo>
                <a:pt x="84207" y="271569"/>
              </a:lnTo>
              <a:lnTo>
                <a:pt x="84207" y="0"/>
              </a:lnTo>
              <a:lnTo>
                <a:pt x="168415"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EF62ED-7D12-49DA-A662-EB8498DB6547}">
      <dsp:nvSpPr>
        <dsp:cNvPr id="0" name=""/>
        <dsp:cNvSpPr/>
      </dsp:nvSpPr>
      <dsp:spPr>
        <a:xfrm>
          <a:off x="2863779" y="4016621"/>
          <a:ext cx="168415" cy="91440"/>
        </a:xfrm>
        <a:custGeom>
          <a:avLst/>
          <a:gdLst/>
          <a:ahLst/>
          <a:cxnLst/>
          <a:rect l="0" t="0" r="0" b="0"/>
          <a:pathLst>
            <a:path>
              <a:moveTo>
                <a:pt x="0" y="45720"/>
              </a:moveTo>
              <a:lnTo>
                <a:pt x="168415"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C236BC-19B7-49A1-BA1B-A53815BDEE7C}">
      <dsp:nvSpPr>
        <dsp:cNvPr id="0" name=""/>
        <dsp:cNvSpPr/>
      </dsp:nvSpPr>
      <dsp:spPr>
        <a:xfrm>
          <a:off x="1853288" y="4062341"/>
          <a:ext cx="168415" cy="633662"/>
        </a:xfrm>
        <a:custGeom>
          <a:avLst/>
          <a:gdLst/>
          <a:ahLst/>
          <a:cxnLst/>
          <a:rect l="0" t="0" r="0" b="0"/>
          <a:pathLst>
            <a:path>
              <a:moveTo>
                <a:pt x="0" y="633662"/>
              </a:moveTo>
              <a:lnTo>
                <a:pt x="84207" y="633662"/>
              </a:lnTo>
              <a:lnTo>
                <a:pt x="84207" y="0"/>
              </a:lnTo>
              <a:lnTo>
                <a:pt x="168415"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AEC0D3-023B-4A2B-AF28-DA91497A63BB}">
      <dsp:nvSpPr>
        <dsp:cNvPr id="0" name=""/>
        <dsp:cNvSpPr/>
      </dsp:nvSpPr>
      <dsp:spPr>
        <a:xfrm>
          <a:off x="2863779" y="3519201"/>
          <a:ext cx="168415" cy="181046"/>
        </a:xfrm>
        <a:custGeom>
          <a:avLst/>
          <a:gdLst/>
          <a:ahLst/>
          <a:cxnLst/>
          <a:rect l="0" t="0" r="0" b="0"/>
          <a:pathLst>
            <a:path>
              <a:moveTo>
                <a:pt x="0" y="0"/>
              </a:moveTo>
              <a:lnTo>
                <a:pt x="84207" y="0"/>
              </a:lnTo>
              <a:lnTo>
                <a:pt x="84207" y="181046"/>
              </a:lnTo>
              <a:lnTo>
                <a:pt x="168415" y="1810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5433E1-D9AB-4421-9455-8CDC0040FDC4}">
      <dsp:nvSpPr>
        <dsp:cNvPr id="0" name=""/>
        <dsp:cNvSpPr/>
      </dsp:nvSpPr>
      <dsp:spPr>
        <a:xfrm>
          <a:off x="2863779" y="3338155"/>
          <a:ext cx="168415" cy="181046"/>
        </a:xfrm>
        <a:custGeom>
          <a:avLst/>
          <a:gdLst/>
          <a:ahLst/>
          <a:cxnLst/>
          <a:rect l="0" t="0" r="0" b="0"/>
          <a:pathLst>
            <a:path>
              <a:moveTo>
                <a:pt x="0" y="181046"/>
              </a:moveTo>
              <a:lnTo>
                <a:pt x="84207" y="181046"/>
              </a:lnTo>
              <a:lnTo>
                <a:pt x="84207" y="0"/>
              </a:lnTo>
              <a:lnTo>
                <a:pt x="168415"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E47BD1-F3B9-4369-B084-5866928F3057}">
      <dsp:nvSpPr>
        <dsp:cNvPr id="0" name=""/>
        <dsp:cNvSpPr/>
      </dsp:nvSpPr>
      <dsp:spPr>
        <a:xfrm>
          <a:off x="1853288" y="3519201"/>
          <a:ext cx="168415" cy="1176801"/>
        </a:xfrm>
        <a:custGeom>
          <a:avLst/>
          <a:gdLst/>
          <a:ahLst/>
          <a:cxnLst/>
          <a:rect l="0" t="0" r="0" b="0"/>
          <a:pathLst>
            <a:path>
              <a:moveTo>
                <a:pt x="0" y="1176801"/>
              </a:moveTo>
              <a:lnTo>
                <a:pt x="84207" y="1176801"/>
              </a:lnTo>
              <a:lnTo>
                <a:pt x="84207" y="0"/>
              </a:lnTo>
              <a:lnTo>
                <a:pt x="168415"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DE360B-9EAF-447B-8C3B-18BD9DF75DCF}">
      <dsp:nvSpPr>
        <dsp:cNvPr id="0" name=""/>
        <dsp:cNvSpPr/>
      </dsp:nvSpPr>
      <dsp:spPr>
        <a:xfrm>
          <a:off x="1853288" y="3157108"/>
          <a:ext cx="168415" cy="1538894"/>
        </a:xfrm>
        <a:custGeom>
          <a:avLst/>
          <a:gdLst/>
          <a:ahLst/>
          <a:cxnLst/>
          <a:rect l="0" t="0" r="0" b="0"/>
          <a:pathLst>
            <a:path>
              <a:moveTo>
                <a:pt x="0" y="1538894"/>
              </a:moveTo>
              <a:lnTo>
                <a:pt x="84207" y="1538894"/>
              </a:lnTo>
              <a:lnTo>
                <a:pt x="84207" y="0"/>
              </a:lnTo>
              <a:lnTo>
                <a:pt x="168415"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4A0230-0F51-4A7B-A532-E57548738C1D}">
      <dsp:nvSpPr>
        <dsp:cNvPr id="0" name=""/>
        <dsp:cNvSpPr/>
      </dsp:nvSpPr>
      <dsp:spPr>
        <a:xfrm>
          <a:off x="1853288" y="2795015"/>
          <a:ext cx="168415" cy="1900987"/>
        </a:xfrm>
        <a:custGeom>
          <a:avLst/>
          <a:gdLst/>
          <a:ahLst/>
          <a:cxnLst/>
          <a:rect l="0" t="0" r="0" b="0"/>
          <a:pathLst>
            <a:path>
              <a:moveTo>
                <a:pt x="0" y="1900987"/>
              </a:moveTo>
              <a:lnTo>
                <a:pt x="84207" y="1900987"/>
              </a:lnTo>
              <a:lnTo>
                <a:pt x="84207" y="0"/>
              </a:lnTo>
              <a:lnTo>
                <a:pt x="168415"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34EA18-D698-4924-8FC1-D6E9F07D0159}">
      <dsp:nvSpPr>
        <dsp:cNvPr id="0" name=""/>
        <dsp:cNvSpPr/>
      </dsp:nvSpPr>
      <dsp:spPr>
        <a:xfrm>
          <a:off x="1853288" y="2432923"/>
          <a:ext cx="168415" cy="2263080"/>
        </a:xfrm>
        <a:custGeom>
          <a:avLst/>
          <a:gdLst/>
          <a:ahLst/>
          <a:cxnLst/>
          <a:rect l="0" t="0" r="0" b="0"/>
          <a:pathLst>
            <a:path>
              <a:moveTo>
                <a:pt x="0" y="2263080"/>
              </a:moveTo>
              <a:lnTo>
                <a:pt x="84207" y="2263080"/>
              </a:lnTo>
              <a:lnTo>
                <a:pt x="84207" y="0"/>
              </a:lnTo>
              <a:lnTo>
                <a:pt x="168415"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99E68F-AE0E-4EC5-BA99-51512A462816}">
      <dsp:nvSpPr>
        <dsp:cNvPr id="0" name=""/>
        <dsp:cNvSpPr/>
      </dsp:nvSpPr>
      <dsp:spPr>
        <a:xfrm>
          <a:off x="842796" y="4243387"/>
          <a:ext cx="168415" cy="452616"/>
        </a:xfrm>
        <a:custGeom>
          <a:avLst/>
          <a:gdLst/>
          <a:ahLst/>
          <a:cxnLst/>
          <a:rect l="0" t="0" r="0" b="0"/>
          <a:pathLst>
            <a:path>
              <a:moveTo>
                <a:pt x="0" y="0"/>
              </a:moveTo>
              <a:lnTo>
                <a:pt x="84207" y="0"/>
              </a:lnTo>
              <a:lnTo>
                <a:pt x="84207" y="452616"/>
              </a:lnTo>
              <a:lnTo>
                <a:pt x="168415" y="4526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A396EA-9388-418B-BDF7-63E7A7855871}">
      <dsp:nvSpPr>
        <dsp:cNvPr id="0" name=""/>
        <dsp:cNvSpPr/>
      </dsp:nvSpPr>
      <dsp:spPr>
        <a:xfrm>
          <a:off x="2863779" y="2070830"/>
          <a:ext cx="168415" cy="543139"/>
        </a:xfrm>
        <a:custGeom>
          <a:avLst/>
          <a:gdLst/>
          <a:ahLst/>
          <a:cxnLst/>
          <a:rect l="0" t="0" r="0" b="0"/>
          <a:pathLst>
            <a:path>
              <a:moveTo>
                <a:pt x="0" y="0"/>
              </a:moveTo>
              <a:lnTo>
                <a:pt x="84207" y="0"/>
              </a:lnTo>
              <a:lnTo>
                <a:pt x="84207" y="543139"/>
              </a:lnTo>
              <a:lnTo>
                <a:pt x="168415" y="5431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A114ED-B208-4F01-9363-3E0BD133CD19}">
      <dsp:nvSpPr>
        <dsp:cNvPr id="0" name=""/>
        <dsp:cNvSpPr/>
      </dsp:nvSpPr>
      <dsp:spPr>
        <a:xfrm>
          <a:off x="2863779" y="2070830"/>
          <a:ext cx="168415" cy="181046"/>
        </a:xfrm>
        <a:custGeom>
          <a:avLst/>
          <a:gdLst/>
          <a:ahLst/>
          <a:cxnLst/>
          <a:rect l="0" t="0" r="0" b="0"/>
          <a:pathLst>
            <a:path>
              <a:moveTo>
                <a:pt x="0" y="0"/>
              </a:moveTo>
              <a:lnTo>
                <a:pt x="84207" y="0"/>
              </a:lnTo>
              <a:lnTo>
                <a:pt x="84207" y="181046"/>
              </a:lnTo>
              <a:lnTo>
                <a:pt x="168415" y="1810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88886D-700A-49A5-B491-6EDD45BF1B9E}">
      <dsp:nvSpPr>
        <dsp:cNvPr id="0" name=""/>
        <dsp:cNvSpPr/>
      </dsp:nvSpPr>
      <dsp:spPr>
        <a:xfrm>
          <a:off x="2863779" y="1889783"/>
          <a:ext cx="168415" cy="181046"/>
        </a:xfrm>
        <a:custGeom>
          <a:avLst/>
          <a:gdLst/>
          <a:ahLst/>
          <a:cxnLst/>
          <a:rect l="0" t="0" r="0" b="0"/>
          <a:pathLst>
            <a:path>
              <a:moveTo>
                <a:pt x="0" y="181046"/>
              </a:moveTo>
              <a:lnTo>
                <a:pt x="84207" y="181046"/>
              </a:lnTo>
              <a:lnTo>
                <a:pt x="84207" y="0"/>
              </a:lnTo>
              <a:lnTo>
                <a:pt x="168415"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467D3E-9AC9-4030-9A03-CC1FAFC74F27}">
      <dsp:nvSpPr>
        <dsp:cNvPr id="0" name=""/>
        <dsp:cNvSpPr/>
      </dsp:nvSpPr>
      <dsp:spPr>
        <a:xfrm>
          <a:off x="3874271" y="1527690"/>
          <a:ext cx="168415" cy="362092"/>
        </a:xfrm>
        <a:custGeom>
          <a:avLst/>
          <a:gdLst/>
          <a:ahLst/>
          <a:cxnLst/>
          <a:rect l="0" t="0" r="0" b="0"/>
          <a:pathLst>
            <a:path>
              <a:moveTo>
                <a:pt x="0" y="0"/>
              </a:moveTo>
              <a:lnTo>
                <a:pt x="84207" y="0"/>
              </a:lnTo>
              <a:lnTo>
                <a:pt x="84207" y="362092"/>
              </a:lnTo>
              <a:lnTo>
                <a:pt x="168415" y="3620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0ADCAE-B452-4521-8A96-35FAAB268EF5}">
      <dsp:nvSpPr>
        <dsp:cNvPr id="0" name=""/>
        <dsp:cNvSpPr/>
      </dsp:nvSpPr>
      <dsp:spPr>
        <a:xfrm>
          <a:off x="3874271" y="1481970"/>
          <a:ext cx="168415" cy="91440"/>
        </a:xfrm>
        <a:custGeom>
          <a:avLst/>
          <a:gdLst/>
          <a:ahLst/>
          <a:cxnLst/>
          <a:rect l="0" t="0" r="0" b="0"/>
          <a:pathLst>
            <a:path>
              <a:moveTo>
                <a:pt x="0" y="45720"/>
              </a:moveTo>
              <a:lnTo>
                <a:pt x="168415"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1EFCF6-4DCA-4378-B868-68CFCD97548E}">
      <dsp:nvSpPr>
        <dsp:cNvPr id="0" name=""/>
        <dsp:cNvSpPr/>
      </dsp:nvSpPr>
      <dsp:spPr>
        <a:xfrm>
          <a:off x="3874271" y="1165597"/>
          <a:ext cx="168415" cy="362092"/>
        </a:xfrm>
        <a:custGeom>
          <a:avLst/>
          <a:gdLst/>
          <a:ahLst/>
          <a:cxnLst/>
          <a:rect l="0" t="0" r="0" b="0"/>
          <a:pathLst>
            <a:path>
              <a:moveTo>
                <a:pt x="0" y="362092"/>
              </a:moveTo>
              <a:lnTo>
                <a:pt x="84207" y="362092"/>
              </a:lnTo>
              <a:lnTo>
                <a:pt x="84207" y="0"/>
              </a:lnTo>
              <a:lnTo>
                <a:pt x="168415"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06529B-1C3A-43FF-8E38-44D315269542}">
      <dsp:nvSpPr>
        <dsp:cNvPr id="0" name=""/>
        <dsp:cNvSpPr/>
      </dsp:nvSpPr>
      <dsp:spPr>
        <a:xfrm>
          <a:off x="2863779" y="1527690"/>
          <a:ext cx="168415" cy="543139"/>
        </a:xfrm>
        <a:custGeom>
          <a:avLst/>
          <a:gdLst/>
          <a:ahLst/>
          <a:cxnLst/>
          <a:rect l="0" t="0" r="0" b="0"/>
          <a:pathLst>
            <a:path>
              <a:moveTo>
                <a:pt x="0" y="543139"/>
              </a:moveTo>
              <a:lnTo>
                <a:pt x="84207" y="543139"/>
              </a:lnTo>
              <a:lnTo>
                <a:pt x="84207" y="0"/>
              </a:lnTo>
              <a:lnTo>
                <a:pt x="168415"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861A4C-EC21-4EF7-B5AF-6D4F7E7BB58B}">
      <dsp:nvSpPr>
        <dsp:cNvPr id="0" name=""/>
        <dsp:cNvSpPr/>
      </dsp:nvSpPr>
      <dsp:spPr>
        <a:xfrm>
          <a:off x="1853288" y="2025110"/>
          <a:ext cx="168415" cy="91440"/>
        </a:xfrm>
        <a:custGeom>
          <a:avLst/>
          <a:gdLst/>
          <a:ahLst/>
          <a:cxnLst/>
          <a:rect l="0" t="0" r="0" b="0"/>
          <a:pathLst>
            <a:path>
              <a:moveTo>
                <a:pt x="0" y="45720"/>
              </a:moveTo>
              <a:lnTo>
                <a:pt x="168415"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D327EB-B150-4244-935A-1BAD74E0F889}">
      <dsp:nvSpPr>
        <dsp:cNvPr id="0" name=""/>
        <dsp:cNvSpPr/>
      </dsp:nvSpPr>
      <dsp:spPr>
        <a:xfrm>
          <a:off x="842796" y="2070830"/>
          <a:ext cx="168415" cy="2172557"/>
        </a:xfrm>
        <a:custGeom>
          <a:avLst/>
          <a:gdLst/>
          <a:ahLst/>
          <a:cxnLst/>
          <a:rect l="0" t="0" r="0" b="0"/>
          <a:pathLst>
            <a:path>
              <a:moveTo>
                <a:pt x="0" y="2172557"/>
              </a:moveTo>
              <a:lnTo>
                <a:pt x="84207" y="2172557"/>
              </a:lnTo>
              <a:lnTo>
                <a:pt x="84207" y="0"/>
              </a:lnTo>
              <a:lnTo>
                <a:pt x="168415"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1941DF-E748-4F7F-A053-12B3CF8EC402}">
      <dsp:nvSpPr>
        <dsp:cNvPr id="0" name=""/>
        <dsp:cNvSpPr/>
      </dsp:nvSpPr>
      <dsp:spPr>
        <a:xfrm>
          <a:off x="2863779" y="1119877"/>
          <a:ext cx="168415" cy="91440"/>
        </a:xfrm>
        <a:custGeom>
          <a:avLst/>
          <a:gdLst/>
          <a:ahLst/>
          <a:cxnLst/>
          <a:rect l="0" t="0" r="0" b="0"/>
          <a:pathLst>
            <a:path>
              <a:moveTo>
                <a:pt x="0" y="45720"/>
              </a:moveTo>
              <a:lnTo>
                <a:pt x="168415"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40E392-12C2-4A66-84C5-EFFAC185B71B}">
      <dsp:nvSpPr>
        <dsp:cNvPr id="0" name=""/>
        <dsp:cNvSpPr/>
      </dsp:nvSpPr>
      <dsp:spPr>
        <a:xfrm>
          <a:off x="1853288" y="984551"/>
          <a:ext cx="168415" cy="181046"/>
        </a:xfrm>
        <a:custGeom>
          <a:avLst/>
          <a:gdLst/>
          <a:ahLst/>
          <a:cxnLst/>
          <a:rect l="0" t="0" r="0" b="0"/>
          <a:pathLst>
            <a:path>
              <a:moveTo>
                <a:pt x="0" y="0"/>
              </a:moveTo>
              <a:lnTo>
                <a:pt x="84207" y="0"/>
              </a:lnTo>
              <a:lnTo>
                <a:pt x="84207" y="181046"/>
              </a:lnTo>
              <a:lnTo>
                <a:pt x="168415" y="1810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7B750A-361D-4C83-9FDD-FFF4C296D056}">
      <dsp:nvSpPr>
        <dsp:cNvPr id="0" name=""/>
        <dsp:cNvSpPr/>
      </dsp:nvSpPr>
      <dsp:spPr>
        <a:xfrm>
          <a:off x="2863779" y="757784"/>
          <a:ext cx="168415" cy="91440"/>
        </a:xfrm>
        <a:custGeom>
          <a:avLst/>
          <a:gdLst/>
          <a:ahLst/>
          <a:cxnLst/>
          <a:rect l="0" t="0" r="0" b="0"/>
          <a:pathLst>
            <a:path>
              <a:moveTo>
                <a:pt x="0" y="45720"/>
              </a:moveTo>
              <a:lnTo>
                <a:pt x="168415"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659CBB-A7EE-4254-A041-F30DB51389C0}">
      <dsp:nvSpPr>
        <dsp:cNvPr id="0" name=""/>
        <dsp:cNvSpPr/>
      </dsp:nvSpPr>
      <dsp:spPr>
        <a:xfrm>
          <a:off x="1853288" y="803504"/>
          <a:ext cx="168415" cy="181046"/>
        </a:xfrm>
        <a:custGeom>
          <a:avLst/>
          <a:gdLst/>
          <a:ahLst/>
          <a:cxnLst/>
          <a:rect l="0" t="0" r="0" b="0"/>
          <a:pathLst>
            <a:path>
              <a:moveTo>
                <a:pt x="0" y="181046"/>
              </a:moveTo>
              <a:lnTo>
                <a:pt x="84207" y="181046"/>
              </a:lnTo>
              <a:lnTo>
                <a:pt x="84207" y="0"/>
              </a:lnTo>
              <a:lnTo>
                <a:pt x="168415"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DF65EA-8803-4AFA-8DC0-EE688BC6117C}">
      <dsp:nvSpPr>
        <dsp:cNvPr id="0" name=""/>
        <dsp:cNvSpPr/>
      </dsp:nvSpPr>
      <dsp:spPr>
        <a:xfrm>
          <a:off x="842796" y="984551"/>
          <a:ext cx="168415" cy="3258836"/>
        </a:xfrm>
        <a:custGeom>
          <a:avLst/>
          <a:gdLst/>
          <a:ahLst/>
          <a:cxnLst/>
          <a:rect l="0" t="0" r="0" b="0"/>
          <a:pathLst>
            <a:path>
              <a:moveTo>
                <a:pt x="0" y="3258836"/>
              </a:moveTo>
              <a:lnTo>
                <a:pt x="84207" y="3258836"/>
              </a:lnTo>
              <a:lnTo>
                <a:pt x="84207" y="0"/>
              </a:lnTo>
              <a:lnTo>
                <a:pt x="168415"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050986-5966-4B15-9D4C-3E22F82C8909}">
      <dsp:nvSpPr>
        <dsp:cNvPr id="0" name=""/>
        <dsp:cNvSpPr/>
      </dsp:nvSpPr>
      <dsp:spPr>
        <a:xfrm>
          <a:off x="719" y="4114970"/>
          <a:ext cx="842076" cy="2568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GB" sz="700" kern="1200" dirty="0"/>
            <a:t>Interview structure</a:t>
          </a:r>
          <a:endParaRPr lang="en-US" sz="700" kern="1200" dirty="0"/>
        </a:p>
      </dsp:txBody>
      <dsp:txXfrm>
        <a:off x="719" y="4114970"/>
        <a:ext cx="842076" cy="256833"/>
      </dsp:txXfrm>
    </dsp:sp>
    <dsp:sp modelId="{25FD502C-1EBB-4037-8CBE-9268131C6A67}">
      <dsp:nvSpPr>
        <dsp:cNvPr id="0" name=""/>
        <dsp:cNvSpPr/>
      </dsp:nvSpPr>
      <dsp:spPr>
        <a:xfrm>
          <a:off x="1011211" y="856134"/>
          <a:ext cx="842076" cy="256833"/>
        </a:xfrm>
        <a:prstGeom prst="rect">
          <a:avLst/>
        </a:prstGeom>
        <a:solidFill>
          <a:schemeClr val="accent2"/>
        </a:solidFill>
        <a:ln w="12700"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GB" sz="700" kern="1200" dirty="0"/>
            <a:t>Demographics</a:t>
          </a:r>
          <a:endParaRPr lang="en-US" sz="700" kern="1200" dirty="0"/>
        </a:p>
      </dsp:txBody>
      <dsp:txXfrm>
        <a:off x="1011211" y="856134"/>
        <a:ext cx="842076" cy="256833"/>
      </dsp:txXfrm>
    </dsp:sp>
    <dsp:sp modelId="{EFD2DC8D-F253-4533-ACE8-03B68FE8D9F6}">
      <dsp:nvSpPr>
        <dsp:cNvPr id="0" name=""/>
        <dsp:cNvSpPr/>
      </dsp:nvSpPr>
      <dsp:spPr>
        <a:xfrm>
          <a:off x="2021703" y="675088"/>
          <a:ext cx="842076" cy="256833"/>
        </a:xfrm>
        <a:prstGeom prst="rect">
          <a:avLst/>
        </a:prstGeom>
        <a:solidFill>
          <a:schemeClr val="accent2"/>
        </a:solidFill>
        <a:ln w="12700"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US" sz="700" kern="1200" dirty="0"/>
            <a:t>Occurrence of hair evidence</a:t>
          </a:r>
        </a:p>
      </dsp:txBody>
      <dsp:txXfrm>
        <a:off x="2021703" y="675088"/>
        <a:ext cx="842076" cy="256833"/>
      </dsp:txXfrm>
    </dsp:sp>
    <dsp:sp modelId="{6B6D7B2C-68BF-4E50-B017-E81F29D183E6}">
      <dsp:nvSpPr>
        <dsp:cNvPr id="0" name=""/>
        <dsp:cNvSpPr/>
      </dsp:nvSpPr>
      <dsp:spPr>
        <a:xfrm>
          <a:off x="3032195" y="675088"/>
          <a:ext cx="842076" cy="256833"/>
        </a:xfrm>
        <a:prstGeom prst="rect">
          <a:avLst/>
        </a:prstGeom>
        <a:solidFill>
          <a:schemeClr val="accent2"/>
        </a:solidFill>
        <a:ln w="12700"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US" sz="700" kern="1200" dirty="0"/>
            <a:t>Changes to the occurrence</a:t>
          </a:r>
        </a:p>
      </dsp:txBody>
      <dsp:txXfrm>
        <a:off x="3032195" y="675088"/>
        <a:ext cx="842076" cy="256833"/>
      </dsp:txXfrm>
    </dsp:sp>
    <dsp:sp modelId="{DAD4DFE6-2DAE-4DC0-97BE-872F61E07649}">
      <dsp:nvSpPr>
        <dsp:cNvPr id="0" name=""/>
        <dsp:cNvSpPr/>
      </dsp:nvSpPr>
      <dsp:spPr>
        <a:xfrm>
          <a:off x="2021703" y="1037181"/>
          <a:ext cx="842076" cy="256833"/>
        </a:xfrm>
        <a:prstGeom prst="rect">
          <a:avLst/>
        </a:prstGeom>
        <a:solidFill>
          <a:schemeClr val="accent2"/>
        </a:solidFill>
        <a:ln w="12700"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GB" sz="700" kern="1200" dirty="0"/>
            <a:t>Accreditation</a:t>
          </a:r>
          <a:endParaRPr lang="en-US" sz="700" kern="1200" dirty="0"/>
        </a:p>
      </dsp:txBody>
      <dsp:txXfrm>
        <a:off x="2021703" y="1037181"/>
        <a:ext cx="842076" cy="256833"/>
      </dsp:txXfrm>
    </dsp:sp>
    <dsp:sp modelId="{DAEB257E-77B2-424F-9CC1-C9415862324B}">
      <dsp:nvSpPr>
        <dsp:cNvPr id="0" name=""/>
        <dsp:cNvSpPr/>
      </dsp:nvSpPr>
      <dsp:spPr>
        <a:xfrm>
          <a:off x="3032195" y="1037181"/>
          <a:ext cx="842076" cy="256833"/>
        </a:xfrm>
        <a:prstGeom prst="rect">
          <a:avLst/>
        </a:prstGeom>
        <a:solidFill>
          <a:schemeClr val="accent2"/>
        </a:solidFill>
        <a:ln w="12700"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US" sz="700" kern="1200" dirty="0"/>
            <a:t>What accreditation?</a:t>
          </a:r>
        </a:p>
      </dsp:txBody>
      <dsp:txXfrm>
        <a:off x="3032195" y="1037181"/>
        <a:ext cx="842076" cy="256833"/>
      </dsp:txXfrm>
    </dsp:sp>
    <dsp:sp modelId="{481A0AA6-AFB3-46A4-AA75-ABB4BFAE4266}">
      <dsp:nvSpPr>
        <dsp:cNvPr id="0" name=""/>
        <dsp:cNvSpPr/>
      </dsp:nvSpPr>
      <dsp:spPr>
        <a:xfrm>
          <a:off x="1011211" y="1942413"/>
          <a:ext cx="842076" cy="256833"/>
        </a:xfrm>
        <a:prstGeom prst="rect">
          <a:avLst/>
        </a:prstGeom>
        <a:solidFill>
          <a:schemeClr val="accent4"/>
        </a:solidFill>
        <a:ln w="12700" cap="flat" cmpd="sng" algn="ctr">
          <a:solidFill>
            <a:schemeClr val="accent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GB" sz="700" kern="1200" dirty="0"/>
            <a:t>Evidential value</a:t>
          </a:r>
          <a:endParaRPr lang="en-US" sz="700" kern="1200" dirty="0"/>
        </a:p>
      </dsp:txBody>
      <dsp:txXfrm>
        <a:off x="1011211" y="1942413"/>
        <a:ext cx="842076" cy="256833"/>
      </dsp:txXfrm>
    </dsp:sp>
    <dsp:sp modelId="{E2AA7B62-446E-4727-9A92-B9A6EFA2E384}">
      <dsp:nvSpPr>
        <dsp:cNvPr id="0" name=""/>
        <dsp:cNvSpPr/>
      </dsp:nvSpPr>
      <dsp:spPr>
        <a:xfrm>
          <a:off x="2021703" y="1942413"/>
          <a:ext cx="842076" cy="256833"/>
        </a:xfrm>
        <a:prstGeom prst="rect">
          <a:avLst/>
        </a:prstGeom>
        <a:solidFill>
          <a:schemeClr val="accent4"/>
        </a:solidFill>
        <a:ln w="12700" cap="flat" cmpd="sng" algn="ctr">
          <a:solidFill>
            <a:schemeClr val="accent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GB" sz="700" kern="1200" dirty="0"/>
            <a:t>Factors affecting evidential value </a:t>
          </a:r>
          <a:endParaRPr lang="en-US" sz="700" kern="1200" dirty="0"/>
        </a:p>
      </dsp:txBody>
      <dsp:txXfrm>
        <a:off x="2021703" y="1942413"/>
        <a:ext cx="842076" cy="256833"/>
      </dsp:txXfrm>
    </dsp:sp>
    <dsp:sp modelId="{7D195250-E4B9-4430-9A4D-D13069342FDD}">
      <dsp:nvSpPr>
        <dsp:cNvPr id="0" name=""/>
        <dsp:cNvSpPr/>
      </dsp:nvSpPr>
      <dsp:spPr>
        <a:xfrm>
          <a:off x="3032195" y="1399274"/>
          <a:ext cx="842076" cy="256833"/>
        </a:xfrm>
        <a:prstGeom prst="rect">
          <a:avLst/>
        </a:prstGeom>
        <a:solidFill>
          <a:schemeClr val="accent4"/>
        </a:solidFill>
        <a:ln w="12700" cap="flat" cmpd="sng" algn="ctr">
          <a:solidFill>
            <a:schemeClr val="accent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US" sz="700" kern="1200" dirty="0"/>
            <a:t>Characteristics</a:t>
          </a:r>
        </a:p>
      </dsp:txBody>
      <dsp:txXfrm>
        <a:off x="3032195" y="1399274"/>
        <a:ext cx="842076" cy="256833"/>
      </dsp:txXfrm>
    </dsp:sp>
    <dsp:sp modelId="{05BCB382-B443-4111-9FFC-43DD7469DE18}">
      <dsp:nvSpPr>
        <dsp:cNvPr id="0" name=""/>
        <dsp:cNvSpPr/>
      </dsp:nvSpPr>
      <dsp:spPr>
        <a:xfrm>
          <a:off x="4042686" y="1037181"/>
          <a:ext cx="842076" cy="256833"/>
        </a:xfrm>
        <a:prstGeom prst="rect">
          <a:avLst/>
        </a:prstGeom>
        <a:solidFill>
          <a:schemeClr val="accent4"/>
        </a:solidFill>
        <a:ln w="12700" cap="flat" cmpd="sng" algn="ctr">
          <a:solidFill>
            <a:schemeClr val="accent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US" sz="700" kern="1200" dirty="0"/>
            <a:t>Damage</a:t>
          </a:r>
        </a:p>
      </dsp:txBody>
      <dsp:txXfrm>
        <a:off x="4042686" y="1037181"/>
        <a:ext cx="842076" cy="256833"/>
      </dsp:txXfrm>
    </dsp:sp>
    <dsp:sp modelId="{2D10E3AC-E4EE-4CD4-A6C0-679318081774}">
      <dsp:nvSpPr>
        <dsp:cNvPr id="0" name=""/>
        <dsp:cNvSpPr/>
      </dsp:nvSpPr>
      <dsp:spPr>
        <a:xfrm>
          <a:off x="4042686" y="1399274"/>
          <a:ext cx="842076" cy="256833"/>
        </a:xfrm>
        <a:prstGeom prst="rect">
          <a:avLst/>
        </a:prstGeom>
        <a:solidFill>
          <a:schemeClr val="accent4"/>
        </a:solidFill>
        <a:ln w="12700" cap="flat" cmpd="sng" algn="ctr">
          <a:solidFill>
            <a:schemeClr val="accent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US" sz="700" kern="1200" dirty="0"/>
            <a:t>Disease</a:t>
          </a:r>
        </a:p>
      </dsp:txBody>
      <dsp:txXfrm>
        <a:off x="4042686" y="1399274"/>
        <a:ext cx="842076" cy="256833"/>
      </dsp:txXfrm>
    </dsp:sp>
    <dsp:sp modelId="{D4B7FA22-5D75-43E4-8A8A-376B6A413C6F}">
      <dsp:nvSpPr>
        <dsp:cNvPr id="0" name=""/>
        <dsp:cNvSpPr/>
      </dsp:nvSpPr>
      <dsp:spPr>
        <a:xfrm>
          <a:off x="4042686" y="1761366"/>
          <a:ext cx="842076" cy="256833"/>
        </a:xfrm>
        <a:prstGeom prst="rect">
          <a:avLst/>
        </a:prstGeom>
        <a:solidFill>
          <a:schemeClr val="accent4"/>
        </a:solidFill>
        <a:ln w="12700" cap="flat" cmpd="sng" algn="ctr">
          <a:solidFill>
            <a:schemeClr val="accent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US" sz="700" kern="1200" dirty="0"/>
            <a:t>Artificial treatment</a:t>
          </a:r>
        </a:p>
      </dsp:txBody>
      <dsp:txXfrm>
        <a:off x="4042686" y="1761366"/>
        <a:ext cx="842076" cy="256833"/>
      </dsp:txXfrm>
    </dsp:sp>
    <dsp:sp modelId="{44AAC585-45D0-4E13-9FC6-84AD6C9603D7}">
      <dsp:nvSpPr>
        <dsp:cNvPr id="0" name=""/>
        <dsp:cNvSpPr/>
      </dsp:nvSpPr>
      <dsp:spPr>
        <a:xfrm>
          <a:off x="3032195" y="1761366"/>
          <a:ext cx="842076" cy="256833"/>
        </a:xfrm>
        <a:prstGeom prst="rect">
          <a:avLst/>
        </a:prstGeom>
        <a:solidFill>
          <a:schemeClr val="accent4"/>
        </a:solidFill>
        <a:ln w="12700" cap="flat" cmpd="sng" algn="ctr">
          <a:solidFill>
            <a:schemeClr val="accent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US" sz="700" kern="1200" dirty="0"/>
            <a:t>Case examples</a:t>
          </a:r>
        </a:p>
      </dsp:txBody>
      <dsp:txXfrm>
        <a:off x="3032195" y="1761366"/>
        <a:ext cx="842076" cy="256833"/>
      </dsp:txXfrm>
    </dsp:sp>
    <dsp:sp modelId="{5DA59878-293C-4195-B754-8538306E7E5C}">
      <dsp:nvSpPr>
        <dsp:cNvPr id="0" name=""/>
        <dsp:cNvSpPr/>
      </dsp:nvSpPr>
      <dsp:spPr>
        <a:xfrm flipH="1">
          <a:off x="3032195" y="2123459"/>
          <a:ext cx="991444" cy="256833"/>
        </a:xfrm>
        <a:prstGeom prst="rect">
          <a:avLst/>
        </a:prstGeom>
        <a:solidFill>
          <a:schemeClr val="accent4"/>
        </a:solidFill>
        <a:ln w="12700" cap="flat" cmpd="sng" algn="ctr">
          <a:solidFill>
            <a:schemeClr val="accent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GB" sz="700" kern="1200" dirty="0"/>
            <a:t>Opinions on criticisms of hair evidence</a:t>
          </a:r>
          <a:endParaRPr lang="en-US" sz="700" kern="1200" dirty="0"/>
        </a:p>
      </dsp:txBody>
      <dsp:txXfrm>
        <a:off x="3032195" y="2123459"/>
        <a:ext cx="991444" cy="256833"/>
      </dsp:txXfrm>
    </dsp:sp>
    <dsp:sp modelId="{5B0E3255-F121-499D-A5C4-A75DED93D342}">
      <dsp:nvSpPr>
        <dsp:cNvPr id="0" name=""/>
        <dsp:cNvSpPr/>
      </dsp:nvSpPr>
      <dsp:spPr>
        <a:xfrm>
          <a:off x="3032195" y="2485552"/>
          <a:ext cx="842076" cy="256833"/>
        </a:xfrm>
        <a:prstGeom prst="rect">
          <a:avLst/>
        </a:prstGeom>
        <a:solidFill>
          <a:schemeClr val="accent4"/>
        </a:solidFill>
        <a:ln w="12700" cap="flat" cmpd="sng" algn="ctr">
          <a:solidFill>
            <a:schemeClr val="accent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GB" sz="700" kern="1200"/>
            <a:t>Contextual bias</a:t>
          </a:r>
          <a:endParaRPr lang="en-US" sz="700" kern="1200" dirty="0"/>
        </a:p>
      </dsp:txBody>
      <dsp:txXfrm>
        <a:off x="3032195" y="2485552"/>
        <a:ext cx="842076" cy="256833"/>
      </dsp:txXfrm>
    </dsp:sp>
    <dsp:sp modelId="{694DEDF2-5C0A-4142-9089-4E46B61B5EE4}">
      <dsp:nvSpPr>
        <dsp:cNvPr id="0" name=""/>
        <dsp:cNvSpPr/>
      </dsp:nvSpPr>
      <dsp:spPr>
        <a:xfrm>
          <a:off x="1011211" y="4567586"/>
          <a:ext cx="842076" cy="256833"/>
        </a:xfrm>
        <a:prstGeom prst="rect">
          <a:avLst/>
        </a:prstGeom>
        <a:solidFill>
          <a:schemeClr val="accent3"/>
        </a:solidFill>
        <a:ln w="12700" cap="flat" cmpd="sng" algn="ctr">
          <a:solidFill>
            <a:schemeClr val="accent3"/>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GB" sz="700" kern="1200" dirty="0"/>
            <a:t>Interpretation</a:t>
          </a:r>
          <a:endParaRPr lang="en-US" sz="700" kern="1200" dirty="0"/>
        </a:p>
      </dsp:txBody>
      <dsp:txXfrm>
        <a:off x="1011211" y="4567586"/>
        <a:ext cx="842076" cy="256833"/>
      </dsp:txXfrm>
    </dsp:sp>
    <dsp:sp modelId="{7D6E7DBA-709E-4132-92E6-AD330DD0B73C}">
      <dsp:nvSpPr>
        <dsp:cNvPr id="0" name=""/>
        <dsp:cNvSpPr/>
      </dsp:nvSpPr>
      <dsp:spPr>
        <a:xfrm>
          <a:off x="2021703" y="2304506"/>
          <a:ext cx="842076" cy="256833"/>
        </a:xfrm>
        <a:prstGeom prst="rect">
          <a:avLst/>
        </a:prstGeom>
        <a:solidFill>
          <a:schemeClr val="accent3"/>
        </a:solidFill>
        <a:ln w="12700" cap="flat" cmpd="sng" algn="ctr">
          <a:solidFill>
            <a:schemeClr val="accent3"/>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US" sz="700" kern="1200" dirty="0"/>
            <a:t>Methods used</a:t>
          </a:r>
        </a:p>
      </dsp:txBody>
      <dsp:txXfrm>
        <a:off x="2021703" y="2304506"/>
        <a:ext cx="842076" cy="256833"/>
      </dsp:txXfrm>
    </dsp:sp>
    <dsp:sp modelId="{B17C5B08-5E06-46CC-935F-705978C24757}">
      <dsp:nvSpPr>
        <dsp:cNvPr id="0" name=""/>
        <dsp:cNvSpPr/>
      </dsp:nvSpPr>
      <dsp:spPr>
        <a:xfrm>
          <a:off x="2021703" y="2666599"/>
          <a:ext cx="842076" cy="256833"/>
        </a:xfrm>
        <a:prstGeom prst="rect">
          <a:avLst/>
        </a:prstGeom>
        <a:solidFill>
          <a:schemeClr val="accent3"/>
        </a:solidFill>
        <a:ln w="12700" cap="flat" cmpd="sng" algn="ctr">
          <a:solidFill>
            <a:schemeClr val="accent3"/>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US" sz="700" kern="1200" dirty="0"/>
            <a:t>Documentation</a:t>
          </a:r>
        </a:p>
      </dsp:txBody>
      <dsp:txXfrm>
        <a:off x="2021703" y="2666599"/>
        <a:ext cx="842076" cy="256833"/>
      </dsp:txXfrm>
    </dsp:sp>
    <dsp:sp modelId="{4F430436-99F2-4A5B-82E9-255C4F920064}">
      <dsp:nvSpPr>
        <dsp:cNvPr id="0" name=""/>
        <dsp:cNvSpPr/>
      </dsp:nvSpPr>
      <dsp:spPr>
        <a:xfrm>
          <a:off x="2021703" y="3028692"/>
          <a:ext cx="842076" cy="256833"/>
        </a:xfrm>
        <a:prstGeom prst="rect">
          <a:avLst/>
        </a:prstGeom>
        <a:solidFill>
          <a:schemeClr val="accent3"/>
        </a:solidFill>
        <a:ln w="12700" cap="flat" cmpd="sng" algn="ctr">
          <a:solidFill>
            <a:schemeClr val="accent3"/>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GB" sz="700" kern="1200" dirty="0"/>
            <a:t>Training/CPD</a:t>
          </a:r>
          <a:endParaRPr lang="en-US" sz="700" kern="1200" dirty="0"/>
        </a:p>
      </dsp:txBody>
      <dsp:txXfrm>
        <a:off x="2021703" y="3028692"/>
        <a:ext cx="842076" cy="256833"/>
      </dsp:txXfrm>
    </dsp:sp>
    <dsp:sp modelId="{9B239AC1-8AE0-4DFE-AE46-93A40842AB05}">
      <dsp:nvSpPr>
        <dsp:cNvPr id="0" name=""/>
        <dsp:cNvSpPr/>
      </dsp:nvSpPr>
      <dsp:spPr>
        <a:xfrm>
          <a:off x="2021703" y="3390785"/>
          <a:ext cx="842076" cy="256833"/>
        </a:xfrm>
        <a:prstGeom prst="rect">
          <a:avLst/>
        </a:prstGeom>
        <a:solidFill>
          <a:schemeClr val="accent3"/>
        </a:solidFill>
        <a:ln w="12700" cap="flat" cmpd="sng" algn="ctr">
          <a:solidFill>
            <a:schemeClr val="accent3"/>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GB" sz="700" kern="1200" dirty="0"/>
            <a:t>Other evidence types</a:t>
          </a:r>
          <a:endParaRPr lang="en-US" sz="700" kern="1200" dirty="0"/>
        </a:p>
      </dsp:txBody>
      <dsp:txXfrm>
        <a:off x="2021703" y="3390785"/>
        <a:ext cx="842076" cy="256833"/>
      </dsp:txXfrm>
    </dsp:sp>
    <dsp:sp modelId="{EEDEA6E1-057D-425C-BEE8-51A17CC6F6B5}">
      <dsp:nvSpPr>
        <dsp:cNvPr id="0" name=""/>
        <dsp:cNvSpPr/>
      </dsp:nvSpPr>
      <dsp:spPr>
        <a:xfrm>
          <a:off x="3032195" y="3209738"/>
          <a:ext cx="842076" cy="256833"/>
        </a:xfrm>
        <a:prstGeom prst="rect">
          <a:avLst/>
        </a:prstGeom>
        <a:solidFill>
          <a:schemeClr val="accent3"/>
        </a:solidFill>
        <a:ln w="12700" cap="flat" cmpd="sng" algn="ctr">
          <a:solidFill>
            <a:schemeClr val="accent3"/>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GB" sz="700" kern="1200" dirty="0"/>
            <a:t>Interpretations methods used</a:t>
          </a:r>
          <a:endParaRPr lang="en-US" sz="700" kern="1200" dirty="0"/>
        </a:p>
      </dsp:txBody>
      <dsp:txXfrm>
        <a:off x="3032195" y="3209738"/>
        <a:ext cx="842076" cy="256833"/>
      </dsp:txXfrm>
    </dsp:sp>
    <dsp:sp modelId="{2A32B5FC-6F77-4715-8A0A-032B2D978B44}">
      <dsp:nvSpPr>
        <dsp:cNvPr id="0" name=""/>
        <dsp:cNvSpPr/>
      </dsp:nvSpPr>
      <dsp:spPr>
        <a:xfrm>
          <a:off x="3032195" y="3571831"/>
          <a:ext cx="842076" cy="256833"/>
        </a:xfrm>
        <a:prstGeom prst="rect">
          <a:avLst/>
        </a:prstGeom>
        <a:solidFill>
          <a:schemeClr val="accent3"/>
        </a:solidFill>
        <a:ln w="12700" cap="flat" cmpd="sng" algn="ctr">
          <a:solidFill>
            <a:schemeClr val="accent3"/>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GB" sz="700" kern="1200"/>
            <a:t>Application to hair evidence</a:t>
          </a:r>
          <a:endParaRPr lang="en-US" sz="700" kern="1200"/>
        </a:p>
      </dsp:txBody>
      <dsp:txXfrm>
        <a:off x="3032195" y="3571831"/>
        <a:ext cx="842076" cy="256833"/>
      </dsp:txXfrm>
    </dsp:sp>
    <dsp:sp modelId="{A9B2C0AB-E2FE-4FEB-A957-8005F5C77A24}">
      <dsp:nvSpPr>
        <dsp:cNvPr id="0" name=""/>
        <dsp:cNvSpPr/>
      </dsp:nvSpPr>
      <dsp:spPr>
        <a:xfrm>
          <a:off x="2021703" y="3933924"/>
          <a:ext cx="842076" cy="256833"/>
        </a:xfrm>
        <a:prstGeom prst="rect">
          <a:avLst/>
        </a:prstGeom>
        <a:solidFill>
          <a:schemeClr val="accent3"/>
        </a:solidFill>
        <a:ln w="12700" cap="flat" cmpd="sng" algn="ctr">
          <a:solidFill>
            <a:schemeClr val="accent3"/>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US" sz="700" kern="1200"/>
            <a:t>Grading schemes</a:t>
          </a:r>
        </a:p>
      </dsp:txBody>
      <dsp:txXfrm>
        <a:off x="2021703" y="3933924"/>
        <a:ext cx="842076" cy="256833"/>
      </dsp:txXfrm>
    </dsp:sp>
    <dsp:sp modelId="{1833B397-FB83-4847-BF7B-C5593F93CB80}">
      <dsp:nvSpPr>
        <dsp:cNvPr id="0" name=""/>
        <dsp:cNvSpPr/>
      </dsp:nvSpPr>
      <dsp:spPr>
        <a:xfrm>
          <a:off x="3032195" y="3933924"/>
          <a:ext cx="842076" cy="256833"/>
        </a:xfrm>
        <a:prstGeom prst="rect">
          <a:avLst/>
        </a:prstGeom>
        <a:solidFill>
          <a:schemeClr val="accent3"/>
        </a:solidFill>
        <a:ln w="12700" cap="flat" cmpd="sng" algn="ctr">
          <a:solidFill>
            <a:schemeClr val="accent3"/>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US" sz="700" kern="1200"/>
            <a:t>Used?</a:t>
          </a:r>
        </a:p>
      </dsp:txBody>
      <dsp:txXfrm>
        <a:off x="3032195" y="3933924"/>
        <a:ext cx="842076" cy="256833"/>
      </dsp:txXfrm>
    </dsp:sp>
    <dsp:sp modelId="{501E182D-AF2F-4A75-87E7-433C2E08A734}">
      <dsp:nvSpPr>
        <dsp:cNvPr id="0" name=""/>
        <dsp:cNvSpPr/>
      </dsp:nvSpPr>
      <dsp:spPr>
        <a:xfrm>
          <a:off x="4042686" y="3662354"/>
          <a:ext cx="842076" cy="256833"/>
        </a:xfrm>
        <a:prstGeom prst="rect">
          <a:avLst/>
        </a:prstGeom>
        <a:solidFill>
          <a:schemeClr val="accent3"/>
        </a:solidFill>
        <a:ln w="12700" cap="flat" cmpd="sng" algn="ctr">
          <a:solidFill>
            <a:schemeClr val="accent3"/>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US" sz="700" kern="1200"/>
            <a:t>Yes</a:t>
          </a:r>
        </a:p>
      </dsp:txBody>
      <dsp:txXfrm>
        <a:off x="4042686" y="3662354"/>
        <a:ext cx="842076" cy="256833"/>
      </dsp:txXfrm>
    </dsp:sp>
    <dsp:sp modelId="{2F00F68A-408E-4D12-BC91-6832F299F57B}">
      <dsp:nvSpPr>
        <dsp:cNvPr id="0" name=""/>
        <dsp:cNvSpPr/>
      </dsp:nvSpPr>
      <dsp:spPr>
        <a:xfrm>
          <a:off x="5053178" y="3662354"/>
          <a:ext cx="842076" cy="256833"/>
        </a:xfrm>
        <a:prstGeom prst="rect">
          <a:avLst/>
        </a:prstGeom>
        <a:solidFill>
          <a:schemeClr val="accent3"/>
        </a:solidFill>
        <a:ln w="12700" cap="flat" cmpd="sng" algn="ctr">
          <a:solidFill>
            <a:schemeClr val="accent3"/>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US" sz="700" kern="1200"/>
            <a:t>Are they useful?</a:t>
          </a:r>
        </a:p>
      </dsp:txBody>
      <dsp:txXfrm>
        <a:off x="5053178" y="3662354"/>
        <a:ext cx="842076" cy="256833"/>
      </dsp:txXfrm>
    </dsp:sp>
    <dsp:sp modelId="{1082BA91-8600-4345-9417-E469C778DD9B}">
      <dsp:nvSpPr>
        <dsp:cNvPr id="0" name=""/>
        <dsp:cNvSpPr/>
      </dsp:nvSpPr>
      <dsp:spPr>
        <a:xfrm>
          <a:off x="4042686" y="4205494"/>
          <a:ext cx="842076" cy="256833"/>
        </a:xfrm>
        <a:prstGeom prst="rect">
          <a:avLst/>
        </a:prstGeom>
        <a:solidFill>
          <a:schemeClr val="accent3"/>
        </a:solidFill>
        <a:ln w="12700" cap="flat" cmpd="sng" algn="ctr">
          <a:solidFill>
            <a:schemeClr val="accent3"/>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US" sz="700" kern="1200"/>
            <a:t>No</a:t>
          </a:r>
        </a:p>
      </dsp:txBody>
      <dsp:txXfrm>
        <a:off x="4042686" y="4205494"/>
        <a:ext cx="842076" cy="256833"/>
      </dsp:txXfrm>
    </dsp:sp>
    <dsp:sp modelId="{1A61B355-E32E-4568-B24E-3DB8547D8B57}">
      <dsp:nvSpPr>
        <dsp:cNvPr id="0" name=""/>
        <dsp:cNvSpPr/>
      </dsp:nvSpPr>
      <dsp:spPr>
        <a:xfrm>
          <a:off x="5053178" y="4024447"/>
          <a:ext cx="842076" cy="256833"/>
        </a:xfrm>
        <a:prstGeom prst="rect">
          <a:avLst/>
        </a:prstGeom>
        <a:solidFill>
          <a:schemeClr val="accent3"/>
        </a:solidFill>
        <a:ln w="12700" cap="flat" cmpd="sng" algn="ctr">
          <a:solidFill>
            <a:schemeClr val="accent3"/>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US" sz="700" kern="1200"/>
            <a:t>Would they be useful? </a:t>
          </a:r>
        </a:p>
      </dsp:txBody>
      <dsp:txXfrm>
        <a:off x="5053178" y="4024447"/>
        <a:ext cx="842076" cy="256833"/>
      </dsp:txXfrm>
    </dsp:sp>
    <dsp:sp modelId="{4C15A14E-52FD-4228-B84D-1A2C80163B3A}">
      <dsp:nvSpPr>
        <dsp:cNvPr id="0" name=""/>
        <dsp:cNvSpPr/>
      </dsp:nvSpPr>
      <dsp:spPr>
        <a:xfrm>
          <a:off x="5053178" y="4386540"/>
          <a:ext cx="842076" cy="256833"/>
        </a:xfrm>
        <a:prstGeom prst="rect">
          <a:avLst/>
        </a:prstGeom>
        <a:solidFill>
          <a:schemeClr val="accent3"/>
        </a:solidFill>
        <a:ln w="12700" cap="flat" cmpd="sng" algn="ctr">
          <a:solidFill>
            <a:schemeClr val="accent3"/>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US" sz="700" kern="1200"/>
            <a:t>Application to hair evidence</a:t>
          </a:r>
        </a:p>
      </dsp:txBody>
      <dsp:txXfrm>
        <a:off x="5053178" y="4386540"/>
        <a:ext cx="842076" cy="256833"/>
      </dsp:txXfrm>
    </dsp:sp>
    <dsp:sp modelId="{9D42072A-17FA-4618-A8C4-32659AE5030D}">
      <dsp:nvSpPr>
        <dsp:cNvPr id="0" name=""/>
        <dsp:cNvSpPr/>
      </dsp:nvSpPr>
      <dsp:spPr>
        <a:xfrm>
          <a:off x="2021703" y="5201249"/>
          <a:ext cx="842076" cy="256833"/>
        </a:xfrm>
        <a:prstGeom prst="rect">
          <a:avLst/>
        </a:prstGeom>
        <a:solidFill>
          <a:schemeClr val="accent3"/>
        </a:solidFill>
        <a:ln w="12700" cap="flat" cmpd="sng" algn="ctr">
          <a:solidFill>
            <a:schemeClr val="accent3"/>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GB" sz="700" kern="1200"/>
            <a:t>Databases</a:t>
          </a:r>
          <a:endParaRPr lang="en-US" sz="700" kern="1200"/>
        </a:p>
      </dsp:txBody>
      <dsp:txXfrm>
        <a:off x="2021703" y="5201249"/>
        <a:ext cx="842076" cy="256833"/>
      </dsp:txXfrm>
    </dsp:sp>
    <dsp:sp modelId="{8AED0D92-6B40-498A-8954-B7B1951B8C4C}">
      <dsp:nvSpPr>
        <dsp:cNvPr id="0" name=""/>
        <dsp:cNvSpPr/>
      </dsp:nvSpPr>
      <dsp:spPr>
        <a:xfrm>
          <a:off x="3032195" y="5201249"/>
          <a:ext cx="842076" cy="256833"/>
        </a:xfrm>
        <a:prstGeom prst="rect">
          <a:avLst/>
        </a:prstGeom>
        <a:solidFill>
          <a:schemeClr val="accent3"/>
        </a:solidFill>
        <a:ln w="12700" cap="flat" cmpd="sng" algn="ctr">
          <a:solidFill>
            <a:schemeClr val="accent3"/>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US" sz="700" kern="1200"/>
            <a:t>Used?</a:t>
          </a:r>
        </a:p>
      </dsp:txBody>
      <dsp:txXfrm>
        <a:off x="3032195" y="5201249"/>
        <a:ext cx="842076" cy="256833"/>
      </dsp:txXfrm>
    </dsp:sp>
    <dsp:sp modelId="{90E781F9-995F-4C7D-8F83-4CC1E2FFCA3F}">
      <dsp:nvSpPr>
        <dsp:cNvPr id="0" name=""/>
        <dsp:cNvSpPr/>
      </dsp:nvSpPr>
      <dsp:spPr>
        <a:xfrm>
          <a:off x="4042686" y="4929679"/>
          <a:ext cx="842076" cy="256833"/>
        </a:xfrm>
        <a:prstGeom prst="rect">
          <a:avLst/>
        </a:prstGeom>
        <a:solidFill>
          <a:schemeClr val="accent3"/>
        </a:solidFill>
        <a:ln w="12700" cap="flat" cmpd="sng" algn="ctr">
          <a:solidFill>
            <a:schemeClr val="accent3"/>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US" sz="700" kern="1200"/>
            <a:t>Yes</a:t>
          </a:r>
        </a:p>
      </dsp:txBody>
      <dsp:txXfrm>
        <a:off x="4042686" y="4929679"/>
        <a:ext cx="842076" cy="256833"/>
      </dsp:txXfrm>
    </dsp:sp>
    <dsp:sp modelId="{4BCA21CE-483D-4E05-B943-078BEB2DBC08}">
      <dsp:nvSpPr>
        <dsp:cNvPr id="0" name=""/>
        <dsp:cNvSpPr/>
      </dsp:nvSpPr>
      <dsp:spPr>
        <a:xfrm>
          <a:off x="5053178" y="4748633"/>
          <a:ext cx="842076" cy="256833"/>
        </a:xfrm>
        <a:prstGeom prst="rect">
          <a:avLst/>
        </a:prstGeom>
        <a:solidFill>
          <a:schemeClr val="accent3"/>
        </a:solidFill>
        <a:ln w="12700" cap="flat" cmpd="sng" algn="ctr">
          <a:solidFill>
            <a:schemeClr val="accent3"/>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US" sz="700" kern="1200"/>
            <a:t>What databases are used?</a:t>
          </a:r>
        </a:p>
      </dsp:txBody>
      <dsp:txXfrm>
        <a:off x="5053178" y="4748633"/>
        <a:ext cx="842076" cy="256833"/>
      </dsp:txXfrm>
    </dsp:sp>
    <dsp:sp modelId="{4278469C-FA5D-45CF-A5CA-67800198784C}">
      <dsp:nvSpPr>
        <dsp:cNvPr id="0" name=""/>
        <dsp:cNvSpPr/>
      </dsp:nvSpPr>
      <dsp:spPr>
        <a:xfrm>
          <a:off x="5053178" y="5110726"/>
          <a:ext cx="842076" cy="256833"/>
        </a:xfrm>
        <a:prstGeom prst="rect">
          <a:avLst/>
        </a:prstGeom>
        <a:solidFill>
          <a:schemeClr val="accent3"/>
        </a:solidFill>
        <a:ln w="12700" cap="flat" cmpd="sng" algn="ctr">
          <a:solidFill>
            <a:schemeClr val="accent3"/>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US" sz="700" kern="1200"/>
            <a:t>Useful?</a:t>
          </a:r>
        </a:p>
      </dsp:txBody>
      <dsp:txXfrm>
        <a:off x="5053178" y="5110726"/>
        <a:ext cx="842076" cy="256833"/>
      </dsp:txXfrm>
    </dsp:sp>
    <dsp:sp modelId="{E2DF5E85-5D8E-4FC0-8DB6-7C1462B92F5C}">
      <dsp:nvSpPr>
        <dsp:cNvPr id="0" name=""/>
        <dsp:cNvSpPr/>
      </dsp:nvSpPr>
      <dsp:spPr>
        <a:xfrm>
          <a:off x="4042686" y="5472819"/>
          <a:ext cx="842076" cy="256833"/>
        </a:xfrm>
        <a:prstGeom prst="rect">
          <a:avLst/>
        </a:prstGeom>
        <a:solidFill>
          <a:schemeClr val="accent3"/>
        </a:solidFill>
        <a:ln w="12700" cap="flat" cmpd="sng" algn="ctr">
          <a:solidFill>
            <a:schemeClr val="accent3"/>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US" sz="700" kern="1200"/>
            <a:t>No</a:t>
          </a:r>
        </a:p>
      </dsp:txBody>
      <dsp:txXfrm>
        <a:off x="4042686" y="5472819"/>
        <a:ext cx="842076" cy="256833"/>
      </dsp:txXfrm>
    </dsp:sp>
    <dsp:sp modelId="{483F7A0E-948B-49DD-A3F7-BE9EAE441302}">
      <dsp:nvSpPr>
        <dsp:cNvPr id="0" name=""/>
        <dsp:cNvSpPr/>
      </dsp:nvSpPr>
      <dsp:spPr>
        <a:xfrm>
          <a:off x="5053178" y="5472819"/>
          <a:ext cx="842076" cy="256833"/>
        </a:xfrm>
        <a:prstGeom prst="rect">
          <a:avLst/>
        </a:prstGeom>
        <a:solidFill>
          <a:schemeClr val="accent3"/>
        </a:solidFill>
        <a:ln w="12700" cap="flat" cmpd="sng" algn="ctr">
          <a:solidFill>
            <a:schemeClr val="accent3"/>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US" sz="700" kern="1200"/>
            <a:t>Useful if held? </a:t>
          </a:r>
        </a:p>
      </dsp:txBody>
      <dsp:txXfrm>
        <a:off x="5053178" y="5472819"/>
        <a:ext cx="842076" cy="256833"/>
      </dsp:txXfrm>
    </dsp:sp>
    <dsp:sp modelId="{AC15A6E6-2EDA-492B-A58C-AFEAD1584F35}">
      <dsp:nvSpPr>
        <dsp:cNvPr id="0" name=""/>
        <dsp:cNvSpPr/>
      </dsp:nvSpPr>
      <dsp:spPr>
        <a:xfrm>
          <a:off x="2021703" y="6106481"/>
          <a:ext cx="842076" cy="256833"/>
        </a:xfrm>
        <a:prstGeom prst="rect">
          <a:avLst/>
        </a:prstGeom>
        <a:solidFill>
          <a:schemeClr val="accent3"/>
        </a:solidFill>
        <a:ln w="12700" cap="flat" cmpd="sng" algn="ctr">
          <a:solidFill>
            <a:schemeClr val="accent3"/>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US" sz="700" kern="1200"/>
            <a:t>Statistical approaches</a:t>
          </a:r>
        </a:p>
      </dsp:txBody>
      <dsp:txXfrm>
        <a:off x="2021703" y="6106481"/>
        <a:ext cx="842076" cy="256833"/>
      </dsp:txXfrm>
    </dsp:sp>
    <dsp:sp modelId="{FC03CFBA-C695-44C2-8A7D-39B650E369A8}">
      <dsp:nvSpPr>
        <dsp:cNvPr id="0" name=""/>
        <dsp:cNvSpPr/>
      </dsp:nvSpPr>
      <dsp:spPr>
        <a:xfrm>
          <a:off x="3032195" y="6106481"/>
          <a:ext cx="842076" cy="256833"/>
        </a:xfrm>
        <a:prstGeom prst="rect">
          <a:avLst/>
        </a:prstGeom>
        <a:solidFill>
          <a:schemeClr val="accent3"/>
        </a:solidFill>
        <a:ln w="12700" cap="flat" cmpd="sng" algn="ctr">
          <a:solidFill>
            <a:schemeClr val="accent3"/>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US" sz="700" kern="1200"/>
            <a:t>Used?</a:t>
          </a:r>
        </a:p>
      </dsp:txBody>
      <dsp:txXfrm>
        <a:off x="3032195" y="6106481"/>
        <a:ext cx="842076" cy="256833"/>
      </dsp:txXfrm>
    </dsp:sp>
    <dsp:sp modelId="{AC047D64-4BC3-4779-8EA6-0E7B2337610F}">
      <dsp:nvSpPr>
        <dsp:cNvPr id="0" name=""/>
        <dsp:cNvSpPr/>
      </dsp:nvSpPr>
      <dsp:spPr>
        <a:xfrm>
          <a:off x="4042686" y="5834912"/>
          <a:ext cx="842076" cy="256833"/>
        </a:xfrm>
        <a:prstGeom prst="rect">
          <a:avLst/>
        </a:prstGeom>
        <a:solidFill>
          <a:schemeClr val="accent3"/>
        </a:solidFill>
        <a:ln w="12700" cap="flat" cmpd="sng" algn="ctr">
          <a:solidFill>
            <a:schemeClr val="accent3"/>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US" sz="700" kern="1200"/>
            <a:t>Yes</a:t>
          </a:r>
        </a:p>
      </dsp:txBody>
      <dsp:txXfrm>
        <a:off x="4042686" y="5834912"/>
        <a:ext cx="842076" cy="256833"/>
      </dsp:txXfrm>
    </dsp:sp>
    <dsp:sp modelId="{6DEA9FB0-FAF8-41AB-9217-8F0F39F109A2}">
      <dsp:nvSpPr>
        <dsp:cNvPr id="0" name=""/>
        <dsp:cNvSpPr/>
      </dsp:nvSpPr>
      <dsp:spPr>
        <a:xfrm>
          <a:off x="5053178" y="5834912"/>
          <a:ext cx="842076" cy="256833"/>
        </a:xfrm>
        <a:prstGeom prst="rect">
          <a:avLst/>
        </a:prstGeom>
        <a:solidFill>
          <a:schemeClr val="accent3"/>
        </a:solidFill>
        <a:ln w="12700" cap="flat" cmpd="sng" algn="ctr">
          <a:solidFill>
            <a:schemeClr val="accent3"/>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US" sz="700" kern="1200"/>
            <a:t>What approach is used?</a:t>
          </a:r>
        </a:p>
      </dsp:txBody>
      <dsp:txXfrm>
        <a:off x="5053178" y="5834912"/>
        <a:ext cx="842076" cy="256833"/>
      </dsp:txXfrm>
    </dsp:sp>
    <dsp:sp modelId="{83CD8AFA-0AA2-4E54-B9CF-94B133BA2F7D}">
      <dsp:nvSpPr>
        <dsp:cNvPr id="0" name=""/>
        <dsp:cNvSpPr/>
      </dsp:nvSpPr>
      <dsp:spPr>
        <a:xfrm>
          <a:off x="4042686" y="6378051"/>
          <a:ext cx="842076" cy="256833"/>
        </a:xfrm>
        <a:prstGeom prst="rect">
          <a:avLst/>
        </a:prstGeom>
        <a:solidFill>
          <a:schemeClr val="accent3"/>
        </a:solidFill>
        <a:ln w="12700" cap="flat" cmpd="sng" algn="ctr">
          <a:solidFill>
            <a:schemeClr val="accent3"/>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US" sz="700" kern="1200"/>
            <a:t>No</a:t>
          </a:r>
        </a:p>
      </dsp:txBody>
      <dsp:txXfrm>
        <a:off x="4042686" y="6378051"/>
        <a:ext cx="842076" cy="256833"/>
      </dsp:txXfrm>
    </dsp:sp>
    <dsp:sp modelId="{0C416C40-05C1-4502-BA94-2FB582A19BAA}">
      <dsp:nvSpPr>
        <dsp:cNvPr id="0" name=""/>
        <dsp:cNvSpPr/>
      </dsp:nvSpPr>
      <dsp:spPr>
        <a:xfrm>
          <a:off x="5053178" y="6197004"/>
          <a:ext cx="842076" cy="256833"/>
        </a:xfrm>
        <a:prstGeom prst="rect">
          <a:avLst/>
        </a:prstGeom>
        <a:solidFill>
          <a:schemeClr val="accent3"/>
        </a:solidFill>
        <a:ln w="12700" cap="flat" cmpd="sng" algn="ctr">
          <a:solidFill>
            <a:schemeClr val="accent3"/>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US" sz="700" kern="1200"/>
            <a:t>Useful?</a:t>
          </a:r>
        </a:p>
      </dsp:txBody>
      <dsp:txXfrm>
        <a:off x="5053178" y="6197004"/>
        <a:ext cx="842076" cy="256833"/>
      </dsp:txXfrm>
    </dsp:sp>
    <dsp:sp modelId="{31A6E4FF-C96A-4687-A890-0A854B47D7EB}">
      <dsp:nvSpPr>
        <dsp:cNvPr id="0" name=""/>
        <dsp:cNvSpPr/>
      </dsp:nvSpPr>
      <dsp:spPr>
        <a:xfrm>
          <a:off x="5053178" y="6559097"/>
          <a:ext cx="842076" cy="256833"/>
        </a:xfrm>
        <a:prstGeom prst="rect">
          <a:avLst/>
        </a:prstGeom>
        <a:solidFill>
          <a:schemeClr val="accent3"/>
        </a:solidFill>
        <a:ln w="12700" cap="flat" cmpd="sng" algn="ctr">
          <a:solidFill>
            <a:schemeClr val="accent3"/>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US" sz="700" kern="1200"/>
            <a:t>Application</a:t>
          </a:r>
        </a:p>
      </dsp:txBody>
      <dsp:txXfrm>
        <a:off x="5053178" y="6559097"/>
        <a:ext cx="842076" cy="256833"/>
      </dsp:txXfrm>
    </dsp:sp>
    <dsp:sp modelId="{DB853CED-0089-4C3C-8DA0-C12277CE873D}">
      <dsp:nvSpPr>
        <dsp:cNvPr id="0" name=""/>
        <dsp:cNvSpPr/>
      </dsp:nvSpPr>
      <dsp:spPr>
        <a:xfrm>
          <a:off x="2021703" y="6468574"/>
          <a:ext cx="842076" cy="256833"/>
        </a:xfrm>
        <a:prstGeom prst="rect">
          <a:avLst/>
        </a:prstGeom>
        <a:solidFill>
          <a:schemeClr val="accent3"/>
        </a:solidFill>
        <a:ln w="12700" cap="flat" cmpd="sng" algn="ctr">
          <a:solidFill>
            <a:schemeClr val="accent3"/>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GB" sz="700" kern="1200" dirty="0"/>
            <a:t>What do they want? </a:t>
          </a:r>
          <a:endParaRPr lang="en-US" sz="700" kern="1200" dirty="0"/>
        </a:p>
      </dsp:txBody>
      <dsp:txXfrm>
        <a:off x="2021703" y="6468574"/>
        <a:ext cx="842076" cy="256833"/>
      </dsp:txXfrm>
    </dsp:sp>
    <dsp:sp modelId="{453A0F9B-D3C9-456B-96A1-ABB240068180}">
      <dsp:nvSpPr>
        <dsp:cNvPr id="0" name=""/>
        <dsp:cNvSpPr/>
      </dsp:nvSpPr>
      <dsp:spPr>
        <a:xfrm>
          <a:off x="2021703" y="6830667"/>
          <a:ext cx="842076" cy="256833"/>
        </a:xfrm>
        <a:prstGeom prst="rect">
          <a:avLst/>
        </a:prstGeom>
        <a:solidFill>
          <a:schemeClr val="accent3"/>
        </a:solidFill>
        <a:ln w="12700" cap="flat" cmpd="sng" algn="ctr">
          <a:solidFill>
            <a:schemeClr val="accent3"/>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GB" sz="700" kern="1200"/>
            <a:t>Need for a better method of interpretation?</a:t>
          </a:r>
          <a:endParaRPr lang="en-US" sz="700" kern="1200"/>
        </a:p>
      </dsp:txBody>
      <dsp:txXfrm>
        <a:off x="2021703" y="6830667"/>
        <a:ext cx="842076" cy="256833"/>
      </dsp:txXfrm>
    </dsp:sp>
    <dsp:sp modelId="{1E2DF942-8910-4751-AD5D-AF8B7DE3182C}">
      <dsp:nvSpPr>
        <dsp:cNvPr id="0" name=""/>
        <dsp:cNvSpPr/>
      </dsp:nvSpPr>
      <dsp:spPr>
        <a:xfrm>
          <a:off x="1011211" y="7373806"/>
          <a:ext cx="842076" cy="256833"/>
        </a:xfrm>
        <a:prstGeom prst="rect">
          <a:avLst/>
        </a:prstGeom>
        <a:solidFill>
          <a:schemeClr val="accent6"/>
        </a:solidFill>
        <a:ln w="12700" cap="flat" cmpd="sng" algn="ctr">
          <a:solidFill>
            <a:schemeClr val="accent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GB" sz="700" kern="1200" dirty="0"/>
            <a:t>Concluding comments</a:t>
          </a:r>
          <a:endParaRPr lang="en-US" sz="700" kern="1200" dirty="0"/>
        </a:p>
      </dsp:txBody>
      <dsp:txXfrm>
        <a:off x="1011211" y="7373806"/>
        <a:ext cx="842076" cy="256833"/>
      </dsp:txXfrm>
    </dsp:sp>
    <dsp:sp modelId="{502E7640-A4F7-4CDA-9F30-C9BA3ACE1852}">
      <dsp:nvSpPr>
        <dsp:cNvPr id="0" name=""/>
        <dsp:cNvSpPr/>
      </dsp:nvSpPr>
      <dsp:spPr>
        <a:xfrm>
          <a:off x="2021703" y="7192760"/>
          <a:ext cx="842076" cy="256833"/>
        </a:xfrm>
        <a:prstGeom prst="rect">
          <a:avLst/>
        </a:prstGeom>
        <a:solidFill>
          <a:schemeClr val="accent6"/>
        </a:solidFill>
        <a:ln w="12700" cap="flat" cmpd="sng" algn="ctr">
          <a:solidFill>
            <a:schemeClr val="accent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GB" sz="700" kern="1200"/>
            <a:t>Final thoughts</a:t>
          </a:r>
          <a:endParaRPr lang="en-US" sz="700" kern="1200"/>
        </a:p>
      </dsp:txBody>
      <dsp:txXfrm>
        <a:off x="2021703" y="7192760"/>
        <a:ext cx="842076" cy="256833"/>
      </dsp:txXfrm>
    </dsp:sp>
    <dsp:sp modelId="{0E3D9D64-9E52-4BBA-AA36-CE178C28D6BF}">
      <dsp:nvSpPr>
        <dsp:cNvPr id="0" name=""/>
        <dsp:cNvSpPr/>
      </dsp:nvSpPr>
      <dsp:spPr>
        <a:xfrm>
          <a:off x="2021703" y="7554853"/>
          <a:ext cx="842076" cy="256833"/>
        </a:xfrm>
        <a:prstGeom prst="rect">
          <a:avLst/>
        </a:prstGeom>
        <a:solidFill>
          <a:schemeClr val="accent6"/>
        </a:solidFill>
        <a:ln w="12700" cap="flat" cmpd="sng" algn="ctr">
          <a:solidFill>
            <a:schemeClr val="accent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GB" sz="700" kern="1200" dirty="0"/>
            <a:t>Interest in trials?</a:t>
          </a:r>
          <a:endParaRPr lang="en-US" sz="700" kern="1200" dirty="0"/>
        </a:p>
      </dsp:txBody>
      <dsp:txXfrm>
        <a:off x="2021703" y="7554853"/>
        <a:ext cx="842076" cy="256833"/>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BBF119427BB34F9E0441060B6F0034" ma:contentTypeVersion="13" ma:contentTypeDescription="Create a new document." ma:contentTypeScope="" ma:versionID="22926fa07752ec8b01115c9c2cb99908">
  <xsd:schema xmlns:xsd="http://www.w3.org/2001/XMLSchema" xmlns:xs="http://www.w3.org/2001/XMLSchema" xmlns:p="http://schemas.microsoft.com/office/2006/metadata/properties" xmlns:ns3="48a86445-630b-41aa-a529-64601285d6ac" xmlns:ns4="2c671b84-fd7a-4f43-9c19-37f252d982aa" targetNamespace="http://schemas.microsoft.com/office/2006/metadata/properties" ma:root="true" ma:fieldsID="23b21de2c1e7dc8a433f29f5a36085f4" ns3:_="" ns4:_="">
    <xsd:import namespace="48a86445-630b-41aa-a529-64601285d6ac"/>
    <xsd:import namespace="2c671b84-fd7a-4f43-9c19-37f252d982a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86445-630b-41aa-a529-64601285d6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c671b84-fd7a-4f43-9c19-37f252d982a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DEC1E-321D-47BB-B3AA-E17A85E942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95139E-1742-4DC3-B650-A03C8A746B33}">
  <ds:schemaRefs>
    <ds:schemaRef ds:uri="http://schemas.microsoft.com/sharepoint/v3/contenttype/forms"/>
  </ds:schemaRefs>
</ds:datastoreItem>
</file>

<file path=customXml/itemProps3.xml><?xml version="1.0" encoding="utf-8"?>
<ds:datastoreItem xmlns:ds="http://schemas.openxmlformats.org/officeDocument/2006/customXml" ds:itemID="{1A7FF858-2DA6-40D4-B221-A63C76682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86445-630b-41aa-a529-64601285d6ac"/>
    <ds:schemaRef ds:uri="2c671b84-fd7a-4f43-9c19-37f252d98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03CF44-CA35-4FCB-B081-7164D55B7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32</Pages>
  <Words>12058</Words>
  <Characters>68731</Characters>
  <Application>Microsoft Office Word</Application>
  <DocSecurity>0</DocSecurity>
  <Lines>572</Lines>
  <Paragraphs>161</Paragraphs>
  <ScaleCrop>false</ScaleCrop>
  <Company/>
  <LinksUpToDate>false</LinksUpToDate>
  <CharactersWithSpaces>80628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Laura</dc:creator>
  <cp:keywords/>
  <dc:description/>
  <cp:lastModifiedBy>WILKINSON Laura</cp:lastModifiedBy>
  <cp:revision>1039</cp:revision>
  <cp:lastPrinted>2019-12-04T19:10:00Z</cp:lastPrinted>
  <dcterms:created xsi:type="dcterms:W3CDTF">2019-11-19T04:58:00Z</dcterms:created>
  <dcterms:modified xsi:type="dcterms:W3CDTF">2020-01-14T11:11:00Z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0x01010077BBF119427BB34F9E0441060B6F0034</vt:lpwstr>
  </property>
</Properties>
</file>