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EF1CE" w14:textId="67AC2891" w:rsidR="001C5E05" w:rsidRDefault="001C5E05" w:rsidP="00001F77">
      <w:pPr>
        <w:spacing w:after="0"/>
        <w:jc w:val="center"/>
        <w:rPr>
          <w:rFonts w:ascii="Times New Roman" w:hAnsi="Times New Roman" w:cs="Times New Roman"/>
          <w:b/>
          <w:bCs/>
          <w:sz w:val="36"/>
          <w:szCs w:val="36"/>
        </w:rPr>
      </w:pPr>
      <w:r w:rsidRPr="00520826">
        <w:rPr>
          <w:rFonts w:ascii="Times New Roman" w:hAnsi="Times New Roman" w:cs="Times New Roman"/>
          <w:b/>
          <w:bCs/>
          <w:sz w:val="36"/>
          <w:szCs w:val="36"/>
        </w:rPr>
        <w:t>E</w:t>
      </w:r>
      <w:r w:rsidR="001F3128">
        <w:rPr>
          <w:rFonts w:ascii="Times New Roman" w:hAnsi="Times New Roman" w:cs="Times New Roman"/>
          <w:b/>
          <w:bCs/>
          <w:sz w:val="36"/>
          <w:szCs w:val="36"/>
        </w:rPr>
        <w:t xml:space="preserve">mployment </w:t>
      </w:r>
      <w:r w:rsidR="00363161">
        <w:rPr>
          <w:rFonts w:ascii="Times New Roman" w:hAnsi="Times New Roman" w:cs="Times New Roman"/>
          <w:b/>
          <w:bCs/>
          <w:sz w:val="36"/>
          <w:szCs w:val="36"/>
        </w:rPr>
        <w:t xml:space="preserve">and </w:t>
      </w:r>
      <w:r w:rsidR="001F3128">
        <w:rPr>
          <w:rFonts w:ascii="Times New Roman" w:hAnsi="Times New Roman" w:cs="Times New Roman"/>
          <w:b/>
          <w:bCs/>
          <w:sz w:val="36"/>
          <w:szCs w:val="36"/>
        </w:rPr>
        <w:t>Support Allowance</w:t>
      </w:r>
      <w:r w:rsidRPr="00520826">
        <w:rPr>
          <w:rFonts w:ascii="Times New Roman" w:hAnsi="Times New Roman" w:cs="Times New Roman"/>
          <w:b/>
          <w:bCs/>
          <w:sz w:val="36"/>
          <w:szCs w:val="36"/>
        </w:rPr>
        <w:t>: Mandatory Reconsideration and Appeals Come Full Circle</w:t>
      </w:r>
    </w:p>
    <w:p w14:paraId="7B98EB93" w14:textId="77777777" w:rsidR="00001F77" w:rsidRDefault="00001F77" w:rsidP="00001F77">
      <w:pPr>
        <w:spacing w:after="0"/>
        <w:jc w:val="center"/>
        <w:rPr>
          <w:rFonts w:ascii="Times New Roman" w:hAnsi="Times New Roman" w:cs="Times New Roman"/>
          <w:sz w:val="28"/>
          <w:szCs w:val="28"/>
        </w:rPr>
      </w:pPr>
    </w:p>
    <w:p w14:paraId="3DBD47CD" w14:textId="14ACBDB3" w:rsidR="00520826" w:rsidRDefault="00520826" w:rsidP="00001F77">
      <w:pPr>
        <w:spacing w:after="0"/>
        <w:jc w:val="center"/>
        <w:rPr>
          <w:rFonts w:ascii="Times New Roman" w:hAnsi="Times New Roman" w:cs="Times New Roman"/>
          <w:sz w:val="24"/>
          <w:szCs w:val="24"/>
        </w:rPr>
      </w:pPr>
      <w:r w:rsidRPr="00001F77">
        <w:rPr>
          <w:rFonts w:ascii="Times New Roman" w:hAnsi="Times New Roman" w:cs="Times New Roman"/>
          <w:sz w:val="24"/>
          <w:szCs w:val="24"/>
        </w:rPr>
        <w:t>Julie Tipping</w:t>
      </w:r>
      <w:r w:rsidRPr="00001F77">
        <w:rPr>
          <w:rStyle w:val="FootnoteReference"/>
          <w:rFonts w:ascii="Times New Roman" w:hAnsi="Times New Roman" w:cs="Times New Roman"/>
          <w:sz w:val="24"/>
          <w:szCs w:val="24"/>
        </w:rPr>
        <w:footnoteReference w:id="1"/>
      </w:r>
    </w:p>
    <w:p w14:paraId="41F63187" w14:textId="5B3D1C82" w:rsidR="007316CA" w:rsidRDefault="007316CA" w:rsidP="00001F77">
      <w:pPr>
        <w:spacing w:after="0"/>
        <w:jc w:val="center"/>
        <w:rPr>
          <w:rFonts w:ascii="Times New Roman" w:hAnsi="Times New Roman" w:cs="Times New Roman"/>
          <w:sz w:val="24"/>
          <w:szCs w:val="24"/>
        </w:rPr>
      </w:pPr>
    </w:p>
    <w:p w14:paraId="527B8EB4" w14:textId="7E921668" w:rsidR="007316CA" w:rsidRPr="007316CA" w:rsidRDefault="007316CA" w:rsidP="00001F77">
      <w:pPr>
        <w:spacing w:after="0"/>
        <w:jc w:val="center"/>
        <w:rPr>
          <w:rFonts w:ascii="Times New Roman" w:hAnsi="Times New Roman" w:cs="Times New Roman"/>
          <w:b/>
          <w:bCs/>
          <w:sz w:val="24"/>
          <w:szCs w:val="24"/>
        </w:rPr>
      </w:pPr>
      <w:r>
        <w:rPr>
          <w:rFonts w:ascii="Times New Roman" w:hAnsi="Times New Roman" w:cs="Times New Roman"/>
          <w:b/>
          <w:bCs/>
          <w:sz w:val="24"/>
          <w:szCs w:val="24"/>
        </w:rPr>
        <w:t>Staffordshire University, UK</w:t>
      </w:r>
    </w:p>
    <w:p w14:paraId="23111030" w14:textId="77777777" w:rsidR="00001F77" w:rsidRDefault="00001F77" w:rsidP="00001F77">
      <w:pPr>
        <w:spacing w:after="0"/>
        <w:jc w:val="center"/>
        <w:rPr>
          <w:rFonts w:ascii="Times New Roman" w:hAnsi="Times New Roman" w:cs="Times New Roman"/>
          <w:sz w:val="28"/>
          <w:szCs w:val="28"/>
        </w:rPr>
      </w:pPr>
    </w:p>
    <w:p w14:paraId="3B9D86DA" w14:textId="68382272" w:rsidR="0088611A" w:rsidRPr="00001F77" w:rsidRDefault="0088611A" w:rsidP="00001F77">
      <w:pPr>
        <w:jc w:val="center"/>
        <w:rPr>
          <w:rFonts w:ascii="Times New Roman" w:hAnsi="Times New Roman" w:cs="Times New Roman"/>
          <w:sz w:val="20"/>
          <w:szCs w:val="20"/>
        </w:rPr>
      </w:pPr>
      <w:r w:rsidRPr="00001F77">
        <w:rPr>
          <w:rFonts w:ascii="Times New Roman" w:hAnsi="Times New Roman" w:cs="Times New Roman"/>
          <w:smallCaps/>
          <w:sz w:val="20"/>
          <w:szCs w:val="20"/>
        </w:rPr>
        <w:t>Keywords:</w:t>
      </w:r>
      <w:r w:rsidRPr="00001F77">
        <w:rPr>
          <w:rFonts w:ascii="Times New Roman" w:hAnsi="Times New Roman" w:cs="Times New Roman"/>
          <w:sz w:val="20"/>
          <w:szCs w:val="20"/>
        </w:rPr>
        <w:t xml:space="preserve"> Mandatory reconsideration, employment and support allowance, proportionality, human rights, article 6 ECHR, </w:t>
      </w:r>
      <w:r>
        <w:rPr>
          <w:rFonts w:ascii="Times New Roman" w:hAnsi="Times New Roman" w:cs="Times New Roman"/>
          <w:sz w:val="20"/>
          <w:szCs w:val="20"/>
        </w:rPr>
        <w:t>job-seekers’ allowance.</w:t>
      </w:r>
    </w:p>
    <w:p w14:paraId="686F3CC2" w14:textId="625496F1" w:rsidR="001C5E05" w:rsidRPr="00520826" w:rsidRDefault="001C5E05" w:rsidP="00520826">
      <w:pPr>
        <w:jc w:val="both"/>
        <w:rPr>
          <w:rFonts w:ascii="Times New Roman" w:hAnsi="Times New Roman" w:cs="Times New Roman"/>
          <w:sz w:val="24"/>
          <w:szCs w:val="24"/>
        </w:rPr>
      </w:pPr>
      <w:r w:rsidRPr="00520826">
        <w:rPr>
          <w:rFonts w:ascii="Times New Roman" w:hAnsi="Times New Roman" w:cs="Times New Roman"/>
          <w:sz w:val="24"/>
          <w:szCs w:val="24"/>
        </w:rPr>
        <w:t>Nearly seven years after the introduction of Mandatory Reconsideration</w:t>
      </w:r>
      <w:r w:rsidR="0088611A">
        <w:rPr>
          <w:rFonts w:ascii="Times New Roman" w:hAnsi="Times New Roman" w:cs="Times New Roman"/>
          <w:sz w:val="24"/>
          <w:szCs w:val="24"/>
        </w:rPr>
        <w:t xml:space="preserve"> (MR)</w:t>
      </w:r>
      <w:r w:rsidRPr="00520826">
        <w:rPr>
          <w:rFonts w:ascii="Times New Roman" w:hAnsi="Times New Roman" w:cs="Times New Roman"/>
          <w:sz w:val="24"/>
          <w:szCs w:val="24"/>
        </w:rPr>
        <w:t xml:space="preserve"> before </w:t>
      </w:r>
      <w:r w:rsidR="00001F77" w:rsidRPr="00520826">
        <w:rPr>
          <w:rFonts w:ascii="Times New Roman" w:hAnsi="Times New Roman" w:cs="Times New Roman"/>
          <w:sz w:val="24"/>
          <w:szCs w:val="24"/>
        </w:rPr>
        <w:t xml:space="preserve">appeal, </w:t>
      </w:r>
      <w:r w:rsidR="00001F77">
        <w:rPr>
          <w:rFonts w:ascii="Times New Roman" w:hAnsi="Times New Roman" w:cs="Times New Roman"/>
          <w:sz w:val="24"/>
          <w:szCs w:val="24"/>
        </w:rPr>
        <w:t>the</w:t>
      </w:r>
      <w:r w:rsidR="00B946E8">
        <w:rPr>
          <w:rFonts w:ascii="Times New Roman" w:hAnsi="Times New Roman" w:cs="Times New Roman"/>
          <w:sz w:val="24"/>
          <w:szCs w:val="24"/>
        </w:rPr>
        <w:t xml:space="preserve"> lawfulness of the scheme</w:t>
      </w:r>
      <w:r w:rsidR="001F3128">
        <w:rPr>
          <w:rFonts w:ascii="Times New Roman" w:hAnsi="Times New Roman" w:cs="Times New Roman"/>
          <w:sz w:val="24"/>
          <w:szCs w:val="24"/>
        </w:rPr>
        <w:t xml:space="preserve"> has finally been considered by the courts in</w:t>
      </w:r>
      <w:r w:rsidRPr="00520826">
        <w:rPr>
          <w:rFonts w:ascii="Times New Roman" w:hAnsi="Times New Roman" w:cs="Times New Roman"/>
          <w:sz w:val="24"/>
          <w:szCs w:val="24"/>
        </w:rPr>
        <w:t xml:space="preserve"> </w:t>
      </w:r>
      <w:r w:rsidRPr="00520826">
        <w:rPr>
          <w:rFonts w:ascii="Times New Roman" w:hAnsi="Times New Roman" w:cs="Times New Roman"/>
          <w:i/>
          <w:iCs/>
          <w:sz w:val="24"/>
          <w:szCs w:val="24"/>
        </w:rPr>
        <w:t xml:space="preserve">R (On the Application </w:t>
      </w:r>
      <w:r w:rsidR="00FB34ED">
        <w:rPr>
          <w:rFonts w:ascii="Times New Roman" w:hAnsi="Times New Roman" w:cs="Times New Roman"/>
          <w:i/>
          <w:iCs/>
          <w:sz w:val="24"/>
          <w:szCs w:val="24"/>
        </w:rPr>
        <w:t>o</w:t>
      </w:r>
      <w:r w:rsidRPr="00520826">
        <w:rPr>
          <w:rFonts w:ascii="Times New Roman" w:hAnsi="Times New Roman" w:cs="Times New Roman"/>
          <w:i/>
          <w:iCs/>
          <w:sz w:val="24"/>
          <w:szCs w:val="24"/>
        </w:rPr>
        <w:t>f</w:t>
      </w:r>
      <w:r w:rsidR="00520826">
        <w:rPr>
          <w:rFonts w:ascii="Times New Roman" w:hAnsi="Times New Roman" w:cs="Times New Roman"/>
          <w:i/>
          <w:iCs/>
          <w:sz w:val="24"/>
          <w:szCs w:val="24"/>
        </w:rPr>
        <w:t xml:space="preserve"> </w:t>
      </w:r>
      <w:r w:rsidR="00520826" w:rsidRPr="00520826">
        <w:rPr>
          <w:rFonts w:ascii="Times New Roman" w:hAnsi="Times New Roman" w:cs="Times New Roman"/>
          <w:i/>
          <w:iCs/>
          <w:sz w:val="24"/>
          <w:szCs w:val="24"/>
        </w:rPr>
        <w:t>Connor</w:t>
      </w:r>
      <w:r w:rsidRPr="00520826">
        <w:rPr>
          <w:rFonts w:ascii="Times New Roman" w:hAnsi="Times New Roman" w:cs="Times New Roman"/>
          <w:i/>
          <w:iCs/>
          <w:sz w:val="24"/>
          <w:szCs w:val="24"/>
        </w:rPr>
        <w:t xml:space="preserve">) v The Secretary of State for Work </w:t>
      </w:r>
      <w:proofErr w:type="gramStart"/>
      <w:r w:rsidRPr="00520826">
        <w:rPr>
          <w:rFonts w:ascii="Times New Roman" w:hAnsi="Times New Roman" w:cs="Times New Roman"/>
          <w:i/>
          <w:iCs/>
          <w:sz w:val="24"/>
          <w:szCs w:val="24"/>
        </w:rPr>
        <w:t>And</w:t>
      </w:r>
      <w:proofErr w:type="gramEnd"/>
      <w:r w:rsidRPr="00520826">
        <w:rPr>
          <w:rFonts w:ascii="Times New Roman" w:hAnsi="Times New Roman" w:cs="Times New Roman"/>
          <w:i/>
          <w:iCs/>
          <w:sz w:val="24"/>
          <w:szCs w:val="24"/>
        </w:rPr>
        <w:t xml:space="preserve"> Pensions</w:t>
      </w:r>
      <w:r w:rsidRPr="00520826">
        <w:rPr>
          <w:rFonts w:ascii="Times New Roman" w:hAnsi="Times New Roman" w:cs="Times New Roman"/>
          <w:sz w:val="24"/>
          <w:szCs w:val="24"/>
        </w:rPr>
        <w:t xml:space="preserve"> [2020] EWHC 1999 (Admin). </w:t>
      </w:r>
      <w:r w:rsidR="00520826">
        <w:rPr>
          <w:rFonts w:ascii="Times New Roman" w:hAnsi="Times New Roman" w:cs="Times New Roman"/>
          <w:sz w:val="24"/>
          <w:szCs w:val="24"/>
        </w:rPr>
        <w:t>Following an outline of the facts and</w:t>
      </w:r>
      <w:r w:rsidR="00994D8B">
        <w:rPr>
          <w:rFonts w:ascii="Times New Roman" w:hAnsi="Times New Roman" w:cs="Times New Roman"/>
          <w:sz w:val="24"/>
          <w:szCs w:val="24"/>
        </w:rPr>
        <w:t xml:space="preserve"> the</w:t>
      </w:r>
      <w:r w:rsidR="00520826">
        <w:rPr>
          <w:rFonts w:ascii="Times New Roman" w:hAnsi="Times New Roman" w:cs="Times New Roman"/>
          <w:sz w:val="24"/>
          <w:szCs w:val="24"/>
        </w:rPr>
        <w:t xml:space="preserve"> judgment of the court, this note focuses on the four-stage approach to </w:t>
      </w:r>
      <w:r w:rsidR="00FB34ED">
        <w:rPr>
          <w:rFonts w:ascii="Times New Roman" w:hAnsi="Times New Roman" w:cs="Times New Roman"/>
          <w:sz w:val="24"/>
          <w:szCs w:val="24"/>
        </w:rPr>
        <w:t xml:space="preserve">the assessment of </w:t>
      </w:r>
      <w:r w:rsidR="00520826">
        <w:rPr>
          <w:rFonts w:ascii="Times New Roman" w:hAnsi="Times New Roman" w:cs="Times New Roman"/>
          <w:sz w:val="24"/>
          <w:szCs w:val="24"/>
        </w:rPr>
        <w:t xml:space="preserve">proportionality </w:t>
      </w:r>
      <w:r w:rsidR="00FB34ED">
        <w:rPr>
          <w:rFonts w:ascii="Times New Roman" w:hAnsi="Times New Roman" w:cs="Times New Roman"/>
          <w:sz w:val="24"/>
          <w:szCs w:val="24"/>
        </w:rPr>
        <w:t>adopted in the judgment</w:t>
      </w:r>
      <w:r w:rsidR="00520826">
        <w:rPr>
          <w:rFonts w:ascii="Times New Roman" w:hAnsi="Times New Roman" w:cs="Times New Roman"/>
          <w:sz w:val="24"/>
          <w:szCs w:val="24"/>
        </w:rPr>
        <w:t xml:space="preserve"> and </w:t>
      </w:r>
      <w:r w:rsidR="00994D8B">
        <w:rPr>
          <w:rFonts w:ascii="Times New Roman" w:hAnsi="Times New Roman" w:cs="Times New Roman"/>
          <w:sz w:val="24"/>
          <w:szCs w:val="24"/>
        </w:rPr>
        <w:t>the Secretary of State for Work &amp; Pension</w:t>
      </w:r>
      <w:r w:rsidR="00FB34ED">
        <w:rPr>
          <w:rFonts w:ascii="Times New Roman" w:hAnsi="Times New Roman" w:cs="Times New Roman"/>
          <w:sz w:val="24"/>
          <w:szCs w:val="24"/>
        </w:rPr>
        <w:t>’s</w:t>
      </w:r>
      <w:r w:rsidR="00994D8B">
        <w:rPr>
          <w:rFonts w:ascii="Times New Roman" w:hAnsi="Times New Roman" w:cs="Times New Roman"/>
          <w:sz w:val="24"/>
          <w:szCs w:val="24"/>
        </w:rPr>
        <w:t xml:space="preserve"> (SSWP) response to the appeal.</w:t>
      </w:r>
    </w:p>
    <w:p w14:paraId="15FAC1B8" w14:textId="7F99D399" w:rsidR="001C5E05" w:rsidRPr="00520826" w:rsidRDefault="001C5E05" w:rsidP="00520826">
      <w:pPr>
        <w:jc w:val="both"/>
        <w:rPr>
          <w:rFonts w:ascii="Times New Roman" w:hAnsi="Times New Roman" w:cs="Times New Roman"/>
          <w:sz w:val="24"/>
          <w:szCs w:val="24"/>
        </w:rPr>
      </w:pPr>
      <w:r w:rsidRPr="00520826">
        <w:rPr>
          <w:rFonts w:ascii="Times New Roman" w:hAnsi="Times New Roman" w:cs="Times New Roman"/>
          <w:sz w:val="24"/>
          <w:szCs w:val="24"/>
        </w:rPr>
        <w:t xml:space="preserve">The case was brought by an individual claimant Mr Connor, </w:t>
      </w:r>
      <w:r w:rsidR="00520826">
        <w:rPr>
          <w:rFonts w:ascii="Times New Roman" w:hAnsi="Times New Roman" w:cs="Times New Roman"/>
          <w:sz w:val="24"/>
          <w:szCs w:val="24"/>
        </w:rPr>
        <w:t>representing himself</w:t>
      </w:r>
      <w:r w:rsidRPr="00520826">
        <w:rPr>
          <w:rFonts w:ascii="Times New Roman" w:hAnsi="Times New Roman" w:cs="Times New Roman"/>
          <w:sz w:val="24"/>
          <w:szCs w:val="24"/>
        </w:rPr>
        <w:t>. The claim challenged the legality of the regulation 3ZA of the Social Security and Child Support (Decisions and Appeals) Regulations 1999 (the Decisions and Appeals Regulations) on the grounds that it is an abrogation of the right to appeal</w:t>
      </w:r>
      <w:r w:rsidR="004150FF">
        <w:rPr>
          <w:rFonts w:ascii="Times New Roman" w:hAnsi="Times New Roman" w:cs="Times New Roman"/>
          <w:sz w:val="24"/>
          <w:szCs w:val="24"/>
        </w:rPr>
        <w:t xml:space="preserve"> and</w:t>
      </w:r>
      <w:r w:rsidRPr="00520826">
        <w:rPr>
          <w:rFonts w:ascii="Times New Roman" w:hAnsi="Times New Roman" w:cs="Times New Roman"/>
          <w:sz w:val="24"/>
          <w:szCs w:val="24"/>
        </w:rPr>
        <w:t xml:space="preserve"> contrary to the Human Rights Act 1998 and Article 6, ECHR because:</w:t>
      </w:r>
    </w:p>
    <w:p w14:paraId="4FE677D9" w14:textId="77777777" w:rsidR="001C5E05" w:rsidRPr="00520826" w:rsidRDefault="001C5E05" w:rsidP="00520826">
      <w:pPr>
        <w:ind w:left="720"/>
        <w:jc w:val="both"/>
        <w:rPr>
          <w:rFonts w:ascii="Times New Roman" w:hAnsi="Times New Roman" w:cs="Times New Roman"/>
          <w:sz w:val="24"/>
          <w:szCs w:val="24"/>
        </w:rPr>
      </w:pPr>
      <w:r w:rsidRPr="00520826">
        <w:rPr>
          <w:rFonts w:ascii="Times New Roman" w:hAnsi="Times New Roman" w:cs="Times New Roman"/>
          <w:sz w:val="24"/>
          <w:szCs w:val="24"/>
        </w:rPr>
        <w:t xml:space="preserve">1) Regulation 3ZA of the Decisions and Appeals Regulations results in an open-ended deferral of the right of </w:t>
      </w:r>
      <w:proofErr w:type="gramStart"/>
      <w:r w:rsidRPr="00520826">
        <w:rPr>
          <w:rFonts w:ascii="Times New Roman" w:hAnsi="Times New Roman" w:cs="Times New Roman"/>
          <w:sz w:val="24"/>
          <w:szCs w:val="24"/>
        </w:rPr>
        <w:t>appeal;</w:t>
      </w:r>
      <w:proofErr w:type="gramEnd"/>
    </w:p>
    <w:p w14:paraId="5790AF06" w14:textId="67BA4079" w:rsidR="001C5E05" w:rsidRPr="00520826" w:rsidRDefault="001C5E05" w:rsidP="00520826">
      <w:pPr>
        <w:ind w:left="720"/>
        <w:jc w:val="both"/>
        <w:rPr>
          <w:rFonts w:ascii="Times New Roman" w:hAnsi="Times New Roman" w:cs="Times New Roman"/>
          <w:sz w:val="24"/>
          <w:szCs w:val="24"/>
        </w:rPr>
      </w:pPr>
      <w:r w:rsidRPr="00520826">
        <w:rPr>
          <w:rFonts w:ascii="Times New Roman" w:hAnsi="Times New Roman" w:cs="Times New Roman"/>
          <w:sz w:val="24"/>
          <w:szCs w:val="24"/>
        </w:rPr>
        <w:t>2) Operating together with section 30(3) of the E</w:t>
      </w:r>
      <w:r w:rsidR="00520826">
        <w:rPr>
          <w:rFonts w:ascii="Times New Roman" w:hAnsi="Times New Roman" w:cs="Times New Roman"/>
          <w:sz w:val="24"/>
          <w:szCs w:val="24"/>
        </w:rPr>
        <w:t>mployment</w:t>
      </w:r>
      <w:r w:rsidR="00363161">
        <w:rPr>
          <w:rFonts w:ascii="Times New Roman" w:hAnsi="Times New Roman" w:cs="Times New Roman"/>
          <w:sz w:val="24"/>
          <w:szCs w:val="24"/>
        </w:rPr>
        <w:t xml:space="preserve"> and</w:t>
      </w:r>
      <w:r w:rsidR="00520826">
        <w:rPr>
          <w:rFonts w:ascii="Times New Roman" w:hAnsi="Times New Roman" w:cs="Times New Roman"/>
          <w:sz w:val="24"/>
          <w:szCs w:val="24"/>
        </w:rPr>
        <w:t xml:space="preserve"> Support Allowance</w:t>
      </w:r>
      <w:r w:rsidRPr="00520826">
        <w:rPr>
          <w:rFonts w:ascii="Times New Roman" w:hAnsi="Times New Roman" w:cs="Times New Roman"/>
          <w:sz w:val="24"/>
          <w:szCs w:val="24"/>
        </w:rPr>
        <w:t xml:space="preserve"> Regulations, the regulations prevent payment of </w:t>
      </w:r>
      <w:r w:rsidR="00520826">
        <w:rPr>
          <w:rFonts w:ascii="Times New Roman" w:hAnsi="Times New Roman" w:cs="Times New Roman"/>
          <w:sz w:val="24"/>
          <w:szCs w:val="24"/>
        </w:rPr>
        <w:t>Employment</w:t>
      </w:r>
      <w:r w:rsidR="00363161">
        <w:rPr>
          <w:rFonts w:ascii="Times New Roman" w:hAnsi="Times New Roman" w:cs="Times New Roman"/>
          <w:sz w:val="24"/>
          <w:szCs w:val="24"/>
        </w:rPr>
        <w:t xml:space="preserve"> and</w:t>
      </w:r>
      <w:r w:rsidR="00520826">
        <w:rPr>
          <w:rFonts w:ascii="Times New Roman" w:hAnsi="Times New Roman" w:cs="Times New Roman"/>
          <w:sz w:val="24"/>
          <w:szCs w:val="24"/>
        </w:rPr>
        <w:t xml:space="preserve"> Support Allowance (ESA)</w:t>
      </w:r>
      <w:r w:rsidR="00520826" w:rsidRPr="00520826">
        <w:rPr>
          <w:rFonts w:ascii="Times New Roman" w:hAnsi="Times New Roman" w:cs="Times New Roman"/>
          <w:sz w:val="24"/>
          <w:szCs w:val="24"/>
        </w:rPr>
        <w:t xml:space="preserve"> </w:t>
      </w:r>
      <w:r w:rsidRPr="00520826">
        <w:rPr>
          <w:rFonts w:ascii="Times New Roman" w:hAnsi="Times New Roman" w:cs="Times New Roman"/>
          <w:sz w:val="24"/>
          <w:szCs w:val="24"/>
        </w:rPr>
        <w:t>during this open-ended process; and</w:t>
      </w:r>
    </w:p>
    <w:p w14:paraId="6497684C" w14:textId="77777777" w:rsidR="001C5E05" w:rsidRPr="00520826" w:rsidRDefault="001C5E05" w:rsidP="00520826">
      <w:pPr>
        <w:ind w:left="720"/>
        <w:jc w:val="both"/>
        <w:rPr>
          <w:rFonts w:ascii="Times New Roman" w:hAnsi="Times New Roman" w:cs="Times New Roman"/>
          <w:sz w:val="24"/>
          <w:szCs w:val="24"/>
        </w:rPr>
      </w:pPr>
      <w:r w:rsidRPr="00520826">
        <w:rPr>
          <w:rFonts w:ascii="Times New Roman" w:hAnsi="Times New Roman" w:cs="Times New Roman"/>
          <w:sz w:val="24"/>
          <w:szCs w:val="24"/>
        </w:rPr>
        <w:t xml:space="preserve">3) </w:t>
      </w:r>
      <w:bookmarkStart w:id="0" w:name="para13"/>
      <w:r w:rsidRPr="00520826">
        <w:rPr>
          <w:rFonts w:ascii="Times New Roman" w:hAnsi="Times New Roman" w:cs="Times New Roman"/>
          <w:sz w:val="24"/>
          <w:szCs w:val="24"/>
        </w:rPr>
        <w:t>Regulation 3ZA places a condition on the right of access to the First-tier Tribunal that is disproportionate</w:t>
      </w:r>
      <w:bookmarkEnd w:id="0"/>
      <w:r w:rsidRPr="00520826">
        <w:rPr>
          <w:rFonts w:ascii="Times New Roman" w:hAnsi="Times New Roman" w:cs="Times New Roman"/>
          <w:sz w:val="24"/>
          <w:szCs w:val="24"/>
        </w:rPr>
        <w:t xml:space="preserve"> (para 13). </w:t>
      </w:r>
    </w:p>
    <w:p w14:paraId="68C7E5BF" w14:textId="622F7982" w:rsidR="001C5E05" w:rsidRPr="00520826" w:rsidRDefault="001C5E05" w:rsidP="00520826">
      <w:pPr>
        <w:jc w:val="both"/>
        <w:rPr>
          <w:rFonts w:ascii="Times New Roman" w:hAnsi="Times New Roman" w:cs="Times New Roman"/>
          <w:sz w:val="24"/>
          <w:szCs w:val="24"/>
        </w:rPr>
      </w:pPr>
      <w:r w:rsidRPr="00520826">
        <w:rPr>
          <w:rFonts w:ascii="Times New Roman" w:hAnsi="Times New Roman" w:cs="Times New Roman"/>
          <w:sz w:val="24"/>
          <w:szCs w:val="24"/>
        </w:rPr>
        <w:t>Mr Justice Swift</w:t>
      </w:r>
      <w:r w:rsidR="007B603A">
        <w:rPr>
          <w:rFonts w:ascii="Times New Roman" w:hAnsi="Times New Roman" w:cs="Times New Roman"/>
          <w:sz w:val="24"/>
          <w:szCs w:val="24"/>
        </w:rPr>
        <w:t>’s judgment s</w:t>
      </w:r>
      <w:r w:rsidRPr="00520826">
        <w:rPr>
          <w:rFonts w:ascii="Times New Roman" w:hAnsi="Times New Roman" w:cs="Times New Roman"/>
          <w:sz w:val="24"/>
          <w:szCs w:val="24"/>
        </w:rPr>
        <w:t>et</w:t>
      </w:r>
      <w:r w:rsidR="007B603A">
        <w:rPr>
          <w:rFonts w:ascii="Times New Roman" w:hAnsi="Times New Roman" w:cs="Times New Roman"/>
          <w:sz w:val="24"/>
          <w:szCs w:val="24"/>
        </w:rPr>
        <w:t>s</w:t>
      </w:r>
      <w:r w:rsidRPr="00520826">
        <w:rPr>
          <w:rFonts w:ascii="Times New Roman" w:hAnsi="Times New Roman" w:cs="Times New Roman"/>
          <w:sz w:val="24"/>
          <w:szCs w:val="24"/>
        </w:rPr>
        <w:t xml:space="preserve"> out the</w:t>
      </w:r>
      <w:r w:rsidR="007B603A">
        <w:rPr>
          <w:rFonts w:ascii="Times New Roman" w:hAnsi="Times New Roman" w:cs="Times New Roman"/>
          <w:sz w:val="24"/>
          <w:szCs w:val="24"/>
        </w:rPr>
        <w:t xml:space="preserve"> complex</w:t>
      </w:r>
      <w:r w:rsidRPr="00520826">
        <w:rPr>
          <w:rFonts w:ascii="Times New Roman" w:hAnsi="Times New Roman" w:cs="Times New Roman"/>
          <w:sz w:val="24"/>
          <w:szCs w:val="24"/>
        </w:rPr>
        <w:t xml:space="preserve"> legislative provisions in detail</w:t>
      </w:r>
      <w:r w:rsidR="007B603A">
        <w:rPr>
          <w:rFonts w:ascii="Times New Roman" w:hAnsi="Times New Roman" w:cs="Times New Roman"/>
          <w:sz w:val="24"/>
          <w:szCs w:val="24"/>
        </w:rPr>
        <w:t xml:space="preserve"> (paras. 3-9).</w:t>
      </w:r>
      <w:r w:rsidRPr="00520826">
        <w:rPr>
          <w:rFonts w:ascii="Times New Roman" w:hAnsi="Times New Roman" w:cs="Times New Roman"/>
          <w:sz w:val="24"/>
          <w:szCs w:val="24"/>
        </w:rPr>
        <w:t xml:space="preserve"> In summary, decisions on a claim for ESA are made under sections 8 or 10 of the Social Security Act 1998 (the 1998 Act). Those decisions take immediate effect by virtue of section 17 of the 1998 Act, bringing payments to an end where a claimant is found not to have limited capability for work.</w:t>
      </w:r>
      <w:r w:rsidR="007B603A">
        <w:rPr>
          <w:rFonts w:ascii="Times New Roman" w:hAnsi="Times New Roman" w:cs="Times New Roman"/>
          <w:sz w:val="24"/>
          <w:szCs w:val="24"/>
        </w:rPr>
        <w:t xml:space="preserve"> </w:t>
      </w:r>
      <w:r w:rsidRPr="00520826">
        <w:rPr>
          <w:rFonts w:ascii="Times New Roman" w:hAnsi="Times New Roman" w:cs="Times New Roman"/>
          <w:sz w:val="24"/>
          <w:szCs w:val="24"/>
        </w:rPr>
        <w:t xml:space="preserve">Prior to </w:t>
      </w:r>
      <w:r w:rsidR="004150FF">
        <w:rPr>
          <w:rFonts w:ascii="Times New Roman" w:hAnsi="Times New Roman" w:cs="Times New Roman"/>
          <w:sz w:val="24"/>
          <w:szCs w:val="24"/>
        </w:rPr>
        <w:t>MR</w:t>
      </w:r>
      <w:r w:rsidRPr="00520826">
        <w:rPr>
          <w:rFonts w:ascii="Times New Roman" w:hAnsi="Times New Roman" w:cs="Times New Roman"/>
          <w:sz w:val="24"/>
          <w:szCs w:val="24"/>
        </w:rPr>
        <w:t xml:space="preserve">, a claimant had a right of appeal against those decisions under section 12 of the 1998 Act. Regulation 30(3) of the Employment and Support Allowance Regulations 2008 (the ESA Regulations) would then </w:t>
      </w:r>
      <w:r w:rsidR="00520826">
        <w:rPr>
          <w:rFonts w:ascii="Times New Roman" w:hAnsi="Times New Roman" w:cs="Times New Roman"/>
          <w:sz w:val="24"/>
          <w:szCs w:val="24"/>
        </w:rPr>
        <w:t>bite</w:t>
      </w:r>
      <w:r w:rsidRPr="00520826">
        <w:rPr>
          <w:rFonts w:ascii="Times New Roman" w:hAnsi="Times New Roman" w:cs="Times New Roman"/>
          <w:sz w:val="24"/>
          <w:szCs w:val="24"/>
        </w:rPr>
        <w:t xml:space="preserve">, providing in sum, for a payment of ESA to be made pending an appeal. The imposition of regulation 3ZA now requires that a MR must first be sought before an appeal can be made. </w:t>
      </w:r>
    </w:p>
    <w:p w14:paraId="57C5BC48" w14:textId="297BEEB5" w:rsidR="001C5E05" w:rsidRPr="00520826" w:rsidRDefault="001C5E05" w:rsidP="00520826">
      <w:pPr>
        <w:jc w:val="both"/>
        <w:rPr>
          <w:rFonts w:ascii="Times New Roman" w:hAnsi="Times New Roman" w:cs="Times New Roman"/>
          <w:color w:val="FF0000"/>
          <w:sz w:val="24"/>
          <w:szCs w:val="24"/>
        </w:rPr>
      </w:pPr>
      <w:r w:rsidRPr="00520826">
        <w:rPr>
          <w:rFonts w:ascii="Times New Roman" w:hAnsi="Times New Roman" w:cs="Times New Roman"/>
          <w:sz w:val="24"/>
          <w:szCs w:val="24"/>
        </w:rPr>
        <w:t xml:space="preserve">The effect is to prevent the immediate operation of the provisions above in two distinct areas: </w:t>
      </w:r>
      <w:r w:rsidR="00520826">
        <w:rPr>
          <w:rFonts w:ascii="Times New Roman" w:hAnsi="Times New Roman" w:cs="Times New Roman"/>
          <w:sz w:val="24"/>
          <w:szCs w:val="24"/>
        </w:rPr>
        <w:t>(i)</w:t>
      </w:r>
      <w:r w:rsidRPr="00520826">
        <w:rPr>
          <w:rFonts w:ascii="Times New Roman" w:hAnsi="Times New Roman" w:cs="Times New Roman"/>
          <w:sz w:val="24"/>
          <w:szCs w:val="24"/>
        </w:rPr>
        <w:t xml:space="preserve"> preventing the immediate exercise of the right to appeal, making it at best a conditional right; and </w:t>
      </w:r>
      <w:r w:rsidR="00520826">
        <w:rPr>
          <w:rFonts w:ascii="Times New Roman" w:hAnsi="Times New Roman" w:cs="Times New Roman"/>
          <w:sz w:val="24"/>
          <w:szCs w:val="24"/>
        </w:rPr>
        <w:t>(ii)</w:t>
      </w:r>
      <w:r w:rsidRPr="00520826">
        <w:rPr>
          <w:rFonts w:ascii="Times New Roman" w:hAnsi="Times New Roman" w:cs="Times New Roman"/>
          <w:sz w:val="24"/>
          <w:szCs w:val="24"/>
        </w:rPr>
        <w:t xml:space="preserve"> preventing the operation of regulation 30(3) in providing for payment of ESA </w:t>
      </w:r>
      <w:r w:rsidRPr="00520826">
        <w:rPr>
          <w:rFonts w:ascii="Times New Roman" w:hAnsi="Times New Roman" w:cs="Times New Roman"/>
          <w:sz w:val="24"/>
          <w:szCs w:val="24"/>
        </w:rPr>
        <w:lastRenderedPageBreak/>
        <w:t>pending an appeal until the Secretary of State has considered an application made via regulation 3ZA on whether to revise the decision.</w:t>
      </w:r>
    </w:p>
    <w:p w14:paraId="57D50593" w14:textId="7E029A0A" w:rsidR="001C5E05" w:rsidRPr="00520826" w:rsidRDefault="001C5E05" w:rsidP="00520826">
      <w:pPr>
        <w:jc w:val="both"/>
        <w:rPr>
          <w:rFonts w:ascii="Times New Roman" w:hAnsi="Times New Roman" w:cs="Times New Roman"/>
          <w:sz w:val="24"/>
          <w:szCs w:val="24"/>
        </w:rPr>
      </w:pPr>
      <w:r w:rsidRPr="00520826">
        <w:rPr>
          <w:rFonts w:ascii="Times New Roman" w:hAnsi="Times New Roman" w:cs="Times New Roman"/>
          <w:sz w:val="24"/>
          <w:szCs w:val="24"/>
        </w:rPr>
        <w:t>In addressing the grounds set out, the</w:t>
      </w:r>
      <w:r w:rsidR="004150FF">
        <w:rPr>
          <w:rFonts w:ascii="Times New Roman" w:hAnsi="Times New Roman" w:cs="Times New Roman"/>
          <w:sz w:val="24"/>
          <w:szCs w:val="24"/>
        </w:rPr>
        <w:t xml:space="preserve"> court</w:t>
      </w:r>
      <w:r w:rsidRPr="00520826">
        <w:rPr>
          <w:rFonts w:ascii="Times New Roman" w:hAnsi="Times New Roman" w:cs="Times New Roman"/>
          <w:sz w:val="24"/>
          <w:szCs w:val="24"/>
        </w:rPr>
        <w:t xml:space="preserve"> rejected </w:t>
      </w:r>
      <w:r w:rsidR="004150FF">
        <w:rPr>
          <w:rFonts w:ascii="Times New Roman" w:hAnsi="Times New Roman" w:cs="Times New Roman"/>
          <w:sz w:val="24"/>
          <w:szCs w:val="24"/>
        </w:rPr>
        <w:t xml:space="preserve">quickly </w:t>
      </w:r>
      <w:r w:rsidRPr="00520826">
        <w:rPr>
          <w:rFonts w:ascii="Times New Roman" w:hAnsi="Times New Roman" w:cs="Times New Roman"/>
          <w:sz w:val="24"/>
          <w:szCs w:val="24"/>
        </w:rPr>
        <w:t>the contention that regulation 3ZA led to an abrogation of the ECHR article 6 right of access to a court</w:t>
      </w:r>
      <w:r w:rsidR="007B603A">
        <w:rPr>
          <w:rFonts w:ascii="Times New Roman" w:hAnsi="Times New Roman" w:cs="Times New Roman"/>
          <w:sz w:val="24"/>
          <w:szCs w:val="24"/>
        </w:rPr>
        <w:t>, as</w:t>
      </w:r>
      <w:r w:rsidRPr="00520826">
        <w:rPr>
          <w:rFonts w:ascii="Times New Roman" w:hAnsi="Times New Roman" w:cs="Times New Roman"/>
          <w:sz w:val="24"/>
          <w:szCs w:val="24"/>
        </w:rPr>
        <w:t xml:space="preserve"> recognised in the case of </w:t>
      </w:r>
      <w:bookmarkStart w:id="1" w:name="para15"/>
      <w:r w:rsidRPr="00520826">
        <w:rPr>
          <w:rFonts w:ascii="Times New Roman" w:hAnsi="Times New Roman" w:cs="Times New Roman"/>
          <w:i/>
          <w:iCs/>
          <w:sz w:val="24"/>
          <w:szCs w:val="24"/>
        </w:rPr>
        <w:t>Golder v United Kingdom</w:t>
      </w:r>
      <w:r w:rsidRPr="00520826">
        <w:rPr>
          <w:rFonts w:ascii="Times New Roman" w:hAnsi="Times New Roman" w:cs="Times New Roman"/>
          <w:sz w:val="24"/>
          <w:szCs w:val="24"/>
        </w:rPr>
        <w:t> </w:t>
      </w:r>
      <w:bookmarkEnd w:id="1"/>
      <w:r w:rsidRPr="00520826">
        <w:rPr>
          <w:rFonts w:ascii="Times New Roman" w:hAnsi="Times New Roman" w:cs="Times New Roman"/>
          <w:sz w:val="24"/>
          <w:szCs w:val="24"/>
        </w:rPr>
        <w:t>(1979) 1 EHRR 524</w:t>
      </w:r>
      <w:r w:rsidR="007B603A">
        <w:rPr>
          <w:rFonts w:ascii="Times New Roman" w:hAnsi="Times New Roman" w:cs="Times New Roman"/>
          <w:sz w:val="24"/>
          <w:szCs w:val="24"/>
        </w:rPr>
        <w:t>. However, the court</w:t>
      </w:r>
      <w:r w:rsidRPr="00520826">
        <w:rPr>
          <w:rFonts w:ascii="Times New Roman" w:hAnsi="Times New Roman" w:cs="Times New Roman"/>
          <w:sz w:val="24"/>
          <w:szCs w:val="24"/>
        </w:rPr>
        <w:t xml:space="preserve"> accept</w:t>
      </w:r>
      <w:r w:rsidR="007B603A">
        <w:rPr>
          <w:rFonts w:ascii="Times New Roman" w:hAnsi="Times New Roman" w:cs="Times New Roman"/>
          <w:sz w:val="24"/>
          <w:szCs w:val="24"/>
        </w:rPr>
        <w:t>ed</w:t>
      </w:r>
      <w:r w:rsidRPr="00520826">
        <w:rPr>
          <w:rFonts w:ascii="Times New Roman" w:hAnsi="Times New Roman" w:cs="Times New Roman"/>
          <w:sz w:val="24"/>
          <w:szCs w:val="24"/>
        </w:rPr>
        <w:t xml:space="preserve"> the condition placed on claimants to first seek a revision under section 3ZA acted as an impediment or hinderance to </w:t>
      </w:r>
      <w:r w:rsidR="004150FF">
        <w:rPr>
          <w:rFonts w:ascii="Times New Roman" w:hAnsi="Times New Roman" w:cs="Times New Roman"/>
          <w:sz w:val="24"/>
          <w:szCs w:val="24"/>
        </w:rPr>
        <w:t>Article 6</w:t>
      </w:r>
      <w:r w:rsidRPr="00520826">
        <w:rPr>
          <w:rFonts w:ascii="Times New Roman" w:hAnsi="Times New Roman" w:cs="Times New Roman"/>
          <w:sz w:val="24"/>
          <w:szCs w:val="24"/>
        </w:rPr>
        <w:t xml:space="preserve">, raising the issue of </w:t>
      </w:r>
      <w:r w:rsidR="004150FF">
        <w:rPr>
          <w:rFonts w:ascii="Times New Roman" w:hAnsi="Times New Roman" w:cs="Times New Roman"/>
          <w:sz w:val="24"/>
          <w:szCs w:val="24"/>
        </w:rPr>
        <w:t xml:space="preserve">the </w:t>
      </w:r>
      <w:r w:rsidRPr="00520826">
        <w:rPr>
          <w:rFonts w:ascii="Times New Roman" w:hAnsi="Times New Roman" w:cs="Times New Roman"/>
          <w:sz w:val="24"/>
          <w:szCs w:val="24"/>
        </w:rPr>
        <w:t xml:space="preserve">proportionality </w:t>
      </w:r>
      <w:r w:rsidR="004150FF">
        <w:rPr>
          <w:rFonts w:ascii="Times New Roman" w:hAnsi="Times New Roman" w:cs="Times New Roman"/>
          <w:sz w:val="24"/>
          <w:szCs w:val="24"/>
        </w:rPr>
        <w:t xml:space="preserve">of the interference </w:t>
      </w:r>
      <w:r w:rsidRPr="00520826">
        <w:rPr>
          <w:rFonts w:ascii="Times New Roman" w:hAnsi="Times New Roman" w:cs="Times New Roman"/>
          <w:sz w:val="24"/>
          <w:szCs w:val="24"/>
        </w:rPr>
        <w:t xml:space="preserve">(paras. 18-19). </w:t>
      </w:r>
    </w:p>
    <w:p w14:paraId="1AAC5F9A" w14:textId="238B965D" w:rsidR="001C5E05" w:rsidRPr="00520826" w:rsidRDefault="001C5E05" w:rsidP="00520826">
      <w:pPr>
        <w:jc w:val="both"/>
        <w:rPr>
          <w:rFonts w:ascii="Times New Roman" w:hAnsi="Times New Roman" w:cs="Times New Roman"/>
          <w:color w:val="FF0000"/>
          <w:sz w:val="24"/>
          <w:szCs w:val="24"/>
        </w:rPr>
      </w:pPr>
      <w:r w:rsidRPr="00520826">
        <w:rPr>
          <w:rFonts w:ascii="Times New Roman" w:hAnsi="Times New Roman" w:cs="Times New Roman"/>
          <w:sz w:val="24"/>
          <w:szCs w:val="24"/>
        </w:rPr>
        <w:t>The</w:t>
      </w:r>
      <w:r w:rsidR="007B603A">
        <w:rPr>
          <w:rFonts w:ascii="Times New Roman" w:hAnsi="Times New Roman" w:cs="Times New Roman"/>
          <w:sz w:val="24"/>
          <w:szCs w:val="24"/>
        </w:rPr>
        <w:t xml:space="preserve"> court adopted the</w:t>
      </w:r>
      <w:r w:rsidRPr="00520826">
        <w:rPr>
          <w:rFonts w:ascii="Times New Roman" w:hAnsi="Times New Roman" w:cs="Times New Roman"/>
          <w:sz w:val="24"/>
          <w:szCs w:val="24"/>
        </w:rPr>
        <w:t xml:space="preserve"> four-stage approach to ECHR proportionality set out in </w:t>
      </w:r>
      <w:bookmarkStart w:id="2" w:name="para21"/>
      <w:r w:rsidRPr="00520826">
        <w:rPr>
          <w:rFonts w:ascii="Times New Roman" w:hAnsi="Times New Roman" w:cs="Times New Roman"/>
          <w:i/>
          <w:iCs/>
          <w:sz w:val="24"/>
          <w:szCs w:val="24"/>
        </w:rPr>
        <w:t xml:space="preserve">Bank </w:t>
      </w:r>
      <w:proofErr w:type="spellStart"/>
      <w:r w:rsidRPr="00520826">
        <w:rPr>
          <w:rFonts w:ascii="Times New Roman" w:hAnsi="Times New Roman" w:cs="Times New Roman"/>
          <w:i/>
          <w:iCs/>
          <w:sz w:val="24"/>
          <w:szCs w:val="24"/>
        </w:rPr>
        <w:t>Mellat</w:t>
      </w:r>
      <w:proofErr w:type="spellEnd"/>
      <w:r w:rsidRPr="00520826">
        <w:rPr>
          <w:rFonts w:ascii="Times New Roman" w:hAnsi="Times New Roman" w:cs="Times New Roman"/>
          <w:i/>
          <w:iCs/>
          <w:sz w:val="24"/>
          <w:szCs w:val="24"/>
        </w:rPr>
        <w:t xml:space="preserve"> v HM Treasury (No.2) </w:t>
      </w:r>
      <w:bookmarkEnd w:id="2"/>
      <w:r w:rsidRPr="006110D9">
        <w:rPr>
          <w:rFonts w:ascii="Times New Roman" w:hAnsi="Times New Roman" w:cs="Times New Roman"/>
          <w:sz w:val="24"/>
          <w:szCs w:val="24"/>
        </w:rPr>
        <w:t>[2014] AC 700</w:t>
      </w:r>
      <w:r w:rsidRPr="00520826">
        <w:rPr>
          <w:rFonts w:ascii="Times New Roman" w:hAnsi="Times New Roman" w:cs="Times New Roman"/>
          <w:sz w:val="24"/>
          <w:szCs w:val="24"/>
        </w:rPr>
        <w:t xml:space="preserve"> </w:t>
      </w:r>
      <w:r w:rsidR="007B603A">
        <w:rPr>
          <w:rFonts w:ascii="Times New Roman" w:hAnsi="Times New Roman" w:cs="Times New Roman"/>
          <w:sz w:val="24"/>
          <w:szCs w:val="24"/>
        </w:rPr>
        <w:t xml:space="preserve">(paras. </w:t>
      </w:r>
      <w:r w:rsidRPr="00520826">
        <w:rPr>
          <w:rFonts w:ascii="Times New Roman" w:hAnsi="Times New Roman" w:cs="Times New Roman"/>
          <w:sz w:val="24"/>
          <w:szCs w:val="24"/>
        </w:rPr>
        <w:t>20-28</w:t>
      </w:r>
      <w:r w:rsidR="007B603A">
        <w:rPr>
          <w:rFonts w:ascii="Times New Roman" w:hAnsi="Times New Roman" w:cs="Times New Roman"/>
          <w:sz w:val="24"/>
          <w:szCs w:val="24"/>
        </w:rPr>
        <w:t>)</w:t>
      </w:r>
      <w:r w:rsidRPr="00520826">
        <w:rPr>
          <w:rFonts w:ascii="Times New Roman" w:hAnsi="Times New Roman" w:cs="Times New Roman"/>
          <w:sz w:val="24"/>
          <w:szCs w:val="24"/>
        </w:rPr>
        <w:t>. In addressing the first two elements</w:t>
      </w:r>
      <w:r w:rsidR="008C62EB">
        <w:rPr>
          <w:rFonts w:ascii="Times New Roman" w:hAnsi="Times New Roman" w:cs="Times New Roman"/>
          <w:sz w:val="24"/>
          <w:szCs w:val="24"/>
        </w:rPr>
        <w:t xml:space="preserve"> (</w:t>
      </w:r>
      <w:r w:rsidR="008C62EB" w:rsidRPr="008C62EB">
        <w:rPr>
          <w:rFonts w:ascii="Times New Roman" w:hAnsi="Times New Roman" w:cs="Times New Roman"/>
          <w:sz w:val="24"/>
          <w:szCs w:val="24"/>
        </w:rPr>
        <w:t>whether the measure’s objective is sufficiently important to justify the limitation of a fundamental right; and whether the measure is rationally connected to this objective),</w:t>
      </w:r>
      <w:r w:rsidR="006110D9">
        <w:rPr>
          <w:rFonts w:ascii="Times New Roman" w:hAnsi="Times New Roman" w:cs="Times New Roman"/>
          <w:sz w:val="24"/>
          <w:szCs w:val="24"/>
        </w:rPr>
        <w:t xml:space="preserve"> </w:t>
      </w:r>
      <w:r w:rsidRPr="00520826">
        <w:rPr>
          <w:rFonts w:ascii="Times New Roman" w:hAnsi="Times New Roman" w:cs="Times New Roman"/>
          <w:sz w:val="24"/>
          <w:szCs w:val="24"/>
        </w:rPr>
        <w:t>the judge considered the Explanatory notes to section 102 of the Welfare Reform Act 2012, which amended the section 12 right of appeal in the 1998 Act and introduced regulation 3ZA</w:t>
      </w:r>
      <w:r w:rsidR="008C62EB">
        <w:rPr>
          <w:rFonts w:ascii="Times New Roman" w:hAnsi="Times New Roman" w:cs="Times New Roman"/>
          <w:sz w:val="24"/>
          <w:szCs w:val="24"/>
        </w:rPr>
        <w:t>. The court</w:t>
      </w:r>
      <w:r w:rsidRPr="00520826">
        <w:rPr>
          <w:rFonts w:ascii="Times New Roman" w:hAnsi="Times New Roman" w:cs="Times New Roman"/>
          <w:sz w:val="24"/>
          <w:szCs w:val="24"/>
        </w:rPr>
        <w:t xml:space="preserve"> accept</w:t>
      </w:r>
      <w:r w:rsidR="008C62EB">
        <w:rPr>
          <w:rFonts w:ascii="Times New Roman" w:hAnsi="Times New Roman" w:cs="Times New Roman"/>
          <w:sz w:val="24"/>
          <w:szCs w:val="24"/>
        </w:rPr>
        <w:t>ed</w:t>
      </w:r>
      <w:r w:rsidRPr="00520826">
        <w:rPr>
          <w:rFonts w:ascii="Times New Roman" w:hAnsi="Times New Roman" w:cs="Times New Roman"/>
          <w:sz w:val="24"/>
          <w:szCs w:val="24"/>
        </w:rPr>
        <w:t xml:space="preserve"> the stated purpose was </w:t>
      </w:r>
      <w:r w:rsidRPr="00001F77">
        <w:rPr>
          <w:rFonts w:ascii="Times New Roman" w:hAnsi="Times New Roman" w:cs="Times New Roman"/>
          <w:sz w:val="24"/>
          <w:szCs w:val="24"/>
        </w:rPr>
        <w:t>“…improving the effectiveness of the administrative decision-making by the Secretary of State, so as to make more efficient use of the resources of the First-tier Tribunal”</w:t>
      </w:r>
      <w:r w:rsidR="004150FF">
        <w:rPr>
          <w:rFonts w:ascii="Times New Roman" w:hAnsi="Times New Roman" w:cs="Times New Roman"/>
          <w:sz w:val="24"/>
          <w:szCs w:val="24"/>
        </w:rPr>
        <w:t xml:space="preserve"> (para.20).</w:t>
      </w:r>
      <w:r w:rsidR="006110D9">
        <w:rPr>
          <w:rFonts w:ascii="Times New Roman" w:hAnsi="Times New Roman" w:cs="Times New Roman"/>
          <w:sz w:val="24"/>
          <w:szCs w:val="24"/>
        </w:rPr>
        <w:t xml:space="preserve"> </w:t>
      </w:r>
      <w:r w:rsidRPr="00520826">
        <w:rPr>
          <w:rFonts w:ascii="Times New Roman" w:hAnsi="Times New Roman" w:cs="Times New Roman"/>
          <w:sz w:val="24"/>
          <w:szCs w:val="24"/>
        </w:rPr>
        <w:t>Regulation 3ZA operates as the vehicle through which this legitimate purpose or objective is pursued. The measure was therefore rationally connected to the objective and the objective was considered</w:t>
      </w:r>
      <w:r w:rsidR="006110D9">
        <w:rPr>
          <w:rFonts w:ascii="Times New Roman" w:hAnsi="Times New Roman" w:cs="Times New Roman"/>
          <w:sz w:val="24"/>
          <w:szCs w:val="24"/>
        </w:rPr>
        <w:t>,</w:t>
      </w:r>
      <w:r w:rsidRPr="00520826">
        <w:rPr>
          <w:rFonts w:ascii="Times New Roman" w:hAnsi="Times New Roman" w:cs="Times New Roman"/>
          <w:sz w:val="24"/>
          <w:szCs w:val="24"/>
        </w:rPr>
        <w:t xml:space="preserve"> in principle, to be sufficiently important to justify the interference of the right.</w:t>
      </w:r>
    </w:p>
    <w:p w14:paraId="61DC5DFA" w14:textId="48E1DBCA" w:rsidR="001C5E05" w:rsidRPr="00520826" w:rsidRDefault="00652B52" w:rsidP="00520826">
      <w:pPr>
        <w:jc w:val="both"/>
        <w:rPr>
          <w:rFonts w:ascii="Times New Roman" w:hAnsi="Times New Roman" w:cs="Times New Roman"/>
          <w:sz w:val="24"/>
          <w:szCs w:val="24"/>
        </w:rPr>
      </w:pPr>
      <w:r>
        <w:rPr>
          <w:rFonts w:ascii="Times New Roman" w:hAnsi="Times New Roman" w:cs="Times New Roman"/>
          <w:sz w:val="24"/>
          <w:szCs w:val="24"/>
        </w:rPr>
        <w:t>This conclusion is questionable</w:t>
      </w:r>
      <w:r w:rsidR="001C5E05" w:rsidRPr="00520826">
        <w:rPr>
          <w:rFonts w:ascii="Times New Roman" w:hAnsi="Times New Roman" w:cs="Times New Roman"/>
          <w:sz w:val="24"/>
          <w:szCs w:val="24"/>
        </w:rPr>
        <w:t xml:space="preserve">. </w:t>
      </w:r>
      <w:r w:rsidR="002A4CB1">
        <w:rPr>
          <w:rFonts w:ascii="Times New Roman" w:hAnsi="Times New Roman" w:cs="Times New Roman"/>
          <w:sz w:val="24"/>
          <w:szCs w:val="24"/>
        </w:rPr>
        <w:t>In evidence in</w:t>
      </w:r>
      <w:r w:rsidR="006110D9">
        <w:rPr>
          <w:rFonts w:ascii="Times New Roman" w:hAnsi="Times New Roman" w:cs="Times New Roman"/>
          <w:sz w:val="24"/>
          <w:szCs w:val="24"/>
        </w:rPr>
        <w:t xml:space="preserve"> </w:t>
      </w:r>
      <w:r w:rsidR="002A4CB1">
        <w:rPr>
          <w:rFonts w:ascii="Times New Roman" w:hAnsi="Times New Roman" w:cs="Times New Roman"/>
          <w:sz w:val="24"/>
          <w:szCs w:val="24"/>
        </w:rPr>
        <w:t xml:space="preserve">front of the Work &amp; Pensions Select Committee, </w:t>
      </w:r>
      <w:r w:rsidR="001C5E05" w:rsidRPr="00520826">
        <w:rPr>
          <w:rFonts w:ascii="Times New Roman" w:hAnsi="Times New Roman" w:cs="Times New Roman"/>
          <w:sz w:val="24"/>
          <w:szCs w:val="24"/>
        </w:rPr>
        <w:t xml:space="preserve">HH Judge Robert Martin states this was a </w:t>
      </w:r>
      <w:r w:rsidR="001C5E05" w:rsidRPr="00001F77">
        <w:rPr>
          <w:rFonts w:ascii="Times New Roman" w:hAnsi="Times New Roman" w:cs="Times New Roman"/>
          <w:sz w:val="24"/>
          <w:szCs w:val="24"/>
        </w:rPr>
        <w:t>“false premise”</w:t>
      </w:r>
      <w:r w:rsidR="001C5E05" w:rsidRPr="00520826">
        <w:rPr>
          <w:rFonts w:ascii="Times New Roman" w:hAnsi="Times New Roman" w:cs="Times New Roman"/>
          <w:sz w:val="24"/>
          <w:szCs w:val="24"/>
        </w:rPr>
        <w:t xml:space="preserve"> since a power already existed to review appealed decisions via section 9, subject to regulation 3(4)(a) of the Decisions and Appeals Regulations (HC Work and Pensions Committee, 2014). Additionally, evidence</w:t>
      </w:r>
      <w:r w:rsidR="006110D9">
        <w:rPr>
          <w:rFonts w:ascii="Times New Roman" w:hAnsi="Times New Roman" w:cs="Times New Roman"/>
          <w:sz w:val="24"/>
          <w:szCs w:val="24"/>
        </w:rPr>
        <w:t xml:space="preserve"> from its</w:t>
      </w:r>
      <w:r w:rsidR="001C5E05" w:rsidRPr="00520826">
        <w:rPr>
          <w:rFonts w:ascii="Times New Roman" w:hAnsi="Times New Roman" w:cs="Times New Roman"/>
          <w:sz w:val="24"/>
          <w:szCs w:val="24"/>
        </w:rPr>
        <w:t xml:space="preserve"> several years</w:t>
      </w:r>
      <w:r w:rsidR="006110D9">
        <w:rPr>
          <w:rFonts w:ascii="Times New Roman" w:hAnsi="Times New Roman" w:cs="Times New Roman"/>
          <w:sz w:val="24"/>
          <w:szCs w:val="24"/>
        </w:rPr>
        <w:t xml:space="preserve"> in operation</w:t>
      </w:r>
      <w:r w:rsidR="001C5E05" w:rsidRPr="00520826">
        <w:rPr>
          <w:rFonts w:ascii="Times New Roman" w:hAnsi="Times New Roman" w:cs="Times New Roman"/>
          <w:sz w:val="24"/>
          <w:szCs w:val="24"/>
        </w:rPr>
        <w:t xml:space="preserve"> demonstrates that </w:t>
      </w:r>
      <w:r w:rsidR="006110D9">
        <w:rPr>
          <w:rFonts w:ascii="Times New Roman" w:hAnsi="Times New Roman" w:cs="Times New Roman"/>
          <w:sz w:val="24"/>
          <w:szCs w:val="24"/>
        </w:rPr>
        <w:t xml:space="preserve">section </w:t>
      </w:r>
      <w:r w:rsidR="001C5E05" w:rsidRPr="00520826">
        <w:rPr>
          <w:rFonts w:ascii="Times New Roman" w:hAnsi="Times New Roman" w:cs="Times New Roman"/>
          <w:sz w:val="24"/>
          <w:szCs w:val="24"/>
        </w:rPr>
        <w:t>3ZA has failed to improve the effectiveness of administrative decision-making. There is a consistently low number of revisions and an increasing percentage of appeals being overturned</w:t>
      </w:r>
      <w:r w:rsidR="008C62EB">
        <w:rPr>
          <w:rFonts w:ascii="Times New Roman" w:hAnsi="Times New Roman" w:cs="Times New Roman"/>
          <w:sz w:val="24"/>
          <w:szCs w:val="24"/>
        </w:rPr>
        <w:t>: from October 2013 to June 2019, an average of</w:t>
      </w:r>
      <w:r w:rsidR="001C5E05" w:rsidRPr="00520826">
        <w:rPr>
          <w:rFonts w:ascii="Times New Roman" w:hAnsi="Times New Roman" w:cs="Times New Roman"/>
          <w:sz w:val="24"/>
          <w:szCs w:val="24"/>
        </w:rPr>
        <w:t xml:space="preserve"> 17% and 64% respectively (DWP, 2020(a); MOJ, 2020). Further, far from 3ZA being the vehicle through which the legitimate objective is pursued, it may actively work against that objective in creating a perverse incentive for claimants not to meaningfully engage in the MR process in order to bring about appeal rights and the subsequent payment that 3ZA prevents (Citizen’s Advice, 2014).</w:t>
      </w:r>
    </w:p>
    <w:p w14:paraId="5E0E2127" w14:textId="20384E50" w:rsidR="001C5E05" w:rsidRPr="00520826" w:rsidRDefault="001C5E05" w:rsidP="00520826">
      <w:pPr>
        <w:jc w:val="both"/>
        <w:rPr>
          <w:rFonts w:ascii="Times New Roman" w:hAnsi="Times New Roman" w:cs="Times New Roman"/>
          <w:color w:val="FF0000"/>
          <w:sz w:val="24"/>
          <w:szCs w:val="24"/>
        </w:rPr>
      </w:pPr>
      <w:r w:rsidRPr="00520826">
        <w:rPr>
          <w:rFonts w:ascii="Times New Roman" w:hAnsi="Times New Roman" w:cs="Times New Roman"/>
          <w:sz w:val="24"/>
          <w:szCs w:val="24"/>
        </w:rPr>
        <w:t>The third and fourth elements of the four-stage approach</w:t>
      </w:r>
      <w:r w:rsidR="008C62EB">
        <w:rPr>
          <w:rFonts w:ascii="Times New Roman" w:hAnsi="Times New Roman" w:cs="Times New Roman"/>
          <w:sz w:val="24"/>
          <w:szCs w:val="24"/>
        </w:rPr>
        <w:t xml:space="preserve"> (</w:t>
      </w:r>
      <w:r w:rsidR="008C62EB" w:rsidRPr="008C62EB">
        <w:rPr>
          <w:rFonts w:ascii="Times New Roman" w:hAnsi="Times New Roman" w:cs="Times New Roman"/>
          <w:sz w:val="24"/>
          <w:szCs w:val="24"/>
        </w:rPr>
        <w:t>whether a less intrusive measure could have been used; and whether</w:t>
      </w:r>
      <w:r w:rsidR="008C62EB">
        <w:rPr>
          <w:rFonts w:ascii="Times New Roman" w:hAnsi="Times New Roman" w:cs="Times New Roman"/>
          <w:sz w:val="24"/>
          <w:szCs w:val="24"/>
        </w:rPr>
        <w:t xml:space="preserve"> a</w:t>
      </w:r>
      <w:r w:rsidR="008C62EB" w:rsidRPr="008C62EB">
        <w:rPr>
          <w:rFonts w:ascii="Times New Roman" w:hAnsi="Times New Roman" w:cs="Times New Roman"/>
          <w:sz w:val="24"/>
          <w:szCs w:val="24"/>
        </w:rPr>
        <w:t xml:space="preserve"> fair balance has been struck between the rights of the individual and the interests of the </w:t>
      </w:r>
      <w:r w:rsidR="00AB165C">
        <w:rPr>
          <w:rFonts w:ascii="Times New Roman" w:hAnsi="Times New Roman" w:cs="Times New Roman"/>
          <w:sz w:val="24"/>
          <w:szCs w:val="24"/>
        </w:rPr>
        <w:t>public</w:t>
      </w:r>
      <w:r w:rsidR="008C62EB">
        <w:rPr>
          <w:rFonts w:ascii="Times New Roman" w:hAnsi="Times New Roman" w:cs="Times New Roman"/>
          <w:sz w:val="24"/>
          <w:szCs w:val="24"/>
        </w:rPr>
        <w:t xml:space="preserve">) </w:t>
      </w:r>
      <w:r w:rsidR="006110D9">
        <w:rPr>
          <w:rFonts w:ascii="Times New Roman" w:hAnsi="Times New Roman" w:cs="Times New Roman"/>
          <w:sz w:val="24"/>
          <w:szCs w:val="24"/>
        </w:rPr>
        <w:t>are problematic</w:t>
      </w:r>
      <w:r w:rsidRPr="00520826">
        <w:rPr>
          <w:rFonts w:ascii="Times New Roman" w:hAnsi="Times New Roman" w:cs="Times New Roman"/>
          <w:sz w:val="24"/>
          <w:szCs w:val="24"/>
        </w:rPr>
        <w:t xml:space="preserve"> for the Secretary of State. </w:t>
      </w:r>
      <w:r w:rsidR="00491E9D">
        <w:rPr>
          <w:rFonts w:ascii="Times New Roman" w:hAnsi="Times New Roman" w:cs="Times New Roman"/>
          <w:sz w:val="24"/>
          <w:szCs w:val="24"/>
        </w:rPr>
        <w:t>On the first, s</w:t>
      </w:r>
      <w:r w:rsidRPr="00520826">
        <w:rPr>
          <w:rFonts w:ascii="Times New Roman" w:hAnsi="Times New Roman" w:cs="Times New Roman"/>
          <w:sz w:val="24"/>
          <w:szCs w:val="24"/>
        </w:rPr>
        <w:t>everal options were available</w:t>
      </w:r>
      <w:r w:rsidR="00491E9D">
        <w:rPr>
          <w:rFonts w:ascii="Times New Roman" w:hAnsi="Times New Roman" w:cs="Times New Roman"/>
          <w:sz w:val="24"/>
          <w:szCs w:val="24"/>
        </w:rPr>
        <w:t>,</w:t>
      </w:r>
      <w:r w:rsidRPr="00520826">
        <w:rPr>
          <w:rFonts w:ascii="Times New Roman" w:hAnsi="Times New Roman" w:cs="Times New Roman"/>
          <w:sz w:val="24"/>
          <w:szCs w:val="24"/>
        </w:rPr>
        <w:t xml:space="preserve"> including making the previous discretionary power to consider a revision on appeal a requirement, or amending regulation 30(3) of the ESA Regulations to allow for payment pending a reconsideration or appeal. Either would have protected the payment of ESA pending any decision on revision or an appeal without compromising the stated objectives. </w:t>
      </w:r>
      <w:r w:rsidR="00491E9D">
        <w:rPr>
          <w:rFonts w:ascii="Times New Roman" w:hAnsi="Times New Roman" w:cs="Times New Roman"/>
          <w:sz w:val="24"/>
          <w:szCs w:val="24"/>
        </w:rPr>
        <w:t xml:space="preserve">As a result, although the court did not consider this in detail, there were clearly </w:t>
      </w:r>
      <w:r w:rsidRPr="00520826">
        <w:rPr>
          <w:rFonts w:ascii="Times New Roman" w:hAnsi="Times New Roman" w:cs="Times New Roman"/>
          <w:sz w:val="24"/>
          <w:szCs w:val="24"/>
        </w:rPr>
        <w:t>less intrusive measures by which the objective could have been pursued</w:t>
      </w:r>
      <w:r w:rsidR="00491E9D">
        <w:rPr>
          <w:rFonts w:ascii="Times New Roman" w:hAnsi="Times New Roman" w:cs="Times New Roman"/>
          <w:sz w:val="24"/>
          <w:szCs w:val="24"/>
        </w:rPr>
        <w:t>.</w:t>
      </w:r>
      <w:bookmarkStart w:id="3" w:name="_GoBack"/>
      <w:bookmarkEnd w:id="3"/>
    </w:p>
    <w:p w14:paraId="5F1AAD22" w14:textId="0A8B9B20" w:rsidR="001C5E05" w:rsidRPr="00520826" w:rsidRDefault="001C5E05" w:rsidP="00520826">
      <w:pPr>
        <w:jc w:val="both"/>
        <w:rPr>
          <w:rFonts w:ascii="Times New Roman" w:hAnsi="Times New Roman" w:cs="Times New Roman"/>
          <w:sz w:val="24"/>
          <w:szCs w:val="24"/>
        </w:rPr>
      </w:pPr>
      <w:r w:rsidRPr="00520826">
        <w:rPr>
          <w:rFonts w:ascii="Times New Roman" w:hAnsi="Times New Roman" w:cs="Times New Roman"/>
          <w:sz w:val="24"/>
          <w:szCs w:val="24"/>
        </w:rPr>
        <w:t xml:space="preserve">In assessing the final element of whether, having regard to the severity of the impact, a fair balance had been struck between the interests of those affected and the general public interest, </w:t>
      </w:r>
      <w:r w:rsidRPr="00520826">
        <w:rPr>
          <w:rFonts w:ascii="Times New Roman" w:hAnsi="Times New Roman" w:cs="Times New Roman"/>
          <w:sz w:val="24"/>
          <w:szCs w:val="24"/>
        </w:rPr>
        <w:lastRenderedPageBreak/>
        <w:t>evidence was submitted showing the majority of MR decisions were usually made within 10 working days</w:t>
      </w:r>
      <w:r w:rsidR="006110D9">
        <w:rPr>
          <w:rFonts w:ascii="Times New Roman" w:hAnsi="Times New Roman" w:cs="Times New Roman"/>
          <w:sz w:val="24"/>
          <w:szCs w:val="24"/>
        </w:rPr>
        <w:t>. W</w:t>
      </w:r>
      <w:r w:rsidRPr="00520826">
        <w:rPr>
          <w:rFonts w:ascii="Times New Roman" w:hAnsi="Times New Roman" w:cs="Times New Roman"/>
          <w:sz w:val="24"/>
          <w:szCs w:val="24"/>
        </w:rPr>
        <w:t>hile no provision exists to pay ESA during that period, a claimant could claim other benefits, such as Jobseeker’s Allowance (paras. 23</w:t>
      </w:r>
      <w:r w:rsidR="002A4CB1">
        <w:rPr>
          <w:rFonts w:ascii="Times New Roman" w:hAnsi="Times New Roman" w:cs="Times New Roman"/>
          <w:sz w:val="24"/>
          <w:szCs w:val="24"/>
        </w:rPr>
        <w:t>,</w:t>
      </w:r>
      <w:r w:rsidRPr="00520826">
        <w:rPr>
          <w:rFonts w:ascii="Times New Roman" w:hAnsi="Times New Roman" w:cs="Times New Roman"/>
          <w:sz w:val="24"/>
          <w:szCs w:val="24"/>
        </w:rPr>
        <w:t xml:space="preserve"> 33)</w:t>
      </w:r>
      <w:r w:rsidR="006110D9">
        <w:rPr>
          <w:rFonts w:ascii="Times New Roman" w:hAnsi="Times New Roman" w:cs="Times New Roman"/>
          <w:sz w:val="24"/>
          <w:szCs w:val="24"/>
        </w:rPr>
        <w:t xml:space="preserve"> – </w:t>
      </w:r>
      <w:r w:rsidRPr="00520826">
        <w:rPr>
          <w:rFonts w:ascii="Times New Roman" w:hAnsi="Times New Roman" w:cs="Times New Roman"/>
          <w:sz w:val="24"/>
          <w:szCs w:val="24"/>
        </w:rPr>
        <w:t>the implication being that the severity of the consequences of 3ZA for claimants were minimal.</w:t>
      </w:r>
    </w:p>
    <w:p w14:paraId="1D70D4A2" w14:textId="4A93B23D" w:rsidR="001C5E05" w:rsidRPr="00520826" w:rsidRDefault="001C5E05" w:rsidP="00520826">
      <w:pPr>
        <w:jc w:val="both"/>
        <w:rPr>
          <w:rFonts w:ascii="Times New Roman" w:hAnsi="Times New Roman" w:cs="Times New Roman"/>
          <w:sz w:val="24"/>
          <w:szCs w:val="24"/>
        </w:rPr>
      </w:pPr>
      <w:r w:rsidRPr="00520826">
        <w:rPr>
          <w:rFonts w:ascii="Times New Roman" w:hAnsi="Times New Roman" w:cs="Times New Roman"/>
          <w:sz w:val="24"/>
          <w:szCs w:val="24"/>
        </w:rPr>
        <w:t xml:space="preserve">Reassuringly, the </w:t>
      </w:r>
      <w:r w:rsidR="00491E9D">
        <w:rPr>
          <w:rFonts w:ascii="Times New Roman" w:hAnsi="Times New Roman" w:cs="Times New Roman"/>
          <w:sz w:val="24"/>
          <w:szCs w:val="24"/>
        </w:rPr>
        <w:t>court</w:t>
      </w:r>
      <w:r w:rsidR="00491E9D" w:rsidRPr="00520826">
        <w:rPr>
          <w:rFonts w:ascii="Times New Roman" w:hAnsi="Times New Roman" w:cs="Times New Roman"/>
          <w:sz w:val="24"/>
          <w:szCs w:val="24"/>
        </w:rPr>
        <w:t xml:space="preserve"> </w:t>
      </w:r>
      <w:r w:rsidRPr="00520826">
        <w:rPr>
          <w:rFonts w:ascii="Times New Roman" w:hAnsi="Times New Roman" w:cs="Times New Roman"/>
          <w:sz w:val="24"/>
          <w:szCs w:val="24"/>
        </w:rPr>
        <w:t>did not accept that position, recognising that even</w:t>
      </w:r>
      <w:r w:rsidR="006D0FEF">
        <w:rPr>
          <w:rFonts w:ascii="Times New Roman" w:hAnsi="Times New Roman" w:cs="Times New Roman"/>
          <w:sz w:val="24"/>
          <w:szCs w:val="24"/>
        </w:rPr>
        <w:t xml:space="preserve"> “</w:t>
      </w:r>
      <w:r w:rsidR="00491E9D">
        <w:rPr>
          <w:rFonts w:ascii="Times New Roman" w:hAnsi="Times New Roman" w:cs="Times New Roman"/>
          <w:sz w:val="24"/>
          <w:szCs w:val="24"/>
        </w:rPr>
        <w:t>…</w:t>
      </w:r>
      <w:r w:rsidRPr="00001F77">
        <w:rPr>
          <w:rFonts w:ascii="Times New Roman" w:hAnsi="Times New Roman" w:cs="Times New Roman"/>
          <w:sz w:val="24"/>
          <w:szCs w:val="24"/>
        </w:rPr>
        <w:t>a hand full of weeks”</w:t>
      </w:r>
      <w:r w:rsidRPr="00520826">
        <w:rPr>
          <w:rFonts w:ascii="Times New Roman" w:hAnsi="Times New Roman" w:cs="Times New Roman"/>
          <w:i/>
          <w:iCs/>
          <w:sz w:val="24"/>
          <w:szCs w:val="24"/>
        </w:rPr>
        <w:t xml:space="preserve"> </w:t>
      </w:r>
      <w:r w:rsidRPr="00520826">
        <w:rPr>
          <w:rFonts w:ascii="Times New Roman" w:hAnsi="Times New Roman" w:cs="Times New Roman"/>
          <w:sz w:val="24"/>
          <w:szCs w:val="24"/>
        </w:rPr>
        <w:t xml:space="preserve">(para.23) would likely have a significant impact, and requiring an additional benefit claim placed an additional burden on the claimant (para. 33). </w:t>
      </w:r>
      <w:r w:rsidR="001878AC">
        <w:rPr>
          <w:rFonts w:ascii="Times New Roman" w:hAnsi="Times New Roman" w:cs="Times New Roman"/>
          <w:sz w:val="24"/>
          <w:szCs w:val="24"/>
        </w:rPr>
        <w:t>The court</w:t>
      </w:r>
      <w:r w:rsidRPr="00520826">
        <w:rPr>
          <w:rFonts w:ascii="Times New Roman" w:hAnsi="Times New Roman" w:cs="Times New Roman"/>
          <w:sz w:val="24"/>
          <w:szCs w:val="24"/>
        </w:rPr>
        <w:t xml:space="preserve"> found that the combination of the delay in accessing appeal rights and the absence of any payment during this time was disproportionate (para. 28). </w:t>
      </w:r>
    </w:p>
    <w:p w14:paraId="0C9A182E" w14:textId="1A3F9185" w:rsidR="001C5E05" w:rsidRPr="00520826" w:rsidRDefault="002A4CB1" w:rsidP="00520826">
      <w:pPr>
        <w:jc w:val="both"/>
        <w:rPr>
          <w:rFonts w:ascii="Times New Roman" w:hAnsi="Times New Roman" w:cs="Times New Roman"/>
          <w:color w:val="FF0000"/>
          <w:sz w:val="24"/>
          <w:szCs w:val="24"/>
        </w:rPr>
      </w:pPr>
      <w:r>
        <w:rPr>
          <w:rFonts w:ascii="Times New Roman" w:hAnsi="Times New Roman" w:cs="Times New Roman"/>
          <w:sz w:val="24"/>
          <w:szCs w:val="24"/>
        </w:rPr>
        <w:t>The court</w:t>
      </w:r>
      <w:r w:rsidR="001C5E05" w:rsidRPr="00520826">
        <w:rPr>
          <w:rFonts w:ascii="Times New Roman" w:hAnsi="Times New Roman" w:cs="Times New Roman"/>
          <w:sz w:val="24"/>
          <w:szCs w:val="24"/>
        </w:rPr>
        <w:t xml:space="preserve"> considered the absence of payment pending the MR process, and the absence of any reasons as to why, to be </w:t>
      </w:r>
      <w:r w:rsidR="001C5E05" w:rsidRPr="00001F77">
        <w:rPr>
          <w:rFonts w:ascii="Times New Roman" w:hAnsi="Times New Roman" w:cs="Times New Roman"/>
          <w:sz w:val="24"/>
          <w:szCs w:val="24"/>
        </w:rPr>
        <w:t>“telling”</w:t>
      </w:r>
      <w:r w:rsidR="001C5E05" w:rsidRPr="00520826">
        <w:rPr>
          <w:rFonts w:ascii="Times New Roman" w:hAnsi="Times New Roman" w:cs="Times New Roman"/>
          <w:sz w:val="24"/>
          <w:szCs w:val="24"/>
        </w:rPr>
        <w:t xml:space="preserve"> (para. 34). </w:t>
      </w:r>
      <w:r>
        <w:rPr>
          <w:rFonts w:ascii="Times New Roman" w:hAnsi="Times New Roman" w:cs="Times New Roman"/>
          <w:sz w:val="24"/>
          <w:szCs w:val="24"/>
        </w:rPr>
        <w:t xml:space="preserve">The court concluded that </w:t>
      </w:r>
      <w:r w:rsidR="001C5E05" w:rsidRPr="00520826">
        <w:rPr>
          <w:rFonts w:ascii="Times New Roman" w:hAnsi="Times New Roman" w:cs="Times New Roman"/>
          <w:sz w:val="24"/>
          <w:szCs w:val="24"/>
        </w:rPr>
        <w:t>that regulation 3ZA represented a re-balancing of interests, benefiting the Secretary of State at the cost of claimants. As no evidence was provided to demonstrate a payment of ESA would prevent or undermine the objective pursued, it was found a fair balance had not been struck</w:t>
      </w:r>
      <w:r>
        <w:rPr>
          <w:rFonts w:ascii="Times New Roman" w:hAnsi="Times New Roman" w:cs="Times New Roman"/>
          <w:sz w:val="24"/>
          <w:szCs w:val="24"/>
        </w:rPr>
        <w:t xml:space="preserve"> and the measure was a disproportionate interference with </w:t>
      </w:r>
      <w:r w:rsidR="00A61B24">
        <w:rPr>
          <w:rFonts w:ascii="Times New Roman" w:hAnsi="Times New Roman" w:cs="Times New Roman"/>
          <w:sz w:val="24"/>
          <w:szCs w:val="24"/>
        </w:rPr>
        <w:t xml:space="preserve">the </w:t>
      </w:r>
      <w:r>
        <w:rPr>
          <w:rFonts w:ascii="Times New Roman" w:hAnsi="Times New Roman" w:cs="Times New Roman"/>
          <w:sz w:val="24"/>
          <w:szCs w:val="24"/>
        </w:rPr>
        <w:t>Article 6, ECHR</w:t>
      </w:r>
      <w:r w:rsidR="00A61B24">
        <w:rPr>
          <w:rFonts w:ascii="Times New Roman" w:hAnsi="Times New Roman" w:cs="Times New Roman"/>
          <w:sz w:val="24"/>
          <w:szCs w:val="24"/>
        </w:rPr>
        <w:t xml:space="preserve"> rights of the claimants</w:t>
      </w:r>
      <w:r w:rsidR="000B12AA">
        <w:rPr>
          <w:rFonts w:ascii="Times New Roman" w:hAnsi="Times New Roman" w:cs="Times New Roman"/>
          <w:sz w:val="24"/>
          <w:szCs w:val="24"/>
        </w:rPr>
        <w:t xml:space="preserve"> (para. 34)</w:t>
      </w:r>
      <w:r>
        <w:rPr>
          <w:rFonts w:ascii="Times New Roman" w:hAnsi="Times New Roman" w:cs="Times New Roman"/>
          <w:sz w:val="24"/>
          <w:szCs w:val="24"/>
        </w:rPr>
        <w:t>.</w:t>
      </w:r>
    </w:p>
    <w:p w14:paraId="6D11F51A" w14:textId="09DD3367" w:rsidR="001C5E05" w:rsidRPr="00520826" w:rsidRDefault="001C5E05" w:rsidP="00001F77">
      <w:pPr>
        <w:jc w:val="both"/>
        <w:rPr>
          <w:rFonts w:ascii="Times New Roman" w:hAnsi="Times New Roman" w:cs="Times New Roman"/>
          <w:sz w:val="24"/>
          <w:szCs w:val="24"/>
        </w:rPr>
      </w:pPr>
      <w:r w:rsidRPr="00520826">
        <w:rPr>
          <w:rFonts w:ascii="Times New Roman" w:hAnsi="Times New Roman" w:cs="Times New Roman"/>
          <w:sz w:val="24"/>
          <w:szCs w:val="24"/>
        </w:rPr>
        <w:t xml:space="preserve">While no doubt reaching the right conclusion, </w:t>
      </w:r>
      <w:r w:rsidR="00D11428">
        <w:rPr>
          <w:rFonts w:ascii="Times New Roman" w:hAnsi="Times New Roman" w:cs="Times New Roman"/>
          <w:sz w:val="24"/>
          <w:szCs w:val="24"/>
        </w:rPr>
        <w:t xml:space="preserve">the </w:t>
      </w:r>
      <w:r w:rsidR="001878AC">
        <w:rPr>
          <w:rFonts w:ascii="Times New Roman" w:hAnsi="Times New Roman" w:cs="Times New Roman"/>
          <w:sz w:val="24"/>
          <w:szCs w:val="24"/>
        </w:rPr>
        <w:t>judgment</w:t>
      </w:r>
      <w:r w:rsidRPr="00520826">
        <w:rPr>
          <w:rFonts w:ascii="Times New Roman" w:hAnsi="Times New Roman" w:cs="Times New Roman"/>
          <w:sz w:val="24"/>
          <w:szCs w:val="24"/>
        </w:rPr>
        <w:t xml:space="preserve"> fall</w:t>
      </w:r>
      <w:r w:rsidR="00D11428">
        <w:rPr>
          <w:rFonts w:ascii="Times New Roman" w:hAnsi="Times New Roman" w:cs="Times New Roman"/>
          <w:sz w:val="24"/>
          <w:szCs w:val="24"/>
        </w:rPr>
        <w:t>s</w:t>
      </w:r>
      <w:r w:rsidRPr="00520826">
        <w:rPr>
          <w:rFonts w:ascii="Times New Roman" w:hAnsi="Times New Roman" w:cs="Times New Roman"/>
          <w:sz w:val="24"/>
          <w:szCs w:val="24"/>
        </w:rPr>
        <w:t xml:space="preserve"> short of </w:t>
      </w:r>
      <w:r w:rsidR="001878AC">
        <w:rPr>
          <w:rFonts w:ascii="Times New Roman" w:hAnsi="Times New Roman" w:cs="Times New Roman"/>
          <w:sz w:val="24"/>
          <w:szCs w:val="24"/>
        </w:rPr>
        <w:t>reflecting</w:t>
      </w:r>
      <w:r w:rsidRPr="00520826">
        <w:rPr>
          <w:rFonts w:ascii="Times New Roman" w:hAnsi="Times New Roman" w:cs="Times New Roman"/>
          <w:sz w:val="24"/>
          <w:szCs w:val="24"/>
        </w:rPr>
        <w:t xml:space="preserve"> the severity of the impact for some</w:t>
      </w:r>
      <w:r w:rsidR="00D11428">
        <w:rPr>
          <w:rFonts w:ascii="Times New Roman" w:hAnsi="Times New Roman" w:cs="Times New Roman"/>
          <w:sz w:val="24"/>
          <w:szCs w:val="24"/>
        </w:rPr>
        <w:t xml:space="preserve"> claimants</w:t>
      </w:r>
      <w:r w:rsidRPr="00520826">
        <w:rPr>
          <w:rFonts w:ascii="Times New Roman" w:hAnsi="Times New Roman" w:cs="Times New Roman"/>
          <w:sz w:val="24"/>
          <w:szCs w:val="24"/>
        </w:rPr>
        <w:t xml:space="preserve">. These include changing between ESA and JSA leading to foodbank reliance, spiralling debt and worsening of health conditions (SSAC, 2016). Further, the </w:t>
      </w:r>
      <w:r w:rsidR="00D11428">
        <w:rPr>
          <w:rFonts w:ascii="Times New Roman" w:hAnsi="Times New Roman" w:cs="Times New Roman"/>
          <w:sz w:val="24"/>
          <w:szCs w:val="24"/>
        </w:rPr>
        <w:t>court’s assessment that the SSWP may not have foreseen th</w:t>
      </w:r>
      <w:r w:rsidR="00784478">
        <w:rPr>
          <w:rFonts w:ascii="Times New Roman" w:hAnsi="Times New Roman" w:cs="Times New Roman"/>
          <w:sz w:val="24"/>
          <w:szCs w:val="24"/>
        </w:rPr>
        <w:t>e</w:t>
      </w:r>
      <w:r w:rsidRPr="00520826">
        <w:rPr>
          <w:rFonts w:ascii="Times New Roman" w:hAnsi="Times New Roman" w:cs="Times New Roman"/>
          <w:sz w:val="24"/>
          <w:szCs w:val="24"/>
        </w:rPr>
        <w:t xml:space="preserve"> </w:t>
      </w:r>
      <w:r w:rsidRPr="00001F77">
        <w:rPr>
          <w:rFonts w:ascii="Times New Roman" w:hAnsi="Times New Roman" w:cs="Times New Roman"/>
          <w:sz w:val="24"/>
          <w:szCs w:val="24"/>
        </w:rPr>
        <w:t>“practical issue”</w:t>
      </w:r>
      <w:r w:rsidR="00263C47">
        <w:rPr>
          <w:rFonts w:ascii="Times New Roman" w:hAnsi="Times New Roman" w:cs="Times New Roman"/>
          <w:sz w:val="24"/>
          <w:szCs w:val="24"/>
        </w:rPr>
        <w:t xml:space="preserve"> at the heart of the appeal</w:t>
      </w:r>
      <w:r w:rsidR="00D11428">
        <w:rPr>
          <w:rFonts w:ascii="Times New Roman" w:hAnsi="Times New Roman" w:cs="Times New Roman"/>
          <w:sz w:val="24"/>
          <w:szCs w:val="24"/>
        </w:rPr>
        <w:t xml:space="preserve"> does not reflect the reality: this was not only </w:t>
      </w:r>
      <w:r w:rsidRPr="00520826">
        <w:rPr>
          <w:rFonts w:ascii="Times New Roman" w:hAnsi="Times New Roman" w:cs="Times New Roman"/>
          <w:sz w:val="24"/>
          <w:szCs w:val="24"/>
        </w:rPr>
        <w:t>completely foreseeable</w:t>
      </w:r>
      <w:r w:rsidR="00D11428">
        <w:rPr>
          <w:rFonts w:ascii="Times New Roman" w:hAnsi="Times New Roman" w:cs="Times New Roman"/>
          <w:sz w:val="24"/>
          <w:szCs w:val="24"/>
        </w:rPr>
        <w:t xml:space="preserve">, but has been raised both in the initial consultation and many times since (see, for instance, </w:t>
      </w:r>
      <w:r w:rsidRPr="00520826">
        <w:rPr>
          <w:rFonts w:ascii="Times New Roman" w:hAnsi="Times New Roman" w:cs="Times New Roman"/>
          <w:sz w:val="24"/>
          <w:szCs w:val="24"/>
        </w:rPr>
        <w:t xml:space="preserve">SSAC 2016). </w:t>
      </w:r>
    </w:p>
    <w:p w14:paraId="5E11B79D" w14:textId="00F6CE27" w:rsidR="009F6556" w:rsidRPr="009F6556" w:rsidRDefault="001C5E05" w:rsidP="00520826">
      <w:pPr>
        <w:jc w:val="both"/>
        <w:rPr>
          <w:rFonts w:ascii="Times New Roman" w:hAnsi="Times New Roman" w:cs="Times New Roman"/>
          <w:sz w:val="24"/>
          <w:szCs w:val="24"/>
        </w:rPr>
      </w:pPr>
      <w:r w:rsidRPr="00520826">
        <w:rPr>
          <w:rFonts w:ascii="Times New Roman" w:hAnsi="Times New Roman" w:cs="Times New Roman"/>
          <w:sz w:val="24"/>
          <w:szCs w:val="24"/>
        </w:rPr>
        <w:t>It will come as little comfort to those who have suffered those hardships that since this decision, the Department for Work and Pensions has issued new guidance (</w:t>
      </w:r>
      <w:r w:rsidR="00F4727E" w:rsidRPr="00520826">
        <w:rPr>
          <w:rFonts w:ascii="Times New Roman" w:hAnsi="Times New Roman" w:cs="Times New Roman"/>
          <w:sz w:val="24"/>
          <w:szCs w:val="24"/>
        </w:rPr>
        <w:t>DWP 2020(b)</w:t>
      </w:r>
      <w:r w:rsidRPr="00520826">
        <w:rPr>
          <w:rFonts w:ascii="Times New Roman" w:hAnsi="Times New Roman" w:cs="Times New Roman"/>
          <w:sz w:val="24"/>
          <w:szCs w:val="24"/>
        </w:rPr>
        <w:t>) detaching the required MR from section 8 or 10 decisions relating to ESA where</w:t>
      </w:r>
      <w:r w:rsidR="00D0554E">
        <w:rPr>
          <w:rFonts w:ascii="Times New Roman" w:hAnsi="Times New Roman" w:cs="Times New Roman"/>
          <w:sz w:val="24"/>
          <w:szCs w:val="24"/>
        </w:rPr>
        <w:t xml:space="preserve"> –</w:t>
      </w:r>
      <w:r w:rsidRPr="00520826">
        <w:rPr>
          <w:rFonts w:ascii="Times New Roman" w:hAnsi="Times New Roman" w:cs="Times New Roman"/>
          <w:sz w:val="24"/>
          <w:szCs w:val="24"/>
        </w:rPr>
        <w:t>if an appeal were to be made</w:t>
      </w:r>
      <w:r w:rsidR="00D0554E">
        <w:rPr>
          <w:rFonts w:ascii="Times New Roman" w:hAnsi="Times New Roman" w:cs="Times New Roman"/>
          <w:sz w:val="24"/>
          <w:szCs w:val="24"/>
        </w:rPr>
        <w:t xml:space="preserve"> –</w:t>
      </w:r>
      <w:r w:rsidRPr="00520826">
        <w:rPr>
          <w:rFonts w:ascii="Times New Roman" w:hAnsi="Times New Roman" w:cs="Times New Roman"/>
          <w:sz w:val="24"/>
          <w:szCs w:val="24"/>
        </w:rPr>
        <w:t xml:space="preserve"> a claimant would be entitled to a payment pending that appeal</w:t>
      </w:r>
      <w:r w:rsidR="00D0554E">
        <w:rPr>
          <w:rFonts w:ascii="Times New Roman" w:hAnsi="Times New Roman" w:cs="Times New Roman"/>
          <w:sz w:val="24"/>
          <w:szCs w:val="24"/>
        </w:rPr>
        <w:t>. This</w:t>
      </w:r>
      <w:r w:rsidRPr="00520826">
        <w:rPr>
          <w:rFonts w:ascii="Times New Roman" w:hAnsi="Times New Roman" w:cs="Times New Roman"/>
          <w:sz w:val="24"/>
          <w:szCs w:val="24"/>
        </w:rPr>
        <w:t xml:space="preserve"> effectively </w:t>
      </w:r>
      <w:r w:rsidR="009F6556">
        <w:rPr>
          <w:rFonts w:ascii="Times New Roman" w:hAnsi="Times New Roman" w:cs="Times New Roman"/>
          <w:sz w:val="24"/>
          <w:szCs w:val="24"/>
        </w:rPr>
        <w:t>default</w:t>
      </w:r>
      <w:r w:rsidR="00263C47">
        <w:rPr>
          <w:rFonts w:ascii="Times New Roman" w:hAnsi="Times New Roman" w:cs="Times New Roman"/>
          <w:sz w:val="24"/>
          <w:szCs w:val="24"/>
        </w:rPr>
        <w:t>s</w:t>
      </w:r>
      <w:r w:rsidRPr="00520826">
        <w:rPr>
          <w:rFonts w:ascii="Times New Roman" w:hAnsi="Times New Roman" w:cs="Times New Roman"/>
          <w:sz w:val="24"/>
          <w:szCs w:val="24"/>
        </w:rPr>
        <w:t xml:space="preserve"> back to the position </w:t>
      </w:r>
      <w:r w:rsidR="009F6556">
        <w:rPr>
          <w:rFonts w:ascii="Times New Roman" w:hAnsi="Times New Roman" w:cs="Times New Roman"/>
          <w:sz w:val="24"/>
          <w:szCs w:val="24"/>
        </w:rPr>
        <w:t xml:space="preserve">as it was seven years ago, </w:t>
      </w:r>
      <w:r w:rsidRPr="00520826">
        <w:rPr>
          <w:rFonts w:ascii="Times New Roman" w:hAnsi="Times New Roman" w:cs="Times New Roman"/>
          <w:sz w:val="24"/>
          <w:szCs w:val="24"/>
        </w:rPr>
        <w:t>where an immediate appeal is now available</w:t>
      </w:r>
      <w:r w:rsidR="001B323A">
        <w:rPr>
          <w:rFonts w:ascii="Times New Roman" w:hAnsi="Times New Roman" w:cs="Times New Roman"/>
          <w:sz w:val="24"/>
          <w:szCs w:val="24"/>
        </w:rPr>
        <w:t xml:space="preserve"> with a tied</w:t>
      </w:r>
      <w:r w:rsidRPr="00520826">
        <w:rPr>
          <w:rFonts w:ascii="Times New Roman" w:hAnsi="Times New Roman" w:cs="Times New Roman"/>
          <w:sz w:val="24"/>
          <w:szCs w:val="24"/>
        </w:rPr>
        <w:t xml:space="preserve"> payment pending that appeal. </w:t>
      </w:r>
      <w:r w:rsidR="00263C47">
        <w:rPr>
          <w:rFonts w:ascii="Times New Roman" w:hAnsi="Times New Roman" w:cs="Times New Roman"/>
          <w:sz w:val="24"/>
          <w:szCs w:val="24"/>
        </w:rPr>
        <w:t xml:space="preserve">After seven years, the position has returned </w:t>
      </w:r>
      <w:proofErr w:type="gramStart"/>
      <w:r w:rsidR="00263C47">
        <w:rPr>
          <w:rFonts w:ascii="Times New Roman" w:hAnsi="Times New Roman" w:cs="Times New Roman"/>
          <w:sz w:val="24"/>
          <w:szCs w:val="24"/>
        </w:rPr>
        <w:t>full-circle</w:t>
      </w:r>
      <w:proofErr w:type="gramEnd"/>
      <w:r w:rsidR="00263C47">
        <w:rPr>
          <w:rFonts w:ascii="Times New Roman" w:hAnsi="Times New Roman" w:cs="Times New Roman"/>
          <w:sz w:val="24"/>
          <w:szCs w:val="24"/>
        </w:rPr>
        <w:t xml:space="preserve">. </w:t>
      </w:r>
      <w:r w:rsidR="009F6556">
        <w:rPr>
          <w:rFonts w:ascii="Times New Roman" w:hAnsi="Times New Roman" w:cs="Times New Roman"/>
          <w:sz w:val="24"/>
          <w:szCs w:val="24"/>
        </w:rPr>
        <w:t xml:space="preserve">The judgment in </w:t>
      </w:r>
      <w:r w:rsidR="009F6556" w:rsidRPr="00001F77">
        <w:rPr>
          <w:rFonts w:ascii="Times New Roman" w:hAnsi="Times New Roman" w:cs="Times New Roman"/>
          <w:i/>
          <w:iCs/>
          <w:sz w:val="24"/>
          <w:szCs w:val="24"/>
        </w:rPr>
        <w:t>Connor</w:t>
      </w:r>
      <w:r w:rsidR="009F6556">
        <w:rPr>
          <w:rFonts w:ascii="Times New Roman" w:hAnsi="Times New Roman" w:cs="Times New Roman"/>
          <w:i/>
          <w:iCs/>
          <w:sz w:val="24"/>
          <w:szCs w:val="24"/>
        </w:rPr>
        <w:t xml:space="preserve"> </w:t>
      </w:r>
      <w:r w:rsidR="009F6556">
        <w:rPr>
          <w:rFonts w:ascii="Times New Roman" w:hAnsi="Times New Roman" w:cs="Times New Roman"/>
          <w:sz w:val="24"/>
          <w:szCs w:val="24"/>
        </w:rPr>
        <w:t>demonstrates the importance of both the SSWP listening and acting on responses to their consultations</w:t>
      </w:r>
      <w:r w:rsidR="001A3DB1">
        <w:rPr>
          <w:rFonts w:ascii="Times New Roman" w:hAnsi="Times New Roman" w:cs="Times New Roman"/>
          <w:sz w:val="24"/>
          <w:szCs w:val="24"/>
        </w:rPr>
        <w:t xml:space="preserve"> </w:t>
      </w:r>
      <w:r w:rsidR="009F6556">
        <w:rPr>
          <w:rFonts w:ascii="Times New Roman" w:hAnsi="Times New Roman" w:cs="Times New Roman"/>
          <w:sz w:val="24"/>
          <w:szCs w:val="24"/>
        </w:rPr>
        <w:t xml:space="preserve">and the value of judicial review in ensuring the rights of claimants are upheld when they </w:t>
      </w:r>
      <w:r w:rsidR="002C46A5">
        <w:rPr>
          <w:rFonts w:ascii="Times New Roman" w:hAnsi="Times New Roman" w:cs="Times New Roman"/>
          <w:sz w:val="24"/>
          <w:szCs w:val="24"/>
        </w:rPr>
        <w:t>fail to do so.</w:t>
      </w:r>
    </w:p>
    <w:p w14:paraId="619D235C" w14:textId="77777777" w:rsidR="001C5E05" w:rsidRPr="00520826" w:rsidRDefault="001C5E05" w:rsidP="001C5E05">
      <w:pPr>
        <w:rPr>
          <w:rFonts w:ascii="Times New Roman" w:hAnsi="Times New Roman" w:cs="Times New Roman"/>
          <w:sz w:val="24"/>
          <w:szCs w:val="24"/>
        </w:rPr>
      </w:pPr>
    </w:p>
    <w:p w14:paraId="64627DA0" w14:textId="77777777" w:rsidR="001C5E05" w:rsidRPr="00520826" w:rsidRDefault="001C5E05" w:rsidP="001C5E05">
      <w:pPr>
        <w:rPr>
          <w:rFonts w:ascii="Times New Roman" w:hAnsi="Times New Roman" w:cs="Times New Roman"/>
          <w:sz w:val="24"/>
          <w:szCs w:val="24"/>
          <w:u w:val="single"/>
        </w:rPr>
      </w:pPr>
      <w:r w:rsidRPr="00520826">
        <w:rPr>
          <w:rFonts w:ascii="Times New Roman" w:hAnsi="Times New Roman" w:cs="Times New Roman"/>
          <w:sz w:val="24"/>
          <w:szCs w:val="24"/>
          <w:u w:val="single"/>
        </w:rPr>
        <w:t>References</w:t>
      </w:r>
    </w:p>
    <w:p w14:paraId="317A50F9" w14:textId="77777777" w:rsidR="001C5E05" w:rsidRPr="00520826" w:rsidRDefault="001C5E05" w:rsidP="001C5E05">
      <w:pPr>
        <w:rPr>
          <w:rFonts w:ascii="Times New Roman" w:hAnsi="Times New Roman" w:cs="Times New Roman"/>
          <w:sz w:val="24"/>
          <w:szCs w:val="24"/>
        </w:rPr>
      </w:pPr>
      <w:r w:rsidRPr="00520826">
        <w:rPr>
          <w:rFonts w:ascii="Times New Roman" w:hAnsi="Times New Roman" w:cs="Times New Roman"/>
          <w:sz w:val="24"/>
          <w:szCs w:val="24"/>
        </w:rPr>
        <w:t xml:space="preserve">Citizens Advice 2014, Written evidence to HC Work and Pensions Committee </w:t>
      </w:r>
      <w:r w:rsidRPr="00520826">
        <w:rPr>
          <w:rFonts w:ascii="Times New Roman" w:hAnsi="Times New Roman" w:cs="Times New Roman"/>
          <w:i/>
          <w:iCs/>
          <w:sz w:val="24"/>
          <w:szCs w:val="24"/>
        </w:rPr>
        <w:t xml:space="preserve">Employment and Support Allowance and Work Capability Assessments. </w:t>
      </w:r>
      <w:r w:rsidRPr="00520826">
        <w:rPr>
          <w:rFonts w:ascii="Times New Roman" w:hAnsi="Times New Roman" w:cs="Times New Roman"/>
          <w:sz w:val="24"/>
          <w:szCs w:val="24"/>
        </w:rPr>
        <w:t xml:space="preserve">First Report of Session 2014-15, Available from: </w:t>
      </w:r>
      <w:hyperlink r:id="rId7" w:anchor="pnlPublicationFilter" w:history="1">
        <w:r w:rsidRPr="00520826">
          <w:rPr>
            <w:rStyle w:val="Hyperlink"/>
            <w:rFonts w:ascii="Times New Roman" w:hAnsi="Times New Roman" w:cs="Times New Roman"/>
            <w:sz w:val="24"/>
            <w:szCs w:val="24"/>
          </w:rPr>
          <w:t>https://old.parliament.uk/business/committees/committees-a-z/commons-select/work-and-pensions-committee/inquiries/parliament-2010/esa-wca-inq-2014/?type=Written#pnlPublicationFilter</w:t>
        </w:r>
      </w:hyperlink>
      <w:r w:rsidRPr="00520826">
        <w:rPr>
          <w:rFonts w:ascii="Times New Roman" w:hAnsi="Times New Roman" w:cs="Times New Roman"/>
          <w:sz w:val="24"/>
          <w:szCs w:val="24"/>
        </w:rPr>
        <w:t xml:space="preserve"> [Accessed 30 Sept 2020]</w:t>
      </w:r>
    </w:p>
    <w:p w14:paraId="408A369D" w14:textId="77777777" w:rsidR="001C5E05" w:rsidRPr="00520826" w:rsidRDefault="001C5E05" w:rsidP="001C5E05">
      <w:pPr>
        <w:rPr>
          <w:rFonts w:ascii="Times New Roman" w:hAnsi="Times New Roman" w:cs="Times New Roman"/>
          <w:sz w:val="24"/>
          <w:szCs w:val="24"/>
        </w:rPr>
      </w:pPr>
      <w:r w:rsidRPr="00520826">
        <w:rPr>
          <w:rFonts w:ascii="Times New Roman" w:hAnsi="Times New Roman" w:cs="Times New Roman"/>
          <w:sz w:val="24"/>
          <w:szCs w:val="24"/>
        </w:rPr>
        <w:t xml:space="preserve">DWP 2020(a), ESA: Work Capability Assessments, Mandatory Reconsiderations and Appeals, (12 March 2020), Available from: </w:t>
      </w:r>
      <w:hyperlink r:id="rId8" w:history="1">
        <w:r w:rsidRPr="00520826">
          <w:rPr>
            <w:rStyle w:val="Hyperlink"/>
            <w:rFonts w:ascii="Times New Roman" w:hAnsi="Times New Roman" w:cs="Times New Roman"/>
            <w:sz w:val="24"/>
            <w:szCs w:val="24"/>
          </w:rPr>
          <w:t>https://www.gov.uk/government/publications/esa-outcomes-of-work-capability-assessments-including-mandatory-reconsiderations-and-appeals-march-2020/esa-work-capability-assessments-mandatory-reconsiderations-and-appeals-march-2020</w:t>
        </w:r>
      </w:hyperlink>
      <w:r w:rsidRPr="00520826">
        <w:rPr>
          <w:rFonts w:ascii="Times New Roman" w:hAnsi="Times New Roman" w:cs="Times New Roman"/>
          <w:sz w:val="24"/>
          <w:szCs w:val="24"/>
        </w:rPr>
        <w:t xml:space="preserve"> [Accessed 01 Oct 2020]</w:t>
      </w:r>
    </w:p>
    <w:p w14:paraId="5FC814DF" w14:textId="77777777" w:rsidR="001C5E05" w:rsidRPr="00520826" w:rsidRDefault="001C5E05" w:rsidP="001C5E05">
      <w:pPr>
        <w:rPr>
          <w:rFonts w:ascii="Times New Roman" w:hAnsi="Times New Roman" w:cs="Times New Roman"/>
          <w:sz w:val="24"/>
          <w:szCs w:val="24"/>
        </w:rPr>
      </w:pPr>
      <w:r w:rsidRPr="00520826">
        <w:rPr>
          <w:rFonts w:ascii="Times New Roman" w:hAnsi="Times New Roman" w:cs="Times New Roman"/>
          <w:sz w:val="24"/>
          <w:szCs w:val="24"/>
        </w:rPr>
        <w:lastRenderedPageBreak/>
        <w:t xml:space="preserve">DWP 2020(b), ADM Memo 21/20, ESA: Mandatory Reconsideration and Pending Appeal Awards, (September 2020), Available from: </w:t>
      </w:r>
      <w:hyperlink r:id="rId9" w:history="1">
        <w:r w:rsidRPr="00520826">
          <w:rPr>
            <w:rStyle w:val="Hyperlink"/>
            <w:rFonts w:ascii="Times New Roman" w:hAnsi="Times New Roman" w:cs="Times New Roman"/>
            <w:sz w:val="24"/>
            <w:szCs w:val="24"/>
          </w:rPr>
          <w:t>https://www.gov.uk/government/publications/advice-for-decision-making-staff-guide</w:t>
        </w:r>
      </w:hyperlink>
      <w:r w:rsidRPr="00520826">
        <w:rPr>
          <w:rFonts w:ascii="Times New Roman" w:hAnsi="Times New Roman" w:cs="Times New Roman"/>
          <w:sz w:val="24"/>
          <w:szCs w:val="24"/>
        </w:rPr>
        <w:t xml:space="preserve"> [Accessed 30 Sept 2020]</w:t>
      </w:r>
    </w:p>
    <w:p w14:paraId="19D591B2" w14:textId="77777777" w:rsidR="001C5E05" w:rsidRPr="00520826" w:rsidRDefault="001C5E05" w:rsidP="001C5E05">
      <w:pPr>
        <w:rPr>
          <w:rFonts w:ascii="Times New Roman" w:hAnsi="Times New Roman" w:cs="Times New Roman"/>
          <w:sz w:val="24"/>
          <w:szCs w:val="24"/>
        </w:rPr>
      </w:pPr>
      <w:r w:rsidRPr="00520826">
        <w:rPr>
          <w:rFonts w:ascii="Times New Roman" w:hAnsi="Times New Roman" w:cs="Times New Roman"/>
          <w:sz w:val="24"/>
          <w:szCs w:val="24"/>
        </w:rPr>
        <w:t xml:space="preserve">HC Work and Pensions Committee, 2014 </w:t>
      </w:r>
      <w:r w:rsidRPr="00520826">
        <w:rPr>
          <w:rFonts w:ascii="Times New Roman" w:hAnsi="Times New Roman" w:cs="Times New Roman"/>
          <w:i/>
          <w:iCs/>
          <w:sz w:val="24"/>
          <w:szCs w:val="24"/>
        </w:rPr>
        <w:t xml:space="preserve">Employment and Support Allowance and Work Capability Assessments. </w:t>
      </w:r>
      <w:r w:rsidRPr="00520826">
        <w:rPr>
          <w:rFonts w:ascii="Times New Roman" w:hAnsi="Times New Roman" w:cs="Times New Roman"/>
          <w:sz w:val="24"/>
          <w:szCs w:val="24"/>
        </w:rPr>
        <w:t xml:space="preserve">First Report of Session 2014-15, Available from: </w:t>
      </w:r>
      <w:hyperlink r:id="rId10" w:history="1">
        <w:r w:rsidRPr="00520826">
          <w:rPr>
            <w:rStyle w:val="Hyperlink"/>
            <w:rFonts w:ascii="Times New Roman" w:hAnsi="Times New Roman" w:cs="Times New Roman"/>
            <w:sz w:val="24"/>
            <w:szCs w:val="24"/>
          </w:rPr>
          <w:t>https://publications.parliament.uk/pa/cm201415/cmselect/cmworpen/302/30202.htm</w:t>
        </w:r>
      </w:hyperlink>
      <w:r w:rsidRPr="00520826">
        <w:rPr>
          <w:rFonts w:ascii="Times New Roman" w:hAnsi="Times New Roman" w:cs="Times New Roman"/>
          <w:sz w:val="24"/>
          <w:szCs w:val="24"/>
        </w:rPr>
        <w:t xml:space="preserve"> [Accessed 30 Sept 2020]</w:t>
      </w:r>
    </w:p>
    <w:p w14:paraId="3143159C" w14:textId="77777777" w:rsidR="001C5E05" w:rsidRPr="00520826" w:rsidRDefault="001C5E05" w:rsidP="001C5E05">
      <w:pPr>
        <w:rPr>
          <w:rFonts w:ascii="Times New Roman" w:hAnsi="Times New Roman" w:cs="Times New Roman"/>
          <w:sz w:val="24"/>
          <w:szCs w:val="24"/>
        </w:rPr>
      </w:pPr>
      <w:r w:rsidRPr="00520826">
        <w:rPr>
          <w:rFonts w:ascii="Times New Roman" w:hAnsi="Times New Roman" w:cs="Times New Roman"/>
          <w:sz w:val="24"/>
          <w:szCs w:val="24"/>
        </w:rPr>
        <w:t xml:space="preserve">Ministry Of Justice 2020, Tribunal Statistics Quarterly, January to March 2020, Provisional, (11 June 2020), Available from: </w:t>
      </w:r>
      <w:hyperlink r:id="rId11" w:history="1">
        <w:r w:rsidRPr="00520826">
          <w:rPr>
            <w:rStyle w:val="Hyperlink"/>
            <w:rFonts w:ascii="Times New Roman" w:hAnsi="Times New Roman" w:cs="Times New Roman"/>
            <w:sz w:val="24"/>
            <w:szCs w:val="24"/>
          </w:rPr>
          <w:t>https://www.gov.uk/government/statistics/tribunal-statistics-quarterly-january-to-march-2020</w:t>
        </w:r>
      </w:hyperlink>
      <w:r w:rsidRPr="00520826">
        <w:rPr>
          <w:rFonts w:ascii="Times New Roman" w:hAnsi="Times New Roman" w:cs="Times New Roman"/>
          <w:sz w:val="24"/>
          <w:szCs w:val="24"/>
        </w:rPr>
        <w:t xml:space="preserve"> [Accessed 01 Oct 2020]</w:t>
      </w:r>
    </w:p>
    <w:p w14:paraId="75A0C122" w14:textId="77777777" w:rsidR="001C5E05" w:rsidRPr="00520826" w:rsidRDefault="001C5E05" w:rsidP="001C5E05">
      <w:pPr>
        <w:rPr>
          <w:rFonts w:ascii="Times New Roman" w:hAnsi="Times New Roman" w:cs="Times New Roman"/>
          <w:sz w:val="24"/>
          <w:szCs w:val="24"/>
        </w:rPr>
      </w:pPr>
      <w:r w:rsidRPr="00520826">
        <w:rPr>
          <w:rFonts w:ascii="Times New Roman" w:hAnsi="Times New Roman" w:cs="Times New Roman"/>
          <w:sz w:val="24"/>
          <w:szCs w:val="24"/>
        </w:rPr>
        <w:t xml:space="preserve">Social Security Advisory Committee 2016, Decision-Making and Mandatory Reconsideration: Occasional Paper No 18, (July 2016), Available from: </w:t>
      </w:r>
      <w:hyperlink r:id="rId12" w:history="1">
        <w:r w:rsidRPr="00520826">
          <w:rPr>
            <w:rStyle w:val="Hyperlink"/>
            <w:rFonts w:ascii="Times New Roman" w:hAnsi="Times New Roman" w:cs="Times New Roman"/>
            <w:sz w:val="24"/>
            <w:szCs w:val="24"/>
          </w:rPr>
          <w:t>https://www.gov.uk/government/publications/ssac-occasional-paper-18-decision-making-and-mandatory-reconsideration</w:t>
        </w:r>
      </w:hyperlink>
      <w:r w:rsidRPr="00520826">
        <w:rPr>
          <w:rFonts w:ascii="Times New Roman" w:hAnsi="Times New Roman" w:cs="Times New Roman"/>
          <w:sz w:val="24"/>
          <w:szCs w:val="24"/>
        </w:rPr>
        <w:t xml:space="preserve"> [Accessed 01 Oct 2020]</w:t>
      </w:r>
    </w:p>
    <w:p w14:paraId="331E2FC9" w14:textId="77777777" w:rsidR="001C5E05" w:rsidRPr="0088447F" w:rsidRDefault="001C5E05" w:rsidP="001C5E05">
      <w:pPr>
        <w:rPr>
          <w:rFonts w:ascii="Tahoma" w:hAnsi="Tahoma"/>
        </w:rPr>
      </w:pPr>
    </w:p>
    <w:p w14:paraId="281C045E" w14:textId="77777777" w:rsidR="001C5E05" w:rsidRPr="00F2659F" w:rsidRDefault="001C5E05" w:rsidP="001C5E05">
      <w:pPr>
        <w:rPr>
          <w:rFonts w:ascii="Tahoma" w:hAnsi="Tahoma"/>
        </w:rPr>
      </w:pPr>
    </w:p>
    <w:p w14:paraId="2C755527" w14:textId="77777777" w:rsidR="001902AF" w:rsidRPr="00F2659F" w:rsidRDefault="001902AF">
      <w:pPr>
        <w:rPr>
          <w:rFonts w:ascii="Tahoma" w:hAnsi="Tahoma"/>
        </w:rPr>
      </w:pPr>
    </w:p>
    <w:sectPr w:rsidR="001902AF" w:rsidRPr="00F2659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D0185" w14:textId="77777777" w:rsidR="00405569" w:rsidRDefault="00405569" w:rsidP="00F2659F">
      <w:pPr>
        <w:spacing w:after="0" w:line="240" w:lineRule="auto"/>
      </w:pPr>
      <w:r>
        <w:separator/>
      </w:r>
    </w:p>
  </w:endnote>
  <w:endnote w:type="continuationSeparator" w:id="0">
    <w:p w14:paraId="39527B41" w14:textId="77777777" w:rsidR="00405569" w:rsidRDefault="00405569" w:rsidP="00F26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FED47" w14:textId="77777777" w:rsidR="00F2659F" w:rsidRDefault="00F265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A2799" w14:textId="77777777" w:rsidR="00F2659F" w:rsidRDefault="00F2659F">
    <w:pPr>
      <w:pStyle w:val="Footer"/>
    </w:pPr>
    <w:r>
      <w:rPr>
        <w:noProof/>
      </w:rPr>
      <mc:AlternateContent>
        <mc:Choice Requires="wps">
          <w:drawing>
            <wp:anchor distT="0" distB="0" distL="114300" distR="114300" simplePos="0" relativeHeight="251659264" behindDoc="0" locked="0" layoutInCell="0" allowOverlap="1" wp14:anchorId="63B699AE" wp14:editId="6F328E09">
              <wp:simplePos x="0" y="0"/>
              <wp:positionH relativeFrom="page">
                <wp:posOffset>0</wp:posOffset>
              </wp:positionH>
              <wp:positionV relativeFrom="page">
                <wp:posOffset>10234930</wp:posOffset>
              </wp:positionV>
              <wp:extent cx="7560310" cy="266700"/>
              <wp:effectExtent l="0" t="0" r="0" b="0"/>
              <wp:wrapNone/>
              <wp:docPr id="1" name="MSIPCM7632461db7670a8bd0bd4f6d" descr="{&quot;HashCode&quot;:47857029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7FE9B5" w14:textId="77777777" w:rsidR="00F2659F" w:rsidRPr="00F2659F" w:rsidRDefault="00F2659F" w:rsidP="00F2659F">
                          <w:pPr>
                            <w:spacing w:after="0"/>
                            <w:jc w:val="center"/>
                            <w:rPr>
                              <w:rFonts w:ascii="Calibri" w:hAnsi="Calibri" w:cs="Calibri"/>
                              <w:color w:val="737373"/>
                              <w:sz w:val="20"/>
                            </w:rPr>
                          </w:pPr>
                          <w:r w:rsidRPr="00F2659F">
                            <w:rPr>
                              <w:rFonts w:ascii="Calibri" w:hAnsi="Calibri" w:cs="Calibri"/>
                              <w:color w:val="737373"/>
                              <w:sz w:val="20"/>
                            </w:rPr>
                            <w:t xml:space="preserve">Classification: Restricted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3B699AE" id="_x0000_t202" coordsize="21600,21600" o:spt="202" path="m,l,21600r21600,l21600,xe">
              <v:stroke joinstyle="miter"/>
              <v:path gradientshapeok="t" o:connecttype="rect"/>
            </v:shapetype>
            <v:shape id="MSIPCM7632461db7670a8bd0bd4f6d" o:spid="_x0000_s1026" type="#_x0000_t202" alt="{&quot;HashCode&quot;:47857029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0rDrAIAAEUFAAAOAAAAZHJzL2Uyb0RvYy54bWysVEtv2zAMvg/YfxB02GmrnZeTZnWKLEXW&#10;AmkbIB16lmU5NmCLqqQ0zob991GyknbdTsMuEsU3P5K6uGybmjwLbSqQKe2dxZQIySGv5Dal3x6W&#10;nyaUGMtkzmqQIqUHYejl7P27i72aij6UUOdCE3QizXSvUlpaq6ZRZHgpGmbOQAmJwgJ0wyw+9TbK&#10;Nduj96aO+nGcRHvQudLAhTHIveqEdOb9F4Xg9r4ojLCkTinmZv2p/Zm5M5pdsOlWM1VWPKTB/iGL&#10;hlUSg55cXTHLyE5Xf7hqKq7BQGHPODQRFEXFha8Bq+nFb6rZlEwJXwuCY9QJJvP/3PK757UmVY69&#10;o0SyBlt0u7lZL27HyaA/THp5Nk7GMZtkeZzlwyLJKcmF4Yjgjw9PO7Cfr5kpF5CL7jUdjiejcdw/&#10;H3wMYlFtSxuEkyEOSBA8VrktA390Pjrx1zXjohHyaNOpLAGs0B0dHNzIXLTBQXetddUwffhNa4MT&#10;gKMZ9HrB9gFU4MSnwCtRHGMi86ebjL0yUwRooxAi236B1qEU+AaZruFtoRt3YysJynHGDqe5Eq0l&#10;HJnjURIPeijiKOsnCKgfvOjFWmljvwpoiCNSqjFrP07seWUsRkTVo4oLJmFZ1bWf3VqSfUqTwSj2&#10;BicJWtQSDV0NXa6Osm3WhgIyyA9Yl4ZuJ4ziywqDr5ixa6ZxCTBfXGx7j0dRAwaBQFFSgv7+N77T&#10;x9lEKSV7XKqUmqcd04KS+kbi1J73hkO3hf6BhH7NzY5cuWsWgPuKE4lZedLp2vpIFhqaR9z7uYuG&#10;IiY5xkxpdiQXFl8owH+Di/nc07hvitmV3CjuXDsYHaQP7SPTKuBusWN3cFw7Nn0Df6fbNWC+s1BU&#10;vjcO2A7NgDfuqm9Z+FfcZ/D67bVefr/ZLwAAAP//AwBQSwMEFAAGAAgAAAAhAIOyjyvfAAAACwEA&#10;AA8AAABkcnMvZG93bnJldi54bWxMj81OwzAQhO9IvIO1SNyoEyhRG+JUCMQFCSEK4uzEm58mXkex&#10;2yZv380Jjjszmp0v2022FyccfetIQbyKQCCVzrRUK/j5frvbgPBBk9G9I1Qwo4ddfn2V6dS4M33h&#10;aR9qwSXkU62gCWFIpfRlg1b7lRuQ2KvcaHXgc6ylGfWZy20v76MokVa3xB8aPeBLg2W3P1oF689t&#10;UclDZw8f8/s8t131+1pUSt3eTM9PIAJO4S8My3yeDjlvKtyRjBe9AgYJrCZxzASLH2+jBESxaI8P&#10;G5B5Jv8z5BcAAAD//wMAUEsBAi0AFAAGAAgAAAAhALaDOJL+AAAA4QEAABMAAAAAAAAAAAAAAAAA&#10;AAAAAFtDb250ZW50X1R5cGVzXS54bWxQSwECLQAUAAYACAAAACEAOP0h/9YAAACUAQAACwAAAAAA&#10;AAAAAAAAAAAvAQAAX3JlbHMvLnJlbHNQSwECLQAUAAYACAAAACEApctKw6wCAABFBQAADgAAAAAA&#10;AAAAAAAAAAAuAgAAZHJzL2Uyb0RvYy54bWxQSwECLQAUAAYACAAAACEAg7KPK98AAAALAQAADwAA&#10;AAAAAAAAAAAAAAAGBQAAZHJzL2Rvd25yZXYueG1sUEsFBgAAAAAEAAQA8wAAABIGAAAAAA==&#10;" o:allowincell="f" filled="f" stroked="f" strokeweight=".5pt">
              <v:textbox inset=",0,,0">
                <w:txbxContent>
                  <w:p w14:paraId="017FE9B5" w14:textId="77777777" w:rsidR="00F2659F" w:rsidRPr="00F2659F" w:rsidRDefault="00F2659F" w:rsidP="00F2659F">
                    <w:pPr>
                      <w:spacing w:after="0"/>
                      <w:jc w:val="center"/>
                      <w:rPr>
                        <w:rFonts w:ascii="Calibri" w:hAnsi="Calibri" w:cs="Calibri"/>
                        <w:color w:val="737373"/>
                        <w:sz w:val="20"/>
                      </w:rPr>
                    </w:pPr>
                    <w:r w:rsidRPr="00F2659F">
                      <w:rPr>
                        <w:rFonts w:ascii="Calibri" w:hAnsi="Calibri" w:cs="Calibri"/>
                        <w:color w:val="737373"/>
                        <w:sz w:val="20"/>
                      </w:rPr>
                      <w:t xml:space="preserve">Classification: Restricted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059C7" w14:textId="77777777" w:rsidR="00F2659F" w:rsidRDefault="00F26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C2CED" w14:textId="77777777" w:rsidR="00405569" w:rsidRDefault="00405569" w:rsidP="00F2659F">
      <w:pPr>
        <w:spacing w:after="0" w:line="240" w:lineRule="auto"/>
      </w:pPr>
      <w:r>
        <w:separator/>
      </w:r>
    </w:p>
  </w:footnote>
  <w:footnote w:type="continuationSeparator" w:id="0">
    <w:p w14:paraId="5D534FD2" w14:textId="77777777" w:rsidR="00405569" w:rsidRDefault="00405569" w:rsidP="00F2659F">
      <w:pPr>
        <w:spacing w:after="0" w:line="240" w:lineRule="auto"/>
      </w:pPr>
      <w:r>
        <w:continuationSeparator/>
      </w:r>
    </w:p>
  </w:footnote>
  <w:footnote w:id="1">
    <w:p w14:paraId="72ABEC36" w14:textId="57AB12FF" w:rsidR="00520826" w:rsidRPr="00520826" w:rsidRDefault="00520826">
      <w:pPr>
        <w:pStyle w:val="FootnoteText"/>
        <w:rPr>
          <w:rFonts w:ascii="Times New Roman" w:hAnsi="Times New Roman" w:cs="Times New Roman"/>
          <w:sz w:val="22"/>
          <w:szCs w:val="22"/>
          <w:lang w:val="en-US"/>
        </w:rPr>
      </w:pPr>
      <w:r w:rsidRPr="00520826">
        <w:rPr>
          <w:rStyle w:val="FootnoteReference"/>
          <w:rFonts w:ascii="Times New Roman" w:hAnsi="Times New Roman" w:cs="Times New Roman"/>
          <w:sz w:val="22"/>
          <w:szCs w:val="22"/>
        </w:rPr>
        <w:footnoteRef/>
      </w:r>
      <w:r w:rsidRPr="00520826">
        <w:rPr>
          <w:rFonts w:ascii="Times New Roman" w:hAnsi="Times New Roman" w:cs="Times New Roman"/>
          <w:sz w:val="22"/>
          <w:szCs w:val="22"/>
        </w:rPr>
        <w:t xml:space="preserve"> julie.</w:t>
      </w:r>
      <w:r>
        <w:rPr>
          <w:rFonts w:ascii="Times New Roman" w:hAnsi="Times New Roman" w:cs="Times New Roman"/>
          <w:sz w:val="22"/>
          <w:szCs w:val="22"/>
        </w:rPr>
        <w:t>t</w:t>
      </w:r>
      <w:r w:rsidRPr="00520826">
        <w:rPr>
          <w:rFonts w:ascii="Times New Roman" w:hAnsi="Times New Roman" w:cs="Times New Roman"/>
          <w:sz w:val="22"/>
          <w:szCs w:val="22"/>
        </w:rPr>
        <w:t>ipping@staffs.ac.uk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1A5CB" w14:textId="77777777" w:rsidR="00F2659F" w:rsidRDefault="00F265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B4BB8" w14:textId="77777777" w:rsidR="00F2659F" w:rsidRDefault="00F265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16200" w14:textId="77777777" w:rsidR="00F2659F" w:rsidRDefault="00F265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E05"/>
    <w:rsid w:val="00001F77"/>
    <w:rsid w:val="000B12AA"/>
    <w:rsid w:val="001878AC"/>
    <w:rsid w:val="001902AF"/>
    <w:rsid w:val="001A3DB1"/>
    <w:rsid w:val="001B323A"/>
    <w:rsid w:val="001C5E05"/>
    <w:rsid w:val="001E0152"/>
    <w:rsid w:val="001F3128"/>
    <w:rsid w:val="00263C47"/>
    <w:rsid w:val="00294227"/>
    <w:rsid w:val="002A4CB1"/>
    <w:rsid w:val="002C46A5"/>
    <w:rsid w:val="00363161"/>
    <w:rsid w:val="003D0DD0"/>
    <w:rsid w:val="003F2340"/>
    <w:rsid w:val="00405569"/>
    <w:rsid w:val="004150FF"/>
    <w:rsid w:val="00491E9D"/>
    <w:rsid w:val="00520826"/>
    <w:rsid w:val="006110D9"/>
    <w:rsid w:val="006431F1"/>
    <w:rsid w:val="00652B52"/>
    <w:rsid w:val="006D0FEF"/>
    <w:rsid w:val="007316CA"/>
    <w:rsid w:val="00784478"/>
    <w:rsid w:val="007B603A"/>
    <w:rsid w:val="0088611A"/>
    <w:rsid w:val="008C62EB"/>
    <w:rsid w:val="0098622B"/>
    <w:rsid w:val="00994D8B"/>
    <w:rsid w:val="009C277B"/>
    <w:rsid w:val="009D4563"/>
    <w:rsid w:val="009F6556"/>
    <w:rsid w:val="00A61B24"/>
    <w:rsid w:val="00AB165C"/>
    <w:rsid w:val="00AC2CA9"/>
    <w:rsid w:val="00B06DA0"/>
    <w:rsid w:val="00B77774"/>
    <w:rsid w:val="00B946E8"/>
    <w:rsid w:val="00C033D7"/>
    <w:rsid w:val="00D0554E"/>
    <w:rsid w:val="00D11428"/>
    <w:rsid w:val="00D35EB2"/>
    <w:rsid w:val="00F142A2"/>
    <w:rsid w:val="00F2659F"/>
    <w:rsid w:val="00F27063"/>
    <w:rsid w:val="00F4727E"/>
    <w:rsid w:val="00F73BA5"/>
    <w:rsid w:val="00FB34ED"/>
    <w:rsid w:val="00FD34C7"/>
    <w:rsid w:val="00FD3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194A9"/>
  <w15:chartTrackingRefBased/>
  <w15:docId w15:val="{E07110AF-CB40-4902-AAA5-06E025153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5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59F"/>
  </w:style>
  <w:style w:type="paragraph" w:styleId="Footer">
    <w:name w:val="footer"/>
    <w:basedOn w:val="Normal"/>
    <w:link w:val="FooterChar"/>
    <w:uiPriority w:val="99"/>
    <w:unhideWhenUsed/>
    <w:rsid w:val="00F265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59F"/>
  </w:style>
  <w:style w:type="character" w:styleId="Hyperlink">
    <w:name w:val="Hyperlink"/>
    <w:basedOn w:val="DefaultParagraphFont"/>
    <w:uiPriority w:val="99"/>
    <w:unhideWhenUsed/>
    <w:rsid w:val="001C5E05"/>
    <w:rPr>
      <w:color w:val="0563C1" w:themeColor="hyperlink"/>
      <w:u w:val="single"/>
    </w:rPr>
  </w:style>
  <w:style w:type="paragraph" w:styleId="FootnoteText">
    <w:name w:val="footnote text"/>
    <w:basedOn w:val="Normal"/>
    <w:link w:val="FootnoteTextChar"/>
    <w:uiPriority w:val="99"/>
    <w:semiHidden/>
    <w:unhideWhenUsed/>
    <w:rsid w:val="005208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0826"/>
    <w:rPr>
      <w:sz w:val="20"/>
      <w:szCs w:val="20"/>
    </w:rPr>
  </w:style>
  <w:style w:type="character" w:styleId="FootnoteReference">
    <w:name w:val="footnote reference"/>
    <w:basedOn w:val="DefaultParagraphFont"/>
    <w:uiPriority w:val="99"/>
    <w:semiHidden/>
    <w:unhideWhenUsed/>
    <w:rsid w:val="00520826"/>
    <w:rPr>
      <w:vertAlign w:val="superscript"/>
    </w:rPr>
  </w:style>
  <w:style w:type="paragraph" w:styleId="BalloonText">
    <w:name w:val="Balloon Text"/>
    <w:basedOn w:val="Normal"/>
    <w:link w:val="BalloonTextChar"/>
    <w:uiPriority w:val="99"/>
    <w:semiHidden/>
    <w:unhideWhenUsed/>
    <w:rsid w:val="005208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8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esa-outcomes-of-work-capability-assessments-including-mandatory-reconsiderations-and-appeals-march-2020/esa-work-capability-assessments-mandatory-reconsiderations-and-appeals-march-202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old.parliament.uk/business/committees/committees-a-z/commons-select/work-and-pensions-committee/inquiries/parliament-2010/esa-wca-inq-2014/?type=Written" TargetMode="External"/><Relationship Id="rId12" Type="http://schemas.openxmlformats.org/officeDocument/2006/relationships/hyperlink" Target="https://www.gov.uk/government/publications/ssac-occasional-paper-18-decision-making-and-mandatory-reconsideration"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gov.uk/government/statistics/tribunal-statistics-quarterly-january-to-march-20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ublications.parliament.uk/pa/cm201415/cmselect/cmworpen/302/30202.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advice-for-decision-making-staff-guid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B6FED-2637-44B4-AC34-C7B41BC39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1751</Words>
  <Characters>9986</Characters>
  <Application>Microsoft Office Word</Application>
  <DocSecurity>0</DocSecurity>
  <Lines>83</Lines>
  <Paragraphs>23</Paragraphs>
  <ScaleCrop>false</ScaleCrop>
  <Company/>
  <LinksUpToDate>false</LinksUpToDate>
  <CharactersWithSpaces>11714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TIPPING Julie</dc:creator>
  <cp:keywords/>
  <dc:description/>
  <cp:lastModifiedBy>TIPPING Julie</cp:lastModifiedBy>
  <cp:revision>5</cp:revision>
  <dcterms:created xsi:type="dcterms:W3CDTF">2020-10-08T16:44:00Z</dcterms:created>
  <dcterms:modified xsi:type="dcterms:W3CDTF">2020-10-22T15:33:00Z</dcterms:modified>
</cp:coreProperties>
</file>