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ink/ink1.xml" ContentType="application/inkml+xml"/>
  <Override PartName="/word/ink/ink2.xml" ContentType="application/inkml+xml"/>
  <Override PartName="/word/ink/ink3.xml" ContentType="application/inkml+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8CF0EE" w14:textId="77777777" w:rsidR="008A4EFA" w:rsidRPr="00C47EEC" w:rsidRDefault="008A4EFA" w:rsidP="00AB4A46">
      <w:pPr>
        <w:spacing w:after="0"/>
        <w:jc w:val="center"/>
        <w:rPr>
          <w:rFonts w:ascii="Arial" w:hAnsi="Arial" w:cs="Arial"/>
          <w:b/>
          <w:sz w:val="24"/>
          <w:szCs w:val="24"/>
        </w:rPr>
      </w:pPr>
    </w:p>
    <w:p w14:paraId="7D4015A0" w14:textId="77777777" w:rsidR="008A4EFA" w:rsidRPr="00C47EEC" w:rsidRDefault="008A4EFA" w:rsidP="00AB4A46">
      <w:pPr>
        <w:spacing w:after="0"/>
        <w:jc w:val="center"/>
        <w:rPr>
          <w:rFonts w:ascii="Arial" w:hAnsi="Arial" w:cs="Arial"/>
          <w:b/>
          <w:sz w:val="24"/>
          <w:szCs w:val="24"/>
        </w:rPr>
      </w:pPr>
    </w:p>
    <w:p w14:paraId="0357920E" w14:textId="4E03A790" w:rsidR="00431F84" w:rsidRPr="00C47EEC" w:rsidRDefault="00431F84" w:rsidP="00AB4A46">
      <w:pPr>
        <w:spacing w:after="0"/>
        <w:jc w:val="center"/>
        <w:rPr>
          <w:rFonts w:ascii="Arial" w:hAnsi="Arial" w:cs="Arial"/>
          <w:b/>
          <w:sz w:val="24"/>
          <w:szCs w:val="24"/>
        </w:rPr>
      </w:pPr>
      <w:r w:rsidRPr="00C47EEC">
        <w:rPr>
          <w:rFonts w:ascii="Arial" w:hAnsi="Arial" w:cs="Arial"/>
          <w:b/>
          <w:sz w:val="24"/>
          <w:szCs w:val="24"/>
        </w:rPr>
        <w:t>Parental Experiences of Self-Harm in Young People with Autism: An Interpretive Phenomenological Analysis</w:t>
      </w:r>
    </w:p>
    <w:p w14:paraId="518ADAE8" w14:textId="77777777" w:rsidR="00431F84" w:rsidRPr="00C47EEC" w:rsidRDefault="00431F84" w:rsidP="00AB4A46">
      <w:pPr>
        <w:spacing w:after="0"/>
        <w:rPr>
          <w:rFonts w:ascii="Arial" w:hAnsi="Arial" w:cs="Arial"/>
          <w:sz w:val="24"/>
          <w:szCs w:val="24"/>
        </w:rPr>
      </w:pPr>
    </w:p>
    <w:p w14:paraId="56FCDC7B" w14:textId="77777777" w:rsidR="00431F84" w:rsidRPr="00C47EEC" w:rsidRDefault="00431F84" w:rsidP="00AB4A46">
      <w:pPr>
        <w:spacing w:after="0"/>
        <w:jc w:val="center"/>
        <w:rPr>
          <w:rFonts w:ascii="Arial" w:hAnsi="Arial" w:cs="Arial"/>
          <w:sz w:val="24"/>
          <w:szCs w:val="24"/>
        </w:rPr>
      </w:pPr>
    </w:p>
    <w:p w14:paraId="3DA35198" w14:textId="77777777" w:rsidR="00431F84" w:rsidRPr="00C47EEC" w:rsidRDefault="00431F84" w:rsidP="00AB4A46">
      <w:pPr>
        <w:spacing w:after="0"/>
        <w:jc w:val="center"/>
        <w:rPr>
          <w:rFonts w:ascii="Arial" w:hAnsi="Arial" w:cs="Arial"/>
          <w:sz w:val="24"/>
          <w:szCs w:val="24"/>
        </w:rPr>
      </w:pPr>
    </w:p>
    <w:p w14:paraId="3D7E182C" w14:textId="77777777" w:rsidR="00431F84" w:rsidRPr="00C47EEC" w:rsidRDefault="00431F84" w:rsidP="00AB4A46">
      <w:pPr>
        <w:tabs>
          <w:tab w:val="left" w:pos="1524"/>
        </w:tabs>
        <w:spacing w:after="0"/>
        <w:rPr>
          <w:rFonts w:ascii="Arial" w:hAnsi="Arial" w:cs="Arial"/>
          <w:sz w:val="24"/>
          <w:szCs w:val="24"/>
        </w:rPr>
      </w:pPr>
    </w:p>
    <w:p w14:paraId="297235AA" w14:textId="77777777" w:rsidR="00431F84" w:rsidRPr="00C47EEC" w:rsidRDefault="00431F84" w:rsidP="00AB4A46">
      <w:pPr>
        <w:spacing w:after="0"/>
        <w:rPr>
          <w:rFonts w:ascii="Arial" w:hAnsi="Arial" w:cs="Arial"/>
          <w:sz w:val="24"/>
          <w:szCs w:val="24"/>
        </w:rPr>
      </w:pPr>
    </w:p>
    <w:p w14:paraId="1D8180E5" w14:textId="326CDC8D" w:rsidR="00431F84" w:rsidRPr="00C47EEC" w:rsidRDefault="00431F84" w:rsidP="00AB4A46">
      <w:pPr>
        <w:spacing w:after="0"/>
        <w:jc w:val="center"/>
        <w:rPr>
          <w:rFonts w:ascii="Arial" w:hAnsi="Arial" w:cs="Arial"/>
          <w:sz w:val="24"/>
          <w:szCs w:val="24"/>
        </w:rPr>
      </w:pPr>
    </w:p>
    <w:p w14:paraId="1555D861" w14:textId="77777777" w:rsidR="00C3563F" w:rsidRPr="00C47EEC" w:rsidRDefault="00C3563F" w:rsidP="00AB4A46">
      <w:pPr>
        <w:spacing w:after="0"/>
        <w:jc w:val="center"/>
        <w:rPr>
          <w:rFonts w:ascii="Arial" w:hAnsi="Arial" w:cs="Arial"/>
          <w:sz w:val="24"/>
          <w:szCs w:val="24"/>
        </w:rPr>
      </w:pPr>
    </w:p>
    <w:p w14:paraId="0C3A8545" w14:textId="003F27D4" w:rsidR="00431F84" w:rsidRPr="00C47EEC" w:rsidRDefault="00431F84" w:rsidP="00AB4A46">
      <w:pPr>
        <w:spacing w:after="0"/>
        <w:jc w:val="center"/>
        <w:rPr>
          <w:rFonts w:ascii="Arial" w:hAnsi="Arial" w:cs="Arial"/>
          <w:sz w:val="24"/>
          <w:szCs w:val="24"/>
        </w:rPr>
      </w:pPr>
      <w:r w:rsidRPr="00C47EEC">
        <w:rPr>
          <w:rFonts w:ascii="Arial" w:hAnsi="Arial" w:cs="Arial"/>
          <w:sz w:val="24"/>
          <w:szCs w:val="24"/>
        </w:rPr>
        <w:t>Katie Louise Vandewalle</w:t>
      </w:r>
    </w:p>
    <w:p w14:paraId="3C1764C2" w14:textId="77777777" w:rsidR="00431F84" w:rsidRPr="00C47EEC" w:rsidRDefault="00431F84" w:rsidP="00AB4A46">
      <w:pPr>
        <w:spacing w:after="0"/>
        <w:rPr>
          <w:rFonts w:ascii="Arial" w:hAnsi="Arial" w:cs="Arial"/>
          <w:sz w:val="24"/>
          <w:szCs w:val="24"/>
        </w:rPr>
      </w:pPr>
    </w:p>
    <w:p w14:paraId="68814542" w14:textId="77777777" w:rsidR="00431F84" w:rsidRPr="00C47EEC" w:rsidRDefault="00431F84" w:rsidP="00AB4A46">
      <w:pPr>
        <w:spacing w:after="0"/>
        <w:rPr>
          <w:rFonts w:ascii="Arial" w:hAnsi="Arial" w:cs="Arial"/>
          <w:sz w:val="24"/>
          <w:szCs w:val="24"/>
        </w:rPr>
      </w:pPr>
    </w:p>
    <w:p w14:paraId="424AEC90" w14:textId="77777777" w:rsidR="00431F84" w:rsidRPr="00C47EEC" w:rsidRDefault="00431F84" w:rsidP="00AB4A46">
      <w:pPr>
        <w:spacing w:after="0"/>
        <w:rPr>
          <w:rFonts w:ascii="Arial" w:hAnsi="Arial" w:cs="Arial"/>
          <w:sz w:val="24"/>
          <w:szCs w:val="24"/>
        </w:rPr>
      </w:pPr>
    </w:p>
    <w:p w14:paraId="4F622641" w14:textId="195ABBD6" w:rsidR="00431F84" w:rsidRPr="00C47EEC" w:rsidRDefault="00431F84" w:rsidP="00AB4A46">
      <w:pPr>
        <w:spacing w:after="0"/>
        <w:rPr>
          <w:rFonts w:ascii="Arial" w:hAnsi="Arial" w:cs="Arial"/>
          <w:sz w:val="24"/>
          <w:szCs w:val="24"/>
        </w:rPr>
      </w:pPr>
    </w:p>
    <w:p w14:paraId="48E4B5DE" w14:textId="77777777" w:rsidR="00C3563F" w:rsidRPr="00C47EEC" w:rsidRDefault="00C3563F" w:rsidP="00AB4A46">
      <w:pPr>
        <w:spacing w:after="0"/>
        <w:rPr>
          <w:rFonts w:ascii="Arial" w:hAnsi="Arial" w:cs="Arial"/>
          <w:sz w:val="24"/>
          <w:szCs w:val="24"/>
        </w:rPr>
      </w:pPr>
    </w:p>
    <w:p w14:paraId="03627292" w14:textId="77777777" w:rsidR="00431F84" w:rsidRPr="00C47EEC" w:rsidRDefault="00431F84" w:rsidP="00AB4A46">
      <w:pPr>
        <w:spacing w:after="0"/>
        <w:rPr>
          <w:rFonts w:ascii="Arial" w:hAnsi="Arial" w:cs="Arial"/>
          <w:sz w:val="24"/>
          <w:szCs w:val="24"/>
        </w:rPr>
      </w:pPr>
    </w:p>
    <w:p w14:paraId="72D1EE2D" w14:textId="77777777" w:rsidR="00431F84" w:rsidRPr="00C47EEC" w:rsidRDefault="00431F84" w:rsidP="00AB4A46">
      <w:pPr>
        <w:spacing w:after="0"/>
        <w:jc w:val="center"/>
        <w:rPr>
          <w:rFonts w:ascii="Arial" w:hAnsi="Arial" w:cs="Arial"/>
          <w:sz w:val="24"/>
          <w:szCs w:val="24"/>
        </w:rPr>
      </w:pPr>
      <w:r w:rsidRPr="00C47EEC">
        <w:rPr>
          <w:rFonts w:ascii="Arial" w:hAnsi="Arial" w:cs="Arial"/>
          <w:sz w:val="24"/>
          <w:szCs w:val="24"/>
        </w:rPr>
        <w:t>Thesis submitted in partial fulfilment of the requirements of Staffordshire University for the degree of Doctorate in Clinical Psychology</w:t>
      </w:r>
    </w:p>
    <w:p w14:paraId="7AAB3BD1" w14:textId="77777777" w:rsidR="00431F84" w:rsidRPr="00C47EEC" w:rsidRDefault="00431F84" w:rsidP="00AB4A46">
      <w:pPr>
        <w:spacing w:after="0"/>
        <w:jc w:val="center"/>
        <w:rPr>
          <w:rFonts w:ascii="Arial" w:hAnsi="Arial" w:cs="Arial"/>
          <w:sz w:val="24"/>
          <w:szCs w:val="24"/>
        </w:rPr>
      </w:pPr>
    </w:p>
    <w:p w14:paraId="1622AA5A" w14:textId="77777777" w:rsidR="00431F84" w:rsidRPr="00C47EEC" w:rsidRDefault="00431F84" w:rsidP="00AB4A46">
      <w:pPr>
        <w:spacing w:after="0"/>
        <w:jc w:val="center"/>
        <w:rPr>
          <w:rFonts w:ascii="Arial" w:hAnsi="Arial" w:cs="Arial"/>
          <w:sz w:val="24"/>
          <w:szCs w:val="24"/>
        </w:rPr>
      </w:pPr>
    </w:p>
    <w:p w14:paraId="4AEE080D" w14:textId="0921D72D" w:rsidR="00431F84" w:rsidRPr="00C47EEC" w:rsidRDefault="00431F84" w:rsidP="00AB4A46">
      <w:pPr>
        <w:spacing w:after="0"/>
        <w:jc w:val="center"/>
        <w:rPr>
          <w:rFonts w:ascii="Arial" w:hAnsi="Arial" w:cs="Arial"/>
          <w:sz w:val="24"/>
          <w:szCs w:val="24"/>
        </w:rPr>
      </w:pPr>
    </w:p>
    <w:p w14:paraId="72487E6F" w14:textId="77777777" w:rsidR="00C3563F" w:rsidRPr="00C47EEC" w:rsidRDefault="00C3563F" w:rsidP="00AB4A46">
      <w:pPr>
        <w:spacing w:after="0"/>
        <w:jc w:val="center"/>
        <w:rPr>
          <w:rFonts w:ascii="Arial" w:hAnsi="Arial" w:cs="Arial"/>
          <w:sz w:val="24"/>
          <w:szCs w:val="24"/>
        </w:rPr>
      </w:pPr>
    </w:p>
    <w:p w14:paraId="28B7ADE5" w14:textId="67201F45" w:rsidR="00431F84" w:rsidRPr="00C47EEC" w:rsidRDefault="00431F84" w:rsidP="00AB4A46">
      <w:pPr>
        <w:spacing w:after="0"/>
        <w:jc w:val="center"/>
        <w:rPr>
          <w:rFonts w:ascii="Arial" w:hAnsi="Arial" w:cs="Arial"/>
          <w:sz w:val="24"/>
          <w:szCs w:val="24"/>
        </w:rPr>
      </w:pPr>
      <w:r w:rsidRPr="00C47EEC">
        <w:rPr>
          <w:rFonts w:ascii="Arial" w:hAnsi="Arial" w:cs="Arial"/>
          <w:sz w:val="24"/>
          <w:szCs w:val="24"/>
        </w:rPr>
        <w:t>May 2020</w:t>
      </w:r>
    </w:p>
    <w:p w14:paraId="565C87E9" w14:textId="36D6DA6D" w:rsidR="004D2E49" w:rsidRPr="00C47EEC" w:rsidRDefault="004D2E49" w:rsidP="00AB4A46">
      <w:pPr>
        <w:spacing w:after="0"/>
        <w:jc w:val="center"/>
        <w:rPr>
          <w:rFonts w:ascii="Arial" w:hAnsi="Arial" w:cs="Arial"/>
          <w:sz w:val="24"/>
          <w:szCs w:val="24"/>
        </w:rPr>
      </w:pPr>
    </w:p>
    <w:p w14:paraId="6B8646D6" w14:textId="77777777" w:rsidR="004D2E49" w:rsidRPr="00C47EEC" w:rsidRDefault="004D2E49" w:rsidP="00AB4A46">
      <w:pPr>
        <w:spacing w:after="0"/>
        <w:jc w:val="center"/>
        <w:rPr>
          <w:rFonts w:ascii="Arial" w:hAnsi="Arial" w:cs="Arial"/>
          <w:sz w:val="24"/>
          <w:szCs w:val="24"/>
        </w:rPr>
      </w:pPr>
    </w:p>
    <w:p w14:paraId="2996F57F" w14:textId="77777777" w:rsidR="00431F84" w:rsidRPr="00C47EEC" w:rsidRDefault="00431F84" w:rsidP="00AB4A46">
      <w:pPr>
        <w:spacing w:after="0"/>
        <w:jc w:val="center"/>
        <w:rPr>
          <w:rFonts w:ascii="Arial" w:hAnsi="Arial" w:cs="Arial"/>
          <w:sz w:val="24"/>
          <w:szCs w:val="24"/>
        </w:rPr>
      </w:pPr>
    </w:p>
    <w:p w14:paraId="1F54D1AB" w14:textId="4A248143" w:rsidR="00431F84" w:rsidRPr="00C47EEC" w:rsidRDefault="00431F84" w:rsidP="00AB4A46">
      <w:pPr>
        <w:spacing w:after="0"/>
        <w:jc w:val="center"/>
        <w:rPr>
          <w:rFonts w:ascii="Arial" w:hAnsi="Arial" w:cs="Arial"/>
          <w:sz w:val="24"/>
          <w:szCs w:val="24"/>
        </w:rPr>
      </w:pPr>
      <w:r w:rsidRPr="00C47EEC">
        <w:rPr>
          <w:rFonts w:ascii="Arial" w:hAnsi="Arial" w:cs="Arial"/>
          <w:sz w:val="24"/>
          <w:szCs w:val="24"/>
        </w:rPr>
        <w:t xml:space="preserve">Total word count: </w:t>
      </w:r>
      <w:r w:rsidR="003D5371">
        <w:rPr>
          <w:rFonts w:ascii="Arial" w:hAnsi="Arial" w:cs="Arial"/>
          <w:sz w:val="24"/>
          <w:szCs w:val="24"/>
        </w:rPr>
        <w:t>18,</w:t>
      </w:r>
      <w:r w:rsidR="00EC7397">
        <w:rPr>
          <w:rFonts w:ascii="Arial" w:hAnsi="Arial" w:cs="Arial"/>
          <w:sz w:val="24"/>
          <w:szCs w:val="24"/>
        </w:rPr>
        <w:t>01</w:t>
      </w:r>
      <w:r w:rsidR="00B1699E">
        <w:rPr>
          <w:rFonts w:ascii="Arial" w:hAnsi="Arial" w:cs="Arial"/>
          <w:sz w:val="24"/>
          <w:szCs w:val="24"/>
        </w:rPr>
        <w:t>8</w:t>
      </w:r>
    </w:p>
    <w:p w14:paraId="13FC605F" w14:textId="77777777" w:rsidR="00431F84" w:rsidRPr="00C47EEC" w:rsidRDefault="00431F84" w:rsidP="00AB4A46">
      <w:pPr>
        <w:spacing w:after="0"/>
        <w:jc w:val="center"/>
        <w:rPr>
          <w:rFonts w:ascii="Arial" w:hAnsi="Arial" w:cs="Arial"/>
          <w:sz w:val="24"/>
          <w:szCs w:val="24"/>
        </w:rPr>
      </w:pPr>
    </w:p>
    <w:p w14:paraId="5409C86B" w14:textId="77777777" w:rsidR="00431F84" w:rsidRPr="00C47EEC" w:rsidRDefault="00431F84" w:rsidP="00AB4A46">
      <w:pPr>
        <w:spacing w:after="0"/>
        <w:jc w:val="center"/>
        <w:rPr>
          <w:rFonts w:ascii="Arial" w:hAnsi="Arial" w:cs="Arial"/>
          <w:sz w:val="24"/>
          <w:szCs w:val="24"/>
        </w:rPr>
      </w:pPr>
    </w:p>
    <w:p w14:paraId="165A9BA6" w14:textId="77777777" w:rsidR="00431F84" w:rsidRPr="00C47EEC" w:rsidRDefault="00431F84" w:rsidP="00AB4A46">
      <w:pPr>
        <w:spacing w:after="0"/>
        <w:jc w:val="center"/>
        <w:rPr>
          <w:rFonts w:ascii="Arial" w:hAnsi="Arial" w:cs="Arial"/>
          <w:sz w:val="24"/>
          <w:szCs w:val="24"/>
        </w:rPr>
      </w:pPr>
    </w:p>
    <w:p w14:paraId="2D11DC90" w14:textId="77777777" w:rsidR="00431F84" w:rsidRPr="00C47EEC" w:rsidRDefault="00431F84" w:rsidP="00AB4A46">
      <w:pPr>
        <w:spacing w:after="0"/>
        <w:jc w:val="center"/>
        <w:rPr>
          <w:rFonts w:ascii="Arial" w:hAnsi="Arial" w:cs="Arial"/>
          <w:sz w:val="24"/>
          <w:szCs w:val="24"/>
        </w:rPr>
      </w:pPr>
    </w:p>
    <w:p w14:paraId="21474F10" w14:textId="77777777" w:rsidR="00431F84" w:rsidRPr="00C47EEC" w:rsidRDefault="00431F84" w:rsidP="00AB4A46">
      <w:pPr>
        <w:spacing w:after="0"/>
        <w:rPr>
          <w:rFonts w:ascii="Arial" w:hAnsi="Arial" w:cs="Arial"/>
          <w:sz w:val="24"/>
          <w:szCs w:val="24"/>
        </w:rPr>
      </w:pPr>
    </w:p>
    <w:p w14:paraId="45110141" w14:textId="28F40D30" w:rsidR="0065530D" w:rsidRPr="00C47EEC" w:rsidRDefault="0065530D" w:rsidP="00AB4A46">
      <w:pPr>
        <w:spacing w:after="0"/>
        <w:rPr>
          <w:rFonts w:ascii="Arial" w:hAnsi="Arial" w:cs="Arial"/>
          <w:sz w:val="24"/>
          <w:szCs w:val="24"/>
        </w:rPr>
      </w:pPr>
    </w:p>
    <w:p w14:paraId="35AAB6DE" w14:textId="0D2A9F31" w:rsidR="00431F84" w:rsidRPr="00C47EEC" w:rsidRDefault="00431F84" w:rsidP="00AB4A46">
      <w:pPr>
        <w:spacing w:after="0"/>
        <w:rPr>
          <w:rFonts w:ascii="Arial" w:hAnsi="Arial" w:cs="Arial"/>
          <w:sz w:val="24"/>
          <w:szCs w:val="24"/>
        </w:rPr>
      </w:pPr>
    </w:p>
    <w:p w14:paraId="3729D2D9" w14:textId="5A8AA393" w:rsidR="00AB4A46" w:rsidRPr="00C47EEC" w:rsidRDefault="00AB4A46" w:rsidP="00AB4A46">
      <w:pPr>
        <w:spacing w:after="0"/>
        <w:rPr>
          <w:rFonts w:ascii="Arial" w:hAnsi="Arial" w:cs="Arial"/>
          <w:sz w:val="24"/>
          <w:szCs w:val="24"/>
        </w:rPr>
      </w:pPr>
    </w:p>
    <w:p w14:paraId="13B228F4" w14:textId="34D9D75B" w:rsidR="00AB4A46" w:rsidRPr="00C47EEC" w:rsidRDefault="00AB4A46" w:rsidP="00AB4A46">
      <w:pPr>
        <w:spacing w:after="0"/>
        <w:rPr>
          <w:rFonts w:ascii="Arial" w:hAnsi="Arial" w:cs="Arial"/>
          <w:sz w:val="24"/>
          <w:szCs w:val="24"/>
        </w:rPr>
      </w:pPr>
    </w:p>
    <w:p w14:paraId="2427992C" w14:textId="1E2C0208" w:rsidR="00AB4A46" w:rsidRPr="00C47EEC" w:rsidRDefault="00AB4A46" w:rsidP="00AB4A46">
      <w:pPr>
        <w:spacing w:after="0"/>
        <w:rPr>
          <w:rFonts w:ascii="Arial" w:hAnsi="Arial" w:cs="Arial"/>
          <w:sz w:val="24"/>
          <w:szCs w:val="24"/>
        </w:rPr>
      </w:pPr>
    </w:p>
    <w:p w14:paraId="1956A69B" w14:textId="2C42368A" w:rsidR="00AB4A46" w:rsidRPr="00C47EEC" w:rsidRDefault="00AB4A46" w:rsidP="00AB4A46">
      <w:pPr>
        <w:spacing w:after="0"/>
        <w:rPr>
          <w:rFonts w:ascii="Arial" w:hAnsi="Arial" w:cs="Arial"/>
          <w:sz w:val="24"/>
          <w:szCs w:val="24"/>
        </w:rPr>
      </w:pPr>
    </w:p>
    <w:p w14:paraId="033328C0" w14:textId="5CAEEE58" w:rsidR="00AB4A46" w:rsidRPr="00C47EEC" w:rsidRDefault="00AB4A46" w:rsidP="00AB4A46">
      <w:pPr>
        <w:spacing w:after="0"/>
        <w:rPr>
          <w:rFonts w:ascii="Arial" w:hAnsi="Arial" w:cs="Arial"/>
          <w:sz w:val="24"/>
          <w:szCs w:val="24"/>
        </w:rPr>
      </w:pPr>
    </w:p>
    <w:p w14:paraId="3DFA8056" w14:textId="4E1A2FF8" w:rsidR="00AB4A46" w:rsidRPr="00C47EEC" w:rsidRDefault="00AB4A46" w:rsidP="00AB4A46">
      <w:pPr>
        <w:spacing w:after="0"/>
        <w:rPr>
          <w:rFonts w:ascii="Arial" w:hAnsi="Arial" w:cs="Arial"/>
          <w:sz w:val="24"/>
          <w:szCs w:val="24"/>
        </w:rPr>
      </w:pPr>
    </w:p>
    <w:p w14:paraId="5DAF16EE" w14:textId="210FA080" w:rsidR="00AB4A46" w:rsidRPr="00C47EEC" w:rsidRDefault="00AB4A46" w:rsidP="00AB4A46">
      <w:pPr>
        <w:spacing w:after="0"/>
        <w:rPr>
          <w:rFonts w:ascii="Arial" w:hAnsi="Arial" w:cs="Arial"/>
          <w:sz w:val="24"/>
          <w:szCs w:val="24"/>
        </w:rPr>
      </w:pPr>
    </w:p>
    <w:p w14:paraId="6F8D0186" w14:textId="0F806645" w:rsidR="00AB4A46" w:rsidRPr="00C47EEC" w:rsidRDefault="00AB4A46" w:rsidP="00AB4A46">
      <w:pPr>
        <w:spacing w:after="0"/>
        <w:rPr>
          <w:rFonts w:ascii="Arial" w:hAnsi="Arial" w:cs="Arial"/>
          <w:sz w:val="24"/>
          <w:szCs w:val="24"/>
        </w:rPr>
      </w:pPr>
    </w:p>
    <w:p w14:paraId="4BE030D2" w14:textId="72BDB443" w:rsidR="00AB4A46" w:rsidRPr="00C47EEC" w:rsidRDefault="00AB4A46" w:rsidP="00AB4A46">
      <w:pPr>
        <w:spacing w:after="0"/>
        <w:rPr>
          <w:rFonts w:ascii="Arial" w:hAnsi="Arial" w:cs="Arial"/>
          <w:sz w:val="24"/>
          <w:szCs w:val="24"/>
        </w:rPr>
      </w:pPr>
    </w:p>
    <w:p w14:paraId="72B97595" w14:textId="4FE0D016" w:rsidR="00AB4A46" w:rsidRPr="00C47EEC" w:rsidRDefault="00AB4A46" w:rsidP="00AB4A46">
      <w:pPr>
        <w:spacing w:after="0"/>
        <w:rPr>
          <w:rFonts w:ascii="Arial" w:hAnsi="Arial" w:cs="Arial"/>
          <w:sz w:val="24"/>
          <w:szCs w:val="24"/>
        </w:rPr>
      </w:pPr>
    </w:p>
    <w:p w14:paraId="2DC59E12" w14:textId="77777777" w:rsidR="00431F84" w:rsidRPr="00C47EEC" w:rsidRDefault="00431F84" w:rsidP="00AB4A46">
      <w:pPr>
        <w:spacing w:after="0"/>
        <w:jc w:val="center"/>
        <w:rPr>
          <w:rFonts w:ascii="Arial" w:hAnsi="Arial" w:cs="Arial"/>
          <w:b/>
          <w:sz w:val="24"/>
          <w:szCs w:val="24"/>
        </w:rPr>
      </w:pPr>
      <w:r w:rsidRPr="00C47EEC">
        <w:rPr>
          <w:rFonts w:ascii="Arial" w:hAnsi="Arial" w:cs="Arial"/>
          <w:b/>
          <w:sz w:val="24"/>
          <w:szCs w:val="24"/>
        </w:rPr>
        <w:lastRenderedPageBreak/>
        <w:t>THESIS PORTFOLIO: CANDIDATE DECLARATION</w:t>
      </w:r>
      <w:r w:rsidRPr="00C47EEC">
        <w:rPr>
          <w:rFonts w:ascii="Arial" w:hAnsi="Arial" w:cs="Arial"/>
          <w:b/>
          <w:sz w:val="24"/>
          <w:szCs w:val="24"/>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34"/>
        <w:gridCol w:w="4454"/>
      </w:tblGrid>
      <w:tr w:rsidR="00431F84" w:rsidRPr="00C47EEC" w14:paraId="009B5A52" w14:textId="77777777" w:rsidTr="00A9046E">
        <w:tc>
          <w:tcPr>
            <w:tcW w:w="4188" w:type="dxa"/>
            <w:tcBorders>
              <w:top w:val="single" w:sz="4" w:space="0" w:color="auto"/>
              <w:left w:val="single" w:sz="4" w:space="0" w:color="auto"/>
              <w:bottom w:val="single" w:sz="4" w:space="0" w:color="auto"/>
              <w:right w:val="single" w:sz="4" w:space="0" w:color="auto"/>
            </w:tcBorders>
          </w:tcPr>
          <w:p w14:paraId="114DDEAD" w14:textId="77777777" w:rsidR="00431F84" w:rsidRPr="00C47EEC" w:rsidRDefault="00431F84" w:rsidP="00AB4A46">
            <w:pPr>
              <w:spacing w:before="120" w:after="0"/>
              <w:rPr>
                <w:rFonts w:ascii="Arial" w:hAnsi="Arial" w:cs="Arial"/>
                <w:b/>
                <w:sz w:val="24"/>
                <w:szCs w:val="24"/>
              </w:rPr>
            </w:pPr>
            <w:r w:rsidRPr="00C47EEC">
              <w:rPr>
                <w:rFonts w:ascii="Arial" w:hAnsi="Arial" w:cs="Arial"/>
                <w:b/>
                <w:sz w:val="24"/>
                <w:szCs w:val="24"/>
              </w:rPr>
              <w:t>Title of degree programme</w:t>
            </w:r>
          </w:p>
          <w:p w14:paraId="736446EC" w14:textId="77777777" w:rsidR="00431F84" w:rsidRPr="00C47EEC" w:rsidRDefault="00431F84" w:rsidP="00AB4A46">
            <w:pPr>
              <w:spacing w:before="120" w:after="0"/>
              <w:rPr>
                <w:rFonts w:ascii="Arial" w:hAnsi="Arial" w:cs="Arial"/>
                <w:b/>
                <w:sz w:val="24"/>
                <w:szCs w:val="24"/>
              </w:rPr>
            </w:pPr>
          </w:p>
        </w:tc>
        <w:tc>
          <w:tcPr>
            <w:tcW w:w="5053" w:type="dxa"/>
            <w:tcBorders>
              <w:top w:val="single" w:sz="4" w:space="0" w:color="auto"/>
              <w:left w:val="single" w:sz="4" w:space="0" w:color="auto"/>
              <w:bottom w:val="single" w:sz="4" w:space="0" w:color="auto"/>
              <w:right w:val="single" w:sz="4" w:space="0" w:color="auto"/>
            </w:tcBorders>
            <w:hideMark/>
          </w:tcPr>
          <w:p w14:paraId="6901AECA" w14:textId="77777777" w:rsidR="00431F84" w:rsidRPr="00C47EEC" w:rsidRDefault="00431F84" w:rsidP="00AB4A46">
            <w:pPr>
              <w:spacing w:before="120" w:after="0"/>
              <w:jc w:val="center"/>
              <w:rPr>
                <w:rFonts w:ascii="Arial" w:hAnsi="Arial" w:cs="Arial"/>
                <w:b/>
                <w:sz w:val="24"/>
                <w:szCs w:val="24"/>
              </w:rPr>
            </w:pPr>
            <w:r w:rsidRPr="00C47EEC">
              <w:rPr>
                <w:rFonts w:ascii="Arial" w:hAnsi="Arial" w:cs="Arial"/>
                <w:b/>
                <w:sz w:val="24"/>
                <w:szCs w:val="24"/>
              </w:rPr>
              <w:t>Professional Doctorate in Clinical Psychology</w:t>
            </w:r>
          </w:p>
        </w:tc>
      </w:tr>
      <w:tr w:rsidR="00431F84" w:rsidRPr="00C47EEC" w14:paraId="7E0AC6F6" w14:textId="77777777" w:rsidTr="00A9046E">
        <w:tc>
          <w:tcPr>
            <w:tcW w:w="4188" w:type="dxa"/>
            <w:tcBorders>
              <w:top w:val="single" w:sz="4" w:space="0" w:color="auto"/>
              <w:left w:val="single" w:sz="4" w:space="0" w:color="auto"/>
              <w:bottom w:val="single" w:sz="4" w:space="0" w:color="auto"/>
              <w:right w:val="single" w:sz="4" w:space="0" w:color="auto"/>
            </w:tcBorders>
            <w:hideMark/>
          </w:tcPr>
          <w:p w14:paraId="62E4B495" w14:textId="77777777" w:rsidR="00431F84" w:rsidRPr="00C47EEC" w:rsidRDefault="00431F84" w:rsidP="00AB4A46">
            <w:pPr>
              <w:spacing w:before="120" w:after="0"/>
              <w:rPr>
                <w:rFonts w:ascii="Arial" w:hAnsi="Arial" w:cs="Arial"/>
                <w:b/>
                <w:sz w:val="24"/>
                <w:szCs w:val="24"/>
              </w:rPr>
            </w:pPr>
            <w:r w:rsidRPr="00C47EEC">
              <w:rPr>
                <w:rFonts w:ascii="Arial" w:hAnsi="Arial" w:cs="Arial"/>
                <w:b/>
                <w:sz w:val="24"/>
                <w:szCs w:val="24"/>
              </w:rPr>
              <w:t>Candidate name</w:t>
            </w:r>
          </w:p>
        </w:tc>
        <w:tc>
          <w:tcPr>
            <w:tcW w:w="5053" w:type="dxa"/>
            <w:tcBorders>
              <w:top w:val="single" w:sz="4" w:space="0" w:color="auto"/>
              <w:left w:val="single" w:sz="4" w:space="0" w:color="auto"/>
              <w:bottom w:val="single" w:sz="4" w:space="0" w:color="auto"/>
              <w:right w:val="single" w:sz="4" w:space="0" w:color="auto"/>
            </w:tcBorders>
          </w:tcPr>
          <w:p w14:paraId="7AF0AC31" w14:textId="77777777" w:rsidR="00431F84" w:rsidRPr="00C47EEC" w:rsidRDefault="00431F84" w:rsidP="00AB4A46">
            <w:pPr>
              <w:spacing w:before="120" w:after="0"/>
              <w:jc w:val="center"/>
              <w:rPr>
                <w:rFonts w:ascii="Arial" w:hAnsi="Arial" w:cs="Arial"/>
                <w:b/>
                <w:color w:val="0000FF"/>
                <w:sz w:val="24"/>
                <w:szCs w:val="24"/>
              </w:rPr>
            </w:pPr>
            <w:r w:rsidRPr="00C47EEC">
              <w:rPr>
                <w:rFonts w:ascii="Arial" w:hAnsi="Arial" w:cs="Arial"/>
                <w:b/>
                <w:sz w:val="24"/>
                <w:szCs w:val="24"/>
              </w:rPr>
              <w:t>Katie Vandewalle</w:t>
            </w:r>
          </w:p>
        </w:tc>
      </w:tr>
      <w:tr w:rsidR="00431F84" w:rsidRPr="00C47EEC" w14:paraId="3B41EE2D" w14:textId="77777777" w:rsidTr="00A9046E">
        <w:tc>
          <w:tcPr>
            <w:tcW w:w="4188" w:type="dxa"/>
            <w:tcBorders>
              <w:top w:val="single" w:sz="4" w:space="0" w:color="auto"/>
              <w:left w:val="single" w:sz="4" w:space="0" w:color="auto"/>
              <w:bottom w:val="single" w:sz="4" w:space="0" w:color="auto"/>
              <w:right w:val="single" w:sz="4" w:space="0" w:color="auto"/>
            </w:tcBorders>
            <w:hideMark/>
          </w:tcPr>
          <w:p w14:paraId="7E7FD29C" w14:textId="77777777" w:rsidR="00431F84" w:rsidRPr="00C47EEC" w:rsidRDefault="00431F84" w:rsidP="00AB4A46">
            <w:pPr>
              <w:spacing w:before="120" w:after="0"/>
              <w:rPr>
                <w:rFonts w:ascii="Arial" w:hAnsi="Arial" w:cs="Arial"/>
                <w:b/>
                <w:sz w:val="24"/>
                <w:szCs w:val="24"/>
              </w:rPr>
            </w:pPr>
            <w:r w:rsidRPr="00C47EEC">
              <w:rPr>
                <w:rFonts w:ascii="Arial" w:hAnsi="Arial" w:cs="Arial"/>
                <w:b/>
                <w:sz w:val="24"/>
                <w:szCs w:val="24"/>
              </w:rPr>
              <w:t>Registration number</w:t>
            </w:r>
          </w:p>
        </w:tc>
        <w:tc>
          <w:tcPr>
            <w:tcW w:w="5053" w:type="dxa"/>
            <w:tcBorders>
              <w:top w:val="single" w:sz="4" w:space="0" w:color="auto"/>
              <w:left w:val="single" w:sz="4" w:space="0" w:color="auto"/>
              <w:bottom w:val="single" w:sz="4" w:space="0" w:color="auto"/>
              <w:right w:val="single" w:sz="4" w:space="0" w:color="auto"/>
            </w:tcBorders>
          </w:tcPr>
          <w:p w14:paraId="08BFA5A2" w14:textId="77777777" w:rsidR="00431F84" w:rsidRPr="00C47EEC" w:rsidRDefault="00431F84" w:rsidP="00AB4A46">
            <w:pPr>
              <w:spacing w:before="120" w:after="0"/>
              <w:jc w:val="center"/>
              <w:rPr>
                <w:rFonts w:ascii="Arial" w:hAnsi="Arial" w:cs="Arial"/>
                <w:b/>
                <w:color w:val="0000FF"/>
                <w:sz w:val="24"/>
                <w:szCs w:val="24"/>
              </w:rPr>
            </w:pPr>
            <w:r w:rsidRPr="00C47EEC">
              <w:rPr>
                <w:rFonts w:ascii="Arial" w:hAnsi="Arial" w:cs="Arial"/>
                <w:b/>
                <w:sz w:val="24"/>
                <w:szCs w:val="24"/>
              </w:rPr>
              <w:t>17024120</w:t>
            </w:r>
          </w:p>
        </w:tc>
      </w:tr>
      <w:tr w:rsidR="00431F84" w:rsidRPr="00C47EEC" w14:paraId="61E05C05" w14:textId="77777777" w:rsidTr="00A9046E">
        <w:tc>
          <w:tcPr>
            <w:tcW w:w="4188" w:type="dxa"/>
            <w:tcBorders>
              <w:top w:val="single" w:sz="4" w:space="0" w:color="auto"/>
              <w:left w:val="single" w:sz="4" w:space="0" w:color="auto"/>
              <w:bottom w:val="single" w:sz="4" w:space="0" w:color="auto"/>
              <w:right w:val="single" w:sz="4" w:space="0" w:color="auto"/>
            </w:tcBorders>
            <w:hideMark/>
          </w:tcPr>
          <w:p w14:paraId="6B5B0245" w14:textId="77777777" w:rsidR="00431F84" w:rsidRPr="00C47EEC" w:rsidRDefault="00431F84" w:rsidP="00AB4A46">
            <w:pPr>
              <w:spacing w:before="120" w:after="0"/>
              <w:rPr>
                <w:rFonts w:ascii="Arial" w:hAnsi="Arial" w:cs="Arial"/>
                <w:b/>
                <w:sz w:val="24"/>
                <w:szCs w:val="24"/>
              </w:rPr>
            </w:pPr>
            <w:r w:rsidRPr="00C47EEC">
              <w:rPr>
                <w:rFonts w:ascii="Arial" w:hAnsi="Arial" w:cs="Arial"/>
                <w:b/>
                <w:sz w:val="24"/>
                <w:szCs w:val="24"/>
              </w:rPr>
              <w:t>Initial date of registration</w:t>
            </w:r>
          </w:p>
        </w:tc>
        <w:tc>
          <w:tcPr>
            <w:tcW w:w="5053" w:type="dxa"/>
            <w:tcBorders>
              <w:top w:val="single" w:sz="4" w:space="0" w:color="auto"/>
              <w:left w:val="single" w:sz="4" w:space="0" w:color="auto"/>
              <w:bottom w:val="single" w:sz="4" w:space="0" w:color="auto"/>
              <w:right w:val="single" w:sz="4" w:space="0" w:color="auto"/>
            </w:tcBorders>
          </w:tcPr>
          <w:p w14:paraId="1D730DAD" w14:textId="77777777" w:rsidR="00431F84" w:rsidRPr="00C47EEC" w:rsidRDefault="00431F84" w:rsidP="00AB4A46">
            <w:pPr>
              <w:spacing w:before="120" w:after="0"/>
              <w:jc w:val="center"/>
              <w:rPr>
                <w:rFonts w:ascii="Arial" w:hAnsi="Arial" w:cs="Arial"/>
                <w:b/>
                <w:color w:val="0000FF"/>
                <w:sz w:val="24"/>
                <w:szCs w:val="24"/>
              </w:rPr>
            </w:pPr>
            <w:r w:rsidRPr="00C47EEC">
              <w:rPr>
                <w:rFonts w:ascii="Arial" w:hAnsi="Arial" w:cs="Arial"/>
                <w:b/>
                <w:sz w:val="24"/>
                <w:szCs w:val="24"/>
              </w:rPr>
              <w:t>September 2017</w:t>
            </w:r>
          </w:p>
        </w:tc>
      </w:tr>
    </w:tbl>
    <w:p w14:paraId="7737122A" w14:textId="77777777" w:rsidR="00431F84" w:rsidRPr="00C47EEC" w:rsidRDefault="00431F84" w:rsidP="00AB4A46">
      <w:pPr>
        <w:spacing w:before="120" w:after="0"/>
        <w:jc w:val="center"/>
        <w:rPr>
          <w:rFonts w:ascii="Arial" w:hAnsi="Arial" w:cs="Arial"/>
          <w:b/>
          <w:color w:val="0000FF"/>
          <w:sz w:val="24"/>
          <w:szCs w:val="24"/>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8"/>
      </w:tblGrid>
      <w:tr w:rsidR="00431F84" w:rsidRPr="00C47EEC" w14:paraId="7F7C1998" w14:textId="77777777" w:rsidTr="00A9046E">
        <w:tc>
          <w:tcPr>
            <w:tcW w:w="10314" w:type="dxa"/>
            <w:tcBorders>
              <w:top w:val="single" w:sz="4" w:space="0" w:color="auto"/>
              <w:left w:val="single" w:sz="4" w:space="0" w:color="auto"/>
              <w:bottom w:val="single" w:sz="4" w:space="0" w:color="auto"/>
              <w:right w:val="single" w:sz="4" w:space="0" w:color="auto"/>
            </w:tcBorders>
            <w:hideMark/>
          </w:tcPr>
          <w:p w14:paraId="16C0DA1C" w14:textId="77777777" w:rsidR="00431F84" w:rsidRPr="00C47EEC" w:rsidRDefault="00431F84" w:rsidP="00AB4A46">
            <w:pPr>
              <w:spacing w:before="120" w:after="0"/>
              <w:jc w:val="center"/>
              <w:rPr>
                <w:rFonts w:ascii="Arial" w:hAnsi="Arial" w:cs="Arial"/>
                <w:b/>
                <w:sz w:val="24"/>
                <w:szCs w:val="24"/>
              </w:rPr>
            </w:pPr>
            <w:r w:rsidRPr="00C47EEC">
              <w:rPr>
                <w:rFonts w:ascii="Arial" w:hAnsi="Arial" w:cs="Arial"/>
                <w:b/>
                <w:sz w:val="24"/>
                <w:szCs w:val="24"/>
              </w:rPr>
              <w:t>Declaration and signature of candidate</w:t>
            </w:r>
          </w:p>
        </w:tc>
      </w:tr>
      <w:tr w:rsidR="00431F84" w:rsidRPr="00C47EEC" w14:paraId="76B53517" w14:textId="77777777" w:rsidTr="00A9046E">
        <w:tc>
          <w:tcPr>
            <w:tcW w:w="10314" w:type="dxa"/>
            <w:tcBorders>
              <w:top w:val="single" w:sz="4" w:space="0" w:color="auto"/>
              <w:left w:val="single" w:sz="4" w:space="0" w:color="auto"/>
              <w:bottom w:val="single" w:sz="4" w:space="0" w:color="auto"/>
              <w:right w:val="single" w:sz="4" w:space="0" w:color="auto"/>
            </w:tcBorders>
          </w:tcPr>
          <w:p w14:paraId="56EEC99D" w14:textId="77777777" w:rsidR="00431F84" w:rsidRPr="00C47EEC" w:rsidRDefault="00431F84" w:rsidP="00AB4A46">
            <w:pPr>
              <w:spacing w:before="120" w:after="0"/>
              <w:rPr>
                <w:rFonts w:ascii="Arial" w:hAnsi="Arial" w:cs="Arial"/>
                <w:sz w:val="24"/>
                <w:szCs w:val="24"/>
              </w:rPr>
            </w:pPr>
            <w:r w:rsidRPr="00C47EEC">
              <w:rPr>
                <w:rFonts w:ascii="Arial" w:hAnsi="Arial" w:cs="Arial"/>
                <w:sz w:val="24"/>
                <w:szCs w:val="24"/>
              </w:rPr>
              <w:t>I confirm that the thesis submitted is the outcome of work that I have undertaken during my programme of study, and except where explicitly stated, it is all my own work.</w:t>
            </w:r>
          </w:p>
          <w:p w14:paraId="21B96D5F" w14:textId="77777777" w:rsidR="00431F84" w:rsidRPr="00C47EEC" w:rsidRDefault="00431F84" w:rsidP="00AB4A46">
            <w:pPr>
              <w:spacing w:before="120" w:after="0"/>
              <w:rPr>
                <w:rFonts w:ascii="Arial" w:hAnsi="Arial" w:cs="Arial"/>
                <w:sz w:val="24"/>
                <w:szCs w:val="24"/>
              </w:rPr>
            </w:pPr>
            <w:r w:rsidRPr="00C47EEC">
              <w:rPr>
                <w:rFonts w:ascii="Arial" w:hAnsi="Arial" w:cs="Arial"/>
                <w:sz w:val="24"/>
                <w:szCs w:val="24"/>
              </w:rPr>
              <w:t>I confirm that the decision to submit this thesis is my own.</w:t>
            </w:r>
          </w:p>
          <w:p w14:paraId="61A5871D" w14:textId="77777777" w:rsidR="00431F84" w:rsidRPr="00C47EEC" w:rsidRDefault="00431F84" w:rsidP="00AB4A46">
            <w:pPr>
              <w:spacing w:before="120" w:after="0"/>
              <w:rPr>
                <w:rFonts w:ascii="Arial" w:hAnsi="Arial" w:cs="Arial"/>
                <w:sz w:val="24"/>
                <w:szCs w:val="24"/>
              </w:rPr>
            </w:pPr>
            <w:r w:rsidRPr="00C47EEC">
              <w:rPr>
                <w:rFonts w:ascii="Arial" w:hAnsi="Arial" w:cs="Arial"/>
                <w:color w:val="000000"/>
                <w:sz w:val="24"/>
                <w:szCs w:val="24"/>
                <w:lang w:eastAsia="en-GB"/>
              </w:rPr>
              <w:t>I confirm that except where explicitly stated, the work has not been submitted for another academic award.</w:t>
            </w:r>
          </w:p>
          <w:p w14:paraId="263D46D1" w14:textId="77777777" w:rsidR="00431F84" w:rsidRPr="00C47EEC" w:rsidRDefault="00431F84" w:rsidP="00AB4A46">
            <w:pPr>
              <w:spacing w:before="120" w:after="0"/>
              <w:rPr>
                <w:rFonts w:ascii="Arial" w:hAnsi="Arial" w:cs="Arial"/>
                <w:sz w:val="24"/>
                <w:szCs w:val="24"/>
              </w:rPr>
            </w:pPr>
            <w:r w:rsidRPr="00C47EEC">
              <w:rPr>
                <w:rFonts w:ascii="Arial" w:hAnsi="Arial" w:cs="Arial"/>
                <w:sz w:val="24"/>
                <w:szCs w:val="24"/>
              </w:rPr>
              <w:t>I confirm that the work has been conducted ethically and that I have maintained the anonymity of research participants at all times within the thesis.</w:t>
            </w:r>
          </w:p>
          <w:p w14:paraId="17D28D41" w14:textId="77777777" w:rsidR="00431F84" w:rsidRPr="00C47EEC" w:rsidRDefault="00431F84" w:rsidP="00AB4A46">
            <w:pPr>
              <w:spacing w:after="0"/>
              <w:rPr>
                <w:rFonts w:ascii="Arial" w:hAnsi="Arial" w:cs="Arial"/>
                <w:sz w:val="24"/>
                <w:szCs w:val="24"/>
              </w:rPr>
            </w:pPr>
          </w:p>
          <w:p w14:paraId="0381BB7A" w14:textId="066B07AC" w:rsidR="00431F84" w:rsidRPr="00C47EEC" w:rsidRDefault="00240E96" w:rsidP="00AB4A46">
            <w:pPr>
              <w:spacing w:after="0"/>
              <w:rPr>
                <w:rFonts w:ascii="Arial" w:hAnsi="Arial" w:cs="Arial"/>
                <w:sz w:val="24"/>
                <w:szCs w:val="24"/>
              </w:rPr>
            </w:pPr>
            <w:r>
              <w:rPr>
                <w:rFonts w:ascii="Arial" w:hAnsi="Arial" w:cs="Arial"/>
                <w:noProof/>
                <w:sz w:val="24"/>
                <w:szCs w:val="24"/>
              </w:rPr>
              <mc:AlternateContent>
                <mc:Choice Requires="wpi">
                  <w:drawing>
                    <wp:anchor distT="0" distB="0" distL="114300" distR="114300" simplePos="0" relativeHeight="251800576" behindDoc="0" locked="0" layoutInCell="1" allowOverlap="1" wp14:anchorId="53120748" wp14:editId="294369F9">
                      <wp:simplePos x="0" y="0"/>
                      <wp:positionH relativeFrom="column">
                        <wp:posOffset>4909603</wp:posOffset>
                      </wp:positionH>
                      <wp:positionV relativeFrom="paragraph">
                        <wp:posOffset>37044</wp:posOffset>
                      </wp:positionV>
                      <wp:extent cx="161640" cy="100800"/>
                      <wp:effectExtent l="38100" t="38100" r="29210" b="52070"/>
                      <wp:wrapNone/>
                      <wp:docPr id="151" name="Ink 151"/>
                      <wp:cNvGraphicFramePr/>
                      <a:graphic xmlns:a="http://schemas.openxmlformats.org/drawingml/2006/main">
                        <a:graphicData uri="http://schemas.microsoft.com/office/word/2010/wordprocessingInk">
                          <w14:contentPart bwMode="auto" r:id="rId8">
                            <w14:nvContentPartPr>
                              <w14:cNvContentPartPr/>
                            </w14:nvContentPartPr>
                            <w14:xfrm>
                              <a:off x="0" y="0"/>
                              <a:ext cx="161640" cy="100800"/>
                            </w14:xfrm>
                          </w14:contentPart>
                        </a:graphicData>
                      </a:graphic>
                    </wp:anchor>
                  </w:drawing>
                </mc:Choice>
                <mc:Fallback>
                  <w:pict>
                    <v:shapetype w14:anchorId="2554416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51" o:spid="_x0000_s1026" type="#_x0000_t75" style="position:absolute;margin-left:385.9pt;margin-top:2.2pt;width:14.15pt;height:9.4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">
                      <v:imagedata r:id="rId9" o:title=""/>
                    </v:shape>
                  </w:pict>
                </mc:Fallback>
              </mc:AlternateContent>
            </w:r>
            <w:r>
              <w:rPr>
                <w:rFonts w:ascii="Arial" w:hAnsi="Arial" w:cs="Arial"/>
                <w:noProof/>
                <w:sz w:val="24"/>
                <w:szCs w:val="24"/>
              </w:rPr>
              <mc:AlternateContent>
                <mc:Choice Requires="wpi">
                  <w:drawing>
                    <wp:anchor distT="0" distB="0" distL="114300" distR="114300" simplePos="0" relativeHeight="251799552" behindDoc="0" locked="0" layoutInCell="1" allowOverlap="1" wp14:anchorId="5C100E08" wp14:editId="2E45F5DB">
                      <wp:simplePos x="0" y="0"/>
                      <wp:positionH relativeFrom="column">
                        <wp:posOffset>4157345</wp:posOffset>
                      </wp:positionH>
                      <wp:positionV relativeFrom="paragraph">
                        <wp:posOffset>-26670</wp:posOffset>
                      </wp:positionV>
                      <wp:extent cx="743255" cy="226695"/>
                      <wp:effectExtent l="38100" t="19050" r="19050" b="40005"/>
                      <wp:wrapNone/>
                      <wp:docPr id="150" name="Ink 150"/>
                      <wp:cNvGraphicFramePr/>
                      <a:graphic xmlns:a="http://schemas.openxmlformats.org/drawingml/2006/main">
                        <a:graphicData uri="http://schemas.microsoft.com/office/word/2010/wordprocessingInk">
                          <w14:contentPart bwMode="auto" r:id="rId10">
                            <w14:nvContentPartPr>
                              <w14:cNvContentPartPr/>
                            </w14:nvContentPartPr>
                            <w14:xfrm>
                              <a:off x="0" y="0"/>
                              <a:ext cx="743255" cy="226695"/>
                            </w14:xfrm>
                          </w14:contentPart>
                        </a:graphicData>
                      </a:graphic>
                    </wp:anchor>
                  </w:drawing>
                </mc:Choice>
                <mc:Fallback>
                  <w:pict>
                    <v:shape w14:anchorId="50A6AE79" id="Ink 150" o:spid="_x0000_s1026" type="#_x0000_t75" style="position:absolute;margin-left:326.65pt;margin-top:-2.8pt;width:59.9pt;height:19.2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">
                      <v:imagedata r:id="rId11" o:title=""/>
                    </v:shape>
                  </w:pict>
                </mc:Fallback>
              </mc:AlternateContent>
            </w:r>
            <w:r w:rsidR="00C3423C">
              <w:rPr>
                <w:rFonts w:ascii="Arial" w:hAnsi="Arial" w:cs="Arial"/>
                <w:noProof/>
                <w:sz w:val="24"/>
                <w:szCs w:val="24"/>
              </w:rPr>
              <mc:AlternateContent>
                <mc:Choice Requires="wpi">
                  <w:drawing>
                    <wp:anchor distT="0" distB="0" distL="114300" distR="114300" simplePos="0" relativeHeight="251788288" behindDoc="0" locked="0" layoutInCell="1" allowOverlap="1" wp14:anchorId="6D275C28" wp14:editId="01C3803B">
                      <wp:simplePos x="0" y="0"/>
                      <wp:positionH relativeFrom="column">
                        <wp:posOffset>791845</wp:posOffset>
                      </wp:positionH>
                      <wp:positionV relativeFrom="paragraph">
                        <wp:posOffset>-81280</wp:posOffset>
                      </wp:positionV>
                      <wp:extent cx="1594455" cy="233500"/>
                      <wp:effectExtent l="38100" t="38100" r="44450" b="52705"/>
                      <wp:wrapNone/>
                      <wp:docPr id="694" name="Ink 694"/>
                      <wp:cNvGraphicFramePr/>
                      <a:graphic xmlns:a="http://schemas.openxmlformats.org/drawingml/2006/main">
                        <a:graphicData uri="http://schemas.microsoft.com/office/word/2010/wordprocessingInk">
                          <w14:contentPart bwMode="auto" r:id="rId12">
                            <w14:nvContentPartPr>
                              <w14:cNvContentPartPr/>
                            </w14:nvContentPartPr>
                            <w14:xfrm>
                              <a:off x="0" y="0"/>
                              <a:ext cx="1594455" cy="233500"/>
                            </w14:xfrm>
                          </w14:contentPart>
                        </a:graphicData>
                      </a:graphic>
                    </wp:anchor>
                  </w:drawing>
                </mc:Choice>
                <mc:Fallback>
                  <w:pict>
                    <v:shape w14:anchorId="11C30B5E" id="Ink 694" o:spid="_x0000_s1026" type="#_x0000_t75" style="position:absolute;margin-left:61.65pt;margin-top:-7.1pt;width:127pt;height:19.8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">
                      <v:imagedata r:id="rId13" o:title=""/>
                    </v:shape>
                  </w:pict>
                </mc:Fallback>
              </mc:AlternateContent>
            </w:r>
            <w:r w:rsidR="00431F84" w:rsidRPr="00C47EEC">
              <w:rPr>
                <w:rFonts w:ascii="Arial" w:hAnsi="Arial" w:cs="Arial"/>
                <w:sz w:val="24"/>
                <w:szCs w:val="24"/>
              </w:rPr>
              <w:t>Signed:                                                                            Date:</w:t>
            </w:r>
          </w:p>
          <w:p w14:paraId="2301E807" w14:textId="77777777" w:rsidR="00431F84" w:rsidRPr="00C47EEC" w:rsidRDefault="00431F84" w:rsidP="00AB4A46">
            <w:pPr>
              <w:spacing w:after="0"/>
              <w:rPr>
                <w:rFonts w:ascii="Arial" w:hAnsi="Arial" w:cs="Arial"/>
                <w:sz w:val="24"/>
                <w:szCs w:val="24"/>
              </w:rPr>
            </w:pPr>
          </w:p>
          <w:p w14:paraId="1B2F0A92" w14:textId="77777777" w:rsidR="00431F84" w:rsidRPr="00C47EEC" w:rsidRDefault="00431F84" w:rsidP="00AB4A46">
            <w:pPr>
              <w:spacing w:after="0"/>
              <w:rPr>
                <w:rFonts w:ascii="Arial" w:hAnsi="Arial" w:cs="Arial"/>
                <w:sz w:val="24"/>
                <w:szCs w:val="24"/>
              </w:rPr>
            </w:pPr>
          </w:p>
        </w:tc>
      </w:tr>
    </w:tbl>
    <w:p w14:paraId="20C29A16" w14:textId="77777777" w:rsidR="00431F84" w:rsidRPr="00C47EEC" w:rsidRDefault="00431F84" w:rsidP="00AB4A46">
      <w:pPr>
        <w:spacing w:after="0"/>
        <w:rPr>
          <w:rFonts w:ascii="Arial" w:hAnsi="Arial" w:cs="Arial"/>
          <w:sz w:val="24"/>
          <w:szCs w:val="24"/>
        </w:rPr>
      </w:pPr>
    </w:p>
    <w:p w14:paraId="5DDACBB4" w14:textId="560B5A58" w:rsidR="00431F84" w:rsidRPr="00C47EEC" w:rsidRDefault="00431F84" w:rsidP="00AB4A46">
      <w:pPr>
        <w:spacing w:after="0"/>
        <w:rPr>
          <w:rFonts w:ascii="Arial" w:hAnsi="Arial" w:cs="Arial"/>
          <w:sz w:val="24"/>
          <w:szCs w:val="24"/>
        </w:rPr>
      </w:pPr>
    </w:p>
    <w:p w14:paraId="0C95B631" w14:textId="667B2F92" w:rsidR="00431F84" w:rsidRPr="00C47EEC" w:rsidRDefault="00431F84" w:rsidP="00AB4A46">
      <w:pPr>
        <w:spacing w:after="0"/>
        <w:rPr>
          <w:rFonts w:ascii="Arial" w:hAnsi="Arial" w:cs="Arial"/>
          <w:sz w:val="24"/>
          <w:szCs w:val="24"/>
        </w:rPr>
      </w:pPr>
    </w:p>
    <w:p w14:paraId="1EDCCF9B" w14:textId="18151F70" w:rsidR="00431F84" w:rsidRPr="00C47EEC" w:rsidRDefault="00431F84" w:rsidP="00AB4A46">
      <w:pPr>
        <w:spacing w:after="0"/>
        <w:rPr>
          <w:rFonts w:ascii="Arial" w:hAnsi="Arial" w:cs="Arial"/>
          <w:sz w:val="24"/>
          <w:szCs w:val="24"/>
        </w:rPr>
      </w:pPr>
    </w:p>
    <w:p w14:paraId="6C96247E" w14:textId="77777777" w:rsidR="00840F18" w:rsidRDefault="00840F18" w:rsidP="00AB4A46">
      <w:pPr>
        <w:spacing w:after="0" w:line="360" w:lineRule="auto"/>
        <w:jc w:val="center"/>
        <w:rPr>
          <w:rFonts w:ascii="Arial" w:hAnsi="Arial" w:cs="Arial"/>
          <w:sz w:val="24"/>
          <w:szCs w:val="24"/>
        </w:rPr>
      </w:pPr>
    </w:p>
    <w:p w14:paraId="282A6391" w14:textId="4289061C" w:rsidR="00840F18" w:rsidRDefault="00840F18" w:rsidP="00AB4A46">
      <w:pPr>
        <w:spacing w:after="0" w:line="360" w:lineRule="auto"/>
        <w:jc w:val="center"/>
        <w:rPr>
          <w:rFonts w:ascii="Arial" w:hAnsi="Arial" w:cs="Arial"/>
          <w:sz w:val="24"/>
          <w:szCs w:val="24"/>
        </w:rPr>
      </w:pPr>
    </w:p>
    <w:p w14:paraId="1DBC446E" w14:textId="5A99E4C9" w:rsidR="00104CAC" w:rsidRDefault="00104CAC" w:rsidP="00AB4A46">
      <w:pPr>
        <w:spacing w:after="0" w:line="360" w:lineRule="auto"/>
        <w:jc w:val="center"/>
        <w:rPr>
          <w:rFonts w:ascii="Arial" w:hAnsi="Arial" w:cs="Arial"/>
          <w:sz w:val="24"/>
          <w:szCs w:val="24"/>
        </w:rPr>
      </w:pPr>
    </w:p>
    <w:p w14:paraId="5CEACF08" w14:textId="371541D8" w:rsidR="00104CAC" w:rsidRDefault="00104CAC" w:rsidP="00AB4A46">
      <w:pPr>
        <w:spacing w:after="0" w:line="360" w:lineRule="auto"/>
        <w:jc w:val="center"/>
        <w:rPr>
          <w:rFonts w:ascii="Arial" w:hAnsi="Arial" w:cs="Arial"/>
          <w:sz w:val="24"/>
          <w:szCs w:val="24"/>
        </w:rPr>
      </w:pPr>
    </w:p>
    <w:p w14:paraId="458BD070" w14:textId="1FC831C8" w:rsidR="00104CAC" w:rsidRDefault="00104CAC" w:rsidP="00AB4A46">
      <w:pPr>
        <w:spacing w:after="0" w:line="360" w:lineRule="auto"/>
        <w:jc w:val="center"/>
        <w:rPr>
          <w:rFonts w:ascii="Arial" w:hAnsi="Arial" w:cs="Arial"/>
          <w:sz w:val="24"/>
          <w:szCs w:val="24"/>
        </w:rPr>
      </w:pPr>
    </w:p>
    <w:p w14:paraId="5E2A7802" w14:textId="1E4AC0F7" w:rsidR="00104CAC" w:rsidRDefault="00104CAC" w:rsidP="00AB4A46">
      <w:pPr>
        <w:spacing w:after="0" w:line="360" w:lineRule="auto"/>
        <w:jc w:val="center"/>
        <w:rPr>
          <w:rFonts w:ascii="Arial" w:hAnsi="Arial" w:cs="Arial"/>
          <w:sz w:val="24"/>
          <w:szCs w:val="24"/>
        </w:rPr>
      </w:pPr>
    </w:p>
    <w:p w14:paraId="34D98E36" w14:textId="1931763A" w:rsidR="00104CAC" w:rsidRDefault="00104CAC" w:rsidP="00AB4A46">
      <w:pPr>
        <w:spacing w:after="0" w:line="360" w:lineRule="auto"/>
        <w:jc w:val="center"/>
        <w:rPr>
          <w:rFonts w:ascii="Arial" w:hAnsi="Arial" w:cs="Arial"/>
          <w:sz w:val="24"/>
          <w:szCs w:val="24"/>
        </w:rPr>
      </w:pPr>
    </w:p>
    <w:p w14:paraId="199142EC" w14:textId="74C125E2" w:rsidR="00104CAC" w:rsidRDefault="00104CAC" w:rsidP="00AB4A46">
      <w:pPr>
        <w:spacing w:after="0" w:line="360" w:lineRule="auto"/>
        <w:jc w:val="center"/>
        <w:rPr>
          <w:rFonts w:ascii="Arial" w:hAnsi="Arial" w:cs="Arial"/>
          <w:sz w:val="24"/>
          <w:szCs w:val="24"/>
        </w:rPr>
      </w:pPr>
    </w:p>
    <w:p w14:paraId="30D73A40" w14:textId="4BE2797F" w:rsidR="00104CAC" w:rsidRDefault="00104CAC" w:rsidP="00AB4A46">
      <w:pPr>
        <w:spacing w:after="0" w:line="360" w:lineRule="auto"/>
        <w:jc w:val="center"/>
        <w:rPr>
          <w:rFonts w:ascii="Arial" w:hAnsi="Arial" w:cs="Arial"/>
          <w:sz w:val="24"/>
          <w:szCs w:val="24"/>
        </w:rPr>
      </w:pPr>
    </w:p>
    <w:p w14:paraId="4A5BEB95" w14:textId="436982ED" w:rsidR="00104CAC" w:rsidRDefault="00104CAC" w:rsidP="00AB4A46">
      <w:pPr>
        <w:spacing w:after="0" w:line="360" w:lineRule="auto"/>
        <w:jc w:val="center"/>
        <w:rPr>
          <w:rFonts w:ascii="Arial" w:hAnsi="Arial" w:cs="Arial"/>
          <w:sz w:val="24"/>
          <w:szCs w:val="24"/>
        </w:rPr>
      </w:pPr>
    </w:p>
    <w:p w14:paraId="41D0A918" w14:textId="7CF3E63E" w:rsidR="00104CAC" w:rsidRDefault="00104CAC" w:rsidP="00AB4A46">
      <w:pPr>
        <w:spacing w:after="0" w:line="360" w:lineRule="auto"/>
        <w:jc w:val="center"/>
        <w:rPr>
          <w:rFonts w:ascii="Arial" w:hAnsi="Arial" w:cs="Arial"/>
          <w:sz w:val="24"/>
          <w:szCs w:val="24"/>
        </w:rPr>
      </w:pPr>
    </w:p>
    <w:p w14:paraId="50338B8C" w14:textId="77777777" w:rsidR="00104CAC" w:rsidRDefault="00104CAC" w:rsidP="00104CAC">
      <w:pPr>
        <w:spacing w:after="0"/>
        <w:rPr>
          <w:rFonts w:ascii="Arial" w:hAnsi="Arial" w:cs="Arial"/>
          <w:sz w:val="24"/>
          <w:szCs w:val="24"/>
        </w:rPr>
      </w:pPr>
      <w:r>
        <w:rPr>
          <w:rFonts w:ascii="Arial" w:hAnsi="Arial" w:cs="Arial"/>
          <w:sz w:val="24"/>
          <w:szCs w:val="24"/>
        </w:rPr>
        <w:lastRenderedPageBreak/>
        <w:t>Preface</w:t>
      </w:r>
    </w:p>
    <w:p w14:paraId="647D6275" w14:textId="77777777" w:rsidR="00104CAC" w:rsidRDefault="00104CAC" w:rsidP="00104CAC">
      <w:pPr>
        <w:spacing w:after="0"/>
        <w:rPr>
          <w:rFonts w:ascii="Arial" w:hAnsi="Arial" w:cs="Arial"/>
          <w:sz w:val="24"/>
          <w:szCs w:val="24"/>
        </w:rPr>
      </w:pPr>
    </w:p>
    <w:p w14:paraId="39371239" w14:textId="69060F1B" w:rsidR="00104CAC" w:rsidRDefault="00104CAC" w:rsidP="00104CAC">
      <w:pPr>
        <w:spacing w:after="0"/>
        <w:rPr>
          <w:rFonts w:ascii="Arial" w:hAnsi="Arial" w:cs="Arial"/>
          <w:sz w:val="24"/>
          <w:szCs w:val="24"/>
        </w:rPr>
      </w:pPr>
      <w:r>
        <w:rPr>
          <w:rFonts w:ascii="Arial" w:hAnsi="Arial" w:cs="Arial"/>
          <w:sz w:val="24"/>
          <w:szCs w:val="24"/>
        </w:rPr>
        <w:t xml:space="preserve">This thesis has been written in line with submission guidelines for the Journal of Research in Autism Spectrum Disorders (RASD). Submission Guidelines can be found in Paper 2, Appendix Q. </w:t>
      </w:r>
    </w:p>
    <w:p w14:paraId="10C2E7E1" w14:textId="77777777" w:rsidR="00104CAC" w:rsidRDefault="00104CAC" w:rsidP="00104CAC">
      <w:pPr>
        <w:spacing w:after="0"/>
        <w:rPr>
          <w:rFonts w:ascii="Arial" w:hAnsi="Arial" w:cs="Arial"/>
          <w:sz w:val="24"/>
          <w:szCs w:val="24"/>
        </w:rPr>
      </w:pPr>
    </w:p>
    <w:p w14:paraId="20466E0B" w14:textId="77777777" w:rsidR="00104CAC" w:rsidRPr="00104CAC" w:rsidRDefault="00104CAC" w:rsidP="00104CAC">
      <w:pPr>
        <w:spacing w:after="0"/>
        <w:rPr>
          <w:rFonts w:ascii="Arial" w:hAnsi="Arial" w:cs="Arial"/>
          <w:sz w:val="24"/>
          <w:szCs w:val="24"/>
        </w:rPr>
      </w:pPr>
    </w:p>
    <w:p w14:paraId="48F86487" w14:textId="77777777" w:rsidR="00104CAC" w:rsidRPr="00104CAC" w:rsidRDefault="00104CAC" w:rsidP="00104CAC">
      <w:pPr>
        <w:spacing w:after="0"/>
        <w:rPr>
          <w:rFonts w:ascii="Arial" w:hAnsi="Arial" w:cs="Arial"/>
          <w:sz w:val="24"/>
          <w:szCs w:val="24"/>
        </w:rPr>
      </w:pPr>
    </w:p>
    <w:p w14:paraId="0C9C5A18" w14:textId="77777777" w:rsidR="00104CAC" w:rsidRPr="00104CAC" w:rsidRDefault="00104CAC" w:rsidP="00104CAC">
      <w:pPr>
        <w:spacing w:after="0"/>
        <w:rPr>
          <w:rFonts w:ascii="Arial" w:hAnsi="Arial" w:cs="Arial"/>
          <w:sz w:val="24"/>
          <w:szCs w:val="24"/>
        </w:rPr>
      </w:pPr>
    </w:p>
    <w:p w14:paraId="653905E9" w14:textId="77777777" w:rsidR="00104CAC" w:rsidRPr="00104CAC" w:rsidRDefault="00104CAC" w:rsidP="00104CAC">
      <w:pPr>
        <w:spacing w:after="0"/>
        <w:rPr>
          <w:rFonts w:ascii="Arial" w:hAnsi="Arial" w:cs="Arial"/>
          <w:sz w:val="24"/>
          <w:szCs w:val="24"/>
        </w:rPr>
      </w:pPr>
      <w:r w:rsidRPr="00104CAC">
        <w:rPr>
          <w:rFonts w:ascii="Arial" w:hAnsi="Arial" w:cs="Arial"/>
          <w:sz w:val="24"/>
          <w:szCs w:val="24"/>
        </w:rPr>
        <w:t>Table to show Total Word Counts</w:t>
      </w:r>
    </w:p>
    <w:p w14:paraId="57A4A884" w14:textId="77777777" w:rsidR="00104CAC" w:rsidRPr="00C47EEC" w:rsidRDefault="00104CAC" w:rsidP="00104CAC">
      <w:pPr>
        <w:spacing w:after="0"/>
        <w:rPr>
          <w:rFonts w:ascii="Arial" w:hAnsi="Arial" w:cs="Arial"/>
          <w:sz w:val="24"/>
          <w:szCs w:val="24"/>
        </w:rPr>
      </w:pPr>
    </w:p>
    <w:tbl>
      <w:tblPr>
        <w:tblStyle w:val="TableGrid"/>
        <w:tblW w:w="0" w:type="auto"/>
        <w:tblLook w:val="04A0" w:firstRow="1" w:lastRow="0" w:firstColumn="1" w:lastColumn="0" w:noHBand="0" w:noVBand="1"/>
      </w:tblPr>
      <w:tblGrid>
        <w:gridCol w:w="3969"/>
        <w:gridCol w:w="1838"/>
      </w:tblGrid>
      <w:tr w:rsidR="00104CAC" w:rsidRPr="00C47EEC" w14:paraId="6C189A86" w14:textId="77777777" w:rsidTr="008C7D14">
        <w:tc>
          <w:tcPr>
            <w:tcW w:w="3969" w:type="dxa"/>
            <w:tcBorders>
              <w:left w:val="nil"/>
              <w:bottom w:val="single" w:sz="4" w:space="0" w:color="auto"/>
            </w:tcBorders>
          </w:tcPr>
          <w:p w14:paraId="06314D91" w14:textId="77777777" w:rsidR="00104CAC" w:rsidRDefault="00104CAC" w:rsidP="000218A3">
            <w:pPr>
              <w:rPr>
                <w:rFonts w:ascii="Arial" w:hAnsi="Arial" w:cs="Arial"/>
                <w:sz w:val="24"/>
                <w:szCs w:val="24"/>
              </w:rPr>
            </w:pPr>
            <w:r w:rsidRPr="00C47EEC">
              <w:rPr>
                <w:rFonts w:ascii="Arial" w:hAnsi="Arial" w:cs="Arial"/>
                <w:sz w:val="24"/>
                <w:szCs w:val="24"/>
              </w:rPr>
              <w:t>Document Name</w:t>
            </w:r>
          </w:p>
          <w:p w14:paraId="62E1A6DE" w14:textId="4D3BB23B" w:rsidR="00472185" w:rsidRPr="00C47EEC" w:rsidRDefault="00472185" w:rsidP="000218A3">
            <w:pPr>
              <w:rPr>
                <w:rFonts w:ascii="Arial" w:hAnsi="Arial" w:cs="Arial"/>
                <w:sz w:val="24"/>
                <w:szCs w:val="24"/>
              </w:rPr>
            </w:pPr>
          </w:p>
        </w:tc>
        <w:tc>
          <w:tcPr>
            <w:tcW w:w="1838" w:type="dxa"/>
            <w:tcBorders>
              <w:bottom w:val="single" w:sz="4" w:space="0" w:color="auto"/>
              <w:right w:val="nil"/>
            </w:tcBorders>
          </w:tcPr>
          <w:p w14:paraId="05CB8777" w14:textId="77777777" w:rsidR="00104CAC" w:rsidRPr="00C47EEC" w:rsidRDefault="00104CAC" w:rsidP="000218A3">
            <w:pPr>
              <w:rPr>
                <w:rFonts w:ascii="Arial" w:hAnsi="Arial" w:cs="Arial"/>
                <w:sz w:val="24"/>
                <w:szCs w:val="24"/>
              </w:rPr>
            </w:pPr>
            <w:r w:rsidRPr="00C47EEC">
              <w:rPr>
                <w:rFonts w:ascii="Arial" w:hAnsi="Arial" w:cs="Arial"/>
                <w:sz w:val="24"/>
                <w:szCs w:val="24"/>
              </w:rPr>
              <w:t>Word Count</w:t>
            </w:r>
          </w:p>
        </w:tc>
      </w:tr>
      <w:tr w:rsidR="00104CAC" w:rsidRPr="00C47EEC" w14:paraId="0C5FE876" w14:textId="77777777" w:rsidTr="008C7D14">
        <w:tc>
          <w:tcPr>
            <w:tcW w:w="3969" w:type="dxa"/>
            <w:tcBorders>
              <w:left w:val="nil"/>
              <w:bottom w:val="nil"/>
            </w:tcBorders>
          </w:tcPr>
          <w:p w14:paraId="1D8EE6DD" w14:textId="77777777" w:rsidR="00104CAC" w:rsidRDefault="00104CAC" w:rsidP="000218A3">
            <w:pPr>
              <w:rPr>
                <w:rFonts w:ascii="Arial" w:hAnsi="Arial" w:cs="Arial"/>
                <w:sz w:val="24"/>
                <w:szCs w:val="24"/>
              </w:rPr>
            </w:pPr>
            <w:r w:rsidRPr="00C47EEC">
              <w:rPr>
                <w:rFonts w:ascii="Arial" w:hAnsi="Arial" w:cs="Arial"/>
                <w:sz w:val="24"/>
                <w:szCs w:val="24"/>
              </w:rPr>
              <w:t>Acknowledgements</w:t>
            </w:r>
          </w:p>
          <w:p w14:paraId="06ECECA9" w14:textId="07A9F0FE" w:rsidR="008C7D14" w:rsidRPr="00C47EEC" w:rsidRDefault="008C7D14" w:rsidP="000218A3">
            <w:pPr>
              <w:rPr>
                <w:rFonts w:ascii="Arial" w:hAnsi="Arial" w:cs="Arial"/>
                <w:sz w:val="24"/>
                <w:szCs w:val="24"/>
              </w:rPr>
            </w:pPr>
          </w:p>
        </w:tc>
        <w:tc>
          <w:tcPr>
            <w:tcW w:w="1838" w:type="dxa"/>
            <w:tcBorders>
              <w:bottom w:val="nil"/>
              <w:right w:val="nil"/>
            </w:tcBorders>
          </w:tcPr>
          <w:p w14:paraId="4A3FCB1D" w14:textId="77777777" w:rsidR="00104CAC" w:rsidRPr="00C47EEC" w:rsidRDefault="00104CAC" w:rsidP="000218A3">
            <w:pPr>
              <w:rPr>
                <w:rFonts w:ascii="Arial" w:hAnsi="Arial" w:cs="Arial"/>
                <w:sz w:val="24"/>
                <w:szCs w:val="24"/>
              </w:rPr>
            </w:pPr>
            <w:r w:rsidRPr="00C47EEC">
              <w:rPr>
                <w:rFonts w:ascii="Arial" w:hAnsi="Arial" w:cs="Arial"/>
                <w:sz w:val="24"/>
                <w:szCs w:val="24"/>
              </w:rPr>
              <w:t>226</w:t>
            </w:r>
          </w:p>
        </w:tc>
      </w:tr>
      <w:tr w:rsidR="00104CAC" w:rsidRPr="00C47EEC" w14:paraId="7246AA58" w14:textId="77777777" w:rsidTr="008C7D14">
        <w:tc>
          <w:tcPr>
            <w:tcW w:w="3969" w:type="dxa"/>
            <w:tcBorders>
              <w:top w:val="nil"/>
              <w:left w:val="nil"/>
              <w:bottom w:val="nil"/>
            </w:tcBorders>
          </w:tcPr>
          <w:p w14:paraId="19F7896F" w14:textId="77777777" w:rsidR="00104CAC" w:rsidRDefault="00104CAC" w:rsidP="000218A3">
            <w:pPr>
              <w:rPr>
                <w:rFonts w:ascii="Arial" w:hAnsi="Arial" w:cs="Arial"/>
                <w:sz w:val="24"/>
                <w:szCs w:val="24"/>
              </w:rPr>
            </w:pPr>
            <w:r w:rsidRPr="00C47EEC">
              <w:rPr>
                <w:rFonts w:ascii="Arial" w:hAnsi="Arial" w:cs="Arial"/>
                <w:sz w:val="24"/>
                <w:szCs w:val="24"/>
              </w:rPr>
              <w:t>Thesis Abstract</w:t>
            </w:r>
          </w:p>
          <w:p w14:paraId="5665B0F0" w14:textId="0E3B74AB" w:rsidR="008C7D14" w:rsidRPr="00C47EEC" w:rsidRDefault="008C7D14" w:rsidP="000218A3">
            <w:pPr>
              <w:rPr>
                <w:rFonts w:ascii="Arial" w:hAnsi="Arial" w:cs="Arial"/>
                <w:sz w:val="24"/>
                <w:szCs w:val="24"/>
              </w:rPr>
            </w:pPr>
          </w:p>
        </w:tc>
        <w:tc>
          <w:tcPr>
            <w:tcW w:w="1838" w:type="dxa"/>
            <w:tcBorders>
              <w:top w:val="nil"/>
              <w:bottom w:val="nil"/>
              <w:right w:val="nil"/>
            </w:tcBorders>
          </w:tcPr>
          <w:p w14:paraId="1641B843" w14:textId="77777777" w:rsidR="00104CAC" w:rsidRPr="00C47EEC" w:rsidRDefault="00104CAC" w:rsidP="000218A3">
            <w:pPr>
              <w:rPr>
                <w:rFonts w:ascii="Arial" w:hAnsi="Arial" w:cs="Arial"/>
                <w:sz w:val="24"/>
                <w:szCs w:val="24"/>
              </w:rPr>
            </w:pPr>
            <w:r w:rsidRPr="00C47EEC">
              <w:rPr>
                <w:rFonts w:ascii="Arial" w:hAnsi="Arial" w:cs="Arial"/>
                <w:sz w:val="24"/>
                <w:szCs w:val="24"/>
              </w:rPr>
              <w:t>228</w:t>
            </w:r>
          </w:p>
        </w:tc>
      </w:tr>
      <w:tr w:rsidR="00104CAC" w:rsidRPr="00C47EEC" w14:paraId="4C3C23FA" w14:textId="77777777" w:rsidTr="008C7D14">
        <w:tc>
          <w:tcPr>
            <w:tcW w:w="3969" w:type="dxa"/>
            <w:tcBorders>
              <w:top w:val="nil"/>
              <w:left w:val="nil"/>
              <w:bottom w:val="nil"/>
            </w:tcBorders>
          </w:tcPr>
          <w:p w14:paraId="2A0ADAFB" w14:textId="77777777" w:rsidR="00104CAC" w:rsidRDefault="00104CAC" w:rsidP="000218A3">
            <w:pPr>
              <w:rPr>
                <w:rFonts w:ascii="Arial" w:hAnsi="Arial" w:cs="Arial"/>
                <w:sz w:val="24"/>
                <w:szCs w:val="24"/>
              </w:rPr>
            </w:pPr>
            <w:r w:rsidRPr="00C47EEC">
              <w:rPr>
                <w:rFonts w:ascii="Arial" w:hAnsi="Arial" w:cs="Arial"/>
                <w:sz w:val="24"/>
                <w:szCs w:val="24"/>
              </w:rPr>
              <w:t>Paper One: Literature Review</w:t>
            </w:r>
          </w:p>
          <w:p w14:paraId="2502386F" w14:textId="48601B79" w:rsidR="008C7D14" w:rsidRPr="00C47EEC" w:rsidRDefault="008C7D14" w:rsidP="000218A3">
            <w:pPr>
              <w:rPr>
                <w:rFonts w:ascii="Arial" w:hAnsi="Arial" w:cs="Arial"/>
                <w:sz w:val="24"/>
                <w:szCs w:val="24"/>
              </w:rPr>
            </w:pPr>
          </w:p>
        </w:tc>
        <w:tc>
          <w:tcPr>
            <w:tcW w:w="1838" w:type="dxa"/>
            <w:tcBorders>
              <w:top w:val="nil"/>
              <w:bottom w:val="nil"/>
              <w:right w:val="nil"/>
            </w:tcBorders>
          </w:tcPr>
          <w:p w14:paraId="613BBFDB" w14:textId="4635A00E" w:rsidR="00104CAC" w:rsidRPr="00C47EEC" w:rsidRDefault="00A51F3D" w:rsidP="000218A3">
            <w:pPr>
              <w:rPr>
                <w:rFonts w:ascii="Arial" w:hAnsi="Arial" w:cs="Arial"/>
                <w:sz w:val="24"/>
                <w:szCs w:val="24"/>
              </w:rPr>
            </w:pPr>
            <w:r>
              <w:rPr>
                <w:rFonts w:ascii="Arial" w:hAnsi="Arial" w:cs="Arial"/>
                <w:sz w:val="24"/>
                <w:szCs w:val="24"/>
              </w:rPr>
              <w:t>7,875</w:t>
            </w:r>
          </w:p>
        </w:tc>
      </w:tr>
      <w:tr w:rsidR="00104CAC" w:rsidRPr="00C47EEC" w14:paraId="23B97CB1" w14:textId="77777777" w:rsidTr="008C7D14">
        <w:tc>
          <w:tcPr>
            <w:tcW w:w="3969" w:type="dxa"/>
            <w:tcBorders>
              <w:top w:val="nil"/>
              <w:left w:val="nil"/>
              <w:bottom w:val="nil"/>
            </w:tcBorders>
          </w:tcPr>
          <w:p w14:paraId="25A3BB6E" w14:textId="77777777" w:rsidR="00104CAC" w:rsidRDefault="00104CAC" w:rsidP="000218A3">
            <w:pPr>
              <w:rPr>
                <w:rFonts w:ascii="Arial" w:hAnsi="Arial" w:cs="Arial"/>
                <w:sz w:val="24"/>
                <w:szCs w:val="24"/>
              </w:rPr>
            </w:pPr>
            <w:r w:rsidRPr="00C47EEC">
              <w:rPr>
                <w:rFonts w:ascii="Arial" w:hAnsi="Arial" w:cs="Arial"/>
                <w:sz w:val="24"/>
                <w:szCs w:val="24"/>
              </w:rPr>
              <w:t>Paper Two: Empirical Paper</w:t>
            </w:r>
          </w:p>
          <w:p w14:paraId="0BD9643F" w14:textId="7D7FA9D8" w:rsidR="008C7D14" w:rsidRPr="00C47EEC" w:rsidRDefault="008C7D14" w:rsidP="000218A3">
            <w:pPr>
              <w:rPr>
                <w:rFonts w:ascii="Arial" w:hAnsi="Arial" w:cs="Arial"/>
                <w:sz w:val="24"/>
                <w:szCs w:val="24"/>
              </w:rPr>
            </w:pPr>
          </w:p>
        </w:tc>
        <w:tc>
          <w:tcPr>
            <w:tcW w:w="1838" w:type="dxa"/>
            <w:tcBorders>
              <w:top w:val="nil"/>
              <w:bottom w:val="nil"/>
              <w:right w:val="nil"/>
            </w:tcBorders>
          </w:tcPr>
          <w:p w14:paraId="2DE7767E" w14:textId="4CCF55D3" w:rsidR="00104CAC" w:rsidRPr="00C47EEC" w:rsidRDefault="008C7D14" w:rsidP="000218A3">
            <w:pPr>
              <w:rPr>
                <w:rFonts w:ascii="Arial" w:hAnsi="Arial" w:cs="Arial"/>
                <w:sz w:val="24"/>
                <w:szCs w:val="24"/>
              </w:rPr>
            </w:pPr>
            <w:r>
              <w:rPr>
                <w:rFonts w:ascii="Arial" w:hAnsi="Arial" w:cs="Arial"/>
                <w:sz w:val="24"/>
                <w:szCs w:val="24"/>
              </w:rPr>
              <w:t>7</w:t>
            </w:r>
            <w:r w:rsidR="00A51F3D">
              <w:rPr>
                <w:rFonts w:ascii="Arial" w:hAnsi="Arial" w:cs="Arial"/>
                <w:sz w:val="24"/>
                <w:szCs w:val="24"/>
              </w:rPr>
              <w:t>,</w:t>
            </w:r>
            <w:r>
              <w:rPr>
                <w:rFonts w:ascii="Arial" w:hAnsi="Arial" w:cs="Arial"/>
                <w:sz w:val="24"/>
                <w:szCs w:val="24"/>
              </w:rPr>
              <w:t>9</w:t>
            </w:r>
            <w:r w:rsidR="000A28B3">
              <w:rPr>
                <w:rFonts w:ascii="Arial" w:hAnsi="Arial" w:cs="Arial"/>
                <w:sz w:val="24"/>
                <w:szCs w:val="24"/>
              </w:rPr>
              <w:t>75</w:t>
            </w:r>
          </w:p>
        </w:tc>
      </w:tr>
      <w:tr w:rsidR="00104CAC" w:rsidRPr="00C47EEC" w14:paraId="0825F567" w14:textId="77777777" w:rsidTr="008C7D14">
        <w:tc>
          <w:tcPr>
            <w:tcW w:w="3969" w:type="dxa"/>
            <w:tcBorders>
              <w:top w:val="nil"/>
              <w:left w:val="nil"/>
              <w:bottom w:val="single" w:sz="4" w:space="0" w:color="auto"/>
            </w:tcBorders>
          </w:tcPr>
          <w:p w14:paraId="1DF15FA1" w14:textId="77777777" w:rsidR="00104CAC" w:rsidRPr="00C47EEC" w:rsidRDefault="00104CAC" w:rsidP="000218A3">
            <w:pPr>
              <w:rPr>
                <w:rFonts w:ascii="Arial" w:hAnsi="Arial" w:cs="Arial"/>
                <w:sz w:val="24"/>
                <w:szCs w:val="24"/>
              </w:rPr>
            </w:pPr>
            <w:r w:rsidRPr="00C47EEC">
              <w:rPr>
                <w:rFonts w:ascii="Arial" w:hAnsi="Arial" w:cs="Arial"/>
                <w:sz w:val="24"/>
                <w:szCs w:val="24"/>
              </w:rPr>
              <w:t>Paper Three: Executive Summary</w:t>
            </w:r>
          </w:p>
        </w:tc>
        <w:tc>
          <w:tcPr>
            <w:tcW w:w="1838" w:type="dxa"/>
            <w:tcBorders>
              <w:top w:val="nil"/>
              <w:bottom w:val="single" w:sz="4" w:space="0" w:color="auto"/>
              <w:right w:val="nil"/>
            </w:tcBorders>
          </w:tcPr>
          <w:p w14:paraId="4FEE6859" w14:textId="1865865B" w:rsidR="00104CAC" w:rsidRPr="00C47EEC" w:rsidRDefault="008C7D14" w:rsidP="000218A3">
            <w:pPr>
              <w:rPr>
                <w:rFonts w:ascii="Arial" w:hAnsi="Arial" w:cs="Arial"/>
                <w:sz w:val="24"/>
                <w:szCs w:val="24"/>
              </w:rPr>
            </w:pPr>
            <w:r>
              <w:rPr>
                <w:rFonts w:ascii="Arial" w:hAnsi="Arial" w:cs="Arial"/>
                <w:sz w:val="24"/>
                <w:szCs w:val="24"/>
              </w:rPr>
              <w:t>1</w:t>
            </w:r>
            <w:r w:rsidR="00A51F3D">
              <w:rPr>
                <w:rFonts w:ascii="Arial" w:hAnsi="Arial" w:cs="Arial"/>
                <w:sz w:val="24"/>
                <w:szCs w:val="24"/>
              </w:rPr>
              <w:t>,</w:t>
            </w:r>
            <w:r>
              <w:rPr>
                <w:rFonts w:ascii="Arial" w:hAnsi="Arial" w:cs="Arial"/>
                <w:sz w:val="24"/>
                <w:szCs w:val="24"/>
              </w:rPr>
              <w:t>7</w:t>
            </w:r>
            <w:r w:rsidR="009A48F0">
              <w:rPr>
                <w:rFonts w:ascii="Arial" w:hAnsi="Arial" w:cs="Arial"/>
                <w:sz w:val="24"/>
                <w:szCs w:val="24"/>
              </w:rPr>
              <w:t>14</w:t>
            </w:r>
          </w:p>
        </w:tc>
      </w:tr>
      <w:tr w:rsidR="00104CAC" w:rsidRPr="00C47EEC" w14:paraId="4B09DCF5" w14:textId="77777777" w:rsidTr="008C7D14">
        <w:tc>
          <w:tcPr>
            <w:tcW w:w="3969" w:type="dxa"/>
            <w:tcBorders>
              <w:top w:val="single" w:sz="4" w:space="0" w:color="auto"/>
              <w:left w:val="nil"/>
            </w:tcBorders>
          </w:tcPr>
          <w:p w14:paraId="3CE5959B" w14:textId="77777777" w:rsidR="00A51F3D" w:rsidRDefault="00A51F3D" w:rsidP="000218A3">
            <w:pPr>
              <w:rPr>
                <w:rFonts w:ascii="Arial" w:hAnsi="Arial" w:cs="Arial"/>
                <w:sz w:val="24"/>
                <w:szCs w:val="24"/>
              </w:rPr>
            </w:pPr>
          </w:p>
          <w:p w14:paraId="33442671" w14:textId="0508C7CC" w:rsidR="00104CAC" w:rsidRPr="00C47EEC" w:rsidRDefault="00104CAC" w:rsidP="000218A3">
            <w:pPr>
              <w:rPr>
                <w:rFonts w:ascii="Arial" w:hAnsi="Arial" w:cs="Arial"/>
                <w:sz w:val="24"/>
                <w:szCs w:val="24"/>
              </w:rPr>
            </w:pPr>
            <w:r w:rsidRPr="00C47EEC">
              <w:rPr>
                <w:rFonts w:ascii="Arial" w:hAnsi="Arial" w:cs="Arial"/>
                <w:sz w:val="24"/>
                <w:szCs w:val="24"/>
              </w:rPr>
              <w:t>Total Word Count</w:t>
            </w:r>
          </w:p>
        </w:tc>
        <w:tc>
          <w:tcPr>
            <w:tcW w:w="1838" w:type="dxa"/>
            <w:tcBorders>
              <w:right w:val="nil"/>
            </w:tcBorders>
          </w:tcPr>
          <w:p w14:paraId="4C298752" w14:textId="77777777" w:rsidR="00A51F3D" w:rsidRDefault="00A51F3D" w:rsidP="000218A3">
            <w:pPr>
              <w:rPr>
                <w:rFonts w:ascii="Arial" w:hAnsi="Arial" w:cs="Arial"/>
                <w:sz w:val="24"/>
                <w:szCs w:val="24"/>
              </w:rPr>
            </w:pPr>
          </w:p>
          <w:p w14:paraId="58839577" w14:textId="5D39882F" w:rsidR="00104CAC" w:rsidRPr="00C47EEC" w:rsidRDefault="00A51F3D" w:rsidP="000218A3">
            <w:pPr>
              <w:rPr>
                <w:rFonts w:ascii="Arial" w:hAnsi="Arial" w:cs="Arial"/>
                <w:sz w:val="24"/>
                <w:szCs w:val="24"/>
              </w:rPr>
            </w:pPr>
            <w:r>
              <w:rPr>
                <w:rFonts w:ascii="Arial" w:hAnsi="Arial" w:cs="Arial"/>
                <w:sz w:val="24"/>
                <w:szCs w:val="24"/>
              </w:rPr>
              <w:t>18,</w:t>
            </w:r>
            <w:r w:rsidR="00460C0D">
              <w:rPr>
                <w:rFonts w:ascii="Arial" w:hAnsi="Arial" w:cs="Arial"/>
                <w:sz w:val="24"/>
                <w:szCs w:val="24"/>
              </w:rPr>
              <w:t>0</w:t>
            </w:r>
            <w:r w:rsidR="000A28B3">
              <w:rPr>
                <w:rFonts w:ascii="Arial" w:hAnsi="Arial" w:cs="Arial"/>
                <w:sz w:val="24"/>
                <w:szCs w:val="24"/>
              </w:rPr>
              <w:t>18</w:t>
            </w:r>
          </w:p>
        </w:tc>
      </w:tr>
    </w:tbl>
    <w:p w14:paraId="546E7DF7" w14:textId="77777777" w:rsidR="00104CAC" w:rsidRPr="00C47EEC" w:rsidRDefault="00104CAC" w:rsidP="00104CAC">
      <w:pPr>
        <w:spacing w:after="0"/>
        <w:rPr>
          <w:rFonts w:ascii="Arial" w:hAnsi="Arial" w:cs="Arial"/>
          <w:sz w:val="24"/>
          <w:szCs w:val="24"/>
        </w:rPr>
      </w:pPr>
    </w:p>
    <w:p w14:paraId="2DE35A34" w14:textId="77777777" w:rsidR="00104CAC" w:rsidRPr="00C47EEC" w:rsidRDefault="00104CAC" w:rsidP="00104CAC">
      <w:pPr>
        <w:spacing w:after="0"/>
        <w:rPr>
          <w:rFonts w:ascii="Arial" w:hAnsi="Arial" w:cs="Arial"/>
          <w:sz w:val="24"/>
          <w:szCs w:val="24"/>
        </w:rPr>
      </w:pPr>
    </w:p>
    <w:p w14:paraId="06083ED5" w14:textId="77777777" w:rsidR="00104CAC" w:rsidRPr="00C47EEC" w:rsidRDefault="00104CAC" w:rsidP="00104CAC">
      <w:pPr>
        <w:spacing w:after="0"/>
        <w:rPr>
          <w:rFonts w:ascii="Arial" w:hAnsi="Arial" w:cs="Arial"/>
          <w:sz w:val="24"/>
          <w:szCs w:val="24"/>
        </w:rPr>
      </w:pPr>
    </w:p>
    <w:p w14:paraId="055F1EDD" w14:textId="77777777" w:rsidR="00104CAC" w:rsidRPr="00C47EEC" w:rsidRDefault="00104CAC" w:rsidP="00104CAC">
      <w:pPr>
        <w:spacing w:after="0"/>
        <w:rPr>
          <w:rFonts w:ascii="Arial" w:hAnsi="Arial" w:cs="Arial"/>
          <w:sz w:val="24"/>
          <w:szCs w:val="24"/>
        </w:rPr>
      </w:pPr>
    </w:p>
    <w:p w14:paraId="2D2FC194" w14:textId="77777777" w:rsidR="00104CAC" w:rsidRPr="00C47EEC" w:rsidRDefault="00104CAC" w:rsidP="00104CAC">
      <w:pPr>
        <w:spacing w:after="0"/>
        <w:rPr>
          <w:rFonts w:ascii="Arial" w:hAnsi="Arial" w:cs="Arial"/>
          <w:sz w:val="24"/>
          <w:szCs w:val="24"/>
        </w:rPr>
      </w:pPr>
    </w:p>
    <w:p w14:paraId="33D4C146" w14:textId="040771E0" w:rsidR="00104CAC" w:rsidRDefault="00104CAC" w:rsidP="00AB4A46">
      <w:pPr>
        <w:spacing w:after="0" w:line="360" w:lineRule="auto"/>
        <w:jc w:val="center"/>
        <w:rPr>
          <w:rFonts w:ascii="Arial" w:hAnsi="Arial" w:cs="Arial"/>
          <w:sz w:val="24"/>
          <w:szCs w:val="24"/>
        </w:rPr>
      </w:pPr>
    </w:p>
    <w:p w14:paraId="2CA850E1" w14:textId="77777777" w:rsidR="00104CAC" w:rsidRDefault="00104CAC" w:rsidP="00AB4A46">
      <w:pPr>
        <w:spacing w:after="0" w:line="360" w:lineRule="auto"/>
        <w:jc w:val="center"/>
        <w:rPr>
          <w:rFonts w:ascii="Arial" w:hAnsi="Arial" w:cs="Arial"/>
          <w:sz w:val="24"/>
          <w:szCs w:val="24"/>
        </w:rPr>
      </w:pPr>
    </w:p>
    <w:p w14:paraId="4604E6CB" w14:textId="77777777" w:rsidR="00840F18" w:rsidRDefault="00840F18" w:rsidP="00AB4A46">
      <w:pPr>
        <w:spacing w:after="0" w:line="360" w:lineRule="auto"/>
        <w:jc w:val="center"/>
        <w:rPr>
          <w:rFonts w:ascii="Arial" w:hAnsi="Arial" w:cs="Arial"/>
          <w:sz w:val="24"/>
          <w:szCs w:val="24"/>
        </w:rPr>
      </w:pPr>
    </w:p>
    <w:p w14:paraId="19B41CAA" w14:textId="77777777" w:rsidR="00840F18" w:rsidRDefault="00840F18" w:rsidP="00AB4A46">
      <w:pPr>
        <w:spacing w:after="0" w:line="360" w:lineRule="auto"/>
        <w:jc w:val="center"/>
        <w:rPr>
          <w:rFonts w:ascii="Arial" w:hAnsi="Arial" w:cs="Arial"/>
          <w:sz w:val="24"/>
          <w:szCs w:val="24"/>
        </w:rPr>
      </w:pPr>
    </w:p>
    <w:p w14:paraId="2F6D10D0" w14:textId="77777777" w:rsidR="00840F18" w:rsidRDefault="00840F18" w:rsidP="00AB4A46">
      <w:pPr>
        <w:spacing w:after="0" w:line="360" w:lineRule="auto"/>
        <w:jc w:val="center"/>
        <w:rPr>
          <w:rFonts w:ascii="Arial" w:hAnsi="Arial" w:cs="Arial"/>
          <w:sz w:val="24"/>
          <w:szCs w:val="24"/>
        </w:rPr>
      </w:pPr>
    </w:p>
    <w:p w14:paraId="32557898" w14:textId="77777777" w:rsidR="00840F18" w:rsidRDefault="00840F18" w:rsidP="00AB4A46">
      <w:pPr>
        <w:spacing w:after="0" w:line="360" w:lineRule="auto"/>
        <w:jc w:val="center"/>
        <w:rPr>
          <w:rFonts w:ascii="Arial" w:hAnsi="Arial" w:cs="Arial"/>
          <w:sz w:val="24"/>
          <w:szCs w:val="24"/>
        </w:rPr>
      </w:pPr>
    </w:p>
    <w:p w14:paraId="65C25B54" w14:textId="77777777" w:rsidR="00840F18" w:rsidRDefault="00840F18" w:rsidP="00AB4A46">
      <w:pPr>
        <w:spacing w:after="0" w:line="360" w:lineRule="auto"/>
        <w:jc w:val="center"/>
        <w:rPr>
          <w:rFonts w:ascii="Arial" w:hAnsi="Arial" w:cs="Arial"/>
          <w:sz w:val="24"/>
          <w:szCs w:val="24"/>
        </w:rPr>
      </w:pPr>
    </w:p>
    <w:p w14:paraId="053BAFA5" w14:textId="77777777" w:rsidR="00840F18" w:rsidRDefault="00840F18" w:rsidP="00AB4A46">
      <w:pPr>
        <w:spacing w:after="0" w:line="360" w:lineRule="auto"/>
        <w:jc w:val="center"/>
        <w:rPr>
          <w:rFonts w:ascii="Arial" w:hAnsi="Arial" w:cs="Arial"/>
          <w:sz w:val="24"/>
          <w:szCs w:val="24"/>
        </w:rPr>
      </w:pPr>
    </w:p>
    <w:p w14:paraId="4126EF3C" w14:textId="77777777" w:rsidR="00840F18" w:rsidRDefault="00840F18" w:rsidP="00AB4A46">
      <w:pPr>
        <w:spacing w:after="0" w:line="360" w:lineRule="auto"/>
        <w:jc w:val="center"/>
        <w:rPr>
          <w:rFonts w:ascii="Arial" w:hAnsi="Arial" w:cs="Arial"/>
          <w:sz w:val="24"/>
          <w:szCs w:val="24"/>
        </w:rPr>
      </w:pPr>
    </w:p>
    <w:p w14:paraId="6805B53F" w14:textId="1C221493" w:rsidR="00840F18" w:rsidRDefault="00840F18" w:rsidP="00AB4A46">
      <w:pPr>
        <w:spacing w:after="0" w:line="360" w:lineRule="auto"/>
        <w:jc w:val="center"/>
        <w:rPr>
          <w:rFonts w:ascii="Arial" w:hAnsi="Arial" w:cs="Arial"/>
          <w:sz w:val="24"/>
          <w:szCs w:val="24"/>
        </w:rPr>
      </w:pPr>
    </w:p>
    <w:p w14:paraId="627BFBA8" w14:textId="497234F9" w:rsidR="00104CAC" w:rsidRDefault="00104CAC" w:rsidP="00AB4A46">
      <w:pPr>
        <w:spacing w:after="0" w:line="360" w:lineRule="auto"/>
        <w:jc w:val="center"/>
        <w:rPr>
          <w:rFonts w:ascii="Arial" w:hAnsi="Arial" w:cs="Arial"/>
          <w:sz w:val="24"/>
          <w:szCs w:val="24"/>
        </w:rPr>
      </w:pPr>
    </w:p>
    <w:p w14:paraId="3D66FF3C" w14:textId="335A8547" w:rsidR="00104CAC" w:rsidRDefault="00104CAC" w:rsidP="00AB4A46">
      <w:pPr>
        <w:spacing w:after="0" w:line="360" w:lineRule="auto"/>
        <w:jc w:val="center"/>
        <w:rPr>
          <w:rFonts w:ascii="Arial" w:hAnsi="Arial" w:cs="Arial"/>
          <w:sz w:val="24"/>
          <w:szCs w:val="24"/>
        </w:rPr>
      </w:pPr>
    </w:p>
    <w:p w14:paraId="32B7BE86" w14:textId="1B61D4B9" w:rsidR="00104CAC" w:rsidRDefault="00104CAC" w:rsidP="00AB4A46">
      <w:pPr>
        <w:spacing w:after="0" w:line="360" w:lineRule="auto"/>
        <w:jc w:val="center"/>
        <w:rPr>
          <w:rFonts w:ascii="Arial" w:hAnsi="Arial" w:cs="Arial"/>
          <w:sz w:val="24"/>
          <w:szCs w:val="24"/>
        </w:rPr>
      </w:pPr>
    </w:p>
    <w:p w14:paraId="2B64DDAC" w14:textId="3E071804" w:rsidR="00431F84" w:rsidRPr="00C47EEC" w:rsidRDefault="00431F84" w:rsidP="00AB4A46">
      <w:pPr>
        <w:spacing w:after="0" w:line="360" w:lineRule="auto"/>
        <w:jc w:val="center"/>
        <w:rPr>
          <w:rFonts w:ascii="Arial" w:hAnsi="Arial" w:cs="Arial"/>
          <w:sz w:val="24"/>
          <w:szCs w:val="24"/>
        </w:rPr>
      </w:pPr>
      <w:r w:rsidRPr="00C47EEC">
        <w:rPr>
          <w:rFonts w:ascii="Arial" w:hAnsi="Arial" w:cs="Arial"/>
          <w:sz w:val="24"/>
          <w:szCs w:val="24"/>
        </w:rPr>
        <w:lastRenderedPageBreak/>
        <w:t>Acknowledgements</w:t>
      </w:r>
    </w:p>
    <w:p w14:paraId="5798C73B" w14:textId="77777777" w:rsidR="00431F84" w:rsidRPr="00C47EEC" w:rsidRDefault="00431F84" w:rsidP="00AB4A46">
      <w:pPr>
        <w:spacing w:after="0" w:line="360" w:lineRule="auto"/>
        <w:rPr>
          <w:rFonts w:ascii="Arial" w:hAnsi="Arial" w:cs="Arial"/>
          <w:sz w:val="24"/>
          <w:szCs w:val="24"/>
        </w:rPr>
      </w:pPr>
    </w:p>
    <w:p w14:paraId="1B2001AC" w14:textId="730914C3" w:rsidR="00431F84" w:rsidRPr="00C47EEC" w:rsidRDefault="00431F84" w:rsidP="00AB4A46">
      <w:pPr>
        <w:spacing w:after="0" w:line="360" w:lineRule="auto"/>
        <w:rPr>
          <w:rFonts w:ascii="Arial" w:hAnsi="Arial" w:cs="Arial"/>
          <w:sz w:val="24"/>
          <w:szCs w:val="24"/>
        </w:rPr>
      </w:pPr>
      <w:r w:rsidRPr="00C47EEC">
        <w:rPr>
          <w:rFonts w:ascii="Arial" w:hAnsi="Arial" w:cs="Arial"/>
          <w:sz w:val="24"/>
          <w:szCs w:val="24"/>
        </w:rPr>
        <w:t>I would like to share my sincerest thanks to all the parents who took part in this research. Thank you for your time, your honesty, and your openness in sharing your experiences with me. I want you to know that I think you all do an amazing job as parents. Many thanks also to the organisations and groups who supported this research by advertising the study.</w:t>
      </w:r>
    </w:p>
    <w:p w14:paraId="3E6E6D62" w14:textId="77777777" w:rsidR="00AB4A46" w:rsidRPr="00C47EEC" w:rsidRDefault="00AB4A46" w:rsidP="00AB4A46">
      <w:pPr>
        <w:spacing w:after="0" w:line="360" w:lineRule="auto"/>
        <w:rPr>
          <w:rFonts w:ascii="Arial" w:hAnsi="Arial" w:cs="Arial"/>
          <w:sz w:val="24"/>
          <w:szCs w:val="24"/>
        </w:rPr>
      </w:pPr>
    </w:p>
    <w:p w14:paraId="35ECD1CA" w14:textId="2D671BD9" w:rsidR="00431F84" w:rsidRPr="00C47EEC" w:rsidRDefault="00431F84" w:rsidP="00AB4A46">
      <w:pPr>
        <w:spacing w:after="0" w:line="360" w:lineRule="auto"/>
        <w:rPr>
          <w:rFonts w:ascii="Arial" w:hAnsi="Arial" w:cs="Arial"/>
          <w:sz w:val="24"/>
          <w:szCs w:val="24"/>
        </w:rPr>
      </w:pPr>
      <w:r w:rsidRPr="00C47EEC">
        <w:rPr>
          <w:rFonts w:ascii="Arial" w:hAnsi="Arial" w:cs="Arial"/>
          <w:sz w:val="24"/>
          <w:szCs w:val="24"/>
        </w:rPr>
        <w:t>I would like to thank my academic supervisor, Dr Yvonne Melia, for all her guidance during this project and for her valuable feedback. My thanks go to my personal tutor, Dr Helen Scott, for always being available during the stressful times.</w:t>
      </w:r>
    </w:p>
    <w:p w14:paraId="67A4261A" w14:textId="77777777" w:rsidR="00AB4A46" w:rsidRPr="00C47EEC" w:rsidRDefault="00AB4A46" w:rsidP="00AB4A46">
      <w:pPr>
        <w:spacing w:after="0" w:line="360" w:lineRule="auto"/>
        <w:rPr>
          <w:rFonts w:ascii="Arial" w:hAnsi="Arial" w:cs="Arial"/>
          <w:sz w:val="24"/>
          <w:szCs w:val="24"/>
        </w:rPr>
      </w:pPr>
    </w:p>
    <w:p w14:paraId="593915F6" w14:textId="77777777" w:rsidR="00431F84" w:rsidRPr="00C47EEC" w:rsidRDefault="00431F84" w:rsidP="00AB4A46">
      <w:pPr>
        <w:spacing w:after="0" w:line="360" w:lineRule="auto"/>
        <w:rPr>
          <w:rFonts w:ascii="Arial" w:hAnsi="Arial" w:cs="Arial"/>
          <w:sz w:val="24"/>
          <w:szCs w:val="24"/>
        </w:rPr>
      </w:pPr>
      <w:r w:rsidRPr="00C47EEC">
        <w:rPr>
          <w:rFonts w:ascii="Arial" w:hAnsi="Arial" w:cs="Arial"/>
          <w:sz w:val="24"/>
          <w:szCs w:val="24"/>
        </w:rPr>
        <w:t>To my friends who have been on this journey with me since starting my undergraduate degree in psychology, (or even before), I appreciate you all so much. You have celebrated my achievements with me, sympathised with my struggles, and kept encouraging me all the way. Thanks also to my cohort who have provided the best peer support that anyone could ask for.</w:t>
      </w:r>
    </w:p>
    <w:p w14:paraId="4950C748" w14:textId="77777777" w:rsidR="00AB4A46" w:rsidRPr="00C47EEC" w:rsidRDefault="00AB4A46" w:rsidP="00AB4A46">
      <w:pPr>
        <w:spacing w:after="0" w:line="360" w:lineRule="auto"/>
        <w:rPr>
          <w:rFonts w:ascii="Arial" w:hAnsi="Arial" w:cs="Arial"/>
          <w:sz w:val="24"/>
          <w:szCs w:val="24"/>
        </w:rPr>
      </w:pPr>
    </w:p>
    <w:p w14:paraId="7E0C6790" w14:textId="6B236E71" w:rsidR="00431F84" w:rsidRPr="00C47EEC" w:rsidRDefault="00431F84" w:rsidP="00AB4A46">
      <w:pPr>
        <w:spacing w:after="0" w:line="360" w:lineRule="auto"/>
        <w:rPr>
          <w:rFonts w:ascii="Arial" w:hAnsi="Arial" w:cs="Arial"/>
          <w:sz w:val="24"/>
          <w:szCs w:val="24"/>
        </w:rPr>
      </w:pPr>
      <w:r w:rsidRPr="00C47EEC">
        <w:rPr>
          <w:rFonts w:ascii="Arial" w:hAnsi="Arial" w:cs="Arial"/>
          <w:sz w:val="24"/>
          <w:szCs w:val="24"/>
        </w:rPr>
        <w:t xml:space="preserve">I owe a huge thanks to my fiancé for being there whenever I needed him, irrespective of my mood, and for helping me to manage my work-life balance. Finally, I want to thank my family for their unconditional support, especially to my parents who taught me that I can achieve whatever I put my mind to. </w:t>
      </w:r>
    </w:p>
    <w:p w14:paraId="6BA2664B" w14:textId="7B9F80E5" w:rsidR="00431F84" w:rsidRPr="00C47EEC" w:rsidRDefault="00431F84" w:rsidP="00AB4A46">
      <w:pPr>
        <w:spacing w:after="0"/>
        <w:rPr>
          <w:rFonts w:ascii="Arial" w:hAnsi="Arial" w:cs="Arial"/>
          <w:sz w:val="24"/>
          <w:szCs w:val="24"/>
        </w:rPr>
      </w:pPr>
    </w:p>
    <w:p w14:paraId="3120BA78" w14:textId="4F9E4903" w:rsidR="00431F84" w:rsidRPr="00C47EEC" w:rsidRDefault="00431F84" w:rsidP="00AB4A46">
      <w:pPr>
        <w:spacing w:after="0"/>
        <w:rPr>
          <w:rFonts w:ascii="Arial" w:hAnsi="Arial" w:cs="Arial"/>
          <w:sz w:val="24"/>
          <w:szCs w:val="24"/>
        </w:rPr>
      </w:pPr>
    </w:p>
    <w:p w14:paraId="0663D382" w14:textId="3EB5C66B" w:rsidR="00431F84" w:rsidRPr="00C47EEC" w:rsidRDefault="00431F84" w:rsidP="00AB4A46">
      <w:pPr>
        <w:spacing w:after="0"/>
        <w:rPr>
          <w:rFonts w:ascii="Arial" w:hAnsi="Arial" w:cs="Arial"/>
          <w:sz w:val="24"/>
          <w:szCs w:val="24"/>
        </w:rPr>
      </w:pPr>
    </w:p>
    <w:p w14:paraId="5E89C672" w14:textId="668ED981" w:rsidR="00431F84" w:rsidRPr="00C47EEC" w:rsidRDefault="00431F84" w:rsidP="00AB4A46">
      <w:pPr>
        <w:spacing w:after="0"/>
        <w:rPr>
          <w:rFonts w:ascii="Arial" w:hAnsi="Arial" w:cs="Arial"/>
          <w:sz w:val="24"/>
          <w:szCs w:val="24"/>
        </w:rPr>
      </w:pPr>
    </w:p>
    <w:p w14:paraId="113B1EC1" w14:textId="24179361" w:rsidR="00431F84" w:rsidRPr="00C47EEC" w:rsidRDefault="00431F84" w:rsidP="00AB4A46">
      <w:pPr>
        <w:spacing w:after="0"/>
        <w:rPr>
          <w:rFonts w:ascii="Arial" w:hAnsi="Arial" w:cs="Arial"/>
          <w:sz w:val="24"/>
          <w:szCs w:val="24"/>
        </w:rPr>
      </w:pPr>
    </w:p>
    <w:p w14:paraId="377DABBB" w14:textId="6B320750" w:rsidR="00431F84" w:rsidRPr="00C47EEC" w:rsidRDefault="00431F84" w:rsidP="00AB4A46">
      <w:pPr>
        <w:spacing w:after="0"/>
        <w:rPr>
          <w:rFonts w:ascii="Arial" w:hAnsi="Arial" w:cs="Arial"/>
          <w:sz w:val="24"/>
          <w:szCs w:val="24"/>
        </w:rPr>
      </w:pPr>
    </w:p>
    <w:p w14:paraId="794F74DB" w14:textId="7842EBDE" w:rsidR="00431F84" w:rsidRPr="00C47EEC" w:rsidRDefault="00431F84" w:rsidP="00AB4A46">
      <w:pPr>
        <w:spacing w:after="0"/>
        <w:rPr>
          <w:rFonts w:ascii="Arial" w:hAnsi="Arial" w:cs="Arial"/>
          <w:sz w:val="24"/>
          <w:szCs w:val="24"/>
        </w:rPr>
      </w:pPr>
    </w:p>
    <w:p w14:paraId="3A5F9CA9" w14:textId="0109C05D" w:rsidR="00431F84" w:rsidRPr="00C47EEC" w:rsidRDefault="00431F84" w:rsidP="00AB4A46">
      <w:pPr>
        <w:spacing w:after="0"/>
        <w:rPr>
          <w:rFonts w:ascii="Arial" w:hAnsi="Arial" w:cs="Arial"/>
          <w:sz w:val="24"/>
          <w:szCs w:val="24"/>
        </w:rPr>
      </w:pPr>
    </w:p>
    <w:p w14:paraId="6E254F67" w14:textId="28641549" w:rsidR="00431F84" w:rsidRPr="00C47EEC" w:rsidRDefault="00431F84" w:rsidP="00AB4A46">
      <w:pPr>
        <w:spacing w:after="0"/>
        <w:rPr>
          <w:rFonts w:ascii="Arial" w:hAnsi="Arial" w:cs="Arial"/>
          <w:sz w:val="24"/>
          <w:szCs w:val="24"/>
        </w:rPr>
      </w:pPr>
    </w:p>
    <w:p w14:paraId="22916212" w14:textId="62276527" w:rsidR="00431F84" w:rsidRPr="00C47EEC" w:rsidRDefault="00431F84" w:rsidP="00AB4A46">
      <w:pPr>
        <w:spacing w:after="0"/>
        <w:rPr>
          <w:rFonts w:ascii="Arial" w:hAnsi="Arial" w:cs="Arial"/>
          <w:sz w:val="24"/>
          <w:szCs w:val="24"/>
        </w:rPr>
      </w:pPr>
    </w:p>
    <w:p w14:paraId="1C607AB0" w14:textId="77777777" w:rsidR="00C3563F" w:rsidRPr="00C47EEC" w:rsidRDefault="00C3563F" w:rsidP="00AB4A46">
      <w:pPr>
        <w:spacing w:after="0"/>
        <w:rPr>
          <w:rFonts w:ascii="Arial" w:hAnsi="Arial" w:cs="Arial"/>
          <w:sz w:val="24"/>
          <w:szCs w:val="24"/>
        </w:rPr>
      </w:pPr>
    </w:p>
    <w:p w14:paraId="51CD79AA" w14:textId="52C15B41" w:rsidR="00431F84" w:rsidRPr="00C47EEC" w:rsidRDefault="00431F84" w:rsidP="00AB4A46">
      <w:pPr>
        <w:spacing w:after="0"/>
        <w:rPr>
          <w:rFonts w:ascii="Arial" w:hAnsi="Arial" w:cs="Arial"/>
          <w:sz w:val="24"/>
          <w:szCs w:val="24"/>
        </w:rPr>
      </w:pPr>
    </w:p>
    <w:p w14:paraId="5ED6A70D" w14:textId="3AF9F417" w:rsidR="00431F84" w:rsidRPr="00C47EEC" w:rsidRDefault="00431F84" w:rsidP="00AB4A46">
      <w:pPr>
        <w:spacing w:after="0"/>
        <w:rPr>
          <w:rFonts w:ascii="Arial" w:hAnsi="Arial" w:cs="Arial"/>
          <w:sz w:val="24"/>
          <w:szCs w:val="24"/>
        </w:rPr>
      </w:pPr>
    </w:p>
    <w:p w14:paraId="2215F584" w14:textId="3F7896A7" w:rsidR="00AB4A46" w:rsidRPr="00C47EEC" w:rsidRDefault="00AB4A46" w:rsidP="00AB4A46">
      <w:pPr>
        <w:spacing w:after="0"/>
        <w:rPr>
          <w:rFonts w:ascii="Arial" w:hAnsi="Arial" w:cs="Arial"/>
          <w:sz w:val="24"/>
          <w:szCs w:val="24"/>
        </w:rPr>
      </w:pPr>
    </w:p>
    <w:p w14:paraId="08147A3A" w14:textId="6EDDAEE1" w:rsidR="00431F84" w:rsidRPr="00C47EEC" w:rsidRDefault="00431F84" w:rsidP="002E1E42">
      <w:pPr>
        <w:rPr>
          <w:rFonts w:ascii="Arial" w:hAnsi="Arial" w:cs="Arial"/>
          <w:sz w:val="24"/>
          <w:szCs w:val="24"/>
        </w:rPr>
      </w:pPr>
      <w:r w:rsidRPr="00C47EEC">
        <w:rPr>
          <w:rFonts w:ascii="Arial" w:hAnsi="Arial" w:cs="Arial"/>
          <w:sz w:val="24"/>
          <w:szCs w:val="24"/>
        </w:rPr>
        <w:lastRenderedPageBreak/>
        <w:t>Contents Page</w:t>
      </w:r>
    </w:p>
    <w:p w14:paraId="498AEE8A" w14:textId="71EE0743" w:rsidR="00431F84" w:rsidRPr="00C47EEC" w:rsidRDefault="00431F84" w:rsidP="002E1E42">
      <w:pPr>
        <w:rPr>
          <w:rFonts w:ascii="Arial" w:hAnsi="Arial" w:cs="Arial"/>
          <w:sz w:val="24"/>
          <w:szCs w:val="24"/>
        </w:rPr>
      </w:pPr>
    </w:p>
    <w:p w14:paraId="53997B17" w14:textId="1A914660" w:rsidR="00431F84" w:rsidRDefault="002E1E42" w:rsidP="002E1E42">
      <w:pPr>
        <w:rPr>
          <w:rFonts w:ascii="Arial" w:hAnsi="Arial" w:cs="Arial"/>
          <w:sz w:val="24"/>
          <w:szCs w:val="24"/>
        </w:rPr>
      </w:pPr>
      <w:r>
        <w:rPr>
          <w:rFonts w:ascii="Arial" w:hAnsi="Arial" w:cs="Arial"/>
          <w:sz w:val="24"/>
          <w:szCs w:val="24"/>
        </w:rPr>
        <w:t>Acknowledgements</w:t>
      </w:r>
      <w:r w:rsidR="00104CAC">
        <w:rPr>
          <w:rFonts w:ascii="Arial" w:hAnsi="Arial" w:cs="Arial"/>
          <w:sz w:val="24"/>
          <w:szCs w:val="24"/>
        </w:rPr>
        <w:t>: ……………………………………………………</w:t>
      </w:r>
      <w:r w:rsidR="002369BF">
        <w:rPr>
          <w:rFonts w:ascii="Arial" w:hAnsi="Arial" w:cs="Arial"/>
          <w:sz w:val="24"/>
          <w:szCs w:val="24"/>
        </w:rPr>
        <w:t>………….4</w:t>
      </w:r>
    </w:p>
    <w:p w14:paraId="1E1B9454" w14:textId="4C7243B3" w:rsidR="002E1E42" w:rsidRDefault="002E1E42" w:rsidP="002E1E42">
      <w:pPr>
        <w:rPr>
          <w:rFonts w:ascii="Arial" w:hAnsi="Arial" w:cs="Arial"/>
          <w:sz w:val="24"/>
          <w:szCs w:val="24"/>
        </w:rPr>
      </w:pPr>
      <w:r>
        <w:rPr>
          <w:rFonts w:ascii="Arial" w:hAnsi="Arial" w:cs="Arial"/>
          <w:sz w:val="24"/>
          <w:szCs w:val="24"/>
        </w:rPr>
        <w:t>Thesis Abstract</w:t>
      </w:r>
      <w:r w:rsidR="00104CAC">
        <w:rPr>
          <w:rFonts w:ascii="Arial" w:hAnsi="Arial" w:cs="Arial"/>
          <w:sz w:val="24"/>
          <w:szCs w:val="24"/>
        </w:rPr>
        <w:t>: …………………………………………………</w:t>
      </w:r>
      <w:r w:rsidR="002369BF">
        <w:rPr>
          <w:rFonts w:ascii="Arial" w:hAnsi="Arial" w:cs="Arial"/>
          <w:sz w:val="24"/>
          <w:szCs w:val="24"/>
        </w:rPr>
        <w:t>……</w:t>
      </w:r>
      <w:r w:rsidR="00104CAC">
        <w:rPr>
          <w:rFonts w:ascii="Arial" w:hAnsi="Arial" w:cs="Arial"/>
          <w:sz w:val="24"/>
          <w:szCs w:val="24"/>
        </w:rPr>
        <w:t>…</w:t>
      </w:r>
      <w:r w:rsidR="002369BF">
        <w:rPr>
          <w:rFonts w:ascii="Arial" w:hAnsi="Arial" w:cs="Arial"/>
          <w:sz w:val="24"/>
          <w:szCs w:val="24"/>
        </w:rPr>
        <w:t>…………6</w:t>
      </w:r>
    </w:p>
    <w:p w14:paraId="5C962C92" w14:textId="68EB5448" w:rsidR="002E1E42" w:rsidRDefault="002E1E42" w:rsidP="002E1E42">
      <w:pPr>
        <w:rPr>
          <w:rFonts w:ascii="Arial" w:hAnsi="Arial" w:cs="Arial"/>
          <w:sz w:val="24"/>
          <w:szCs w:val="24"/>
        </w:rPr>
      </w:pPr>
      <w:r>
        <w:rPr>
          <w:rFonts w:ascii="Arial" w:hAnsi="Arial" w:cs="Arial"/>
          <w:sz w:val="24"/>
          <w:szCs w:val="24"/>
        </w:rPr>
        <w:t>Paper 1: Literature Review</w:t>
      </w:r>
      <w:r w:rsidR="00104CAC">
        <w:rPr>
          <w:rFonts w:ascii="Arial" w:hAnsi="Arial" w:cs="Arial"/>
          <w:sz w:val="24"/>
          <w:szCs w:val="24"/>
        </w:rPr>
        <w:t>: ……………………………………………………</w:t>
      </w:r>
      <w:r w:rsidR="002369BF">
        <w:rPr>
          <w:rFonts w:ascii="Arial" w:hAnsi="Arial" w:cs="Arial"/>
          <w:sz w:val="24"/>
          <w:szCs w:val="24"/>
        </w:rPr>
        <w:t>…7</w:t>
      </w:r>
    </w:p>
    <w:p w14:paraId="6417CAC0" w14:textId="41DDB205" w:rsidR="002E1E42" w:rsidRPr="00104CAC" w:rsidRDefault="002E1E42" w:rsidP="002E1E42">
      <w:pPr>
        <w:rPr>
          <w:rFonts w:ascii="Arial" w:hAnsi="Arial" w:cs="Arial"/>
        </w:rPr>
      </w:pPr>
      <w:r w:rsidRPr="00104CAC">
        <w:rPr>
          <w:rFonts w:ascii="Arial" w:hAnsi="Arial" w:cs="Arial"/>
        </w:rPr>
        <w:t>Abstract</w:t>
      </w:r>
      <w:r w:rsidR="00104CAC">
        <w:rPr>
          <w:rFonts w:ascii="Arial" w:hAnsi="Arial" w:cs="Arial"/>
          <w:sz w:val="24"/>
          <w:szCs w:val="24"/>
        </w:rPr>
        <w:t>: ……………………………………………………</w:t>
      </w:r>
      <w:r w:rsidR="002369BF">
        <w:rPr>
          <w:rFonts w:ascii="Arial" w:hAnsi="Arial" w:cs="Arial"/>
          <w:sz w:val="24"/>
          <w:szCs w:val="24"/>
        </w:rPr>
        <w:t>………………………..8</w:t>
      </w:r>
    </w:p>
    <w:p w14:paraId="52C3C1B2" w14:textId="6A47F499" w:rsidR="002E1E42" w:rsidRPr="00104CAC" w:rsidRDefault="002E1E42" w:rsidP="002E1E42">
      <w:pPr>
        <w:rPr>
          <w:rFonts w:ascii="Arial" w:hAnsi="Arial" w:cs="Arial"/>
        </w:rPr>
      </w:pPr>
      <w:r w:rsidRPr="00104CAC">
        <w:rPr>
          <w:rFonts w:ascii="Arial" w:hAnsi="Arial" w:cs="Arial"/>
        </w:rPr>
        <w:t>Introduction</w:t>
      </w:r>
      <w:r w:rsidR="00104CAC">
        <w:rPr>
          <w:rFonts w:ascii="Arial" w:hAnsi="Arial" w:cs="Arial"/>
          <w:sz w:val="24"/>
          <w:szCs w:val="24"/>
        </w:rPr>
        <w:t>: ……………………………………………………</w:t>
      </w:r>
      <w:r w:rsidR="0048265F">
        <w:rPr>
          <w:rFonts w:ascii="Arial" w:hAnsi="Arial" w:cs="Arial"/>
          <w:sz w:val="24"/>
          <w:szCs w:val="24"/>
        </w:rPr>
        <w:t>……………………9</w:t>
      </w:r>
    </w:p>
    <w:p w14:paraId="09A14919" w14:textId="4413930B" w:rsidR="002E1E42" w:rsidRPr="00104CAC" w:rsidRDefault="002E1E42" w:rsidP="002E1E42">
      <w:pPr>
        <w:rPr>
          <w:rFonts w:ascii="Arial" w:hAnsi="Arial" w:cs="Arial"/>
        </w:rPr>
      </w:pPr>
      <w:r w:rsidRPr="00104CAC">
        <w:rPr>
          <w:rFonts w:ascii="Arial" w:hAnsi="Arial" w:cs="Arial"/>
        </w:rPr>
        <w:t>Methodology</w:t>
      </w:r>
      <w:r w:rsidR="00104CAC">
        <w:rPr>
          <w:rFonts w:ascii="Arial" w:hAnsi="Arial" w:cs="Arial"/>
          <w:sz w:val="24"/>
          <w:szCs w:val="24"/>
        </w:rPr>
        <w:t>: ……………………………………………………</w:t>
      </w:r>
      <w:r w:rsidR="0048265F">
        <w:rPr>
          <w:rFonts w:ascii="Arial" w:hAnsi="Arial" w:cs="Arial"/>
          <w:sz w:val="24"/>
          <w:szCs w:val="24"/>
        </w:rPr>
        <w:t>…………………14</w:t>
      </w:r>
    </w:p>
    <w:p w14:paraId="423D9F74" w14:textId="6173F32C" w:rsidR="002E1E42" w:rsidRPr="00104CAC" w:rsidRDefault="002E1E42" w:rsidP="002E1E42">
      <w:pPr>
        <w:rPr>
          <w:rFonts w:ascii="Arial" w:hAnsi="Arial" w:cs="Arial"/>
        </w:rPr>
      </w:pPr>
      <w:r w:rsidRPr="00104CAC">
        <w:rPr>
          <w:rFonts w:ascii="Arial" w:hAnsi="Arial" w:cs="Arial"/>
        </w:rPr>
        <w:t>Results</w:t>
      </w:r>
      <w:r w:rsidR="00104CAC">
        <w:rPr>
          <w:rFonts w:ascii="Arial" w:hAnsi="Arial" w:cs="Arial"/>
          <w:sz w:val="24"/>
          <w:szCs w:val="24"/>
        </w:rPr>
        <w:t>: ……………………………………………………</w:t>
      </w:r>
      <w:r w:rsidR="0048265F">
        <w:rPr>
          <w:rFonts w:ascii="Arial" w:hAnsi="Arial" w:cs="Arial"/>
          <w:sz w:val="24"/>
          <w:szCs w:val="24"/>
        </w:rPr>
        <w:t>…………………….…18</w:t>
      </w:r>
    </w:p>
    <w:p w14:paraId="2E1E4FE7" w14:textId="17682029" w:rsidR="002E1E42" w:rsidRPr="00104CAC" w:rsidRDefault="002E1E42" w:rsidP="002E1E42">
      <w:pPr>
        <w:rPr>
          <w:rFonts w:ascii="Arial" w:hAnsi="Arial" w:cs="Arial"/>
        </w:rPr>
      </w:pPr>
      <w:r w:rsidRPr="00104CAC">
        <w:rPr>
          <w:rFonts w:ascii="Arial" w:hAnsi="Arial" w:cs="Arial"/>
        </w:rPr>
        <w:t>Discussion</w:t>
      </w:r>
      <w:r w:rsidR="00104CAC">
        <w:rPr>
          <w:rFonts w:ascii="Arial" w:hAnsi="Arial" w:cs="Arial"/>
          <w:sz w:val="24"/>
          <w:szCs w:val="24"/>
        </w:rPr>
        <w:t>: ……………………………………………………</w:t>
      </w:r>
      <w:r w:rsidR="0048265F">
        <w:rPr>
          <w:rFonts w:ascii="Arial" w:hAnsi="Arial" w:cs="Arial"/>
          <w:sz w:val="24"/>
          <w:szCs w:val="24"/>
        </w:rPr>
        <w:t>……………………39</w:t>
      </w:r>
    </w:p>
    <w:p w14:paraId="7379CEB0" w14:textId="64710677" w:rsidR="00104CAC" w:rsidRPr="00104CAC" w:rsidRDefault="00104CAC" w:rsidP="002E1E42">
      <w:pPr>
        <w:rPr>
          <w:rFonts w:ascii="Arial" w:hAnsi="Arial" w:cs="Arial"/>
        </w:rPr>
      </w:pPr>
      <w:r w:rsidRPr="00104CAC">
        <w:rPr>
          <w:rFonts w:ascii="Arial" w:hAnsi="Arial" w:cs="Arial"/>
        </w:rPr>
        <w:t>Conclusion</w:t>
      </w:r>
      <w:r>
        <w:rPr>
          <w:rFonts w:ascii="Arial" w:hAnsi="Arial" w:cs="Arial"/>
          <w:sz w:val="24"/>
          <w:szCs w:val="24"/>
        </w:rPr>
        <w:t>: ……………………………………………………</w:t>
      </w:r>
      <w:r w:rsidR="0048265F">
        <w:rPr>
          <w:rFonts w:ascii="Arial" w:hAnsi="Arial" w:cs="Arial"/>
          <w:sz w:val="24"/>
          <w:szCs w:val="24"/>
        </w:rPr>
        <w:t>…………………...44</w:t>
      </w:r>
    </w:p>
    <w:p w14:paraId="2C71CBF7" w14:textId="5FA86647" w:rsidR="00104CAC" w:rsidRPr="00104CAC" w:rsidRDefault="00104CAC" w:rsidP="002E1E42">
      <w:pPr>
        <w:rPr>
          <w:rFonts w:ascii="Arial" w:hAnsi="Arial" w:cs="Arial"/>
        </w:rPr>
      </w:pPr>
      <w:r w:rsidRPr="00104CAC">
        <w:rPr>
          <w:rFonts w:ascii="Arial" w:hAnsi="Arial" w:cs="Arial"/>
        </w:rPr>
        <w:t>References</w:t>
      </w:r>
      <w:r>
        <w:rPr>
          <w:rFonts w:ascii="Arial" w:hAnsi="Arial" w:cs="Arial"/>
          <w:sz w:val="24"/>
          <w:szCs w:val="24"/>
        </w:rPr>
        <w:t>: ……………………………………………………</w:t>
      </w:r>
      <w:r w:rsidR="0048265F">
        <w:rPr>
          <w:rFonts w:ascii="Arial" w:hAnsi="Arial" w:cs="Arial"/>
          <w:sz w:val="24"/>
          <w:szCs w:val="24"/>
        </w:rPr>
        <w:t>………………</w:t>
      </w:r>
      <w:r w:rsidR="00DE4E3B">
        <w:rPr>
          <w:rFonts w:ascii="Arial" w:hAnsi="Arial" w:cs="Arial"/>
          <w:sz w:val="24"/>
          <w:szCs w:val="24"/>
        </w:rPr>
        <w:t>..</w:t>
      </w:r>
      <w:r w:rsidR="0048265F">
        <w:rPr>
          <w:rFonts w:ascii="Arial" w:hAnsi="Arial" w:cs="Arial"/>
          <w:sz w:val="24"/>
          <w:szCs w:val="24"/>
        </w:rPr>
        <w:t>…</w:t>
      </w:r>
      <w:r w:rsidR="00DE4E3B">
        <w:rPr>
          <w:rFonts w:ascii="Arial" w:hAnsi="Arial" w:cs="Arial"/>
          <w:sz w:val="24"/>
          <w:szCs w:val="24"/>
        </w:rPr>
        <w:t>4</w:t>
      </w:r>
      <w:r w:rsidR="00EC7397">
        <w:rPr>
          <w:rFonts w:ascii="Arial" w:hAnsi="Arial" w:cs="Arial"/>
          <w:sz w:val="24"/>
          <w:szCs w:val="24"/>
        </w:rPr>
        <w:t>5</w:t>
      </w:r>
    </w:p>
    <w:p w14:paraId="2927A9BD" w14:textId="1D1A3427" w:rsidR="00104CAC" w:rsidRPr="00104CAC" w:rsidRDefault="00104CAC" w:rsidP="002E1E42">
      <w:pPr>
        <w:rPr>
          <w:rFonts w:ascii="Arial" w:hAnsi="Arial" w:cs="Arial"/>
        </w:rPr>
      </w:pPr>
      <w:r w:rsidRPr="00104CAC">
        <w:rPr>
          <w:rFonts w:ascii="Arial" w:hAnsi="Arial" w:cs="Arial"/>
        </w:rPr>
        <w:t>Appendices</w:t>
      </w:r>
      <w:r>
        <w:rPr>
          <w:rFonts w:ascii="Arial" w:hAnsi="Arial" w:cs="Arial"/>
          <w:sz w:val="24"/>
          <w:szCs w:val="24"/>
        </w:rPr>
        <w:t>: ……………………………………………………</w:t>
      </w:r>
      <w:r w:rsidR="00DE4E3B">
        <w:rPr>
          <w:rFonts w:ascii="Arial" w:hAnsi="Arial" w:cs="Arial"/>
          <w:sz w:val="24"/>
          <w:szCs w:val="24"/>
        </w:rPr>
        <w:t>…………………..5</w:t>
      </w:r>
      <w:r w:rsidR="00BA1183">
        <w:rPr>
          <w:rFonts w:ascii="Arial" w:hAnsi="Arial" w:cs="Arial"/>
          <w:sz w:val="24"/>
          <w:szCs w:val="24"/>
        </w:rPr>
        <w:t>4</w:t>
      </w:r>
    </w:p>
    <w:p w14:paraId="13094E34" w14:textId="2F7ADE9D" w:rsidR="00104CAC" w:rsidRDefault="00104CAC" w:rsidP="002E1E42">
      <w:pPr>
        <w:rPr>
          <w:rFonts w:ascii="Arial" w:hAnsi="Arial" w:cs="Arial"/>
          <w:sz w:val="24"/>
          <w:szCs w:val="24"/>
        </w:rPr>
      </w:pPr>
      <w:r>
        <w:rPr>
          <w:rFonts w:ascii="Arial" w:hAnsi="Arial" w:cs="Arial"/>
          <w:sz w:val="24"/>
          <w:szCs w:val="24"/>
        </w:rPr>
        <w:t>Paper 2: Empirical Report: ……………………………………………………</w:t>
      </w:r>
      <w:r w:rsidR="00E7576D">
        <w:rPr>
          <w:rFonts w:ascii="Arial" w:hAnsi="Arial" w:cs="Arial"/>
          <w:sz w:val="24"/>
          <w:szCs w:val="24"/>
        </w:rPr>
        <w:t>…6</w:t>
      </w:r>
      <w:r w:rsidR="00BA1183">
        <w:rPr>
          <w:rFonts w:ascii="Arial" w:hAnsi="Arial" w:cs="Arial"/>
          <w:sz w:val="24"/>
          <w:szCs w:val="24"/>
        </w:rPr>
        <w:t>0</w:t>
      </w:r>
    </w:p>
    <w:p w14:paraId="3F39445D" w14:textId="7CF251D2" w:rsidR="00104CAC" w:rsidRPr="00104CAC" w:rsidRDefault="00104CAC" w:rsidP="002E1E42">
      <w:pPr>
        <w:rPr>
          <w:rFonts w:ascii="Arial" w:hAnsi="Arial" w:cs="Arial"/>
        </w:rPr>
      </w:pPr>
      <w:r w:rsidRPr="00104CAC">
        <w:rPr>
          <w:rFonts w:ascii="Arial" w:hAnsi="Arial" w:cs="Arial"/>
        </w:rPr>
        <w:t>Abstract</w:t>
      </w:r>
      <w:r>
        <w:rPr>
          <w:rFonts w:ascii="Arial" w:hAnsi="Arial" w:cs="Arial"/>
          <w:sz w:val="24"/>
          <w:szCs w:val="24"/>
        </w:rPr>
        <w:t>: ……………………………………………………</w:t>
      </w:r>
      <w:r w:rsidR="00E7576D">
        <w:rPr>
          <w:rFonts w:ascii="Arial" w:hAnsi="Arial" w:cs="Arial"/>
          <w:sz w:val="24"/>
          <w:szCs w:val="24"/>
        </w:rPr>
        <w:t>………………………6</w:t>
      </w:r>
      <w:r w:rsidR="00BA1183">
        <w:rPr>
          <w:rFonts w:ascii="Arial" w:hAnsi="Arial" w:cs="Arial"/>
          <w:sz w:val="24"/>
          <w:szCs w:val="24"/>
        </w:rPr>
        <w:t>1</w:t>
      </w:r>
    </w:p>
    <w:p w14:paraId="6D9ADE64" w14:textId="01097CD6" w:rsidR="00104CAC" w:rsidRPr="00104CAC" w:rsidRDefault="00104CAC" w:rsidP="002E1E42">
      <w:pPr>
        <w:rPr>
          <w:rFonts w:ascii="Arial" w:hAnsi="Arial" w:cs="Arial"/>
        </w:rPr>
      </w:pPr>
      <w:r w:rsidRPr="00104CAC">
        <w:rPr>
          <w:rFonts w:ascii="Arial" w:hAnsi="Arial" w:cs="Arial"/>
        </w:rPr>
        <w:t>Introduction</w:t>
      </w:r>
      <w:r>
        <w:rPr>
          <w:rFonts w:ascii="Arial" w:hAnsi="Arial" w:cs="Arial"/>
          <w:sz w:val="24"/>
          <w:szCs w:val="24"/>
        </w:rPr>
        <w:t>: ……………………………………………………</w:t>
      </w:r>
      <w:r w:rsidR="00E7576D">
        <w:rPr>
          <w:rFonts w:ascii="Arial" w:hAnsi="Arial" w:cs="Arial"/>
          <w:sz w:val="24"/>
          <w:szCs w:val="24"/>
        </w:rPr>
        <w:t>…………………..6</w:t>
      </w:r>
      <w:r w:rsidR="00BA1183">
        <w:rPr>
          <w:rFonts w:ascii="Arial" w:hAnsi="Arial" w:cs="Arial"/>
          <w:sz w:val="24"/>
          <w:szCs w:val="24"/>
        </w:rPr>
        <w:t>2</w:t>
      </w:r>
    </w:p>
    <w:p w14:paraId="15BA8A8C" w14:textId="76B18AB3" w:rsidR="00104CAC" w:rsidRPr="00104CAC" w:rsidRDefault="00104CAC" w:rsidP="002E1E42">
      <w:pPr>
        <w:rPr>
          <w:rFonts w:ascii="Arial" w:hAnsi="Arial" w:cs="Arial"/>
        </w:rPr>
      </w:pPr>
      <w:r w:rsidRPr="00104CAC">
        <w:rPr>
          <w:rFonts w:ascii="Arial" w:hAnsi="Arial" w:cs="Arial"/>
        </w:rPr>
        <w:t>Methodology</w:t>
      </w:r>
      <w:r>
        <w:rPr>
          <w:rFonts w:ascii="Arial" w:hAnsi="Arial" w:cs="Arial"/>
          <w:sz w:val="24"/>
          <w:szCs w:val="24"/>
        </w:rPr>
        <w:t>: ……………………………………………………</w:t>
      </w:r>
      <w:r w:rsidR="00C3423C">
        <w:rPr>
          <w:rFonts w:ascii="Arial" w:hAnsi="Arial" w:cs="Arial"/>
          <w:sz w:val="24"/>
          <w:szCs w:val="24"/>
        </w:rPr>
        <w:t>…………………6</w:t>
      </w:r>
      <w:r w:rsidR="00BA1183">
        <w:rPr>
          <w:rFonts w:ascii="Arial" w:hAnsi="Arial" w:cs="Arial"/>
          <w:sz w:val="24"/>
          <w:szCs w:val="24"/>
        </w:rPr>
        <w:t>5</w:t>
      </w:r>
    </w:p>
    <w:p w14:paraId="7C0329F7" w14:textId="1CADC42E" w:rsidR="00104CAC" w:rsidRPr="00104CAC" w:rsidRDefault="00104CAC" w:rsidP="002E1E42">
      <w:pPr>
        <w:rPr>
          <w:rFonts w:ascii="Arial" w:hAnsi="Arial" w:cs="Arial"/>
        </w:rPr>
      </w:pPr>
      <w:r w:rsidRPr="00104CAC">
        <w:rPr>
          <w:rFonts w:ascii="Arial" w:hAnsi="Arial" w:cs="Arial"/>
        </w:rPr>
        <w:t>Results</w:t>
      </w:r>
      <w:r>
        <w:rPr>
          <w:rFonts w:ascii="Arial" w:hAnsi="Arial" w:cs="Arial"/>
          <w:sz w:val="24"/>
          <w:szCs w:val="24"/>
        </w:rPr>
        <w:t>: ……………………………………………………</w:t>
      </w:r>
      <w:r w:rsidR="00C3423C">
        <w:rPr>
          <w:rFonts w:ascii="Arial" w:hAnsi="Arial" w:cs="Arial"/>
          <w:sz w:val="24"/>
          <w:szCs w:val="24"/>
        </w:rPr>
        <w:t>……………………….7</w:t>
      </w:r>
      <w:r w:rsidR="00BA1183">
        <w:rPr>
          <w:rFonts w:ascii="Arial" w:hAnsi="Arial" w:cs="Arial"/>
          <w:sz w:val="24"/>
          <w:szCs w:val="24"/>
        </w:rPr>
        <w:t>2</w:t>
      </w:r>
    </w:p>
    <w:p w14:paraId="2BAB0A80" w14:textId="65A2AB10" w:rsidR="00104CAC" w:rsidRDefault="00104CAC" w:rsidP="002E1E42">
      <w:pPr>
        <w:rPr>
          <w:rFonts w:ascii="Arial" w:hAnsi="Arial" w:cs="Arial"/>
          <w:sz w:val="24"/>
          <w:szCs w:val="24"/>
        </w:rPr>
      </w:pPr>
      <w:r w:rsidRPr="00104CAC">
        <w:rPr>
          <w:rFonts w:ascii="Arial" w:hAnsi="Arial" w:cs="Arial"/>
        </w:rPr>
        <w:t>Discussion</w:t>
      </w:r>
      <w:r>
        <w:rPr>
          <w:rFonts w:ascii="Arial" w:hAnsi="Arial" w:cs="Arial"/>
          <w:sz w:val="24"/>
          <w:szCs w:val="24"/>
        </w:rPr>
        <w:t>: ……………………………………………………</w:t>
      </w:r>
      <w:r w:rsidR="00C3423C">
        <w:rPr>
          <w:rFonts w:ascii="Arial" w:hAnsi="Arial" w:cs="Arial"/>
          <w:sz w:val="24"/>
          <w:szCs w:val="24"/>
        </w:rPr>
        <w:t>……………………8</w:t>
      </w:r>
      <w:r w:rsidR="00BA1183">
        <w:rPr>
          <w:rFonts w:ascii="Arial" w:hAnsi="Arial" w:cs="Arial"/>
          <w:sz w:val="24"/>
          <w:szCs w:val="24"/>
        </w:rPr>
        <w:t>4</w:t>
      </w:r>
    </w:p>
    <w:p w14:paraId="47BBAAA6" w14:textId="2EF247F8" w:rsidR="00C3423C" w:rsidRPr="00104CAC" w:rsidRDefault="00C3423C" w:rsidP="002E1E42">
      <w:pPr>
        <w:rPr>
          <w:rFonts w:ascii="Arial" w:hAnsi="Arial" w:cs="Arial"/>
        </w:rPr>
      </w:pPr>
      <w:r w:rsidRPr="00C3423C">
        <w:rPr>
          <w:rFonts w:ascii="Arial" w:hAnsi="Arial" w:cs="Arial"/>
        </w:rPr>
        <w:t>Conclusion</w:t>
      </w:r>
      <w:r w:rsidR="00472185">
        <w:rPr>
          <w:rFonts w:ascii="Arial" w:hAnsi="Arial" w:cs="Arial"/>
        </w:rPr>
        <w:t>: ..</w:t>
      </w:r>
      <w:r>
        <w:rPr>
          <w:rFonts w:ascii="Arial" w:hAnsi="Arial" w:cs="Arial"/>
          <w:sz w:val="24"/>
          <w:szCs w:val="24"/>
        </w:rPr>
        <w:t>………………………………………………………….……………9</w:t>
      </w:r>
      <w:r w:rsidR="00BA1183">
        <w:rPr>
          <w:rFonts w:ascii="Arial" w:hAnsi="Arial" w:cs="Arial"/>
          <w:sz w:val="24"/>
          <w:szCs w:val="24"/>
        </w:rPr>
        <w:t>1</w:t>
      </w:r>
    </w:p>
    <w:p w14:paraId="444A689F" w14:textId="1905BFF1" w:rsidR="00104CAC" w:rsidRPr="00104CAC" w:rsidRDefault="00104CAC" w:rsidP="002E1E42">
      <w:pPr>
        <w:rPr>
          <w:rFonts w:ascii="Arial" w:hAnsi="Arial" w:cs="Arial"/>
        </w:rPr>
      </w:pPr>
      <w:r w:rsidRPr="00104CAC">
        <w:rPr>
          <w:rFonts w:ascii="Arial" w:hAnsi="Arial" w:cs="Arial"/>
        </w:rPr>
        <w:t>References</w:t>
      </w:r>
      <w:r>
        <w:rPr>
          <w:rFonts w:ascii="Arial" w:hAnsi="Arial" w:cs="Arial"/>
          <w:sz w:val="24"/>
          <w:szCs w:val="24"/>
        </w:rPr>
        <w:t>: ……………………………………………………</w:t>
      </w:r>
      <w:r w:rsidR="00C3423C">
        <w:rPr>
          <w:rFonts w:ascii="Arial" w:hAnsi="Arial" w:cs="Arial"/>
          <w:sz w:val="24"/>
          <w:szCs w:val="24"/>
        </w:rPr>
        <w:t>…………………..9</w:t>
      </w:r>
      <w:r w:rsidR="00BA1183">
        <w:rPr>
          <w:rFonts w:ascii="Arial" w:hAnsi="Arial" w:cs="Arial"/>
          <w:sz w:val="24"/>
          <w:szCs w:val="24"/>
        </w:rPr>
        <w:t>2</w:t>
      </w:r>
    </w:p>
    <w:p w14:paraId="7B60E099" w14:textId="23A8706D" w:rsidR="00104CAC" w:rsidRPr="00104CAC" w:rsidRDefault="00104CAC" w:rsidP="002E1E42">
      <w:pPr>
        <w:rPr>
          <w:rFonts w:ascii="Arial" w:hAnsi="Arial" w:cs="Arial"/>
        </w:rPr>
      </w:pPr>
      <w:r w:rsidRPr="00104CAC">
        <w:rPr>
          <w:rFonts w:ascii="Arial" w:hAnsi="Arial" w:cs="Arial"/>
        </w:rPr>
        <w:t>Appendices</w:t>
      </w:r>
      <w:r>
        <w:rPr>
          <w:rFonts w:ascii="Arial" w:hAnsi="Arial" w:cs="Arial"/>
          <w:sz w:val="24"/>
          <w:szCs w:val="24"/>
        </w:rPr>
        <w:t>: ……………………………………………………</w:t>
      </w:r>
      <w:r w:rsidR="00C3423C">
        <w:rPr>
          <w:rFonts w:ascii="Arial" w:hAnsi="Arial" w:cs="Arial"/>
          <w:sz w:val="24"/>
          <w:szCs w:val="24"/>
        </w:rPr>
        <w:t>…………………10</w:t>
      </w:r>
      <w:r w:rsidR="00BA1183">
        <w:rPr>
          <w:rFonts w:ascii="Arial" w:hAnsi="Arial" w:cs="Arial"/>
          <w:sz w:val="24"/>
          <w:szCs w:val="24"/>
        </w:rPr>
        <w:t>3</w:t>
      </w:r>
    </w:p>
    <w:p w14:paraId="0D233D1A" w14:textId="318255CE" w:rsidR="00104CAC" w:rsidRDefault="00104CAC" w:rsidP="002E1E42">
      <w:pPr>
        <w:rPr>
          <w:rFonts w:ascii="Arial" w:hAnsi="Arial" w:cs="Arial"/>
          <w:sz w:val="24"/>
          <w:szCs w:val="24"/>
        </w:rPr>
      </w:pPr>
      <w:r>
        <w:rPr>
          <w:rFonts w:ascii="Arial" w:hAnsi="Arial" w:cs="Arial"/>
          <w:sz w:val="24"/>
          <w:szCs w:val="24"/>
        </w:rPr>
        <w:t>Paper 3 Executive Summary: …………………………………………………</w:t>
      </w:r>
      <w:r w:rsidR="00C3423C">
        <w:rPr>
          <w:rFonts w:ascii="Arial" w:hAnsi="Arial" w:cs="Arial"/>
          <w:sz w:val="24"/>
          <w:szCs w:val="24"/>
        </w:rPr>
        <w:t>14</w:t>
      </w:r>
      <w:r w:rsidR="00BA1183">
        <w:rPr>
          <w:rFonts w:ascii="Arial" w:hAnsi="Arial" w:cs="Arial"/>
          <w:sz w:val="24"/>
          <w:szCs w:val="24"/>
        </w:rPr>
        <w:t>5</w:t>
      </w:r>
    </w:p>
    <w:p w14:paraId="2D1C90DF" w14:textId="765AE276" w:rsidR="00104CAC" w:rsidRPr="00104CAC" w:rsidRDefault="00104CAC" w:rsidP="002E1E42">
      <w:pPr>
        <w:rPr>
          <w:rFonts w:ascii="Arial" w:hAnsi="Arial" w:cs="Arial"/>
        </w:rPr>
      </w:pPr>
      <w:r w:rsidRPr="00104CAC">
        <w:rPr>
          <w:rFonts w:ascii="Arial" w:hAnsi="Arial" w:cs="Arial"/>
        </w:rPr>
        <w:t>Executive Summary Contents Page</w:t>
      </w:r>
      <w:r>
        <w:rPr>
          <w:rFonts w:ascii="Arial" w:hAnsi="Arial" w:cs="Arial"/>
          <w:sz w:val="24"/>
          <w:szCs w:val="24"/>
        </w:rPr>
        <w:t>: ……………………………………………</w:t>
      </w:r>
      <w:r w:rsidR="00C3423C">
        <w:rPr>
          <w:rFonts w:ascii="Arial" w:hAnsi="Arial" w:cs="Arial"/>
          <w:sz w:val="24"/>
          <w:szCs w:val="24"/>
        </w:rPr>
        <w:t>.14</w:t>
      </w:r>
      <w:r w:rsidR="00BA1183">
        <w:rPr>
          <w:rFonts w:ascii="Arial" w:hAnsi="Arial" w:cs="Arial"/>
          <w:sz w:val="24"/>
          <w:szCs w:val="24"/>
        </w:rPr>
        <w:t>6</w:t>
      </w:r>
    </w:p>
    <w:p w14:paraId="3B418EFC" w14:textId="274D8A53" w:rsidR="00104CAC" w:rsidRPr="00104CAC" w:rsidRDefault="00104CAC" w:rsidP="002E1E42">
      <w:pPr>
        <w:rPr>
          <w:rFonts w:ascii="Arial" w:hAnsi="Arial" w:cs="Arial"/>
        </w:rPr>
      </w:pPr>
      <w:r w:rsidRPr="00104CAC">
        <w:rPr>
          <w:rFonts w:ascii="Arial" w:hAnsi="Arial" w:cs="Arial"/>
        </w:rPr>
        <w:t>Background</w:t>
      </w:r>
      <w:r>
        <w:rPr>
          <w:rFonts w:ascii="Arial" w:hAnsi="Arial" w:cs="Arial"/>
          <w:sz w:val="24"/>
          <w:szCs w:val="24"/>
        </w:rPr>
        <w:t>: ……………………………………………………</w:t>
      </w:r>
      <w:r w:rsidR="00C3423C">
        <w:rPr>
          <w:rFonts w:ascii="Arial" w:hAnsi="Arial" w:cs="Arial"/>
          <w:sz w:val="24"/>
          <w:szCs w:val="24"/>
        </w:rPr>
        <w:t>…………………14</w:t>
      </w:r>
      <w:r w:rsidR="00BA1183">
        <w:rPr>
          <w:rFonts w:ascii="Arial" w:hAnsi="Arial" w:cs="Arial"/>
          <w:sz w:val="24"/>
          <w:szCs w:val="24"/>
        </w:rPr>
        <w:t>7</w:t>
      </w:r>
    </w:p>
    <w:p w14:paraId="5633BF0B" w14:textId="15CBB8E2" w:rsidR="00104CAC" w:rsidRPr="00104CAC" w:rsidRDefault="00104CAC" w:rsidP="002E1E42">
      <w:pPr>
        <w:rPr>
          <w:rFonts w:ascii="Arial" w:hAnsi="Arial" w:cs="Arial"/>
        </w:rPr>
      </w:pPr>
      <w:r w:rsidRPr="00104CAC">
        <w:rPr>
          <w:rFonts w:ascii="Arial" w:hAnsi="Arial" w:cs="Arial"/>
        </w:rPr>
        <w:t>Aims</w:t>
      </w:r>
      <w:r>
        <w:rPr>
          <w:rFonts w:ascii="Arial" w:hAnsi="Arial" w:cs="Arial"/>
          <w:sz w:val="24"/>
          <w:szCs w:val="24"/>
        </w:rPr>
        <w:t>: ……………………………………………………</w:t>
      </w:r>
      <w:r w:rsidR="00C3423C">
        <w:rPr>
          <w:rFonts w:ascii="Arial" w:hAnsi="Arial" w:cs="Arial"/>
          <w:sz w:val="24"/>
          <w:szCs w:val="24"/>
        </w:rPr>
        <w:t>…………………….…..14</w:t>
      </w:r>
      <w:r w:rsidR="007F2836">
        <w:rPr>
          <w:rFonts w:ascii="Arial" w:hAnsi="Arial" w:cs="Arial"/>
          <w:sz w:val="24"/>
          <w:szCs w:val="24"/>
        </w:rPr>
        <w:t>8</w:t>
      </w:r>
    </w:p>
    <w:p w14:paraId="50B44BD0" w14:textId="30BB204D" w:rsidR="00104CAC" w:rsidRPr="00104CAC" w:rsidRDefault="00104CAC" w:rsidP="002E1E42">
      <w:pPr>
        <w:rPr>
          <w:rFonts w:ascii="Arial" w:hAnsi="Arial" w:cs="Arial"/>
        </w:rPr>
      </w:pPr>
      <w:r w:rsidRPr="00104CAC">
        <w:rPr>
          <w:rFonts w:ascii="Arial" w:hAnsi="Arial" w:cs="Arial"/>
        </w:rPr>
        <w:t>Method</w:t>
      </w:r>
      <w:r>
        <w:rPr>
          <w:rFonts w:ascii="Arial" w:hAnsi="Arial" w:cs="Arial"/>
          <w:sz w:val="24"/>
          <w:szCs w:val="24"/>
        </w:rPr>
        <w:t>: ……………………………………………………</w:t>
      </w:r>
      <w:r w:rsidR="00C3423C">
        <w:rPr>
          <w:rFonts w:ascii="Arial" w:hAnsi="Arial" w:cs="Arial"/>
          <w:sz w:val="24"/>
          <w:szCs w:val="24"/>
        </w:rPr>
        <w:t>……………………...14</w:t>
      </w:r>
      <w:r w:rsidR="007F2836">
        <w:rPr>
          <w:rFonts w:ascii="Arial" w:hAnsi="Arial" w:cs="Arial"/>
          <w:sz w:val="24"/>
          <w:szCs w:val="24"/>
        </w:rPr>
        <w:t>8</w:t>
      </w:r>
    </w:p>
    <w:p w14:paraId="725AC23F" w14:textId="58B0F1FA" w:rsidR="00104CAC" w:rsidRDefault="00104CAC" w:rsidP="002E1E42">
      <w:pPr>
        <w:rPr>
          <w:rFonts w:ascii="Arial" w:hAnsi="Arial" w:cs="Arial"/>
          <w:sz w:val="24"/>
          <w:szCs w:val="24"/>
        </w:rPr>
      </w:pPr>
      <w:r w:rsidRPr="00104CAC">
        <w:rPr>
          <w:rFonts w:ascii="Arial" w:hAnsi="Arial" w:cs="Arial"/>
        </w:rPr>
        <w:t>Findings</w:t>
      </w:r>
      <w:r>
        <w:rPr>
          <w:rFonts w:ascii="Arial" w:hAnsi="Arial" w:cs="Arial"/>
          <w:sz w:val="24"/>
          <w:szCs w:val="24"/>
        </w:rPr>
        <w:t>: ……………………………………………………</w:t>
      </w:r>
      <w:r w:rsidR="00C3423C">
        <w:rPr>
          <w:rFonts w:ascii="Arial" w:hAnsi="Arial" w:cs="Arial"/>
          <w:sz w:val="24"/>
          <w:szCs w:val="24"/>
        </w:rPr>
        <w:t>…………………….14</w:t>
      </w:r>
      <w:r w:rsidR="007F2836">
        <w:rPr>
          <w:rFonts w:ascii="Arial" w:hAnsi="Arial" w:cs="Arial"/>
          <w:sz w:val="24"/>
          <w:szCs w:val="24"/>
        </w:rPr>
        <w:t>9</w:t>
      </w:r>
    </w:p>
    <w:p w14:paraId="68BAFD75" w14:textId="0C26C008" w:rsidR="00C3423C" w:rsidRPr="00104CAC" w:rsidRDefault="00C3423C" w:rsidP="002E1E42">
      <w:pPr>
        <w:rPr>
          <w:rFonts w:ascii="Arial" w:hAnsi="Arial" w:cs="Arial"/>
        </w:rPr>
      </w:pPr>
      <w:r w:rsidRPr="00C3423C">
        <w:rPr>
          <w:rFonts w:ascii="Arial" w:hAnsi="Arial" w:cs="Arial"/>
        </w:rPr>
        <w:t>Discussion</w:t>
      </w:r>
      <w:r w:rsidR="00472185">
        <w:rPr>
          <w:rFonts w:ascii="Arial" w:hAnsi="Arial" w:cs="Arial"/>
          <w:sz w:val="24"/>
          <w:szCs w:val="24"/>
        </w:rPr>
        <w:t xml:space="preserve">: </w:t>
      </w:r>
      <w:r>
        <w:rPr>
          <w:rFonts w:ascii="Arial" w:hAnsi="Arial" w:cs="Arial"/>
          <w:sz w:val="24"/>
          <w:szCs w:val="24"/>
        </w:rPr>
        <w:t>..…………………………………………………………………...…15</w:t>
      </w:r>
      <w:r w:rsidR="007F2836">
        <w:rPr>
          <w:rFonts w:ascii="Arial" w:hAnsi="Arial" w:cs="Arial"/>
          <w:sz w:val="24"/>
          <w:szCs w:val="24"/>
        </w:rPr>
        <w:t>2</w:t>
      </w:r>
    </w:p>
    <w:p w14:paraId="4646D526" w14:textId="64032015" w:rsidR="00222E87" w:rsidRPr="00104CAC" w:rsidRDefault="00104CAC" w:rsidP="00104CAC">
      <w:pPr>
        <w:rPr>
          <w:rFonts w:ascii="Arial" w:hAnsi="Arial" w:cs="Arial"/>
        </w:rPr>
      </w:pPr>
      <w:r w:rsidRPr="00104CAC">
        <w:rPr>
          <w:rFonts w:ascii="Arial" w:hAnsi="Arial" w:cs="Arial"/>
        </w:rPr>
        <w:t>References</w:t>
      </w:r>
      <w:r>
        <w:rPr>
          <w:rFonts w:ascii="Arial" w:hAnsi="Arial" w:cs="Arial"/>
          <w:sz w:val="24"/>
          <w:szCs w:val="24"/>
        </w:rPr>
        <w:t>: ……………………………………………………</w:t>
      </w:r>
      <w:r w:rsidR="00C3423C">
        <w:rPr>
          <w:rFonts w:ascii="Arial" w:hAnsi="Arial" w:cs="Arial"/>
          <w:sz w:val="24"/>
          <w:szCs w:val="24"/>
        </w:rPr>
        <w:t>…………………15</w:t>
      </w:r>
      <w:r w:rsidR="007F2836">
        <w:rPr>
          <w:rFonts w:ascii="Arial" w:hAnsi="Arial" w:cs="Arial"/>
          <w:sz w:val="24"/>
          <w:szCs w:val="24"/>
        </w:rPr>
        <w:t>5</w:t>
      </w:r>
    </w:p>
    <w:p w14:paraId="463EF43E" w14:textId="782CC80F" w:rsidR="00222E87" w:rsidRPr="00C47EEC" w:rsidRDefault="00222E87" w:rsidP="00AB4A46">
      <w:pPr>
        <w:spacing w:after="0"/>
        <w:rPr>
          <w:rFonts w:ascii="Arial" w:hAnsi="Arial" w:cs="Arial"/>
          <w:sz w:val="24"/>
          <w:szCs w:val="24"/>
        </w:rPr>
      </w:pPr>
    </w:p>
    <w:p w14:paraId="01C50F9B" w14:textId="77777777" w:rsidR="00222E87" w:rsidRPr="00C47EEC" w:rsidRDefault="00222E87" w:rsidP="00AB4A46">
      <w:pPr>
        <w:spacing w:after="0" w:line="360" w:lineRule="auto"/>
        <w:jc w:val="center"/>
        <w:rPr>
          <w:rFonts w:ascii="Arial" w:hAnsi="Arial" w:cs="Arial"/>
          <w:sz w:val="24"/>
          <w:szCs w:val="24"/>
        </w:rPr>
      </w:pPr>
      <w:r w:rsidRPr="00C47EEC">
        <w:rPr>
          <w:rFonts w:ascii="Arial" w:hAnsi="Arial" w:cs="Arial"/>
          <w:sz w:val="24"/>
          <w:szCs w:val="24"/>
        </w:rPr>
        <w:t>THESIS ABSTRACT</w:t>
      </w:r>
    </w:p>
    <w:p w14:paraId="7FF47097" w14:textId="77777777" w:rsidR="00222E87" w:rsidRPr="00C47EEC" w:rsidRDefault="00222E87" w:rsidP="00AB4A46">
      <w:pPr>
        <w:spacing w:after="0" w:line="360" w:lineRule="auto"/>
        <w:rPr>
          <w:rFonts w:ascii="Arial" w:hAnsi="Arial" w:cs="Arial"/>
          <w:sz w:val="24"/>
          <w:szCs w:val="24"/>
        </w:rPr>
      </w:pPr>
    </w:p>
    <w:p w14:paraId="5F905568" w14:textId="314C5D19" w:rsidR="00222E87" w:rsidRPr="00C47EEC" w:rsidRDefault="00222E87" w:rsidP="00AB4A46">
      <w:pPr>
        <w:spacing w:after="0" w:line="360" w:lineRule="auto"/>
        <w:rPr>
          <w:rFonts w:ascii="Arial" w:hAnsi="Arial" w:cs="Arial"/>
          <w:sz w:val="24"/>
          <w:szCs w:val="24"/>
        </w:rPr>
      </w:pPr>
      <w:r w:rsidRPr="00C47EEC">
        <w:rPr>
          <w:rFonts w:ascii="Arial" w:hAnsi="Arial" w:cs="Arial"/>
          <w:sz w:val="24"/>
          <w:szCs w:val="24"/>
        </w:rPr>
        <w:t xml:space="preserve">Paper 1 is a systematic literature review of 15 published studies which explore the associated factors between self-injurious behaviour (SIB) and autism spectrum disorders (ASD). Findings indicated that SIB is associated with </w:t>
      </w:r>
      <w:r w:rsidR="00140C43">
        <w:rPr>
          <w:rFonts w:ascii="Arial" w:hAnsi="Arial" w:cs="Arial"/>
          <w:sz w:val="24"/>
          <w:szCs w:val="24"/>
        </w:rPr>
        <w:t>lower</w:t>
      </w:r>
      <w:r w:rsidRPr="00C47EEC">
        <w:rPr>
          <w:rFonts w:ascii="Arial" w:hAnsi="Arial" w:cs="Arial"/>
          <w:sz w:val="24"/>
          <w:szCs w:val="24"/>
        </w:rPr>
        <w:t xml:space="preserve"> adaptive ability, communicative ability, IQ and</w:t>
      </w:r>
      <w:r w:rsidR="00140C43">
        <w:rPr>
          <w:rFonts w:ascii="Arial" w:hAnsi="Arial" w:cs="Arial"/>
          <w:sz w:val="24"/>
          <w:szCs w:val="24"/>
        </w:rPr>
        <w:t xml:space="preserve"> increased</w:t>
      </w:r>
      <w:r w:rsidRPr="00C47EEC">
        <w:rPr>
          <w:rFonts w:ascii="Arial" w:hAnsi="Arial" w:cs="Arial"/>
          <w:sz w:val="24"/>
          <w:szCs w:val="24"/>
        </w:rPr>
        <w:t xml:space="preserve"> impulsivity/ over-activity. There are mixed findings suggesting a possible link between SIB and severity of autism symptomology. These findings call for a multidisciplinary approach to provide robust assessment. Current </w:t>
      </w:r>
      <w:r w:rsidR="007371F3" w:rsidRPr="00C47EEC">
        <w:rPr>
          <w:rFonts w:ascii="Arial" w:hAnsi="Arial" w:cs="Arial"/>
          <w:sz w:val="24"/>
          <w:szCs w:val="24"/>
        </w:rPr>
        <w:t>research</w:t>
      </w:r>
      <w:r w:rsidRPr="00C47EEC">
        <w:rPr>
          <w:rFonts w:ascii="Arial" w:hAnsi="Arial" w:cs="Arial"/>
          <w:sz w:val="24"/>
          <w:szCs w:val="24"/>
        </w:rPr>
        <w:t xml:space="preserve"> is limited by reliance on secondary data and poor transparency in methodology.</w:t>
      </w:r>
    </w:p>
    <w:p w14:paraId="3F294DA0" w14:textId="77777777" w:rsidR="00222E87" w:rsidRPr="00C47EEC" w:rsidRDefault="00222E87" w:rsidP="00AB4A46">
      <w:pPr>
        <w:spacing w:after="0" w:line="360" w:lineRule="auto"/>
        <w:rPr>
          <w:rFonts w:ascii="Arial" w:hAnsi="Arial" w:cs="Arial"/>
          <w:sz w:val="24"/>
          <w:szCs w:val="24"/>
        </w:rPr>
      </w:pPr>
    </w:p>
    <w:p w14:paraId="2E93BA9C" w14:textId="77777777" w:rsidR="00222E87" w:rsidRPr="00C47EEC" w:rsidRDefault="00222E87" w:rsidP="00AB4A46">
      <w:pPr>
        <w:spacing w:after="0" w:line="360" w:lineRule="auto"/>
        <w:rPr>
          <w:rFonts w:ascii="Arial" w:hAnsi="Arial" w:cs="Arial"/>
          <w:sz w:val="24"/>
          <w:szCs w:val="24"/>
        </w:rPr>
      </w:pPr>
      <w:r w:rsidRPr="00C47EEC">
        <w:rPr>
          <w:rFonts w:ascii="Arial" w:hAnsi="Arial" w:cs="Arial"/>
          <w:sz w:val="24"/>
          <w:szCs w:val="24"/>
        </w:rPr>
        <w:t xml:space="preserve">Paper 2 is an empirical study which used an interpretive phenomenological analysis to explore how parents understand and experience adolescent self-harm in the context of their child having ASD. Findings suggest that the functions of self-harm are similar to those conceptualised in non-ASD literature, but that core traits associated with ASD may underpin the triggers and maintenance of self-harm. Self-harm impacts parental wellbeing and quality of life, although parents habituate to self-harm over time. Parents take practical approaches to support their child and value positive aspects of life.  </w:t>
      </w:r>
    </w:p>
    <w:p w14:paraId="746AB116" w14:textId="77777777" w:rsidR="00222E87" w:rsidRPr="00C47EEC" w:rsidRDefault="00222E87" w:rsidP="00AB4A46">
      <w:pPr>
        <w:spacing w:after="0" w:line="360" w:lineRule="auto"/>
        <w:rPr>
          <w:rFonts w:ascii="Arial" w:hAnsi="Arial" w:cs="Arial"/>
          <w:sz w:val="24"/>
          <w:szCs w:val="24"/>
        </w:rPr>
      </w:pPr>
    </w:p>
    <w:p w14:paraId="3C187E98" w14:textId="77777777" w:rsidR="00222E87" w:rsidRPr="00C47EEC" w:rsidRDefault="00222E87" w:rsidP="00AB4A46">
      <w:pPr>
        <w:spacing w:after="0" w:line="360" w:lineRule="auto"/>
        <w:rPr>
          <w:rFonts w:ascii="Arial" w:hAnsi="Arial" w:cs="Arial"/>
          <w:sz w:val="24"/>
          <w:szCs w:val="24"/>
        </w:rPr>
      </w:pPr>
      <w:r w:rsidRPr="00C47EEC">
        <w:rPr>
          <w:rFonts w:ascii="Arial" w:hAnsi="Arial" w:cs="Arial"/>
          <w:sz w:val="24"/>
          <w:szCs w:val="24"/>
        </w:rPr>
        <w:t>Paper 3 is an executive summary written as an accessible account of the research for the participants who took part in this research, although it can be disseminated to the general public as well as clinicians in Child and Adolescent Mental Health Services. The rationale, method, findings, implications and limitations of the empirical research are summarised.</w:t>
      </w:r>
    </w:p>
    <w:p w14:paraId="44331B2D" w14:textId="77777777" w:rsidR="00222E87" w:rsidRPr="00C47EEC" w:rsidRDefault="00222E87" w:rsidP="00AB4A46">
      <w:pPr>
        <w:spacing w:after="0"/>
        <w:rPr>
          <w:rFonts w:ascii="Arial" w:hAnsi="Arial" w:cs="Arial"/>
          <w:sz w:val="24"/>
          <w:szCs w:val="24"/>
        </w:rPr>
      </w:pPr>
    </w:p>
    <w:p w14:paraId="2D72B3F5" w14:textId="246E99CC" w:rsidR="00431F84" w:rsidRPr="00C47EEC" w:rsidRDefault="00431F84" w:rsidP="00AB4A46">
      <w:pPr>
        <w:spacing w:after="0"/>
        <w:rPr>
          <w:rFonts w:ascii="Arial" w:hAnsi="Arial" w:cs="Arial"/>
          <w:sz w:val="24"/>
          <w:szCs w:val="24"/>
        </w:rPr>
      </w:pPr>
    </w:p>
    <w:p w14:paraId="420EDEC8" w14:textId="4F8576EC" w:rsidR="00431F84" w:rsidRPr="00C47EEC" w:rsidRDefault="00431F84" w:rsidP="00AB4A46">
      <w:pPr>
        <w:spacing w:after="0"/>
        <w:rPr>
          <w:rFonts w:ascii="Arial" w:hAnsi="Arial" w:cs="Arial"/>
          <w:sz w:val="24"/>
          <w:szCs w:val="24"/>
        </w:rPr>
      </w:pPr>
    </w:p>
    <w:p w14:paraId="4E301486" w14:textId="25903BE3" w:rsidR="00431F84" w:rsidRPr="00C47EEC" w:rsidRDefault="00431F84" w:rsidP="00AB4A46">
      <w:pPr>
        <w:spacing w:after="0"/>
        <w:rPr>
          <w:rFonts w:ascii="Arial" w:hAnsi="Arial" w:cs="Arial"/>
          <w:sz w:val="24"/>
          <w:szCs w:val="24"/>
        </w:rPr>
      </w:pPr>
    </w:p>
    <w:p w14:paraId="295639D3" w14:textId="6BF51CA1" w:rsidR="00431F84" w:rsidRPr="00C47EEC" w:rsidRDefault="00431F84" w:rsidP="00AB4A46">
      <w:pPr>
        <w:spacing w:after="0"/>
        <w:rPr>
          <w:rFonts w:ascii="Arial" w:hAnsi="Arial" w:cs="Arial"/>
          <w:sz w:val="24"/>
          <w:szCs w:val="24"/>
        </w:rPr>
      </w:pPr>
    </w:p>
    <w:p w14:paraId="3558498B" w14:textId="56C4833C" w:rsidR="00431F84" w:rsidRPr="00C47EEC" w:rsidRDefault="00431F84" w:rsidP="00AB4A46">
      <w:pPr>
        <w:spacing w:after="0"/>
        <w:rPr>
          <w:rFonts w:ascii="Arial" w:hAnsi="Arial" w:cs="Arial"/>
          <w:sz w:val="24"/>
          <w:szCs w:val="24"/>
        </w:rPr>
      </w:pPr>
    </w:p>
    <w:p w14:paraId="4BEB7754" w14:textId="234DA5E3" w:rsidR="00AB4A46" w:rsidRPr="00C47EEC" w:rsidRDefault="00AB4A46" w:rsidP="00AB4A46">
      <w:pPr>
        <w:spacing w:after="0"/>
        <w:rPr>
          <w:rFonts w:ascii="Arial" w:hAnsi="Arial" w:cs="Arial"/>
          <w:sz w:val="24"/>
          <w:szCs w:val="24"/>
        </w:rPr>
      </w:pPr>
    </w:p>
    <w:p w14:paraId="74E1BD2B" w14:textId="1323144F" w:rsidR="00AB4A46" w:rsidRPr="00C47EEC" w:rsidRDefault="00AB4A46" w:rsidP="00AB4A46">
      <w:pPr>
        <w:spacing w:after="0"/>
        <w:rPr>
          <w:rFonts w:ascii="Arial" w:hAnsi="Arial" w:cs="Arial"/>
          <w:sz w:val="24"/>
          <w:szCs w:val="24"/>
        </w:rPr>
      </w:pPr>
    </w:p>
    <w:p w14:paraId="43CECD93" w14:textId="6FB1670D" w:rsidR="00AB4A46" w:rsidRPr="00C47EEC" w:rsidRDefault="00AB4A46" w:rsidP="00AB4A46">
      <w:pPr>
        <w:spacing w:after="0"/>
        <w:rPr>
          <w:rFonts w:ascii="Arial" w:hAnsi="Arial" w:cs="Arial"/>
          <w:sz w:val="24"/>
          <w:szCs w:val="24"/>
        </w:rPr>
      </w:pPr>
    </w:p>
    <w:p w14:paraId="03CB5816" w14:textId="2AFEE8EF" w:rsidR="00AB4A46" w:rsidRPr="00C47EEC" w:rsidRDefault="00AB4A46" w:rsidP="00AB4A46">
      <w:pPr>
        <w:spacing w:after="0"/>
        <w:rPr>
          <w:rFonts w:ascii="Arial" w:hAnsi="Arial" w:cs="Arial"/>
          <w:sz w:val="24"/>
          <w:szCs w:val="24"/>
        </w:rPr>
      </w:pPr>
    </w:p>
    <w:p w14:paraId="52A4C9EF" w14:textId="77777777" w:rsidR="00C3563F" w:rsidRPr="00C47EEC" w:rsidRDefault="00C3563F" w:rsidP="00AB4A46">
      <w:pPr>
        <w:spacing w:after="0" w:line="480" w:lineRule="auto"/>
        <w:jc w:val="center"/>
        <w:rPr>
          <w:rFonts w:ascii="Arial" w:hAnsi="Arial" w:cs="Arial"/>
          <w:b/>
          <w:bCs/>
          <w:sz w:val="24"/>
          <w:szCs w:val="24"/>
        </w:rPr>
      </w:pPr>
    </w:p>
    <w:p w14:paraId="0126E697" w14:textId="77777777" w:rsidR="00104CAC" w:rsidRDefault="00104CAC" w:rsidP="00AB4A46">
      <w:pPr>
        <w:spacing w:after="0" w:line="480" w:lineRule="auto"/>
        <w:jc w:val="center"/>
        <w:rPr>
          <w:rFonts w:ascii="Arial" w:hAnsi="Arial" w:cs="Arial"/>
          <w:b/>
          <w:bCs/>
          <w:sz w:val="24"/>
          <w:szCs w:val="24"/>
        </w:rPr>
      </w:pPr>
    </w:p>
    <w:p w14:paraId="2E42C7AF" w14:textId="618D3493" w:rsidR="00BB3C6E" w:rsidRPr="00C47EEC" w:rsidRDefault="00BB3C6E" w:rsidP="00AB4A46">
      <w:pPr>
        <w:spacing w:after="0" w:line="480" w:lineRule="auto"/>
        <w:jc w:val="center"/>
        <w:rPr>
          <w:rFonts w:ascii="Arial" w:hAnsi="Arial" w:cs="Arial"/>
          <w:b/>
          <w:bCs/>
          <w:sz w:val="24"/>
          <w:szCs w:val="24"/>
        </w:rPr>
      </w:pPr>
      <w:r w:rsidRPr="00C47EEC">
        <w:rPr>
          <w:rFonts w:ascii="Arial" w:hAnsi="Arial" w:cs="Arial"/>
          <w:b/>
          <w:bCs/>
          <w:sz w:val="24"/>
          <w:szCs w:val="24"/>
        </w:rPr>
        <w:t>Paper 1: Psychosocial and Behavioural Factors Associated with Self Injurious Behaviour in Individuals with Autism Spectrum Disorders</w:t>
      </w:r>
    </w:p>
    <w:p w14:paraId="4FE56439" w14:textId="52F34A68" w:rsidR="00BB3C6E" w:rsidRPr="00C47EEC" w:rsidRDefault="00BB3C6E" w:rsidP="00AB4A46">
      <w:pPr>
        <w:spacing w:after="0" w:line="480" w:lineRule="auto"/>
        <w:jc w:val="center"/>
        <w:rPr>
          <w:rFonts w:ascii="Arial" w:hAnsi="Arial" w:cs="Arial"/>
          <w:sz w:val="24"/>
          <w:szCs w:val="24"/>
        </w:rPr>
      </w:pPr>
    </w:p>
    <w:p w14:paraId="2D30DAA2" w14:textId="77777777" w:rsidR="000D6AA1" w:rsidRPr="00C47EEC" w:rsidRDefault="000D6AA1" w:rsidP="00AB4A46">
      <w:pPr>
        <w:spacing w:after="0" w:line="480" w:lineRule="auto"/>
        <w:jc w:val="center"/>
        <w:rPr>
          <w:rFonts w:ascii="Arial" w:hAnsi="Arial" w:cs="Arial"/>
          <w:sz w:val="24"/>
          <w:szCs w:val="24"/>
        </w:rPr>
      </w:pPr>
    </w:p>
    <w:p w14:paraId="2C8BC3A8" w14:textId="77777777" w:rsidR="000D6AA1" w:rsidRPr="00C47EEC" w:rsidRDefault="000D6AA1" w:rsidP="00AB4A46">
      <w:pPr>
        <w:spacing w:after="0" w:line="480" w:lineRule="auto"/>
        <w:jc w:val="center"/>
        <w:rPr>
          <w:rFonts w:ascii="Arial" w:hAnsi="Arial" w:cs="Arial"/>
          <w:sz w:val="24"/>
          <w:szCs w:val="24"/>
        </w:rPr>
      </w:pPr>
    </w:p>
    <w:p w14:paraId="3F0C0E6C" w14:textId="77777777" w:rsidR="000D6AA1" w:rsidRPr="00C47EEC" w:rsidRDefault="000D6AA1" w:rsidP="00AB4A46">
      <w:pPr>
        <w:spacing w:after="0" w:line="480" w:lineRule="auto"/>
        <w:jc w:val="center"/>
        <w:rPr>
          <w:rFonts w:ascii="Arial" w:hAnsi="Arial" w:cs="Arial"/>
          <w:sz w:val="24"/>
          <w:szCs w:val="24"/>
        </w:rPr>
      </w:pPr>
    </w:p>
    <w:p w14:paraId="1BBF1916" w14:textId="77777777" w:rsidR="000D6AA1" w:rsidRPr="00C47EEC" w:rsidRDefault="000D6AA1" w:rsidP="00AB4A46">
      <w:pPr>
        <w:spacing w:after="0" w:line="480" w:lineRule="auto"/>
        <w:jc w:val="center"/>
        <w:rPr>
          <w:rFonts w:ascii="Arial" w:hAnsi="Arial" w:cs="Arial"/>
          <w:sz w:val="24"/>
          <w:szCs w:val="24"/>
        </w:rPr>
      </w:pPr>
    </w:p>
    <w:p w14:paraId="586FCCED" w14:textId="77777777" w:rsidR="000D6AA1" w:rsidRPr="00C47EEC" w:rsidRDefault="000D6AA1" w:rsidP="00AB4A46">
      <w:pPr>
        <w:spacing w:after="0" w:line="480" w:lineRule="auto"/>
        <w:jc w:val="center"/>
        <w:rPr>
          <w:rFonts w:ascii="Arial" w:hAnsi="Arial" w:cs="Arial"/>
          <w:sz w:val="24"/>
          <w:szCs w:val="24"/>
        </w:rPr>
      </w:pPr>
    </w:p>
    <w:p w14:paraId="55D16AEC" w14:textId="77777777" w:rsidR="000D6AA1" w:rsidRPr="00C47EEC" w:rsidRDefault="000D6AA1" w:rsidP="00AB4A46">
      <w:pPr>
        <w:spacing w:after="0" w:line="480" w:lineRule="auto"/>
        <w:jc w:val="center"/>
        <w:rPr>
          <w:rFonts w:ascii="Arial" w:hAnsi="Arial" w:cs="Arial"/>
          <w:sz w:val="24"/>
          <w:szCs w:val="24"/>
        </w:rPr>
      </w:pPr>
    </w:p>
    <w:p w14:paraId="359078CF" w14:textId="77777777" w:rsidR="000D6AA1" w:rsidRPr="00C47EEC" w:rsidRDefault="000D6AA1" w:rsidP="00AB4A46">
      <w:pPr>
        <w:spacing w:after="0" w:line="480" w:lineRule="auto"/>
        <w:jc w:val="center"/>
        <w:rPr>
          <w:rFonts w:ascii="Arial" w:hAnsi="Arial" w:cs="Arial"/>
          <w:sz w:val="24"/>
          <w:szCs w:val="24"/>
        </w:rPr>
      </w:pPr>
    </w:p>
    <w:p w14:paraId="3B91B2A4" w14:textId="77777777" w:rsidR="000D6AA1" w:rsidRPr="00C47EEC" w:rsidRDefault="000D6AA1" w:rsidP="00AB4A46">
      <w:pPr>
        <w:spacing w:after="0" w:line="480" w:lineRule="auto"/>
        <w:jc w:val="center"/>
        <w:rPr>
          <w:rFonts w:ascii="Arial" w:hAnsi="Arial" w:cs="Arial"/>
          <w:sz w:val="24"/>
          <w:szCs w:val="24"/>
        </w:rPr>
      </w:pPr>
    </w:p>
    <w:p w14:paraId="2B251BDD" w14:textId="77777777" w:rsidR="000D6AA1" w:rsidRPr="00C47EEC" w:rsidRDefault="000D6AA1" w:rsidP="00AB4A46">
      <w:pPr>
        <w:spacing w:after="0" w:line="480" w:lineRule="auto"/>
        <w:jc w:val="center"/>
        <w:rPr>
          <w:rFonts w:ascii="Arial" w:hAnsi="Arial" w:cs="Arial"/>
          <w:sz w:val="24"/>
          <w:szCs w:val="24"/>
        </w:rPr>
      </w:pPr>
    </w:p>
    <w:p w14:paraId="370AAF48" w14:textId="77777777" w:rsidR="000D6AA1" w:rsidRPr="00C47EEC" w:rsidRDefault="000D6AA1" w:rsidP="00AB4A46">
      <w:pPr>
        <w:spacing w:after="0" w:line="480" w:lineRule="auto"/>
        <w:jc w:val="center"/>
        <w:rPr>
          <w:rFonts w:ascii="Arial" w:hAnsi="Arial" w:cs="Arial"/>
          <w:sz w:val="24"/>
          <w:szCs w:val="24"/>
        </w:rPr>
      </w:pPr>
    </w:p>
    <w:p w14:paraId="1F5B3447" w14:textId="77777777" w:rsidR="000D6AA1" w:rsidRPr="00C47EEC" w:rsidRDefault="000D6AA1" w:rsidP="00AB4A46">
      <w:pPr>
        <w:spacing w:after="0" w:line="480" w:lineRule="auto"/>
        <w:jc w:val="center"/>
        <w:rPr>
          <w:rFonts w:ascii="Arial" w:hAnsi="Arial" w:cs="Arial"/>
          <w:sz w:val="24"/>
          <w:szCs w:val="24"/>
        </w:rPr>
      </w:pPr>
    </w:p>
    <w:p w14:paraId="2CDFB0AF" w14:textId="77777777" w:rsidR="000D6AA1" w:rsidRPr="00C47EEC" w:rsidRDefault="000D6AA1" w:rsidP="00AB4A46">
      <w:pPr>
        <w:spacing w:after="0" w:line="480" w:lineRule="auto"/>
        <w:jc w:val="center"/>
        <w:rPr>
          <w:rFonts w:ascii="Arial" w:hAnsi="Arial" w:cs="Arial"/>
          <w:sz w:val="24"/>
          <w:szCs w:val="24"/>
        </w:rPr>
      </w:pPr>
    </w:p>
    <w:p w14:paraId="7316E92E" w14:textId="77777777" w:rsidR="000D6AA1" w:rsidRPr="00C47EEC" w:rsidRDefault="000D6AA1" w:rsidP="00AB4A46">
      <w:pPr>
        <w:spacing w:after="0" w:line="480" w:lineRule="auto"/>
        <w:jc w:val="center"/>
        <w:rPr>
          <w:rFonts w:ascii="Arial" w:hAnsi="Arial" w:cs="Arial"/>
          <w:sz w:val="24"/>
          <w:szCs w:val="24"/>
        </w:rPr>
      </w:pPr>
    </w:p>
    <w:p w14:paraId="02BF6DB5" w14:textId="77777777" w:rsidR="000D6AA1" w:rsidRPr="00C47EEC" w:rsidRDefault="000D6AA1" w:rsidP="00AB4A46">
      <w:pPr>
        <w:spacing w:after="0" w:line="480" w:lineRule="auto"/>
        <w:jc w:val="center"/>
        <w:rPr>
          <w:rFonts w:ascii="Arial" w:hAnsi="Arial" w:cs="Arial"/>
          <w:sz w:val="24"/>
          <w:szCs w:val="24"/>
        </w:rPr>
      </w:pPr>
    </w:p>
    <w:p w14:paraId="3148BDBD" w14:textId="77777777" w:rsidR="000D6AA1" w:rsidRPr="00C47EEC" w:rsidRDefault="000D6AA1" w:rsidP="00AB4A46">
      <w:pPr>
        <w:spacing w:after="0" w:line="480" w:lineRule="auto"/>
        <w:jc w:val="center"/>
        <w:rPr>
          <w:rFonts w:ascii="Arial" w:hAnsi="Arial" w:cs="Arial"/>
          <w:sz w:val="24"/>
          <w:szCs w:val="24"/>
        </w:rPr>
      </w:pPr>
    </w:p>
    <w:p w14:paraId="7B2E68A1" w14:textId="77777777" w:rsidR="000D6AA1" w:rsidRPr="00C47EEC" w:rsidRDefault="000D6AA1" w:rsidP="00AB4A46">
      <w:pPr>
        <w:spacing w:after="0" w:line="480" w:lineRule="auto"/>
        <w:jc w:val="center"/>
        <w:rPr>
          <w:rFonts w:ascii="Arial" w:hAnsi="Arial" w:cs="Arial"/>
          <w:sz w:val="24"/>
          <w:szCs w:val="24"/>
        </w:rPr>
      </w:pPr>
    </w:p>
    <w:p w14:paraId="0C5F42D8" w14:textId="77777777" w:rsidR="000D6AA1" w:rsidRPr="00C47EEC" w:rsidRDefault="000D6AA1" w:rsidP="00AB4A46">
      <w:pPr>
        <w:spacing w:after="0" w:line="480" w:lineRule="auto"/>
        <w:jc w:val="center"/>
        <w:rPr>
          <w:rFonts w:ascii="Arial" w:hAnsi="Arial" w:cs="Arial"/>
          <w:sz w:val="24"/>
          <w:szCs w:val="24"/>
        </w:rPr>
      </w:pPr>
    </w:p>
    <w:p w14:paraId="71594E94" w14:textId="77777777" w:rsidR="000D6AA1" w:rsidRPr="00C47EEC" w:rsidRDefault="000D6AA1" w:rsidP="00AB4A46">
      <w:pPr>
        <w:spacing w:after="0" w:line="480" w:lineRule="auto"/>
        <w:jc w:val="center"/>
        <w:rPr>
          <w:rFonts w:ascii="Arial" w:hAnsi="Arial" w:cs="Arial"/>
          <w:sz w:val="24"/>
          <w:szCs w:val="24"/>
        </w:rPr>
      </w:pPr>
    </w:p>
    <w:p w14:paraId="4CF18E92" w14:textId="77777777" w:rsidR="000D6AA1" w:rsidRPr="00C47EEC" w:rsidRDefault="000D6AA1" w:rsidP="00AB4A46">
      <w:pPr>
        <w:spacing w:after="0" w:line="480" w:lineRule="auto"/>
        <w:jc w:val="center"/>
        <w:rPr>
          <w:rFonts w:ascii="Arial" w:hAnsi="Arial" w:cs="Arial"/>
          <w:sz w:val="24"/>
          <w:szCs w:val="24"/>
        </w:rPr>
      </w:pPr>
    </w:p>
    <w:p w14:paraId="506233D9" w14:textId="77777777" w:rsidR="000D6AA1" w:rsidRPr="00C47EEC" w:rsidRDefault="000D6AA1" w:rsidP="00AB4A46">
      <w:pPr>
        <w:spacing w:after="0" w:line="480" w:lineRule="auto"/>
        <w:jc w:val="center"/>
        <w:rPr>
          <w:rFonts w:ascii="Arial" w:hAnsi="Arial" w:cs="Arial"/>
          <w:sz w:val="24"/>
          <w:szCs w:val="24"/>
        </w:rPr>
      </w:pPr>
    </w:p>
    <w:p w14:paraId="627610B6" w14:textId="77777777" w:rsidR="000D6AA1" w:rsidRPr="00C47EEC" w:rsidRDefault="000D6AA1" w:rsidP="00AB4A46">
      <w:pPr>
        <w:spacing w:after="0" w:line="480" w:lineRule="auto"/>
        <w:jc w:val="center"/>
        <w:rPr>
          <w:rFonts w:ascii="Arial" w:hAnsi="Arial" w:cs="Arial"/>
          <w:sz w:val="24"/>
          <w:szCs w:val="24"/>
        </w:rPr>
      </w:pPr>
    </w:p>
    <w:p w14:paraId="283E27F5" w14:textId="36C80A87" w:rsidR="00222E87" w:rsidRPr="00C47EEC" w:rsidRDefault="00222E87" w:rsidP="00AB4A46">
      <w:pPr>
        <w:spacing w:after="0" w:line="360" w:lineRule="auto"/>
        <w:jc w:val="center"/>
        <w:rPr>
          <w:rFonts w:ascii="Arial" w:hAnsi="Arial" w:cs="Arial"/>
          <w:sz w:val="24"/>
          <w:szCs w:val="24"/>
        </w:rPr>
      </w:pPr>
      <w:r w:rsidRPr="00C47EEC">
        <w:rPr>
          <w:rFonts w:ascii="Arial" w:hAnsi="Arial" w:cs="Arial"/>
          <w:sz w:val="24"/>
          <w:szCs w:val="24"/>
        </w:rPr>
        <w:lastRenderedPageBreak/>
        <w:t>A</w:t>
      </w:r>
      <w:r w:rsidR="000D6AA1" w:rsidRPr="00C47EEC">
        <w:rPr>
          <w:rFonts w:ascii="Arial" w:hAnsi="Arial" w:cs="Arial"/>
          <w:sz w:val="24"/>
          <w:szCs w:val="24"/>
        </w:rPr>
        <w:t>BST</w:t>
      </w:r>
      <w:r w:rsidR="007C73D8" w:rsidRPr="00C47EEC">
        <w:rPr>
          <w:rFonts w:ascii="Arial" w:hAnsi="Arial" w:cs="Arial"/>
          <w:sz w:val="24"/>
          <w:szCs w:val="24"/>
        </w:rPr>
        <w:t>RACT</w:t>
      </w:r>
    </w:p>
    <w:p w14:paraId="6F773D87" w14:textId="77777777" w:rsidR="00BB3C6E" w:rsidRPr="00C47EEC" w:rsidRDefault="00BB3C6E" w:rsidP="00AB4A46">
      <w:pPr>
        <w:spacing w:after="0" w:line="360" w:lineRule="auto"/>
        <w:rPr>
          <w:rFonts w:ascii="Arial" w:hAnsi="Arial" w:cs="Arial"/>
          <w:sz w:val="24"/>
          <w:szCs w:val="24"/>
        </w:rPr>
      </w:pPr>
    </w:p>
    <w:p w14:paraId="738FB47F" w14:textId="5D900519" w:rsidR="00222E87" w:rsidRPr="00C47EEC" w:rsidRDefault="00222E87" w:rsidP="00AB4A46">
      <w:pPr>
        <w:spacing w:after="0" w:line="360" w:lineRule="auto"/>
        <w:rPr>
          <w:rFonts w:ascii="Arial" w:hAnsi="Arial" w:cs="Arial"/>
          <w:sz w:val="24"/>
          <w:szCs w:val="24"/>
        </w:rPr>
      </w:pPr>
      <w:r w:rsidRPr="00C47EEC">
        <w:rPr>
          <w:rFonts w:ascii="Arial" w:hAnsi="Arial" w:cs="Arial"/>
          <w:sz w:val="24"/>
          <w:szCs w:val="24"/>
        </w:rPr>
        <w:t>Background: Self-injurious behaviour (SIB) is a persistent and distressing difficulty which may be more prevalent for individuals with an Autism Spectrum Disorder (ASD). Despite exploration of factors associated with self-injury and ASD, the present understanding of the aetiology of SIB remains limited. A review was conducted to compile evidence and guide current understanding of this difficulty.</w:t>
      </w:r>
    </w:p>
    <w:p w14:paraId="79207E73" w14:textId="77777777" w:rsidR="000D6AA1" w:rsidRPr="00C47EEC" w:rsidRDefault="000D6AA1" w:rsidP="00AB4A46">
      <w:pPr>
        <w:spacing w:after="0" w:line="360" w:lineRule="auto"/>
        <w:rPr>
          <w:rFonts w:ascii="Arial" w:hAnsi="Arial" w:cs="Arial"/>
          <w:sz w:val="24"/>
          <w:szCs w:val="24"/>
        </w:rPr>
      </w:pPr>
    </w:p>
    <w:p w14:paraId="5690F82E" w14:textId="6E9FF0F8" w:rsidR="00222E87" w:rsidRPr="00C47EEC" w:rsidRDefault="00222E87" w:rsidP="00AB4A46">
      <w:pPr>
        <w:spacing w:after="0" w:line="360" w:lineRule="auto"/>
        <w:rPr>
          <w:rFonts w:ascii="Arial" w:hAnsi="Arial" w:cs="Arial"/>
          <w:sz w:val="24"/>
          <w:szCs w:val="24"/>
        </w:rPr>
      </w:pPr>
      <w:r w:rsidRPr="00C47EEC">
        <w:rPr>
          <w:rFonts w:ascii="Arial" w:hAnsi="Arial" w:cs="Arial"/>
          <w:sz w:val="24"/>
          <w:szCs w:val="24"/>
        </w:rPr>
        <w:t xml:space="preserve">Method: 6 databases were systematically searched for research exploring factors relating specifically to SIB limited to ASD populations. Studies were critically appraised using a tool developed for the purpose of this review, adapted from the CASP, AXIS and STROBE quality appraisal tools. </w:t>
      </w:r>
    </w:p>
    <w:p w14:paraId="08EC4937" w14:textId="77777777" w:rsidR="000D6AA1" w:rsidRPr="00C47EEC" w:rsidRDefault="000D6AA1" w:rsidP="00AB4A46">
      <w:pPr>
        <w:spacing w:after="0" w:line="360" w:lineRule="auto"/>
        <w:rPr>
          <w:rFonts w:ascii="Arial" w:hAnsi="Arial" w:cs="Arial"/>
          <w:sz w:val="24"/>
          <w:szCs w:val="24"/>
        </w:rPr>
      </w:pPr>
    </w:p>
    <w:p w14:paraId="6AB0FFC0" w14:textId="07EA8CAD" w:rsidR="00222E87" w:rsidRPr="00C47EEC" w:rsidRDefault="00222E87" w:rsidP="00AB4A46">
      <w:pPr>
        <w:spacing w:after="0" w:line="360" w:lineRule="auto"/>
        <w:rPr>
          <w:rFonts w:ascii="Arial" w:hAnsi="Arial" w:cs="Arial"/>
          <w:sz w:val="24"/>
          <w:szCs w:val="24"/>
        </w:rPr>
      </w:pPr>
      <w:r w:rsidRPr="00C47EEC">
        <w:rPr>
          <w:rFonts w:ascii="Arial" w:hAnsi="Arial" w:cs="Arial"/>
          <w:sz w:val="24"/>
          <w:szCs w:val="24"/>
        </w:rPr>
        <w:t xml:space="preserve">Results: 15 studies met the eligibility criteria. SIB was found to be associated with </w:t>
      </w:r>
      <w:r w:rsidR="00140C43">
        <w:rPr>
          <w:rFonts w:ascii="Arial" w:hAnsi="Arial" w:cs="Arial"/>
          <w:sz w:val="24"/>
          <w:szCs w:val="24"/>
        </w:rPr>
        <w:t>lower</w:t>
      </w:r>
      <w:r w:rsidRPr="00C47EEC">
        <w:rPr>
          <w:rFonts w:ascii="Arial" w:hAnsi="Arial" w:cs="Arial"/>
          <w:sz w:val="24"/>
          <w:szCs w:val="24"/>
        </w:rPr>
        <w:t xml:space="preserve"> adaptive ability, communicative ability, IQ, and</w:t>
      </w:r>
      <w:r w:rsidR="00140C43">
        <w:rPr>
          <w:rFonts w:ascii="Arial" w:hAnsi="Arial" w:cs="Arial"/>
          <w:sz w:val="24"/>
          <w:szCs w:val="24"/>
        </w:rPr>
        <w:t xml:space="preserve"> increased</w:t>
      </w:r>
      <w:r w:rsidRPr="00C47EEC">
        <w:rPr>
          <w:rFonts w:ascii="Arial" w:hAnsi="Arial" w:cs="Arial"/>
          <w:sz w:val="24"/>
          <w:szCs w:val="24"/>
        </w:rPr>
        <w:t xml:space="preserve"> impulsivity/ over-activity. There were mixed findings supporting an association between autism severity and self-injury.</w:t>
      </w:r>
    </w:p>
    <w:p w14:paraId="7A121F58" w14:textId="77777777" w:rsidR="000D6AA1" w:rsidRPr="00C47EEC" w:rsidRDefault="000D6AA1" w:rsidP="00AB4A46">
      <w:pPr>
        <w:spacing w:after="0" w:line="360" w:lineRule="auto"/>
        <w:rPr>
          <w:rFonts w:ascii="Arial" w:hAnsi="Arial" w:cs="Arial"/>
          <w:sz w:val="24"/>
          <w:szCs w:val="24"/>
        </w:rPr>
      </w:pPr>
    </w:p>
    <w:p w14:paraId="5A0EA167" w14:textId="741204DB" w:rsidR="00222E87" w:rsidRPr="00C47EEC" w:rsidRDefault="00222E87" w:rsidP="00AB4A46">
      <w:pPr>
        <w:spacing w:after="0" w:line="360" w:lineRule="auto"/>
        <w:rPr>
          <w:rFonts w:ascii="Arial" w:hAnsi="Arial" w:cs="Arial"/>
          <w:sz w:val="24"/>
          <w:szCs w:val="24"/>
        </w:rPr>
      </w:pPr>
      <w:r w:rsidRPr="00C47EEC">
        <w:rPr>
          <w:rFonts w:ascii="Arial" w:hAnsi="Arial" w:cs="Arial"/>
          <w:sz w:val="24"/>
          <w:szCs w:val="24"/>
        </w:rPr>
        <w:t>Conclusions: The development of SIB in ASD populations is complex. The range of factors associated with SIB and ASD imply a clinical need for a robust assessment and a multi-disciplinary approach to intervention. Theoretical perspectives regarding the role of impaired behavioural inhibition, communication, and sensory processing difficulties are considered. Limitations and future research are discussed.</w:t>
      </w:r>
    </w:p>
    <w:p w14:paraId="72514A8E" w14:textId="77777777" w:rsidR="000D6AA1" w:rsidRPr="00C47EEC" w:rsidRDefault="000D6AA1" w:rsidP="00AB4A46">
      <w:pPr>
        <w:spacing w:after="0" w:line="360" w:lineRule="auto"/>
        <w:jc w:val="both"/>
        <w:rPr>
          <w:rFonts w:ascii="Arial" w:hAnsi="Arial" w:cs="Arial"/>
          <w:sz w:val="24"/>
          <w:szCs w:val="24"/>
        </w:rPr>
      </w:pPr>
    </w:p>
    <w:p w14:paraId="27CF1CFC" w14:textId="4CDC71FD" w:rsidR="00431F84" w:rsidRPr="00C47EEC" w:rsidRDefault="00222E87" w:rsidP="00AB4A46">
      <w:pPr>
        <w:spacing w:after="0" w:line="360" w:lineRule="auto"/>
        <w:rPr>
          <w:rFonts w:ascii="Arial" w:hAnsi="Arial" w:cs="Arial"/>
          <w:sz w:val="24"/>
          <w:szCs w:val="24"/>
        </w:rPr>
      </w:pPr>
      <w:r w:rsidRPr="00C47EEC">
        <w:rPr>
          <w:rFonts w:ascii="Arial" w:hAnsi="Arial" w:cs="Arial"/>
          <w:sz w:val="24"/>
          <w:szCs w:val="24"/>
        </w:rPr>
        <w:t>Keywords: Autism, ASD, Self-injurious Behaviour, Associations, Review</w:t>
      </w:r>
      <w:r w:rsidRPr="00C47EEC">
        <w:rPr>
          <w:rFonts w:ascii="Arial" w:hAnsi="Arial" w:cs="Arial"/>
          <w:sz w:val="24"/>
          <w:szCs w:val="24"/>
        </w:rPr>
        <w:br/>
      </w:r>
    </w:p>
    <w:p w14:paraId="08FC7BD8" w14:textId="2FE0F223" w:rsidR="00431F84" w:rsidRPr="00C47EEC" w:rsidRDefault="00431F84" w:rsidP="00AB4A46">
      <w:pPr>
        <w:spacing w:after="0"/>
        <w:rPr>
          <w:rFonts w:ascii="Arial" w:hAnsi="Arial" w:cs="Arial"/>
          <w:sz w:val="24"/>
          <w:szCs w:val="24"/>
        </w:rPr>
      </w:pPr>
    </w:p>
    <w:p w14:paraId="63B5F73D" w14:textId="56DAC6C9" w:rsidR="00CE064F" w:rsidRPr="00C47EEC" w:rsidRDefault="00CE064F" w:rsidP="00AB4A46">
      <w:pPr>
        <w:spacing w:after="0"/>
        <w:rPr>
          <w:rFonts w:ascii="Arial" w:hAnsi="Arial" w:cs="Arial"/>
          <w:sz w:val="24"/>
          <w:szCs w:val="24"/>
        </w:rPr>
      </w:pPr>
    </w:p>
    <w:p w14:paraId="2208EEE1" w14:textId="352A6A15" w:rsidR="00CE064F" w:rsidRPr="00C47EEC" w:rsidRDefault="00CE064F" w:rsidP="00AB4A46">
      <w:pPr>
        <w:spacing w:after="0"/>
        <w:rPr>
          <w:rFonts w:ascii="Arial" w:hAnsi="Arial" w:cs="Arial"/>
          <w:sz w:val="24"/>
          <w:szCs w:val="24"/>
        </w:rPr>
      </w:pPr>
    </w:p>
    <w:p w14:paraId="37347B53" w14:textId="736BF4DE" w:rsidR="00AB4A46" w:rsidRPr="00C47EEC" w:rsidRDefault="00AB4A46" w:rsidP="00AB4A46">
      <w:pPr>
        <w:spacing w:after="0"/>
        <w:rPr>
          <w:rFonts w:ascii="Arial" w:hAnsi="Arial" w:cs="Arial"/>
          <w:sz w:val="24"/>
          <w:szCs w:val="24"/>
        </w:rPr>
      </w:pPr>
    </w:p>
    <w:p w14:paraId="0F9DE110" w14:textId="36CFD265" w:rsidR="00AB4A46" w:rsidRPr="00C47EEC" w:rsidRDefault="00AB4A46" w:rsidP="00AB4A46">
      <w:pPr>
        <w:spacing w:after="0"/>
        <w:rPr>
          <w:rFonts w:ascii="Arial" w:hAnsi="Arial" w:cs="Arial"/>
          <w:sz w:val="24"/>
          <w:szCs w:val="24"/>
        </w:rPr>
      </w:pPr>
    </w:p>
    <w:p w14:paraId="5DC72D47" w14:textId="3D20ECA9" w:rsidR="00AB4A46" w:rsidRPr="00C47EEC" w:rsidRDefault="00AB4A46" w:rsidP="00AB4A46">
      <w:pPr>
        <w:spacing w:after="0"/>
        <w:rPr>
          <w:rFonts w:ascii="Arial" w:hAnsi="Arial" w:cs="Arial"/>
          <w:sz w:val="24"/>
          <w:szCs w:val="24"/>
        </w:rPr>
      </w:pPr>
    </w:p>
    <w:p w14:paraId="3323F081" w14:textId="04CE47EE" w:rsidR="00AB4A46" w:rsidRPr="00C47EEC" w:rsidRDefault="00AB4A46" w:rsidP="00AB4A46">
      <w:pPr>
        <w:spacing w:after="0"/>
        <w:rPr>
          <w:rFonts w:ascii="Arial" w:hAnsi="Arial" w:cs="Arial"/>
          <w:sz w:val="24"/>
          <w:szCs w:val="24"/>
        </w:rPr>
      </w:pPr>
    </w:p>
    <w:p w14:paraId="78AA1860" w14:textId="77777777" w:rsidR="00AB4A46" w:rsidRPr="00C47EEC" w:rsidRDefault="00AB4A46" w:rsidP="00AB4A46">
      <w:pPr>
        <w:spacing w:after="0"/>
        <w:rPr>
          <w:rFonts w:ascii="Arial" w:hAnsi="Arial" w:cs="Arial"/>
          <w:sz w:val="24"/>
          <w:szCs w:val="24"/>
        </w:rPr>
      </w:pPr>
    </w:p>
    <w:p w14:paraId="25EB1421" w14:textId="0D2081E5" w:rsidR="000D6AA1" w:rsidRPr="00C47EEC" w:rsidRDefault="007C73D8" w:rsidP="00AB4A46">
      <w:pPr>
        <w:spacing w:after="0" w:line="360" w:lineRule="auto"/>
        <w:jc w:val="both"/>
        <w:rPr>
          <w:rFonts w:ascii="Arial" w:hAnsi="Arial" w:cs="Arial"/>
          <w:sz w:val="24"/>
          <w:szCs w:val="24"/>
        </w:rPr>
      </w:pPr>
      <w:r w:rsidRPr="00C47EEC">
        <w:rPr>
          <w:rFonts w:ascii="Arial" w:hAnsi="Arial" w:cs="Arial"/>
          <w:sz w:val="24"/>
          <w:szCs w:val="24"/>
        </w:rPr>
        <w:lastRenderedPageBreak/>
        <w:t>INTRODUCTION</w:t>
      </w:r>
    </w:p>
    <w:p w14:paraId="466FFC59" w14:textId="77777777" w:rsidR="000D6AA1" w:rsidRPr="00C47EEC" w:rsidRDefault="000D6AA1" w:rsidP="00AB4A46">
      <w:pPr>
        <w:spacing w:after="0" w:line="360" w:lineRule="auto"/>
        <w:jc w:val="both"/>
        <w:rPr>
          <w:rFonts w:ascii="Arial" w:hAnsi="Arial" w:cs="Arial"/>
          <w:sz w:val="24"/>
          <w:szCs w:val="24"/>
        </w:rPr>
      </w:pPr>
    </w:p>
    <w:p w14:paraId="5130AB50"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Self-injurious behaviour (SIB) refers to self-directed behaviours which result in physical harm to the individual without showing apparent intent of harm (Fee &amp; Matson, 1992). Such behaviours include head banging, biting, hitting, and eye gouging. SIB can range from ‘mild’ to ‘severe’ and as such are concerning to those who work with the individuals presenting with these behaviours (Durand &amp; Crimmins, 1988). Self-directed injurious behaviours occur in typically developing populations as part of normal development (Berkson &amp; Tupa, 2000; Berkson, Tupa &amp; Sherman, 2001), however these ‘proto-injurious’ behaviours usually diminish between the ages of 3-5 years, and differ from SIB as they do not cause tissue damage (Roane et al, 2007; Tate &amp; Baroff, 1966). The aetiology of SIB is yet to be fully comprehended, although it is understood that self-injury is driven by biological processes and emotional regulation, and is developed and maintained by reinforcement and resulting influences in the social and physical environment (Carr, 1977; Guess &amp; Carr, 1991; Iwata et al., 1994; Hastings &amp; Brown, 2000; Kurtz et al 2003). </w:t>
      </w:r>
    </w:p>
    <w:p w14:paraId="5328F2C1" w14:textId="77777777" w:rsidR="000D6AA1" w:rsidRPr="00C47EEC" w:rsidRDefault="000D6AA1" w:rsidP="00AB4A46">
      <w:pPr>
        <w:spacing w:after="0" w:line="360" w:lineRule="auto"/>
        <w:jc w:val="both"/>
        <w:rPr>
          <w:rFonts w:ascii="Arial" w:hAnsi="Arial" w:cs="Arial"/>
          <w:sz w:val="24"/>
          <w:szCs w:val="24"/>
        </w:rPr>
      </w:pPr>
    </w:p>
    <w:p w14:paraId="64F5B605" w14:textId="098860C5"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Individuals with Autism Spectrum Disorders (ASD) often present with SIB. ASD is an umbrella term used to describe diagnoses of autistic disorder, childhood disintegrative disorder, Asperger Syndrome and pervasive developmental disorder not otherwise specified (PDD-NOS). Autism spectrum disorders, along with Rett Syndrome are described as Pervasive Developmental Disorders, which are neurodevelopmental disorders characterised by deficits in social interaction, communication, and restricted and repetitive behaviours or interests (American Psychiatric Association, 2000). Individuals with autism </w:t>
      </w:r>
      <w:r w:rsidR="002D3167" w:rsidRPr="00C47EEC">
        <w:rPr>
          <w:rFonts w:ascii="Arial" w:hAnsi="Arial" w:cs="Arial"/>
          <w:sz w:val="24"/>
          <w:szCs w:val="24"/>
        </w:rPr>
        <w:t xml:space="preserve">often present with SIB, although this is not part of the diagnostic criteria, possibly because </w:t>
      </w:r>
      <w:r w:rsidRPr="00C47EEC">
        <w:rPr>
          <w:rFonts w:ascii="Arial" w:hAnsi="Arial" w:cs="Arial"/>
          <w:sz w:val="24"/>
          <w:szCs w:val="24"/>
        </w:rPr>
        <w:t>it is not endemic to ASD (Minshawi et al, 2014).  Indeed, SIB can also be observed in those with Learning Disabilities (LD)</w:t>
      </w:r>
      <w:r w:rsidR="002D3167" w:rsidRPr="00C47EEC">
        <w:rPr>
          <w:rFonts w:ascii="Arial" w:hAnsi="Arial" w:cs="Arial"/>
          <w:sz w:val="24"/>
          <w:szCs w:val="24"/>
        </w:rPr>
        <w:t xml:space="preserve"> and in individuals without autism who present with mental health difficulties such as </w:t>
      </w:r>
      <w:r w:rsidRPr="00C47EEC">
        <w:rPr>
          <w:rFonts w:ascii="Arial" w:hAnsi="Arial" w:cs="Arial"/>
          <w:sz w:val="24"/>
          <w:szCs w:val="24"/>
        </w:rPr>
        <w:t xml:space="preserve">borderline personality disorder (Crowell &amp; Kaufman, 2016). </w:t>
      </w:r>
    </w:p>
    <w:p w14:paraId="4154CAD6" w14:textId="77777777" w:rsidR="000D6AA1" w:rsidRPr="00C47EEC" w:rsidRDefault="000D6AA1" w:rsidP="00AB4A46">
      <w:pPr>
        <w:spacing w:after="0" w:line="360" w:lineRule="auto"/>
        <w:jc w:val="both"/>
        <w:rPr>
          <w:rFonts w:ascii="Arial" w:hAnsi="Arial" w:cs="Arial"/>
          <w:sz w:val="24"/>
          <w:szCs w:val="24"/>
        </w:rPr>
      </w:pPr>
    </w:p>
    <w:p w14:paraId="6CF65898"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lastRenderedPageBreak/>
        <w:t xml:space="preserve">It has been argued that self-injurious behaviour referring to individuals with ASD is distinguished by being repetitive and stereotypic in nature as opposed to compulsive SIB (relating to impulse control disorders e.g. hair pulling, nail biting), or impulsive, episodic SIB (relating to tension release and mood elevation e.g. cutting, burning) (Yates, 2004). SIB in ASD is therefore distinguished as being stereotypic in nature and without intent of causing harm; such conceptualisations are considered in this review. This is not to say that individuals with ASD never present with impulsive, episodic self-injury, which will be distinguished as ‘self-harm’ in this paper (see Maddox, Trubanova &amp; White, 2016; Hannon &amp; Taylor, 2013). </w:t>
      </w:r>
    </w:p>
    <w:p w14:paraId="41B1ABCA" w14:textId="77777777" w:rsidR="000D6AA1" w:rsidRPr="00C47EEC" w:rsidRDefault="000D6AA1" w:rsidP="00AB4A46">
      <w:pPr>
        <w:spacing w:after="0" w:line="360" w:lineRule="auto"/>
        <w:jc w:val="both"/>
        <w:rPr>
          <w:rFonts w:ascii="Arial" w:hAnsi="Arial" w:cs="Arial"/>
          <w:sz w:val="24"/>
          <w:szCs w:val="24"/>
        </w:rPr>
      </w:pPr>
    </w:p>
    <w:p w14:paraId="581845DD"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SIB has been extensively researched across different fields.  Neurobiological factors have contributed significantly to an understanding about the aetiology of SIB, where a number of factors have been suggested to associate with SIB, including pain reactivity and alterations in the somatosensory system, among other things. Exploration of this research base is beyond the scope of the present review; for further discussion see Deurden et al (2014), Tordjman et al (2018), Shirley et al (2016), Christenson et al (2009), Kolevzon et al (2014), Devine et al, (2014), and Wolff et al (2013). </w:t>
      </w:r>
    </w:p>
    <w:p w14:paraId="363D1530" w14:textId="77777777" w:rsidR="000D6AA1" w:rsidRPr="00C47EEC" w:rsidRDefault="000D6AA1" w:rsidP="00AB4A46">
      <w:pPr>
        <w:spacing w:after="0" w:line="360" w:lineRule="auto"/>
        <w:jc w:val="both"/>
        <w:rPr>
          <w:rFonts w:ascii="Arial" w:hAnsi="Arial" w:cs="Arial"/>
          <w:sz w:val="24"/>
          <w:szCs w:val="24"/>
        </w:rPr>
      </w:pPr>
    </w:p>
    <w:p w14:paraId="6062AD79"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Additionally, SIB has been conceptualised as part of different constructs of behaviour. First it is conceptualised as a challenging behaviour - a behaviour of intense frequency, duration, or intensity which restricts community access, or places that person or other persons in jeopardy (Emerson, 1995; Emerson, 2001). Such behaviours might include aggression, property destruction, disruptive behaviours and SIB (Horner et al, 2002). Second, it is conceptualised as a repetitive and restricted behaviour (RRB), which includes stereotypy, repetitive manipulation of objects, repetitive language, restricted interests, and SIB (Stratis &amp; Lecavalier, 2013). Factors associated with challenging behaviours and RRB have been explored in previous research (Matson et al, 2010; Cohen et al, 2018; Rattaz et al, 2018; McTiernan et al, 2011; Stratis &amp; Lecavalier, 2013; Antezana et al, 2019), however there has been an emphasis on conducting research into SIB as an individual difficulty.</w:t>
      </w:r>
    </w:p>
    <w:p w14:paraId="44A5EF65" w14:textId="77777777" w:rsidR="000D6AA1" w:rsidRPr="00C47EEC" w:rsidRDefault="000D6AA1" w:rsidP="00AB4A46">
      <w:pPr>
        <w:pStyle w:val="ListParagraph"/>
        <w:spacing w:after="0" w:line="360" w:lineRule="auto"/>
        <w:jc w:val="both"/>
        <w:rPr>
          <w:rFonts w:ascii="Arial" w:hAnsi="Arial" w:cs="Arial"/>
          <w:color w:val="FF0000"/>
          <w:sz w:val="24"/>
          <w:szCs w:val="24"/>
        </w:rPr>
      </w:pPr>
    </w:p>
    <w:p w14:paraId="2CDDD9DF"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lastRenderedPageBreak/>
        <w:t>A primary reason for this emphasis centres around the prevalence of SIB both for individuals with intellectual disabilities and autism (Oliver, Licence &amp; Richards, 2017; McClintock, Hall and Oliver, 2003), with prevalence rates reported in up to 52% of individuals with autism (Duerden et al, 2012). Accurate prevalence rates are difficult to determine due to methodological differences across studies, definitions of SIB, and participant characteristics (Summers et al, 2017).</w:t>
      </w:r>
    </w:p>
    <w:p w14:paraId="55FC143B" w14:textId="77777777" w:rsidR="000D6AA1" w:rsidRPr="00C47EEC" w:rsidRDefault="000D6AA1" w:rsidP="00AB4A46">
      <w:pPr>
        <w:spacing w:after="0" w:line="360" w:lineRule="auto"/>
        <w:jc w:val="both"/>
        <w:rPr>
          <w:rFonts w:ascii="Arial" w:hAnsi="Arial" w:cs="Arial"/>
          <w:sz w:val="24"/>
          <w:szCs w:val="24"/>
        </w:rPr>
      </w:pPr>
    </w:p>
    <w:p w14:paraId="42A0FB91"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Although accurate rates are difficult to establish, it has been long established that people with autism may be at particular risk of developing SIB: Research has found that individuals with ASD and intellectual disability (IDD) display significantly less SIB compared to individuals with autism and without IDD (Ando &amp; Yoshimura, 1979). Richards et al (2012) compared rates of SIB and autistic behaviour across groups of individuals with autism, Fragile X syndrome and Downs syndromes. Findings indicated that those with higher rates of autistic behaviours displayed significantly more SIB. Furthermore, researchers have been cautioned not to assume that SIB in ASD and IDD populations arise from the same motivations, and that research into SIB in ASD specific populations is warranted (Weiss, 2002).</w:t>
      </w:r>
    </w:p>
    <w:p w14:paraId="34DFC53D" w14:textId="77777777" w:rsidR="000D6AA1" w:rsidRPr="00C47EEC" w:rsidRDefault="000D6AA1" w:rsidP="00AB4A46">
      <w:pPr>
        <w:spacing w:after="0" w:line="360" w:lineRule="auto"/>
        <w:jc w:val="both"/>
        <w:rPr>
          <w:rFonts w:ascii="Arial" w:hAnsi="Arial" w:cs="Arial"/>
          <w:sz w:val="24"/>
          <w:szCs w:val="24"/>
        </w:rPr>
      </w:pPr>
    </w:p>
    <w:p w14:paraId="079E8DA7"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 SIB has also been shown to be a persistent difficulty. While the onset of SIB often emerges during developmental years (Berkson &amp; Tupa, 2000; Furniss &amp; Biswass, 2012), longitudinal and follow up studies have evidenced that SIB can endure and can present in adolescence and adulthood for those with ASD (Richards et al, 2016; Baghdadli et al, 2008; Rattaz et al, 2015; Taylor et al, 2011). This is not to say that SIB is a life-long disorder. Interventions for SIB such as medication and behavioural interventions are shown to be efficacious in reducing SIB behaviours (Schroeder et al, 1978; Eurtuk, Machalicek &amp; Drew, 2018). However, these interventions are not always successful, and SIB can persist after therapeutic intervention (Baghdadli et al, 2008). </w:t>
      </w:r>
    </w:p>
    <w:p w14:paraId="68AD06FF" w14:textId="77777777" w:rsidR="000D6AA1" w:rsidRPr="00C47EEC" w:rsidRDefault="000D6AA1" w:rsidP="00AB4A46">
      <w:pPr>
        <w:spacing w:after="0" w:line="360" w:lineRule="auto"/>
        <w:jc w:val="both"/>
        <w:rPr>
          <w:rFonts w:ascii="Arial" w:hAnsi="Arial" w:cs="Arial"/>
          <w:sz w:val="24"/>
          <w:szCs w:val="24"/>
        </w:rPr>
      </w:pPr>
    </w:p>
    <w:p w14:paraId="50F261D7"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Besides the high prevalence and persistence of SIB in ASD populations, it is an important area to research due to the associated outcomes. Individuals with ASD displaying SIB are more likely to cause long term damage or injury to </w:t>
      </w:r>
      <w:r w:rsidRPr="00C47EEC">
        <w:rPr>
          <w:rFonts w:ascii="Arial" w:hAnsi="Arial" w:cs="Arial"/>
          <w:sz w:val="24"/>
          <w:szCs w:val="24"/>
        </w:rPr>
        <w:lastRenderedPageBreak/>
        <w:t>themselves, including concussions, contusions, bleeding, lacerations, fractures, loss of sensory function and infections which cumulatively present as one of the primary reasons for adolescents with ASD accessing hospital emergency departments (Ianuzzi et al, 2012; Soke et al, 2018; Minshawi et al, 2015). The chance of placement in residential facilities or inpatient hospital settings increases for ASD populations with the presentation of SIB, where the length of inpatient hospital stays for individuals with ASD are up to four times longer than the national average for neurotypical populations (Siegal et al 2012; Minshawi et al, 2015; Mandell, 2008). SIB also impacts significantly on carers such as teachers and parents, where SIB is considered to relate to increased caregiver stress and lower parental reported quality of life (Konstantareas &amp; Homatidis, 1989; Lecavaller, Leone &amp; Wiltz, 2006; Rattaz, Michelon &amp; Baghdadli, 2015; South, Ozonoff, &amp; McMahon, 2005).</w:t>
      </w:r>
    </w:p>
    <w:p w14:paraId="7DA062F2" w14:textId="5759C456" w:rsidR="000D6AA1" w:rsidRDefault="000D6AA1" w:rsidP="00AB4A46">
      <w:pPr>
        <w:spacing w:after="0" w:line="360" w:lineRule="auto"/>
        <w:jc w:val="both"/>
        <w:rPr>
          <w:rFonts w:ascii="Arial" w:hAnsi="Arial" w:cs="Arial"/>
          <w:sz w:val="24"/>
          <w:szCs w:val="24"/>
        </w:rPr>
      </w:pPr>
    </w:p>
    <w:p w14:paraId="29CDE94A" w14:textId="77777777" w:rsidR="00862066" w:rsidRPr="00C47EEC" w:rsidRDefault="00862066" w:rsidP="00AB4A46">
      <w:pPr>
        <w:spacing w:after="0" w:line="360" w:lineRule="auto"/>
        <w:jc w:val="both"/>
        <w:rPr>
          <w:rFonts w:ascii="Arial" w:hAnsi="Arial" w:cs="Arial"/>
          <w:sz w:val="24"/>
          <w:szCs w:val="24"/>
        </w:rPr>
      </w:pPr>
    </w:p>
    <w:p w14:paraId="76F9A3C3" w14:textId="72683DF8"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t>Rationale</w:t>
      </w:r>
    </w:p>
    <w:p w14:paraId="241E3DF2" w14:textId="77777777" w:rsidR="007C73D8" w:rsidRPr="00C47EEC" w:rsidRDefault="007C73D8" w:rsidP="00AB4A46">
      <w:pPr>
        <w:spacing w:after="0" w:line="360" w:lineRule="auto"/>
        <w:jc w:val="both"/>
        <w:rPr>
          <w:rFonts w:ascii="Arial" w:hAnsi="Arial" w:cs="Arial"/>
          <w:b/>
          <w:sz w:val="24"/>
          <w:szCs w:val="24"/>
        </w:rPr>
      </w:pPr>
    </w:p>
    <w:p w14:paraId="0F3F29AF"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The association between SIB and ASD is an important area of research due to the prevalence of SIB in this population and that individuals with ASD may be more at risk of SIB. SIB is also a persistent difficulty for individuals with ASD, which not only impacts on the individual and places them at risk of harm, but impacts more widely on parents, carers and teachers.  In addition, there remain numerous questions regarding the aetiology of the behaviour. It has been proposed that interventions should be based on hypotheses about the cause of a problem (Matson, 1988), implying that a better understanding of the factors associated with SIB may lead to increasingly targeted interventions. Furthermore, behavioural outcomes are improved by early identification and treatment of emerging SIB (Lance et al, 2014; Richman, 2008).</w:t>
      </w:r>
    </w:p>
    <w:p w14:paraId="052EDB45" w14:textId="77777777" w:rsidR="000D6AA1" w:rsidRPr="00C47EEC" w:rsidRDefault="000D6AA1" w:rsidP="00AB4A46">
      <w:pPr>
        <w:spacing w:after="0" w:line="360" w:lineRule="auto"/>
        <w:jc w:val="both"/>
        <w:rPr>
          <w:rFonts w:ascii="Arial" w:hAnsi="Arial" w:cs="Arial"/>
          <w:sz w:val="24"/>
          <w:szCs w:val="24"/>
        </w:rPr>
      </w:pPr>
    </w:p>
    <w:p w14:paraId="719E9E7C" w14:textId="77777777" w:rsidR="000D6AA1" w:rsidRPr="00C47EEC" w:rsidRDefault="000D6AA1" w:rsidP="00AB4A46">
      <w:pPr>
        <w:spacing w:after="0" w:line="360" w:lineRule="auto"/>
        <w:jc w:val="both"/>
        <w:rPr>
          <w:rFonts w:ascii="Arial" w:hAnsi="Arial" w:cs="Arial"/>
          <w:sz w:val="24"/>
          <w:szCs w:val="24"/>
        </w:rPr>
      </w:pPr>
    </w:p>
    <w:p w14:paraId="6D32F2A1" w14:textId="26AF4920"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t>Research Question</w:t>
      </w:r>
    </w:p>
    <w:p w14:paraId="569306CB" w14:textId="77777777" w:rsidR="000D6AA1" w:rsidRPr="00C47EEC" w:rsidRDefault="000D6AA1" w:rsidP="00AB4A46">
      <w:pPr>
        <w:spacing w:after="0" w:line="360" w:lineRule="auto"/>
        <w:jc w:val="both"/>
        <w:rPr>
          <w:rFonts w:ascii="Arial" w:hAnsi="Arial" w:cs="Arial"/>
          <w:sz w:val="24"/>
          <w:szCs w:val="24"/>
        </w:rPr>
      </w:pPr>
    </w:p>
    <w:p w14:paraId="617880C5"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What are the associated psychosocial and behavioural factors and predictors for self-injurious behaviour in individuals with autism spectrum disorders?</w:t>
      </w:r>
    </w:p>
    <w:p w14:paraId="68EDD137" w14:textId="77777777" w:rsidR="000D6AA1" w:rsidRPr="00C47EEC" w:rsidRDefault="000D6AA1" w:rsidP="00AB4A46">
      <w:pPr>
        <w:spacing w:after="0" w:line="360" w:lineRule="auto"/>
        <w:jc w:val="both"/>
        <w:rPr>
          <w:rFonts w:ascii="Arial" w:hAnsi="Arial" w:cs="Arial"/>
          <w:b/>
          <w:bCs/>
          <w:sz w:val="24"/>
          <w:szCs w:val="24"/>
        </w:rPr>
      </w:pPr>
      <w:r w:rsidRPr="00C47EEC">
        <w:rPr>
          <w:rFonts w:ascii="Arial" w:hAnsi="Arial" w:cs="Arial"/>
          <w:b/>
          <w:bCs/>
          <w:sz w:val="24"/>
          <w:szCs w:val="24"/>
        </w:rPr>
        <w:lastRenderedPageBreak/>
        <w:t xml:space="preserve">Terminology </w:t>
      </w:r>
    </w:p>
    <w:p w14:paraId="0680171B" w14:textId="77777777" w:rsidR="000D6AA1" w:rsidRPr="00C47EEC" w:rsidRDefault="000D6AA1" w:rsidP="00AB4A46">
      <w:pPr>
        <w:spacing w:after="0" w:line="360" w:lineRule="auto"/>
        <w:jc w:val="both"/>
        <w:rPr>
          <w:rFonts w:ascii="Arial" w:hAnsi="Arial" w:cs="Arial"/>
          <w:sz w:val="24"/>
          <w:szCs w:val="24"/>
        </w:rPr>
      </w:pPr>
    </w:p>
    <w:p w14:paraId="7B031E67" w14:textId="77777777" w:rsidR="000D6AA1" w:rsidRPr="00C47EEC" w:rsidRDefault="000D6AA1" w:rsidP="00AB4A46">
      <w:pPr>
        <w:spacing w:after="0" w:line="360" w:lineRule="auto"/>
        <w:jc w:val="both"/>
        <w:rPr>
          <w:rFonts w:ascii="Arial" w:hAnsi="Arial" w:cs="Arial"/>
          <w:b/>
          <w:i/>
          <w:iCs/>
          <w:sz w:val="24"/>
          <w:szCs w:val="24"/>
        </w:rPr>
      </w:pPr>
      <w:r w:rsidRPr="00C47EEC">
        <w:rPr>
          <w:rFonts w:ascii="Arial" w:hAnsi="Arial" w:cs="Arial"/>
          <w:b/>
          <w:i/>
          <w:iCs/>
          <w:sz w:val="24"/>
          <w:szCs w:val="24"/>
        </w:rPr>
        <w:t>Self-Injurious Behaviour (SIB)</w:t>
      </w:r>
    </w:p>
    <w:p w14:paraId="41B24D14"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Throughout this review, SIB is the term used to describe repetitive and stereotypic self-directed behaviours which results in physical harm to the individual without showing apparent intent of harm (Fee &amp; Matson, 1992; Yates, 2004). This is distinguished from deliberate self-harm (DSH) which is episodic and with intent of harm. </w:t>
      </w:r>
    </w:p>
    <w:p w14:paraId="7043D540" w14:textId="77777777" w:rsidR="000D6AA1" w:rsidRPr="00C47EEC" w:rsidRDefault="000D6AA1" w:rsidP="00AB4A46">
      <w:pPr>
        <w:spacing w:after="0" w:line="360" w:lineRule="auto"/>
        <w:jc w:val="both"/>
        <w:rPr>
          <w:rFonts w:ascii="Arial" w:hAnsi="Arial" w:cs="Arial"/>
          <w:sz w:val="24"/>
          <w:szCs w:val="24"/>
        </w:rPr>
      </w:pPr>
    </w:p>
    <w:p w14:paraId="6DE4D27A" w14:textId="77777777" w:rsidR="000D6AA1" w:rsidRPr="00C47EEC" w:rsidRDefault="000D6AA1" w:rsidP="00AB4A46">
      <w:pPr>
        <w:spacing w:after="0" w:line="360" w:lineRule="auto"/>
        <w:jc w:val="both"/>
        <w:rPr>
          <w:rFonts w:ascii="Arial" w:hAnsi="Arial" w:cs="Arial"/>
          <w:b/>
          <w:i/>
          <w:iCs/>
          <w:sz w:val="24"/>
          <w:szCs w:val="24"/>
        </w:rPr>
      </w:pPr>
      <w:r w:rsidRPr="00C47EEC">
        <w:rPr>
          <w:rFonts w:ascii="Arial" w:hAnsi="Arial" w:cs="Arial"/>
          <w:b/>
          <w:i/>
          <w:iCs/>
          <w:sz w:val="24"/>
          <w:szCs w:val="24"/>
        </w:rPr>
        <w:t>Autism</w:t>
      </w:r>
    </w:p>
    <w:p w14:paraId="7E6B96B7"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Since the release of the Diagnostic and Statistical Manual 5</w:t>
      </w:r>
      <w:r w:rsidRPr="00C47EEC">
        <w:rPr>
          <w:rFonts w:ascii="Arial" w:hAnsi="Arial" w:cs="Arial"/>
          <w:sz w:val="24"/>
          <w:szCs w:val="24"/>
          <w:vertAlign w:val="superscript"/>
        </w:rPr>
        <w:t>th</w:t>
      </w:r>
      <w:r w:rsidRPr="00C47EEC">
        <w:rPr>
          <w:rFonts w:ascii="Arial" w:hAnsi="Arial" w:cs="Arial"/>
          <w:sz w:val="24"/>
          <w:szCs w:val="24"/>
        </w:rPr>
        <w:t xml:space="preserve"> Edition (DSM-5; American Psychiatric Association, 2013) there has been a change in diagnostic terminology associated with autism. Recent diagnostic terminology reflects the conceptualisation of autism as a spectrum, thus the diagnostic term is ‘Autism Spectrum Disorder’. Previously this would have included terms such as ‘autism spectrum condition’, ‘high functioning autism’ and pervasive developmental disorders such as Asperger’s syndrome. For the purpose of this review, the term ‘autism’ is used to incorporate these previous diagnostic terminologies.</w:t>
      </w:r>
    </w:p>
    <w:p w14:paraId="0081E930" w14:textId="77777777" w:rsidR="000D6AA1" w:rsidRPr="00C47EEC" w:rsidRDefault="000D6AA1" w:rsidP="00AB4A46">
      <w:pPr>
        <w:spacing w:after="0" w:line="360" w:lineRule="auto"/>
        <w:jc w:val="both"/>
        <w:rPr>
          <w:rFonts w:ascii="Arial" w:hAnsi="Arial" w:cs="Arial"/>
          <w:sz w:val="24"/>
          <w:szCs w:val="24"/>
        </w:rPr>
      </w:pPr>
    </w:p>
    <w:p w14:paraId="0C2C9D57" w14:textId="77777777" w:rsidR="000D6AA1" w:rsidRPr="00C47EEC" w:rsidRDefault="000D6AA1" w:rsidP="00AB4A46">
      <w:pPr>
        <w:spacing w:after="0" w:line="360" w:lineRule="auto"/>
        <w:jc w:val="both"/>
        <w:rPr>
          <w:rFonts w:ascii="Arial" w:hAnsi="Arial" w:cs="Arial"/>
          <w:b/>
          <w:i/>
          <w:iCs/>
          <w:sz w:val="24"/>
          <w:szCs w:val="24"/>
        </w:rPr>
      </w:pPr>
      <w:r w:rsidRPr="00C47EEC">
        <w:rPr>
          <w:rFonts w:ascii="Arial" w:hAnsi="Arial" w:cs="Arial"/>
          <w:b/>
          <w:i/>
          <w:iCs/>
          <w:sz w:val="24"/>
          <w:szCs w:val="24"/>
        </w:rPr>
        <w:t>Psychosocial</w:t>
      </w:r>
    </w:p>
    <w:p w14:paraId="269CBA5B" w14:textId="3323E591"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Different definitions of ‘psychosocial’ differ predominantly in their breadth of inclusivity. For the purpose of this review, psychosocial factors refer to the convergence of two categories of variables. This includes psychological attributes which exist at an individual level, such as hostility, and secondly includes variables which refer to environmental structures, for example, work conditions (Singh-Manoux, MacLeod and Smith, 2003).</w:t>
      </w:r>
    </w:p>
    <w:p w14:paraId="032AA812" w14:textId="167E7D74" w:rsidR="007C73D8" w:rsidRPr="00C47EEC" w:rsidRDefault="007C73D8" w:rsidP="00AB4A46">
      <w:pPr>
        <w:spacing w:after="0" w:line="360" w:lineRule="auto"/>
        <w:jc w:val="both"/>
        <w:rPr>
          <w:rFonts w:ascii="Arial" w:hAnsi="Arial" w:cs="Arial"/>
          <w:sz w:val="24"/>
          <w:szCs w:val="24"/>
        </w:rPr>
      </w:pPr>
    </w:p>
    <w:p w14:paraId="65A6098A" w14:textId="77777777" w:rsidR="000D6AA1" w:rsidRPr="00C47EEC" w:rsidRDefault="000D6AA1" w:rsidP="00AB4A46">
      <w:pPr>
        <w:spacing w:after="0" w:line="360" w:lineRule="auto"/>
        <w:jc w:val="both"/>
        <w:rPr>
          <w:rFonts w:ascii="Arial" w:hAnsi="Arial" w:cs="Arial"/>
          <w:b/>
          <w:i/>
          <w:iCs/>
          <w:sz w:val="24"/>
          <w:szCs w:val="24"/>
        </w:rPr>
      </w:pPr>
      <w:r w:rsidRPr="00C47EEC">
        <w:rPr>
          <w:rFonts w:ascii="Arial" w:hAnsi="Arial" w:cs="Arial"/>
          <w:b/>
          <w:i/>
          <w:iCs/>
          <w:sz w:val="24"/>
          <w:szCs w:val="24"/>
        </w:rPr>
        <w:t>Behavioural</w:t>
      </w:r>
    </w:p>
    <w:p w14:paraId="2DC8D87A"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The Australian Institute of Health and Welfare define behavioural risk factors as behaviours which individuals have the most ability to modify, which holds associations to a chronic health disease (AIHW, 2016). An example of this might be a person smoking which could be associated with onset of lung cancer. This description was utilised in this review. </w:t>
      </w:r>
    </w:p>
    <w:p w14:paraId="71D23F87" w14:textId="5AF48A3D" w:rsidR="000D6AA1" w:rsidRPr="00C47EEC" w:rsidRDefault="007C73D8" w:rsidP="00AB4A46">
      <w:pPr>
        <w:spacing w:after="0" w:line="360" w:lineRule="auto"/>
        <w:rPr>
          <w:rFonts w:ascii="Arial" w:hAnsi="Arial" w:cs="Arial"/>
          <w:sz w:val="24"/>
          <w:szCs w:val="24"/>
        </w:rPr>
      </w:pPr>
      <w:r w:rsidRPr="00C47EEC">
        <w:rPr>
          <w:rFonts w:ascii="Arial" w:hAnsi="Arial" w:cs="Arial"/>
          <w:sz w:val="24"/>
          <w:szCs w:val="24"/>
        </w:rPr>
        <w:lastRenderedPageBreak/>
        <w:t>METHOD</w:t>
      </w:r>
    </w:p>
    <w:p w14:paraId="29DC1089" w14:textId="77777777" w:rsidR="000D6AA1" w:rsidRPr="00C47EEC" w:rsidRDefault="000D6AA1" w:rsidP="00AB4A46">
      <w:pPr>
        <w:spacing w:after="0" w:line="360" w:lineRule="auto"/>
        <w:jc w:val="center"/>
        <w:rPr>
          <w:rFonts w:ascii="Arial" w:hAnsi="Arial" w:cs="Arial"/>
          <w:sz w:val="24"/>
          <w:szCs w:val="24"/>
        </w:rPr>
      </w:pPr>
    </w:p>
    <w:p w14:paraId="7A732039" w14:textId="373B214A"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t>Scoping Searches</w:t>
      </w:r>
    </w:p>
    <w:p w14:paraId="7278EC72" w14:textId="77777777" w:rsidR="007C73D8" w:rsidRPr="00C47EEC" w:rsidRDefault="007C73D8" w:rsidP="00AB4A46">
      <w:pPr>
        <w:spacing w:after="0" w:line="360" w:lineRule="auto"/>
        <w:jc w:val="both"/>
        <w:rPr>
          <w:rFonts w:ascii="Arial" w:hAnsi="Arial" w:cs="Arial"/>
          <w:b/>
          <w:sz w:val="24"/>
          <w:szCs w:val="24"/>
        </w:rPr>
      </w:pPr>
    </w:p>
    <w:p w14:paraId="257AB5E0"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An initial unlimited search of Google Scholar, the Cochrane Library and Staffordshire University Library collection (Summon) was conducted to identify whether there was an existing systematic review on this topic. Scoping searches identified that reviews had been undertaken by Minshawi et al (2014) and Weiss (2002). These studies were narrative in nature and considered a broad range of topics including the epidemiology and aetiology of SIB, as well as factors associated with SIB and treatment options. As these narrative overviews were not systematic reviews focusing uniquely on psychosocial and behavioural factors associated with SIB, the current review proceeded. </w:t>
      </w:r>
    </w:p>
    <w:p w14:paraId="6D9F393B" w14:textId="7A9176E9" w:rsidR="000D6AA1" w:rsidRPr="00C47EEC" w:rsidRDefault="000D6AA1" w:rsidP="00AB4A46">
      <w:pPr>
        <w:spacing w:after="0" w:line="360" w:lineRule="auto"/>
        <w:jc w:val="both"/>
        <w:rPr>
          <w:rFonts w:ascii="Arial" w:hAnsi="Arial" w:cs="Arial"/>
          <w:sz w:val="24"/>
          <w:szCs w:val="24"/>
        </w:rPr>
      </w:pPr>
    </w:p>
    <w:p w14:paraId="398BC015" w14:textId="77777777" w:rsidR="007C73D8" w:rsidRPr="00C47EEC" w:rsidRDefault="007C73D8" w:rsidP="00AB4A46">
      <w:pPr>
        <w:spacing w:after="0" w:line="360" w:lineRule="auto"/>
        <w:jc w:val="both"/>
        <w:rPr>
          <w:rFonts w:ascii="Arial" w:hAnsi="Arial" w:cs="Arial"/>
          <w:sz w:val="24"/>
          <w:szCs w:val="24"/>
        </w:rPr>
      </w:pPr>
    </w:p>
    <w:p w14:paraId="1063709E" w14:textId="2ED6D647"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t>Search Strategy</w:t>
      </w:r>
    </w:p>
    <w:p w14:paraId="02E732B8" w14:textId="77777777" w:rsidR="007C73D8" w:rsidRPr="00C47EEC" w:rsidRDefault="007C73D8" w:rsidP="00AB4A46">
      <w:pPr>
        <w:spacing w:after="0" w:line="360" w:lineRule="auto"/>
        <w:jc w:val="both"/>
        <w:rPr>
          <w:rFonts w:ascii="Arial" w:hAnsi="Arial" w:cs="Arial"/>
          <w:b/>
          <w:sz w:val="24"/>
          <w:szCs w:val="24"/>
        </w:rPr>
      </w:pPr>
    </w:p>
    <w:p w14:paraId="34937C9E"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Systematic searches of online databases were carried out during April 2019. Studies were identified through searches of the following databases:  PsycINFO, PsycArticles, Scopus, Medline, CINAHL, and Research Autism. Search terms were established through consultation with Staffordshire University Librarians and through use of the ‘Thesaurus’ in applicable databases. The search terms were used as follows: (Autis* OR “autism spectrum disorder” OR “autism spectrum condition” OR Asperger* OR ASD OR ASC) AND (“self-injurious behaviours” OR “self-injurious behaviour” OR “self-injury”) AND (Predictors OR “risk factors” OR “associated factors” OR associat* OR predisposition OR correlation).</w:t>
      </w:r>
      <w:r w:rsidRPr="00C47EEC">
        <w:rPr>
          <w:rStyle w:val="FootnoteReference"/>
          <w:rFonts w:ascii="Arial" w:hAnsi="Arial" w:cs="Arial"/>
          <w:sz w:val="24"/>
          <w:szCs w:val="24"/>
        </w:rPr>
        <w:footnoteReference w:id="1"/>
      </w:r>
      <w:r w:rsidRPr="00C47EEC">
        <w:rPr>
          <w:rFonts w:ascii="Arial" w:hAnsi="Arial" w:cs="Arial"/>
          <w:sz w:val="24"/>
          <w:szCs w:val="24"/>
        </w:rPr>
        <w:t xml:space="preserve"> Each database was searched separately. Limiters of English language and peer reviewed studies were set to ensure quality of the review. A limiter of publication after 1987 was set as this was the release date of the Diagnostic and Statistical Manual III-R, when </w:t>
      </w:r>
      <w:r w:rsidRPr="00C47EEC">
        <w:rPr>
          <w:rFonts w:ascii="Arial" w:hAnsi="Arial" w:cs="Arial"/>
          <w:sz w:val="24"/>
          <w:szCs w:val="24"/>
        </w:rPr>
        <w:lastRenderedPageBreak/>
        <w:t xml:space="preserve">people with autism were considered to potentially present with self-injury, such as head banging, as a form of RRB. The eligibility criteria are outlined in Table 1. Citations from eligible studies identified in the main search were then reviewed to identify additional relevant studies. No additional studies were identified through this citation review. The search strategy followed the Preferred Reporting Items for Systematic Review and Meta-Analyses (PRISMA, Moher et al, 2009) and is illustrated in Figure 1. </w:t>
      </w:r>
    </w:p>
    <w:p w14:paraId="7681D4A5" w14:textId="1F758027" w:rsidR="007C73D8" w:rsidRDefault="007C73D8" w:rsidP="00AB4A46">
      <w:pPr>
        <w:spacing w:after="0" w:line="360" w:lineRule="auto"/>
        <w:jc w:val="both"/>
        <w:rPr>
          <w:rFonts w:ascii="Arial" w:hAnsi="Arial" w:cs="Arial"/>
          <w:sz w:val="24"/>
          <w:szCs w:val="24"/>
        </w:rPr>
      </w:pPr>
    </w:p>
    <w:p w14:paraId="79C21E13" w14:textId="77777777" w:rsidR="003D7A07" w:rsidRPr="00C47EEC" w:rsidRDefault="003D7A07" w:rsidP="00AB4A46">
      <w:pPr>
        <w:spacing w:after="0" w:line="360" w:lineRule="auto"/>
        <w:jc w:val="both"/>
        <w:rPr>
          <w:rFonts w:ascii="Arial" w:hAnsi="Arial" w:cs="Arial"/>
          <w:sz w:val="24"/>
          <w:szCs w:val="24"/>
        </w:rPr>
      </w:pPr>
    </w:p>
    <w:p w14:paraId="5F1C6505" w14:textId="77777777" w:rsidR="009C0951" w:rsidRPr="00D448E8" w:rsidRDefault="000D6AA1" w:rsidP="00A51F3D">
      <w:pPr>
        <w:spacing w:after="0" w:line="480" w:lineRule="auto"/>
        <w:jc w:val="both"/>
        <w:rPr>
          <w:rFonts w:ascii="Arial" w:hAnsi="Arial" w:cs="Arial"/>
          <w:b/>
          <w:bCs/>
          <w:iCs/>
          <w:sz w:val="24"/>
          <w:szCs w:val="24"/>
        </w:rPr>
      </w:pPr>
      <w:r w:rsidRPr="00D448E8">
        <w:rPr>
          <w:rFonts w:ascii="Arial" w:hAnsi="Arial" w:cs="Arial"/>
          <w:b/>
          <w:bCs/>
          <w:iCs/>
          <w:sz w:val="24"/>
          <w:szCs w:val="24"/>
        </w:rPr>
        <w:t xml:space="preserve">Table 1. </w:t>
      </w:r>
    </w:p>
    <w:p w14:paraId="2557E253" w14:textId="34FC4925" w:rsidR="000D6AA1" w:rsidRPr="00A51F3D" w:rsidRDefault="000D6AA1" w:rsidP="00A51F3D">
      <w:pPr>
        <w:spacing w:after="0" w:line="480" w:lineRule="auto"/>
        <w:jc w:val="both"/>
        <w:rPr>
          <w:rFonts w:ascii="Arial" w:hAnsi="Arial" w:cs="Arial"/>
          <w:i/>
          <w:sz w:val="24"/>
          <w:szCs w:val="24"/>
        </w:rPr>
      </w:pPr>
      <w:r w:rsidRPr="00A51F3D">
        <w:rPr>
          <w:rFonts w:ascii="Arial" w:hAnsi="Arial" w:cs="Arial"/>
          <w:i/>
          <w:sz w:val="24"/>
          <w:szCs w:val="24"/>
        </w:rPr>
        <w:t xml:space="preserve">Eligibility </w:t>
      </w:r>
      <w:r w:rsidR="00954A97">
        <w:rPr>
          <w:rFonts w:ascii="Arial" w:hAnsi="Arial" w:cs="Arial"/>
          <w:i/>
          <w:sz w:val="24"/>
          <w:szCs w:val="24"/>
        </w:rPr>
        <w:t>c</w:t>
      </w:r>
      <w:r w:rsidRPr="00A51F3D">
        <w:rPr>
          <w:rFonts w:ascii="Arial" w:hAnsi="Arial" w:cs="Arial"/>
          <w:i/>
          <w:sz w:val="24"/>
          <w:szCs w:val="24"/>
        </w:rPr>
        <w:t xml:space="preserve">riteria for </w:t>
      </w:r>
      <w:r w:rsidR="00954A97">
        <w:rPr>
          <w:rFonts w:ascii="Arial" w:hAnsi="Arial" w:cs="Arial"/>
          <w:i/>
          <w:sz w:val="24"/>
          <w:szCs w:val="24"/>
        </w:rPr>
        <w:t>i</w:t>
      </w:r>
      <w:r w:rsidRPr="00A51F3D">
        <w:rPr>
          <w:rFonts w:ascii="Arial" w:hAnsi="Arial" w:cs="Arial"/>
          <w:i/>
          <w:sz w:val="24"/>
          <w:szCs w:val="24"/>
        </w:rPr>
        <w:t xml:space="preserve">nclusion in </w:t>
      </w:r>
      <w:r w:rsidR="00954A97">
        <w:rPr>
          <w:rFonts w:ascii="Arial" w:hAnsi="Arial" w:cs="Arial"/>
          <w:i/>
          <w:sz w:val="24"/>
          <w:szCs w:val="24"/>
        </w:rPr>
        <w:t>r</w:t>
      </w:r>
      <w:r w:rsidRPr="00A51F3D">
        <w:rPr>
          <w:rFonts w:ascii="Arial" w:hAnsi="Arial" w:cs="Arial"/>
          <w:i/>
          <w:sz w:val="24"/>
          <w:szCs w:val="24"/>
        </w:rPr>
        <w:t>eview</w:t>
      </w:r>
    </w:p>
    <w:tbl>
      <w:tblPr>
        <w:tblStyle w:val="TableGrid"/>
        <w:tblW w:w="0" w:type="auto"/>
        <w:tblInd w:w="142" w:type="dxa"/>
        <w:tblLook w:val="04A0" w:firstRow="1" w:lastRow="0" w:firstColumn="1" w:lastColumn="0" w:noHBand="0" w:noVBand="1"/>
      </w:tblPr>
      <w:tblGrid>
        <w:gridCol w:w="1559"/>
        <w:gridCol w:w="2835"/>
        <w:gridCol w:w="3662"/>
      </w:tblGrid>
      <w:tr w:rsidR="000D6AA1" w:rsidRPr="00C47EEC" w14:paraId="1FF9286E" w14:textId="77777777" w:rsidTr="009C0951">
        <w:tc>
          <w:tcPr>
            <w:tcW w:w="1559" w:type="dxa"/>
            <w:tcBorders>
              <w:left w:val="nil"/>
              <w:bottom w:val="single" w:sz="4" w:space="0" w:color="auto"/>
              <w:right w:val="nil"/>
            </w:tcBorders>
          </w:tcPr>
          <w:p w14:paraId="37925588" w14:textId="77777777" w:rsidR="000D6AA1" w:rsidRPr="00C47EEC" w:rsidRDefault="000D6AA1" w:rsidP="00AB4A46">
            <w:pPr>
              <w:pStyle w:val="ListParagraph"/>
              <w:spacing w:after="0"/>
              <w:ind w:left="0"/>
              <w:jc w:val="both"/>
              <w:rPr>
                <w:rFonts w:ascii="Arial" w:hAnsi="Arial" w:cs="Arial"/>
                <w:sz w:val="24"/>
                <w:szCs w:val="24"/>
              </w:rPr>
            </w:pPr>
            <w:r w:rsidRPr="00C47EEC">
              <w:rPr>
                <w:rFonts w:ascii="Arial" w:hAnsi="Arial" w:cs="Arial"/>
                <w:sz w:val="24"/>
                <w:szCs w:val="24"/>
              </w:rPr>
              <w:t>Criteria</w:t>
            </w:r>
          </w:p>
        </w:tc>
        <w:tc>
          <w:tcPr>
            <w:tcW w:w="2835" w:type="dxa"/>
            <w:tcBorders>
              <w:left w:val="nil"/>
              <w:bottom w:val="single" w:sz="4" w:space="0" w:color="auto"/>
              <w:right w:val="nil"/>
            </w:tcBorders>
          </w:tcPr>
          <w:p w14:paraId="03E811E9" w14:textId="77777777" w:rsidR="000D6AA1" w:rsidRPr="00C47EEC" w:rsidRDefault="000D6AA1" w:rsidP="00AB4A46">
            <w:pPr>
              <w:pStyle w:val="ListParagraph"/>
              <w:spacing w:after="0"/>
              <w:ind w:left="0"/>
              <w:jc w:val="both"/>
              <w:rPr>
                <w:rFonts w:ascii="Arial" w:hAnsi="Arial" w:cs="Arial"/>
                <w:sz w:val="24"/>
                <w:szCs w:val="24"/>
              </w:rPr>
            </w:pPr>
            <w:r w:rsidRPr="00C47EEC">
              <w:rPr>
                <w:rFonts w:ascii="Arial" w:hAnsi="Arial" w:cs="Arial"/>
                <w:sz w:val="24"/>
                <w:szCs w:val="24"/>
              </w:rPr>
              <w:t>Inclusion</w:t>
            </w:r>
          </w:p>
        </w:tc>
        <w:tc>
          <w:tcPr>
            <w:tcW w:w="3662" w:type="dxa"/>
            <w:tcBorders>
              <w:left w:val="nil"/>
              <w:bottom w:val="single" w:sz="4" w:space="0" w:color="auto"/>
              <w:right w:val="nil"/>
            </w:tcBorders>
          </w:tcPr>
          <w:p w14:paraId="7903C067" w14:textId="77777777" w:rsidR="000D6AA1" w:rsidRPr="00C47EEC" w:rsidRDefault="000D6AA1" w:rsidP="00AB4A46">
            <w:pPr>
              <w:pStyle w:val="ListParagraph"/>
              <w:spacing w:after="0"/>
              <w:ind w:left="0"/>
              <w:jc w:val="both"/>
              <w:rPr>
                <w:rFonts w:ascii="Arial" w:hAnsi="Arial" w:cs="Arial"/>
                <w:sz w:val="24"/>
                <w:szCs w:val="24"/>
              </w:rPr>
            </w:pPr>
            <w:r w:rsidRPr="00C47EEC">
              <w:rPr>
                <w:rFonts w:ascii="Arial" w:hAnsi="Arial" w:cs="Arial"/>
                <w:sz w:val="24"/>
                <w:szCs w:val="24"/>
              </w:rPr>
              <w:t>Exclusion</w:t>
            </w:r>
          </w:p>
        </w:tc>
      </w:tr>
      <w:tr w:rsidR="000D6AA1" w:rsidRPr="00C47EEC" w14:paraId="2F48B549" w14:textId="77777777" w:rsidTr="009C0951">
        <w:trPr>
          <w:trHeight w:val="1750"/>
        </w:trPr>
        <w:tc>
          <w:tcPr>
            <w:tcW w:w="1559" w:type="dxa"/>
            <w:tcBorders>
              <w:left w:val="nil"/>
              <w:bottom w:val="nil"/>
              <w:right w:val="nil"/>
            </w:tcBorders>
          </w:tcPr>
          <w:p w14:paraId="3490C4ED"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Participants</w:t>
            </w:r>
          </w:p>
        </w:tc>
        <w:tc>
          <w:tcPr>
            <w:tcW w:w="2835" w:type="dxa"/>
            <w:tcBorders>
              <w:left w:val="nil"/>
              <w:bottom w:val="nil"/>
              <w:right w:val="nil"/>
            </w:tcBorders>
          </w:tcPr>
          <w:p w14:paraId="30DF7E15"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Research with a primary focus on people with an Autism Spectrum Diagnosis</w:t>
            </w:r>
          </w:p>
        </w:tc>
        <w:tc>
          <w:tcPr>
            <w:tcW w:w="3662" w:type="dxa"/>
            <w:tcBorders>
              <w:left w:val="nil"/>
              <w:bottom w:val="nil"/>
              <w:right w:val="nil"/>
            </w:tcBorders>
          </w:tcPr>
          <w:p w14:paraId="08F4B822" w14:textId="1092FDDC"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Research focusing on people with learning disabilities or genetic disorders, due to the clinical distinctions between these populations</w:t>
            </w:r>
            <w:r w:rsidR="00A51F3D">
              <w:rPr>
                <w:rFonts w:ascii="Arial" w:hAnsi="Arial" w:cs="Arial"/>
                <w:sz w:val="24"/>
                <w:szCs w:val="24"/>
              </w:rPr>
              <w:t>.</w:t>
            </w:r>
          </w:p>
        </w:tc>
      </w:tr>
      <w:tr w:rsidR="000D6AA1" w:rsidRPr="00C47EEC" w14:paraId="54B86CE1" w14:textId="77777777" w:rsidTr="009C0951">
        <w:trPr>
          <w:trHeight w:val="1988"/>
        </w:trPr>
        <w:tc>
          <w:tcPr>
            <w:tcW w:w="1559" w:type="dxa"/>
            <w:tcBorders>
              <w:top w:val="nil"/>
              <w:left w:val="nil"/>
              <w:bottom w:val="nil"/>
              <w:right w:val="nil"/>
            </w:tcBorders>
          </w:tcPr>
          <w:p w14:paraId="135F8F8F"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Study Design</w:t>
            </w:r>
          </w:p>
        </w:tc>
        <w:tc>
          <w:tcPr>
            <w:tcW w:w="2835" w:type="dxa"/>
            <w:tcBorders>
              <w:top w:val="nil"/>
              <w:left w:val="nil"/>
              <w:bottom w:val="nil"/>
              <w:right w:val="nil"/>
            </w:tcBorders>
          </w:tcPr>
          <w:p w14:paraId="541312DA" w14:textId="7221A075"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Peer reviewed, empirical research which reports qualitative, quantitative or mixed method results</w:t>
            </w:r>
            <w:r w:rsidR="00A51F3D">
              <w:rPr>
                <w:rFonts w:ascii="Arial" w:hAnsi="Arial" w:cs="Arial"/>
                <w:sz w:val="24"/>
                <w:szCs w:val="24"/>
              </w:rPr>
              <w:t>.</w:t>
            </w:r>
          </w:p>
        </w:tc>
        <w:tc>
          <w:tcPr>
            <w:tcW w:w="3662" w:type="dxa"/>
            <w:tcBorders>
              <w:top w:val="nil"/>
              <w:left w:val="nil"/>
              <w:bottom w:val="nil"/>
              <w:right w:val="nil"/>
            </w:tcBorders>
          </w:tcPr>
          <w:p w14:paraId="7AC70DFB" w14:textId="4F6275B3"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Book chapters</w:t>
            </w:r>
            <w:r w:rsidR="00A51F3D">
              <w:rPr>
                <w:rFonts w:ascii="Arial" w:hAnsi="Arial" w:cs="Arial"/>
                <w:sz w:val="24"/>
                <w:szCs w:val="24"/>
              </w:rPr>
              <w:t>,</w:t>
            </w:r>
          </w:p>
          <w:p w14:paraId="41705FC1" w14:textId="0F4A36C9"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Overviews</w:t>
            </w:r>
            <w:r w:rsidR="00A51F3D">
              <w:rPr>
                <w:rFonts w:ascii="Arial" w:hAnsi="Arial" w:cs="Arial"/>
                <w:sz w:val="24"/>
                <w:szCs w:val="24"/>
              </w:rPr>
              <w:t>,</w:t>
            </w:r>
          </w:p>
          <w:p w14:paraId="0F163579" w14:textId="2D247FEF"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Summaries</w:t>
            </w:r>
            <w:r w:rsidR="00A51F3D">
              <w:rPr>
                <w:rFonts w:ascii="Arial" w:hAnsi="Arial" w:cs="Arial"/>
                <w:sz w:val="24"/>
                <w:szCs w:val="24"/>
              </w:rPr>
              <w:t>,</w:t>
            </w:r>
          </w:p>
          <w:p w14:paraId="620E2BEF" w14:textId="0F15A9E9"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Discussion papers</w:t>
            </w:r>
            <w:r w:rsidR="00A51F3D">
              <w:rPr>
                <w:rFonts w:ascii="Arial" w:hAnsi="Arial" w:cs="Arial"/>
                <w:sz w:val="24"/>
                <w:szCs w:val="24"/>
              </w:rPr>
              <w:t>.</w:t>
            </w:r>
          </w:p>
        </w:tc>
      </w:tr>
      <w:tr w:rsidR="000D6AA1" w:rsidRPr="00C47EEC" w14:paraId="495BD56A" w14:textId="77777777" w:rsidTr="009C0951">
        <w:trPr>
          <w:trHeight w:val="2413"/>
        </w:trPr>
        <w:tc>
          <w:tcPr>
            <w:tcW w:w="1559" w:type="dxa"/>
            <w:tcBorders>
              <w:top w:val="nil"/>
              <w:left w:val="nil"/>
              <w:bottom w:val="nil"/>
              <w:right w:val="nil"/>
            </w:tcBorders>
          </w:tcPr>
          <w:p w14:paraId="4235D3A6"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Topic</w:t>
            </w:r>
          </w:p>
        </w:tc>
        <w:tc>
          <w:tcPr>
            <w:tcW w:w="2835" w:type="dxa"/>
            <w:tcBorders>
              <w:top w:val="nil"/>
              <w:left w:val="nil"/>
              <w:bottom w:val="nil"/>
              <w:right w:val="nil"/>
            </w:tcBorders>
          </w:tcPr>
          <w:p w14:paraId="26054DF7"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Research exploring psychosocial and behavioural factors associated with self-injury</w:t>
            </w:r>
          </w:p>
        </w:tc>
        <w:tc>
          <w:tcPr>
            <w:tcW w:w="3662" w:type="dxa"/>
            <w:tcBorders>
              <w:top w:val="nil"/>
              <w:left w:val="nil"/>
              <w:bottom w:val="nil"/>
              <w:right w:val="nil"/>
            </w:tcBorders>
          </w:tcPr>
          <w:p w14:paraId="348CBB39"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Research on interventions,</w:t>
            </w:r>
          </w:p>
          <w:p w14:paraId="15F73FEB"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Genetic, physical, neurobiological research, research on deliberate self-harm, research into general challenging or repetitive behaviour.</w:t>
            </w:r>
          </w:p>
        </w:tc>
      </w:tr>
      <w:tr w:rsidR="000D6AA1" w:rsidRPr="00C47EEC" w14:paraId="112EA421" w14:textId="77777777" w:rsidTr="009C0951">
        <w:tc>
          <w:tcPr>
            <w:tcW w:w="1559" w:type="dxa"/>
            <w:tcBorders>
              <w:top w:val="nil"/>
              <w:left w:val="nil"/>
              <w:bottom w:val="nil"/>
              <w:right w:val="nil"/>
            </w:tcBorders>
          </w:tcPr>
          <w:p w14:paraId="63172271"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Publication Year</w:t>
            </w:r>
          </w:p>
        </w:tc>
        <w:tc>
          <w:tcPr>
            <w:tcW w:w="2835" w:type="dxa"/>
            <w:tcBorders>
              <w:top w:val="nil"/>
              <w:left w:val="nil"/>
              <w:bottom w:val="nil"/>
              <w:right w:val="nil"/>
            </w:tcBorders>
          </w:tcPr>
          <w:p w14:paraId="09912837"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1987 onwards</w:t>
            </w:r>
          </w:p>
        </w:tc>
        <w:tc>
          <w:tcPr>
            <w:tcW w:w="3662" w:type="dxa"/>
            <w:tcBorders>
              <w:top w:val="nil"/>
              <w:left w:val="nil"/>
              <w:bottom w:val="nil"/>
              <w:right w:val="nil"/>
            </w:tcBorders>
          </w:tcPr>
          <w:p w14:paraId="20C06D52"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Pre-1987, before the release of the DSM-III-R which references repetitive and restricted behaviours (e.g. head banging)</w:t>
            </w:r>
          </w:p>
        </w:tc>
      </w:tr>
      <w:tr w:rsidR="000D6AA1" w:rsidRPr="00C47EEC" w14:paraId="33F55BA6" w14:textId="77777777" w:rsidTr="009C0951">
        <w:tc>
          <w:tcPr>
            <w:tcW w:w="1559" w:type="dxa"/>
            <w:tcBorders>
              <w:top w:val="nil"/>
              <w:left w:val="nil"/>
              <w:right w:val="nil"/>
            </w:tcBorders>
          </w:tcPr>
          <w:p w14:paraId="455B4873"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Language</w:t>
            </w:r>
          </w:p>
        </w:tc>
        <w:tc>
          <w:tcPr>
            <w:tcW w:w="2835" w:type="dxa"/>
            <w:tcBorders>
              <w:top w:val="nil"/>
              <w:left w:val="nil"/>
              <w:right w:val="nil"/>
            </w:tcBorders>
          </w:tcPr>
          <w:p w14:paraId="59F74209"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Written in the English Language</w:t>
            </w:r>
          </w:p>
          <w:p w14:paraId="7DAD4070" w14:textId="77777777" w:rsidR="000D6AA1" w:rsidRPr="00C47EEC" w:rsidRDefault="000D6AA1" w:rsidP="00A51F3D">
            <w:pPr>
              <w:pStyle w:val="ListParagraph"/>
              <w:spacing w:after="0"/>
              <w:ind w:left="0"/>
              <w:rPr>
                <w:rFonts w:ascii="Arial" w:hAnsi="Arial" w:cs="Arial"/>
                <w:sz w:val="24"/>
                <w:szCs w:val="24"/>
              </w:rPr>
            </w:pPr>
            <w:r w:rsidRPr="00C47EEC">
              <w:rPr>
                <w:rFonts w:ascii="Arial" w:hAnsi="Arial" w:cs="Arial"/>
                <w:sz w:val="24"/>
                <w:szCs w:val="24"/>
              </w:rPr>
              <w:t>Research conducted in any country.</w:t>
            </w:r>
          </w:p>
        </w:tc>
        <w:tc>
          <w:tcPr>
            <w:tcW w:w="3662" w:type="dxa"/>
            <w:tcBorders>
              <w:top w:val="nil"/>
              <w:left w:val="nil"/>
              <w:right w:val="nil"/>
            </w:tcBorders>
          </w:tcPr>
          <w:p w14:paraId="7A8DFB79" w14:textId="77777777" w:rsidR="000D6AA1" w:rsidRPr="00C47EEC" w:rsidRDefault="000D6AA1" w:rsidP="00A51F3D">
            <w:pPr>
              <w:pStyle w:val="ListParagraph"/>
              <w:spacing w:after="0"/>
              <w:ind w:left="0"/>
              <w:rPr>
                <w:rFonts w:ascii="Arial" w:hAnsi="Arial" w:cs="Arial"/>
                <w:sz w:val="24"/>
                <w:szCs w:val="24"/>
              </w:rPr>
            </w:pPr>
          </w:p>
        </w:tc>
      </w:tr>
    </w:tbl>
    <w:p w14:paraId="4CFA2AF6" w14:textId="77777777" w:rsidR="00D448E8" w:rsidRPr="00D448E8" w:rsidRDefault="00D448E8" w:rsidP="00D448E8">
      <w:pPr>
        <w:spacing w:after="0" w:line="480" w:lineRule="auto"/>
        <w:jc w:val="both"/>
        <w:rPr>
          <w:rFonts w:ascii="Arial" w:hAnsi="Arial" w:cs="Arial"/>
          <w:b/>
          <w:bCs/>
          <w:sz w:val="24"/>
          <w:szCs w:val="24"/>
        </w:rPr>
      </w:pPr>
      <w:r w:rsidRPr="00D448E8">
        <w:rPr>
          <w:rFonts w:ascii="Arial" w:hAnsi="Arial" w:cs="Arial"/>
          <w:b/>
          <w:bCs/>
          <w:sz w:val="24"/>
          <w:szCs w:val="24"/>
        </w:rPr>
        <w:lastRenderedPageBreak/>
        <w:t>Figure 1.</w:t>
      </w:r>
    </w:p>
    <w:p w14:paraId="0AF7E16F" w14:textId="7CC0C31D" w:rsidR="00D448E8" w:rsidRPr="00D448E8" w:rsidRDefault="00D448E8" w:rsidP="00D448E8">
      <w:pPr>
        <w:spacing w:after="0" w:line="480" w:lineRule="auto"/>
        <w:jc w:val="both"/>
        <w:rPr>
          <w:rFonts w:ascii="Arial" w:hAnsi="Arial" w:cs="Arial"/>
          <w:i/>
          <w:iCs/>
          <w:sz w:val="24"/>
          <w:szCs w:val="24"/>
        </w:rPr>
      </w:pPr>
      <w:r w:rsidRPr="00D448E8">
        <w:rPr>
          <w:rFonts w:ascii="Arial" w:hAnsi="Arial" w:cs="Arial"/>
          <w:i/>
          <w:iCs/>
          <w:sz w:val="24"/>
          <w:szCs w:val="24"/>
        </w:rPr>
        <w:t>PRISMA Flowchart Demonstrating Search Strategy for Article Inclusion (Moher et al, 2009)</w:t>
      </w:r>
    </w:p>
    <w:p w14:paraId="523229DE" w14:textId="1DFD5F67" w:rsidR="000D6AA1" w:rsidRDefault="00EC3386" w:rsidP="00AB4A46">
      <w:pPr>
        <w:spacing w:after="0" w:line="480" w:lineRule="auto"/>
        <w:jc w:val="both"/>
        <w:rPr>
          <w:rFonts w:ascii="Arial" w:hAnsi="Arial" w:cs="Arial"/>
          <w:b/>
          <w:sz w:val="24"/>
          <w:szCs w:val="24"/>
        </w:rPr>
      </w:pPr>
      <w:r w:rsidRPr="00C47EEC">
        <w:rPr>
          <w:rFonts w:ascii="Arial" w:hAnsi="Arial" w:cs="Arial"/>
          <w:noProof/>
          <w:sz w:val="24"/>
          <w:szCs w:val="24"/>
          <w:lang w:eastAsia="en-GB"/>
        </w:rPr>
        <mc:AlternateContent>
          <mc:Choice Requires="wpg">
            <w:drawing>
              <wp:anchor distT="0" distB="0" distL="114300" distR="114300" simplePos="0" relativeHeight="251659264" behindDoc="0" locked="0" layoutInCell="1" allowOverlap="1" wp14:anchorId="1429AED1" wp14:editId="2C73A1A9">
                <wp:simplePos x="0" y="0"/>
                <wp:positionH relativeFrom="margin">
                  <wp:align>right</wp:align>
                </wp:positionH>
                <wp:positionV relativeFrom="paragraph">
                  <wp:posOffset>309563</wp:posOffset>
                </wp:positionV>
                <wp:extent cx="5192713" cy="6453245"/>
                <wp:effectExtent l="0" t="0" r="27305" b="24130"/>
                <wp:wrapNone/>
                <wp:docPr id="17" name="Group 17"/>
                <wp:cNvGraphicFramePr/>
                <a:graphic xmlns:a="http://schemas.openxmlformats.org/drawingml/2006/main">
                  <a:graphicData uri="http://schemas.microsoft.com/office/word/2010/wordprocessingGroup">
                    <wpg:wgp>
                      <wpg:cNvGrpSpPr/>
                      <wpg:grpSpPr>
                        <a:xfrm>
                          <a:off x="0" y="0"/>
                          <a:ext cx="5192713" cy="6453245"/>
                          <a:chOff x="0" y="0"/>
                          <a:chExt cx="5745517" cy="6453245"/>
                        </a:xfrm>
                      </wpg:grpSpPr>
                      <wps:wsp>
                        <wps:cNvPr id="25" name="Straight Arrow Connector 25"/>
                        <wps:cNvCnPr/>
                        <wps:spPr>
                          <a:xfrm>
                            <a:off x="2885041" y="3063834"/>
                            <a:ext cx="54991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4" name="Text Box 2"/>
                        <wps:cNvSpPr txBox="1">
                          <a:spLocks noChangeArrowheads="1"/>
                        </wps:cNvSpPr>
                        <wps:spPr bwMode="auto">
                          <a:xfrm>
                            <a:off x="3415951" y="4262736"/>
                            <a:ext cx="2312389" cy="1497189"/>
                          </a:xfrm>
                          <a:prstGeom prst="rect">
                            <a:avLst/>
                          </a:prstGeom>
                          <a:solidFill>
                            <a:srgbClr val="FFFFFF"/>
                          </a:solidFill>
                          <a:ln w="9525">
                            <a:solidFill>
                              <a:srgbClr val="000000"/>
                            </a:solidFill>
                            <a:miter lim="800000"/>
                            <a:headEnd/>
                            <a:tailEnd/>
                          </a:ln>
                        </wps:spPr>
                        <wps:txbx>
                          <w:txbxContent>
                            <w:p w14:paraId="4B7109B2" w14:textId="77777777" w:rsidR="003A60E6" w:rsidRPr="00FB330A" w:rsidRDefault="003A60E6" w:rsidP="000D6AA1">
                              <w:pPr>
                                <w:spacing w:after="0" w:line="240" w:lineRule="auto"/>
                                <w:jc w:val="center"/>
                                <w:rPr>
                                  <w:sz w:val="20"/>
                                  <w:szCs w:val="20"/>
                                </w:rPr>
                              </w:pPr>
                              <w:r w:rsidRPr="00FB330A">
                                <w:rPr>
                                  <w:sz w:val="20"/>
                                  <w:szCs w:val="20"/>
                                </w:rPr>
                                <w:t>Full text records excluded, with reasons:</w:t>
                              </w:r>
                            </w:p>
                            <w:p w14:paraId="4A8DCBA7" w14:textId="77777777" w:rsidR="003A60E6" w:rsidRPr="00FB330A" w:rsidRDefault="003A60E6" w:rsidP="000D6AA1">
                              <w:pPr>
                                <w:spacing w:after="0" w:line="240" w:lineRule="auto"/>
                                <w:rPr>
                                  <w:sz w:val="20"/>
                                  <w:szCs w:val="20"/>
                                </w:rPr>
                              </w:pPr>
                              <w:r w:rsidRPr="00FB330A">
                                <w:rPr>
                                  <w:sz w:val="20"/>
                                  <w:szCs w:val="20"/>
                                </w:rPr>
                                <w:t>Article was a commentary (n=2)</w:t>
                              </w:r>
                            </w:p>
                            <w:p w14:paraId="3CCAA547" w14:textId="77777777" w:rsidR="003A60E6" w:rsidRPr="00FB330A" w:rsidRDefault="003A60E6" w:rsidP="000D6AA1">
                              <w:pPr>
                                <w:spacing w:after="0" w:line="240" w:lineRule="auto"/>
                                <w:rPr>
                                  <w:sz w:val="20"/>
                                  <w:szCs w:val="20"/>
                                </w:rPr>
                              </w:pPr>
                              <w:r>
                                <w:rPr>
                                  <w:sz w:val="20"/>
                                  <w:szCs w:val="20"/>
                                </w:rPr>
                                <w:t>Article was a data correction</w:t>
                              </w:r>
                              <w:r w:rsidRPr="00FB330A">
                                <w:rPr>
                                  <w:sz w:val="20"/>
                                  <w:szCs w:val="20"/>
                                </w:rPr>
                                <w:t xml:space="preserve"> (n=1)</w:t>
                              </w:r>
                            </w:p>
                            <w:p w14:paraId="453365F1" w14:textId="77777777" w:rsidR="003A60E6" w:rsidRPr="00FB330A" w:rsidRDefault="003A60E6" w:rsidP="000D6AA1">
                              <w:pPr>
                                <w:spacing w:after="0" w:line="240" w:lineRule="auto"/>
                                <w:rPr>
                                  <w:sz w:val="20"/>
                                  <w:szCs w:val="20"/>
                                </w:rPr>
                              </w:pPr>
                              <w:r w:rsidRPr="00FB330A">
                                <w:rPr>
                                  <w:sz w:val="20"/>
                                  <w:szCs w:val="20"/>
                                </w:rPr>
                                <w:t>Article was an overview (n=1)</w:t>
                              </w:r>
                            </w:p>
                            <w:p w14:paraId="5FDA9D86" w14:textId="77777777" w:rsidR="003A60E6" w:rsidRDefault="003A60E6" w:rsidP="000D6AA1">
                              <w:pPr>
                                <w:spacing w:after="0" w:line="240" w:lineRule="auto"/>
                                <w:rPr>
                                  <w:sz w:val="20"/>
                                  <w:szCs w:val="20"/>
                                </w:rPr>
                              </w:pPr>
                              <w:r w:rsidRPr="00FB330A">
                                <w:rPr>
                                  <w:sz w:val="20"/>
                                  <w:szCs w:val="20"/>
                                </w:rPr>
                                <w:t>People with an ASD diagnosis were n</w:t>
                              </w:r>
                              <w:r>
                                <w:rPr>
                                  <w:sz w:val="20"/>
                                  <w:szCs w:val="20"/>
                                </w:rPr>
                                <w:t>ot the focus of the article (n=3</w:t>
                              </w:r>
                              <w:r w:rsidRPr="00FB330A">
                                <w:rPr>
                                  <w:sz w:val="20"/>
                                  <w:szCs w:val="20"/>
                                </w:rPr>
                                <w:t>)</w:t>
                              </w:r>
                            </w:p>
                            <w:p w14:paraId="60DA08C0" w14:textId="77777777" w:rsidR="003A60E6" w:rsidRPr="00FB330A" w:rsidRDefault="003A60E6" w:rsidP="000D6AA1">
                              <w:pPr>
                                <w:spacing w:after="0" w:line="240" w:lineRule="auto"/>
                                <w:rPr>
                                  <w:sz w:val="20"/>
                                  <w:szCs w:val="20"/>
                                </w:rPr>
                              </w:pPr>
                              <w:r>
                                <w:rPr>
                                  <w:sz w:val="20"/>
                                  <w:szCs w:val="20"/>
                                </w:rPr>
                                <w:t>Focus of the article was not SIB (n=1)</w:t>
                              </w:r>
                            </w:p>
                            <w:p w14:paraId="278E9D3F" w14:textId="77777777" w:rsidR="003A60E6" w:rsidRPr="00FB330A" w:rsidRDefault="003A60E6" w:rsidP="000D6AA1">
                              <w:pPr>
                                <w:spacing w:after="0" w:line="240" w:lineRule="auto"/>
                                <w:rPr>
                                  <w:sz w:val="20"/>
                                  <w:szCs w:val="20"/>
                                </w:rPr>
                              </w:pPr>
                              <w:r w:rsidRPr="00FB330A">
                                <w:rPr>
                                  <w:sz w:val="20"/>
                                  <w:szCs w:val="20"/>
                                </w:rPr>
                                <w:t>Article was a S</w:t>
                              </w:r>
                              <w:r>
                                <w:rPr>
                                  <w:sz w:val="20"/>
                                  <w:szCs w:val="20"/>
                                </w:rPr>
                                <w:t xml:space="preserve">ingle </w:t>
                              </w:r>
                              <w:r w:rsidRPr="00FB330A">
                                <w:rPr>
                                  <w:sz w:val="20"/>
                                  <w:szCs w:val="20"/>
                                </w:rPr>
                                <w:t>C</w:t>
                              </w:r>
                              <w:r>
                                <w:rPr>
                                  <w:sz w:val="20"/>
                                  <w:szCs w:val="20"/>
                                </w:rPr>
                                <w:t xml:space="preserve">ase </w:t>
                              </w:r>
                              <w:r w:rsidRPr="00FB330A">
                                <w:rPr>
                                  <w:sz w:val="20"/>
                                  <w:szCs w:val="20"/>
                                </w:rPr>
                                <w:t>E</w:t>
                              </w:r>
                              <w:r>
                                <w:rPr>
                                  <w:sz w:val="20"/>
                                  <w:szCs w:val="20"/>
                                </w:rPr>
                                <w:t xml:space="preserve">xperimental </w:t>
                              </w:r>
                              <w:r w:rsidRPr="00FB330A">
                                <w:rPr>
                                  <w:sz w:val="20"/>
                                  <w:szCs w:val="20"/>
                                </w:rPr>
                                <w:t>D</w:t>
                              </w:r>
                              <w:r>
                                <w:rPr>
                                  <w:sz w:val="20"/>
                                  <w:szCs w:val="20"/>
                                </w:rPr>
                                <w:t>esign</w:t>
                              </w:r>
                              <w:r w:rsidRPr="00FB330A">
                                <w:rPr>
                                  <w:sz w:val="20"/>
                                  <w:szCs w:val="20"/>
                                </w:rPr>
                                <w:t xml:space="preserve"> intervention (n=</w:t>
                              </w:r>
                              <w:r>
                                <w:rPr>
                                  <w:sz w:val="20"/>
                                  <w:szCs w:val="20"/>
                                </w:rPr>
                                <w:t>2</w:t>
                              </w:r>
                              <w:r w:rsidRPr="00FB330A">
                                <w:rPr>
                                  <w:sz w:val="20"/>
                                  <w:szCs w:val="20"/>
                                </w:rPr>
                                <w:t>)</w:t>
                              </w:r>
                            </w:p>
                            <w:p w14:paraId="25333827" w14:textId="77777777" w:rsidR="003A60E6" w:rsidRDefault="003A60E6" w:rsidP="000D6AA1">
                              <w:pPr>
                                <w:spacing w:after="0"/>
                                <w:jc w:val="center"/>
                              </w:pPr>
                            </w:p>
                            <w:p w14:paraId="38FE07D6" w14:textId="77777777" w:rsidR="003A60E6" w:rsidRDefault="003A60E6" w:rsidP="000D6AA1"/>
                            <w:p w14:paraId="047F6427" w14:textId="77777777" w:rsidR="003A60E6" w:rsidRDefault="003A60E6" w:rsidP="000D6AA1"/>
                          </w:txbxContent>
                        </wps:txbx>
                        <wps:bodyPr rot="0" vert="horz" wrap="square" lIns="91440" tIns="45720" rIns="91440" bIns="45720" anchor="t" anchorCtr="0">
                          <a:noAutofit/>
                        </wps:bodyPr>
                      </wps:wsp>
                      <wps:wsp>
                        <wps:cNvPr id="307" name="Text Box 2"/>
                        <wps:cNvSpPr txBox="1">
                          <a:spLocks noChangeArrowheads="1"/>
                        </wps:cNvSpPr>
                        <wps:spPr bwMode="auto">
                          <a:xfrm>
                            <a:off x="652480" y="0"/>
                            <a:ext cx="2201836" cy="1468605"/>
                          </a:xfrm>
                          <a:prstGeom prst="rect">
                            <a:avLst/>
                          </a:prstGeom>
                          <a:solidFill>
                            <a:srgbClr val="FFFFFF"/>
                          </a:solidFill>
                          <a:ln w="9525">
                            <a:solidFill>
                              <a:srgbClr val="000000"/>
                            </a:solidFill>
                            <a:miter lim="800000"/>
                            <a:headEnd/>
                            <a:tailEnd/>
                          </a:ln>
                        </wps:spPr>
                        <wps:txbx>
                          <w:txbxContent>
                            <w:p w14:paraId="62F5E7C2" w14:textId="77777777" w:rsidR="003A60E6" w:rsidRPr="00FB330A" w:rsidRDefault="003A60E6" w:rsidP="000D6AA1">
                              <w:pPr>
                                <w:spacing w:after="0" w:line="240" w:lineRule="auto"/>
                                <w:jc w:val="center"/>
                                <w:rPr>
                                  <w:sz w:val="20"/>
                                  <w:szCs w:val="20"/>
                                </w:rPr>
                              </w:pPr>
                              <w:r w:rsidRPr="00FB330A">
                                <w:rPr>
                                  <w:sz w:val="20"/>
                                  <w:szCs w:val="20"/>
                                </w:rPr>
                                <w:t>Records identified through database searching:</w:t>
                              </w:r>
                            </w:p>
                            <w:p w14:paraId="0EC8E2A2" w14:textId="77777777" w:rsidR="003A60E6" w:rsidRPr="00FB330A" w:rsidRDefault="003A60E6" w:rsidP="000D6AA1">
                              <w:pPr>
                                <w:spacing w:after="0" w:line="240" w:lineRule="auto"/>
                                <w:rPr>
                                  <w:sz w:val="20"/>
                                  <w:szCs w:val="20"/>
                                </w:rPr>
                              </w:pPr>
                              <w:r w:rsidRPr="00FB330A">
                                <w:rPr>
                                  <w:sz w:val="20"/>
                                  <w:szCs w:val="20"/>
                                </w:rPr>
                                <w:t>PsycINFO (n=287)</w:t>
                              </w:r>
                            </w:p>
                            <w:p w14:paraId="4BAB1C92" w14:textId="77777777" w:rsidR="003A60E6" w:rsidRPr="00FB330A" w:rsidRDefault="003A60E6" w:rsidP="000D6AA1">
                              <w:pPr>
                                <w:spacing w:after="0" w:line="240" w:lineRule="auto"/>
                                <w:rPr>
                                  <w:sz w:val="20"/>
                                  <w:szCs w:val="20"/>
                                </w:rPr>
                              </w:pPr>
                              <w:r w:rsidRPr="00FB330A">
                                <w:rPr>
                                  <w:sz w:val="20"/>
                                  <w:szCs w:val="20"/>
                                </w:rPr>
                                <w:t>PsycArticles (n=5)</w:t>
                              </w:r>
                            </w:p>
                            <w:p w14:paraId="7E73DDF5" w14:textId="77777777" w:rsidR="003A60E6" w:rsidRPr="00FB330A" w:rsidRDefault="003A60E6" w:rsidP="000D6AA1">
                              <w:pPr>
                                <w:spacing w:after="0" w:line="240" w:lineRule="auto"/>
                                <w:rPr>
                                  <w:sz w:val="20"/>
                                  <w:szCs w:val="20"/>
                                </w:rPr>
                              </w:pPr>
                              <w:r w:rsidRPr="00FB330A">
                                <w:rPr>
                                  <w:sz w:val="20"/>
                                  <w:szCs w:val="20"/>
                                </w:rPr>
                                <w:t>Scopus (n=372)</w:t>
                              </w:r>
                            </w:p>
                            <w:p w14:paraId="3E1706CD" w14:textId="77777777" w:rsidR="003A60E6" w:rsidRPr="00FB330A" w:rsidRDefault="003A60E6" w:rsidP="000D6AA1">
                              <w:pPr>
                                <w:spacing w:after="0" w:line="240" w:lineRule="auto"/>
                                <w:rPr>
                                  <w:sz w:val="20"/>
                                  <w:szCs w:val="20"/>
                                </w:rPr>
                              </w:pPr>
                              <w:r w:rsidRPr="00FB330A">
                                <w:rPr>
                                  <w:sz w:val="20"/>
                                  <w:szCs w:val="20"/>
                                </w:rPr>
                                <w:t>CINAHL (n=114)</w:t>
                              </w:r>
                            </w:p>
                            <w:p w14:paraId="146CB79F" w14:textId="77777777" w:rsidR="003A60E6" w:rsidRPr="00FB330A" w:rsidRDefault="003A60E6" w:rsidP="000D6AA1">
                              <w:pPr>
                                <w:spacing w:after="0" w:line="240" w:lineRule="auto"/>
                                <w:rPr>
                                  <w:sz w:val="20"/>
                                  <w:szCs w:val="20"/>
                                </w:rPr>
                              </w:pPr>
                              <w:r w:rsidRPr="00FB330A">
                                <w:rPr>
                                  <w:sz w:val="20"/>
                                  <w:szCs w:val="20"/>
                                </w:rPr>
                                <w:t>MEDLINE (n=134)</w:t>
                              </w:r>
                            </w:p>
                            <w:p w14:paraId="29CD1DBD" w14:textId="77777777" w:rsidR="003A60E6" w:rsidRPr="00FB330A" w:rsidRDefault="003A60E6" w:rsidP="000D6AA1">
                              <w:pPr>
                                <w:spacing w:after="0" w:line="240" w:lineRule="auto"/>
                                <w:rPr>
                                  <w:sz w:val="20"/>
                                  <w:szCs w:val="20"/>
                                </w:rPr>
                              </w:pPr>
                              <w:r w:rsidRPr="00FB330A">
                                <w:rPr>
                                  <w:sz w:val="20"/>
                                  <w:szCs w:val="20"/>
                                </w:rPr>
                                <w:t>Research Autism (n=201)</w:t>
                              </w:r>
                            </w:p>
                            <w:p w14:paraId="3CFAA05F" w14:textId="77777777" w:rsidR="003A60E6" w:rsidRPr="00EE7190" w:rsidRDefault="003A60E6" w:rsidP="000D6AA1">
                              <w:pPr>
                                <w:spacing w:after="0" w:line="240" w:lineRule="auto"/>
                                <w:jc w:val="center"/>
                                <w:rPr>
                                  <w:b/>
                                  <w:sz w:val="20"/>
                                  <w:szCs w:val="20"/>
                                </w:rPr>
                              </w:pPr>
                              <w:r w:rsidRPr="00EE7190">
                                <w:rPr>
                                  <w:b/>
                                  <w:sz w:val="20"/>
                                  <w:szCs w:val="20"/>
                                </w:rPr>
                                <w:t>Total (n= 1113)</w:t>
                              </w:r>
                            </w:p>
                          </w:txbxContent>
                        </wps:txbx>
                        <wps:bodyPr rot="0" vert="horz" wrap="square" lIns="91440" tIns="45720" rIns="91440" bIns="45720" anchor="t" anchorCtr="0">
                          <a:noAutofit/>
                        </wps:bodyPr>
                      </wps:wsp>
                      <wps:wsp>
                        <wps:cNvPr id="6" name="Text Box 2"/>
                        <wps:cNvSpPr txBox="1">
                          <a:spLocks noChangeArrowheads="1"/>
                        </wps:cNvSpPr>
                        <wps:spPr bwMode="auto">
                          <a:xfrm>
                            <a:off x="652480" y="2897569"/>
                            <a:ext cx="2200910" cy="438785"/>
                          </a:xfrm>
                          <a:prstGeom prst="rect">
                            <a:avLst/>
                          </a:prstGeom>
                          <a:solidFill>
                            <a:srgbClr val="FFFFFF"/>
                          </a:solidFill>
                          <a:ln w="9525">
                            <a:solidFill>
                              <a:srgbClr val="000000"/>
                            </a:solidFill>
                            <a:miter lim="800000"/>
                            <a:headEnd/>
                            <a:tailEnd/>
                          </a:ln>
                        </wps:spPr>
                        <wps:txbx>
                          <w:txbxContent>
                            <w:p w14:paraId="3F9BE935" w14:textId="77777777" w:rsidR="003A60E6" w:rsidRPr="00FB330A" w:rsidRDefault="003A60E6" w:rsidP="000D6AA1">
                              <w:pPr>
                                <w:spacing w:after="0" w:line="240" w:lineRule="auto"/>
                                <w:jc w:val="center"/>
                                <w:rPr>
                                  <w:sz w:val="20"/>
                                  <w:szCs w:val="20"/>
                                </w:rPr>
                              </w:pPr>
                              <w:r w:rsidRPr="00FB330A">
                                <w:rPr>
                                  <w:sz w:val="20"/>
                                  <w:szCs w:val="20"/>
                                </w:rPr>
                                <w:t>Records screened by title</w:t>
                              </w:r>
                              <w:r>
                                <w:rPr>
                                  <w:sz w:val="20"/>
                                  <w:szCs w:val="20"/>
                                </w:rPr>
                                <w:t xml:space="preserve"> and abstract</w:t>
                              </w:r>
                            </w:p>
                            <w:p w14:paraId="5B4E6DFE" w14:textId="77777777" w:rsidR="003A60E6" w:rsidRPr="00FB330A" w:rsidRDefault="003A60E6" w:rsidP="000D6AA1">
                              <w:pPr>
                                <w:spacing w:line="240" w:lineRule="auto"/>
                                <w:jc w:val="center"/>
                                <w:rPr>
                                  <w:sz w:val="20"/>
                                  <w:szCs w:val="20"/>
                                </w:rPr>
                              </w:pPr>
                              <w:r>
                                <w:rPr>
                                  <w:sz w:val="20"/>
                                  <w:szCs w:val="20"/>
                                </w:rPr>
                                <w:t>(n= 1040</w:t>
                              </w:r>
                              <w:r w:rsidRPr="00FB330A">
                                <w:rPr>
                                  <w:sz w:val="20"/>
                                  <w:szCs w:val="20"/>
                                </w:rPr>
                                <w:t>)</w:t>
                              </w:r>
                            </w:p>
                          </w:txbxContent>
                        </wps:txbx>
                        <wps:bodyPr rot="0" vert="horz" wrap="square" lIns="91440" tIns="45720" rIns="91440" bIns="45720" anchor="t" anchorCtr="0">
                          <a:noAutofit/>
                        </wps:bodyPr>
                      </wps:wsp>
                      <wps:wsp>
                        <wps:cNvPr id="7" name="Text Box 2"/>
                        <wps:cNvSpPr txBox="1">
                          <a:spLocks noChangeArrowheads="1"/>
                        </wps:cNvSpPr>
                        <wps:spPr bwMode="auto">
                          <a:xfrm>
                            <a:off x="3429367" y="2648043"/>
                            <a:ext cx="2316150" cy="1519712"/>
                          </a:xfrm>
                          <a:prstGeom prst="rect">
                            <a:avLst/>
                          </a:prstGeom>
                          <a:solidFill>
                            <a:srgbClr val="FFFFFF"/>
                          </a:solidFill>
                          <a:ln w="9525">
                            <a:solidFill>
                              <a:srgbClr val="000000"/>
                            </a:solidFill>
                            <a:miter lim="800000"/>
                            <a:headEnd/>
                            <a:tailEnd/>
                          </a:ln>
                        </wps:spPr>
                        <wps:txbx>
                          <w:txbxContent>
                            <w:p w14:paraId="7960B2C7" w14:textId="77777777" w:rsidR="003A60E6" w:rsidRDefault="003A60E6" w:rsidP="000D6AA1">
                              <w:pPr>
                                <w:spacing w:after="0" w:line="240" w:lineRule="auto"/>
                                <w:jc w:val="center"/>
                                <w:rPr>
                                  <w:sz w:val="20"/>
                                  <w:szCs w:val="20"/>
                                </w:rPr>
                              </w:pPr>
                              <w:r>
                                <w:rPr>
                                  <w:sz w:val="20"/>
                                  <w:szCs w:val="20"/>
                                </w:rPr>
                                <w:t>Records excluded, with reasons (n=1015)</w:t>
                              </w:r>
                            </w:p>
                            <w:p w14:paraId="0DB76678" w14:textId="77777777" w:rsidR="003A60E6" w:rsidRDefault="003A60E6" w:rsidP="000D6AA1">
                              <w:pPr>
                                <w:spacing w:after="0" w:line="240" w:lineRule="auto"/>
                                <w:rPr>
                                  <w:sz w:val="20"/>
                                  <w:szCs w:val="20"/>
                                </w:rPr>
                              </w:pPr>
                              <w:r>
                                <w:rPr>
                                  <w:sz w:val="20"/>
                                  <w:szCs w:val="20"/>
                                </w:rPr>
                                <w:t>Focus of the article was not SIB</w:t>
                              </w:r>
                            </w:p>
                            <w:p w14:paraId="4FE2CBE8" w14:textId="77777777" w:rsidR="003A60E6" w:rsidRPr="00FB330A" w:rsidRDefault="003A60E6" w:rsidP="000D6AA1">
                              <w:pPr>
                                <w:spacing w:after="0" w:line="240" w:lineRule="auto"/>
                                <w:rPr>
                                  <w:sz w:val="20"/>
                                  <w:szCs w:val="20"/>
                                </w:rPr>
                              </w:pPr>
                              <w:r>
                                <w:rPr>
                                  <w:sz w:val="20"/>
                                  <w:szCs w:val="20"/>
                                </w:rPr>
                                <w:t>Focus of the article was on treatment</w:t>
                              </w:r>
                            </w:p>
                            <w:p w14:paraId="4AB5539B" w14:textId="77777777" w:rsidR="003A60E6" w:rsidRDefault="003A60E6" w:rsidP="000D6AA1">
                              <w:pPr>
                                <w:spacing w:after="0" w:line="240" w:lineRule="auto"/>
                                <w:rPr>
                                  <w:sz w:val="20"/>
                                  <w:szCs w:val="20"/>
                                </w:rPr>
                              </w:pPr>
                              <w:r>
                                <w:rPr>
                                  <w:sz w:val="20"/>
                                  <w:szCs w:val="20"/>
                                </w:rPr>
                                <w:t>People with ASD were not the focus of the article</w:t>
                              </w:r>
                            </w:p>
                            <w:p w14:paraId="2955305C" w14:textId="77777777" w:rsidR="003A60E6" w:rsidRDefault="003A60E6" w:rsidP="000D6AA1">
                              <w:pPr>
                                <w:spacing w:after="0" w:line="240" w:lineRule="auto"/>
                                <w:rPr>
                                  <w:sz w:val="20"/>
                                  <w:szCs w:val="20"/>
                                </w:rPr>
                              </w:pPr>
                              <w:r>
                                <w:rPr>
                                  <w:sz w:val="20"/>
                                  <w:szCs w:val="20"/>
                                </w:rPr>
                                <w:t>Article used non-human subjects</w:t>
                              </w:r>
                            </w:p>
                            <w:p w14:paraId="442D0519" w14:textId="77777777" w:rsidR="003A60E6" w:rsidRDefault="003A60E6" w:rsidP="000D6AA1">
                              <w:pPr>
                                <w:spacing w:after="0" w:line="240" w:lineRule="auto"/>
                                <w:rPr>
                                  <w:sz w:val="20"/>
                                  <w:szCs w:val="20"/>
                                </w:rPr>
                              </w:pPr>
                              <w:r>
                                <w:rPr>
                                  <w:sz w:val="20"/>
                                  <w:szCs w:val="20"/>
                                </w:rPr>
                                <w:t>Article was not written in English</w:t>
                              </w:r>
                            </w:p>
                            <w:p w14:paraId="0E297B75" w14:textId="77777777" w:rsidR="003A60E6" w:rsidRDefault="003A60E6" w:rsidP="000D6AA1">
                              <w:pPr>
                                <w:spacing w:after="0" w:line="240" w:lineRule="auto"/>
                                <w:rPr>
                                  <w:sz w:val="20"/>
                                  <w:szCs w:val="20"/>
                                </w:rPr>
                              </w:pPr>
                              <w:r>
                                <w:rPr>
                                  <w:sz w:val="20"/>
                                  <w:szCs w:val="20"/>
                                </w:rPr>
                                <w:t>Focus was genetic/ neuro-biological/ physical factors</w:t>
                              </w:r>
                            </w:p>
                            <w:p w14:paraId="6871F624" w14:textId="77777777" w:rsidR="003A60E6" w:rsidRPr="00FB330A" w:rsidRDefault="003A60E6" w:rsidP="000D6AA1">
                              <w:pPr>
                                <w:spacing w:line="240" w:lineRule="auto"/>
                                <w:jc w:val="center"/>
                                <w:rPr>
                                  <w:sz w:val="20"/>
                                  <w:szCs w:val="20"/>
                                </w:rPr>
                              </w:pPr>
                            </w:p>
                          </w:txbxContent>
                        </wps:txbx>
                        <wps:bodyPr rot="0" vert="horz" wrap="square" lIns="91440" tIns="45720" rIns="91440" bIns="45720" anchor="t" anchorCtr="0">
                          <a:noAutofit/>
                        </wps:bodyPr>
                      </wps:wsp>
                      <wps:wsp>
                        <wps:cNvPr id="12" name="Text Box 2"/>
                        <wps:cNvSpPr txBox="1">
                          <a:spLocks noChangeArrowheads="1"/>
                        </wps:cNvSpPr>
                        <wps:spPr bwMode="auto">
                          <a:xfrm>
                            <a:off x="684131" y="4263242"/>
                            <a:ext cx="2200910" cy="542290"/>
                          </a:xfrm>
                          <a:prstGeom prst="rect">
                            <a:avLst/>
                          </a:prstGeom>
                          <a:solidFill>
                            <a:srgbClr val="FFFFFF"/>
                          </a:solidFill>
                          <a:ln w="9525">
                            <a:solidFill>
                              <a:srgbClr val="000000"/>
                            </a:solidFill>
                            <a:miter lim="800000"/>
                            <a:headEnd/>
                            <a:tailEnd/>
                          </a:ln>
                        </wps:spPr>
                        <wps:txbx>
                          <w:txbxContent>
                            <w:p w14:paraId="5901FCA8" w14:textId="77777777" w:rsidR="003A60E6" w:rsidRPr="00FB330A" w:rsidRDefault="003A60E6" w:rsidP="000D6AA1">
                              <w:pPr>
                                <w:spacing w:after="0" w:line="240" w:lineRule="auto"/>
                                <w:jc w:val="center"/>
                                <w:rPr>
                                  <w:sz w:val="20"/>
                                  <w:szCs w:val="20"/>
                                </w:rPr>
                              </w:pPr>
                              <w:r w:rsidRPr="00FB330A">
                                <w:rPr>
                                  <w:sz w:val="20"/>
                                  <w:szCs w:val="20"/>
                                </w:rPr>
                                <w:t xml:space="preserve">Full text </w:t>
                              </w:r>
                              <w:r>
                                <w:rPr>
                                  <w:sz w:val="20"/>
                                  <w:szCs w:val="20"/>
                                </w:rPr>
                                <w:t>studies</w:t>
                              </w:r>
                              <w:r w:rsidRPr="00FB330A">
                                <w:rPr>
                                  <w:sz w:val="20"/>
                                  <w:szCs w:val="20"/>
                                </w:rPr>
                                <w:t xml:space="preserve"> read and assessed for eligibility</w:t>
                              </w:r>
                            </w:p>
                            <w:p w14:paraId="3C4698DD" w14:textId="77777777" w:rsidR="003A60E6" w:rsidRPr="00FB330A" w:rsidRDefault="003A60E6" w:rsidP="000D6AA1">
                              <w:pPr>
                                <w:spacing w:after="0" w:line="240" w:lineRule="auto"/>
                                <w:jc w:val="center"/>
                                <w:rPr>
                                  <w:sz w:val="20"/>
                                  <w:szCs w:val="20"/>
                                </w:rPr>
                              </w:pPr>
                              <w:r w:rsidRPr="00FB330A">
                                <w:rPr>
                                  <w:sz w:val="20"/>
                                  <w:szCs w:val="20"/>
                                </w:rPr>
                                <w:t>(n=2</w:t>
                              </w:r>
                              <w:r>
                                <w:rPr>
                                  <w:sz w:val="20"/>
                                  <w:szCs w:val="20"/>
                                </w:rPr>
                                <w:t>5</w:t>
                              </w:r>
                              <w:r w:rsidRPr="00FB330A">
                                <w:rPr>
                                  <w:sz w:val="20"/>
                                  <w:szCs w:val="20"/>
                                </w:rPr>
                                <w:t>)</w:t>
                              </w:r>
                            </w:p>
                            <w:p w14:paraId="7B633C56" w14:textId="77777777" w:rsidR="003A60E6" w:rsidRDefault="003A60E6" w:rsidP="000D6AA1"/>
                          </w:txbxContent>
                        </wps:txbx>
                        <wps:bodyPr rot="0" vert="horz" wrap="square" lIns="91440" tIns="45720" rIns="91440" bIns="45720" anchor="t" anchorCtr="0">
                          <a:noAutofit/>
                        </wps:bodyPr>
                      </wps:wsp>
                      <wps:wsp>
                        <wps:cNvPr id="15" name="Text Box 2"/>
                        <wps:cNvSpPr txBox="1">
                          <a:spLocks noChangeArrowheads="1"/>
                        </wps:cNvSpPr>
                        <wps:spPr bwMode="auto">
                          <a:xfrm>
                            <a:off x="664355" y="5771408"/>
                            <a:ext cx="2201222" cy="438836"/>
                          </a:xfrm>
                          <a:prstGeom prst="rect">
                            <a:avLst/>
                          </a:prstGeom>
                          <a:solidFill>
                            <a:srgbClr val="FFFFFF"/>
                          </a:solidFill>
                          <a:ln w="9525">
                            <a:solidFill>
                              <a:srgbClr val="000000"/>
                            </a:solidFill>
                            <a:miter lim="800000"/>
                            <a:headEnd/>
                            <a:tailEnd/>
                          </a:ln>
                        </wps:spPr>
                        <wps:txbx>
                          <w:txbxContent>
                            <w:p w14:paraId="2FF26241" w14:textId="77777777" w:rsidR="003A60E6" w:rsidRDefault="003A60E6" w:rsidP="000D6AA1">
                              <w:pPr>
                                <w:spacing w:after="0"/>
                                <w:jc w:val="center"/>
                                <w:rPr>
                                  <w:sz w:val="20"/>
                                  <w:szCs w:val="20"/>
                                </w:rPr>
                              </w:pPr>
                              <w:r>
                                <w:rPr>
                                  <w:sz w:val="20"/>
                                  <w:szCs w:val="20"/>
                                </w:rPr>
                                <w:t>Studies</w:t>
                              </w:r>
                              <w:r w:rsidRPr="00FB330A">
                                <w:rPr>
                                  <w:sz w:val="20"/>
                                  <w:szCs w:val="20"/>
                                </w:rPr>
                                <w:t xml:space="preserve"> meeting inclusion criteria</w:t>
                              </w:r>
                            </w:p>
                            <w:p w14:paraId="00B01D27" w14:textId="77777777" w:rsidR="003A60E6" w:rsidRPr="00EE7190" w:rsidRDefault="003A60E6" w:rsidP="000D6AA1">
                              <w:pPr>
                                <w:spacing w:after="0"/>
                                <w:jc w:val="center"/>
                                <w:rPr>
                                  <w:b/>
                                  <w:sz w:val="20"/>
                                  <w:szCs w:val="20"/>
                                </w:rPr>
                              </w:pPr>
                              <w:r w:rsidRPr="00EE7190">
                                <w:rPr>
                                  <w:b/>
                                  <w:sz w:val="20"/>
                                  <w:szCs w:val="20"/>
                                </w:rPr>
                                <w:t xml:space="preserve"> (n=15)</w:t>
                              </w:r>
                            </w:p>
                            <w:p w14:paraId="7F5B03DB" w14:textId="77777777" w:rsidR="003A60E6" w:rsidRDefault="003A60E6" w:rsidP="000D6AA1"/>
                          </w:txbxContent>
                        </wps:txbx>
                        <wps:bodyPr rot="0" vert="horz" wrap="square" lIns="91440" tIns="45720" rIns="91440" bIns="45720" anchor="t" anchorCtr="0">
                          <a:noAutofit/>
                        </wps:bodyPr>
                      </wps:wsp>
                      <wps:wsp>
                        <wps:cNvPr id="16" name="Text Box 2"/>
                        <wps:cNvSpPr txBox="1">
                          <a:spLocks noChangeArrowheads="1"/>
                        </wps:cNvSpPr>
                        <wps:spPr bwMode="auto">
                          <a:xfrm>
                            <a:off x="3383805" y="843148"/>
                            <a:ext cx="2200910" cy="628015"/>
                          </a:xfrm>
                          <a:prstGeom prst="rect">
                            <a:avLst/>
                          </a:prstGeom>
                          <a:solidFill>
                            <a:srgbClr val="FFFFFF"/>
                          </a:solidFill>
                          <a:ln w="9525">
                            <a:solidFill>
                              <a:srgbClr val="000000"/>
                            </a:solidFill>
                            <a:miter lim="800000"/>
                            <a:headEnd/>
                            <a:tailEnd/>
                          </a:ln>
                        </wps:spPr>
                        <wps:txbx>
                          <w:txbxContent>
                            <w:p w14:paraId="3513F775" w14:textId="77777777" w:rsidR="003A60E6" w:rsidRDefault="003A60E6" w:rsidP="000D6AA1">
                              <w:pPr>
                                <w:spacing w:after="0"/>
                                <w:jc w:val="center"/>
                              </w:pPr>
                              <w:r>
                                <w:rPr>
                                  <w:sz w:val="20"/>
                                  <w:szCs w:val="20"/>
                                </w:rPr>
                                <w:t xml:space="preserve">Additional records identified through </w:t>
                              </w:r>
                              <w:r w:rsidRPr="00FB330A">
                                <w:rPr>
                                  <w:sz w:val="20"/>
                                  <w:szCs w:val="20"/>
                                </w:rPr>
                                <w:t>citation tracking and grey literature (n=0)</w:t>
                              </w:r>
                              <w:r>
                                <w:t xml:space="preserve"> </w:t>
                              </w:r>
                            </w:p>
                          </w:txbxContent>
                        </wps:txbx>
                        <wps:bodyPr rot="0" vert="horz" wrap="square" lIns="91440" tIns="45720" rIns="91440" bIns="45720" anchor="t" anchorCtr="0">
                          <a:noAutofit/>
                        </wps:bodyPr>
                      </wps:wsp>
                      <wps:wsp>
                        <wps:cNvPr id="19" name="Straight Arrow Connector 19"/>
                        <wps:cNvCnPr/>
                        <wps:spPr>
                          <a:xfrm>
                            <a:off x="1673758" y="1472540"/>
                            <a:ext cx="0" cy="4019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wps:cNvCnPr/>
                        <wps:spPr>
                          <a:xfrm>
                            <a:off x="1673250" y="3335773"/>
                            <a:ext cx="0" cy="83222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3" name="Straight Arrow Connector 23"/>
                        <wps:cNvCnPr/>
                        <wps:spPr>
                          <a:xfrm>
                            <a:off x="1685747" y="4805252"/>
                            <a:ext cx="12334" cy="95500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7" name="Straight Arrow Connector 27"/>
                        <wps:cNvCnPr/>
                        <wps:spPr>
                          <a:xfrm>
                            <a:off x="2885041" y="4571736"/>
                            <a:ext cx="531266"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 name="Text Box 2"/>
                        <wps:cNvSpPr txBox="1">
                          <a:spLocks noChangeArrowheads="1"/>
                        </wps:cNvSpPr>
                        <wps:spPr bwMode="auto">
                          <a:xfrm>
                            <a:off x="652480" y="1900052"/>
                            <a:ext cx="3598224" cy="438785"/>
                          </a:xfrm>
                          <a:prstGeom prst="rect">
                            <a:avLst/>
                          </a:prstGeom>
                          <a:solidFill>
                            <a:srgbClr val="FFFFFF"/>
                          </a:solidFill>
                          <a:ln w="9525">
                            <a:solidFill>
                              <a:srgbClr val="000000"/>
                            </a:solidFill>
                            <a:miter lim="800000"/>
                            <a:headEnd/>
                            <a:tailEnd/>
                          </a:ln>
                        </wps:spPr>
                        <wps:txbx>
                          <w:txbxContent>
                            <w:p w14:paraId="27BDCCEA" w14:textId="77777777" w:rsidR="003A60E6" w:rsidRPr="00FB330A" w:rsidRDefault="003A60E6" w:rsidP="000D6AA1">
                              <w:pPr>
                                <w:spacing w:after="0" w:line="240" w:lineRule="auto"/>
                                <w:jc w:val="center"/>
                                <w:rPr>
                                  <w:sz w:val="20"/>
                                  <w:szCs w:val="20"/>
                                </w:rPr>
                              </w:pPr>
                              <w:r w:rsidRPr="00FB330A">
                                <w:rPr>
                                  <w:sz w:val="20"/>
                                  <w:szCs w:val="20"/>
                                </w:rPr>
                                <w:t xml:space="preserve">Records </w:t>
                              </w:r>
                              <w:r>
                                <w:rPr>
                                  <w:sz w:val="20"/>
                                  <w:szCs w:val="20"/>
                                </w:rPr>
                                <w:t>after duplicates removed</w:t>
                              </w:r>
                            </w:p>
                            <w:p w14:paraId="376AF1F1" w14:textId="77777777" w:rsidR="003A60E6" w:rsidRPr="00FB330A" w:rsidRDefault="003A60E6" w:rsidP="000D6AA1">
                              <w:pPr>
                                <w:spacing w:line="240" w:lineRule="auto"/>
                                <w:jc w:val="center"/>
                                <w:rPr>
                                  <w:sz w:val="20"/>
                                  <w:szCs w:val="20"/>
                                </w:rPr>
                              </w:pPr>
                              <w:r>
                                <w:rPr>
                                  <w:sz w:val="20"/>
                                  <w:szCs w:val="20"/>
                                </w:rPr>
                                <w:t>(n= 1040)</w:t>
                              </w:r>
                            </w:p>
                          </w:txbxContent>
                        </wps:txbx>
                        <wps:bodyPr rot="0" vert="horz" wrap="square" lIns="91440" tIns="45720" rIns="91440" bIns="45720" anchor="t" anchorCtr="0">
                          <a:noAutofit/>
                        </wps:bodyPr>
                      </wps:wsp>
                      <wps:wsp>
                        <wps:cNvPr id="2" name="Straight Arrow Connector 2"/>
                        <wps:cNvCnPr/>
                        <wps:spPr>
                          <a:xfrm>
                            <a:off x="1685631" y="2338837"/>
                            <a:ext cx="0" cy="4019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 name="Straight Arrow Connector 4"/>
                        <wps:cNvCnPr/>
                        <wps:spPr>
                          <a:xfrm>
                            <a:off x="3526309" y="1472540"/>
                            <a:ext cx="0" cy="4019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 name="Text Box 2"/>
                        <wps:cNvSpPr txBox="1">
                          <a:spLocks noChangeArrowheads="1"/>
                        </wps:cNvSpPr>
                        <wps:spPr bwMode="auto">
                          <a:xfrm rot="16200000">
                            <a:off x="-469738" y="540327"/>
                            <a:ext cx="1223955" cy="284480"/>
                          </a:xfrm>
                          <a:prstGeom prst="rect">
                            <a:avLst/>
                          </a:prstGeom>
                          <a:solidFill>
                            <a:srgbClr val="B9FAFD"/>
                          </a:solidFill>
                          <a:ln>
                            <a:headEnd/>
                            <a:tailEnd/>
                          </a:ln>
                        </wps:spPr>
                        <wps:style>
                          <a:lnRef idx="2">
                            <a:schemeClr val="accent1"/>
                          </a:lnRef>
                          <a:fillRef idx="1">
                            <a:schemeClr val="lt1"/>
                          </a:fillRef>
                          <a:effectRef idx="0">
                            <a:schemeClr val="accent1"/>
                          </a:effectRef>
                          <a:fontRef idx="minor">
                            <a:schemeClr val="dk1"/>
                          </a:fontRef>
                        </wps:style>
                        <wps:txbx>
                          <w:txbxContent>
                            <w:p w14:paraId="0714BAC3" w14:textId="77777777" w:rsidR="003A60E6" w:rsidRPr="00AA42E6" w:rsidRDefault="003A60E6" w:rsidP="000D6AA1">
                              <w:pPr>
                                <w:jc w:val="center"/>
                                <w:rPr>
                                  <w:b/>
                                </w:rPr>
                              </w:pPr>
                              <w:r w:rsidRPr="00AA42E6">
                                <w:rPr>
                                  <w:b/>
                                </w:rPr>
                                <w:t>Identification</w:t>
                              </w:r>
                            </w:p>
                          </w:txbxContent>
                        </wps:txbx>
                        <wps:bodyPr rot="0" vert="horz" wrap="square" lIns="91440" tIns="45720" rIns="91440" bIns="45720" anchor="t" anchorCtr="0">
                          <a:noAutofit/>
                        </wps:bodyPr>
                      </wps:wsp>
                      <wps:wsp>
                        <wps:cNvPr id="9" name="Text Box 2"/>
                        <wps:cNvSpPr txBox="1">
                          <a:spLocks noChangeArrowheads="1"/>
                        </wps:cNvSpPr>
                        <wps:spPr bwMode="auto">
                          <a:xfrm rot="16200000">
                            <a:off x="-476967" y="2772888"/>
                            <a:ext cx="1296670" cy="284480"/>
                          </a:xfrm>
                          <a:prstGeom prst="rect">
                            <a:avLst/>
                          </a:prstGeom>
                          <a:solidFill>
                            <a:srgbClr val="B9FAFD"/>
                          </a:solidFill>
                          <a:ln>
                            <a:headEnd/>
                            <a:tailEnd/>
                          </a:ln>
                        </wps:spPr>
                        <wps:style>
                          <a:lnRef idx="2">
                            <a:schemeClr val="accent1"/>
                          </a:lnRef>
                          <a:fillRef idx="1">
                            <a:schemeClr val="lt1"/>
                          </a:fillRef>
                          <a:effectRef idx="0">
                            <a:schemeClr val="accent1"/>
                          </a:effectRef>
                          <a:fontRef idx="minor">
                            <a:schemeClr val="dk1"/>
                          </a:fontRef>
                        </wps:style>
                        <wps:txbx>
                          <w:txbxContent>
                            <w:p w14:paraId="54CB7CE8" w14:textId="77777777" w:rsidR="003A60E6" w:rsidRPr="00AA42E6" w:rsidRDefault="003A60E6" w:rsidP="000D6AA1">
                              <w:pPr>
                                <w:jc w:val="center"/>
                                <w:rPr>
                                  <w:b/>
                                </w:rPr>
                              </w:pPr>
                              <w:r>
                                <w:rPr>
                                  <w:b/>
                                </w:rPr>
                                <w:t>Screening</w:t>
                              </w:r>
                            </w:p>
                          </w:txbxContent>
                        </wps:txbx>
                        <wps:bodyPr rot="0" vert="horz" wrap="square" lIns="91440" tIns="45720" rIns="91440" bIns="45720" anchor="t" anchorCtr="0">
                          <a:noAutofit/>
                        </wps:bodyPr>
                      </wps:wsp>
                      <wps:wsp>
                        <wps:cNvPr id="11" name="Text Box 2"/>
                        <wps:cNvSpPr txBox="1">
                          <a:spLocks noChangeArrowheads="1"/>
                        </wps:cNvSpPr>
                        <wps:spPr bwMode="auto">
                          <a:xfrm rot="16200000">
                            <a:off x="-327233" y="4351044"/>
                            <a:ext cx="988695" cy="284480"/>
                          </a:xfrm>
                          <a:prstGeom prst="rect">
                            <a:avLst/>
                          </a:prstGeom>
                          <a:solidFill>
                            <a:srgbClr val="B9FAFD"/>
                          </a:solidFill>
                          <a:ln>
                            <a:headEnd/>
                            <a:tailEnd/>
                          </a:ln>
                        </wps:spPr>
                        <wps:style>
                          <a:lnRef idx="2">
                            <a:schemeClr val="accent1"/>
                          </a:lnRef>
                          <a:fillRef idx="1">
                            <a:schemeClr val="lt1"/>
                          </a:fillRef>
                          <a:effectRef idx="0">
                            <a:schemeClr val="accent1"/>
                          </a:effectRef>
                          <a:fontRef idx="minor">
                            <a:schemeClr val="dk1"/>
                          </a:fontRef>
                        </wps:style>
                        <wps:txbx>
                          <w:txbxContent>
                            <w:p w14:paraId="61F69857" w14:textId="77777777" w:rsidR="003A60E6" w:rsidRPr="00AA42E6" w:rsidRDefault="003A60E6" w:rsidP="000D6AA1">
                              <w:pPr>
                                <w:jc w:val="center"/>
                                <w:rPr>
                                  <w:b/>
                                </w:rPr>
                              </w:pPr>
                              <w:r>
                                <w:rPr>
                                  <w:b/>
                                </w:rPr>
                                <w:t>Eligibility</w:t>
                              </w:r>
                            </w:p>
                          </w:txbxContent>
                        </wps:txbx>
                        <wps:bodyPr rot="0" vert="horz" wrap="square" lIns="91440" tIns="45720" rIns="91440" bIns="45720" anchor="t" anchorCtr="0">
                          <a:noAutofit/>
                        </wps:bodyPr>
                      </wps:wsp>
                      <wps:wsp>
                        <wps:cNvPr id="13" name="Text Box 2"/>
                        <wps:cNvSpPr txBox="1">
                          <a:spLocks noChangeArrowheads="1"/>
                        </wps:cNvSpPr>
                        <wps:spPr bwMode="auto">
                          <a:xfrm rot="16200000">
                            <a:off x="-291609" y="5860473"/>
                            <a:ext cx="901065" cy="284480"/>
                          </a:xfrm>
                          <a:prstGeom prst="rect">
                            <a:avLst/>
                          </a:prstGeom>
                          <a:solidFill>
                            <a:srgbClr val="B9FAFD"/>
                          </a:solidFill>
                          <a:ln>
                            <a:headEnd/>
                            <a:tailEnd/>
                          </a:ln>
                        </wps:spPr>
                        <wps:style>
                          <a:lnRef idx="2">
                            <a:schemeClr val="accent1"/>
                          </a:lnRef>
                          <a:fillRef idx="1">
                            <a:schemeClr val="lt1"/>
                          </a:fillRef>
                          <a:effectRef idx="0">
                            <a:schemeClr val="accent1"/>
                          </a:effectRef>
                          <a:fontRef idx="minor">
                            <a:schemeClr val="dk1"/>
                          </a:fontRef>
                        </wps:style>
                        <wps:txbx>
                          <w:txbxContent>
                            <w:p w14:paraId="3153B94E" w14:textId="77777777" w:rsidR="003A60E6" w:rsidRPr="00AA42E6" w:rsidRDefault="003A60E6" w:rsidP="000D6AA1">
                              <w:pPr>
                                <w:jc w:val="center"/>
                                <w:rPr>
                                  <w:b/>
                                </w:rPr>
                              </w:pPr>
                              <w:r>
                                <w:rPr>
                                  <w:b/>
                                </w:rPr>
                                <w:t>Included</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429AED1" id="Group 17" o:spid="_x0000_s1026" style="position:absolute;left:0;text-align:left;margin-left:357.7pt;margin-top:24.4pt;width:408.9pt;height:508.15pt;z-index:251659264;mso-position-horizontal:right;mso-position-horizontal-relative:margin;mso-width-relative:margin" coordsize="57455,64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">
                <v:shapetype id="_x0000_t32" coordsize="21600,21600" o:spt="32" o:oned="t" path="m,l21600,21600e" filled="f">
                  <v:path arrowok="t" fillok="f" o:connecttype="none"/>
                  <o:lock v:ext="edit" shapetype="t"/>
                </v:shapetype>
                <v:shape id="Straight Arrow Connector 25" o:spid="_x0000_s1027" type="#_x0000_t32" style="position:absolute;left:28850;top:30638;width:54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" strokecolor="#4472c4 [3204]" strokeweight=".5pt">
                  <v:stroke endarrow="open" joinstyle="miter"/>
                </v:shape>
                <v:shapetype id="_x0000_t202" coordsize="21600,21600" o:spt="202" path="m,l,21600r21600,l21600,xe">
                  <v:stroke joinstyle="miter"/>
                  <v:path gradientshapeok="t" o:connecttype="rect"/>
                </v:shapetype>
                <v:shape id="_x0000_s1028" type="#_x0000_t202" style="position:absolute;left:34159;top:42627;width:23124;height:1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">
                  <v:textbox>
                    <w:txbxContent>
                      <w:p w14:paraId="4B7109B2" w14:textId="77777777" w:rsidR="003A60E6" w:rsidRPr="00FB330A" w:rsidRDefault="003A60E6" w:rsidP="000D6AA1">
                        <w:pPr>
                          <w:spacing w:after="0" w:line="240" w:lineRule="auto"/>
                          <w:jc w:val="center"/>
                          <w:rPr>
                            <w:sz w:val="20"/>
                            <w:szCs w:val="20"/>
                          </w:rPr>
                        </w:pPr>
                        <w:r w:rsidRPr="00FB330A">
                          <w:rPr>
                            <w:sz w:val="20"/>
                            <w:szCs w:val="20"/>
                          </w:rPr>
                          <w:t>Full text records excluded, with reasons:</w:t>
                        </w:r>
                      </w:p>
                      <w:p w14:paraId="4A8DCBA7" w14:textId="77777777" w:rsidR="003A60E6" w:rsidRPr="00FB330A" w:rsidRDefault="003A60E6" w:rsidP="000D6AA1">
                        <w:pPr>
                          <w:spacing w:after="0" w:line="240" w:lineRule="auto"/>
                          <w:rPr>
                            <w:sz w:val="20"/>
                            <w:szCs w:val="20"/>
                          </w:rPr>
                        </w:pPr>
                        <w:r w:rsidRPr="00FB330A">
                          <w:rPr>
                            <w:sz w:val="20"/>
                            <w:szCs w:val="20"/>
                          </w:rPr>
                          <w:t>Article was a commentary (n=2)</w:t>
                        </w:r>
                      </w:p>
                      <w:p w14:paraId="3CCAA547" w14:textId="77777777" w:rsidR="003A60E6" w:rsidRPr="00FB330A" w:rsidRDefault="003A60E6" w:rsidP="000D6AA1">
                        <w:pPr>
                          <w:spacing w:after="0" w:line="240" w:lineRule="auto"/>
                          <w:rPr>
                            <w:sz w:val="20"/>
                            <w:szCs w:val="20"/>
                          </w:rPr>
                        </w:pPr>
                        <w:r>
                          <w:rPr>
                            <w:sz w:val="20"/>
                            <w:szCs w:val="20"/>
                          </w:rPr>
                          <w:t>Article was a data correction</w:t>
                        </w:r>
                        <w:r w:rsidRPr="00FB330A">
                          <w:rPr>
                            <w:sz w:val="20"/>
                            <w:szCs w:val="20"/>
                          </w:rPr>
                          <w:t xml:space="preserve"> (n=1)</w:t>
                        </w:r>
                      </w:p>
                      <w:p w14:paraId="453365F1" w14:textId="77777777" w:rsidR="003A60E6" w:rsidRPr="00FB330A" w:rsidRDefault="003A60E6" w:rsidP="000D6AA1">
                        <w:pPr>
                          <w:spacing w:after="0" w:line="240" w:lineRule="auto"/>
                          <w:rPr>
                            <w:sz w:val="20"/>
                            <w:szCs w:val="20"/>
                          </w:rPr>
                        </w:pPr>
                        <w:r w:rsidRPr="00FB330A">
                          <w:rPr>
                            <w:sz w:val="20"/>
                            <w:szCs w:val="20"/>
                          </w:rPr>
                          <w:t>Article was an overview (n=1)</w:t>
                        </w:r>
                      </w:p>
                      <w:p w14:paraId="5FDA9D86" w14:textId="77777777" w:rsidR="003A60E6" w:rsidRDefault="003A60E6" w:rsidP="000D6AA1">
                        <w:pPr>
                          <w:spacing w:after="0" w:line="240" w:lineRule="auto"/>
                          <w:rPr>
                            <w:sz w:val="20"/>
                            <w:szCs w:val="20"/>
                          </w:rPr>
                        </w:pPr>
                        <w:r w:rsidRPr="00FB330A">
                          <w:rPr>
                            <w:sz w:val="20"/>
                            <w:szCs w:val="20"/>
                          </w:rPr>
                          <w:t>People with an ASD diagnosis were n</w:t>
                        </w:r>
                        <w:r>
                          <w:rPr>
                            <w:sz w:val="20"/>
                            <w:szCs w:val="20"/>
                          </w:rPr>
                          <w:t>ot the focus of the article (n=3</w:t>
                        </w:r>
                        <w:r w:rsidRPr="00FB330A">
                          <w:rPr>
                            <w:sz w:val="20"/>
                            <w:szCs w:val="20"/>
                          </w:rPr>
                          <w:t>)</w:t>
                        </w:r>
                      </w:p>
                      <w:p w14:paraId="60DA08C0" w14:textId="77777777" w:rsidR="003A60E6" w:rsidRPr="00FB330A" w:rsidRDefault="003A60E6" w:rsidP="000D6AA1">
                        <w:pPr>
                          <w:spacing w:after="0" w:line="240" w:lineRule="auto"/>
                          <w:rPr>
                            <w:sz w:val="20"/>
                            <w:szCs w:val="20"/>
                          </w:rPr>
                        </w:pPr>
                        <w:r>
                          <w:rPr>
                            <w:sz w:val="20"/>
                            <w:szCs w:val="20"/>
                          </w:rPr>
                          <w:t>Focus of the article was not SIB (n=1)</w:t>
                        </w:r>
                      </w:p>
                      <w:p w14:paraId="278E9D3F" w14:textId="77777777" w:rsidR="003A60E6" w:rsidRPr="00FB330A" w:rsidRDefault="003A60E6" w:rsidP="000D6AA1">
                        <w:pPr>
                          <w:spacing w:after="0" w:line="240" w:lineRule="auto"/>
                          <w:rPr>
                            <w:sz w:val="20"/>
                            <w:szCs w:val="20"/>
                          </w:rPr>
                        </w:pPr>
                        <w:r w:rsidRPr="00FB330A">
                          <w:rPr>
                            <w:sz w:val="20"/>
                            <w:szCs w:val="20"/>
                          </w:rPr>
                          <w:t>Article was a S</w:t>
                        </w:r>
                        <w:r>
                          <w:rPr>
                            <w:sz w:val="20"/>
                            <w:szCs w:val="20"/>
                          </w:rPr>
                          <w:t xml:space="preserve">ingle </w:t>
                        </w:r>
                        <w:r w:rsidRPr="00FB330A">
                          <w:rPr>
                            <w:sz w:val="20"/>
                            <w:szCs w:val="20"/>
                          </w:rPr>
                          <w:t>C</w:t>
                        </w:r>
                        <w:r>
                          <w:rPr>
                            <w:sz w:val="20"/>
                            <w:szCs w:val="20"/>
                          </w:rPr>
                          <w:t xml:space="preserve">ase </w:t>
                        </w:r>
                        <w:r w:rsidRPr="00FB330A">
                          <w:rPr>
                            <w:sz w:val="20"/>
                            <w:szCs w:val="20"/>
                          </w:rPr>
                          <w:t>E</w:t>
                        </w:r>
                        <w:r>
                          <w:rPr>
                            <w:sz w:val="20"/>
                            <w:szCs w:val="20"/>
                          </w:rPr>
                          <w:t xml:space="preserve">xperimental </w:t>
                        </w:r>
                        <w:r w:rsidRPr="00FB330A">
                          <w:rPr>
                            <w:sz w:val="20"/>
                            <w:szCs w:val="20"/>
                          </w:rPr>
                          <w:t>D</w:t>
                        </w:r>
                        <w:r>
                          <w:rPr>
                            <w:sz w:val="20"/>
                            <w:szCs w:val="20"/>
                          </w:rPr>
                          <w:t>esign</w:t>
                        </w:r>
                        <w:r w:rsidRPr="00FB330A">
                          <w:rPr>
                            <w:sz w:val="20"/>
                            <w:szCs w:val="20"/>
                          </w:rPr>
                          <w:t xml:space="preserve"> intervention (n=</w:t>
                        </w:r>
                        <w:r>
                          <w:rPr>
                            <w:sz w:val="20"/>
                            <w:szCs w:val="20"/>
                          </w:rPr>
                          <w:t>2</w:t>
                        </w:r>
                        <w:r w:rsidRPr="00FB330A">
                          <w:rPr>
                            <w:sz w:val="20"/>
                            <w:szCs w:val="20"/>
                          </w:rPr>
                          <w:t>)</w:t>
                        </w:r>
                      </w:p>
                      <w:p w14:paraId="25333827" w14:textId="77777777" w:rsidR="003A60E6" w:rsidRDefault="003A60E6" w:rsidP="000D6AA1">
                        <w:pPr>
                          <w:spacing w:after="0"/>
                          <w:jc w:val="center"/>
                        </w:pPr>
                      </w:p>
                      <w:p w14:paraId="38FE07D6" w14:textId="77777777" w:rsidR="003A60E6" w:rsidRDefault="003A60E6" w:rsidP="000D6AA1"/>
                      <w:p w14:paraId="047F6427" w14:textId="77777777" w:rsidR="003A60E6" w:rsidRDefault="003A60E6" w:rsidP="000D6AA1"/>
                    </w:txbxContent>
                  </v:textbox>
                </v:shape>
                <v:shape id="_x0000_s1029" type="#_x0000_t202" style="position:absolute;left:6524;width:22019;height:1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">
                  <v:textbox>
                    <w:txbxContent>
                      <w:p w14:paraId="62F5E7C2" w14:textId="77777777" w:rsidR="003A60E6" w:rsidRPr="00FB330A" w:rsidRDefault="003A60E6" w:rsidP="000D6AA1">
                        <w:pPr>
                          <w:spacing w:after="0" w:line="240" w:lineRule="auto"/>
                          <w:jc w:val="center"/>
                          <w:rPr>
                            <w:sz w:val="20"/>
                            <w:szCs w:val="20"/>
                          </w:rPr>
                        </w:pPr>
                        <w:r w:rsidRPr="00FB330A">
                          <w:rPr>
                            <w:sz w:val="20"/>
                            <w:szCs w:val="20"/>
                          </w:rPr>
                          <w:t>Records identified through database searching:</w:t>
                        </w:r>
                      </w:p>
                      <w:p w14:paraId="0EC8E2A2" w14:textId="77777777" w:rsidR="003A60E6" w:rsidRPr="00FB330A" w:rsidRDefault="003A60E6" w:rsidP="000D6AA1">
                        <w:pPr>
                          <w:spacing w:after="0" w:line="240" w:lineRule="auto"/>
                          <w:rPr>
                            <w:sz w:val="20"/>
                            <w:szCs w:val="20"/>
                          </w:rPr>
                        </w:pPr>
                        <w:r w:rsidRPr="00FB330A">
                          <w:rPr>
                            <w:sz w:val="20"/>
                            <w:szCs w:val="20"/>
                          </w:rPr>
                          <w:t>PsycINFO (n=287)</w:t>
                        </w:r>
                      </w:p>
                      <w:p w14:paraId="4BAB1C92" w14:textId="77777777" w:rsidR="003A60E6" w:rsidRPr="00FB330A" w:rsidRDefault="003A60E6" w:rsidP="000D6AA1">
                        <w:pPr>
                          <w:spacing w:after="0" w:line="240" w:lineRule="auto"/>
                          <w:rPr>
                            <w:sz w:val="20"/>
                            <w:szCs w:val="20"/>
                          </w:rPr>
                        </w:pPr>
                        <w:r w:rsidRPr="00FB330A">
                          <w:rPr>
                            <w:sz w:val="20"/>
                            <w:szCs w:val="20"/>
                          </w:rPr>
                          <w:t>PsycArticles (n=5)</w:t>
                        </w:r>
                      </w:p>
                      <w:p w14:paraId="7E73DDF5" w14:textId="77777777" w:rsidR="003A60E6" w:rsidRPr="00FB330A" w:rsidRDefault="003A60E6" w:rsidP="000D6AA1">
                        <w:pPr>
                          <w:spacing w:after="0" w:line="240" w:lineRule="auto"/>
                          <w:rPr>
                            <w:sz w:val="20"/>
                            <w:szCs w:val="20"/>
                          </w:rPr>
                        </w:pPr>
                        <w:r w:rsidRPr="00FB330A">
                          <w:rPr>
                            <w:sz w:val="20"/>
                            <w:szCs w:val="20"/>
                          </w:rPr>
                          <w:t>Scopus (n=372)</w:t>
                        </w:r>
                      </w:p>
                      <w:p w14:paraId="3E1706CD" w14:textId="77777777" w:rsidR="003A60E6" w:rsidRPr="00FB330A" w:rsidRDefault="003A60E6" w:rsidP="000D6AA1">
                        <w:pPr>
                          <w:spacing w:after="0" w:line="240" w:lineRule="auto"/>
                          <w:rPr>
                            <w:sz w:val="20"/>
                            <w:szCs w:val="20"/>
                          </w:rPr>
                        </w:pPr>
                        <w:r w:rsidRPr="00FB330A">
                          <w:rPr>
                            <w:sz w:val="20"/>
                            <w:szCs w:val="20"/>
                          </w:rPr>
                          <w:t>CINAHL (n=114)</w:t>
                        </w:r>
                      </w:p>
                      <w:p w14:paraId="146CB79F" w14:textId="77777777" w:rsidR="003A60E6" w:rsidRPr="00FB330A" w:rsidRDefault="003A60E6" w:rsidP="000D6AA1">
                        <w:pPr>
                          <w:spacing w:after="0" w:line="240" w:lineRule="auto"/>
                          <w:rPr>
                            <w:sz w:val="20"/>
                            <w:szCs w:val="20"/>
                          </w:rPr>
                        </w:pPr>
                        <w:r w:rsidRPr="00FB330A">
                          <w:rPr>
                            <w:sz w:val="20"/>
                            <w:szCs w:val="20"/>
                          </w:rPr>
                          <w:t>MEDLINE (n=134)</w:t>
                        </w:r>
                      </w:p>
                      <w:p w14:paraId="29CD1DBD" w14:textId="77777777" w:rsidR="003A60E6" w:rsidRPr="00FB330A" w:rsidRDefault="003A60E6" w:rsidP="000D6AA1">
                        <w:pPr>
                          <w:spacing w:after="0" w:line="240" w:lineRule="auto"/>
                          <w:rPr>
                            <w:sz w:val="20"/>
                            <w:szCs w:val="20"/>
                          </w:rPr>
                        </w:pPr>
                        <w:r w:rsidRPr="00FB330A">
                          <w:rPr>
                            <w:sz w:val="20"/>
                            <w:szCs w:val="20"/>
                          </w:rPr>
                          <w:t>Research Autism (n=201)</w:t>
                        </w:r>
                      </w:p>
                      <w:p w14:paraId="3CFAA05F" w14:textId="77777777" w:rsidR="003A60E6" w:rsidRPr="00EE7190" w:rsidRDefault="003A60E6" w:rsidP="000D6AA1">
                        <w:pPr>
                          <w:spacing w:after="0" w:line="240" w:lineRule="auto"/>
                          <w:jc w:val="center"/>
                          <w:rPr>
                            <w:b/>
                            <w:sz w:val="20"/>
                            <w:szCs w:val="20"/>
                          </w:rPr>
                        </w:pPr>
                        <w:r w:rsidRPr="00EE7190">
                          <w:rPr>
                            <w:b/>
                            <w:sz w:val="20"/>
                            <w:szCs w:val="20"/>
                          </w:rPr>
                          <w:t>Total (n= 1113)</w:t>
                        </w:r>
                      </w:p>
                    </w:txbxContent>
                  </v:textbox>
                </v:shape>
                <v:shape id="_x0000_s1030" type="#_x0000_t202" style="position:absolute;left:6524;top:28975;width:22009;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">
                  <v:textbox>
                    <w:txbxContent>
                      <w:p w14:paraId="3F9BE935" w14:textId="77777777" w:rsidR="003A60E6" w:rsidRPr="00FB330A" w:rsidRDefault="003A60E6" w:rsidP="000D6AA1">
                        <w:pPr>
                          <w:spacing w:after="0" w:line="240" w:lineRule="auto"/>
                          <w:jc w:val="center"/>
                          <w:rPr>
                            <w:sz w:val="20"/>
                            <w:szCs w:val="20"/>
                          </w:rPr>
                        </w:pPr>
                        <w:r w:rsidRPr="00FB330A">
                          <w:rPr>
                            <w:sz w:val="20"/>
                            <w:szCs w:val="20"/>
                          </w:rPr>
                          <w:t>Records screened by title</w:t>
                        </w:r>
                        <w:r>
                          <w:rPr>
                            <w:sz w:val="20"/>
                            <w:szCs w:val="20"/>
                          </w:rPr>
                          <w:t xml:space="preserve"> and abstract</w:t>
                        </w:r>
                      </w:p>
                      <w:p w14:paraId="5B4E6DFE" w14:textId="77777777" w:rsidR="003A60E6" w:rsidRPr="00FB330A" w:rsidRDefault="003A60E6" w:rsidP="000D6AA1">
                        <w:pPr>
                          <w:spacing w:line="240" w:lineRule="auto"/>
                          <w:jc w:val="center"/>
                          <w:rPr>
                            <w:sz w:val="20"/>
                            <w:szCs w:val="20"/>
                          </w:rPr>
                        </w:pPr>
                        <w:r>
                          <w:rPr>
                            <w:sz w:val="20"/>
                            <w:szCs w:val="20"/>
                          </w:rPr>
                          <w:t>(n= 1040</w:t>
                        </w:r>
                        <w:r w:rsidRPr="00FB330A">
                          <w:rPr>
                            <w:sz w:val="20"/>
                            <w:szCs w:val="20"/>
                          </w:rPr>
                          <w:t>)</w:t>
                        </w:r>
                      </w:p>
                    </w:txbxContent>
                  </v:textbox>
                </v:shape>
                <v:shape id="_x0000_s1031" type="#_x0000_t202" style="position:absolute;left:34293;top:26480;width:23162;height:15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7960B2C7" w14:textId="77777777" w:rsidR="003A60E6" w:rsidRDefault="003A60E6" w:rsidP="000D6AA1">
                        <w:pPr>
                          <w:spacing w:after="0" w:line="240" w:lineRule="auto"/>
                          <w:jc w:val="center"/>
                          <w:rPr>
                            <w:sz w:val="20"/>
                            <w:szCs w:val="20"/>
                          </w:rPr>
                        </w:pPr>
                        <w:r>
                          <w:rPr>
                            <w:sz w:val="20"/>
                            <w:szCs w:val="20"/>
                          </w:rPr>
                          <w:t>Records excluded, with reasons (n=1015)</w:t>
                        </w:r>
                      </w:p>
                      <w:p w14:paraId="0DB76678" w14:textId="77777777" w:rsidR="003A60E6" w:rsidRDefault="003A60E6" w:rsidP="000D6AA1">
                        <w:pPr>
                          <w:spacing w:after="0" w:line="240" w:lineRule="auto"/>
                          <w:rPr>
                            <w:sz w:val="20"/>
                            <w:szCs w:val="20"/>
                          </w:rPr>
                        </w:pPr>
                        <w:r>
                          <w:rPr>
                            <w:sz w:val="20"/>
                            <w:szCs w:val="20"/>
                          </w:rPr>
                          <w:t>Focus of the article was not SIB</w:t>
                        </w:r>
                      </w:p>
                      <w:p w14:paraId="4FE2CBE8" w14:textId="77777777" w:rsidR="003A60E6" w:rsidRPr="00FB330A" w:rsidRDefault="003A60E6" w:rsidP="000D6AA1">
                        <w:pPr>
                          <w:spacing w:after="0" w:line="240" w:lineRule="auto"/>
                          <w:rPr>
                            <w:sz w:val="20"/>
                            <w:szCs w:val="20"/>
                          </w:rPr>
                        </w:pPr>
                        <w:r>
                          <w:rPr>
                            <w:sz w:val="20"/>
                            <w:szCs w:val="20"/>
                          </w:rPr>
                          <w:t>Focus of the article was on treatment</w:t>
                        </w:r>
                      </w:p>
                      <w:p w14:paraId="4AB5539B" w14:textId="77777777" w:rsidR="003A60E6" w:rsidRDefault="003A60E6" w:rsidP="000D6AA1">
                        <w:pPr>
                          <w:spacing w:after="0" w:line="240" w:lineRule="auto"/>
                          <w:rPr>
                            <w:sz w:val="20"/>
                            <w:szCs w:val="20"/>
                          </w:rPr>
                        </w:pPr>
                        <w:r>
                          <w:rPr>
                            <w:sz w:val="20"/>
                            <w:szCs w:val="20"/>
                          </w:rPr>
                          <w:t>People with ASD were not the focus of the article</w:t>
                        </w:r>
                      </w:p>
                      <w:p w14:paraId="2955305C" w14:textId="77777777" w:rsidR="003A60E6" w:rsidRDefault="003A60E6" w:rsidP="000D6AA1">
                        <w:pPr>
                          <w:spacing w:after="0" w:line="240" w:lineRule="auto"/>
                          <w:rPr>
                            <w:sz w:val="20"/>
                            <w:szCs w:val="20"/>
                          </w:rPr>
                        </w:pPr>
                        <w:r>
                          <w:rPr>
                            <w:sz w:val="20"/>
                            <w:szCs w:val="20"/>
                          </w:rPr>
                          <w:t>Article used non-human subjects</w:t>
                        </w:r>
                      </w:p>
                      <w:p w14:paraId="442D0519" w14:textId="77777777" w:rsidR="003A60E6" w:rsidRDefault="003A60E6" w:rsidP="000D6AA1">
                        <w:pPr>
                          <w:spacing w:after="0" w:line="240" w:lineRule="auto"/>
                          <w:rPr>
                            <w:sz w:val="20"/>
                            <w:szCs w:val="20"/>
                          </w:rPr>
                        </w:pPr>
                        <w:r>
                          <w:rPr>
                            <w:sz w:val="20"/>
                            <w:szCs w:val="20"/>
                          </w:rPr>
                          <w:t>Article was not written in English</w:t>
                        </w:r>
                      </w:p>
                      <w:p w14:paraId="0E297B75" w14:textId="77777777" w:rsidR="003A60E6" w:rsidRDefault="003A60E6" w:rsidP="000D6AA1">
                        <w:pPr>
                          <w:spacing w:after="0" w:line="240" w:lineRule="auto"/>
                          <w:rPr>
                            <w:sz w:val="20"/>
                            <w:szCs w:val="20"/>
                          </w:rPr>
                        </w:pPr>
                        <w:r>
                          <w:rPr>
                            <w:sz w:val="20"/>
                            <w:szCs w:val="20"/>
                          </w:rPr>
                          <w:t>Focus was genetic/ neuro-biological/ physical factors</w:t>
                        </w:r>
                      </w:p>
                      <w:p w14:paraId="6871F624" w14:textId="77777777" w:rsidR="003A60E6" w:rsidRPr="00FB330A" w:rsidRDefault="003A60E6" w:rsidP="000D6AA1">
                        <w:pPr>
                          <w:spacing w:line="240" w:lineRule="auto"/>
                          <w:jc w:val="center"/>
                          <w:rPr>
                            <w:sz w:val="20"/>
                            <w:szCs w:val="20"/>
                          </w:rPr>
                        </w:pPr>
                      </w:p>
                    </w:txbxContent>
                  </v:textbox>
                </v:shape>
                <v:shape id="_x0000_s1032" type="#_x0000_t202" style="position:absolute;left:6841;top:42632;width:22009;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w:txbxContent>
                      <w:p w14:paraId="5901FCA8" w14:textId="77777777" w:rsidR="003A60E6" w:rsidRPr="00FB330A" w:rsidRDefault="003A60E6" w:rsidP="000D6AA1">
                        <w:pPr>
                          <w:spacing w:after="0" w:line="240" w:lineRule="auto"/>
                          <w:jc w:val="center"/>
                          <w:rPr>
                            <w:sz w:val="20"/>
                            <w:szCs w:val="20"/>
                          </w:rPr>
                        </w:pPr>
                        <w:r w:rsidRPr="00FB330A">
                          <w:rPr>
                            <w:sz w:val="20"/>
                            <w:szCs w:val="20"/>
                          </w:rPr>
                          <w:t xml:space="preserve">Full text </w:t>
                        </w:r>
                        <w:r>
                          <w:rPr>
                            <w:sz w:val="20"/>
                            <w:szCs w:val="20"/>
                          </w:rPr>
                          <w:t>studies</w:t>
                        </w:r>
                        <w:r w:rsidRPr="00FB330A">
                          <w:rPr>
                            <w:sz w:val="20"/>
                            <w:szCs w:val="20"/>
                          </w:rPr>
                          <w:t xml:space="preserve"> read and assessed for eligibility</w:t>
                        </w:r>
                      </w:p>
                      <w:p w14:paraId="3C4698DD" w14:textId="77777777" w:rsidR="003A60E6" w:rsidRPr="00FB330A" w:rsidRDefault="003A60E6" w:rsidP="000D6AA1">
                        <w:pPr>
                          <w:spacing w:after="0" w:line="240" w:lineRule="auto"/>
                          <w:jc w:val="center"/>
                          <w:rPr>
                            <w:sz w:val="20"/>
                            <w:szCs w:val="20"/>
                          </w:rPr>
                        </w:pPr>
                        <w:r w:rsidRPr="00FB330A">
                          <w:rPr>
                            <w:sz w:val="20"/>
                            <w:szCs w:val="20"/>
                          </w:rPr>
                          <w:t>(n=2</w:t>
                        </w:r>
                        <w:r>
                          <w:rPr>
                            <w:sz w:val="20"/>
                            <w:szCs w:val="20"/>
                          </w:rPr>
                          <w:t>5</w:t>
                        </w:r>
                        <w:r w:rsidRPr="00FB330A">
                          <w:rPr>
                            <w:sz w:val="20"/>
                            <w:szCs w:val="20"/>
                          </w:rPr>
                          <w:t>)</w:t>
                        </w:r>
                      </w:p>
                      <w:p w14:paraId="7B633C56" w14:textId="77777777" w:rsidR="003A60E6" w:rsidRDefault="003A60E6" w:rsidP="000D6AA1"/>
                    </w:txbxContent>
                  </v:textbox>
                </v:shape>
                <v:shape id="_x0000_s1033" type="#_x0000_t202" style="position:absolute;left:6643;top:57714;width:22012;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">
                  <v:textbox>
                    <w:txbxContent>
                      <w:p w14:paraId="2FF26241" w14:textId="77777777" w:rsidR="003A60E6" w:rsidRDefault="003A60E6" w:rsidP="000D6AA1">
                        <w:pPr>
                          <w:spacing w:after="0"/>
                          <w:jc w:val="center"/>
                          <w:rPr>
                            <w:sz w:val="20"/>
                            <w:szCs w:val="20"/>
                          </w:rPr>
                        </w:pPr>
                        <w:r>
                          <w:rPr>
                            <w:sz w:val="20"/>
                            <w:szCs w:val="20"/>
                          </w:rPr>
                          <w:t>Studies</w:t>
                        </w:r>
                        <w:r w:rsidRPr="00FB330A">
                          <w:rPr>
                            <w:sz w:val="20"/>
                            <w:szCs w:val="20"/>
                          </w:rPr>
                          <w:t xml:space="preserve"> meeting inclusion criteria</w:t>
                        </w:r>
                      </w:p>
                      <w:p w14:paraId="00B01D27" w14:textId="77777777" w:rsidR="003A60E6" w:rsidRPr="00EE7190" w:rsidRDefault="003A60E6" w:rsidP="000D6AA1">
                        <w:pPr>
                          <w:spacing w:after="0"/>
                          <w:jc w:val="center"/>
                          <w:rPr>
                            <w:b/>
                            <w:sz w:val="20"/>
                            <w:szCs w:val="20"/>
                          </w:rPr>
                        </w:pPr>
                        <w:r w:rsidRPr="00EE7190">
                          <w:rPr>
                            <w:b/>
                            <w:sz w:val="20"/>
                            <w:szCs w:val="20"/>
                          </w:rPr>
                          <w:t xml:space="preserve"> (n=15)</w:t>
                        </w:r>
                      </w:p>
                      <w:p w14:paraId="7F5B03DB" w14:textId="77777777" w:rsidR="003A60E6" w:rsidRDefault="003A60E6" w:rsidP="000D6AA1"/>
                    </w:txbxContent>
                  </v:textbox>
                </v:shape>
                <v:shape id="_x0000_s1034" type="#_x0000_t202" style="position:absolute;left:33838;top:8431;width:22009;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">
                  <v:textbox>
                    <w:txbxContent>
                      <w:p w14:paraId="3513F775" w14:textId="77777777" w:rsidR="003A60E6" w:rsidRDefault="003A60E6" w:rsidP="000D6AA1">
                        <w:pPr>
                          <w:spacing w:after="0"/>
                          <w:jc w:val="center"/>
                        </w:pPr>
                        <w:r>
                          <w:rPr>
                            <w:sz w:val="20"/>
                            <w:szCs w:val="20"/>
                          </w:rPr>
                          <w:t xml:space="preserve">Additional records identified through </w:t>
                        </w:r>
                        <w:r w:rsidRPr="00FB330A">
                          <w:rPr>
                            <w:sz w:val="20"/>
                            <w:szCs w:val="20"/>
                          </w:rPr>
                          <w:t>citation tracking and grey literature (n=0)</w:t>
                        </w:r>
                        <w:r>
                          <w:t xml:space="preserve"> </w:t>
                        </w:r>
                      </w:p>
                    </w:txbxContent>
                  </v:textbox>
                </v:shape>
                <v:shape id="Straight Arrow Connector 19" o:spid="_x0000_s1035" type="#_x0000_t32" style="position:absolute;left:16737;top:14725;width:0;height:40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" strokecolor="#4472c4 [3204]" strokeweight=".5pt">
                  <v:stroke endarrow="open" joinstyle="miter"/>
                </v:shape>
                <v:shape id="Straight Arrow Connector 22" o:spid="_x0000_s1036" type="#_x0000_t32" style="position:absolute;left:16732;top:33357;width:0;height:83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" strokecolor="#4472c4 [3204]" strokeweight=".5pt">
                  <v:stroke endarrow="open" joinstyle="miter"/>
                </v:shape>
                <v:shape id="Straight Arrow Connector 23" o:spid="_x0000_s1037" type="#_x0000_t32" style="position:absolute;left:16857;top:48052;width:123;height:95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" strokecolor="#4472c4 [3204]" strokeweight=".5pt">
                  <v:stroke endarrow="open" joinstyle="miter"/>
                </v:shape>
                <v:shape id="Straight Arrow Connector 27" o:spid="_x0000_s1038" type="#_x0000_t32" style="position:absolute;left:28850;top:45717;width:53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" strokecolor="#4472c4 [3204]" strokeweight=".5pt">
                  <v:stroke endarrow="open" joinstyle="miter"/>
                </v:shape>
                <v:shape id="_x0000_s1039" type="#_x0000_t202" style="position:absolute;left:6524;top:19000;width:35983;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">
                  <v:textbox>
                    <w:txbxContent>
                      <w:p w14:paraId="27BDCCEA" w14:textId="77777777" w:rsidR="003A60E6" w:rsidRPr="00FB330A" w:rsidRDefault="003A60E6" w:rsidP="000D6AA1">
                        <w:pPr>
                          <w:spacing w:after="0" w:line="240" w:lineRule="auto"/>
                          <w:jc w:val="center"/>
                          <w:rPr>
                            <w:sz w:val="20"/>
                            <w:szCs w:val="20"/>
                          </w:rPr>
                        </w:pPr>
                        <w:r w:rsidRPr="00FB330A">
                          <w:rPr>
                            <w:sz w:val="20"/>
                            <w:szCs w:val="20"/>
                          </w:rPr>
                          <w:t xml:space="preserve">Records </w:t>
                        </w:r>
                        <w:r>
                          <w:rPr>
                            <w:sz w:val="20"/>
                            <w:szCs w:val="20"/>
                          </w:rPr>
                          <w:t>after duplicates removed</w:t>
                        </w:r>
                      </w:p>
                      <w:p w14:paraId="376AF1F1" w14:textId="77777777" w:rsidR="003A60E6" w:rsidRPr="00FB330A" w:rsidRDefault="003A60E6" w:rsidP="000D6AA1">
                        <w:pPr>
                          <w:spacing w:line="240" w:lineRule="auto"/>
                          <w:jc w:val="center"/>
                          <w:rPr>
                            <w:sz w:val="20"/>
                            <w:szCs w:val="20"/>
                          </w:rPr>
                        </w:pPr>
                        <w:r>
                          <w:rPr>
                            <w:sz w:val="20"/>
                            <w:szCs w:val="20"/>
                          </w:rPr>
                          <w:t>(n= 1040)</w:t>
                        </w:r>
                      </w:p>
                    </w:txbxContent>
                  </v:textbox>
                </v:shape>
                <v:shape id="Straight Arrow Connector 2" o:spid="_x0000_s1040" type="#_x0000_t32" style="position:absolute;left:16856;top:23388;width:0;height:40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" strokecolor="#4472c4 [3204]" strokeweight=".5pt">
                  <v:stroke endarrow="open" joinstyle="miter"/>
                </v:shape>
                <v:shape id="Straight Arrow Connector 4" o:spid="_x0000_s1041" type="#_x0000_t32" style="position:absolute;left:35263;top:14725;width:0;height:40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" strokecolor="#4472c4 [3204]" strokeweight=".5pt">
                  <v:stroke endarrow="open" joinstyle="miter"/>
                </v:shape>
                <v:shape id="_x0000_s1042" type="#_x0000_t202" style="position:absolute;left:-4698;top:5403;width:12240;height:284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" fillcolor="#b9fafd" strokecolor="#4472c4 [3204]" strokeweight="1pt">
                  <v:textbox>
                    <w:txbxContent>
                      <w:p w14:paraId="0714BAC3" w14:textId="77777777" w:rsidR="003A60E6" w:rsidRPr="00AA42E6" w:rsidRDefault="003A60E6" w:rsidP="000D6AA1">
                        <w:pPr>
                          <w:jc w:val="center"/>
                          <w:rPr>
                            <w:b/>
                          </w:rPr>
                        </w:pPr>
                        <w:r w:rsidRPr="00AA42E6">
                          <w:rPr>
                            <w:b/>
                          </w:rPr>
                          <w:t>Identification</w:t>
                        </w:r>
                      </w:p>
                    </w:txbxContent>
                  </v:textbox>
                </v:shape>
                <v:shape id="_x0000_s1043" type="#_x0000_t202" style="position:absolute;left:-4770;top:27728;width:12967;height:28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" fillcolor="#b9fafd" strokecolor="#4472c4 [3204]" strokeweight="1pt">
                  <v:textbox>
                    <w:txbxContent>
                      <w:p w14:paraId="54CB7CE8" w14:textId="77777777" w:rsidR="003A60E6" w:rsidRPr="00AA42E6" w:rsidRDefault="003A60E6" w:rsidP="000D6AA1">
                        <w:pPr>
                          <w:jc w:val="center"/>
                          <w:rPr>
                            <w:b/>
                          </w:rPr>
                        </w:pPr>
                        <w:r>
                          <w:rPr>
                            <w:b/>
                          </w:rPr>
                          <w:t>Screening</w:t>
                        </w:r>
                      </w:p>
                    </w:txbxContent>
                  </v:textbox>
                </v:shape>
                <v:shape id="_x0000_s1044" type="#_x0000_t202" style="position:absolute;left:-3273;top:43510;width:9887;height:28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" fillcolor="#b9fafd" strokecolor="#4472c4 [3204]" strokeweight="1pt">
                  <v:textbox>
                    <w:txbxContent>
                      <w:p w14:paraId="61F69857" w14:textId="77777777" w:rsidR="003A60E6" w:rsidRPr="00AA42E6" w:rsidRDefault="003A60E6" w:rsidP="000D6AA1">
                        <w:pPr>
                          <w:jc w:val="center"/>
                          <w:rPr>
                            <w:b/>
                          </w:rPr>
                        </w:pPr>
                        <w:r>
                          <w:rPr>
                            <w:b/>
                          </w:rPr>
                          <w:t>Eligibility</w:t>
                        </w:r>
                      </w:p>
                    </w:txbxContent>
                  </v:textbox>
                </v:shape>
                <v:shape id="_x0000_s1045" type="#_x0000_t202" style="position:absolute;left:-2917;top:58604;width:9011;height:28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" fillcolor="#b9fafd" strokecolor="#4472c4 [3204]" strokeweight="1pt">
                  <v:textbox>
                    <w:txbxContent>
                      <w:p w14:paraId="3153B94E" w14:textId="77777777" w:rsidR="003A60E6" w:rsidRPr="00AA42E6" w:rsidRDefault="003A60E6" w:rsidP="000D6AA1">
                        <w:pPr>
                          <w:jc w:val="center"/>
                          <w:rPr>
                            <w:b/>
                          </w:rPr>
                        </w:pPr>
                        <w:r>
                          <w:rPr>
                            <w:b/>
                          </w:rPr>
                          <w:t>Included</w:t>
                        </w:r>
                      </w:p>
                    </w:txbxContent>
                  </v:textbox>
                </v:shape>
                <w10:wrap anchorx="margin"/>
              </v:group>
            </w:pict>
          </mc:Fallback>
        </mc:AlternateContent>
      </w:r>
    </w:p>
    <w:p w14:paraId="1C41ABF7" w14:textId="1E6EE964" w:rsidR="00D448E8" w:rsidRDefault="00D448E8" w:rsidP="00AB4A46">
      <w:pPr>
        <w:spacing w:after="0" w:line="480" w:lineRule="auto"/>
        <w:jc w:val="both"/>
        <w:rPr>
          <w:rFonts w:ascii="Arial" w:hAnsi="Arial" w:cs="Arial"/>
          <w:b/>
          <w:sz w:val="24"/>
          <w:szCs w:val="24"/>
        </w:rPr>
      </w:pPr>
    </w:p>
    <w:p w14:paraId="1FFC5FD2" w14:textId="77777777" w:rsidR="00D448E8" w:rsidRDefault="00D448E8" w:rsidP="00AB4A46">
      <w:pPr>
        <w:spacing w:after="0" w:line="480" w:lineRule="auto"/>
        <w:jc w:val="both"/>
        <w:rPr>
          <w:rFonts w:ascii="Arial" w:hAnsi="Arial" w:cs="Arial"/>
          <w:b/>
          <w:sz w:val="24"/>
          <w:szCs w:val="24"/>
        </w:rPr>
      </w:pPr>
    </w:p>
    <w:p w14:paraId="44C17256" w14:textId="77777777" w:rsidR="00D448E8" w:rsidRPr="00C47EEC" w:rsidRDefault="00D448E8" w:rsidP="00AB4A46">
      <w:pPr>
        <w:spacing w:after="0" w:line="480" w:lineRule="auto"/>
        <w:jc w:val="both"/>
        <w:rPr>
          <w:rFonts w:ascii="Arial" w:hAnsi="Arial" w:cs="Arial"/>
          <w:b/>
          <w:sz w:val="24"/>
          <w:szCs w:val="24"/>
        </w:rPr>
      </w:pPr>
    </w:p>
    <w:p w14:paraId="697D1611" w14:textId="0F2A73AB" w:rsidR="000D6AA1" w:rsidRPr="00C47EEC" w:rsidRDefault="000D6AA1" w:rsidP="00AB4A46">
      <w:pPr>
        <w:spacing w:after="0" w:line="480" w:lineRule="auto"/>
        <w:jc w:val="both"/>
        <w:rPr>
          <w:rFonts w:ascii="Arial" w:hAnsi="Arial" w:cs="Arial"/>
          <w:b/>
          <w:sz w:val="24"/>
          <w:szCs w:val="24"/>
        </w:rPr>
      </w:pPr>
    </w:p>
    <w:p w14:paraId="7EC48401" w14:textId="20667AD1" w:rsidR="000D6AA1" w:rsidRPr="00C47EEC" w:rsidRDefault="000D6AA1" w:rsidP="00AB4A46">
      <w:pPr>
        <w:spacing w:after="0" w:line="480" w:lineRule="auto"/>
        <w:jc w:val="both"/>
        <w:rPr>
          <w:rFonts w:ascii="Arial" w:hAnsi="Arial" w:cs="Arial"/>
          <w:b/>
          <w:sz w:val="24"/>
          <w:szCs w:val="24"/>
        </w:rPr>
      </w:pPr>
    </w:p>
    <w:p w14:paraId="540927E7" w14:textId="7DBEDBE2" w:rsidR="000D6AA1" w:rsidRPr="00C47EEC" w:rsidRDefault="000D6AA1" w:rsidP="00AB4A46">
      <w:pPr>
        <w:spacing w:after="0" w:line="480" w:lineRule="auto"/>
        <w:jc w:val="both"/>
        <w:rPr>
          <w:rFonts w:ascii="Arial" w:hAnsi="Arial" w:cs="Arial"/>
          <w:b/>
          <w:sz w:val="24"/>
          <w:szCs w:val="24"/>
        </w:rPr>
      </w:pPr>
    </w:p>
    <w:p w14:paraId="7E4CA766" w14:textId="525FC7BE" w:rsidR="000D6AA1" w:rsidRPr="00C47EEC" w:rsidRDefault="000D6AA1" w:rsidP="00AB4A46">
      <w:pPr>
        <w:spacing w:after="0" w:line="480" w:lineRule="auto"/>
        <w:jc w:val="both"/>
        <w:rPr>
          <w:rFonts w:ascii="Arial" w:hAnsi="Arial" w:cs="Arial"/>
          <w:b/>
          <w:sz w:val="24"/>
          <w:szCs w:val="24"/>
        </w:rPr>
      </w:pPr>
    </w:p>
    <w:p w14:paraId="5DBEF621" w14:textId="7CCD8590" w:rsidR="000D6AA1" w:rsidRPr="00C47EEC" w:rsidRDefault="000D6AA1" w:rsidP="00AB4A46">
      <w:pPr>
        <w:spacing w:after="0" w:line="480" w:lineRule="auto"/>
        <w:jc w:val="both"/>
        <w:rPr>
          <w:rFonts w:ascii="Arial" w:hAnsi="Arial" w:cs="Arial"/>
          <w:b/>
          <w:sz w:val="24"/>
          <w:szCs w:val="24"/>
        </w:rPr>
      </w:pPr>
    </w:p>
    <w:p w14:paraId="01F5366B" w14:textId="4A7A21A8" w:rsidR="000D6AA1" w:rsidRPr="00C47EEC" w:rsidRDefault="000D6AA1" w:rsidP="00AB4A46">
      <w:pPr>
        <w:spacing w:after="0" w:line="480" w:lineRule="auto"/>
        <w:jc w:val="both"/>
        <w:rPr>
          <w:rFonts w:ascii="Arial" w:hAnsi="Arial" w:cs="Arial"/>
          <w:b/>
          <w:sz w:val="24"/>
          <w:szCs w:val="24"/>
        </w:rPr>
      </w:pPr>
    </w:p>
    <w:p w14:paraId="373565F6" w14:textId="217E070E" w:rsidR="000D6AA1" w:rsidRPr="00C47EEC" w:rsidRDefault="000D6AA1" w:rsidP="00AB4A46">
      <w:pPr>
        <w:spacing w:after="0" w:line="480" w:lineRule="auto"/>
        <w:jc w:val="both"/>
        <w:rPr>
          <w:rFonts w:ascii="Arial" w:hAnsi="Arial" w:cs="Arial"/>
          <w:b/>
          <w:sz w:val="24"/>
          <w:szCs w:val="24"/>
        </w:rPr>
      </w:pPr>
    </w:p>
    <w:p w14:paraId="169565F7" w14:textId="03F4955D" w:rsidR="000D6AA1" w:rsidRPr="00C47EEC" w:rsidRDefault="000D6AA1" w:rsidP="00AB4A46">
      <w:pPr>
        <w:spacing w:after="0" w:line="480" w:lineRule="auto"/>
        <w:jc w:val="both"/>
        <w:rPr>
          <w:rFonts w:ascii="Arial" w:hAnsi="Arial" w:cs="Arial"/>
          <w:b/>
          <w:sz w:val="24"/>
          <w:szCs w:val="24"/>
        </w:rPr>
      </w:pPr>
    </w:p>
    <w:p w14:paraId="08646060" w14:textId="509DBA04" w:rsidR="007C73D8" w:rsidRPr="00C47EEC" w:rsidRDefault="007C73D8" w:rsidP="00AB4A46">
      <w:pPr>
        <w:spacing w:after="0" w:line="480" w:lineRule="auto"/>
        <w:jc w:val="both"/>
        <w:rPr>
          <w:rFonts w:ascii="Arial" w:hAnsi="Arial" w:cs="Arial"/>
          <w:b/>
          <w:sz w:val="24"/>
          <w:szCs w:val="24"/>
        </w:rPr>
      </w:pPr>
    </w:p>
    <w:p w14:paraId="7C7565CE" w14:textId="538E60A0" w:rsidR="000D6AA1" w:rsidRPr="00C47EEC" w:rsidRDefault="000D6AA1" w:rsidP="00AB4A46">
      <w:pPr>
        <w:spacing w:after="0" w:line="480" w:lineRule="auto"/>
        <w:jc w:val="both"/>
        <w:rPr>
          <w:rFonts w:ascii="Arial" w:hAnsi="Arial" w:cs="Arial"/>
          <w:b/>
          <w:sz w:val="24"/>
          <w:szCs w:val="24"/>
        </w:rPr>
      </w:pPr>
    </w:p>
    <w:p w14:paraId="3ECF8F11" w14:textId="4EF39BC6" w:rsidR="000D6AA1" w:rsidRPr="00C47EEC" w:rsidRDefault="000D6AA1" w:rsidP="00AB4A46">
      <w:pPr>
        <w:spacing w:after="0" w:line="480" w:lineRule="auto"/>
        <w:jc w:val="both"/>
        <w:rPr>
          <w:rFonts w:ascii="Arial" w:hAnsi="Arial" w:cs="Arial"/>
          <w:b/>
          <w:sz w:val="24"/>
          <w:szCs w:val="24"/>
        </w:rPr>
      </w:pPr>
    </w:p>
    <w:p w14:paraId="3BB04323" w14:textId="77777777" w:rsidR="000D6AA1" w:rsidRPr="00C47EEC" w:rsidRDefault="000D6AA1" w:rsidP="00AB4A46">
      <w:pPr>
        <w:spacing w:after="0" w:line="480" w:lineRule="auto"/>
        <w:jc w:val="both"/>
        <w:rPr>
          <w:rFonts w:ascii="Arial" w:hAnsi="Arial" w:cs="Arial"/>
          <w:b/>
          <w:sz w:val="24"/>
          <w:szCs w:val="24"/>
        </w:rPr>
      </w:pPr>
    </w:p>
    <w:p w14:paraId="740C65E3" w14:textId="72F8050F" w:rsidR="000D6AA1" w:rsidRPr="00C47EEC" w:rsidRDefault="000D6AA1" w:rsidP="00AB4A46">
      <w:pPr>
        <w:spacing w:after="0" w:line="480" w:lineRule="auto"/>
        <w:jc w:val="both"/>
        <w:rPr>
          <w:rFonts w:ascii="Arial" w:hAnsi="Arial" w:cs="Arial"/>
          <w:b/>
          <w:sz w:val="24"/>
          <w:szCs w:val="24"/>
        </w:rPr>
      </w:pPr>
    </w:p>
    <w:p w14:paraId="1AAD9CF2" w14:textId="6A99C0BB" w:rsidR="000D6AA1" w:rsidRPr="00C47EEC" w:rsidRDefault="000D6AA1" w:rsidP="00AB4A46">
      <w:pPr>
        <w:spacing w:after="0" w:line="480" w:lineRule="auto"/>
        <w:jc w:val="both"/>
        <w:rPr>
          <w:rFonts w:ascii="Arial" w:hAnsi="Arial" w:cs="Arial"/>
          <w:b/>
          <w:sz w:val="24"/>
          <w:szCs w:val="24"/>
        </w:rPr>
      </w:pPr>
    </w:p>
    <w:p w14:paraId="116A9D8C" w14:textId="4FF92C7B" w:rsidR="000D6AA1" w:rsidRPr="00C47EEC" w:rsidRDefault="000D6AA1" w:rsidP="00AB4A46">
      <w:pPr>
        <w:spacing w:after="0" w:line="480" w:lineRule="auto"/>
        <w:jc w:val="both"/>
        <w:rPr>
          <w:rFonts w:ascii="Arial" w:hAnsi="Arial" w:cs="Arial"/>
          <w:b/>
          <w:sz w:val="24"/>
          <w:szCs w:val="24"/>
        </w:rPr>
      </w:pPr>
    </w:p>
    <w:p w14:paraId="422ACF16" w14:textId="77777777" w:rsidR="000D6AA1" w:rsidRPr="00C47EEC" w:rsidRDefault="000D6AA1" w:rsidP="00AB4A46">
      <w:pPr>
        <w:spacing w:after="0" w:line="480" w:lineRule="auto"/>
        <w:jc w:val="both"/>
        <w:rPr>
          <w:rFonts w:ascii="Arial" w:hAnsi="Arial" w:cs="Arial"/>
          <w:b/>
          <w:sz w:val="24"/>
          <w:szCs w:val="24"/>
        </w:rPr>
      </w:pPr>
    </w:p>
    <w:p w14:paraId="7F5766EA" w14:textId="77777777" w:rsidR="000D6AA1" w:rsidRPr="00C47EEC" w:rsidRDefault="000D6AA1" w:rsidP="00AB4A46">
      <w:pPr>
        <w:spacing w:after="0" w:line="480" w:lineRule="auto"/>
        <w:jc w:val="both"/>
        <w:rPr>
          <w:rFonts w:ascii="Arial" w:hAnsi="Arial" w:cs="Arial"/>
          <w:b/>
          <w:sz w:val="24"/>
          <w:szCs w:val="24"/>
        </w:rPr>
      </w:pPr>
    </w:p>
    <w:p w14:paraId="57141CBD" w14:textId="77777777" w:rsidR="000D6AA1" w:rsidRPr="00C47EEC" w:rsidRDefault="000D6AA1" w:rsidP="00AB4A46">
      <w:pPr>
        <w:spacing w:after="0" w:line="480" w:lineRule="auto"/>
        <w:jc w:val="both"/>
        <w:rPr>
          <w:rFonts w:ascii="Arial" w:hAnsi="Arial" w:cs="Arial"/>
          <w:sz w:val="24"/>
          <w:szCs w:val="24"/>
        </w:rPr>
      </w:pPr>
    </w:p>
    <w:p w14:paraId="40DD8B9B" w14:textId="42B3FFD2" w:rsidR="00F55BE0" w:rsidRPr="00C47EEC" w:rsidRDefault="00F55BE0" w:rsidP="00F55BE0">
      <w:pPr>
        <w:spacing w:after="0" w:line="360" w:lineRule="auto"/>
        <w:jc w:val="both"/>
        <w:rPr>
          <w:rFonts w:ascii="Arial" w:hAnsi="Arial" w:cs="Arial"/>
          <w:b/>
          <w:sz w:val="24"/>
          <w:szCs w:val="24"/>
        </w:rPr>
      </w:pPr>
      <w:r w:rsidRPr="00C47EEC">
        <w:rPr>
          <w:rFonts w:ascii="Arial" w:hAnsi="Arial" w:cs="Arial"/>
          <w:b/>
          <w:sz w:val="24"/>
          <w:szCs w:val="24"/>
        </w:rPr>
        <w:lastRenderedPageBreak/>
        <w:t>Publication Bias</w:t>
      </w:r>
    </w:p>
    <w:p w14:paraId="0E418BE2" w14:textId="77777777" w:rsidR="00F55BE0" w:rsidRPr="00C47EEC" w:rsidRDefault="00F55BE0" w:rsidP="00F55BE0">
      <w:pPr>
        <w:spacing w:after="0" w:line="360" w:lineRule="auto"/>
        <w:jc w:val="both"/>
        <w:rPr>
          <w:rFonts w:ascii="Arial" w:hAnsi="Arial" w:cs="Arial"/>
          <w:sz w:val="24"/>
          <w:szCs w:val="24"/>
        </w:rPr>
      </w:pPr>
    </w:p>
    <w:p w14:paraId="03A01706" w14:textId="71B9E24D" w:rsidR="00F55BE0" w:rsidRPr="00C47EEC" w:rsidRDefault="00F55BE0" w:rsidP="00F55BE0">
      <w:pPr>
        <w:spacing w:after="0" w:line="360" w:lineRule="auto"/>
        <w:jc w:val="both"/>
        <w:rPr>
          <w:rFonts w:ascii="Arial" w:hAnsi="Arial" w:cs="Arial"/>
          <w:sz w:val="24"/>
          <w:szCs w:val="24"/>
        </w:rPr>
      </w:pPr>
      <w:r w:rsidRPr="00C47EEC">
        <w:rPr>
          <w:rFonts w:ascii="Arial" w:hAnsi="Arial" w:cs="Arial"/>
          <w:sz w:val="24"/>
          <w:szCs w:val="24"/>
        </w:rPr>
        <w:t>A search of the grey literature was conducted to minimise publication bias. This refers to the bias in publishing research based on the significance and direction of effects found and confirmation of hypotheses (Dickersin, 1990). This search included Google Scholar, the Ethos Database for unpublished dissertations, and searches of charitable organisations including the National Autistic Society and the Interactive Autism Network. No additional empirical studies were identified, and no relevant unpublished theses were identified. Any sources of relevant information found during these searches reflected themes presented in the eligible research</w:t>
      </w:r>
      <w:r w:rsidR="00F0738A">
        <w:rPr>
          <w:rFonts w:ascii="Arial" w:hAnsi="Arial" w:cs="Arial"/>
          <w:sz w:val="24"/>
          <w:szCs w:val="24"/>
        </w:rPr>
        <w:t>. A</w:t>
      </w:r>
      <w:r w:rsidRPr="00C47EEC">
        <w:rPr>
          <w:rFonts w:ascii="Arial" w:hAnsi="Arial" w:cs="Arial"/>
          <w:sz w:val="24"/>
          <w:szCs w:val="24"/>
        </w:rPr>
        <w:t>s no new or additional information was identified it could be assumed that effects of publication bias were minimal. Potential publication bias is identified in limiting eligibility to papers written in the English language.</w:t>
      </w:r>
    </w:p>
    <w:p w14:paraId="55B8A9FB" w14:textId="24A0D72D" w:rsidR="00F045E6" w:rsidRPr="00C47EEC" w:rsidRDefault="00F045E6" w:rsidP="003D7A07">
      <w:pPr>
        <w:spacing w:after="0" w:line="360" w:lineRule="auto"/>
        <w:jc w:val="both"/>
        <w:rPr>
          <w:rFonts w:ascii="Arial" w:hAnsi="Arial" w:cs="Arial"/>
          <w:sz w:val="24"/>
          <w:szCs w:val="24"/>
        </w:rPr>
      </w:pPr>
    </w:p>
    <w:p w14:paraId="496B9FC8" w14:textId="77777777" w:rsidR="00F55BE0" w:rsidRPr="00C47EEC" w:rsidRDefault="00F55BE0" w:rsidP="003D7A07">
      <w:pPr>
        <w:spacing w:after="0" w:line="360" w:lineRule="auto"/>
        <w:jc w:val="both"/>
        <w:rPr>
          <w:rFonts w:ascii="Arial" w:hAnsi="Arial" w:cs="Arial"/>
          <w:sz w:val="24"/>
          <w:szCs w:val="24"/>
        </w:rPr>
      </w:pPr>
    </w:p>
    <w:p w14:paraId="7CB2F1D1" w14:textId="77777777"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t>Quality Assessment</w:t>
      </w:r>
    </w:p>
    <w:p w14:paraId="77F3E39F" w14:textId="77777777" w:rsidR="000D6AA1" w:rsidRPr="00C47EEC" w:rsidRDefault="000D6AA1" w:rsidP="00AB4A46">
      <w:pPr>
        <w:spacing w:after="0" w:line="360" w:lineRule="auto"/>
        <w:jc w:val="both"/>
        <w:rPr>
          <w:rFonts w:ascii="Arial" w:hAnsi="Arial" w:cs="Arial"/>
          <w:sz w:val="24"/>
          <w:szCs w:val="24"/>
        </w:rPr>
      </w:pPr>
    </w:p>
    <w:p w14:paraId="627055E7" w14:textId="2C9299EF"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Eligible studies were all quantitative observational studies using cross sectional and cohort designs. An 18</w:t>
      </w:r>
      <w:r w:rsidR="009C2544" w:rsidRPr="00C47EEC">
        <w:rPr>
          <w:rFonts w:ascii="Arial" w:hAnsi="Arial" w:cs="Arial"/>
          <w:sz w:val="24"/>
          <w:szCs w:val="24"/>
        </w:rPr>
        <w:t>-</w:t>
      </w:r>
      <w:r w:rsidRPr="00C47EEC">
        <w:rPr>
          <w:rFonts w:ascii="Arial" w:hAnsi="Arial" w:cs="Arial"/>
          <w:sz w:val="24"/>
          <w:szCs w:val="24"/>
        </w:rPr>
        <w:t>item critical appraisal checklist was developed from evaluation tools for cohort studies and cross</w:t>
      </w:r>
      <w:r w:rsidR="009C2544" w:rsidRPr="00C47EEC">
        <w:rPr>
          <w:rFonts w:ascii="Arial" w:hAnsi="Arial" w:cs="Arial"/>
          <w:sz w:val="24"/>
          <w:szCs w:val="24"/>
        </w:rPr>
        <w:t>-</w:t>
      </w:r>
      <w:r w:rsidRPr="00C47EEC">
        <w:rPr>
          <w:rFonts w:ascii="Arial" w:hAnsi="Arial" w:cs="Arial"/>
          <w:sz w:val="24"/>
          <w:szCs w:val="24"/>
        </w:rPr>
        <w:t>sectional studies, and from quality guidance for observational studies (Appendix 1). This informed the development of a data extraction tool which was applied to eligible studies (Appendix 2). Specifically, the tools used to develop the critical appraisal checklist were:</w:t>
      </w:r>
    </w:p>
    <w:p w14:paraId="0A9C6499" w14:textId="77777777" w:rsidR="000D6AA1" w:rsidRPr="00C47EEC" w:rsidRDefault="000D6AA1" w:rsidP="00AB4A46">
      <w:pPr>
        <w:spacing w:after="0" w:line="360" w:lineRule="auto"/>
        <w:jc w:val="both"/>
        <w:rPr>
          <w:rFonts w:ascii="Arial" w:hAnsi="Arial" w:cs="Arial"/>
          <w:sz w:val="24"/>
          <w:szCs w:val="24"/>
        </w:rPr>
      </w:pPr>
    </w:p>
    <w:p w14:paraId="2CCC07B7" w14:textId="77777777" w:rsidR="000D6AA1" w:rsidRPr="00C47EEC" w:rsidRDefault="000D6AA1" w:rsidP="00AB4A46">
      <w:pPr>
        <w:pStyle w:val="ListParagraph"/>
        <w:numPr>
          <w:ilvl w:val="0"/>
          <w:numId w:val="6"/>
        </w:numPr>
        <w:spacing w:after="0" w:line="360" w:lineRule="auto"/>
        <w:jc w:val="both"/>
        <w:rPr>
          <w:rFonts w:ascii="Arial" w:hAnsi="Arial" w:cs="Arial"/>
          <w:sz w:val="24"/>
          <w:szCs w:val="24"/>
        </w:rPr>
      </w:pPr>
      <w:r w:rsidRPr="00C47EEC">
        <w:rPr>
          <w:rFonts w:ascii="Arial" w:hAnsi="Arial" w:cs="Arial"/>
          <w:sz w:val="24"/>
          <w:szCs w:val="24"/>
        </w:rPr>
        <w:t>The Critical Appraisal Skills Programme (CASP) checklist for cohort studies. This tool comprises of 12 questions under sections relating to the validity of the study, what the results are, and the generalisability of the study. Responses are presented as ‘yes’, ‘no’, ‘can’t tell’. 8 items from the CASP tool were used in the development of the current appraisal tool, which are questions 4, 6, 7, 8, 9, 12, 14, 17.</w:t>
      </w:r>
    </w:p>
    <w:p w14:paraId="2A50D1EC" w14:textId="7C2054C4" w:rsidR="000D6AA1" w:rsidRPr="00C47EEC" w:rsidRDefault="000D6AA1" w:rsidP="00AB4A46">
      <w:pPr>
        <w:pStyle w:val="ListParagraph"/>
        <w:numPr>
          <w:ilvl w:val="0"/>
          <w:numId w:val="6"/>
        </w:numPr>
        <w:spacing w:after="0" w:line="360" w:lineRule="auto"/>
        <w:jc w:val="both"/>
        <w:rPr>
          <w:rFonts w:ascii="Arial" w:hAnsi="Arial" w:cs="Arial"/>
          <w:sz w:val="24"/>
          <w:szCs w:val="24"/>
        </w:rPr>
      </w:pPr>
      <w:r w:rsidRPr="00C47EEC">
        <w:rPr>
          <w:rFonts w:ascii="Arial" w:hAnsi="Arial" w:cs="Arial"/>
          <w:sz w:val="24"/>
          <w:szCs w:val="24"/>
        </w:rPr>
        <w:lastRenderedPageBreak/>
        <w:t xml:space="preserve">The Appraisal of Cross Sectional Studies (AXIS) tool. This tool consists of 20 questions which relate to the introduction, method, results, and discussion of an article, as well as ‘other’ queries. Responses are presented as ‘yes’, ‘no’, ‘don’t know/comment’. </w:t>
      </w:r>
      <w:r w:rsidR="00C47EEC">
        <w:rPr>
          <w:rFonts w:ascii="Arial" w:hAnsi="Arial" w:cs="Arial"/>
          <w:sz w:val="24"/>
          <w:szCs w:val="24"/>
        </w:rPr>
        <w:t>9</w:t>
      </w:r>
      <w:r w:rsidRPr="00C47EEC">
        <w:rPr>
          <w:rFonts w:ascii="Arial" w:hAnsi="Arial" w:cs="Arial"/>
          <w:sz w:val="24"/>
          <w:szCs w:val="24"/>
        </w:rPr>
        <w:t xml:space="preserve"> items from the AXIS tool were used in the development of the current tool, which are questions 1, 3, 5, 10, 11, 13, 15, 16, 18.</w:t>
      </w:r>
    </w:p>
    <w:p w14:paraId="7992076C" w14:textId="77777777" w:rsidR="000D6AA1" w:rsidRPr="00C47EEC" w:rsidRDefault="000D6AA1" w:rsidP="00AB4A46">
      <w:pPr>
        <w:pStyle w:val="ListParagraph"/>
        <w:numPr>
          <w:ilvl w:val="0"/>
          <w:numId w:val="6"/>
        </w:numPr>
        <w:spacing w:after="0" w:line="360" w:lineRule="auto"/>
        <w:jc w:val="both"/>
        <w:rPr>
          <w:rFonts w:ascii="Arial" w:hAnsi="Arial" w:cs="Arial"/>
          <w:sz w:val="24"/>
          <w:szCs w:val="24"/>
        </w:rPr>
      </w:pPr>
      <w:r w:rsidRPr="00C47EEC">
        <w:rPr>
          <w:rFonts w:ascii="Arial" w:hAnsi="Arial" w:cs="Arial"/>
          <w:sz w:val="24"/>
          <w:szCs w:val="24"/>
        </w:rPr>
        <w:t>The Strengthening the Reporting of Observational Studies in Epidemiology (STROBE) statement. This tool consists of 22 items to guide an author completing an observational study. This guidance may therefore be drawn on in appraising observational studies. 1 item in the current tool, question 2, was taken from the STROBE statement.</w:t>
      </w:r>
    </w:p>
    <w:p w14:paraId="7233BF61" w14:textId="77777777" w:rsidR="000D6AA1" w:rsidRPr="00C47EEC" w:rsidRDefault="000D6AA1" w:rsidP="00AB4A46">
      <w:pPr>
        <w:spacing w:after="0" w:line="360" w:lineRule="auto"/>
        <w:jc w:val="both"/>
        <w:rPr>
          <w:rFonts w:ascii="Arial" w:hAnsi="Arial" w:cs="Arial"/>
          <w:sz w:val="24"/>
          <w:szCs w:val="24"/>
        </w:rPr>
      </w:pPr>
    </w:p>
    <w:p w14:paraId="4641E3E6"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All items were scored in the same way and given equal weighting. Items which were answered ‘yes’ received 1 point, and items which were answered as either ‘no’ or ‘can’t tell/ don’t know’ did not receive a point. Points were totalled and a score was calculated as a percentage of the total score possible</w:t>
      </w:r>
      <w:r w:rsidRPr="00C47EEC">
        <w:rPr>
          <w:rStyle w:val="FootnoteReference"/>
          <w:rFonts w:ascii="Arial" w:hAnsi="Arial" w:cs="Arial"/>
          <w:sz w:val="24"/>
          <w:szCs w:val="24"/>
        </w:rPr>
        <w:footnoteReference w:id="2"/>
      </w:r>
      <w:r w:rsidRPr="00C47EEC">
        <w:rPr>
          <w:rFonts w:ascii="Arial" w:hAnsi="Arial" w:cs="Arial"/>
          <w:sz w:val="24"/>
          <w:szCs w:val="24"/>
        </w:rPr>
        <w:t xml:space="preserve">. </w:t>
      </w:r>
    </w:p>
    <w:p w14:paraId="68D0CB8A" w14:textId="5582A2DA" w:rsidR="000D6AA1" w:rsidRPr="00C47EEC" w:rsidRDefault="000D6AA1" w:rsidP="00AB4A46">
      <w:pPr>
        <w:spacing w:after="0" w:line="360" w:lineRule="auto"/>
        <w:jc w:val="both"/>
        <w:rPr>
          <w:rFonts w:ascii="Arial" w:hAnsi="Arial" w:cs="Arial"/>
          <w:sz w:val="24"/>
          <w:szCs w:val="24"/>
        </w:rPr>
      </w:pPr>
    </w:p>
    <w:p w14:paraId="279F72D2" w14:textId="2B04B71C" w:rsidR="00C3563F" w:rsidRPr="00C47EEC" w:rsidRDefault="00C3563F" w:rsidP="00AB4A46">
      <w:pPr>
        <w:spacing w:after="0" w:line="360" w:lineRule="auto"/>
        <w:jc w:val="both"/>
        <w:rPr>
          <w:rFonts w:ascii="Arial" w:hAnsi="Arial" w:cs="Arial"/>
          <w:sz w:val="24"/>
          <w:szCs w:val="24"/>
        </w:rPr>
      </w:pPr>
    </w:p>
    <w:p w14:paraId="743CA0A7" w14:textId="0FF6D425" w:rsidR="000D6AA1" w:rsidRPr="00C47EEC" w:rsidRDefault="009C2544" w:rsidP="00AB4A46">
      <w:pPr>
        <w:spacing w:after="0" w:line="360" w:lineRule="auto"/>
        <w:rPr>
          <w:rFonts w:ascii="Arial" w:hAnsi="Arial" w:cs="Arial"/>
          <w:sz w:val="24"/>
          <w:szCs w:val="24"/>
        </w:rPr>
      </w:pPr>
      <w:r w:rsidRPr="00C47EEC">
        <w:rPr>
          <w:rFonts w:ascii="Arial" w:hAnsi="Arial" w:cs="Arial"/>
          <w:sz w:val="24"/>
          <w:szCs w:val="24"/>
        </w:rPr>
        <w:t>RESULTS</w:t>
      </w:r>
    </w:p>
    <w:p w14:paraId="54EC1078" w14:textId="77777777" w:rsidR="000D6AA1" w:rsidRPr="00C47EEC" w:rsidRDefault="000D6AA1" w:rsidP="00AB4A46">
      <w:pPr>
        <w:spacing w:after="0" w:line="360" w:lineRule="auto"/>
        <w:jc w:val="both"/>
        <w:rPr>
          <w:rFonts w:ascii="Arial" w:hAnsi="Arial" w:cs="Arial"/>
          <w:sz w:val="24"/>
          <w:szCs w:val="24"/>
        </w:rPr>
      </w:pPr>
    </w:p>
    <w:p w14:paraId="7F409CE3" w14:textId="77777777"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t>Search Results</w:t>
      </w:r>
    </w:p>
    <w:p w14:paraId="6CCFB3BD" w14:textId="77777777" w:rsidR="000D6AA1" w:rsidRPr="00C47EEC" w:rsidRDefault="000D6AA1" w:rsidP="00AB4A46">
      <w:pPr>
        <w:spacing w:after="0" w:line="360" w:lineRule="auto"/>
        <w:jc w:val="both"/>
        <w:rPr>
          <w:rFonts w:ascii="Arial" w:hAnsi="Arial" w:cs="Arial"/>
          <w:sz w:val="24"/>
          <w:szCs w:val="24"/>
        </w:rPr>
      </w:pPr>
    </w:p>
    <w:p w14:paraId="772F3C7D"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The initial search produced 1113 results from the combined database searches. Citations were transferred to RefWorks ProQuest. Duplicates were removed, limiting the results to 1040. Studies were then screened by title and abstract which resulted in 25 studies. These were read in full to assess for relevance, where 10 studies were removed. Of these 10, two studies were excluded only after discussion with a supervisor and independent reviewer. Overall a total of 15 studies were retained for inclusion. </w:t>
      </w:r>
    </w:p>
    <w:p w14:paraId="6A3077BA" w14:textId="77777777" w:rsidR="000D6AA1" w:rsidRPr="00C47EEC" w:rsidRDefault="000D6AA1" w:rsidP="00AB4A46">
      <w:pPr>
        <w:spacing w:after="0" w:line="360" w:lineRule="auto"/>
        <w:jc w:val="both"/>
        <w:rPr>
          <w:rFonts w:ascii="Arial" w:hAnsi="Arial" w:cs="Arial"/>
          <w:sz w:val="24"/>
          <w:szCs w:val="24"/>
        </w:rPr>
      </w:pPr>
    </w:p>
    <w:p w14:paraId="606DFF33" w14:textId="77777777" w:rsidR="000D6AA1" w:rsidRPr="00C47EEC" w:rsidRDefault="000D6AA1" w:rsidP="00AB4A46">
      <w:pPr>
        <w:spacing w:after="0" w:line="360" w:lineRule="auto"/>
        <w:jc w:val="both"/>
        <w:rPr>
          <w:rFonts w:ascii="Arial" w:hAnsi="Arial" w:cs="Arial"/>
          <w:b/>
          <w:sz w:val="24"/>
          <w:szCs w:val="24"/>
        </w:rPr>
      </w:pPr>
    </w:p>
    <w:p w14:paraId="76E41F31" w14:textId="77777777"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lastRenderedPageBreak/>
        <w:t>Study Characteristics</w:t>
      </w:r>
    </w:p>
    <w:p w14:paraId="288D8893" w14:textId="77777777" w:rsidR="000D6AA1" w:rsidRPr="00C47EEC" w:rsidRDefault="000D6AA1" w:rsidP="00AB4A46">
      <w:pPr>
        <w:spacing w:after="0" w:line="360" w:lineRule="auto"/>
        <w:jc w:val="both"/>
        <w:rPr>
          <w:rFonts w:ascii="Arial" w:hAnsi="Arial" w:cs="Arial"/>
          <w:sz w:val="24"/>
          <w:szCs w:val="24"/>
        </w:rPr>
      </w:pPr>
    </w:p>
    <w:p w14:paraId="58BD26EC"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The main characteristics of the eligible studies are outlined in Table 2. All studies included in this review utilised quantitative methods. Of the design of studies included, five were cross sectional observational studies (Gulsrud et al, 2018; Handen et al, 2018; Richard, Davies &amp; Oliver, 2017; Duerden et al, 2012; Poustka &amp; Lisch, 1993), and three were cross sectional observational studies which utilised existing data (Baghdadli et al, 2003; Soke et al 2018; Lance et al, 2014). Four studies were observational studies based on information obtained from databases and data repositories (Richman et al, 2013; Soke et al, 2017; Dempsey et al, 2016; Soke et al, 2019). One was a prospective cohort study (Richards et al, 2016), two were a longitudinal follow up of data reported in previously existing studies (Bagdadli et al, 2008;</w:t>
      </w:r>
      <w:r w:rsidRPr="00C47EEC">
        <w:rPr>
          <w:rFonts w:ascii="Arial" w:hAnsi="Arial" w:cs="Arial"/>
          <w:color w:val="FF0000"/>
          <w:sz w:val="24"/>
          <w:szCs w:val="24"/>
        </w:rPr>
        <w:t xml:space="preserve"> </w:t>
      </w:r>
      <w:r w:rsidRPr="00C47EEC">
        <w:rPr>
          <w:rFonts w:ascii="Arial" w:hAnsi="Arial" w:cs="Arial"/>
          <w:sz w:val="24"/>
          <w:szCs w:val="24"/>
        </w:rPr>
        <w:t>Rattaz, Michelon &amp; Baghdadli, 2015). 8 studies originated from the USA, 1 from Canada, 1 from Germany, 2 from the UK and 3 from France.</w:t>
      </w:r>
    </w:p>
    <w:p w14:paraId="6B8B1C6D" w14:textId="77777777" w:rsidR="000D6AA1" w:rsidRPr="00C47EEC" w:rsidRDefault="000D6AA1" w:rsidP="00AB4A46">
      <w:pPr>
        <w:spacing w:after="0" w:line="360" w:lineRule="auto"/>
        <w:jc w:val="both"/>
        <w:rPr>
          <w:rFonts w:ascii="Arial" w:hAnsi="Arial" w:cs="Arial"/>
          <w:sz w:val="24"/>
          <w:szCs w:val="24"/>
        </w:rPr>
      </w:pPr>
    </w:p>
    <w:p w14:paraId="52CE62A1" w14:textId="77777777" w:rsidR="000D6AA1" w:rsidRPr="00C47EEC" w:rsidRDefault="000D6AA1" w:rsidP="00AB4A46">
      <w:pPr>
        <w:spacing w:after="0" w:line="480" w:lineRule="auto"/>
        <w:jc w:val="both"/>
        <w:rPr>
          <w:rFonts w:ascii="Arial" w:hAnsi="Arial" w:cs="Arial"/>
          <w:b/>
          <w:sz w:val="24"/>
          <w:szCs w:val="24"/>
        </w:rPr>
      </w:pPr>
    </w:p>
    <w:p w14:paraId="54A9AA06" w14:textId="77777777" w:rsidR="000D6AA1" w:rsidRPr="00C47EEC" w:rsidRDefault="000D6AA1" w:rsidP="00AB4A46">
      <w:pPr>
        <w:spacing w:after="0" w:line="480" w:lineRule="auto"/>
        <w:rPr>
          <w:rFonts w:ascii="Arial" w:hAnsi="Arial" w:cs="Arial"/>
          <w:sz w:val="24"/>
          <w:szCs w:val="24"/>
        </w:rPr>
        <w:sectPr w:rsidR="000D6AA1" w:rsidRPr="00C47EEC" w:rsidSect="00B675C2">
          <w:headerReference w:type="default" r:id="rId14"/>
          <w:footerReference w:type="default" r:id="rId15"/>
          <w:type w:val="nextColumn"/>
          <w:pgSz w:w="11906" w:h="16838"/>
          <w:pgMar w:top="1440" w:right="1440" w:bottom="1440" w:left="2268" w:header="708" w:footer="708" w:gutter="0"/>
          <w:cols w:space="708"/>
          <w:docGrid w:linePitch="360"/>
        </w:sectPr>
      </w:pPr>
    </w:p>
    <w:p w14:paraId="74410E56" w14:textId="77777777" w:rsidR="009C0951" w:rsidRPr="00954A97" w:rsidRDefault="000D6AA1" w:rsidP="00AB4A46">
      <w:pPr>
        <w:spacing w:after="0" w:line="480" w:lineRule="auto"/>
        <w:jc w:val="both"/>
        <w:rPr>
          <w:rFonts w:ascii="Arial" w:hAnsi="Arial" w:cs="Arial"/>
          <w:b/>
          <w:bCs/>
          <w:sz w:val="24"/>
          <w:szCs w:val="24"/>
        </w:rPr>
      </w:pPr>
      <w:r w:rsidRPr="00954A97">
        <w:rPr>
          <w:rFonts w:ascii="Arial" w:hAnsi="Arial" w:cs="Arial"/>
          <w:b/>
          <w:bCs/>
          <w:sz w:val="24"/>
          <w:szCs w:val="24"/>
        </w:rPr>
        <w:lastRenderedPageBreak/>
        <w:t xml:space="preserve">Table 2. </w:t>
      </w:r>
    </w:p>
    <w:p w14:paraId="0BEC91AF" w14:textId="0C723594" w:rsidR="000D6AA1" w:rsidRPr="00C47EEC" w:rsidRDefault="000D6AA1" w:rsidP="00AB4A46">
      <w:pPr>
        <w:spacing w:after="0" w:line="480" w:lineRule="auto"/>
        <w:jc w:val="both"/>
        <w:rPr>
          <w:rFonts w:ascii="Arial" w:hAnsi="Arial" w:cs="Arial"/>
          <w:sz w:val="24"/>
          <w:szCs w:val="24"/>
        </w:rPr>
      </w:pPr>
      <w:r w:rsidRPr="009C0951">
        <w:rPr>
          <w:rFonts w:ascii="Arial" w:hAnsi="Arial" w:cs="Arial"/>
          <w:i/>
          <w:iCs/>
          <w:sz w:val="24"/>
          <w:szCs w:val="24"/>
        </w:rPr>
        <w:t xml:space="preserve">Summary of </w:t>
      </w:r>
      <w:r w:rsidR="00954A97">
        <w:rPr>
          <w:rFonts w:ascii="Arial" w:hAnsi="Arial" w:cs="Arial"/>
          <w:i/>
          <w:iCs/>
          <w:sz w:val="24"/>
          <w:szCs w:val="24"/>
        </w:rPr>
        <w:t>s</w:t>
      </w:r>
      <w:r w:rsidRPr="009C0951">
        <w:rPr>
          <w:rFonts w:ascii="Arial" w:hAnsi="Arial" w:cs="Arial"/>
          <w:i/>
          <w:iCs/>
          <w:sz w:val="24"/>
          <w:szCs w:val="24"/>
        </w:rPr>
        <w:t xml:space="preserve">tudies </w:t>
      </w:r>
      <w:r w:rsidR="00954A97">
        <w:rPr>
          <w:rFonts w:ascii="Arial" w:hAnsi="Arial" w:cs="Arial"/>
          <w:i/>
          <w:iCs/>
          <w:sz w:val="24"/>
          <w:szCs w:val="24"/>
        </w:rPr>
        <w:t>i</w:t>
      </w:r>
      <w:r w:rsidRPr="009C0951">
        <w:rPr>
          <w:rFonts w:ascii="Arial" w:hAnsi="Arial" w:cs="Arial"/>
          <w:i/>
          <w:iCs/>
          <w:sz w:val="24"/>
          <w:szCs w:val="24"/>
        </w:rPr>
        <w:t xml:space="preserve">ncluded in the </w:t>
      </w:r>
      <w:r w:rsidR="00954A97">
        <w:rPr>
          <w:rFonts w:ascii="Arial" w:hAnsi="Arial" w:cs="Arial"/>
          <w:i/>
          <w:iCs/>
          <w:sz w:val="24"/>
          <w:szCs w:val="24"/>
        </w:rPr>
        <w:t>r</w:t>
      </w:r>
      <w:r w:rsidRPr="009C0951">
        <w:rPr>
          <w:rFonts w:ascii="Arial" w:hAnsi="Arial" w:cs="Arial"/>
          <w:i/>
          <w:iCs/>
          <w:sz w:val="24"/>
          <w:szCs w:val="24"/>
        </w:rPr>
        <w:t>eview</w:t>
      </w:r>
      <w:r w:rsidRPr="00C47EEC">
        <w:rPr>
          <w:rFonts w:ascii="Arial" w:hAnsi="Arial" w:cs="Arial"/>
          <w:sz w:val="24"/>
          <w:szCs w:val="24"/>
        </w:rPr>
        <w:t>.</w:t>
      </w:r>
    </w:p>
    <w:tbl>
      <w:tblPr>
        <w:tblStyle w:val="LightShading"/>
        <w:tblW w:w="13750" w:type="dxa"/>
        <w:tblLook w:val="04A0" w:firstRow="1" w:lastRow="0" w:firstColumn="1" w:lastColumn="0" w:noHBand="0" w:noVBand="1"/>
      </w:tblPr>
      <w:tblGrid>
        <w:gridCol w:w="2089"/>
        <w:gridCol w:w="2091"/>
        <w:gridCol w:w="1698"/>
        <w:gridCol w:w="1577"/>
        <w:gridCol w:w="2660"/>
        <w:gridCol w:w="2418"/>
        <w:gridCol w:w="1217"/>
      </w:tblGrid>
      <w:tr w:rsidR="000D6AA1" w:rsidRPr="00C47EEC" w14:paraId="3A3FB2A0" w14:textId="77777777" w:rsidTr="009C09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9" w:type="dxa"/>
          </w:tcPr>
          <w:p w14:paraId="70BBC6F2" w14:textId="13D5C0EE"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Author, Year of Publication,</w:t>
            </w:r>
            <w:r w:rsidR="00A9046E" w:rsidRPr="00C47EEC">
              <w:rPr>
                <w:rFonts w:ascii="Arial" w:hAnsi="Arial" w:cs="Arial"/>
                <w:b w:val="0"/>
                <w:sz w:val="24"/>
                <w:szCs w:val="24"/>
              </w:rPr>
              <w:br/>
            </w:r>
            <w:r w:rsidRPr="00C47EEC">
              <w:rPr>
                <w:rFonts w:ascii="Arial" w:hAnsi="Arial" w:cs="Arial"/>
                <w:b w:val="0"/>
                <w:sz w:val="24"/>
                <w:szCs w:val="24"/>
              </w:rPr>
              <w:t>Aims</w:t>
            </w:r>
          </w:p>
        </w:tc>
        <w:tc>
          <w:tcPr>
            <w:tcW w:w="2091" w:type="dxa"/>
          </w:tcPr>
          <w:p w14:paraId="6ECC2813" w14:textId="77777777" w:rsidR="000D6AA1" w:rsidRPr="00C47EEC" w:rsidRDefault="000D6AA1" w:rsidP="00AB4A46">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47EEC">
              <w:rPr>
                <w:rFonts w:ascii="Arial" w:hAnsi="Arial" w:cs="Arial"/>
                <w:b w:val="0"/>
                <w:sz w:val="24"/>
                <w:szCs w:val="24"/>
              </w:rPr>
              <w:t>Sample</w:t>
            </w:r>
          </w:p>
        </w:tc>
        <w:tc>
          <w:tcPr>
            <w:tcW w:w="1698" w:type="dxa"/>
          </w:tcPr>
          <w:p w14:paraId="292A4BFA" w14:textId="77777777" w:rsidR="000D6AA1" w:rsidRPr="00C47EEC" w:rsidRDefault="000D6AA1" w:rsidP="00AB4A46">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47EEC">
              <w:rPr>
                <w:rFonts w:ascii="Arial" w:hAnsi="Arial" w:cs="Arial"/>
                <w:b w:val="0"/>
                <w:sz w:val="24"/>
                <w:szCs w:val="24"/>
              </w:rPr>
              <w:t>Method</w:t>
            </w:r>
          </w:p>
        </w:tc>
        <w:tc>
          <w:tcPr>
            <w:tcW w:w="1577" w:type="dxa"/>
          </w:tcPr>
          <w:p w14:paraId="56B17F06" w14:textId="77777777" w:rsidR="000D6AA1" w:rsidRPr="00C47EEC" w:rsidRDefault="000D6AA1" w:rsidP="00AB4A46">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47EEC">
              <w:rPr>
                <w:rFonts w:ascii="Arial" w:hAnsi="Arial" w:cs="Arial"/>
                <w:b w:val="0"/>
                <w:sz w:val="24"/>
                <w:szCs w:val="24"/>
              </w:rPr>
              <w:t>Analysis</w:t>
            </w:r>
          </w:p>
        </w:tc>
        <w:tc>
          <w:tcPr>
            <w:tcW w:w="2660" w:type="dxa"/>
          </w:tcPr>
          <w:p w14:paraId="7262F4C6" w14:textId="77777777" w:rsidR="000D6AA1" w:rsidRPr="00C47EEC" w:rsidRDefault="000D6AA1" w:rsidP="00AB4A46">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47EEC">
              <w:rPr>
                <w:rFonts w:ascii="Arial" w:hAnsi="Arial" w:cs="Arial"/>
                <w:b w:val="0"/>
                <w:sz w:val="24"/>
                <w:szCs w:val="24"/>
              </w:rPr>
              <w:t>Findings</w:t>
            </w:r>
          </w:p>
        </w:tc>
        <w:tc>
          <w:tcPr>
            <w:tcW w:w="2418" w:type="dxa"/>
          </w:tcPr>
          <w:p w14:paraId="595549D6" w14:textId="77777777" w:rsidR="000D6AA1" w:rsidRPr="00C47EEC" w:rsidRDefault="000D6AA1" w:rsidP="00AB4A46">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47EEC">
              <w:rPr>
                <w:rFonts w:ascii="Arial" w:hAnsi="Arial" w:cs="Arial"/>
                <w:b w:val="0"/>
                <w:sz w:val="24"/>
                <w:szCs w:val="24"/>
              </w:rPr>
              <w:t>Limitations</w:t>
            </w:r>
          </w:p>
        </w:tc>
        <w:tc>
          <w:tcPr>
            <w:tcW w:w="1217" w:type="dxa"/>
          </w:tcPr>
          <w:p w14:paraId="37FE84F6" w14:textId="3F7829D1" w:rsidR="000D6AA1" w:rsidRPr="00C47EEC" w:rsidRDefault="000D6AA1" w:rsidP="00AB4A46">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47EEC">
              <w:rPr>
                <w:rFonts w:ascii="Arial" w:hAnsi="Arial" w:cs="Arial"/>
                <w:b w:val="0"/>
                <w:sz w:val="24"/>
                <w:szCs w:val="24"/>
              </w:rPr>
              <w:t>Appraisal</w:t>
            </w:r>
            <w:r w:rsidR="00A9046E" w:rsidRPr="00C47EEC">
              <w:rPr>
                <w:rFonts w:ascii="Arial" w:hAnsi="Arial" w:cs="Arial"/>
                <w:b w:val="0"/>
                <w:sz w:val="24"/>
                <w:szCs w:val="24"/>
              </w:rPr>
              <w:t xml:space="preserve"> </w:t>
            </w:r>
            <w:r w:rsidRPr="00C47EEC">
              <w:rPr>
                <w:rFonts w:ascii="Arial" w:hAnsi="Arial" w:cs="Arial"/>
                <w:b w:val="0"/>
                <w:sz w:val="24"/>
                <w:szCs w:val="24"/>
              </w:rPr>
              <w:t>Rating (%)</w:t>
            </w:r>
          </w:p>
        </w:tc>
      </w:tr>
      <w:tr w:rsidR="000D6AA1" w:rsidRPr="00C47EEC" w14:paraId="201BDEE9" w14:textId="77777777" w:rsidTr="009C0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9" w:type="dxa"/>
          </w:tcPr>
          <w:p w14:paraId="38B47520"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Richman et al, 2013</w:t>
            </w:r>
          </w:p>
          <w:p w14:paraId="7DFE0DA9" w14:textId="77777777" w:rsidR="000D6AA1" w:rsidRPr="00C47EEC" w:rsidRDefault="000D6AA1" w:rsidP="00AB4A46">
            <w:pPr>
              <w:spacing w:line="276" w:lineRule="auto"/>
              <w:rPr>
                <w:rFonts w:ascii="Arial" w:hAnsi="Arial" w:cs="Arial"/>
                <w:sz w:val="24"/>
                <w:szCs w:val="24"/>
              </w:rPr>
            </w:pPr>
          </w:p>
          <w:p w14:paraId="165EFFB6"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Aims to replicate and extend previous research on risk factors associated with SIB using items from the Aberrant Behaviour Checklist</w:t>
            </w:r>
          </w:p>
        </w:tc>
        <w:tc>
          <w:tcPr>
            <w:tcW w:w="2091" w:type="dxa"/>
          </w:tcPr>
          <w:p w14:paraId="5584B192" w14:textId="1D3DEA4E"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Sample originated from the USA</w:t>
            </w:r>
            <w:r w:rsidR="009E61A1" w:rsidRPr="00C47EEC">
              <w:rPr>
                <w:rFonts w:ascii="Arial" w:hAnsi="Arial" w:cs="Arial"/>
                <w:sz w:val="24"/>
                <w:szCs w:val="24"/>
              </w:rPr>
              <w:t>:</w:t>
            </w:r>
          </w:p>
          <w:p w14:paraId="5E9D20AE"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CFB899A"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N=617 individuals with ASD. </w:t>
            </w:r>
          </w:p>
          <w:p w14:paraId="68DAC357" w14:textId="0F56D7E5" w:rsidR="000D6AA1" w:rsidRPr="00C47EEC" w:rsidRDefault="001A48F9"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w:t>
            </w:r>
            <w:r w:rsidR="000D6AA1" w:rsidRPr="00C47EEC">
              <w:rPr>
                <w:rFonts w:ascii="Arial" w:hAnsi="Arial" w:cs="Arial"/>
                <w:sz w:val="24"/>
                <w:szCs w:val="24"/>
              </w:rPr>
              <w:t>Average age</w:t>
            </w:r>
            <w:r w:rsidRPr="00C47EEC">
              <w:rPr>
                <w:rFonts w:ascii="Arial" w:hAnsi="Arial" w:cs="Arial"/>
                <w:sz w:val="24"/>
                <w:szCs w:val="24"/>
              </w:rPr>
              <w:t xml:space="preserve"> =</w:t>
            </w:r>
            <w:r w:rsidR="000D6AA1" w:rsidRPr="00C47EEC">
              <w:rPr>
                <w:rFonts w:ascii="Arial" w:hAnsi="Arial" w:cs="Arial"/>
                <w:sz w:val="24"/>
                <w:szCs w:val="24"/>
              </w:rPr>
              <w:t xml:space="preserve"> 11.2 years old.</w:t>
            </w:r>
          </w:p>
          <w:p w14:paraId="2349BB87" w14:textId="19DB2186"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 83% were male</w:t>
            </w:r>
            <w:r w:rsidR="001A48F9" w:rsidRPr="00C47EEC">
              <w:rPr>
                <w:rFonts w:ascii="Arial" w:hAnsi="Arial" w:cs="Arial"/>
                <w:sz w:val="24"/>
                <w:szCs w:val="24"/>
              </w:rPr>
              <w:t>)</w:t>
            </w:r>
            <w:r w:rsidRPr="00C47EEC">
              <w:rPr>
                <w:rFonts w:ascii="Arial" w:hAnsi="Arial" w:cs="Arial"/>
                <w:sz w:val="24"/>
                <w:szCs w:val="24"/>
              </w:rPr>
              <w:t>.</w:t>
            </w:r>
          </w:p>
        </w:tc>
        <w:tc>
          <w:tcPr>
            <w:tcW w:w="1698" w:type="dxa"/>
          </w:tcPr>
          <w:p w14:paraId="5EABFE56"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Cross sectional observation study</w:t>
            </w:r>
          </w:p>
          <w:p w14:paraId="0749105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904D76A"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Analysis of information from a database.</w:t>
            </w:r>
          </w:p>
        </w:tc>
        <w:tc>
          <w:tcPr>
            <w:tcW w:w="1577" w:type="dxa"/>
          </w:tcPr>
          <w:p w14:paraId="69C8B002"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Structural equation modelling</w:t>
            </w:r>
          </w:p>
        </w:tc>
        <w:tc>
          <w:tcPr>
            <w:tcW w:w="2660" w:type="dxa"/>
          </w:tcPr>
          <w:p w14:paraId="531526E6"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SIB predicted by impulsivity, stereotypy and low IQ. </w:t>
            </w:r>
          </w:p>
          <w:p w14:paraId="6D822E27"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6317DE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Unanticipated positive correlation between IQ and Autism Severity but no relation between Autism severity and SIB.</w:t>
            </w:r>
          </w:p>
        </w:tc>
        <w:tc>
          <w:tcPr>
            <w:tcW w:w="2418" w:type="dxa"/>
          </w:tcPr>
          <w:p w14:paraId="23B740B6"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Use of database – more up to date information may have been available</w:t>
            </w:r>
          </w:p>
          <w:p w14:paraId="483A586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015DB8BE"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Error through measurement and use of indirect measures (use of secondary data).</w:t>
            </w:r>
          </w:p>
        </w:tc>
        <w:tc>
          <w:tcPr>
            <w:tcW w:w="1217" w:type="dxa"/>
          </w:tcPr>
          <w:p w14:paraId="0384FE49" w14:textId="77777777" w:rsidR="000D6AA1" w:rsidRPr="00C47EEC" w:rsidRDefault="000D6AA1" w:rsidP="00AB4A4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65</w:t>
            </w:r>
          </w:p>
        </w:tc>
      </w:tr>
      <w:tr w:rsidR="000D6AA1" w:rsidRPr="00C47EEC" w14:paraId="19D99949" w14:textId="77777777" w:rsidTr="009C0951">
        <w:tc>
          <w:tcPr>
            <w:cnfStyle w:val="001000000000" w:firstRow="0" w:lastRow="0" w:firstColumn="1" w:lastColumn="0" w:oddVBand="0" w:evenVBand="0" w:oddHBand="0" w:evenHBand="0" w:firstRowFirstColumn="0" w:firstRowLastColumn="0" w:lastRowFirstColumn="0" w:lastRowLastColumn="0"/>
            <w:tcW w:w="2089" w:type="dxa"/>
          </w:tcPr>
          <w:p w14:paraId="68434BF2"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Rattaz, Michelon &amp; Baghdadli, 2015</w:t>
            </w:r>
          </w:p>
          <w:p w14:paraId="78C55F69" w14:textId="77777777" w:rsidR="000D6AA1" w:rsidRPr="00C47EEC" w:rsidRDefault="000D6AA1" w:rsidP="00AB4A46">
            <w:pPr>
              <w:spacing w:line="276" w:lineRule="auto"/>
              <w:rPr>
                <w:rFonts w:ascii="Arial" w:hAnsi="Arial" w:cs="Arial"/>
                <w:sz w:val="24"/>
                <w:szCs w:val="24"/>
              </w:rPr>
            </w:pPr>
          </w:p>
          <w:p w14:paraId="46EA353B"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 xml:space="preserve">Aims to identify the risk factors for SIB among adolescents with </w:t>
            </w:r>
            <w:r w:rsidRPr="00C47EEC">
              <w:rPr>
                <w:rFonts w:ascii="Arial" w:hAnsi="Arial" w:cs="Arial"/>
                <w:b w:val="0"/>
                <w:sz w:val="24"/>
                <w:szCs w:val="24"/>
              </w:rPr>
              <w:lastRenderedPageBreak/>
              <w:t>ASD, to describe the prevalence of SIB and the relationship between SIB and clinical or environmental factors.</w:t>
            </w:r>
          </w:p>
        </w:tc>
        <w:tc>
          <w:tcPr>
            <w:tcW w:w="2091" w:type="dxa"/>
          </w:tcPr>
          <w:p w14:paraId="4DCA2783" w14:textId="2AF003FB"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Sample originated from France</w:t>
            </w:r>
            <w:r w:rsidR="00A9046E" w:rsidRPr="00C47EEC">
              <w:rPr>
                <w:rFonts w:ascii="Arial" w:hAnsi="Arial" w:cs="Arial"/>
                <w:sz w:val="24"/>
                <w:szCs w:val="24"/>
              </w:rPr>
              <w:t xml:space="preserve">: </w:t>
            </w:r>
          </w:p>
          <w:p w14:paraId="54D57D8A" w14:textId="77777777" w:rsidR="009E61A1" w:rsidRPr="00C47EEC" w:rsidRDefault="009E61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5F5AB4F7"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N= 152 adolescents with ASD, recruited </w:t>
            </w:r>
            <w:r w:rsidRPr="00C47EEC">
              <w:rPr>
                <w:rFonts w:ascii="Arial" w:hAnsi="Arial" w:cs="Arial"/>
                <w:sz w:val="24"/>
                <w:szCs w:val="24"/>
              </w:rPr>
              <w:lastRenderedPageBreak/>
              <w:t xml:space="preserve">from 46 autism-specialist clinics. </w:t>
            </w:r>
          </w:p>
          <w:p w14:paraId="044EAE09" w14:textId="583B95E6" w:rsidR="000D6AA1" w:rsidRPr="00C47EEC" w:rsidRDefault="001A48F9"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w:t>
            </w:r>
            <w:r w:rsidR="000D6AA1" w:rsidRPr="00C47EEC">
              <w:rPr>
                <w:rFonts w:ascii="Arial" w:hAnsi="Arial" w:cs="Arial"/>
                <w:sz w:val="24"/>
                <w:szCs w:val="24"/>
              </w:rPr>
              <w:t>Average age</w:t>
            </w:r>
            <w:r w:rsidRPr="00C47EEC">
              <w:rPr>
                <w:rFonts w:ascii="Arial" w:hAnsi="Arial" w:cs="Arial"/>
                <w:sz w:val="24"/>
                <w:szCs w:val="24"/>
              </w:rPr>
              <w:t xml:space="preserve"> = </w:t>
            </w:r>
            <w:r w:rsidR="000D6AA1" w:rsidRPr="00C47EEC">
              <w:rPr>
                <w:rFonts w:ascii="Arial" w:hAnsi="Arial" w:cs="Arial"/>
                <w:sz w:val="24"/>
                <w:szCs w:val="24"/>
              </w:rPr>
              <w:t>15 years old</w:t>
            </w:r>
            <w:r w:rsidRPr="00C47EEC">
              <w:rPr>
                <w:rFonts w:ascii="Arial" w:hAnsi="Arial" w:cs="Arial"/>
                <w:sz w:val="24"/>
                <w:szCs w:val="24"/>
              </w:rPr>
              <w:t xml:space="preserve">. </w:t>
            </w:r>
            <w:r w:rsidR="000D6AA1" w:rsidRPr="00C47EEC">
              <w:rPr>
                <w:rFonts w:ascii="Arial" w:hAnsi="Arial" w:cs="Arial"/>
                <w:sz w:val="24"/>
                <w:szCs w:val="24"/>
              </w:rPr>
              <w:t>82%</w:t>
            </w:r>
            <w:r w:rsidRPr="00C47EEC">
              <w:rPr>
                <w:rFonts w:ascii="Arial" w:hAnsi="Arial" w:cs="Arial"/>
                <w:sz w:val="24"/>
                <w:szCs w:val="24"/>
              </w:rPr>
              <w:t xml:space="preserve"> were</w:t>
            </w:r>
            <w:r w:rsidR="000D6AA1" w:rsidRPr="00C47EEC">
              <w:rPr>
                <w:rFonts w:ascii="Arial" w:hAnsi="Arial" w:cs="Arial"/>
                <w:sz w:val="24"/>
                <w:szCs w:val="24"/>
              </w:rPr>
              <w:t xml:space="preserve"> male</w:t>
            </w:r>
            <w:r w:rsidR="00A9046E" w:rsidRPr="00C47EEC">
              <w:rPr>
                <w:rFonts w:ascii="Arial" w:hAnsi="Arial" w:cs="Arial"/>
                <w:sz w:val="24"/>
                <w:szCs w:val="24"/>
              </w:rPr>
              <w:t>)</w:t>
            </w:r>
            <w:r w:rsidR="000D6AA1" w:rsidRPr="00C47EEC">
              <w:rPr>
                <w:rFonts w:ascii="Arial" w:hAnsi="Arial" w:cs="Arial"/>
                <w:sz w:val="24"/>
                <w:szCs w:val="24"/>
              </w:rPr>
              <w:t>.</w:t>
            </w:r>
          </w:p>
          <w:p w14:paraId="59773316"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4CEFA616" w14:textId="7FE90EF7" w:rsidR="000D6AA1" w:rsidRPr="00C47EEC" w:rsidRDefault="009E61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w:t>
            </w:r>
            <w:r w:rsidR="000D6AA1" w:rsidRPr="00C47EEC">
              <w:rPr>
                <w:rFonts w:ascii="Arial" w:hAnsi="Arial" w:cs="Arial"/>
                <w:sz w:val="24"/>
                <w:szCs w:val="24"/>
              </w:rPr>
              <w:t>A subset of participants from the French ‘EpiTED’ cohort, see Baghdadli et al, 2012).</w:t>
            </w:r>
          </w:p>
        </w:tc>
        <w:tc>
          <w:tcPr>
            <w:tcW w:w="1698" w:type="dxa"/>
          </w:tcPr>
          <w:p w14:paraId="20C384B1"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Cross sectional observation study</w:t>
            </w:r>
          </w:p>
          <w:p w14:paraId="07C646F5"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5C9CD183"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A longitudinal follow up of </w:t>
            </w:r>
            <w:r w:rsidRPr="00C47EEC">
              <w:rPr>
                <w:rFonts w:ascii="Arial" w:hAnsi="Arial" w:cs="Arial"/>
                <w:sz w:val="24"/>
                <w:szCs w:val="24"/>
              </w:rPr>
              <w:lastRenderedPageBreak/>
              <w:t>data reported previously.</w:t>
            </w:r>
          </w:p>
        </w:tc>
        <w:tc>
          <w:tcPr>
            <w:tcW w:w="1577" w:type="dxa"/>
          </w:tcPr>
          <w:p w14:paraId="071E6463"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Kruskal-Wallis</w:t>
            </w:r>
          </w:p>
          <w:p w14:paraId="33FDDC9E"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Bonferroni post hoc</w:t>
            </w:r>
          </w:p>
          <w:p w14:paraId="2D056B26"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43EC4ACD"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Two polytomic </w:t>
            </w:r>
            <w:r w:rsidRPr="00C47EEC">
              <w:rPr>
                <w:rFonts w:ascii="Arial" w:hAnsi="Arial" w:cs="Arial"/>
                <w:sz w:val="24"/>
                <w:szCs w:val="24"/>
              </w:rPr>
              <w:lastRenderedPageBreak/>
              <w:t>logistic regressions</w:t>
            </w:r>
          </w:p>
          <w:p w14:paraId="5AFE6493"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6C654DE4"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056A12A7"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660" w:type="dxa"/>
          </w:tcPr>
          <w:p w14:paraId="515A36A8"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 xml:space="preserve">Factors associated with SIB: increased aberrant behaviours, autism symptom severity, drug use, lower adaptive skills, person and object cognition, functional </w:t>
            </w:r>
            <w:r w:rsidRPr="00C47EEC">
              <w:rPr>
                <w:rFonts w:ascii="Arial" w:hAnsi="Arial" w:cs="Arial"/>
                <w:sz w:val="24"/>
                <w:szCs w:val="24"/>
              </w:rPr>
              <w:lastRenderedPageBreak/>
              <w:t>language, growth trajectory.</w:t>
            </w:r>
          </w:p>
          <w:p w14:paraId="0CEFA865"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611BEA9B"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Risk factors: autism symptom severity. Protective factors: IQ, communicative ability</w:t>
            </w:r>
          </w:p>
        </w:tc>
        <w:tc>
          <w:tcPr>
            <w:tcW w:w="2418" w:type="dxa"/>
          </w:tcPr>
          <w:p w14:paraId="070413D4"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Subset of data – bias as the observations were not random</w:t>
            </w:r>
          </w:p>
          <w:p w14:paraId="4279657C"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46372C19"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217" w:type="dxa"/>
          </w:tcPr>
          <w:p w14:paraId="4DA3A40E" w14:textId="77777777" w:rsidR="000D6AA1" w:rsidRPr="00C47EEC" w:rsidRDefault="000D6AA1" w:rsidP="00AB4A4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67</w:t>
            </w:r>
          </w:p>
        </w:tc>
      </w:tr>
      <w:tr w:rsidR="000D6AA1" w:rsidRPr="00C47EEC" w14:paraId="211267E7" w14:textId="77777777" w:rsidTr="009C0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9" w:type="dxa"/>
          </w:tcPr>
          <w:p w14:paraId="4BDA4416"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Duerden et al 2012</w:t>
            </w:r>
          </w:p>
          <w:p w14:paraId="0F72CD2C" w14:textId="77777777" w:rsidR="000D6AA1" w:rsidRPr="00C47EEC" w:rsidRDefault="000D6AA1" w:rsidP="00AB4A46">
            <w:pPr>
              <w:spacing w:line="276" w:lineRule="auto"/>
              <w:rPr>
                <w:rFonts w:ascii="Arial" w:hAnsi="Arial" w:cs="Arial"/>
                <w:sz w:val="24"/>
                <w:szCs w:val="24"/>
              </w:rPr>
            </w:pPr>
          </w:p>
          <w:p w14:paraId="4235C7E8"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Aims to assess incidents of SIB in ASD in a large sample of children and adolescents with ASD with previously defined risk factors.</w:t>
            </w:r>
          </w:p>
        </w:tc>
        <w:tc>
          <w:tcPr>
            <w:tcW w:w="2091" w:type="dxa"/>
          </w:tcPr>
          <w:p w14:paraId="2442EE98"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Sample originated from Canada.</w:t>
            </w:r>
          </w:p>
          <w:p w14:paraId="36C7F27E"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FAEAB3C"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N=250 children and adolescents with ASD.</w:t>
            </w:r>
          </w:p>
          <w:p w14:paraId="25FD83F2" w14:textId="06387ABF" w:rsidR="000D6AA1" w:rsidRPr="00C47EEC" w:rsidRDefault="001A48F9"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w:t>
            </w:r>
            <w:r w:rsidR="000D6AA1" w:rsidRPr="00C47EEC">
              <w:rPr>
                <w:rFonts w:ascii="Arial" w:hAnsi="Arial" w:cs="Arial"/>
                <w:sz w:val="24"/>
                <w:szCs w:val="24"/>
              </w:rPr>
              <w:t>Mean age</w:t>
            </w:r>
            <w:r w:rsidRPr="00C47EEC">
              <w:rPr>
                <w:rFonts w:ascii="Arial" w:hAnsi="Arial" w:cs="Arial"/>
                <w:sz w:val="24"/>
                <w:szCs w:val="24"/>
              </w:rPr>
              <w:t xml:space="preserve"> =</w:t>
            </w:r>
            <w:r w:rsidR="000D6AA1" w:rsidRPr="00C47EEC">
              <w:rPr>
                <w:rFonts w:ascii="Arial" w:hAnsi="Arial" w:cs="Arial"/>
                <w:sz w:val="24"/>
                <w:szCs w:val="24"/>
              </w:rPr>
              <w:t xml:space="preserve"> 7.4 years old.</w:t>
            </w:r>
            <w:r w:rsidRPr="00C47EEC">
              <w:rPr>
                <w:rFonts w:ascii="Arial" w:hAnsi="Arial" w:cs="Arial"/>
                <w:sz w:val="24"/>
                <w:szCs w:val="24"/>
              </w:rPr>
              <w:t xml:space="preserve"> </w:t>
            </w:r>
            <w:r w:rsidR="000D6AA1" w:rsidRPr="00C47EEC">
              <w:rPr>
                <w:rFonts w:ascii="Arial" w:hAnsi="Arial" w:cs="Arial"/>
                <w:sz w:val="24"/>
                <w:szCs w:val="24"/>
              </w:rPr>
              <w:t>85% were male</w:t>
            </w:r>
            <w:r w:rsidRPr="00C47EEC">
              <w:rPr>
                <w:rFonts w:ascii="Arial" w:hAnsi="Arial" w:cs="Arial"/>
                <w:sz w:val="24"/>
                <w:szCs w:val="24"/>
              </w:rPr>
              <w:t>)</w:t>
            </w:r>
          </w:p>
        </w:tc>
        <w:tc>
          <w:tcPr>
            <w:tcW w:w="1698" w:type="dxa"/>
          </w:tcPr>
          <w:p w14:paraId="09BB9EE1"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Cross sectional (cohort) observation study</w:t>
            </w:r>
          </w:p>
        </w:tc>
        <w:tc>
          <w:tcPr>
            <w:tcW w:w="1577" w:type="dxa"/>
          </w:tcPr>
          <w:p w14:paraId="7DCAC78B"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Hierarchical regression analysis</w:t>
            </w:r>
          </w:p>
          <w:p w14:paraId="67562D55"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016103C"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Multivariate linear model</w:t>
            </w:r>
          </w:p>
        </w:tc>
        <w:tc>
          <w:tcPr>
            <w:tcW w:w="2660" w:type="dxa"/>
          </w:tcPr>
          <w:p w14:paraId="1979BF64"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Factors predicting SIB: atypical sensory processing, IQ, social communication ability, and sameness (resistance to change). </w:t>
            </w:r>
          </w:p>
        </w:tc>
        <w:tc>
          <w:tcPr>
            <w:tcW w:w="2418" w:type="dxa"/>
          </w:tcPr>
          <w:p w14:paraId="6EB020E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Significant predictors did not account for much overall variance</w:t>
            </w:r>
          </w:p>
          <w:p w14:paraId="75EAA231"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55D2A36"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Participants had a high rate of autism severity - may not be representative</w:t>
            </w:r>
          </w:p>
        </w:tc>
        <w:tc>
          <w:tcPr>
            <w:tcW w:w="1217" w:type="dxa"/>
          </w:tcPr>
          <w:p w14:paraId="22292F90" w14:textId="77777777" w:rsidR="000D6AA1" w:rsidRPr="00C47EEC" w:rsidRDefault="000D6AA1" w:rsidP="00AB4A4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78</w:t>
            </w:r>
          </w:p>
        </w:tc>
      </w:tr>
      <w:tr w:rsidR="000D6AA1" w:rsidRPr="00C47EEC" w14:paraId="4844E7D9" w14:textId="77777777" w:rsidTr="009C0951">
        <w:tc>
          <w:tcPr>
            <w:cnfStyle w:val="001000000000" w:firstRow="0" w:lastRow="0" w:firstColumn="1" w:lastColumn="0" w:oddVBand="0" w:evenVBand="0" w:oddHBand="0" w:evenHBand="0" w:firstRowFirstColumn="0" w:firstRowLastColumn="0" w:lastRowFirstColumn="0" w:lastRowLastColumn="0"/>
            <w:tcW w:w="2089" w:type="dxa"/>
          </w:tcPr>
          <w:p w14:paraId="5A28D26C"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Dempsey et al, 2016</w:t>
            </w:r>
          </w:p>
          <w:p w14:paraId="6B1D5A57" w14:textId="77777777" w:rsidR="000D6AA1" w:rsidRPr="00C47EEC" w:rsidRDefault="000D6AA1" w:rsidP="00AB4A46">
            <w:pPr>
              <w:spacing w:line="276" w:lineRule="auto"/>
              <w:rPr>
                <w:rFonts w:ascii="Arial" w:hAnsi="Arial" w:cs="Arial"/>
                <w:sz w:val="24"/>
                <w:szCs w:val="24"/>
              </w:rPr>
            </w:pPr>
          </w:p>
          <w:p w14:paraId="601FA507"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lastRenderedPageBreak/>
              <w:t>Aims to update the model of Deurden et al (2012) by re-running in a large sample, including anxiety as a factor, exploring the impact of IQ, and using a dichotomous and clinically relevant definition of SIB.</w:t>
            </w:r>
          </w:p>
        </w:tc>
        <w:tc>
          <w:tcPr>
            <w:tcW w:w="2091" w:type="dxa"/>
          </w:tcPr>
          <w:p w14:paraId="390AED43"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Sample originated from USA</w:t>
            </w:r>
          </w:p>
          <w:p w14:paraId="733CF682"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04C9CAE6"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N=2341 children with ASD</w:t>
            </w:r>
          </w:p>
          <w:p w14:paraId="6B8F1B52" w14:textId="64B64573" w:rsidR="000D6AA1" w:rsidRPr="00C47EEC" w:rsidRDefault="001A48F9"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w:t>
            </w:r>
            <w:r w:rsidR="000D6AA1" w:rsidRPr="00C47EEC">
              <w:rPr>
                <w:rFonts w:ascii="Arial" w:hAnsi="Arial" w:cs="Arial"/>
                <w:sz w:val="24"/>
                <w:szCs w:val="24"/>
              </w:rPr>
              <w:t>Mean age</w:t>
            </w:r>
            <w:r w:rsidRPr="00C47EEC">
              <w:rPr>
                <w:rFonts w:ascii="Arial" w:hAnsi="Arial" w:cs="Arial"/>
                <w:sz w:val="24"/>
                <w:szCs w:val="24"/>
              </w:rPr>
              <w:t xml:space="preserve"> =</w:t>
            </w:r>
            <w:r w:rsidR="000D6AA1" w:rsidRPr="00C47EEC">
              <w:rPr>
                <w:rFonts w:ascii="Arial" w:hAnsi="Arial" w:cs="Arial"/>
                <w:sz w:val="24"/>
                <w:szCs w:val="24"/>
              </w:rPr>
              <w:t xml:space="preserve"> 9 years</w:t>
            </w:r>
            <w:r w:rsidRPr="00C47EEC">
              <w:rPr>
                <w:rFonts w:ascii="Arial" w:hAnsi="Arial" w:cs="Arial"/>
                <w:sz w:val="24"/>
                <w:szCs w:val="24"/>
              </w:rPr>
              <w:t xml:space="preserve"> old</w:t>
            </w:r>
            <w:r w:rsidR="000D6AA1" w:rsidRPr="00C47EEC">
              <w:rPr>
                <w:rFonts w:ascii="Arial" w:hAnsi="Arial" w:cs="Arial"/>
                <w:sz w:val="24"/>
                <w:szCs w:val="24"/>
              </w:rPr>
              <w:t>.</w:t>
            </w:r>
            <w:r w:rsidRPr="00C47EEC">
              <w:rPr>
                <w:rFonts w:ascii="Arial" w:hAnsi="Arial" w:cs="Arial"/>
                <w:sz w:val="24"/>
                <w:szCs w:val="24"/>
              </w:rPr>
              <w:t xml:space="preserve"> </w:t>
            </w:r>
            <w:r w:rsidR="000D6AA1" w:rsidRPr="00C47EEC">
              <w:rPr>
                <w:rFonts w:ascii="Arial" w:hAnsi="Arial" w:cs="Arial"/>
                <w:sz w:val="24"/>
                <w:szCs w:val="24"/>
              </w:rPr>
              <w:t>85% were male</w:t>
            </w:r>
            <w:r w:rsidRPr="00C47EEC">
              <w:rPr>
                <w:rFonts w:ascii="Arial" w:hAnsi="Arial" w:cs="Arial"/>
                <w:sz w:val="24"/>
                <w:szCs w:val="24"/>
              </w:rPr>
              <w:t>).</w:t>
            </w:r>
          </w:p>
        </w:tc>
        <w:tc>
          <w:tcPr>
            <w:tcW w:w="1698" w:type="dxa"/>
          </w:tcPr>
          <w:p w14:paraId="6C180D4D"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 xml:space="preserve">Cross sectional </w:t>
            </w:r>
            <w:r w:rsidRPr="00C47EEC">
              <w:rPr>
                <w:rFonts w:ascii="Arial" w:hAnsi="Arial" w:cs="Arial"/>
                <w:sz w:val="24"/>
                <w:szCs w:val="24"/>
              </w:rPr>
              <w:lastRenderedPageBreak/>
              <w:t>observation study.</w:t>
            </w:r>
          </w:p>
          <w:p w14:paraId="71C32E31"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67D00B4E"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Analysis of information from databases</w:t>
            </w:r>
          </w:p>
        </w:tc>
        <w:tc>
          <w:tcPr>
            <w:tcW w:w="1577" w:type="dxa"/>
          </w:tcPr>
          <w:p w14:paraId="334E92C4"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Multivariate linear regression</w:t>
            </w:r>
          </w:p>
          <w:p w14:paraId="68614477"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68C6C35"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Multivariate logistic regression</w:t>
            </w:r>
          </w:p>
        </w:tc>
        <w:tc>
          <w:tcPr>
            <w:tcW w:w="2660" w:type="dxa"/>
          </w:tcPr>
          <w:p w14:paraId="04202B70"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 xml:space="preserve">Factors associated with SIB: lower non-verbal IQ and social </w:t>
            </w:r>
            <w:r w:rsidRPr="00C47EEC">
              <w:rPr>
                <w:rFonts w:ascii="Arial" w:hAnsi="Arial" w:cs="Arial"/>
                <w:sz w:val="24"/>
                <w:szCs w:val="24"/>
              </w:rPr>
              <w:lastRenderedPageBreak/>
              <w:t>communication, increased anxiety, insistence on sameness, atypical sensory seeking</w:t>
            </w:r>
          </w:p>
        </w:tc>
        <w:tc>
          <w:tcPr>
            <w:tcW w:w="2418" w:type="dxa"/>
          </w:tcPr>
          <w:p w14:paraId="612F16AA"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 xml:space="preserve">Significant predictors did not </w:t>
            </w:r>
            <w:r w:rsidRPr="00C47EEC">
              <w:rPr>
                <w:rFonts w:ascii="Arial" w:hAnsi="Arial" w:cs="Arial"/>
                <w:sz w:val="24"/>
                <w:szCs w:val="24"/>
              </w:rPr>
              <w:lastRenderedPageBreak/>
              <w:t>account for much overall variance</w:t>
            </w:r>
          </w:p>
          <w:p w14:paraId="668573B0"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28B4116A"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Function of SIB not analysed</w:t>
            </w:r>
          </w:p>
        </w:tc>
        <w:tc>
          <w:tcPr>
            <w:tcW w:w="1217" w:type="dxa"/>
          </w:tcPr>
          <w:p w14:paraId="1F0CC742" w14:textId="77777777" w:rsidR="000D6AA1" w:rsidRPr="00C47EEC" w:rsidRDefault="000D6AA1" w:rsidP="00AB4A4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71</w:t>
            </w:r>
          </w:p>
        </w:tc>
      </w:tr>
      <w:tr w:rsidR="000D6AA1" w:rsidRPr="00C47EEC" w14:paraId="6DF95212" w14:textId="77777777" w:rsidTr="009C0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9" w:type="dxa"/>
          </w:tcPr>
          <w:p w14:paraId="167F4481"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 xml:space="preserve">Richards, Davies &amp; Oliver, </w:t>
            </w:r>
          </w:p>
          <w:p w14:paraId="2B73C615"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2017</w:t>
            </w:r>
          </w:p>
          <w:p w14:paraId="1382D678" w14:textId="77777777" w:rsidR="000D6AA1" w:rsidRPr="00C47EEC" w:rsidRDefault="000D6AA1" w:rsidP="00AB4A46">
            <w:pPr>
              <w:spacing w:line="276" w:lineRule="auto"/>
              <w:rPr>
                <w:rFonts w:ascii="Arial" w:hAnsi="Arial" w:cs="Arial"/>
                <w:sz w:val="24"/>
                <w:szCs w:val="24"/>
              </w:rPr>
            </w:pPr>
          </w:p>
          <w:p w14:paraId="1D6A6DF9"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Aims to describe the prevalence, topography and severity of SIB and self-restraint within and between children and adults with ASD.</w:t>
            </w:r>
          </w:p>
        </w:tc>
        <w:tc>
          <w:tcPr>
            <w:tcW w:w="2091" w:type="dxa"/>
          </w:tcPr>
          <w:p w14:paraId="17099BA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Sample originated from the UK</w:t>
            </w:r>
          </w:p>
          <w:p w14:paraId="66A570B1"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3E12F62"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N=424 individuals attending NAS adult services or schools. </w:t>
            </w:r>
          </w:p>
          <w:p w14:paraId="5A03499F" w14:textId="7CF078F8" w:rsidR="000D6AA1" w:rsidRPr="00C47EEC" w:rsidRDefault="00A9046E"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w:t>
            </w:r>
            <w:r w:rsidR="000D6AA1" w:rsidRPr="00C47EEC">
              <w:rPr>
                <w:rFonts w:ascii="Arial" w:hAnsi="Arial" w:cs="Arial"/>
                <w:sz w:val="24"/>
                <w:szCs w:val="24"/>
              </w:rPr>
              <w:t xml:space="preserve">Mean age </w:t>
            </w:r>
            <w:r w:rsidR="001A48F9" w:rsidRPr="00C47EEC">
              <w:rPr>
                <w:rFonts w:ascii="Arial" w:hAnsi="Arial" w:cs="Arial"/>
                <w:sz w:val="24"/>
                <w:szCs w:val="24"/>
              </w:rPr>
              <w:t xml:space="preserve">= </w:t>
            </w:r>
            <w:r w:rsidR="000D6AA1" w:rsidRPr="00C47EEC">
              <w:rPr>
                <w:rFonts w:ascii="Arial" w:hAnsi="Arial" w:cs="Arial"/>
                <w:sz w:val="24"/>
                <w:szCs w:val="24"/>
              </w:rPr>
              <w:t>24.10 years.</w:t>
            </w:r>
            <w:r w:rsidRPr="00C47EEC">
              <w:rPr>
                <w:rFonts w:ascii="Arial" w:hAnsi="Arial" w:cs="Arial"/>
                <w:sz w:val="24"/>
                <w:szCs w:val="24"/>
              </w:rPr>
              <w:t xml:space="preserve"> </w:t>
            </w:r>
            <w:r w:rsidR="000D6AA1" w:rsidRPr="00C47EEC">
              <w:rPr>
                <w:rFonts w:ascii="Arial" w:hAnsi="Arial" w:cs="Arial"/>
                <w:sz w:val="24"/>
                <w:szCs w:val="24"/>
              </w:rPr>
              <w:t>78% were male</w:t>
            </w:r>
            <w:r w:rsidRPr="00C47EEC">
              <w:rPr>
                <w:rFonts w:ascii="Arial" w:hAnsi="Arial" w:cs="Arial"/>
                <w:sz w:val="24"/>
                <w:szCs w:val="24"/>
              </w:rPr>
              <w:t>)</w:t>
            </w:r>
          </w:p>
        </w:tc>
        <w:tc>
          <w:tcPr>
            <w:tcW w:w="1698" w:type="dxa"/>
          </w:tcPr>
          <w:p w14:paraId="4B2C30BA"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Cross sectional observation study</w:t>
            </w:r>
          </w:p>
        </w:tc>
        <w:tc>
          <w:tcPr>
            <w:tcW w:w="1577" w:type="dxa"/>
          </w:tcPr>
          <w:p w14:paraId="795632D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Chi Square tests</w:t>
            </w:r>
          </w:p>
          <w:p w14:paraId="7AE9A285"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00CB38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Relative Risk statistics</w:t>
            </w:r>
          </w:p>
          <w:p w14:paraId="32508C47"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7223CDC"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Binary logistic regressions</w:t>
            </w:r>
          </w:p>
        </w:tc>
        <w:tc>
          <w:tcPr>
            <w:tcW w:w="2660" w:type="dxa"/>
          </w:tcPr>
          <w:p w14:paraId="57859F2F"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Associations with SIB: lower ability, increased restrictive/repetitive behaviours and overactive/ impulsive behaviours. Health problems (skin and digestive problems) also associated with SIB in child sample.</w:t>
            </w:r>
          </w:p>
          <w:p w14:paraId="3C38B10E"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65ED3DE6"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SIB predicted by: overactivity/ impulsivity for child and adult samples. SIB in child </w:t>
            </w:r>
            <w:r w:rsidRPr="00C47EEC">
              <w:rPr>
                <w:rFonts w:ascii="Arial" w:hAnsi="Arial" w:cs="Arial"/>
                <w:sz w:val="24"/>
                <w:szCs w:val="24"/>
              </w:rPr>
              <w:lastRenderedPageBreak/>
              <w:t>sample also predicted by increased repetitive/restricted behaviour, health problems, lower ability.</w:t>
            </w:r>
          </w:p>
        </w:tc>
        <w:tc>
          <w:tcPr>
            <w:tcW w:w="2418" w:type="dxa"/>
          </w:tcPr>
          <w:p w14:paraId="596C9C4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Possible sampling bias</w:t>
            </w:r>
          </w:p>
          <w:p w14:paraId="36B38BE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10B2DC2"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Use of screening tool rather than in depth instrument </w:t>
            </w:r>
          </w:p>
          <w:p w14:paraId="44E7233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23F20F0"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Studied limited number of factors previously identified in literature</w:t>
            </w:r>
          </w:p>
        </w:tc>
        <w:tc>
          <w:tcPr>
            <w:tcW w:w="1217" w:type="dxa"/>
          </w:tcPr>
          <w:p w14:paraId="7ADF9237" w14:textId="77777777" w:rsidR="000D6AA1" w:rsidRPr="00C47EEC" w:rsidRDefault="000D6AA1" w:rsidP="00AB4A4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82</w:t>
            </w:r>
          </w:p>
        </w:tc>
      </w:tr>
      <w:tr w:rsidR="000D6AA1" w:rsidRPr="00C47EEC" w14:paraId="54FEE08E" w14:textId="77777777" w:rsidTr="009C0951">
        <w:tc>
          <w:tcPr>
            <w:cnfStyle w:val="001000000000" w:firstRow="0" w:lastRow="0" w:firstColumn="1" w:lastColumn="0" w:oddVBand="0" w:evenVBand="0" w:oddHBand="0" w:evenHBand="0" w:firstRowFirstColumn="0" w:firstRowLastColumn="0" w:lastRowFirstColumn="0" w:lastRowLastColumn="0"/>
            <w:tcW w:w="2089" w:type="dxa"/>
          </w:tcPr>
          <w:p w14:paraId="10CE73C1"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Baghdadli et al, 2003</w:t>
            </w:r>
          </w:p>
          <w:p w14:paraId="5B3B664A" w14:textId="77777777" w:rsidR="000D6AA1" w:rsidRPr="00C47EEC" w:rsidRDefault="000D6AA1" w:rsidP="00AB4A46">
            <w:pPr>
              <w:spacing w:line="276" w:lineRule="auto"/>
              <w:rPr>
                <w:rFonts w:ascii="Arial" w:hAnsi="Arial" w:cs="Arial"/>
                <w:sz w:val="24"/>
                <w:szCs w:val="24"/>
              </w:rPr>
            </w:pPr>
          </w:p>
          <w:p w14:paraId="10D0010C"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Aims to identify risk factors for SIB among children with ASD with respect to age, ID, medical condition, degree of autism and parental social class</w:t>
            </w:r>
          </w:p>
        </w:tc>
        <w:tc>
          <w:tcPr>
            <w:tcW w:w="2091" w:type="dxa"/>
          </w:tcPr>
          <w:p w14:paraId="1BBFF3BE" w14:textId="7621CE7A"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Sample originated from France</w:t>
            </w:r>
            <w:r w:rsidR="00A9046E" w:rsidRPr="00C47EEC">
              <w:rPr>
                <w:rFonts w:ascii="Arial" w:hAnsi="Arial" w:cs="Arial"/>
                <w:sz w:val="24"/>
                <w:szCs w:val="24"/>
              </w:rPr>
              <w:t xml:space="preserve">: </w:t>
            </w:r>
          </w:p>
          <w:p w14:paraId="2DF67380"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N=222 children with ASD</w:t>
            </w:r>
          </w:p>
          <w:p w14:paraId="0C1ABC61" w14:textId="4B4A553B" w:rsidR="000D6AA1" w:rsidRPr="00C47EEC" w:rsidRDefault="00A9046E"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w:t>
            </w:r>
            <w:r w:rsidR="000D6AA1" w:rsidRPr="00C47EEC">
              <w:rPr>
                <w:rFonts w:ascii="Arial" w:hAnsi="Arial" w:cs="Arial"/>
                <w:sz w:val="24"/>
                <w:szCs w:val="24"/>
              </w:rPr>
              <w:t>Mean age</w:t>
            </w:r>
            <w:r w:rsidRPr="00C47EEC">
              <w:rPr>
                <w:rFonts w:ascii="Arial" w:hAnsi="Arial" w:cs="Arial"/>
                <w:sz w:val="24"/>
                <w:szCs w:val="24"/>
              </w:rPr>
              <w:t xml:space="preserve"> = 5</w:t>
            </w:r>
            <w:r w:rsidR="001A48F9" w:rsidRPr="00C47EEC">
              <w:rPr>
                <w:rFonts w:ascii="Arial" w:hAnsi="Arial" w:cs="Arial"/>
                <w:sz w:val="24"/>
                <w:szCs w:val="24"/>
              </w:rPr>
              <w:t xml:space="preserve"> </w:t>
            </w:r>
            <w:r w:rsidRPr="00C47EEC">
              <w:rPr>
                <w:rFonts w:ascii="Arial" w:hAnsi="Arial" w:cs="Arial"/>
                <w:sz w:val="24"/>
                <w:szCs w:val="24"/>
              </w:rPr>
              <w:t>years</w:t>
            </w:r>
            <w:r w:rsidR="001A48F9" w:rsidRPr="00C47EEC">
              <w:rPr>
                <w:rFonts w:ascii="Arial" w:hAnsi="Arial" w:cs="Arial"/>
                <w:sz w:val="24"/>
                <w:szCs w:val="24"/>
              </w:rPr>
              <w:t xml:space="preserve">. </w:t>
            </w:r>
            <w:r w:rsidRPr="00C47EEC">
              <w:rPr>
                <w:rFonts w:ascii="Arial" w:hAnsi="Arial" w:cs="Arial"/>
                <w:sz w:val="24"/>
                <w:szCs w:val="24"/>
              </w:rPr>
              <w:t xml:space="preserve">80% </w:t>
            </w:r>
            <w:r w:rsidR="001A48F9" w:rsidRPr="00C47EEC">
              <w:rPr>
                <w:rFonts w:ascii="Arial" w:hAnsi="Arial" w:cs="Arial"/>
                <w:sz w:val="24"/>
                <w:szCs w:val="24"/>
              </w:rPr>
              <w:t xml:space="preserve">were </w:t>
            </w:r>
            <w:r w:rsidRPr="00C47EEC">
              <w:rPr>
                <w:rFonts w:ascii="Arial" w:hAnsi="Arial" w:cs="Arial"/>
                <w:sz w:val="24"/>
                <w:szCs w:val="24"/>
              </w:rPr>
              <w:t>males).</w:t>
            </w:r>
          </w:p>
          <w:p w14:paraId="78B97D19"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 </w:t>
            </w:r>
          </w:p>
          <w:p w14:paraId="7F011A32"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 subset of participants from a cohort study identifying prognosis factors in children with autistic disorders (Ausilloux et al, 2001)</w:t>
            </w:r>
          </w:p>
        </w:tc>
        <w:tc>
          <w:tcPr>
            <w:tcW w:w="1698" w:type="dxa"/>
          </w:tcPr>
          <w:p w14:paraId="6856E294"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Cross sectional observation study.</w:t>
            </w:r>
          </w:p>
          <w:p w14:paraId="683F2FB0"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5B1570AA"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Data already existing from previous study.</w:t>
            </w:r>
          </w:p>
          <w:p w14:paraId="60902204"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 subset of data collected during a cohort study.</w:t>
            </w:r>
          </w:p>
        </w:tc>
        <w:tc>
          <w:tcPr>
            <w:tcW w:w="1577" w:type="dxa"/>
          </w:tcPr>
          <w:p w14:paraId="1475E1C0"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Mann-Whitney test and Chi-Square tests used to compare groups (no SIB, SIB)</w:t>
            </w:r>
          </w:p>
          <w:p w14:paraId="0962449E"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19EF07EA"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Logistic regression </w:t>
            </w:r>
          </w:p>
          <w:p w14:paraId="020F5D6D"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227FC1AB"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660" w:type="dxa"/>
          </w:tcPr>
          <w:p w14:paraId="1A3570E7"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Significant relationships between SIB and presence of perinatal condition, higher speech delay, higher adaptive delays, autism severity, lower speech level.</w:t>
            </w:r>
          </w:p>
          <w:p w14:paraId="0F3905BE"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199E09DD"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Risk factors: higher degree of autism, daily living skills delay, perinatal condition, low chronological age.</w:t>
            </w:r>
          </w:p>
        </w:tc>
        <w:tc>
          <w:tcPr>
            <w:tcW w:w="2418" w:type="dxa"/>
          </w:tcPr>
          <w:p w14:paraId="5EED33D5"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Limitations are not discussed.</w:t>
            </w:r>
          </w:p>
        </w:tc>
        <w:tc>
          <w:tcPr>
            <w:tcW w:w="1217" w:type="dxa"/>
          </w:tcPr>
          <w:p w14:paraId="4CEA5655" w14:textId="77777777" w:rsidR="000D6AA1" w:rsidRPr="00C47EEC" w:rsidRDefault="000D6AA1" w:rsidP="00AB4A4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47</w:t>
            </w:r>
          </w:p>
        </w:tc>
      </w:tr>
      <w:tr w:rsidR="000D6AA1" w:rsidRPr="00C47EEC" w14:paraId="337FF3A8" w14:textId="77777777" w:rsidTr="009C0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9" w:type="dxa"/>
          </w:tcPr>
          <w:p w14:paraId="50F99415"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Baghdadli et al, 2008</w:t>
            </w:r>
          </w:p>
          <w:p w14:paraId="11B2C412" w14:textId="77777777" w:rsidR="000D6AA1" w:rsidRPr="00C47EEC" w:rsidRDefault="000D6AA1" w:rsidP="00AB4A46">
            <w:pPr>
              <w:spacing w:line="276" w:lineRule="auto"/>
              <w:rPr>
                <w:rFonts w:ascii="Arial" w:hAnsi="Arial" w:cs="Arial"/>
                <w:sz w:val="24"/>
                <w:szCs w:val="24"/>
              </w:rPr>
            </w:pPr>
          </w:p>
          <w:p w14:paraId="1218A33C"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 xml:space="preserve">A follow up study of </w:t>
            </w:r>
            <w:r w:rsidRPr="00C47EEC">
              <w:rPr>
                <w:rFonts w:ascii="Arial" w:hAnsi="Arial" w:cs="Arial"/>
                <w:sz w:val="24"/>
                <w:szCs w:val="24"/>
              </w:rPr>
              <w:lastRenderedPageBreak/>
              <w:t>Baghdadli et al, 2003.</w:t>
            </w:r>
          </w:p>
          <w:p w14:paraId="563AED38" w14:textId="77777777" w:rsidR="000D6AA1" w:rsidRPr="00C47EEC" w:rsidRDefault="000D6AA1" w:rsidP="00AB4A46">
            <w:pPr>
              <w:spacing w:line="276" w:lineRule="auto"/>
              <w:rPr>
                <w:rFonts w:ascii="Arial" w:hAnsi="Arial" w:cs="Arial"/>
                <w:sz w:val="24"/>
                <w:szCs w:val="24"/>
              </w:rPr>
            </w:pPr>
          </w:p>
          <w:p w14:paraId="2DAB4E91"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Aims to describe the changes in children’s SIB and determine whether childhood risk factors are related to a negative outcome of SIB</w:t>
            </w:r>
          </w:p>
        </w:tc>
        <w:tc>
          <w:tcPr>
            <w:tcW w:w="2091" w:type="dxa"/>
          </w:tcPr>
          <w:p w14:paraId="1E29225A" w14:textId="7F01A608"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Sample originated from France</w:t>
            </w:r>
            <w:r w:rsidR="00A9046E" w:rsidRPr="00C47EEC">
              <w:rPr>
                <w:rFonts w:ascii="Arial" w:hAnsi="Arial" w:cs="Arial"/>
                <w:sz w:val="24"/>
                <w:szCs w:val="24"/>
              </w:rPr>
              <w:t xml:space="preserve">: </w:t>
            </w:r>
          </w:p>
          <w:p w14:paraId="2B17A034"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N=185 children with ASD</w:t>
            </w:r>
          </w:p>
          <w:p w14:paraId="24042147" w14:textId="4826C795" w:rsidR="000D6AA1" w:rsidRPr="00C47EEC" w:rsidRDefault="00A9046E"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w:t>
            </w:r>
            <w:r w:rsidR="000D6AA1" w:rsidRPr="00C47EEC">
              <w:rPr>
                <w:rFonts w:ascii="Arial" w:hAnsi="Arial" w:cs="Arial"/>
                <w:sz w:val="24"/>
                <w:szCs w:val="24"/>
              </w:rPr>
              <w:t xml:space="preserve">Mean </w:t>
            </w:r>
            <w:r w:rsidR="001A48F9" w:rsidRPr="00C47EEC">
              <w:rPr>
                <w:rFonts w:ascii="Arial" w:hAnsi="Arial" w:cs="Arial"/>
                <w:sz w:val="24"/>
                <w:szCs w:val="24"/>
              </w:rPr>
              <w:t>age =</w:t>
            </w:r>
            <w:r w:rsidR="000D6AA1" w:rsidRPr="00C47EEC">
              <w:rPr>
                <w:rFonts w:ascii="Arial" w:hAnsi="Arial" w:cs="Arial"/>
                <w:sz w:val="24"/>
                <w:szCs w:val="24"/>
              </w:rPr>
              <w:t xml:space="preserve"> 8 years</w:t>
            </w:r>
            <w:r w:rsidR="001A48F9" w:rsidRPr="00C47EEC">
              <w:rPr>
                <w:rFonts w:ascii="Arial" w:hAnsi="Arial" w:cs="Arial"/>
                <w:sz w:val="24"/>
                <w:szCs w:val="24"/>
              </w:rPr>
              <w:t xml:space="preserve"> old</w:t>
            </w:r>
            <w:r w:rsidR="000D6AA1" w:rsidRPr="00C47EEC">
              <w:rPr>
                <w:rFonts w:ascii="Arial" w:hAnsi="Arial" w:cs="Arial"/>
                <w:sz w:val="24"/>
                <w:szCs w:val="24"/>
              </w:rPr>
              <w:t>.</w:t>
            </w:r>
            <w:r w:rsidRPr="00C47EEC">
              <w:rPr>
                <w:rFonts w:ascii="Arial" w:hAnsi="Arial" w:cs="Arial"/>
                <w:sz w:val="24"/>
                <w:szCs w:val="24"/>
              </w:rPr>
              <w:t xml:space="preserve"> </w:t>
            </w:r>
            <w:r w:rsidR="000D6AA1" w:rsidRPr="00C47EEC">
              <w:rPr>
                <w:rFonts w:ascii="Arial" w:hAnsi="Arial" w:cs="Arial"/>
                <w:sz w:val="24"/>
                <w:szCs w:val="24"/>
              </w:rPr>
              <w:t xml:space="preserve">80% </w:t>
            </w:r>
            <w:r w:rsidR="001A48F9" w:rsidRPr="00C47EEC">
              <w:rPr>
                <w:rFonts w:ascii="Arial" w:hAnsi="Arial" w:cs="Arial"/>
                <w:sz w:val="24"/>
                <w:szCs w:val="24"/>
              </w:rPr>
              <w:t xml:space="preserve">were </w:t>
            </w:r>
            <w:r w:rsidR="000D6AA1" w:rsidRPr="00C47EEC">
              <w:rPr>
                <w:rFonts w:ascii="Arial" w:hAnsi="Arial" w:cs="Arial"/>
                <w:sz w:val="24"/>
                <w:szCs w:val="24"/>
              </w:rPr>
              <w:t>males.</w:t>
            </w:r>
            <w:r w:rsidRPr="00C47EEC">
              <w:rPr>
                <w:rFonts w:ascii="Arial" w:hAnsi="Arial" w:cs="Arial"/>
                <w:sz w:val="24"/>
                <w:szCs w:val="24"/>
              </w:rPr>
              <w:t>)</w:t>
            </w:r>
          </w:p>
          <w:p w14:paraId="4D7D6A1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F5B271A"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698" w:type="dxa"/>
          </w:tcPr>
          <w:p w14:paraId="46F8063C"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Observation study</w:t>
            </w:r>
          </w:p>
          <w:p w14:paraId="3413F3F4"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C82AE67"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A longitudinal follow up of a </w:t>
            </w:r>
            <w:r w:rsidRPr="00C47EEC">
              <w:rPr>
                <w:rFonts w:ascii="Arial" w:hAnsi="Arial" w:cs="Arial"/>
                <w:sz w:val="24"/>
                <w:szCs w:val="24"/>
              </w:rPr>
              <w:lastRenderedPageBreak/>
              <w:t>subset of data previously reported in an existing study.</w:t>
            </w:r>
          </w:p>
          <w:p w14:paraId="3C69B2A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577" w:type="dxa"/>
          </w:tcPr>
          <w:p w14:paraId="3DF7C002"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 xml:space="preserve">Mann-Whitney test and Chi-Square tests used to </w:t>
            </w:r>
            <w:r w:rsidRPr="00C47EEC">
              <w:rPr>
                <w:rFonts w:ascii="Arial" w:hAnsi="Arial" w:cs="Arial"/>
                <w:sz w:val="24"/>
                <w:szCs w:val="24"/>
              </w:rPr>
              <w:lastRenderedPageBreak/>
              <w:t>compare groups (no SIB, SIB)</w:t>
            </w:r>
          </w:p>
          <w:p w14:paraId="648DD28F"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FD39CE1"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Logistic regression </w:t>
            </w:r>
          </w:p>
          <w:p w14:paraId="643630EA"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660" w:type="dxa"/>
          </w:tcPr>
          <w:p w14:paraId="0DFF5E4C"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 xml:space="preserve">Significant relationships between SIB (persistent from Bagdadli et al, 2003, and newly emerged) </w:t>
            </w:r>
            <w:r w:rsidRPr="00C47EEC">
              <w:rPr>
                <w:rFonts w:ascii="Arial" w:hAnsi="Arial" w:cs="Arial"/>
                <w:sz w:val="24"/>
                <w:szCs w:val="24"/>
              </w:rPr>
              <w:lastRenderedPageBreak/>
              <w:t>and higher adaptive delays, cognitive deficits, lower speech level, autism severity, psychoactive drug use.</w:t>
            </w:r>
          </w:p>
          <w:p w14:paraId="18D1428F"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EF31D3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Risk factors for persistent or new SIB: greater autism severity, lower speech level. </w:t>
            </w:r>
          </w:p>
          <w:p w14:paraId="3FB4F32B"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418" w:type="dxa"/>
          </w:tcPr>
          <w:p w14:paraId="1BE17BD6"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Sample may not be representative: Psychiatric clinics-  may be lower functioning</w:t>
            </w:r>
          </w:p>
          <w:p w14:paraId="3458719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00ABE8B"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SIB rating obtained by caregivers so maybe not reliable.</w:t>
            </w:r>
          </w:p>
          <w:p w14:paraId="773CAAAB"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6D6C4998"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SIB questionnaire had not been validated</w:t>
            </w:r>
          </w:p>
          <w:p w14:paraId="6E50469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8B06712"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SIB between time 1 and 2 not analysed.</w:t>
            </w:r>
          </w:p>
        </w:tc>
        <w:tc>
          <w:tcPr>
            <w:tcW w:w="1217" w:type="dxa"/>
          </w:tcPr>
          <w:p w14:paraId="426EE625" w14:textId="77777777" w:rsidR="000D6AA1" w:rsidRPr="00C47EEC" w:rsidRDefault="000D6AA1" w:rsidP="00AB4A4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61</w:t>
            </w:r>
          </w:p>
        </w:tc>
      </w:tr>
      <w:tr w:rsidR="000D6AA1" w:rsidRPr="00C47EEC" w14:paraId="7CD989CF" w14:textId="77777777" w:rsidTr="009C0951">
        <w:tc>
          <w:tcPr>
            <w:cnfStyle w:val="001000000000" w:firstRow="0" w:lastRow="0" w:firstColumn="1" w:lastColumn="0" w:oddVBand="0" w:evenVBand="0" w:oddHBand="0" w:evenHBand="0" w:firstRowFirstColumn="0" w:firstRowLastColumn="0" w:lastRowFirstColumn="0" w:lastRowLastColumn="0"/>
            <w:tcW w:w="2089" w:type="dxa"/>
          </w:tcPr>
          <w:p w14:paraId="4EB3422E"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Handen et al 2018</w:t>
            </w:r>
          </w:p>
          <w:p w14:paraId="4DFEC9DC" w14:textId="77777777" w:rsidR="000D6AA1" w:rsidRPr="00C47EEC" w:rsidRDefault="000D6AA1" w:rsidP="00AB4A46">
            <w:pPr>
              <w:spacing w:line="276" w:lineRule="auto"/>
              <w:rPr>
                <w:rFonts w:ascii="Arial" w:hAnsi="Arial" w:cs="Arial"/>
                <w:sz w:val="24"/>
                <w:szCs w:val="24"/>
              </w:rPr>
            </w:pPr>
          </w:p>
          <w:p w14:paraId="4292CD05"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Aims to explore whether individuals who present with SIB at home and in hospital show more irritability and hyperactivity, and to explore predictors of SIB for an inpatient population</w:t>
            </w:r>
          </w:p>
        </w:tc>
        <w:tc>
          <w:tcPr>
            <w:tcW w:w="2091" w:type="dxa"/>
          </w:tcPr>
          <w:p w14:paraId="0E685D32" w14:textId="113CE77F"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Sample originated from the USA</w:t>
            </w:r>
            <w:r w:rsidR="00A9046E" w:rsidRPr="00C47EEC">
              <w:rPr>
                <w:rFonts w:ascii="Arial" w:hAnsi="Arial" w:cs="Arial"/>
                <w:sz w:val="24"/>
                <w:szCs w:val="24"/>
              </w:rPr>
              <w:t>:</w:t>
            </w:r>
          </w:p>
          <w:p w14:paraId="54CC0B0C"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N=302 children and adolescents with ASD in hospital inpatient units</w:t>
            </w:r>
          </w:p>
          <w:p w14:paraId="0CA001B3" w14:textId="4A89B650" w:rsidR="000D6AA1" w:rsidRPr="00C47EEC" w:rsidRDefault="00A9046E"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w:t>
            </w:r>
            <w:r w:rsidR="000D6AA1" w:rsidRPr="00C47EEC">
              <w:rPr>
                <w:rFonts w:ascii="Arial" w:hAnsi="Arial" w:cs="Arial"/>
                <w:sz w:val="24"/>
                <w:szCs w:val="24"/>
              </w:rPr>
              <w:t>Mean age</w:t>
            </w:r>
            <w:r w:rsidRPr="00C47EEC">
              <w:rPr>
                <w:rFonts w:ascii="Arial" w:hAnsi="Arial" w:cs="Arial"/>
                <w:sz w:val="24"/>
                <w:szCs w:val="24"/>
              </w:rPr>
              <w:t xml:space="preserve"> =</w:t>
            </w:r>
            <w:r w:rsidR="000D6AA1" w:rsidRPr="00C47EEC">
              <w:rPr>
                <w:rFonts w:ascii="Arial" w:hAnsi="Arial" w:cs="Arial"/>
                <w:sz w:val="24"/>
                <w:szCs w:val="24"/>
              </w:rPr>
              <w:t xml:space="preserve"> 12.9 years</w:t>
            </w:r>
            <w:r w:rsidRPr="00C47EEC">
              <w:rPr>
                <w:rFonts w:ascii="Arial" w:hAnsi="Arial" w:cs="Arial"/>
                <w:sz w:val="24"/>
                <w:szCs w:val="24"/>
              </w:rPr>
              <w:t>, 7</w:t>
            </w:r>
            <w:r w:rsidR="000D6AA1" w:rsidRPr="00C47EEC">
              <w:rPr>
                <w:rFonts w:ascii="Arial" w:hAnsi="Arial" w:cs="Arial"/>
                <w:sz w:val="24"/>
                <w:szCs w:val="24"/>
              </w:rPr>
              <w:t>9%</w:t>
            </w:r>
            <w:r w:rsidR="001A48F9" w:rsidRPr="00C47EEC">
              <w:rPr>
                <w:rFonts w:ascii="Arial" w:hAnsi="Arial" w:cs="Arial"/>
                <w:sz w:val="24"/>
                <w:szCs w:val="24"/>
              </w:rPr>
              <w:t xml:space="preserve"> were</w:t>
            </w:r>
            <w:r w:rsidR="000D6AA1" w:rsidRPr="00C47EEC">
              <w:rPr>
                <w:rFonts w:ascii="Arial" w:hAnsi="Arial" w:cs="Arial"/>
                <w:sz w:val="24"/>
                <w:szCs w:val="24"/>
              </w:rPr>
              <w:t xml:space="preserve"> </w:t>
            </w:r>
            <w:r w:rsidRPr="00C47EEC">
              <w:rPr>
                <w:rFonts w:ascii="Arial" w:hAnsi="Arial" w:cs="Arial"/>
                <w:sz w:val="24"/>
                <w:szCs w:val="24"/>
              </w:rPr>
              <w:t>males)</w:t>
            </w:r>
          </w:p>
        </w:tc>
        <w:tc>
          <w:tcPr>
            <w:tcW w:w="1698" w:type="dxa"/>
          </w:tcPr>
          <w:p w14:paraId="716DDD35"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Cross sectional naturalistic observation</w:t>
            </w:r>
          </w:p>
        </w:tc>
        <w:tc>
          <w:tcPr>
            <w:tcW w:w="1577" w:type="dxa"/>
          </w:tcPr>
          <w:p w14:paraId="1ECC2867"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ANOVA tests</w:t>
            </w:r>
          </w:p>
          <w:p w14:paraId="1936AB7F"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Chi-square and Fisher’s exact tests</w:t>
            </w:r>
          </w:p>
          <w:p w14:paraId="615DE3D4"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69FA1ACC"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Tree structure classification</w:t>
            </w:r>
          </w:p>
        </w:tc>
        <w:tc>
          <w:tcPr>
            <w:tcW w:w="2660" w:type="dxa"/>
          </w:tcPr>
          <w:p w14:paraId="3AE2FBB2"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SIB is associated with lower IQ and non-verbal IQ, higher externalising behaviours.</w:t>
            </w:r>
          </w:p>
          <w:p w14:paraId="30DEB19C"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6A506E42"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ASD severity and age not associated with SIB.</w:t>
            </w:r>
          </w:p>
        </w:tc>
        <w:tc>
          <w:tcPr>
            <w:tcW w:w="2418" w:type="dxa"/>
          </w:tcPr>
          <w:p w14:paraId="2AA2C9D9"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Naturalistic study – differences between recruitment sites e.g. length of stay, level of observation.</w:t>
            </w:r>
          </w:p>
          <w:p w14:paraId="42264493"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5121A4D3"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Inpatient setting -onset of interventions and medications.</w:t>
            </w:r>
          </w:p>
        </w:tc>
        <w:tc>
          <w:tcPr>
            <w:tcW w:w="1217" w:type="dxa"/>
          </w:tcPr>
          <w:p w14:paraId="12BD224C" w14:textId="77777777" w:rsidR="000D6AA1" w:rsidRPr="00C47EEC" w:rsidRDefault="000D6AA1" w:rsidP="00AB4A4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82</w:t>
            </w:r>
          </w:p>
        </w:tc>
      </w:tr>
      <w:tr w:rsidR="000D6AA1" w:rsidRPr="00C47EEC" w14:paraId="12CC21F2" w14:textId="77777777" w:rsidTr="009C0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9" w:type="dxa"/>
          </w:tcPr>
          <w:p w14:paraId="4088BFFD"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lastRenderedPageBreak/>
              <w:t>Richards et al, 2016</w:t>
            </w:r>
          </w:p>
          <w:p w14:paraId="593A1511" w14:textId="77777777" w:rsidR="000D6AA1" w:rsidRPr="00C47EEC" w:rsidRDefault="000D6AA1" w:rsidP="00AB4A46">
            <w:pPr>
              <w:spacing w:line="276" w:lineRule="auto"/>
              <w:rPr>
                <w:rFonts w:ascii="Arial" w:hAnsi="Arial" w:cs="Arial"/>
                <w:sz w:val="24"/>
                <w:szCs w:val="24"/>
              </w:rPr>
            </w:pPr>
          </w:p>
          <w:p w14:paraId="244703F2"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 xml:space="preserve">Aims to compare SIB over time and establish persistence, to investigate variables associated with SIB at Time 2, to evaluate variables at Time 1 to assess presence of SIB at Time 2. </w:t>
            </w:r>
          </w:p>
        </w:tc>
        <w:tc>
          <w:tcPr>
            <w:tcW w:w="2091" w:type="dxa"/>
          </w:tcPr>
          <w:p w14:paraId="536F1B6D" w14:textId="528D09CF"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Sample originated from the UK</w:t>
            </w:r>
            <w:r w:rsidR="001A48F9" w:rsidRPr="00C47EEC">
              <w:rPr>
                <w:rFonts w:ascii="Arial" w:hAnsi="Arial" w:cs="Arial"/>
                <w:sz w:val="24"/>
                <w:szCs w:val="24"/>
              </w:rPr>
              <w:t>:</w:t>
            </w:r>
          </w:p>
          <w:p w14:paraId="687C0D7F"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A1EA65D" w14:textId="3BAC0D75"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N=67 carers of individuals with ASD</w:t>
            </w:r>
          </w:p>
          <w:p w14:paraId="04E126D7" w14:textId="71253696" w:rsidR="000D6AA1" w:rsidRPr="00C47EEC" w:rsidRDefault="001A48F9"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w:t>
            </w:r>
            <w:r w:rsidR="000D6AA1" w:rsidRPr="00C47EEC">
              <w:rPr>
                <w:rFonts w:ascii="Arial" w:hAnsi="Arial" w:cs="Arial"/>
                <w:sz w:val="24"/>
                <w:szCs w:val="24"/>
              </w:rPr>
              <w:t>Median age</w:t>
            </w:r>
            <w:r w:rsidRPr="00C47EEC">
              <w:rPr>
                <w:rFonts w:ascii="Arial" w:hAnsi="Arial" w:cs="Arial"/>
                <w:sz w:val="24"/>
                <w:szCs w:val="24"/>
              </w:rPr>
              <w:t xml:space="preserve"> =</w:t>
            </w:r>
            <w:r w:rsidR="000D6AA1" w:rsidRPr="00C47EEC">
              <w:rPr>
                <w:rFonts w:ascii="Arial" w:hAnsi="Arial" w:cs="Arial"/>
                <w:sz w:val="24"/>
                <w:szCs w:val="24"/>
              </w:rPr>
              <w:t xml:space="preserve"> 13.5 years old</w:t>
            </w:r>
            <w:r w:rsidRPr="00C47EEC">
              <w:rPr>
                <w:rFonts w:ascii="Arial" w:hAnsi="Arial" w:cs="Arial"/>
                <w:sz w:val="24"/>
                <w:szCs w:val="24"/>
              </w:rPr>
              <w:t>.</w:t>
            </w:r>
          </w:p>
          <w:p w14:paraId="4C9BACB1" w14:textId="6D40FC8A"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85% were males</w:t>
            </w:r>
            <w:r w:rsidR="001A48F9" w:rsidRPr="00C47EEC">
              <w:rPr>
                <w:rFonts w:ascii="Arial" w:hAnsi="Arial" w:cs="Arial"/>
                <w:sz w:val="24"/>
                <w:szCs w:val="24"/>
              </w:rPr>
              <w:t>)</w:t>
            </w:r>
          </w:p>
        </w:tc>
        <w:tc>
          <w:tcPr>
            <w:tcW w:w="1698" w:type="dxa"/>
          </w:tcPr>
          <w:p w14:paraId="0B3CF10C"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Prospective cohort </w:t>
            </w:r>
          </w:p>
          <w:p w14:paraId="3BF81EAB"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8BD60A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Follow up time was 36.4 months</w:t>
            </w:r>
          </w:p>
        </w:tc>
        <w:tc>
          <w:tcPr>
            <w:tcW w:w="1577" w:type="dxa"/>
          </w:tcPr>
          <w:p w14:paraId="543110E0"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McNemar and Wilcoxen signed ranks tests</w:t>
            </w:r>
          </w:p>
          <w:p w14:paraId="79613C0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2491D3B"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Chi-square, relative risks statistics and Mann-Whitney U tests. </w:t>
            </w:r>
          </w:p>
          <w:p w14:paraId="69F332ED"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1F5ADC7"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Kruskall Wallis tests</w:t>
            </w:r>
          </w:p>
        </w:tc>
        <w:tc>
          <w:tcPr>
            <w:tcW w:w="2660" w:type="dxa"/>
          </w:tcPr>
          <w:p w14:paraId="3918728D"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SIB is persistent and stable over time.</w:t>
            </w:r>
          </w:p>
          <w:p w14:paraId="79EF5B18"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6E8699AF"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SIB associated with non-verbal communication, lower ability, mood, social interactions. Higher levels of stereotyped behaviour, compulsive behaviour, over-activity, sameness, repetitive behaviour.</w:t>
            </w:r>
          </w:p>
          <w:p w14:paraId="3CC2B30E"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45BE9E5"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SIB risk markers: lower social interaction and higher impulsivity</w:t>
            </w:r>
          </w:p>
        </w:tc>
        <w:tc>
          <w:tcPr>
            <w:tcW w:w="2418" w:type="dxa"/>
          </w:tcPr>
          <w:p w14:paraId="2528A672"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Relatively small sample prevented some data analysis</w:t>
            </w:r>
          </w:p>
          <w:p w14:paraId="23863C5B"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6FC639D6"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Under-representation of individuals with self-injury at T2 may limit external validity. </w:t>
            </w:r>
          </w:p>
          <w:p w14:paraId="22A5AB3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8A6738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Did not collect data on pharmaceutical and behavioural treatments for SIB.</w:t>
            </w:r>
          </w:p>
          <w:p w14:paraId="34AA3F35"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217" w:type="dxa"/>
          </w:tcPr>
          <w:p w14:paraId="0247AD33" w14:textId="77777777" w:rsidR="000D6AA1" w:rsidRPr="00C47EEC" w:rsidRDefault="000D6AA1" w:rsidP="00AB4A4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83</w:t>
            </w:r>
          </w:p>
        </w:tc>
      </w:tr>
      <w:tr w:rsidR="000D6AA1" w:rsidRPr="00C47EEC" w14:paraId="5C211F38" w14:textId="77777777" w:rsidTr="009C0951">
        <w:tc>
          <w:tcPr>
            <w:cnfStyle w:val="001000000000" w:firstRow="0" w:lastRow="0" w:firstColumn="1" w:lastColumn="0" w:oddVBand="0" w:evenVBand="0" w:oddHBand="0" w:evenHBand="0" w:firstRowFirstColumn="0" w:firstRowLastColumn="0" w:lastRowFirstColumn="0" w:lastRowLastColumn="0"/>
            <w:tcW w:w="2089" w:type="dxa"/>
          </w:tcPr>
          <w:p w14:paraId="3C3EFF08"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Soke et al, 2018</w:t>
            </w:r>
          </w:p>
          <w:p w14:paraId="57CAB6A3" w14:textId="77777777" w:rsidR="000D6AA1" w:rsidRPr="00C47EEC" w:rsidRDefault="000D6AA1" w:rsidP="00AB4A46">
            <w:pPr>
              <w:spacing w:line="276" w:lineRule="auto"/>
              <w:rPr>
                <w:rFonts w:ascii="Arial" w:hAnsi="Arial" w:cs="Arial"/>
                <w:sz w:val="24"/>
                <w:szCs w:val="24"/>
              </w:rPr>
            </w:pPr>
          </w:p>
          <w:p w14:paraId="16CD782A"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 xml:space="preserve">Aims to enhance our knowledge of factors influencing SIB, and to evaluate the concordance between parental report of SIB and clinical </w:t>
            </w:r>
            <w:r w:rsidRPr="00C47EEC">
              <w:rPr>
                <w:rFonts w:ascii="Arial" w:hAnsi="Arial" w:cs="Arial"/>
                <w:b w:val="0"/>
                <w:sz w:val="24"/>
                <w:szCs w:val="24"/>
              </w:rPr>
              <w:lastRenderedPageBreak/>
              <w:t>observations of SIB.</w:t>
            </w:r>
          </w:p>
        </w:tc>
        <w:tc>
          <w:tcPr>
            <w:tcW w:w="2091" w:type="dxa"/>
          </w:tcPr>
          <w:p w14:paraId="6449B4FC" w14:textId="07BE2EE8"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Sample originated from the USA</w:t>
            </w:r>
            <w:r w:rsidR="00A9046E" w:rsidRPr="00C47EEC">
              <w:rPr>
                <w:rFonts w:ascii="Arial" w:hAnsi="Arial" w:cs="Arial"/>
                <w:sz w:val="24"/>
                <w:szCs w:val="24"/>
              </w:rPr>
              <w:t>:</w:t>
            </w:r>
          </w:p>
          <w:p w14:paraId="261A328E" w14:textId="77777777" w:rsidR="001A48F9" w:rsidRPr="00C47EEC" w:rsidRDefault="001A48F9"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AB10893"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N=692 children with ASD</w:t>
            </w:r>
          </w:p>
          <w:p w14:paraId="2B197042" w14:textId="59C33E08" w:rsidR="000D6AA1" w:rsidRPr="00C47EEC" w:rsidRDefault="00A9046E"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(Mean age = </w:t>
            </w:r>
            <w:r w:rsidR="000D6AA1" w:rsidRPr="00C47EEC">
              <w:rPr>
                <w:rFonts w:ascii="Arial" w:hAnsi="Arial" w:cs="Arial"/>
                <w:sz w:val="24"/>
                <w:szCs w:val="24"/>
              </w:rPr>
              <w:t>4.7 years old.</w:t>
            </w:r>
            <w:r w:rsidRPr="00C47EEC">
              <w:rPr>
                <w:rFonts w:ascii="Arial" w:hAnsi="Arial" w:cs="Arial"/>
                <w:sz w:val="24"/>
                <w:szCs w:val="24"/>
              </w:rPr>
              <w:t xml:space="preserve"> </w:t>
            </w:r>
            <w:r w:rsidR="000D6AA1" w:rsidRPr="00C47EEC">
              <w:rPr>
                <w:rFonts w:ascii="Arial" w:hAnsi="Arial" w:cs="Arial"/>
                <w:sz w:val="24"/>
                <w:szCs w:val="24"/>
              </w:rPr>
              <w:t>82% males</w:t>
            </w:r>
            <w:r w:rsidRPr="00C47EEC">
              <w:rPr>
                <w:rFonts w:ascii="Arial" w:hAnsi="Arial" w:cs="Arial"/>
                <w:sz w:val="24"/>
                <w:szCs w:val="24"/>
              </w:rPr>
              <w:t>)</w:t>
            </w:r>
          </w:p>
        </w:tc>
        <w:tc>
          <w:tcPr>
            <w:tcW w:w="1698" w:type="dxa"/>
          </w:tcPr>
          <w:p w14:paraId="09F46DD2"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Cross sectional observation study</w:t>
            </w:r>
          </w:p>
          <w:p w14:paraId="0125BC9A"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1FC112F9"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Using data from the Study to Explore Early Development (SEED) </w:t>
            </w:r>
          </w:p>
        </w:tc>
        <w:tc>
          <w:tcPr>
            <w:tcW w:w="1577" w:type="dxa"/>
          </w:tcPr>
          <w:p w14:paraId="4D01A8AF"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Log-binominal regression</w:t>
            </w:r>
          </w:p>
        </w:tc>
        <w:tc>
          <w:tcPr>
            <w:tcW w:w="2660" w:type="dxa"/>
          </w:tcPr>
          <w:p w14:paraId="53B118D4"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Current/ Ever SIB factors: lower adaptive skills, sleep and behavioural difficulties, gastrointestinal problems, younger maternal age.</w:t>
            </w:r>
          </w:p>
          <w:p w14:paraId="4C1257AE"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6BA7FCE"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Current SIB factors: genetic conditions, </w:t>
            </w:r>
            <w:r w:rsidRPr="00C47EEC">
              <w:rPr>
                <w:rFonts w:ascii="Arial" w:hAnsi="Arial" w:cs="Arial"/>
                <w:sz w:val="24"/>
                <w:szCs w:val="24"/>
              </w:rPr>
              <w:lastRenderedPageBreak/>
              <w:t>higher IQ, caesarean delivery.</w:t>
            </w:r>
          </w:p>
        </w:tc>
        <w:tc>
          <w:tcPr>
            <w:tcW w:w="2418" w:type="dxa"/>
          </w:tcPr>
          <w:p w14:paraId="6BC5FA9E"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 xml:space="preserve">Large sample but SEED network only included 6 sites – not generalizable. </w:t>
            </w:r>
          </w:p>
          <w:p w14:paraId="252C781C"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360895A0"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Parent reports – possible over reporting due to stress or ‘proto’ SIB.</w:t>
            </w:r>
          </w:p>
        </w:tc>
        <w:tc>
          <w:tcPr>
            <w:tcW w:w="1217" w:type="dxa"/>
          </w:tcPr>
          <w:p w14:paraId="0260F199" w14:textId="77777777" w:rsidR="000D6AA1" w:rsidRPr="00C47EEC" w:rsidRDefault="000D6AA1" w:rsidP="00AB4A4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59</w:t>
            </w:r>
          </w:p>
        </w:tc>
      </w:tr>
      <w:tr w:rsidR="000D6AA1" w:rsidRPr="00C47EEC" w14:paraId="154E6663" w14:textId="77777777" w:rsidTr="009C0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9" w:type="dxa"/>
          </w:tcPr>
          <w:p w14:paraId="7DB7A0BA"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Soke et al, 2019</w:t>
            </w:r>
          </w:p>
          <w:p w14:paraId="089DFA4E" w14:textId="77777777" w:rsidR="000D6AA1" w:rsidRPr="00C47EEC" w:rsidRDefault="000D6AA1" w:rsidP="00AB4A46">
            <w:pPr>
              <w:spacing w:line="276" w:lineRule="auto"/>
              <w:rPr>
                <w:rFonts w:ascii="Arial" w:hAnsi="Arial" w:cs="Arial"/>
                <w:sz w:val="24"/>
                <w:szCs w:val="24"/>
              </w:rPr>
            </w:pPr>
          </w:p>
          <w:p w14:paraId="2F984A32"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 xml:space="preserve">Aims to explore associations between SIB and perinatal, prenatal and neonatal factors, and to validate associations between SIB and developmental, medical and behavioural factors. </w:t>
            </w:r>
          </w:p>
        </w:tc>
        <w:tc>
          <w:tcPr>
            <w:tcW w:w="2091" w:type="dxa"/>
          </w:tcPr>
          <w:p w14:paraId="49B5FFD1" w14:textId="561234DF"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Sample originated from the USA</w:t>
            </w:r>
            <w:r w:rsidR="00A9046E" w:rsidRPr="00C47EEC">
              <w:rPr>
                <w:rFonts w:ascii="Arial" w:hAnsi="Arial" w:cs="Arial"/>
                <w:sz w:val="24"/>
                <w:szCs w:val="24"/>
              </w:rPr>
              <w:t>:</w:t>
            </w:r>
          </w:p>
          <w:p w14:paraId="13832D33" w14:textId="77777777" w:rsidR="001A48F9" w:rsidRPr="00C47EEC" w:rsidRDefault="001A48F9"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6623D04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N=4343 children from the Autism and Developmental Disabilities Monitoring Network surveillance.</w:t>
            </w:r>
          </w:p>
          <w:p w14:paraId="2D54DE94" w14:textId="45DAFAD4" w:rsidR="000D6AA1" w:rsidRPr="00C47EEC" w:rsidRDefault="00A9046E"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w:t>
            </w:r>
            <w:r w:rsidR="000D6AA1" w:rsidRPr="00C47EEC">
              <w:rPr>
                <w:rFonts w:ascii="Arial" w:hAnsi="Arial" w:cs="Arial"/>
                <w:sz w:val="24"/>
                <w:szCs w:val="24"/>
              </w:rPr>
              <w:t xml:space="preserve">Average age </w:t>
            </w:r>
            <w:r w:rsidRPr="00C47EEC">
              <w:rPr>
                <w:rFonts w:ascii="Arial" w:hAnsi="Arial" w:cs="Arial"/>
                <w:sz w:val="24"/>
                <w:szCs w:val="24"/>
              </w:rPr>
              <w:t>= 8 years old. 83%</w:t>
            </w:r>
            <w:r w:rsidR="001A48F9" w:rsidRPr="00C47EEC">
              <w:rPr>
                <w:rFonts w:ascii="Arial" w:hAnsi="Arial" w:cs="Arial"/>
                <w:sz w:val="24"/>
                <w:szCs w:val="24"/>
              </w:rPr>
              <w:t xml:space="preserve"> were</w:t>
            </w:r>
            <w:r w:rsidRPr="00C47EEC">
              <w:rPr>
                <w:rFonts w:ascii="Arial" w:hAnsi="Arial" w:cs="Arial"/>
                <w:sz w:val="24"/>
                <w:szCs w:val="24"/>
              </w:rPr>
              <w:t xml:space="preserve"> males)</w:t>
            </w:r>
          </w:p>
        </w:tc>
        <w:tc>
          <w:tcPr>
            <w:tcW w:w="1698" w:type="dxa"/>
          </w:tcPr>
          <w:p w14:paraId="2BEBA97C"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Cross sectional observation study</w:t>
            </w:r>
          </w:p>
        </w:tc>
        <w:tc>
          <w:tcPr>
            <w:tcW w:w="1577" w:type="dxa"/>
          </w:tcPr>
          <w:p w14:paraId="0AD1CC1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Non-linear mixed models.</w:t>
            </w:r>
          </w:p>
        </w:tc>
        <w:tc>
          <w:tcPr>
            <w:tcW w:w="2660" w:type="dxa"/>
          </w:tcPr>
          <w:p w14:paraId="2D8F8A97"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SIB associated with: developmental regression, IQ, sleep and sensory problems, aggression and argumentative behaviours, temper tantrums, co-occurring developmental and psychiatric diagnoses.</w:t>
            </w:r>
          </w:p>
          <w:p w14:paraId="76C47C7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6AE821F2"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SIB associated with maternal smoking and education, and electronic fetal monitoring during labour.</w:t>
            </w:r>
          </w:p>
        </w:tc>
        <w:tc>
          <w:tcPr>
            <w:tcW w:w="2418" w:type="dxa"/>
          </w:tcPr>
          <w:p w14:paraId="666B21A5"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Did not consider severity of SIB</w:t>
            </w:r>
          </w:p>
          <w:p w14:paraId="36F6A3F7"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EFCF93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Missing data</w:t>
            </w:r>
          </w:p>
          <w:p w14:paraId="39F1C5EA"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‘Ever’ SIB may include ‘proto’ SIB.</w:t>
            </w:r>
          </w:p>
          <w:p w14:paraId="0B42836B"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1B85872"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Information may have been under/over reported.</w:t>
            </w:r>
          </w:p>
          <w:p w14:paraId="6825C635"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0C31D352"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Sample not representative</w:t>
            </w:r>
          </w:p>
          <w:p w14:paraId="6E84B220"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3B25E72"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Possible type II errors</w:t>
            </w:r>
          </w:p>
        </w:tc>
        <w:tc>
          <w:tcPr>
            <w:tcW w:w="1217" w:type="dxa"/>
          </w:tcPr>
          <w:p w14:paraId="1CDE401D" w14:textId="77777777" w:rsidR="000D6AA1" w:rsidRPr="00C47EEC" w:rsidRDefault="000D6AA1" w:rsidP="00AB4A4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65</w:t>
            </w:r>
          </w:p>
        </w:tc>
      </w:tr>
      <w:tr w:rsidR="000D6AA1" w:rsidRPr="00C47EEC" w14:paraId="29E2172E" w14:textId="77777777" w:rsidTr="009C0951">
        <w:tc>
          <w:tcPr>
            <w:cnfStyle w:val="001000000000" w:firstRow="0" w:lastRow="0" w:firstColumn="1" w:lastColumn="0" w:oddVBand="0" w:evenVBand="0" w:oddHBand="0" w:evenHBand="0" w:firstRowFirstColumn="0" w:firstRowLastColumn="0" w:lastRowFirstColumn="0" w:lastRowLastColumn="0"/>
            <w:tcW w:w="2089" w:type="dxa"/>
          </w:tcPr>
          <w:p w14:paraId="7BBAB33C"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Lance et al, 2014</w:t>
            </w:r>
          </w:p>
          <w:p w14:paraId="447B0BBE" w14:textId="77777777" w:rsidR="000D6AA1" w:rsidRPr="00C47EEC" w:rsidRDefault="000D6AA1" w:rsidP="00AB4A46">
            <w:pPr>
              <w:spacing w:line="276" w:lineRule="auto"/>
              <w:rPr>
                <w:rFonts w:ascii="Arial" w:hAnsi="Arial" w:cs="Arial"/>
                <w:sz w:val="24"/>
                <w:szCs w:val="24"/>
              </w:rPr>
            </w:pPr>
          </w:p>
          <w:p w14:paraId="3F7E571C"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 xml:space="preserve">Aims to examine the associations between types of SIBs and a history of regression in a </w:t>
            </w:r>
            <w:r w:rsidRPr="00C47EEC">
              <w:rPr>
                <w:rFonts w:ascii="Arial" w:hAnsi="Arial" w:cs="Arial"/>
                <w:b w:val="0"/>
                <w:sz w:val="24"/>
                <w:szCs w:val="24"/>
              </w:rPr>
              <w:lastRenderedPageBreak/>
              <w:t>group of hospitalised patients with neuro-behavioural disorders.</w:t>
            </w:r>
          </w:p>
        </w:tc>
        <w:tc>
          <w:tcPr>
            <w:tcW w:w="2091" w:type="dxa"/>
          </w:tcPr>
          <w:p w14:paraId="7F9E6B2E" w14:textId="2A69BD5E"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Sample originated from the USA</w:t>
            </w:r>
            <w:r w:rsidR="00A9046E" w:rsidRPr="00C47EEC">
              <w:rPr>
                <w:rFonts w:ascii="Arial" w:hAnsi="Arial" w:cs="Arial"/>
                <w:sz w:val="24"/>
                <w:szCs w:val="24"/>
              </w:rPr>
              <w:t xml:space="preserve">: </w:t>
            </w:r>
          </w:p>
          <w:p w14:paraId="35928FB3" w14:textId="77777777" w:rsidR="001A48F9" w:rsidRPr="00C47EEC" w:rsidRDefault="001A48F9"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B82D2E5"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N=125adolescent  inpatients with ASD</w:t>
            </w:r>
          </w:p>
          <w:p w14:paraId="3EBFBBAE" w14:textId="60F88C72" w:rsidR="000D6AA1" w:rsidRPr="00C47EEC" w:rsidRDefault="00A9046E"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 xml:space="preserve">(Mean age = </w:t>
            </w:r>
            <w:r w:rsidR="000D6AA1" w:rsidRPr="00C47EEC">
              <w:rPr>
                <w:rFonts w:ascii="Arial" w:hAnsi="Arial" w:cs="Arial"/>
                <w:sz w:val="24"/>
                <w:szCs w:val="24"/>
              </w:rPr>
              <w:t>10.9 years old.</w:t>
            </w:r>
            <w:r w:rsidRPr="00C47EEC">
              <w:rPr>
                <w:rFonts w:ascii="Arial" w:hAnsi="Arial" w:cs="Arial"/>
                <w:sz w:val="24"/>
                <w:szCs w:val="24"/>
              </w:rPr>
              <w:t xml:space="preserve"> </w:t>
            </w:r>
            <w:r w:rsidR="000D6AA1" w:rsidRPr="00C47EEC">
              <w:rPr>
                <w:rFonts w:ascii="Arial" w:hAnsi="Arial" w:cs="Arial"/>
                <w:sz w:val="24"/>
                <w:szCs w:val="24"/>
              </w:rPr>
              <w:t>75% were male</w:t>
            </w:r>
            <w:r w:rsidRPr="00C47EEC">
              <w:rPr>
                <w:rFonts w:ascii="Arial" w:hAnsi="Arial" w:cs="Arial"/>
                <w:sz w:val="24"/>
                <w:szCs w:val="24"/>
              </w:rPr>
              <w:t>)</w:t>
            </w:r>
          </w:p>
        </w:tc>
        <w:tc>
          <w:tcPr>
            <w:tcW w:w="1698" w:type="dxa"/>
          </w:tcPr>
          <w:p w14:paraId="5C8FD17C"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Observational retrospective review</w:t>
            </w:r>
          </w:p>
          <w:p w14:paraId="146462A2"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6A28997F"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577" w:type="dxa"/>
          </w:tcPr>
          <w:p w14:paraId="32958344"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Logistic regression</w:t>
            </w:r>
          </w:p>
        </w:tc>
        <w:tc>
          <w:tcPr>
            <w:tcW w:w="2660" w:type="dxa"/>
          </w:tcPr>
          <w:p w14:paraId="2CD99149"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No significant differences in SIB observed between individuals with or without social, language, and behavioural regression.</w:t>
            </w:r>
          </w:p>
        </w:tc>
        <w:tc>
          <w:tcPr>
            <w:tcW w:w="2418" w:type="dxa"/>
          </w:tcPr>
          <w:p w14:paraId="31A75F3C"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Selection bias</w:t>
            </w:r>
          </w:p>
          <w:p w14:paraId="7CFD3FBC"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1A82FF51"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Small samples</w:t>
            </w:r>
          </w:p>
          <w:p w14:paraId="2E898F2F"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6E46BFDC"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Limited generalisability</w:t>
            </w:r>
          </w:p>
          <w:p w14:paraId="2B3B4732"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1C270EC6"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Non-standardised definitions</w:t>
            </w:r>
          </w:p>
        </w:tc>
        <w:tc>
          <w:tcPr>
            <w:tcW w:w="1217" w:type="dxa"/>
          </w:tcPr>
          <w:p w14:paraId="216E91F5" w14:textId="77777777" w:rsidR="000D6AA1" w:rsidRPr="00C47EEC" w:rsidRDefault="000D6AA1" w:rsidP="00AB4A4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71</w:t>
            </w:r>
          </w:p>
        </w:tc>
      </w:tr>
      <w:tr w:rsidR="000D6AA1" w:rsidRPr="00C47EEC" w14:paraId="3AB03ED3" w14:textId="77777777" w:rsidTr="009C0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9" w:type="dxa"/>
            <w:tcBorders>
              <w:bottom w:val="nil"/>
            </w:tcBorders>
          </w:tcPr>
          <w:p w14:paraId="61A01BDF"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Soke et al, 2017</w:t>
            </w:r>
          </w:p>
          <w:p w14:paraId="565A23E2" w14:textId="77777777" w:rsidR="000D6AA1" w:rsidRPr="00C47EEC" w:rsidRDefault="000D6AA1" w:rsidP="00AB4A46">
            <w:pPr>
              <w:spacing w:line="276" w:lineRule="auto"/>
              <w:rPr>
                <w:rFonts w:ascii="Arial" w:hAnsi="Arial" w:cs="Arial"/>
                <w:sz w:val="24"/>
                <w:szCs w:val="24"/>
              </w:rPr>
            </w:pPr>
          </w:p>
          <w:p w14:paraId="5B1F8831"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 xml:space="preserve">Aims to assess factors associated with SIB in two large and distinct national samples, and to determine if any associations found are moderated by gender, IQ, or maternal education. </w:t>
            </w:r>
          </w:p>
        </w:tc>
        <w:tc>
          <w:tcPr>
            <w:tcW w:w="2091" w:type="dxa"/>
            <w:tcBorders>
              <w:bottom w:val="nil"/>
            </w:tcBorders>
          </w:tcPr>
          <w:p w14:paraId="3BEAFA40" w14:textId="7CD575F2"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Sample originated from the USA</w:t>
            </w:r>
            <w:r w:rsidR="00A9046E" w:rsidRPr="00C47EEC">
              <w:rPr>
                <w:rFonts w:ascii="Arial" w:hAnsi="Arial" w:cs="Arial"/>
                <w:sz w:val="24"/>
                <w:szCs w:val="24"/>
              </w:rPr>
              <w:t>:</w:t>
            </w:r>
          </w:p>
          <w:p w14:paraId="241ACA70" w14:textId="77777777" w:rsidR="001A48F9" w:rsidRPr="00C47EEC" w:rsidRDefault="001A48F9"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08F42A4"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N=13,167 children with ASD</w:t>
            </w:r>
          </w:p>
          <w:p w14:paraId="157E63DD" w14:textId="68589627" w:rsidR="000D6AA1" w:rsidRPr="00C47EEC" w:rsidRDefault="00A9046E"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(ADDM database Mean age = 8 years old. 82% were male. AS-ATN database Mean age=5.7 years old. </w:t>
            </w:r>
            <w:r w:rsidR="000D6AA1" w:rsidRPr="00C47EEC">
              <w:rPr>
                <w:rFonts w:ascii="Arial" w:hAnsi="Arial" w:cs="Arial"/>
                <w:sz w:val="24"/>
                <w:szCs w:val="24"/>
              </w:rPr>
              <w:t>83% were males</w:t>
            </w:r>
            <w:r w:rsidRPr="00C47EEC">
              <w:rPr>
                <w:rFonts w:ascii="Arial" w:hAnsi="Arial" w:cs="Arial"/>
                <w:sz w:val="24"/>
                <w:szCs w:val="24"/>
              </w:rPr>
              <w:t>)</w:t>
            </w:r>
          </w:p>
        </w:tc>
        <w:tc>
          <w:tcPr>
            <w:tcW w:w="1698" w:type="dxa"/>
            <w:tcBorders>
              <w:bottom w:val="nil"/>
            </w:tcBorders>
          </w:tcPr>
          <w:p w14:paraId="2CC9C491"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Cross sectional observation study.</w:t>
            </w:r>
          </w:p>
          <w:p w14:paraId="5386B9C1"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290FB19"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Analysis of information from the ADDM and AS-ATN databases</w:t>
            </w:r>
          </w:p>
        </w:tc>
        <w:tc>
          <w:tcPr>
            <w:tcW w:w="1577" w:type="dxa"/>
            <w:tcBorders>
              <w:bottom w:val="nil"/>
            </w:tcBorders>
          </w:tcPr>
          <w:p w14:paraId="3EFDF40E"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Non-linear mixed method model, multiple imputation</w:t>
            </w:r>
          </w:p>
        </w:tc>
        <w:tc>
          <w:tcPr>
            <w:tcW w:w="2660" w:type="dxa"/>
            <w:tcBorders>
              <w:bottom w:val="nil"/>
            </w:tcBorders>
          </w:tcPr>
          <w:p w14:paraId="2F888E3C"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Across datasets, SIB associated with: impaired adaptive behaviour, developmental regression, maladaptive behaviours, problems with sleep and sensory processing.</w:t>
            </w:r>
          </w:p>
        </w:tc>
        <w:tc>
          <w:tcPr>
            <w:tcW w:w="2418" w:type="dxa"/>
            <w:tcBorders>
              <w:bottom w:val="nil"/>
            </w:tcBorders>
          </w:tcPr>
          <w:p w14:paraId="24C562C6"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Retrospective data – not all desired data available.</w:t>
            </w:r>
          </w:p>
          <w:p w14:paraId="436B0AA4"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C83FEB4"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Selection bias</w:t>
            </w:r>
          </w:p>
          <w:p w14:paraId="6ECF4A61"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1656958"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Different methods of data collection</w:t>
            </w:r>
          </w:p>
          <w:p w14:paraId="4A87236B"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D66A087"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Possible type II errors</w:t>
            </w:r>
          </w:p>
        </w:tc>
        <w:tc>
          <w:tcPr>
            <w:tcW w:w="1217" w:type="dxa"/>
            <w:tcBorders>
              <w:bottom w:val="nil"/>
            </w:tcBorders>
          </w:tcPr>
          <w:p w14:paraId="25294106" w14:textId="77777777" w:rsidR="000D6AA1" w:rsidRPr="00C47EEC" w:rsidRDefault="000D6AA1" w:rsidP="00AB4A4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71</w:t>
            </w:r>
          </w:p>
        </w:tc>
      </w:tr>
      <w:tr w:rsidR="000D6AA1" w:rsidRPr="00C47EEC" w14:paraId="23F29C34" w14:textId="77777777" w:rsidTr="009C0951">
        <w:tc>
          <w:tcPr>
            <w:cnfStyle w:val="001000000000" w:firstRow="0" w:lastRow="0" w:firstColumn="1" w:lastColumn="0" w:oddVBand="0" w:evenVBand="0" w:oddHBand="0" w:evenHBand="0" w:firstRowFirstColumn="0" w:firstRowLastColumn="0" w:lastRowFirstColumn="0" w:lastRowLastColumn="0"/>
            <w:tcW w:w="2089" w:type="dxa"/>
            <w:tcBorders>
              <w:top w:val="nil"/>
              <w:bottom w:val="nil"/>
            </w:tcBorders>
          </w:tcPr>
          <w:p w14:paraId="1666EE9C"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Gulsrud et al, 2018</w:t>
            </w:r>
          </w:p>
          <w:p w14:paraId="05DC94DE" w14:textId="77777777" w:rsidR="000D6AA1" w:rsidRPr="00C47EEC" w:rsidRDefault="000D6AA1" w:rsidP="00AB4A46">
            <w:pPr>
              <w:spacing w:line="276" w:lineRule="auto"/>
              <w:rPr>
                <w:rFonts w:ascii="Arial" w:hAnsi="Arial" w:cs="Arial"/>
                <w:sz w:val="24"/>
                <w:szCs w:val="24"/>
              </w:rPr>
            </w:pPr>
          </w:p>
          <w:p w14:paraId="7A47B2FB"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 xml:space="preserve">Aims to utilise a sample of individuals with </w:t>
            </w:r>
            <w:r w:rsidRPr="00C47EEC">
              <w:rPr>
                <w:rFonts w:ascii="Arial" w:hAnsi="Arial" w:cs="Arial"/>
                <w:b w:val="0"/>
                <w:sz w:val="24"/>
                <w:szCs w:val="24"/>
              </w:rPr>
              <w:lastRenderedPageBreak/>
              <w:t>ASD across a wide range of variables to provide characteristics of markers associated with SIB</w:t>
            </w:r>
          </w:p>
        </w:tc>
        <w:tc>
          <w:tcPr>
            <w:tcW w:w="2091" w:type="dxa"/>
            <w:tcBorders>
              <w:top w:val="nil"/>
              <w:bottom w:val="nil"/>
            </w:tcBorders>
          </w:tcPr>
          <w:p w14:paraId="47E661F7" w14:textId="32D4F88A" w:rsidR="007C3990"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Sample originated from the USA</w:t>
            </w:r>
            <w:r w:rsidR="007C3990" w:rsidRPr="00C47EEC">
              <w:rPr>
                <w:rFonts w:ascii="Arial" w:hAnsi="Arial" w:cs="Arial"/>
                <w:sz w:val="24"/>
                <w:szCs w:val="24"/>
              </w:rPr>
              <w:t xml:space="preserve">: </w:t>
            </w:r>
          </w:p>
          <w:p w14:paraId="2F4F9569" w14:textId="77777777" w:rsidR="001A48F9" w:rsidRPr="00C47EEC" w:rsidRDefault="001A48F9"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408EAF7D" w14:textId="271E13B2"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N=144 individuals with ASD</w:t>
            </w:r>
          </w:p>
          <w:p w14:paraId="7A6AD486" w14:textId="6FFE2764" w:rsidR="000D6AA1" w:rsidRPr="00C47EEC" w:rsidRDefault="007C3990"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(M</w:t>
            </w:r>
            <w:r w:rsidR="000D6AA1" w:rsidRPr="00C47EEC">
              <w:rPr>
                <w:rFonts w:ascii="Arial" w:hAnsi="Arial" w:cs="Arial"/>
                <w:sz w:val="24"/>
                <w:szCs w:val="24"/>
              </w:rPr>
              <w:t xml:space="preserve">ean age </w:t>
            </w:r>
            <w:r w:rsidRPr="00C47EEC">
              <w:rPr>
                <w:rFonts w:ascii="Arial" w:hAnsi="Arial" w:cs="Arial"/>
                <w:sz w:val="24"/>
                <w:szCs w:val="24"/>
              </w:rPr>
              <w:t xml:space="preserve">= </w:t>
            </w:r>
            <w:r w:rsidR="000D6AA1" w:rsidRPr="00C47EEC">
              <w:rPr>
                <w:rFonts w:ascii="Arial" w:hAnsi="Arial" w:cs="Arial"/>
                <w:sz w:val="24"/>
                <w:szCs w:val="24"/>
              </w:rPr>
              <w:t>9.3 years old</w:t>
            </w:r>
            <w:r w:rsidRPr="00C47EEC">
              <w:rPr>
                <w:rFonts w:ascii="Arial" w:hAnsi="Arial" w:cs="Arial"/>
                <w:sz w:val="24"/>
                <w:szCs w:val="24"/>
              </w:rPr>
              <w:t xml:space="preserve">. </w:t>
            </w:r>
            <w:r w:rsidR="000D6AA1" w:rsidRPr="00C47EEC">
              <w:rPr>
                <w:rFonts w:ascii="Arial" w:hAnsi="Arial" w:cs="Arial"/>
                <w:sz w:val="24"/>
                <w:szCs w:val="24"/>
              </w:rPr>
              <w:t>81% were males</w:t>
            </w:r>
            <w:r w:rsidRPr="00C47EEC">
              <w:rPr>
                <w:rFonts w:ascii="Arial" w:hAnsi="Arial" w:cs="Arial"/>
                <w:sz w:val="24"/>
                <w:szCs w:val="24"/>
              </w:rPr>
              <w:t>)</w:t>
            </w:r>
          </w:p>
        </w:tc>
        <w:tc>
          <w:tcPr>
            <w:tcW w:w="1698" w:type="dxa"/>
            <w:tcBorders>
              <w:top w:val="nil"/>
              <w:bottom w:val="nil"/>
            </w:tcBorders>
          </w:tcPr>
          <w:p w14:paraId="6F681369"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Cross sectional observation study</w:t>
            </w:r>
          </w:p>
        </w:tc>
        <w:tc>
          <w:tcPr>
            <w:tcW w:w="1577" w:type="dxa"/>
            <w:tcBorders>
              <w:top w:val="nil"/>
              <w:bottom w:val="nil"/>
            </w:tcBorders>
          </w:tcPr>
          <w:p w14:paraId="06BD915E"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ANOVA </w:t>
            </w:r>
          </w:p>
          <w:p w14:paraId="317E7E1E"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5CB91CDD"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Likelihood Ratio Chi-square</w:t>
            </w:r>
          </w:p>
        </w:tc>
        <w:tc>
          <w:tcPr>
            <w:tcW w:w="2660" w:type="dxa"/>
            <w:tcBorders>
              <w:top w:val="nil"/>
              <w:bottom w:val="nil"/>
            </w:tcBorders>
          </w:tcPr>
          <w:p w14:paraId="44952D91"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Medium-large effect sizes found for factors associated with SIB: lower birth weight, premature birth, delayed crawling and </w:t>
            </w:r>
            <w:r w:rsidRPr="00C47EEC">
              <w:rPr>
                <w:rFonts w:ascii="Arial" w:hAnsi="Arial" w:cs="Arial"/>
                <w:sz w:val="24"/>
                <w:szCs w:val="24"/>
              </w:rPr>
              <w:lastRenderedPageBreak/>
              <w:t xml:space="preserve">bladder and bowel control. Impairments in verbal and non-verbal IQ, cognition, awareness and social communication. </w:t>
            </w:r>
          </w:p>
        </w:tc>
        <w:tc>
          <w:tcPr>
            <w:tcW w:w="2418" w:type="dxa"/>
            <w:tcBorders>
              <w:top w:val="nil"/>
              <w:bottom w:val="nil"/>
            </w:tcBorders>
          </w:tcPr>
          <w:p w14:paraId="2A01E101"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Sample size</w:t>
            </w:r>
          </w:p>
          <w:p w14:paraId="2521A839"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173F69C7"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No direct observation of SIB</w:t>
            </w:r>
          </w:p>
          <w:p w14:paraId="76C9AD50"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320AD4D8"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Unable to collect desired data e.g. SIB persistence, onset.</w:t>
            </w:r>
          </w:p>
          <w:p w14:paraId="649422D5"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22092058" w14:textId="77777777" w:rsidR="000D6AA1" w:rsidRPr="00C47EEC" w:rsidRDefault="000D6AA1"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Large number of statistical tests may have obscured findings.</w:t>
            </w:r>
          </w:p>
        </w:tc>
        <w:tc>
          <w:tcPr>
            <w:tcW w:w="1217" w:type="dxa"/>
            <w:tcBorders>
              <w:top w:val="nil"/>
              <w:bottom w:val="nil"/>
            </w:tcBorders>
          </w:tcPr>
          <w:p w14:paraId="532A9713" w14:textId="77777777" w:rsidR="000D6AA1" w:rsidRPr="00C47EEC" w:rsidRDefault="000D6AA1" w:rsidP="00AB4A4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lastRenderedPageBreak/>
              <w:t>53</w:t>
            </w:r>
          </w:p>
        </w:tc>
      </w:tr>
      <w:tr w:rsidR="000D6AA1" w:rsidRPr="00C47EEC" w14:paraId="4CAF16E7" w14:textId="77777777" w:rsidTr="009C0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9" w:type="dxa"/>
            <w:tcBorders>
              <w:top w:val="nil"/>
              <w:bottom w:val="single" w:sz="4" w:space="0" w:color="auto"/>
            </w:tcBorders>
          </w:tcPr>
          <w:p w14:paraId="2D5F4ABD" w14:textId="77777777" w:rsidR="000D6AA1" w:rsidRPr="00C47EEC" w:rsidRDefault="000D6AA1" w:rsidP="00AB4A46">
            <w:pPr>
              <w:spacing w:line="276" w:lineRule="auto"/>
              <w:rPr>
                <w:rFonts w:ascii="Arial" w:hAnsi="Arial" w:cs="Arial"/>
                <w:sz w:val="24"/>
                <w:szCs w:val="24"/>
              </w:rPr>
            </w:pPr>
            <w:r w:rsidRPr="00C47EEC">
              <w:rPr>
                <w:rFonts w:ascii="Arial" w:hAnsi="Arial" w:cs="Arial"/>
                <w:sz w:val="24"/>
                <w:szCs w:val="24"/>
              </w:rPr>
              <w:t>Poustka &amp; Lisch, 1993</w:t>
            </w:r>
          </w:p>
          <w:p w14:paraId="3BC2F1F4" w14:textId="77777777" w:rsidR="000D6AA1" w:rsidRPr="00C47EEC" w:rsidRDefault="000D6AA1" w:rsidP="00AB4A46">
            <w:pPr>
              <w:spacing w:line="276" w:lineRule="auto"/>
              <w:rPr>
                <w:rFonts w:ascii="Arial" w:hAnsi="Arial" w:cs="Arial"/>
                <w:sz w:val="24"/>
                <w:szCs w:val="24"/>
              </w:rPr>
            </w:pPr>
          </w:p>
          <w:p w14:paraId="40C8E772" w14:textId="77777777" w:rsidR="000D6AA1" w:rsidRPr="00C47EEC" w:rsidRDefault="000D6AA1" w:rsidP="00AB4A46">
            <w:pPr>
              <w:spacing w:line="276" w:lineRule="auto"/>
              <w:rPr>
                <w:rFonts w:ascii="Arial" w:hAnsi="Arial" w:cs="Arial"/>
                <w:b w:val="0"/>
                <w:sz w:val="24"/>
                <w:szCs w:val="24"/>
              </w:rPr>
            </w:pPr>
            <w:r w:rsidRPr="00C47EEC">
              <w:rPr>
                <w:rFonts w:ascii="Arial" w:hAnsi="Arial" w:cs="Arial"/>
                <w:b w:val="0"/>
                <w:sz w:val="24"/>
                <w:szCs w:val="24"/>
              </w:rPr>
              <w:t>Aims to find out if self-injury in ASD is significantly correlated with autistic phenomena and/or degree of intellectual functioning.</w:t>
            </w:r>
          </w:p>
          <w:p w14:paraId="7663D707" w14:textId="77777777" w:rsidR="000D6AA1" w:rsidRPr="00C47EEC" w:rsidRDefault="000D6AA1" w:rsidP="00AB4A46">
            <w:pPr>
              <w:spacing w:line="276" w:lineRule="auto"/>
              <w:rPr>
                <w:rFonts w:ascii="Arial" w:hAnsi="Arial" w:cs="Arial"/>
                <w:sz w:val="24"/>
                <w:szCs w:val="24"/>
              </w:rPr>
            </w:pPr>
          </w:p>
        </w:tc>
        <w:tc>
          <w:tcPr>
            <w:tcW w:w="2091" w:type="dxa"/>
            <w:tcBorders>
              <w:top w:val="nil"/>
              <w:bottom w:val="single" w:sz="4" w:space="0" w:color="auto"/>
            </w:tcBorders>
          </w:tcPr>
          <w:p w14:paraId="6F3D26D8" w14:textId="1B23975E"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Sample originated from Germany</w:t>
            </w:r>
            <w:r w:rsidR="001A48F9" w:rsidRPr="00C47EEC">
              <w:rPr>
                <w:rFonts w:ascii="Arial" w:hAnsi="Arial" w:cs="Arial"/>
                <w:sz w:val="24"/>
                <w:szCs w:val="24"/>
              </w:rPr>
              <w:t>:</w:t>
            </w:r>
          </w:p>
          <w:p w14:paraId="18081DB0"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0A67AE1A"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N=61 individuals diagnosed with ASD</w:t>
            </w:r>
          </w:p>
          <w:p w14:paraId="6DA83C4B" w14:textId="7281CFA5" w:rsidR="000D6AA1" w:rsidRPr="00C47EEC" w:rsidRDefault="001A48F9"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(Med</w:t>
            </w:r>
            <w:r w:rsidR="000D6AA1" w:rsidRPr="00C47EEC">
              <w:rPr>
                <w:rFonts w:ascii="Arial" w:hAnsi="Arial" w:cs="Arial"/>
                <w:sz w:val="24"/>
                <w:szCs w:val="24"/>
              </w:rPr>
              <w:t xml:space="preserve">ian age </w:t>
            </w:r>
            <w:r w:rsidRPr="00C47EEC">
              <w:rPr>
                <w:rFonts w:ascii="Arial" w:hAnsi="Arial" w:cs="Arial"/>
                <w:sz w:val="24"/>
                <w:szCs w:val="24"/>
              </w:rPr>
              <w:t>=</w:t>
            </w:r>
            <w:r w:rsidR="000D6AA1" w:rsidRPr="00C47EEC">
              <w:rPr>
                <w:rFonts w:ascii="Arial" w:hAnsi="Arial" w:cs="Arial"/>
                <w:sz w:val="24"/>
                <w:szCs w:val="24"/>
              </w:rPr>
              <w:t xml:space="preserve"> 15.3years, mean age not reported.</w:t>
            </w:r>
          </w:p>
          <w:p w14:paraId="6A1E0985" w14:textId="7907D52A"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80% were males</w:t>
            </w:r>
            <w:r w:rsidR="001A48F9" w:rsidRPr="00C47EEC">
              <w:rPr>
                <w:rFonts w:ascii="Arial" w:hAnsi="Arial" w:cs="Arial"/>
                <w:sz w:val="24"/>
                <w:szCs w:val="24"/>
              </w:rPr>
              <w:t>)</w:t>
            </w:r>
          </w:p>
        </w:tc>
        <w:tc>
          <w:tcPr>
            <w:tcW w:w="1698" w:type="dxa"/>
            <w:tcBorders>
              <w:top w:val="nil"/>
              <w:bottom w:val="single" w:sz="4" w:space="0" w:color="auto"/>
            </w:tcBorders>
          </w:tcPr>
          <w:p w14:paraId="1D60325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Cross sectional observation study</w:t>
            </w:r>
          </w:p>
        </w:tc>
        <w:tc>
          <w:tcPr>
            <w:tcW w:w="1577" w:type="dxa"/>
            <w:tcBorders>
              <w:top w:val="nil"/>
              <w:bottom w:val="single" w:sz="4" w:space="0" w:color="auto"/>
            </w:tcBorders>
          </w:tcPr>
          <w:p w14:paraId="0E774910"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Statistical methods not outlined, but reference given to chi-square correlations and multivariate analyses</w:t>
            </w:r>
          </w:p>
        </w:tc>
        <w:tc>
          <w:tcPr>
            <w:tcW w:w="2660" w:type="dxa"/>
            <w:tcBorders>
              <w:top w:val="nil"/>
              <w:bottom w:val="single" w:sz="4" w:space="0" w:color="auto"/>
            </w:tcBorders>
          </w:tcPr>
          <w:p w14:paraId="113A930D"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Association between lower IQ and increased SIB was visibly observed, but statistical analyses did not reveal significant correlation.</w:t>
            </w:r>
          </w:p>
          <w:p w14:paraId="0F2821F5"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1AB6B61"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No correlation between SIB and severity of communication difficulties, social interaction difficulties, and repetitive stereotyped behaviours.</w:t>
            </w:r>
          </w:p>
          <w:p w14:paraId="784324A1"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418" w:type="dxa"/>
            <w:tcBorders>
              <w:top w:val="nil"/>
              <w:bottom w:val="single" w:sz="4" w:space="0" w:color="auto"/>
            </w:tcBorders>
          </w:tcPr>
          <w:p w14:paraId="42E11DC3"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Limitations are not discussed</w:t>
            </w:r>
          </w:p>
          <w:p w14:paraId="513FA39F" w14:textId="77777777" w:rsidR="000D6AA1" w:rsidRPr="00C47EEC" w:rsidRDefault="000D6AA1"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217" w:type="dxa"/>
            <w:tcBorders>
              <w:top w:val="nil"/>
              <w:bottom w:val="single" w:sz="4" w:space="0" w:color="auto"/>
            </w:tcBorders>
          </w:tcPr>
          <w:p w14:paraId="1174E62D" w14:textId="77777777" w:rsidR="000D6AA1" w:rsidRPr="00C47EEC" w:rsidRDefault="000D6AA1" w:rsidP="00AB4A4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41%</w:t>
            </w:r>
          </w:p>
        </w:tc>
      </w:tr>
    </w:tbl>
    <w:p w14:paraId="740E6B7D" w14:textId="77777777" w:rsidR="000D6AA1" w:rsidRPr="00C47EEC" w:rsidRDefault="000D6AA1" w:rsidP="00AB4A46">
      <w:pPr>
        <w:spacing w:after="0" w:line="276" w:lineRule="auto"/>
        <w:jc w:val="both"/>
        <w:rPr>
          <w:rFonts w:ascii="Arial" w:hAnsi="Arial" w:cs="Arial"/>
          <w:sz w:val="24"/>
          <w:szCs w:val="24"/>
        </w:rPr>
      </w:pPr>
    </w:p>
    <w:p w14:paraId="442E9140" w14:textId="417FA8E5" w:rsidR="000D6AA1" w:rsidRPr="00C47EEC" w:rsidRDefault="000D6AA1" w:rsidP="00AB4A46">
      <w:pPr>
        <w:spacing w:after="0" w:line="480" w:lineRule="auto"/>
        <w:rPr>
          <w:rFonts w:ascii="Arial" w:hAnsi="Arial" w:cs="Arial"/>
          <w:sz w:val="24"/>
          <w:szCs w:val="24"/>
        </w:rPr>
        <w:sectPr w:rsidR="000D6AA1" w:rsidRPr="00C47EEC" w:rsidSect="00B675C2">
          <w:type w:val="nextColumn"/>
          <w:pgSz w:w="16838" w:h="11906" w:orient="landscape"/>
          <w:pgMar w:top="1440" w:right="1440" w:bottom="1440" w:left="2268" w:header="708" w:footer="708" w:gutter="0"/>
          <w:cols w:space="708"/>
          <w:docGrid w:linePitch="360"/>
        </w:sectPr>
      </w:pPr>
    </w:p>
    <w:p w14:paraId="49870C7B" w14:textId="77777777"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lastRenderedPageBreak/>
        <w:t>Overview of Methodological Quality of Studies</w:t>
      </w:r>
    </w:p>
    <w:p w14:paraId="5CF6A86B" w14:textId="77777777" w:rsidR="000D6AA1" w:rsidRPr="00C47EEC" w:rsidRDefault="000D6AA1" w:rsidP="00AB4A46">
      <w:pPr>
        <w:spacing w:after="0" w:line="360" w:lineRule="auto"/>
        <w:jc w:val="both"/>
        <w:rPr>
          <w:rFonts w:ascii="Arial" w:hAnsi="Arial" w:cs="Arial"/>
          <w:sz w:val="24"/>
          <w:szCs w:val="24"/>
        </w:rPr>
      </w:pPr>
    </w:p>
    <w:p w14:paraId="7DA7F3A0" w14:textId="7366BE46" w:rsidR="000D6AA1" w:rsidRDefault="000D6AA1" w:rsidP="00AB4A46">
      <w:pPr>
        <w:spacing w:after="0" w:line="360" w:lineRule="auto"/>
        <w:jc w:val="both"/>
        <w:rPr>
          <w:rFonts w:ascii="Arial" w:hAnsi="Arial" w:cs="Arial"/>
          <w:b/>
          <w:i/>
          <w:sz w:val="24"/>
          <w:szCs w:val="24"/>
        </w:rPr>
      </w:pPr>
      <w:r w:rsidRPr="00C47EEC">
        <w:rPr>
          <w:rFonts w:ascii="Arial" w:hAnsi="Arial" w:cs="Arial"/>
          <w:b/>
          <w:i/>
          <w:sz w:val="24"/>
          <w:szCs w:val="24"/>
        </w:rPr>
        <w:t>Sample</w:t>
      </w:r>
    </w:p>
    <w:p w14:paraId="65796CD6" w14:textId="73C0DA8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Sample sizes ranged from 61 (Richards &amp; Poustka, 1993) to 13,167 participants (Soke et al, 2017). The age of participants ranged between 2 years (Baghdadli et al, 2003; Soke et al, 2017; Soke et al, 2018) to 61 years (Richards, Davis &amp; Oliver, 2017). Twelve studies focused exclusively on child and adolescent populations (Baghdadli et al, 2003; Soke et al, 2017; Soke et al, 2018; Duerden et al, 2012; Rattaz et al, 2013; Handen et al, 2018; Soke et al, 2019; Richards et al, 2016; Richman et al, 2013; Baghdadli et al, 2008; Lance et al, 2014; Dempsey et al, 2016), while three studies also included adult populations (Richards, Davis &amp; Oliver, 2017; Gulsrud et al 2018; Poustka &amp; Lisch, 1993). </w:t>
      </w:r>
    </w:p>
    <w:p w14:paraId="7E512927" w14:textId="77777777" w:rsidR="000D6AA1" w:rsidRPr="00C47EEC" w:rsidRDefault="000D6AA1" w:rsidP="00AB4A46">
      <w:pPr>
        <w:spacing w:after="0" w:line="360" w:lineRule="auto"/>
        <w:jc w:val="both"/>
        <w:rPr>
          <w:rFonts w:ascii="Arial" w:hAnsi="Arial" w:cs="Arial"/>
          <w:sz w:val="24"/>
          <w:szCs w:val="24"/>
        </w:rPr>
      </w:pPr>
    </w:p>
    <w:p w14:paraId="0AA4AE17" w14:textId="77777777" w:rsidR="000D6AA1" w:rsidRPr="00C47EEC" w:rsidRDefault="000D6AA1" w:rsidP="00AB4A46">
      <w:pPr>
        <w:spacing w:after="0" w:line="360" w:lineRule="auto"/>
        <w:jc w:val="both"/>
        <w:rPr>
          <w:rFonts w:ascii="Arial" w:hAnsi="Arial" w:cs="Arial"/>
          <w:color w:val="FF0000"/>
          <w:sz w:val="24"/>
          <w:szCs w:val="24"/>
        </w:rPr>
      </w:pPr>
      <w:r w:rsidRPr="00C47EEC">
        <w:rPr>
          <w:rFonts w:ascii="Arial" w:hAnsi="Arial" w:cs="Arial"/>
          <w:sz w:val="24"/>
          <w:szCs w:val="24"/>
        </w:rPr>
        <w:t xml:space="preserve">Participants were recruited from different settings. This included clinic-based populations (Soke et al, 2017; Baghdadli et al, 2003; 2008, Soke et al, 2018; Rattaz et al, 2015) hospital based clinics (Gulsrud et al, 2018), community populations (Richards e al, 2016; Richards, Davies &amp; Oliver, 2017;  Soke et al, 2019; Dempsey et al, 2016) and inpatient hospital settings (Lance et al, 2014; Handen et al, 2018). In three studies, the setting from which individuals were recruited from was not stated (Richman et al, 2013; Poustka &amp; Lisch, 1993; Duerden et al, 2012).   </w:t>
      </w:r>
    </w:p>
    <w:p w14:paraId="6AB751A4" w14:textId="77777777" w:rsidR="000D6AA1" w:rsidRPr="00C47EEC" w:rsidRDefault="000D6AA1" w:rsidP="00AB4A46">
      <w:pPr>
        <w:spacing w:after="0" w:line="360" w:lineRule="auto"/>
        <w:jc w:val="both"/>
        <w:rPr>
          <w:rFonts w:ascii="Arial" w:hAnsi="Arial" w:cs="Arial"/>
          <w:sz w:val="24"/>
          <w:szCs w:val="24"/>
        </w:rPr>
      </w:pPr>
    </w:p>
    <w:p w14:paraId="15C3DDA4"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Of the studies reviewed, four involved the active recruitment of participants (Richards et al, 2016; Richards, Davis &amp; Oliver, 2017; Poustka &amp; Lisch, 1993; Gulsrud et al, 2018). Of these, two studies utilised a volunteer sampling method and recruitment via questionnaire packs (Richards et al, 2016; Richards, Davis &amp; Oliver, 2017). One study involved a mixture of self-referral and referral by primary care physician or school for a neurodevelopmental evaluation. The method of advertising the neurodevelopmental evaluation was not specified (Gulsrud et al, 2018). The means of recruitment were not outlined by Poustka and Lisch (1993).</w:t>
      </w:r>
    </w:p>
    <w:p w14:paraId="161AA6FC" w14:textId="77777777" w:rsidR="000D6AA1" w:rsidRPr="00C47EEC" w:rsidRDefault="000D6AA1" w:rsidP="00AB4A46">
      <w:pPr>
        <w:spacing w:after="0" w:line="360" w:lineRule="auto"/>
        <w:jc w:val="both"/>
        <w:rPr>
          <w:rFonts w:ascii="Arial" w:hAnsi="Arial" w:cs="Arial"/>
          <w:sz w:val="24"/>
          <w:szCs w:val="24"/>
        </w:rPr>
      </w:pPr>
    </w:p>
    <w:p w14:paraId="1784D330"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lastRenderedPageBreak/>
        <w:t xml:space="preserve">Eleven studies did not directly recruit a sample of participants, but instead used samples from other studies, subsets of existing study data, database repositories, or reviews of information pertaining to specific existing samples. Samples were extracted from: the Autism Inpatient Collection (Handen et al, 2018), the admission database for the Maryland Neurobehavioural Unit (Lance et al, 2014), the Autism and Developmental Disabilities Monitoring Network (Soke et al, 2019; 2017), the Autism Speaks- Autism Treatment Network (Soke et al, 2017), the Simon’s Simplex Collection (Dempsey et al, 2016), the National Database for Autism Research (Richman et al, 2013), Genetic studies at the Offord Centre or the Autism Research Unit in Canada (Duerden et al, 2012), the Study to Explore Early Development (Soke et al, 2018), and the EpiTED cohort in France (Rattaz, Michelon &amp; Baghdadli, 2015). Baghdadli et al (2003; 2008) used data collected in another study by Aussilloux et al (2001). From the majority of these studies it was difficult to determine if a representative sample was obtained due to the nature of their recruitment. A limitation is the selection bias and potentially poor sample representativeness associated with this method of sampling and recruitment. </w:t>
      </w:r>
    </w:p>
    <w:p w14:paraId="5DA69068" w14:textId="77777777" w:rsidR="000D6AA1" w:rsidRPr="00C47EEC" w:rsidRDefault="000D6AA1" w:rsidP="00AB4A46">
      <w:pPr>
        <w:spacing w:after="0" w:line="360" w:lineRule="auto"/>
        <w:rPr>
          <w:rFonts w:ascii="Arial" w:hAnsi="Arial" w:cs="Arial"/>
          <w:sz w:val="24"/>
          <w:szCs w:val="24"/>
        </w:rPr>
      </w:pPr>
    </w:p>
    <w:p w14:paraId="59FED9EB" w14:textId="77777777" w:rsidR="000D6AA1" w:rsidRPr="00C47EEC" w:rsidRDefault="000D6AA1" w:rsidP="00AB4A46">
      <w:pPr>
        <w:spacing w:after="0" w:line="360" w:lineRule="auto"/>
        <w:jc w:val="both"/>
        <w:rPr>
          <w:rFonts w:ascii="Arial" w:hAnsi="Arial" w:cs="Arial"/>
          <w:b/>
          <w:i/>
          <w:sz w:val="24"/>
          <w:szCs w:val="24"/>
        </w:rPr>
      </w:pPr>
      <w:r w:rsidRPr="00C47EEC">
        <w:rPr>
          <w:rFonts w:ascii="Arial" w:hAnsi="Arial" w:cs="Arial"/>
          <w:b/>
          <w:i/>
          <w:sz w:val="24"/>
          <w:szCs w:val="24"/>
        </w:rPr>
        <w:t>Procedure</w:t>
      </w:r>
    </w:p>
    <w:p w14:paraId="577D9356"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Studies collected data from a variety of sources. Soke et al (2019) collected information through reviewing summary files comprising health and education records as well as birth certificates. Data from health or school records were also accessed by Rattaz et al (2015). Lance et al (2014) collected data from inpatient admission medical records. Data collection through this method may be less reliable as it relies on non-standardised definitions of self-injury and other variables.</w:t>
      </w:r>
    </w:p>
    <w:p w14:paraId="078A28E1" w14:textId="77777777" w:rsidR="000D6AA1" w:rsidRPr="00C47EEC" w:rsidRDefault="000D6AA1" w:rsidP="00AB4A46">
      <w:pPr>
        <w:spacing w:after="0" w:line="360" w:lineRule="auto"/>
        <w:jc w:val="both"/>
        <w:rPr>
          <w:rFonts w:ascii="Arial" w:hAnsi="Arial" w:cs="Arial"/>
          <w:sz w:val="24"/>
          <w:szCs w:val="24"/>
        </w:rPr>
      </w:pPr>
    </w:p>
    <w:p w14:paraId="5A4F0306"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Most studies, with the exceptions of Soke et al (2019) and Poustka and Lisch (1993) involved the use of questionnaires. The sole use of questionnaires to collect data was implemented by Richards, Davis and Oliver (2017) and Richards et al (2016). While this method reduces interviewer bias, questionnaire designs are more prone to social desirability, potential sampling bias, and may not provide ‘rich’ data (Pattern, 2016). This method of data </w:t>
      </w:r>
      <w:r w:rsidRPr="00C47EEC">
        <w:rPr>
          <w:rFonts w:ascii="Arial" w:hAnsi="Arial" w:cs="Arial"/>
          <w:sz w:val="24"/>
          <w:szCs w:val="24"/>
        </w:rPr>
        <w:lastRenderedPageBreak/>
        <w:t>collection may also be limited by missing data and the under/over reporting of data, which could affect the reliability and validity of the study.</w:t>
      </w:r>
    </w:p>
    <w:p w14:paraId="2433DB5E" w14:textId="77777777" w:rsidR="000D6AA1" w:rsidRPr="00C47EEC" w:rsidRDefault="000D6AA1" w:rsidP="00AB4A46">
      <w:pPr>
        <w:spacing w:after="0" w:line="360" w:lineRule="auto"/>
        <w:jc w:val="both"/>
        <w:rPr>
          <w:rFonts w:ascii="Arial" w:hAnsi="Arial" w:cs="Arial"/>
          <w:sz w:val="24"/>
          <w:szCs w:val="24"/>
        </w:rPr>
      </w:pPr>
    </w:p>
    <w:p w14:paraId="747364FC"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The majority of studies involved standardised assessments (Deurden et al, 2012; Rattaz et al, 2015; Richman et al, 2013; Baghdadli et al, 2008; Soke et al, 2019; Dempsey et al, 2016; Handen et al, 2018; Soke et al, 2017; Gulsrud et al, 2018; Poustka &amp; Lisch, 1993). The use of standardised assessments increases the validity and reliability of the studies. Four studies also conducted semi-structured interviews (Baghdadli et al, 2003; Baghdadli et al, 2008; Dempsey et al, 2016; Poustka &amp; Lisch, 1993) or clinician observations (Rattaz et al, 2015; Baghdadli et al, 2003; Baghdadli et al, 2008). </w:t>
      </w:r>
    </w:p>
    <w:p w14:paraId="09E3883B" w14:textId="77777777" w:rsidR="003D7A07" w:rsidRPr="00C47EEC" w:rsidRDefault="003D7A07" w:rsidP="00AB4A46">
      <w:pPr>
        <w:spacing w:after="0" w:line="360" w:lineRule="auto"/>
        <w:jc w:val="both"/>
        <w:rPr>
          <w:rFonts w:ascii="Arial" w:hAnsi="Arial" w:cs="Arial"/>
          <w:b/>
          <w:i/>
          <w:sz w:val="24"/>
          <w:szCs w:val="24"/>
        </w:rPr>
      </w:pPr>
    </w:p>
    <w:p w14:paraId="65BD880D" w14:textId="77777777" w:rsidR="000D6AA1" w:rsidRPr="00C47EEC" w:rsidRDefault="000D6AA1" w:rsidP="00AB4A46">
      <w:pPr>
        <w:spacing w:after="0" w:line="360" w:lineRule="auto"/>
        <w:jc w:val="both"/>
        <w:rPr>
          <w:rFonts w:ascii="Arial" w:hAnsi="Arial" w:cs="Arial"/>
          <w:b/>
          <w:i/>
          <w:sz w:val="24"/>
          <w:szCs w:val="24"/>
        </w:rPr>
      </w:pPr>
      <w:r w:rsidRPr="00C47EEC">
        <w:rPr>
          <w:rFonts w:ascii="Arial" w:hAnsi="Arial" w:cs="Arial"/>
          <w:b/>
          <w:i/>
          <w:sz w:val="24"/>
          <w:szCs w:val="24"/>
        </w:rPr>
        <w:t>Measures</w:t>
      </w:r>
    </w:p>
    <w:p w14:paraId="293960BA" w14:textId="78EDEC9D" w:rsidR="000D6AA1" w:rsidRDefault="000D6AA1" w:rsidP="00AB4A46">
      <w:pPr>
        <w:spacing w:after="0" w:line="360" w:lineRule="auto"/>
        <w:jc w:val="both"/>
        <w:rPr>
          <w:rFonts w:ascii="Arial" w:hAnsi="Arial" w:cs="Arial"/>
          <w:sz w:val="24"/>
          <w:szCs w:val="24"/>
        </w:rPr>
      </w:pPr>
      <w:r w:rsidRPr="00C47EEC">
        <w:rPr>
          <w:rFonts w:ascii="Arial" w:hAnsi="Arial" w:cs="Arial"/>
          <w:sz w:val="24"/>
          <w:szCs w:val="24"/>
        </w:rPr>
        <w:t>SIB</w:t>
      </w:r>
    </w:p>
    <w:p w14:paraId="194089D4"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Different measures were used to measure self-injury. Three studies (Handen et al, 2018; Richman et al, 2013; and Rattaz, 2015) used the </w:t>
      </w:r>
      <w:r w:rsidRPr="00C47EEC">
        <w:rPr>
          <w:rFonts w:ascii="Arial" w:hAnsi="Arial" w:cs="Arial"/>
          <w:i/>
          <w:sz w:val="24"/>
          <w:szCs w:val="24"/>
        </w:rPr>
        <w:t>Aberrant Behaviour Checklist (ABC)</w:t>
      </w:r>
      <w:r w:rsidRPr="00C47EEC">
        <w:rPr>
          <w:rFonts w:ascii="Arial" w:hAnsi="Arial" w:cs="Arial"/>
          <w:sz w:val="24"/>
          <w:szCs w:val="24"/>
        </w:rPr>
        <w:t xml:space="preserve">, which assesses problem behaviour in children and adults with developmental disabilities. This includes subscales of hyperactivity, irritability, impulsivity, stereotypy, and lethargy, where SIB can be derived from items on the subscales.  Handen et al (2018) report the measure to be reliable in ASD populations. </w:t>
      </w:r>
    </w:p>
    <w:p w14:paraId="5BF43DB7"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SIB was also measured by items on the </w:t>
      </w:r>
      <w:r w:rsidRPr="00C47EEC">
        <w:rPr>
          <w:rFonts w:ascii="Arial" w:hAnsi="Arial" w:cs="Arial"/>
          <w:i/>
          <w:sz w:val="24"/>
          <w:szCs w:val="24"/>
        </w:rPr>
        <w:t>Challenging Behaviour Questionnaire</w:t>
      </w:r>
      <w:r w:rsidRPr="00C47EEC">
        <w:rPr>
          <w:rFonts w:ascii="Arial" w:hAnsi="Arial" w:cs="Arial"/>
          <w:sz w:val="24"/>
          <w:szCs w:val="24"/>
        </w:rPr>
        <w:t xml:space="preserve"> (Richards et al, 2016; Richards, Davies &amp; Oliver, 2017) by the self-injurious subscale of the </w:t>
      </w:r>
      <w:r w:rsidRPr="00C47EEC">
        <w:rPr>
          <w:rFonts w:ascii="Arial" w:hAnsi="Arial" w:cs="Arial"/>
          <w:i/>
          <w:sz w:val="24"/>
          <w:szCs w:val="24"/>
        </w:rPr>
        <w:t>Repetitive Behaviour Scale-Revised</w:t>
      </w:r>
      <w:r w:rsidRPr="00C47EEC">
        <w:rPr>
          <w:rFonts w:ascii="Arial" w:hAnsi="Arial" w:cs="Arial"/>
          <w:sz w:val="24"/>
          <w:szCs w:val="24"/>
        </w:rPr>
        <w:t xml:space="preserve"> (Handen et al, 2018; Deurden et al, 2012), and in three studies, item 83 of the </w:t>
      </w:r>
      <w:r w:rsidRPr="00C47EEC">
        <w:rPr>
          <w:rFonts w:ascii="Arial" w:hAnsi="Arial" w:cs="Arial"/>
          <w:i/>
          <w:sz w:val="24"/>
          <w:szCs w:val="24"/>
        </w:rPr>
        <w:t>Autism Diagnostic Interview-Revised</w:t>
      </w:r>
      <w:r w:rsidRPr="00C47EEC">
        <w:rPr>
          <w:rFonts w:ascii="Arial" w:hAnsi="Arial" w:cs="Arial"/>
          <w:sz w:val="24"/>
          <w:szCs w:val="24"/>
        </w:rPr>
        <w:t xml:space="preserve"> was used as a measure of SIB (Dempsey et al, 2016; Soke et al, 2018; Duerden et al, 2012). SIB was also coded ‘yes/no’ from observational data and records (Soke et al, 2019; Soke et al, 2019; Lance et al, 2014), and rated by clinical judgement (Baghdadli et al, 2008; Baghdadli et al, 2003; Poustka &amp; Lisch, 1993).</w:t>
      </w:r>
    </w:p>
    <w:p w14:paraId="59ECB2C3" w14:textId="77777777" w:rsidR="003D7A07" w:rsidRPr="00C47EEC" w:rsidRDefault="003D7A07" w:rsidP="00AB4A46">
      <w:pPr>
        <w:spacing w:after="0" w:line="360" w:lineRule="auto"/>
        <w:jc w:val="both"/>
        <w:rPr>
          <w:rFonts w:ascii="Arial" w:hAnsi="Arial" w:cs="Arial"/>
          <w:sz w:val="24"/>
          <w:szCs w:val="24"/>
        </w:rPr>
      </w:pPr>
    </w:p>
    <w:p w14:paraId="12BBCFAC" w14:textId="259F70DD" w:rsidR="000D6AA1" w:rsidRDefault="000D6AA1" w:rsidP="00AB4A46">
      <w:pPr>
        <w:spacing w:after="0" w:line="360" w:lineRule="auto"/>
        <w:jc w:val="both"/>
        <w:rPr>
          <w:rFonts w:ascii="Arial" w:hAnsi="Arial" w:cs="Arial"/>
          <w:sz w:val="24"/>
          <w:szCs w:val="24"/>
        </w:rPr>
      </w:pPr>
      <w:r w:rsidRPr="00C47EEC">
        <w:rPr>
          <w:rFonts w:ascii="Arial" w:hAnsi="Arial" w:cs="Arial"/>
          <w:sz w:val="24"/>
          <w:szCs w:val="24"/>
        </w:rPr>
        <w:t>Autism</w:t>
      </w:r>
    </w:p>
    <w:p w14:paraId="4A1ABABF"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A range of measures were used to confirm the diagnosis of autism. Five studies used the </w:t>
      </w:r>
      <w:r w:rsidRPr="00C47EEC">
        <w:rPr>
          <w:rFonts w:ascii="Arial" w:hAnsi="Arial" w:cs="Arial"/>
          <w:i/>
          <w:sz w:val="24"/>
          <w:szCs w:val="24"/>
        </w:rPr>
        <w:t xml:space="preserve">Autism Diagnostic Interview – Revised (ADI-R) </w:t>
      </w:r>
      <w:r w:rsidRPr="00C47EEC">
        <w:rPr>
          <w:rFonts w:ascii="Arial" w:hAnsi="Arial" w:cs="Arial"/>
          <w:sz w:val="24"/>
          <w:szCs w:val="24"/>
        </w:rPr>
        <w:t xml:space="preserve">measure, </w:t>
      </w:r>
      <w:r w:rsidRPr="00C47EEC">
        <w:rPr>
          <w:rFonts w:ascii="Arial" w:hAnsi="Arial" w:cs="Arial"/>
          <w:sz w:val="24"/>
          <w:szCs w:val="24"/>
        </w:rPr>
        <w:lastRenderedPageBreak/>
        <w:t xml:space="preserve">which assesses the presence of the core domains of autism (Gulsrud et al, 2018; Poustka &amp; Lisch, 1993; Soke et al, 2018; Rattaz et al, 2015; Deurden et al, 2012). The properties of the ADI-R were reported in one study (Gulsrud et al, 2018) as having good inter-rater reliability for the three core domains, between 0.62 and 0.89, and good internal consistency with domains ranging between 0.69 and 0.95. Use of such a measure suggests increased validity in the participants’ ASD diagnosis. Baghdadli et al, (2003) also used the ADI-R, but as a measure of expressive speech. </w:t>
      </w:r>
    </w:p>
    <w:p w14:paraId="7E7B133D"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Two studies referred to confirmation of diagnosis using the </w:t>
      </w:r>
      <w:r w:rsidRPr="00C47EEC">
        <w:rPr>
          <w:rFonts w:ascii="Arial" w:hAnsi="Arial" w:cs="Arial"/>
          <w:i/>
          <w:sz w:val="24"/>
          <w:szCs w:val="24"/>
        </w:rPr>
        <w:t xml:space="preserve">Autism Diagnostic Observation Schedule (ADOS) </w:t>
      </w:r>
      <w:r w:rsidRPr="00C47EEC">
        <w:rPr>
          <w:rFonts w:ascii="Arial" w:hAnsi="Arial" w:cs="Arial"/>
          <w:sz w:val="24"/>
          <w:szCs w:val="24"/>
        </w:rPr>
        <w:t xml:space="preserve">(Handen et al, 2018; Soke et al, 2017), which is an assessment tool that is used to examine the core components of autism. Neither study included information about the reliability or validity of the assessment. Eight studies did not use standardised measures to explicitly confirm a diagnosis of autism (Richards et al, 2016; Richards, Davies &amp; Oliver, 2017; Soke et al, 2019; Lance et al, 2014; Richman et al, 2013; Baghdadli et al, 2003; Baghdadli et al, 2008; Dempsey et al, 2016). </w:t>
      </w:r>
    </w:p>
    <w:p w14:paraId="0C0D3D6D" w14:textId="5C2322BC" w:rsidR="000D6AA1"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However, most studies conducted an assessment of autism severity. Seven studies used the </w:t>
      </w:r>
      <w:r w:rsidRPr="00C47EEC">
        <w:rPr>
          <w:rFonts w:ascii="Arial" w:hAnsi="Arial" w:cs="Arial"/>
          <w:i/>
          <w:sz w:val="24"/>
          <w:szCs w:val="24"/>
        </w:rPr>
        <w:t>Autism Diagnostic Observation Schedule (ADOS)</w:t>
      </w:r>
      <w:r w:rsidRPr="00C47EEC">
        <w:rPr>
          <w:rFonts w:ascii="Arial" w:hAnsi="Arial" w:cs="Arial"/>
          <w:sz w:val="24"/>
          <w:szCs w:val="24"/>
        </w:rPr>
        <w:t xml:space="preserve"> to assess the presence and severity of autism (Duerden et al, 2012; Richman et al, 2013; Soke et al, 2017; Soke et al, 2018; Gulsrud et al, 2018; Handen et al, 2018; Poustka &amp; Lisch, 1993). Autism severity was also assessed using the </w:t>
      </w:r>
      <w:r w:rsidRPr="00C47EEC">
        <w:rPr>
          <w:rFonts w:ascii="Arial" w:hAnsi="Arial" w:cs="Arial"/>
          <w:i/>
          <w:sz w:val="24"/>
          <w:szCs w:val="24"/>
        </w:rPr>
        <w:t>Childhood Autism Rating Scale (CARS)</w:t>
      </w:r>
      <w:r w:rsidRPr="00C47EEC">
        <w:rPr>
          <w:rFonts w:ascii="Arial" w:hAnsi="Arial" w:cs="Arial"/>
          <w:sz w:val="24"/>
          <w:szCs w:val="24"/>
        </w:rPr>
        <w:t xml:space="preserve"> which measures autism between 1 (normal) and 4 (maximum severity). Three studies used this measure whereby after a 20 minute video recording of the participant and an adult, the participant’s autism severity was observed and rated by two independent clinicians (Baghdadli et al, 2003; Baghdadli et al, 2008; Rattaz et al, 2015). </w:t>
      </w:r>
    </w:p>
    <w:p w14:paraId="2FC373ED" w14:textId="77777777" w:rsidR="00C93E21" w:rsidRDefault="00C93E21" w:rsidP="00C47EEC">
      <w:pPr>
        <w:spacing w:after="0" w:line="360" w:lineRule="auto"/>
        <w:jc w:val="both"/>
        <w:rPr>
          <w:rFonts w:ascii="Arial" w:hAnsi="Arial" w:cs="Arial"/>
          <w:sz w:val="24"/>
          <w:szCs w:val="24"/>
        </w:rPr>
      </w:pPr>
    </w:p>
    <w:p w14:paraId="31E368A4" w14:textId="0EBA8C27" w:rsidR="00C47EEC" w:rsidRPr="00C47EEC" w:rsidRDefault="00C47EEC" w:rsidP="00AB4A46">
      <w:pPr>
        <w:spacing w:after="0" w:line="360" w:lineRule="auto"/>
        <w:jc w:val="both"/>
        <w:rPr>
          <w:rFonts w:ascii="Arial" w:hAnsi="Arial" w:cs="Arial"/>
          <w:sz w:val="24"/>
          <w:szCs w:val="24"/>
        </w:rPr>
      </w:pPr>
      <w:r w:rsidRPr="00C47EEC">
        <w:rPr>
          <w:rFonts w:ascii="Arial" w:hAnsi="Arial" w:cs="Arial"/>
          <w:sz w:val="24"/>
          <w:szCs w:val="24"/>
        </w:rPr>
        <w:t>Associated Variables</w:t>
      </w:r>
    </w:p>
    <w:p w14:paraId="046568CF"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The </w:t>
      </w:r>
      <w:r w:rsidRPr="00C47EEC">
        <w:rPr>
          <w:rFonts w:ascii="Arial" w:hAnsi="Arial" w:cs="Arial"/>
          <w:i/>
          <w:sz w:val="24"/>
          <w:szCs w:val="24"/>
        </w:rPr>
        <w:t>Vineland Adaptive Behaviour Scales (VABS)</w:t>
      </w:r>
      <w:r w:rsidRPr="00C47EEC">
        <w:rPr>
          <w:rFonts w:ascii="Arial" w:hAnsi="Arial" w:cs="Arial"/>
          <w:sz w:val="24"/>
          <w:szCs w:val="24"/>
        </w:rPr>
        <w:t xml:space="preserve"> was used in eight studies as a measure of adaptive functioning (Soke et al, 2017; Gulsrud et al, 2018; Handen et al, 2018; Soke et al, 2018; Duerden et al, 2012; Rattaz et al, 2015; Baghdadli et al, 2003; Baghdadli et al, 2008). The VABS is used across age groups, typically completed in a semi-structured interview with parents, and is comprised of communication, daily living skills, and socialisation domains. </w:t>
      </w:r>
      <w:r w:rsidRPr="00C47EEC">
        <w:rPr>
          <w:rFonts w:ascii="Arial" w:hAnsi="Arial" w:cs="Arial"/>
          <w:sz w:val="24"/>
          <w:szCs w:val="24"/>
        </w:rPr>
        <w:lastRenderedPageBreak/>
        <w:t xml:space="preserve">Gulsrud et al (2018) reported internal consistency as 0.86 to 0.98, and test-retest reliability ranging from 0.83 to 0.96, suggesting this is a reliable measure. </w:t>
      </w:r>
    </w:p>
    <w:p w14:paraId="417288EB" w14:textId="77777777" w:rsidR="000D6AA1" w:rsidRPr="00C47EEC" w:rsidRDefault="000D6AA1" w:rsidP="00AB4A46">
      <w:pPr>
        <w:spacing w:after="0" w:line="360" w:lineRule="auto"/>
        <w:jc w:val="both"/>
        <w:rPr>
          <w:rFonts w:ascii="Arial" w:hAnsi="Arial" w:cs="Arial"/>
          <w:sz w:val="24"/>
          <w:szCs w:val="24"/>
        </w:rPr>
      </w:pPr>
    </w:p>
    <w:p w14:paraId="61FB704B"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Ten studies completed a measure of intelligence (IQ), which varied depending upon the age and ability of the participant (Handen et al, 2018; Richman et al, 2013; Duerden et al 2012, Gulsrud et al, 2018; Soke et al, 2017; Dempsey et al, 2016; Soke et al, 2018; Baghdadli et al, 2008; Rattaz et al, 2015; Poustka &amp; Lisch, 1993). Measures used across these studies were the </w:t>
      </w:r>
      <w:r w:rsidRPr="00C47EEC">
        <w:rPr>
          <w:rFonts w:ascii="Arial" w:hAnsi="Arial" w:cs="Arial"/>
          <w:i/>
          <w:sz w:val="24"/>
          <w:szCs w:val="24"/>
        </w:rPr>
        <w:t>Leiter International Performance Scale,</w:t>
      </w:r>
      <w:r w:rsidRPr="00C47EEC">
        <w:rPr>
          <w:rFonts w:ascii="Arial" w:hAnsi="Arial" w:cs="Arial"/>
          <w:sz w:val="24"/>
          <w:szCs w:val="24"/>
        </w:rPr>
        <w:t xml:space="preserve"> the </w:t>
      </w:r>
      <w:r w:rsidRPr="00C47EEC">
        <w:rPr>
          <w:rFonts w:ascii="Arial" w:hAnsi="Arial" w:cs="Arial"/>
          <w:i/>
          <w:sz w:val="24"/>
          <w:szCs w:val="24"/>
        </w:rPr>
        <w:t>Mullen Scales of Early Learning (MSEL)</w:t>
      </w:r>
      <w:r w:rsidRPr="00C47EEC">
        <w:rPr>
          <w:rFonts w:ascii="Arial" w:hAnsi="Arial" w:cs="Arial"/>
          <w:sz w:val="24"/>
          <w:szCs w:val="24"/>
        </w:rPr>
        <w:t xml:space="preserve">, the </w:t>
      </w:r>
      <w:r w:rsidRPr="00C47EEC">
        <w:rPr>
          <w:rFonts w:ascii="Arial" w:hAnsi="Arial" w:cs="Arial"/>
          <w:i/>
          <w:sz w:val="24"/>
          <w:szCs w:val="24"/>
        </w:rPr>
        <w:t>Wechsler Preschool and Primary Scale of Intelligence 4</w:t>
      </w:r>
      <w:r w:rsidRPr="00C47EEC">
        <w:rPr>
          <w:rFonts w:ascii="Arial" w:hAnsi="Arial" w:cs="Arial"/>
          <w:i/>
          <w:sz w:val="24"/>
          <w:szCs w:val="24"/>
          <w:vertAlign w:val="superscript"/>
        </w:rPr>
        <w:t>th</w:t>
      </w:r>
      <w:r w:rsidRPr="00C47EEC">
        <w:rPr>
          <w:rFonts w:ascii="Arial" w:hAnsi="Arial" w:cs="Arial"/>
          <w:i/>
          <w:sz w:val="24"/>
          <w:szCs w:val="24"/>
        </w:rPr>
        <w:t xml:space="preserve"> edition (WPPSI-IV), </w:t>
      </w:r>
      <w:r w:rsidRPr="00C47EEC">
        <w:rPr>
          <w:rFonts w:ascii="Arial" w:hAnsi="Arial" w:cs="Arial"/>
          <w:sz w:val="24"/>
          <w:szCs w:val="24"/>
        </w:rPr>
        <w:t xml:space="preserve">the </w:t>
      </w:r>
      <w:r w:rsidRPr="00C47EEC">
        <w:rPr>
          <w:rFonts w:ascii="Arial" w:hAnsi="Arial" w:cs="Arial"/>
          <w:i/>
          <w:sz w:val="24"/>
          <w:szCs w:val="24"/>
        </w:rPr>
        <w:t xml:space="preserve">Wechsler Intelligence Scale for Children Third Edition (WISC-III) </w:t>
      </w:r>
      <w:r w:rsidRPr="00C47EEC">
        <w:rPr>
          <w:rFonts w:ascii="Arial" w:hAnsi="Arial" w:cs="Arial"/>
          <w:sz w:val="24"/>
          <w:szCs w:val="24"/>
        </w:rPr>
        <w:t xml:space="preserve">the </w:t>
      </w:r>
      <w:r w:rsidRPr="00C47EEC">
        <w:rPr>
          <w:rFonts w:ascii="Arial" w:hAnsi="Arial" w:cs="Arial"/>
          <w:i/>
          <w:sz w:val="24"/>
          <w:szCs w:val="24"/>
        </w:rPr>
        <w:t xml:space="preserve">Wechsler Intelligence Scale for Children Fourth Edition (WISC-IV), </w:t>
      </w:r>
      <w:r w:rsidRPr="00C47EEC">
        <w:rPr>
          <w:rFonts w:ascii="Arial" w:hAnsi="Arial" w:cs="Arial"/>
          <w:sz w:val="24"/>
          <w:szCs w:val="24"/>
        </w:rPr>
        <w:t>the</w:t>
      </w:r>
      <w:r w:rsidRPr="00C47EEC">
        <w:rPr>
          <w:rFonts w:ascii="Arial" w:hAnsi="Arial" w:cs="Arial"/>
          <w:i/>
          <w:sz w:val="24"/>
          <w:szCs w:val="24"/>
        </w:rPr>
        <w:t xml:space="preserve"> Wechsler Intelligence Scale for Children Fifth Edition (WISC-V), </w:t>
      </w:r>
      <w:r w:rsidRPr="00C47EEC">
        <w:rPr>
          <w:rFonts w:ascii="Arial" w:hAnsi="Arial" w:cs="Arial"/>
          <w:sz w:val="24"/>
          <w:szCs w:val="24"/>
        </w:rPr>
        <w:t xml:space="preserve">the </w:t>
      </w:r>
      <w:r w:rsidRPr="00C47EEC">
        <w:rPr>
          <w:rFonts w:ascii="Arial" w:hAnsi="Arial" w:cs="Arial"/>
          <w:i/>
          <w:sz w:val="24"/>
          <w:szCs w:val="24"/>
        </w:rPr>
        <w:t>Stanford-Binet Intelligence Scales, Fifth Edition, Wechsler Abbreviated Scales of Intelligence- Second Edition (WASI-II)</w:t>
      </w:r>
      <w:r w:rsidRPr="00C47EEC">
        <w:rPr>
          <w:rFonts w:ascii="Arial" w:hAnsi="Arial" w:cs="Arial"/>
          <w:sz w:val="24"/>
          <w:szCs w:val="24"/>
        </w:rPr>
        <w:t xml:space="preserve">, the </w:t>
      </w:r>
      <w:r w:rsidRPr="00C47EEC">
        <w:rPr>
          <w:rFonts w:ascii="Arial" w:hAnsi="Arial" w:cs="Arial"/>
          <w:i/>
          <w:sz w:val="24"/>
          <w:szCs w:val="24"/>
        </w:rPr>
        <w:t>Wechsler Adult Intelligence Scale Fourth Edition (WAIS-IV)</w:t>
      </w:r>
      <w:r w:rsidRPr="00C47EEC">
        <w:rPr>
          <w:rFonts w:ascii="Arial" w:hAnsi="Arial" w:cs="Arial"/>
          <w:sz w:val="24"/>
          <w:szCs w:val="24"/>
        </w:rPr>
        <w:t xml:space="preserve">, the </w:t>
      </w:r>
      <w:r w:rsidRPr="00C47EEC">
        <w:rPr>
          <w:rFonts w:ascii="Arial" w:hAnsi="Arial" w:cs="Arial"/>
          <w:i/>
          <w:sz w:val="24"/>
          <w:szCs w:val="24"/>
        </w:rPr>
        <w:t>Differential Ability Scales-II</w:t>
      </w:r>
      <w:r w:rsidRPr="00C47EEC">
        <w:rPr>
          <w:rFonts w:ascii="Arial" w:hAnsi="Arial" w:cs="Arial"/>
          <w:sz w:val="24"/>
          <w:szCs w:val="24"/>
        </w:rPr>
        <w:t xml:space="preserve">, the </w:t>
      </w:r>
      <w:r w:rsidRPr="00C47EEC">
        <w:rPr>
          <w:rFonts w:ascii="Arial" w:hAnsi="Arial" w:cs="Arial"/>
          <w:i/>
          <w:sz w:val="24"/>
          <w:szCs w:val="24"/>
        </w:rPr>
        <w:t>Peabody Picture Vocabulary Test</w:t>
      </w:r>
      <w:r w:rsidRPr="00C47EEC">
        <w:rPr>
          <w:rFonts w:ascii="Arial" w:hAnsi="Arial" w:cs="Arial"/>
          <w:sz w:val="24"/>
          <w:szCs w:val="24"/>
        </w:rPr>
        <w:t xml:space="preserve">, and the </w:t>
      </w:r>
      <w:r w:rsidRPr="00C47EEC">
        <w:rPr>
          <w:rFonts w:ascii="Arial" w:hAnsi="Arial" w:cs="Arial"/>
          <w:i/>
          <w:sz w:val="24"/>
          <w:szCs w:val="24"/>
        </w:rPr>
        <w:t>Brunet-Lezine Test</w:t>
      </w:r>
      <w:r w:rsidRPr="00C47EEC">
        <w:rPr>
          <w:rFonts w:ascii="Arial" w:hAnsi="Arial" w:cs="Arial"/>
          <w:sz w:val="24"/>
          <w:szCs w:val="24"/>
        </w:rPr>
        <w:t>. Poustka and Lisch (1993) used German translated versions of the WISC and WAIS. The range of tools used to measure IQ makes it difficult to compare findings across studies.</w:t>
      </w:r>
    </w:p>
    <w:p w14:paraId="060FCDAF" w14:textId="77777777" w:rsidR="000D6AA1" w:rsidRPr="00C47EEC" w:rsidRDefault="000D6AA1" w:rsidP="00AB4A46">
      <w:pPr>
        <w:spacing w:after="0" w:line="360" w:lineRule="auto"/>
        <w:jc w:val="both"/>
        <w:rPr>
          <w:rFonts w:ascii="Arial" w:hAnsi="Arial" w:cs="Arial"/>
          <w:sz w:val="24"/>
          <w:szCs w:val="24"/>
        </w:rPr>
      </w:pPr>
    </w:p>
    <w:p w14:paraId="27525D49" w14:textId="58A9109C" w:rsidR="000D6AA1"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Particular hypotheses were tested in individual studies, for example, exploration of the role of executive functioning, or affect. Relevant measures were utilised to assess such hypotheses, namely the </w:t>
      </w:r>
      <w:r w:rsidRPr="00C47EEC">
        <w:rPr>
          <w:rFonts w:ascii="Arial" w:hAnsi="Arial" w:cs="Arial"/>
          <w:i/>
          <w:sz w:val="24"/>
          <w:szCs w:val="24"/>
        </w:rPr>
        <w:t xml:space="preserve">Behaviour Rating Inventory of Executive Function (BRIEF) </w:t>
      </w:r>
      <w:r w:rsidRPr="00C47EEC">
        <w:rPr>
          <w:rFonts w:ascii="Arial" w:hAnsi="Arial" w:cs="Arial"/>
          <w:sz w:val="24"/>
          <w:szCs w:val="24"/>
        </w:rPr>
        <w:t xml:space="preserve">and the </w:t>
      </w:r>
      <w:r w:rsidRPr="00C47EEC">
        <w:rPr>
          <w:rFonts w:ascii="Arial" w:hAnsi="Arial" w:cs="Arial"/>
          <w:i/>
          <w:sz w:val="24"/>
          <w:szCs w:val="24"/>
        </w:rPr>
        <w:t xml:space="preserve">Mood Interest and Pleasure Questionnaire- Short (MIPQ-S) </w:t>
      </w:r>
      <w:r w:rsidRPr="00C47EEC">
        <w:rPr>
          <w:rFonts w:ascii="Arial" w:hAnsi="Arial" w:cs="Arial"/>
          <w:sz w:val="24"/>
          <w:szCs w:val="24"/>
        </w:rPr>
        <w:t xml:space="preserve">respectively. A full list of additional questionnaires is listed in Appendix 3. Richards et al (2016) and Richards, Davies &amp; Oliver (2017) generally report good reliability of their measures. However, limited information is provided about measures in a number of other studies, which calls into question the robustness of findings based on these measures.  </w:t>
      </w:r>
    </w:p>
    <w:p w14:paraId="68EF1C44" w14:textId="381C569D" w:rsidR="00E572BF" w:rsidRDefault="00E572BF" w:rsidP="00AB4A46">
      <w:pPr>
        <w:spacing w:after="0" w:line="360" w:lineRule="auto"/>
        <w:jc w:val="both"/>
        <w:rPr>
          <w:rFonts w:ascii="Arial" w:hAnsi="Arial" w:cs="Arial"/>
          <w:sz w:val="24"/>
          <w:szCs w:val="24"/>
        </w:rPr>
      </w:pPr>
    </w:p>
    <w:p w14:paraId="32338CD1" w14:textId="7EAE0836" w:rsidR="00E572BF" w:rsidRDefault="00E572BF" w:rsidP="00AB4A46">
      <w:pPr>
        <w:spacing w:after="0" w:line="360" w:lineRule="auto"/>
        <w:jc w:val="both"/>
        <w:rPr>
          <w:rFonts w:ascii="Arial" w:hAnsi="Arial" w:cs="Arial"/>
          <w:sz w:val="24"/>
          <w:szCs w:val="24"/>
        </w:rPr>
      </w:pPr>
    </w:p>
    <w:p w14:paraId="757DFB19" w14:textId="77777777" w:rsidR="00E572BF" w:rsidRPr="00C47EEC" w:rsidRDefault="00E572BF" w:rsidP="00AB4A46">
      <w:pPr>
        <w:spacing w:after="0" w:line="360" w:lineRule="auto"/>
        <w:jc w:val="both"/>
        <w:rPr>
          <w:rFonts w:ascii="Arial" w:hAnsi="Arial" w:cs="Arial"/>
          <w:sz w:val="24"/>
          <w:szCs w:val="24"/>
        </w:rPr>
      </w:pPr>
    </w:p>
    <w:p w14:paraId="3159BA22" w14:textId="77777777"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lastRenderedPageBreak/>
        <w:t>Quality Appraisal</w:t>
      </w:r>
    </w:p>
    <w:p w14:paraId="5A466C23" w14:textId="77777777" w:rsidR="000D6AA1" w:rsidRPr="00C47EEC" w:rsidRDefault="000D6AA1" w:rsidP="00AB4A46">
      <w:pPr>
        <w:spacing w:after="0" w:line="360" w:lineRule="auto"/>
        <w:jc w:val="both"/>
        <w:rPr>
          <w:rFonts w:ascii="Arial" w:hAnsi="Arial" w:cs="Arial"/>
          <w:sz w:val="24"/>
          <w:szCs w:val="24"/>
        </w:rPr>
      </w:pPr>
    </w:p>
    <w:p w14:paraId="5AAF66FC"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Studies were appraised based on the information reported in individual studies. All studies reported clear aims and objectives of the research and provided a sufficient rationale for the study, and designed a study appropriate to the aims. </w:t>
      </w:r>
    </w:p>
    <w:p w14:paraId="160EBD72" w14:textId="77777777" w:rsidR="000D6AA1" w:rsidRPr="00C47EEC" w:rsidRDefault="000D6AA1" w:rsidP="00AB4A46">
      <w:pPr>
        <w:spacing w:after="0" w:line="360" w:lineRule="auto"/>
        <w:jc w:val="both"/>
        <w:rPr>
          <w:rFonts w:ascii="Arial" w:hAnsi="Arial" w:cs="Arial"/>
          <w:sz w:val="24"/>
          <w:szCs w:val="24"/>
        </w:rPr>
      </w:pPr>
    </w:p>
    <w:p w14:paraId="4E868778"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The majority of studies sought ethics approval or consent from participants or parents, although this was not explicitly achieved by Lance et al (2014), Richman et al (2013), or Deurden et al (2012), however there was no evidence of ethical misconduct. Limitations and theoretical or practical implications were discussed in all studies except two which were Poustka and Lisch (1993) and Baghdadli et al (2003). This may not be reported in the latter case because the study was continued and findings published in a separate article (Baghdadli et al, 2008) which did report such details.</w:t>
      </w:r>
    </w:p>
    <w:p w14:paraId="1A07E442" w14:textId="77777777" w:rsidR="000D6AA1" w:rsidRPr="00C47EEC" w:rsidRDefault="000D6AA1" w:rsidP="00AB4A46">
      <w:pPr>
        <w:spacing w:after="0" w:line="360" w:lineRule="auto"/>
        <w:jc w:val="both"/>
        <w:rPr>
          <w:rFonts w:ascii="Arial" w:hAnsi="Arial" w:cs="Arial"/>
          <w:sz w:val="24"/>
          <w:szCs w:val="24"/>
        </w:rPr>
      </w:pPr>
    </w:p>
    <w:p w14:paraId="3BCC6D67"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There were a number of issues with study methodology. Richards et al (2017), Richards, Davies &amp; Oliver (2016) and Handen et al (2018) appeared to recruit a representative sample and collected data in a way that would minimise bias. However, for the majority of studies there was generally a lack of explanation or transparency about methodology, particularly regarding sampling, recruitment and data collection methods. A number of studies utilised secondary data and stated that sampling and data collection methods were reported in a primary data source.  The means of approaching participants were generally not reported and purposive sampling was generally used rather than random sampling which has implications for selection bias and representativeness. A wide range of subjective and standardised measures were used, some of which were not accurate measures of variables.  </w:t>
      </w:r>
    </w:p>
    <w:p w14:paraId="2C8DCF74" w14:textId="77777777" w:rsidR="000D6AA1" w:rsidRPr="00C47EEC" w:rsidRDefault="000D6AA1" w:rsidP="00AB4A46">
      <w:pPr>
        <w:spacing w:after="0" w:line="360" w:lineRule="auto"/>
        <w:jc w:val="both"/>
        <w:rPr>
          <w:rFonts w:ascii="Arial" w:hAnsi="Arial" w:cs="Arial"/>
          <w:sz w:val="24"/>
          <w:szCs w:val="24"/>
        </w:rPr>
      </w:pPr>
    </w:p>
    <w:p w14:paraId="575C501C"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Sample size was justified only in one study (Deurden e al, 2012). A number of samples were limited by small or modest sample sizes (Lance et al, 2014; Richards et al, 2016; Gulsrud et al, 2018; and Rattaz et al, 2015; Poustka &amp; Lisch, 1993) and studies reported various comorbidities. With the exception of Poustka and Lisch (1993), all studies reported on statistical analysis methods, </w:t>
      </w:r>
      <w:r w:rsidRPr="00C47EEC">
        <w:rPr>
          <w:rFonts w:ascii="Arial" w:hAnsi="Arial" w:cs="Arial"/>
          <w:sz w:val="24"/>
          <w:szCs w:val="24"/>
        </w:rPr>
        <w:lastRenderedPageBreak/>
        <w:t xml:space="preserve">although four studies lacked clear justification for the data analysis method carried out (Soke et al, 2019; Lance et al, 2014; Soke et al, 2018; Gulsrud et al, 2018). Four studies did not report confidence intervals to support precision of results (Deurden et al, 2012; Poustka &amp; Lisch, 1993; Richman et al, 2013; and Gulsrud et al, 2018), although Gulsrud et al (2018) did report high effect sizes. All studies except Poustka and Lisch (1993) reported statistical significance levels. Six studies reported methods sufficiently to allow for replication (Handen et al, 2018; Richard, Davies &amp; Oliver, 2017; Richman et al, 2013; Deurden et al, 2012; Richards et al, 2016; Soke et al, 2017). </w:t>
      </w:r>
    </w:p>
    <w:p w14:paraId="0B7A1A24" w14:textId="77777777" w:rsidR="000D6AA1" w:rsidRPr="00C47EEC" w:rsidRDefault="000D6AA1" w:rsidP="00AB4A46">
      <w:pPr>
        <w:spacing w:after="0" w:line="360" w:lineRule="auto"/>
        <w:jc w:val="both"/>
        <w:rPr>
          <w:rFonts w:ascii="Arial" w:hAnsi="Arial" w:cs="Arial"/>
          <w:sz w:val="24"/>
          <w:szCs w:val="24"/>
        </w:rPr>
      </w:pPr>
    </w:p>
    <w:p w14:paraId="664993FE" w14:textId="0A002BE1"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Three studies reported conflicts of interest which could affect the interpretation of results, either due to the support that authors received or due to funding arrangements and participant recruitment (Handen et al, 2018; Soke et al, 2018; Dempsey et al, 2016). Five studies reported no conflicts of interest (Soke et al, 2019; Richards et al, 2016; Gulsrud et al, 2018; Deurden et al, 2012, Richards, Davies &amp; Oliver, 2016). The remaining seven studies did not report this information.</w:t>
      </w:r>
    </w:p>
    <w:p w14:paraId="2FBF6AF7" w14:textId="77777777" w:rsidR="000D6AA1" w:rsidRPr="00C47EEC" w:rsidRDefault="000D6AA1" w:rsidP="00AB4A46">
      <w:pPr>
        <w:spacing w:after="0" w:line="360" w:lineRule="auto"/>
        <w:jc w:val="both"/>
        <w:rPr>
          <w:rFonts w:ascii="Arial" w:hAnsi="Arial" w:cs="Arial"/>
          <w:sz w:val="24"/>
          <w:szCs w:val="24"/>
        </w:rPr>
      </w:pPr>
    </w:p>
    <w:p w14:paraId="5D774A97" w14:textId="6D4A566F"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Using the critical appraisal tool the lowest scoring study was appraised at 41% (Poustka &amp; Lisch, 1993) and the highest scoring article was appraised at 83% (Richards et al, 2016). Studies by Baghdadli and colleagues (Baghdadli et al, 2003; Baghdadli et al, 2008; Rattaz et al, 2015) received similar critiques largely focused around their methodology and lack of transparency. Upon reading the full text it becomes apparent to the reader tha</w:t>
      </w:r>
      <w:r w:rsidR="00537CC0">
        <w:rPr>
          <w:rFonts w:ascii="Arial" w:hAnsi="Arial" w:cs="Arial"/>
          <w:sz w:val="24"/>
          <w:szCs w:val="24"/>
        </w:rPr>
        <w:t>t</w:t>
      </w:r>
      <w:r w:rsidRPr="00C47EEC">
        <w:rPr>
          <w:rFonts w:ascii="Arial" w:hAnsi="Arial" w:cs="Arial"/>
          <w:sz w:val="24"/>
          <w:szCs w:val="24"/>
        </w:rPr>
        <w:t xml:space="preserve"> each study uses a subset of data from primary publications (Ausilloux et al, 2001; Baghdadli et al, 2007). Whilst authors direct readers to primary sources for full explanations of their sampling and participants, readers are left without clarity as to information regarding population, sampling method, sample size calculation, justification for eligibility criteria, definitions of variables, and use of standardised measures. Similar concerns can be reported regarding the study by Poustka and Lisch (1993), which lacks clarity and transparency both around the methodology and the statistical analyses undertaken and reported on. For these reasons, results and conclusions from these studies might be viewed with particular caution.</w:t>
      </w:r>
    </w:p>
    <w:p w14:paraId="21918394" w14:textId="77777777"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lastRenderedPageBreak/>
        <w:t>Synthesis of Main Findings</w:t>
      </w:r>
    </w:p>
    <w:p w14:paraId="66717970" w14:textId="77777777" w:rsidR="000D6AA1" w:rsidRPr="00C47EEC" w:rsidRDefault="000D6AA1" w:rsidP="00AB4A46">
      <w:pPr>
        <w:spacing w:after="0" w:line="360" w:lineRule="auto"/>
        <w:jc w:val="both"/>
        <w:rPr>
          <w:rFonts w:ascii="Arial" w:hAnsi="Arial" w:cs="Arial"/>
          <w:b/>
          <w:bCs/>
          <w:i/>
          <w:iCs/>
          <w:sz w:val="24"/>
          <w:szCs w:val="24"/>
        </w:rPr>
      </w:pPr>
    </w:p>
    <w:p w14:paraId="2A4CB221" w14:textId="6061C191" w:rsidR="000D6AA1" w:rsidRDefault="000D6AA1" w:rsidP="00AB4A46">
      <w:pPr>
        <w:spacing w:after="0" w:line="360" w:lineRule="auto"/>
        <w:jc w:val="both"/>
        <w:rPr>
          <w:rFonts w:ascii="Arial" w:hAnsi="Arial" w:cs="Arial"/>
          <w:b/>
          <w:bCs/>
          <w:i/>
          <w:iCs/>
          <w:sz w:val="24"/>
          <w:szCs w:val="24"/>
        </w:rPr>
      </w:pPr>
      <w:r w:rsidRPr="00C47EEC">
        <w:rPr>
          <w:rFonts w:ascii="Arial" w:hAnsi="Arial" w:cs="Arial"/>
          <w:b/>
          <w:bCs/>
          <w:i/>
          <w:iCs/>
          <w:sz w:val="24"/>
          <w:szCs w:val="24"/>
        </w:rPr>
        <w:t>Autism Severity</w:t>
      </w:r>
    </w:p>
    <w:p w14:paraId="3434080E" w14:textId="1D55E9CE"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Mixed findings were reported regarding the association between autism severity and SIB. Four studies found that severity of ASD or increased ASD phenomenology was associated with SIB (Richards et al, 2016) and that it is a risk factor for SIB (Baghdadli et al, 2003; Baghdadli et al, 2008; Rattaz et al, 2015). On the other hand, no associations were found between ASD severity and SIB in five studies (Handen et al, 2018; Gulsrud et al, 2018; Soke et al, 2017;</w:t>
      </w:r>
      <w:r w:rsidR="00140C43">
        <w:rPr>
          <w:rFonts w:ascii="Arial" w:hAnsi="Arial" w:cs="Arial"/>
          <w:sz w:val="24"/>
          <w:szCs w:val="24"/>
        </w:rPr>
        <w:t xml:space="preserve"> </w:t>
      </w:r>
      <w:r w:rsidRPr="00C47EEC">
        <w:rPr>
          <w:rFonts w:ascii="Arial" w:hAnsi="Arial" w:cs="Arial"/>
          <w:sz w:val="24"/>
          <w:szCs w:val="24"/>
        </w:rPr>
        <w:t>Deurden et al, 2012;</w:t>
      </w:r>
      <w:r w:rsidR="00140C43">
        <w:rPr>
          <w:rFonts w:ascii="Arial" w:hAnsi="Arial" w:cs="Arial"/>
          <w:sz w:val="24"/>
          <w:szCs w:val="24"/>
        </w:rPr>
        <w:t xml:space="preserve"> </w:t>
      </w:r>
      <w:r w:rsidRPr="00C47EEC">
        <w:rPr>
          <w:rFonts w:ascii="Arial" w:hAnsi="Arial" w:cs="Arial"/>
          <w:sz w:val="24"/>
          <w:szCs w:val="24"/>
        </w:rPr>
        <w:t>Richman et al, 2013). I</w:t>
      </w:r>
      <w:r w:rsidR="00537CC0">
        <w:rPr>
          <w:rFonts w:ascii="Arial" w:hAnsi="Arial" w:cs="Arial"/>
          <w:sz w:val="24"/>
          <w:szCs w:val="24"/>
        </w:rPr>
        <w:t>t</w:t>
      </w:r>
      <w:r w:rsidRPr="00C47EEC">
        <w:rPr>
          <w:rFonts w:ascii="Arial" w:hAnsi="Arial" w:cs="Arial"/>
          <w:sz w:val="24"/>
          <w:szCs w:val="24"/>
        </w:rPr>
        <w:t xml:space="preserve"> has been suggested that this discrepancy could be due to sampling differences, measurement variables, data analysis procedures and the characterisation of autism severity (Duerden et al, 2012; Handen et al, 2018).</w:t>
      </w:r>
    </w:p>
    <w:p w14:paraId="4B25E138" w14:textId="77777777" w:rsidR="000D6AA1" w:rsidRPr="00C47EEC" w:rsidRDefault="000D6AA1" w:rsidP="00AB4A46">
      <w:pPr>
        <w:spacing w:after="0" w:line="360" w:lineRule="auto"/>
        <w:jc w:val="both"/>
        <w:rPr>
          <w:rFonts w:ascii="Arial" w:hAnsi="Arial" w:cs="Arial"/>
          <w:sz w:val="24"/>
          <w:szCs w:val="24"/>
        </w:rPr>
      </w:pPr>
    </w:p>
    <w:p w14:paraId="073DFCE9" w14:textId="77777777" w:rsidR="000D6AA1" w:rsidRPr="00C47EEC" w:rsidRDefault="000D6AA1" w:rsidP="00AB4A46">
      <w:pPr>
        <w:spacing w:after="0" w:line="360" w:lineRule="auto"/>
        <w:jc w:val="both"/>
        <w:rPr>
          <w:rFonts w:ascii="Arial" w:hAnsi="Arial" w:cs="Arial"/>
          <w:b/>
          <w:bCs/>
          <w:i/>
          <w:iCs/>
          <w:sz w:val="24"/>
          <w:szCs w:val="24"/>
        </w:rPr>
      </w:pPr>
      <w:r w:rsidRPr="00C47EEC">
        <w:rPr>
          <w:rFonts w:ascii="Arial" w:hAnsi="Arial" w:cs="Arial"/>
          <w:b/>
          <w:bCs/>
          <w:i/>
          <w:iCs/>
          <w:sz w:val="24"/>
          <w:szCs w:val="24"/>
        </w:rPr>
        <w:t>Characteristics of ASD</w:t>
      </w:r>
    </w:p>
    <w:p w14:paraId="0354FB44"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A number of studies explored core characteristics of ASD as factors associated with SIB. Lower levels of social communication and social interactions were found to be related to, or predictive of, increased SIB (Gulsrud et al, 2018; Richards et al, 2016; Deurden et al, 2012). An association between SIB and insistence on sameness was found in two studies, (Richards et al, 2016; Deurden et al, 2012). An increased level of RRB was identified as a factor increasing SIB in two papers (Richards, Davies &amp; Oliver, 2017; Richards et al, 2016). However, Deurden et al (2012) and Gulsrud et al (2018) contradicted this, reporting that RRB was not a significant predictor of SIB. Poustka and Lisch (1993) reported no associations between SIB and the core features of ASD.</w:t>
      </w:r>
    </w:p>
    <w:p w14:paraId="6E38102E" w14:textId="77777777" w:rsidR="000D6AA1" w:rsidRPr="00C47EEC" w:rsidRDefault="000D6AA1" w:rsidP="00AB4A46">
      <w:pPr>
        <w:spacing w:after="0" w:line="360" w:lineRule="auto"/>
        <w:jc w:val="both"/>
        <w:rPr>
          <w:rFonts w:ascii="Arial" w:hAnsi="Arial" w:cs="Arial"/>
          <w:sz w:val="24"/>
          <w:szCs w:val="24"/>
        </w:rPr>
      </w:pPr>
    </w:p>
    <w:p w14:paraId="77D1A28E" w14:textId="77777777" w:rsidR="000D6AA1" w:rsidRPr="00C47EEC" w:rsidRDefault="000D6AA1" w:rsidP="00AB4A46">
      <w:pPr>
        <w:spacing w:after="0" w:line="360" w:lineRule="auto"/>
        <w:jc w:val="both"/>
        <w:rPr>
          <w:rFonts w:ascii="Arial" w:hAnsi="Arial" w:cs="Arial"/>
          <w:b/>
          <w:bCs/>
          <w:i/>
          <w:iCs/>
          <w:sz w:val="24"/>
          <w:szCs w:val="24"/>
        </w:rPr>
      </w:pPr>
      <w:r w:rsidRPr="00C47EEC">
        <w:rPr>
          <w:rFonts w:ascii="Arial" w:hAnsi="Arial" w:cs="Arial"/>
          <w:b/>
          <w:bCs/>
          <w:i/>
          <w:iCs/>
          <w:sz w:val="24"/>
          <w:szCs w:val="24"/>
        </w:rPr>
        <w:t>IQ</w:t>
      </w:r>
    </w:p>
    <w:p w14:paraId="42B45BA1"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Results generally suggested a negative association between IQ and increased levels of SIB. Studies reported a fairly consistent finding that lower IQ is associated with SIB (Handen et al, 2018; Gulsrud et al, 2018; Baghdadli et al, 2008; Soke et al, 2019; Rattaz et al, 2015; Duerden et al, 2012; Dempsey et al, 2016) and is a risk factor for SIB (Rattaz et al, 2015; Richman et al, 2013). Soke et al (2017) reported a negative association between IQ and SIB, </w:t>
      </w:r>
      <w:r w:rsidRPr="00C47EEC">
        <w:rPr>
          <w:rFonts w:ascii="Arial" w:hAnsi="Arial" w:cs="Arial"/>
          <w:sz w:val="24"/>
          <w:szCs w:val="24"/>
        </w:rPr>
        <w:lastRenderedPageBreak/>
        <w:t>however this did not reach statistical significance. Unlike other studies, Soke et al (2018) conversely reported a positive relationship between IQ and SIB. Authors suggested that decreased IQ might affect functional ability to engage in SIB. No association was found between SIB and IQ by Poustka and Lisch (1993).</w:t>
      </w:r>
    </w:p>
    <w:p w14:paraId="1C2C18B1" w14:textId="77777777" w:rsidR="000D6AA1" w:rsidRPr="00C47EEC" w:rsidRDefault="000D6AA1" w:rsidP="00AB4A46">
      <w:pPr>
        <w:spacing w:after="0" w:line="360" w:lineRule="auto"/>
        <w:jc w:val="both"/>
        <w:rPr>
          <w:rFonts w:ascii="Arial" w:hAnsi="Arial" w:cs="Arial"/>
          <w:sz w:val="24"/>
          <w:szCs w:val="24"/>
        </w:rPr>
      </w:pPr>
    </w:p>
    <w:p w14:paraId="0EAB43D0" w14:textId="0B354060" w:rsidR="000D6AA1" w:rsidRPr="00C47EEC" w:rsidRDefault="000D6AA1" w:rsidP="00AB4A46">
      <w:pPr>
        <w:spacing w:after="0" w:line="360" w:lineRule="auto"/>
        <w:jc w:val="both"/>
        <w:rPr>
          <w:rFonts w:ascii="Arial" w:hAnsi="Arial" w:cs="Arial"/>
          <w:sz w:val="24"/>
          <w:szCs w:val="24"/>
        </w:rPr>
      </w:pPr>
      <w:r w:rsidRPr="00C47EEC">
        <w:rPr>
          <w:rFonts w:ascii="Arial" w:hAnsi="Arial" w:cs="Arial"/>
          <w:b/>
          <w:bCs/>
          <w:i/>
          <w:iCs/>
          <w:sz w:val="24"/>
          <w:szCs w:val="24"/>
        </w:rPr>
        <w:t>Adaptive Behaviour</w:t>
      </w:r>
    </w:p>
    <w:p w14:paraId="5B552EEB"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Findings were generally consistent for adaptive behaviour. Five studies found an association between low adaptive ability and increased SIB (Baghdadli et al, 2003; Soke et al, 2018; Baghdadli et al, 2008; Soke et al, 2017; Rattaz et al 2015). Two studies (Richards, Davies, &amp; Oliver, 2017; Richards et al, 2016) did not explore adaptive behaviour per se, but explored ability levels; they reported an association between lower ability and increased SIB. Although findings were generally consistent, no association was found between adaptive behaviour delay and higher levels of SIB in Gulsrud et al. (2018). Authors suggested that this finding may be due to small sample size.  Findings for the role of adaptive behaviour were not explicitly reported in one study exploring this variable (Handen et al, 2018).</w:t>
      </w:r>
    </w:p>
    <w:p w14:paraId="6DF5DB97" w14:textId="77777777" w:rsidR="000D6AA1" w:rsidRPr="00C47EEC" w:rsidRDefault="000D6AA1" w:rsidP="00AB4A46">
      <w:pPr>
        <w:spacing w:after="0" w:line="360" w:lineRule="auto"/>
        <w:jc w:val="both"/>
        <w:rPr>
          <w:rFonts w:ascii="Arial" w:hAnsi="Arial" w:cs="Arial"/>
          <w:sz w:val="24"/>
          <w:szCs w:val="24"/>
        </w:rPr>
      </w:pPr>
    </w:p>
    <w:p w14:paraId="79FB56AE" w14:textId="77777777" w:rsidR="000D6AA1" w:rsidRPr="00C47EEC" w:rsidRDefault="000D6AA1" w:rsidP="00AB4A46">
      <w:pPr>
        <w:spacing w:after="0" w:line="360" w:lineRule="auto"/>
        <w:jc w:val="both"/>
        <w:rPr>
          <w:rFonts w:ascii="Arial" w:hAnsi="Arial" w:cs="Arial"/>
          <w:b/>
          <w:bCs/>
          <w:i/>
          <w:iCs/>
          <w:sz w:val="24"/>
          <w:szCs w:val="24"/>
        </w:rPr>
      </w:pPr>
      <w:r w:rsidRPr="00C47EEC">
        <w:rPr>
          <w:rFonts w:ascii="Arial" w:hAnsi="Arial" w:cs="Arial"/>
          <w:b/>
          <w:bCs/>
          <w:i/>
          <w:iCs/>
          <w:sz w:val="24"/>
          <w:szCs w:val="24"/>
        </w:rPr>
        <w:t>Impulsivity and Over-activity</w:t>
      </w:r>
    </w:p>
    <w:p w14:paraId="42545415"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Consistent findings in four studies reported an association between SIB and increased impulsivity and aberrant behaviours such as over-activity and stereotypy (Richman et al, 2013; Richards et al 2016; Rattaz et al 2015; Richards, Davies &amp; Oliver, 2017). Over-activity, which appears to be conceptualised in the same way as hyperactivity, and Impulsiveness was found to be predictive of SIB in both child and adult populations.</w:t>
      </w:r>
    </w:p>
    <w:p w14:paraId="382A80B2" w14:textId="47DAFA79" w:rsidR="000D6AA1" w:rsidRDefault="000D6AA1" w:rsidP="00AB4A46">
      <w:pPr>
        <w:spacing w:after="0" w:line="360" w:lineRule="auto"/>
        <w:jc w:val="both"/>
        <w:rPr>
          <w:rFonts w:ascii="Arial" w:hAnsi="Arial" w:cs="Arial"/>
          <w:color w:val="FF0000"/>
          <w:sz w:val="24"/>
          <w:szCs w:val="24"/>
        </w:rPr>
      </w:pPr>
    </w:p>
    <w:p w14:paraId="50A01023" w14:textId="77777777" w:rsidR="000D6AA1" w:rsidRPr="00C47EEC" w:rsidRDefault="000D6AA1" w:rsidP="00AB4A46">
      <w:pPr>
        <w:spacing w:after="0" w:line="360" w:lineRule="auto"/>
        <w:jc w:val="both"/>
        <w:rPr>
          <w:rFonts w:ascii="Arial" w:hAnsi="Arial" w:cs="Arial"/>
          <w:b/>
          <w:bCs/>
          <w:i/>
          <w:iCs/>
          <w:sz w:val="24"/>
          <w:szCs w:val="24"/>
        </w:rPr>
      </w:pPr>
      <w:r w:rsidRPr="00C47EEC">
        <w:rPr>
          <w:rFonts w:ascii="Arial" w:hAnsi="Arial" w:cs="Arial"/>
          <w:b/>
          <w:bCs/>
          <w:i/>
          <w:iCs/>
          <w:sz w:val="24"/>
          <w:szCs w:val="24"/>
        </w:rPr>
        <w:t>Language/ Lower Speech ability</w:t>
      </w:r>
    </w:p>
    <w:p w14:paraId="0BAFCB04"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Lower speech level, lower levels of functional language, and non-verbal communication is found to be a risk factor associated with increased levels of SIB, whereas higher levels of communicative ability is found to be a protective factor against SIB (Baghdadli et al, 2003; Baghdadli et al, 2008; Richards et al 2016; Rattaz et al, 2015). These findings were not supported by Deurden et al (2012), where functional communication was not significantly predictive of SIB. </w:t>
      </w:r>
    </w:p>
    <w:p w14:paraId="56239940" w14:textId="77777777" w:rsidR="000D6AA1" w:rsidRPr="00C47EEC" w:rsidRDefault="000D6AA1" w:rsidP="00AB4A46">
      <w:pPr>
        <w:spacing w:after="0" w:line="360" w:lineRule="auto"/>
        <w:jc w:val="both"/>
        <w:rPr>
          <w:rFonts w:ascii="Arial" w:hAnsi="Arial" w:cs="Arial"/>
          <w:b/>
          <w:bCs/>
          <w:i/>
          <w:iCs/>
          <w:sz w:val="24"/>
          <w:szCs w:val="24"/>
        </w:rPr>
      </w:pPr>
      <w:r w:rsidRPr="00C47EEC">
        <w:rPr>
          <w:rFonts w:ascii="Arial" w:hAnsi="Arial" w:cs="Arial"/>
          <w:sz w:val="24"/>
          <w:szCs w:val="24"/>
        </w:rPr>
        <w:lastRenderedPageBreak/>
        <w:t xml:space="preserve"> </w:t>
      </w:r>
      <w:r w:rsidRPr="00C47EEC">
        <w:rPr>
          <w:rFonts w:ascii="Arial" w:hAnsi="Arial" w:cs="Arial"/>
          <w:b/>
          <w:bCs/>
          <w:i/>
          <w:iCs/>
          <w:sz w:val="24"/>
          <w:szCs w:val="24"/>
        </w:rPr>
        <w:t>Atypical Sensory Processing</w:t>
      </w:r>
    </w:p>
    <w:p w14:paraId="56FF7C5F"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A further factor associated with increased SIB was atypical sensory processing, where individuals with ASD can present with a number of abnormalities in processing sensory stimuli which could cause stress (Soke et al 2017; Dempsey et al, 2016; Soke et al, 2019; Deurden et al, 2012). In two studies (Deurden et al, 2012; Dempsey et al, 2016) atypical sensory processing was the single biggest predictor of SIB. However, in both studies this only accounted for a small proportion of the overall variance, suggesting other relevant factors may be unaccounted for.</w:t>
      </w:r>
    </w:p>
    <w:p w14:paraId="01DAF44E" w14:textId="77777777" w:rsidR="00197D1B" w:rsidRPr="00C47EEC" w:rsidRDefault="00197D1B" w:rsidP="00AB4A46">
      <w:pPr>
        <w:spacing w:after="0" w:line="360" w:lineRule="auto"/>
        <w:jc w:val="both"/>
        <w:rPr>
          <w:rFonts w:ascii="Arial" w:hAnsi="Arial" w:cs="Arial"/>
          <w:sz w:val="24"/>
          <w:szCs w:val="24"/>
        </w:rPr>
      </w:pPr>
    </w:p>
    <w:p w14:paraId="6A943AF4" w14:textId="6892C9CA" w:rsidR="000D6AA1"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A number of other factors were found to be associated with SIB which includes sleep (Soke et al, 2017; Soke et al, 2018; Soke et al, 2019), externalising behaviours such as aggression and behavioural difficulties (Handen et al, 2018; Soke et al, 2018; Soke et al, 2019), and mood (Richards et al, 2016). Mixed findings were found for the role of regression (reverting back to ‘younger’ behaviours) where one study reported no association (Lance et al, 2014) and others identified a role for developmental regression and SIB (Soke et al, 2017; Soke et al, 2019). </w:t>
      </w:r>
    </w:p>
    <w:p w14:paraId="62543A40" w14:textId="544B8A5B" w:rsidR="003D7A07" w:rsidRDefault="003D7A07" w:rsidP="00AB4A46">
      <w:pPr>
        <w:spacing w:after="0" w:line="360" w:lineRule="auto"/>
        <w:jc w:val="both"/>
        <w:rPr>
          <w:rFonts w:ascii="Arial" w:hAnsi="Arial" w:cs="Arial"/>
          <w:sz w:val="24"/>
          <w:szCs w:val="24"/>
        </w:rPr>
      </w:pPr>
    </w:p>
    <w:p w14:paraId="7107AE7B" w14:textId="77777777" w:rsidR="003D7A07" w:rsidRPr="00C47EEC" w:rsidRDefault="003D7A07" w:rsidP="00AB4A46">
      <w:pPr>
        <w:spacing w:after="0" w:line="360" w:lineRule="auto"/>
        <w:jc w:val="both"/>
        <w:rPr>
          <w:rFonts w:ascii="Arial" w:hAnsi="Arial" w:cs="Arial"/>
          <w:sz w:val="24"/>
          <w:szCs w:val="24"/>
        </w:rPr>
      </w:pPr>
    </w:p>
    <w:p w14:paraId="6C108143" w14:textId="11EEF388" w:rsidR="000D6AA1" w:rsidRPr="00C47EEC" w:rsidRDefault="009C2544" w:rsidP="00AB4A46">
      <w:pPr>
        <w:spacing w:after="0" w:line="360" w:lineRule="auto"/>
        <w:jc w:val="both"/>
        <w:rPr>
          <w:rFonts w:ascii="Arial" w:hAnsi="Arial" w:cs="Arial"/>
          <w:sz w:val="24"/>
          <w:szCs w:val="24"/>
        </w:rPr>
      </w:pPr>
      <w:r w:rsidRPr="00C47EEC">
        <w:rPr>
          <w:rFonts w:ascii="Arial" w:hAnsi="Arial" w:cs="Arial"/>
          <w:sz w:val="24"/>
          <w:szCs w:val="24"/>
        </w:rPr>
        <w:t>DISCUSSION</w:t>
      </w:r>
    </w:p>
    <w:p w14:paraId="1701663A" w14:textId="77777777" w:rsidR="009C2544" w:rsidRPr="00C47EEC" w:rsidRDefault="009C2544" w:rsidP="00AB4A46">
      <w:pPr>
        <w:spacing w:after="0" w:line="360" w:lineRule="auto"/>
        <w:jc w:val="both"/>
        <w:rPr>
          <w:rFonts w:ascii="Arial" w:hAnsi="Arial" w:cs="Arial"/>
          <w:sz w:val="24"/>
          <w:szCs w:val="24"/>
        </w:rPr>
      </w:pPr>
    </w:p>
    <w:p w14:paraId="503BE73E"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The purpose of this review was to determine what psychosocial and behavioural factors are associated with self-injurious behaviour for individuals with autism spectrum diagnoses. 15 studies were systematically identified, reviewed and critically appraised. The quality of the studies was generally good overall, although the methodology was poor across a number of them, potentially influencing the validity of the results due to bias. Studies frequently identified a number of factors associated with, or predictive of, increased levels of SIB in individuals with ASD. These factors include lower levels of IQ, adaptive ability, speech and language skills, and higher levels of impulsivity and overactivity. Mixed findings were reported regarding the association between increased levels of SIB and autism severity and phenomenology. </w:t>
      </w:r>
    </w:p>
    <w:p w14:paraId="252311C3" w14:textId="77777777" w:rsidR="000D6AA1" w:rsidRPr="00C47EEC" w:rsidRDefault="000D6AA1" w:rsidP="00AB4A46">
      <w:pPr>
        <w:spacing w:after="0" w:line="360" w:lineRule="auto"/>
        <w:jc w:val="both"/>
        <w:rPr>
          <w:rFonts w:ascii="Arial" w:hAnsi="Arial" w:cs="Arial"/>
          <w:sz w:val="24"/>
          <w:szCs w:val="24"/>
        </w:rPr>
      </w:pPr>
    </w:p>
    <w:p w14:paraId="4D6D3051" w14:textId="1CC11C56"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lastRenderedPageBreak/>
        <w:t>While the finding of an association between factors does not elucidate the function of the behaviour, the results of the studies can offer insights into theoretical perspectives regarding SIB. The finding that impulsivity and over-activity has been consistently found to be associated with increased SIB lends support to a theory that SIB is underpinned by an impaired behavioural inhibition (Richards et al, 2016). This theory is in line with previous research in the A</w:t>
      </w:r>
      <w:r w:rsidR="00537CC0">
        <w:rPr>
          <w:rFonts w:ascii="Arial" w:hAnsi="Arial" w:cs="Arial"/>
          <w:sz w:val="24"/>
          <w:szCs w:val="24"/>
        </w:rPr>
        <w:t xml:space="preserve">ttention </w:t>
      </w:r>
      <w:r w:rsidRPr="00C47EEC">
        <w:rPr>
          <w:rFonts w:ascii="Arial" w:hAnsi="Arial" w:cs="Arial"/>
          <w:sz w:val="24"/>
          <w:szCs w:val="24"/>
        </w:rPr>
        <w:t>D</w:t>
      </w:r>
      <w:r w:rsidR="00537CC0">
        <w:rPr>
          <w:rFonts w:ascii="Arial" w:hAnsi="Arial" w:cs="Arial"/>
          <w:sz w:val="24"/>
          <w:szCs w:val="24"/>
        </w:rPr>
        <w:t xml:space="preserve">eficit </w:t>
      </w:r>
      <w:r w:rsidRPr="00C47EEC">
        <w:rPr>
          <w:rFonts w:ascii="Arial" w:hAnsi="Arial" w:cs="Arial"/>
          <w:sz w:val="24"/>
          <w:szCs w:val="24"/>
        </w:rPr>
        <w:t>H</w:t>
      </w:r>
      <w:r w:rsidR="00537CC0">
        <w:rPr>
          <w:rFonts w:ascii="Arial" w:hAnsi="Arial" w:cs="Arial"/>
          <w:sz w:val="24"/>
          <w:szCs w:val="24"/>
        </w:rPr>
        <w:t xml:space="preserve">yperactivity </w:t>
      </w:r>
      <w:r w:rsidRPr="00C47EEC">
        <w:rPr>
          <w:rFonts w:ascii="Arial" w:hAnsi="Arial" w:cs="Arial"/>
          <w:sz w:val="24"/>
          <w:szCs w:val="24"/>
        </w:rPr>
        <w:t>D</w:t>
      </w:r>
      <w:r w:rsidR="00537CC0">
        <w:rPr>
          <w:rFonts w:ascii="Arial" w:hAnsi="Arial" w:cs="Arial"/>
          <w:sz w:val="24"/>
          <w:szCs w:val="24"/>
        </w:rPr>
        <w:t>isorder (ADHD)</w:t>
      </w:r>
      <w:r w:rsidRPr="00C47EEC">
        <w:rPr>
          <w:rFonts w:ascii="Arial" w:hAnsi="Arial" w:cs="Arial"/>
          <w:sz w:val="24"/>
          <w:szCs w:val="24"/>
        </w:rPr>
        <w:t xml:space="preserve"> literature, where individuals with ADHD display similar impulsive and over-active behaviours. Here, individuals experience deficits in response inhibition, which are considered a primary form of executive dysfunction contributing to such impulsive behaviours (Barkley, 1997; Scheres et al, 2004). Thus</w:t>
      </w:r>
      <w:r w:rsidR="008C07EF">
        <w:rPr>
          <w:rFonts w:ascii="Arial" w:hAnsi="Arial" w:cs="Arial"/>
          <w:sz w:val="24"/>
          <w:szCs w:val="24"/>
        </w:rPr>
        <w:t>,</w:t>
      </w:r>
      <w:r w:rsidRPr="00C47EEC">
        <w:rPr>
          <w:rFonts w:ascii="Arial" w:hAnsi="Arial" w:cs="Arial"/>
          <w:sz w:val="24"/>
          <w:szCs w:val="24"/>
        </w:rPr>
        <w:t xml:space="preserve"> it could be intuitively argued that if SIB is associated with impulsivity in individuals with ASD, there could be a similar link to deficits in response inhibition (Richman et al, 2013). </w:t>
      </w:r>
    </w:p>
    <w:p w14:paraId="70E38264" w14:textId="77777777" w:rsidR="000D6AA1" w:rsidRPr="00C47EEC" w:rsidRDefault="000D6AA1" w:rsidP="00AB4A46">
      <w:pPr>
        <w:spacing w:after="0" w:line="360" w:lineRule="auto"/>
        <w:jc w:val="both"/>
        <w:rPr>
          <w:rFonts w:ascii="Arial" w:hAnsi="Arial" w:cs="Arial"/>
          <w:sz w:val="24"/>
          <w:szCs w:val="24"/>
        </w:rPr>
      </w:pPr>
    </w:p>
    <w:p w14:paraId="630E36E7"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Research indicating that SIB is associated with lower speech abilities may support a theory that SIB is used as a way of communicating. This converges with previous research indicating that deficits in communicative ability is associated with more behavioural problems in individuals with developmental difficulties (Sigafoos, 2000) and learning disabilities (Chamberlain, Chung &amp; Jenner, 1993).  It has also been demonstrated that interventions to increase functional communication reduce ‘maladaptive behaviours’ in individuals displaying behaviours such as self-injury and aggression (Carr &amp; Durand, 1985). The association between communication and behaviour is embedded in wider research. For example, literature on self-harm suggests that a function of the behaviour may be to communicate distress (Nock, 2008). </w:t>
      </w:r>
    </w:p>
    <w:p w14:paraId="335D306F" w14:textId="77777777" w:rsidR="000D6AA1" w:rsidRPr="00C47EEC" w:rsidRDefault="000D6AA1" w:rsidP="00AB4A46">
      <w:pPr>
        <w:spacing w:after="0" w:line="360" w:lineRule="auto"/>
        <w:jc w:val="both"/>
        <w:rPr>
          <w:rFonts w:ascii="Arial" w:hAnsi="Arial" w:cs="Arial"/>
          <w:sz w:val="24"/>
          <w:szCs w:val="24"/>
        </w:rPr>
      </w:pPr>
    </w:p>
    <w:p w14:paraId="1917D71C"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Consideration that SIB is a means of communication opens wider channels of theoretical exploration. Literature highlights that lower communicative ability is related to adaptive functioning, severity of autism symptomology, and IQ (Klin et al, 2007; Kjellmer et al, 2012). A relationship has also been identified between lower communicative ability and increased abnormalities in sensory processing (Patten, 2013). This complex association between SIB and deficits in communication, IQ, sensory processing and adaptive ability may relate to </w:t>
      </w:r>
      <w:r w:rsidRPr="00C47EEC">
        <w:rPr>
          <w:rFonts w:ascii="Arial" w:hAnsi="Arial" w:cs="Arial"/>
          <w:sz w:val="24"/>
          <w:szCs w:val="24"/>
        </w:rPr>
        <w:lastRenderedPageBreak/>
        <w:t xml:space="preserve">information processing and how individuals with ASD make sense of the world around them. </w:t>
      </w:r>
    </w:p>
    <w:p w14:paraId="42A41D45" w14:textId="2BBB6CEE" w:rsidR="000D6AA1" w:rsidRPr="00C47EEC" w:rsidRDefault="000D6AA1" w:rsidP="00AB4A46">
      <w:pPr>
        <w:spacing w:after="0" w:line="360" w:lineRule="auto"/>
        <w:jc w:val="both"/>
        <w:rPr>
          <w:rFonts w:ascii="Arial" w:hAnsi="Arial" w:cs="Arial"/>
          <w:sz w:val="24"/>
          <w:szCs w:val="24"/>
        </w:rPr>
      </w:pPr>
    </w:p>
    <w:p w14:paraId="504EA03B" w14:textId="77777777" w:rsidR="009C2544" w:rsidRPr="00C47EEC" w:rsidRDefault="009C2544" w:rsidP="00AB4A46">
      <w:pPr>
        <w:spacing w:after="0" w:line="360" w:lineRule="auto"/>
        <w:jc w:val="both"/>
        <w:rPr>
          <w:rFonts w:ascii="Arial" w:hAnsi="Arial" w:cs="Arial"/>
          <w:sz w:val="24"/>
          <w:szCs w:val="24"/>
        </w:rPr>
      </w:pPr>
    </w:p>
    <w:p w14:paraId="2D03C093" w14:textId="77777777" w:rsidR="000D6AA1" w:rsidRPr="00C47EEC" w:rsidRDefault="000D6AA1" w:rsidP="00AB4A46">
      <w:pPr>
        <w:spacing w:after="0" w:line="360" w:lineRule="auto"/>
        <w:jc w:val="both"/>
        <w:rPr>
          <w:rFonts w:ascii="Arial" w:hAnsi="Arial" w:cs="Arial"/>
          <w:b/>
          <w:bCs/>
          <w:sz w:val="24"/>
          <w:szCs w:val="24"/>
        </w:rPr>
      </w:pPr>
      <w:r w:rsidRPr="00C47EEC">
        <w:rPr>
          <w:rFonts w:ascii="Arial" w:hAnsi="Arial" w:cs="Arial"/>
          <w:sz w:val="24"/>
          <w:szCs w:val="24"/>
        </w:rPr>
        <w:t xml:space="preserve"> </w:t>
      </w:r>
      <w:r w:rsidRPr="00C47EEC">
        <w:rPr>
          <w:rFonts w:ascii="Arial" w:hAnsi="Arial" w:cs="Arial"/>
          <w:b/>
          <w:bCs/>
          <w:sz w:val="24"/>
          <w:szCs w:val="24"/>
        </w:rPr>
        <w:t>Limitations of Included Studies</w:t>
      </w:r>
    </w:p>
    <w:p w14:paraId="03FF9F72" w14:textId="77777777" w:rsidR="000D6AA1" w:rsidRPr="00C47EEC" w:rsidRDefault="000D6AA1" w:rsidP="00AB4A46">
      <w:pPr>
        <w:spacing w:after="0" w:line="360" w:lineRule="auto"/>
        <w:jc w:val="both"/>
        <w:rPr>
          <w:rFonts w:ascii="Arial" w:hAnsi="Arial" w:cs="Arial"/>
          <w:sz w:val="24"/>
          <w:szCs w:val="24"/>
        </w:rPr>
      </w:pPr>
    </w:p>
    <w:p w14:paraId="00949C4E"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Although the studies were generally appraised as being of good quality, several limitations need to be considered before drawing conclusions from the research. First, definitions used to refer to SIB are inconsistent and research continues in its struggle to distinguish SIB and self-harm in a way which might be meaningful to readers and participant groups. This is of particular importance considering that research has relied predominantly on parent report, and that data has largely been collected through questionnaires, where researchers may not have chance to qualify terms, meaning that parents may report higher levels of SIB or be referring to self-harm or proto-SIB.  </w:t>
      </w:r>
    </w:p>
    <w:p w14:paraId="603CFF2D" w14:textId="77777777" w:rsidR="000D6AA1" w:rsidRPr="00C47EEC" w:rsidRDefault="000D6AA1" w:rsidP="00AB4A46">
      <w:pPr>
        <w:spacing w:after="0" w:line="360" w:lineRule="auto"/>
        <w:jc w:val="both"/>
        <w:rPr>
          <w:rFonts w:ascii="Arial" w:hAnsi="Arial" w:cs="Arial"/>
          <w:sz w:val="24"/>
          <w:szCs w:val="24"/>
        </w:rPr>
      </w:pPr>
    </w:p>
    <w:p w14:paraId="1F164CF3"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Second, the majority of studies used secondary data, most of which relied on databases or case files/ chart reviews. Acknowledged by most authors, there remain limitations associated with this around recruiting a representative sample, differing definitions of variables, and only analysing data which is readily available. Several studies were insufficiently transparent with their methodology to allow replication of results, calling into question the scientific value of the research. </w:t>
      </w:r>
    </w:p>
    <w:p w14:paraId="3592BEED" w14:textId="77777777" w:rsidR="000D6AA1" w:rsidRPr="00C47EEC" w:rsidRDefault="000D6AA1" w:rsidP="00AB4A46">
      <w:pPr>
        <w:spacing w:after="0" w:line="360" w:lineRule="auto"/>
        <w:jc w:val="both"/>
        <w:rPr>
          <w:rFonts w:ascii="Arial" w:hAnsi="Arial" w:cs="Arial"/>
          <w:sz w:val="24"/>
          <w:szCs w:val="24"/>
        </w:rPr>
      </w:pPr>
    </w:p>
    <w:p w14:paraId="59B349DC"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Third, studies which explored variance reported that significant factors predicting SIB accounted for a small proportion of the overall variance. Findings from Deurden et al (2012) and Dempsey et al (2016) identified a number of significant variables predicting SIB. However, overall there is still up to 71% variance unaccounted for by these models, which has led to criticism regarding the extent to which we can draw conclusions about factors influencing SIB (Forgeot D’Arc et al, 2012). Thus, even significant and precise findings regarding factors associated with SIB may only give us limited understanding of aetiology. </w:t>
      </w:r>
    </w:p>
    <w:p w14:paraId="4E256CDD" w14:textId="77777777" w:rsidR="000D6AA1" w:rsidRPr="00C47EEC" w:rsidRDefault="000D6AA1" w:rsidP="00AB4A46">
      <w:pPr>
        <w:spacing w:after="0" w:line="360" w:lineRule="auto"/>
        <w:jc w:val="both"/>
        <w:rPr>
          <w:rFonts w:ascii="Arial" w:hAnsi="Arial" w:cs="Arial"/>
          <w:sz w:val="24"/>
          <w:szCs w:val="24"/>
        </w:rPr>
      </w:pPr>
    </w:p>
    <w:p w14:paraId="5FD4A8B9" w14:textId="77777777" w:rsidR="000D6AA1" w:rsidRPr="00C47EEC" w:rsidRDefault="000D6AA1" w:rsidP="00AB4A46">
      <w:pPr>
        <w:spacing w:after="0" w:line="360" w:lineRule="auto"/>
        <w:jc w:val="both"/>
        <w:rPr>
          <w:rFonts w:ascii="Arial" w:hAnsi="Arial" w:cs="Arial"/>
          <w:b/>
          <w:sz w:val="24"/>
          <w:szCs w:val="24"/>
        </w:rPr>
      </w:pPr>
      <w:r w:rsidRPr="00C47EEC">
        <w:rPr>
          <w:rFonts w:ascii="Arial" w:hAnsi="Arial" w:cs="Arial"/>
          <w:b/>
          <w:sz w:val="24"/>
          <w:szCs w:val="24"/>
        </w:rPr>
        <w:lastRenderedPageBreak/>
        <w:t>Limitations of Current Review</w:t>
      </w:r>
    </w:p>
    <w:p w14:paraId="7C59B139" w14:textId="77777777" w:rsidR="000D6AA1" w:rsidRPr="00C47EEC" w:rsidRDefault="000D6AA1" w:rsidP="00AB4A46">
      <w:pPr>
        <w:spacing w:after="0" w:line="360" w:lineRule="auto"/>
        <w:jc w:val="both"/>
        <w:rPr>
          <w:rFonts w:ascii="Arial" w:hAnsi="Arial" w:cs="Arial"/>
          <w:sz w:val="24"/>
          <w:szCs w:val="24"/>
        </w:rPr>
      </w:pPr>
    </w:p>
    <w:p w14:paraId="17F0C6C1"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The critique and analysis tool presented in this review has been undertaken by an individual researcher. This introduces potential subjectivity and bias, and the appraisal tool lacks validity and reliability. Items on the new appraisal tool were taken directly from valid appraisal tools and were verified by a supervisor to reduce subjectivity. It should be noted that in using the current appraisal tool a number of studies may have achieved an inflated numeric rating. An example of this may be awarding a point for ‘sufficient background and rationale’, when a sufficient general background is outlined before a brief rationale is provided, stating simply that the area is yet unexplored and may be relevant. </w:t>
      </w:r>
    </w:p>
    <w:p w14:paraId="0B059516" w14:textId="77777777" w:rsidR="000D6AA1" w:rsidRPr="00C47EEC" w:rsidRDefault="000D6AA1" w:rsidP="00AB4A46">
      <w:pPr>
        <w:spacing w:after="0" w:line="360" w:lineRule="auto"/>
        <w:jc w:val="both"/>
        <w:rPr>
          <w:rFonts w:ascii="Arial" w:hAnsi="Arial" w:cs="Arial"/>
          <w:sz w:val="24"/>
          <w:szCs w:val="24"/>
        </w:rPr>
      </w:pPr>
    </w:p>
    <w:p w14:paraId="70351E98"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Furthermore, researchers should be cautious in drawing concrete conclusions based solely on this review due to its strict inclusion criteria. Here, SIB has been studied as a single entity presenting in ASD populations. Although the reasons for this are understandable due to its prevalence, persistence, and association with negative outcomes, it limits and possibly simplifies the presentations observed across the literature for this population. Beyond the scope of this review, SIB is also classified as a challenging behaviour, and as a repetitive and restricted behaviour in wider areas of research. Readers are therefore directed to consult literature in these domains which may reveal further insights to factors associated with SIB.</w:t>
      </w:r>
    </w:p>
    <w:p w14:paraId="40E39080" w14:textId="77777777" w:rsidR="000D6AA1" w:rsidRPr="00C47EEC" w:rsidRDefault="000D6AA1" w:rsidP="00AB4A46">
      <w:pPr>
        <w:spacing w:after="0" w:line="360" w:lineRule="auto"/>
        <w:jc w:val="both"/>
        <w:rPr>
          <w:rFonts w:ascii="Arial" w:hAnsi="Arial" w:cs="Arial"/>
          <w:sz w:val="24"/>
          <w:szCs w:val="24"/>
        </w:rPr>
      </w:pPr>
    </w:p>
    <w:p w14:paraId="752B4BE6" w14:textId="77777777" w:rsidR="000D6AA1" w:rsidRPr="00C47EEC" w:rsidRDefault="000D6AA1" w:rsidP="00AB4A46">
      <w:pPr>
        <w:spacing w:after="0" w:line="360" w:lineRule="auto"/>
        <w:jc w:val="both"/>
        <w:rPr>
          <w:rFonts w:ascii="Arial" w:hAnsi="Arial" w:cs="Arial"/>
          <w:sz w:val="24"/>
          <w:szCs w:val="24"/>
        </w:rPr>
      </w:pPr>
    </w:p>
    <w:p w14:paraId="190BA8C0" w14:textId="77777777" w:rsidR="000D6AA1" w:rsidRPr="00C47EEC" w:rsidRDefault="000D6AA1" w:rsidP="00AB4A46">
      <w:pPr>
        <w:spacing w:after="0" w:line="360" w:lineRule="auto"/>
        <w:jc w:val="both"/>
        <w:rPr>
          <w:rFonts w:ascii="Arial" w:hAnsi="Arial" w:cs="Arial"/>
          <w:b/>
          <w:bCs/>
          <w:sz w:val="24"/>
          <w:szCs w:val="24"/>
        </w:rPr>
      </w:pPr>
      <w:r w:rsidRPr="00C47EEC">
        <w:rPr>
          <w:rFonts w:ascii="Arial" w:hAnsi="Arial" w:cs="Arial"/>
          <w:b/>
          <w:bCs/>
          <w:sz w:val="24"/>
          <w:szCs w:val="24"/>
        </w:rPr>
        <w:t>Clinical Implications</w:t>
      </w:r>
    </w:p>
    <w:p w14:paraId="6F557A54" w14:textId="77777777" w:rsidR="000D6AA1" w:rsidRPr="00C47EEC" w:rsidRDefault="000D6AA1" w:rsidP="00AB4A46">
      <w:pPr>
        <w:spacing w:after="0" w:line="360" w:lineRule="auto"/>
        <w:jc w:val="both"/>
        <w:rPr>
          <w:rFonts w:ascii="Arial" w:hAnsi="Arial" w:cs="Arial"/>
          <w:sz w:val="24"/>
          <w:szCs w:val="24"/>
        </w:rPr>
      </w:pPr>
    </w:p>
    <w:p w14:paraId="3D42EBA4" w14:textId="77777777" w:rsidR="000D6AA1" w:rsidRPr="00C47EEC" w:rsidRDefault="000D6AA1" w:rsidP="00AB4A46">
      <w:pPr>
        <w:tabs>
          <w:tab w:val="left" w:pos="2835"/>
        </w:tabs>
        <w:spacing w:after="0" w:line="360" w:lineRule="auto"/>
        <w:jc w:val="both"/>
        <w:rPr>
          <w:rFonts w:ascii="Arial" w:hAnsi="Arial" w:cs="Arial"/>
          <w:sz w:val="24"/>
          <w:szCs w:val="24"/>
        </w:rPr>
      </w:pPr>
      <w:r w:rsidRPr="00C47EEC">
        <w:rPr>
          <w:rFonts w:ascii="Arial" w:hAnsi="Arial" w:cs="Arial"/>
          <w:sz w:val="24"/>
          <w:szCs w:val="24"/>
        </w:rPr>
        <w:t xml:space="preserve">This review has highlighted the complexity of presentations of SIB in ASD populations and has indicated a broad range of factors which could be significant to consider. Assessments in clinical practice need to be mindful of this and be sufficiently comprehensive to explore behavioural, social and psychological factors which could relate to the behaviour. Assessments should endeavour to include direct interview with parents to offer clarity of terms and explore SIB thoroughly, as questionnaires may offer limited information. </w:t>
      </w:r>
      <w:r w:rsidRPr="00C47EEC">
        <w:rPr>
          <w:rFonts w:ascii="Arial" w:hAnsi="Arial" w:cs="Arial"/>
          <w:sz w:val="24"/>
          <w:szCs w:val="24"/>
        </w:rPr>
        <w:lastRenderedPageBreak/>
        <w:t xml:space="preserve">Furthermore, parental involvement is necessary for more effective treatments for children with ASD (Burrell &amp; Borrego, 2012). </w:t>
      </w:r>
    </w:p>
    <w:p w14:paraId="4B56C79F" w14:textId="77777777" w:rsidR="000D6AA1" w:rsidRPr="00C47EEC" w:rsidRDefault="000D6AA1" w:rsidP="00AB4A46">
      <w:pPr>
        <w:tabs>
          <w:tab w:val="left" w:pos="2835"/>
        </w:tabs>
        <w:spacing w:after="0" w:line="360" w:lineRule="auto"/>
        <w:jc w:val="both"/>
        <w:rPr>
          <w:rFonts w:ascii="Arial" w:hAnsi="Arial" w:cs="Arial"/>
          <w:sz w:val="24"/>
          <w:szCs w:val="24"/>
        </w:rPr>
      </w:pPr>
    </w:p>
    <w:p w14:paraId="5B34FED2" w14:textId="77777777" w:rsidR="000D6AA1" w:rsidRPr="00C47EEC" w:rsidRDefault="000D6AA1" w:rsidP="00AB4A46">
      <w:pPr>
        <w:tabs>
          <w:tab w:val="left" w:pos="2835"/>
        </w:tabs>
        <w:spacing w:after="0" w:line="360" w:lineRule="auto"/>
        <w:jc w:val="both"/>
        <w:rPr>
          <w:rFonts w:ascii="Arial" w:hAnsi="Arial" w:cs="Arial"/>
          <w:sz w:val="24"/>
          <w:szCs w:val="24"/>
        </w:rPr>
      </w:pPr>
      <w:r w:rsidRPr="00C47EEC">
        <w:rPr>
          <w:rFonts w:ascii="Arial" w:hAnsi="Arial" w:cs="Arial"/>
          <w:sz w:val="24"/>
          <w:szCs w:val="24"/>
        </w:rPr>
        <w:t xml:space="preserve">These findings have also supported the view that assessments should be offered as early as possible so proactive early interventions could be targeted for individuals identified as ‘at risk’ of SIB (Richards et al, 2016; Soke et al, 2017; Gulsrud et al, 2018). It has been suggested that intervention and prevention of SIB could begin before diagnosis, as similar factors associated with SIB have been identified in very young children pre-diagnosis, at risk of autism (Dimian et al, 2012). </w:t>
      </w:r>
    </w:p>
    <w:p w14:paraId="1B2092E3" w14:textId="77777777" w:rsidR="000D6AA1" w:rsidRPr="00C47EEC" w:rsidRDefault="000D6AA1" w:rsidP="00AB4A46">
      <w:pPr>
        <w:tabs>
          <w:tab w:val="left" w:pos="2835"/>
        </w:tabs>
        <w:spacing w:after="0" w:line="360" w:lineRule="auto"/>
        <w:jc w:val="both"/>
        <w:rPr>
          <w:rFonts w:ascii="Arial" w:hAnsi="Arial" w:cs="Arial"/>
          <w:sz w:val="24"/>
          <w:szCs w:val="24"/>
        </w:rPr>
      </w:pPr>
    </w:p>
    <w:p w14:paraId="4BAFC4B6" w14:textId="77777777" w:rsidR="000D6AA1" w:rsidRPr="00C47EEC" w:rsidRDefault="000D6AA1" w:rsidP="00AB4A46">
      <w:pPr>
        <w:spacing w:after="0" w:line="360" w:lineRule="auto"/>
        <w:jc w:val="both"/>
        <w:rPr>
          <w:rFonts w:ascii="Arial" w:hAnsi="Arial" w:cs="Arial"/>
          <w:color w:val="FF0000"/>
          <w:sz w:val="24"/>
          <w:szCs w:val="24"/>
        </w:rPr>
      </w:pPr>
      <w:r w:rsidRPr="00C47EEC">
        <w:rPr>
          <w:rFonts w:ascii="Arial" w:hAnsi="Arial" w:cs="Arial"/>
          <w:sz w:val="24"/>
          <w:szCs w:val="24"/>
        </w:rPr>
        <w:t>Clinical practice should focus on the development of targeted treatment protocols and differential treatments (Dempsey et al, 2016; Richman et al, 2013). Results have emphasised the need for specific treatments aiming to develop interventions to focus on factors including communicative abilities, sensory processing, and the need for sameness (Rattaz et al, 2015; Baghdadli et al, 2008; Deurden et al, 2012). With this is mind, there are implications for formulation from Clinical Psychologists to make sense of such complex assessments and offer insights to guide treatment plans.</w:t>
      </w:r>
    </w:p>
    <w:p w14:paraId="311A6770" w14:textId="77777777" w:rsidR="000D6AA1" w:rsidRPr="00C47EEC" w:rsidRDefault="000D6AA1" w:rsidP="00AB4A46">
      <w:pPr>
        <w:spacing w:after="0" w:line="360" w:lineRule="auto"/>
        <w:jc w:val="both"/>
        <w:rPr>
          <w:rFonts w:ascii="Arial" w:hAnsi="Arial" w:cs="Arial"/>
          <w:color w:val="FF0000"/>
          <w:sz w:val="24"/>
          <w:szCs w:val="24"/>
        </w:rPr>
      </w:pPr>
    </w:p>
    <w:p w14:paraId="5CFF0E0D"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The various factors highlighted in influencing SIB and the identification of target areas for intervention give rise to the need for multi-disciplinary working in autism services. Difficulties with behaviour and affect suggest the need for psychologists to implement psychological and behavioural approaches, while factors associated with SIB such as communication, adaptive ability, and sensory processing difficulties suggest that Speech and Language Therapists and Occupational Therapists could have a significant role in providing intervention for individuals presenting with SIB. </w:t>
      </w:r>
    </w:p>
    <w:p w14:paraId="3FCAE4CF" w14:textId="77777777" w:rsidR="000D6AA1" w:rsidRPr="00C47EEC" w:rsidRDefault="000D6AA1" w:rsidP="00AB4A46">
      <w:pPr>
        <w:spacing w:after="0" w:line="360" w:lineRule="auto"/>
        <w:jc w:val="both"/>
        <w:rPr>
          <w:rFonts w:ascii="Arial" w:hAnsi="Arial" w:cs="Arial"/>
          <w:sz w:val="24"/>
          <w:szCs w:val="24"/>
        </w:rPr>
      </w:pPr>
    </w:p>
    <w:p w14:paraId="65B8BC1A"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Lastly, there are clinical implications around the wider impact that the development of such interventions may have. Namely, early intervention to reduce SIB could significantly reduce hospital admissions for this population and improve their quality of life through minimising the long term negative physical effects of self-injury. Reduction in SIB through awareness of risks and </w:t>
      </w:r>
      <w:r w:rsidRPr="00C47EEC">
        <w:rPr>
          <w:rFonts w:ascii="Arial" w:hAnsi="Arial" w:cs="Arial"/>
          <w:sz w:val="24"/>
          <w:szCs w:val="24"/>
        </w:rPr>
        <w:lastRenderedPageBreak/>
        <w:t xml:space="preserve">early intervention may also have a distinct positive impact on parents, carers, and teachers, who experience a person’s self-injury as distressing. In other words, targeting a reduction in SIB holds implications not just for individuals with SIB, but for their carers, support systems, and for health services. </w:t>
      </w:r>
    </w:p>
    <w:p w14:paraId="7B1528A7" w14:textId="77777777" w:rsidR="000D6AA1" w:rsidRPr="00C47EEC" w:rsidRDefault="000D6AA1" w:rsidP="00AB4A46">
      <w:pPr>
        <w:spacing w:after="0" w:line="360" w:lineRule="auto"/>
        <w:jc w:val="both"/>
        <w:rPr>
          <w:rFonts w:ascii="Arial" w:hAnsi="Arial" w:cs="Arial"/>
          <w:sz w:val="24"/>
          <w:szCs w:val="24"/>
        </w:rPr>
      </w:pPr>
    </w:p>
    <w:p w14:paraId="75C58E7E" w14:textId="77777777" w:rsidR="000D6AA1" w:rsidRPr="00C47EEC" w:rsidRDefault="000D6AA1" w:rsidP="00AB4A46">
      <w:pPr>
        <w:spacing w:after="0" w:line="360" w:lineRule="auto"/>
        <w:jc w:val="both"/>
        <w:rPr>
          <w:rFonts w:ascii="Arial" w:hAnsi="Arial" w:cs="Arial"/>
          <w:sz w:val="24"/>
          <w:szCs w:val="24"/>
        </w:rPr>
      </w:pPr>
    </w:p>
    <w:p w14:paraId="36F8737B"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b/>
          <w:sz w:val="24"/>
          <w:szCs w:val="24"/>
        </w:rPr>
        <w:t>Future Research</w:t>
      </w:r>
    </w:p>
    <w:p w14:paraId="74730B53" w14:textId="77777777" w:rsidR="000D6AA1" w:rsidRPr="00C47EEC" w:rsidRDefault="000D6AA1" w:rsidP="00AB4A46">
      <w:pPr>
        <w:spacing w:after="0" w:line="360" w:lineRule="auto"/>
        <w:rPr>
          <w:rFonts w:ascii="Arial" w:hAnsi="Arial" w:cs="Arial"/>
          <w:sz w:val="24"/>
          <w:szCs w:val="24"/>
        </w:rPr>
      </w:pPr>
    </w:p>
    <w:p w14:paraId="7C866097"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Future research should attempt to address the limitations outlined in this review. The inconsistent definitions of SIB make comparisons across studies difficult, and definitions may be compounded with descriptions of self-harm. Clarity is needed not only in terms, but in methodology. A need for more studies employing methodologies to investigate associations with SIB which collect primary data is called for. </w:t>
      </w:r>
    </w:p>
    <w:p w14:paraId="4A34815B" w14:textId="77777777" w:rsidR="000D6AA1" w:rsidRPr="00C47EEC" w:rsidRDefault="000D6AA1" w:rsidP="00AB4A46">
      <w:pPr>
        <w:spacing w:after="0" w:line="360" w:lineRule="auto"/>
        <w:jc w:val="both"/>
        <w:rPr>
          <w:rFonts w:ascii="Arial" w:hAnsi="Arial" w:cs="Arial"/>
          <w:sz w:val="24"/>
          <w:szCs w:val="24"/>
        </w:rPr>
      </w:pPr>
    </w:p>
    <w:p w14:paraId="5B536DAD"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It is noted that the majority of research included in this review predominantly collected data from parental reports. This may be natural given that parents are generally the primary caregiver and may hold the most insight to a child, indeed often acting as an advocate or ‘voice’ for a child with ASD during health appointments (Boshoff, Gibbs, Phillips, Wiles, &amp; Porter, 2016). However, considering that autism presentations are persistent across different settings, perspectives from other carers, respite workers, teachers, and the individuals themselves is lacking. Wider insights may impact on perceptions of important factors associated with SIB. </w:t>
      </w:r>
    </w:p>
    <w:p w14:paraId="2AA37C16" w14:textId="77777777" w:rsidR="000D6AA1" w:rsidRPr="00C47EEC" w:rsidRDefault="000D6AA1" w:rsidP="00AB4A46">
      <w:pPr>
        <w:spacing w:after="0" w:line="360" w:lineRule="auto"/>
        <w:jc w:val="both"/>
        <w:rPr>
          <w:rFonts w:ascii="Arial" w:hAnsi="Arial" w:cs="Arial"/>
          <w:sz w:val="24"/>
          <w:szCs w:val="24"/>
        </w:rPr>
      </w:pPr>
    </w:p>
    <w:p w14:paraId="5CDC2398"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The majority of research was also cross sectional in design. To explore risk markers for SIB and factors predicting SIB it is suggested that an emphasis be placed on longitudinal research to further explore the variables highlighted by current research. To achieve this successfully, researchers would be encouraged to recruit sufficiently sized samples.</w:t>
      </w:r>
    </w:p>
    <w:p w14:paraId="044E62A0" w14:textId="77777777" w:rsidR="000D6AA1" w:rsidRPr="00C47EEC" w:rsidRDefault="000D6AA1" w:rsidP="00AB4A46">
      <w:pPr>
        <w:spacing w:after="0" w:line="360" w:lineRule="auto"/>
        <w:jc w:val="both"/>
        <w:rPr>
          <w:rFonts w:ascii="Arial" w:hAnsi="Arial" w:cs="Arial"/>
          <w:sz w:val="24"/>
          <w:szCs w:val="24"/>
        </w:rPr>
      </w:pPr>
    </w:p>
    <w:p w14:paraId="4E2A56E3" w14:textId="0AA2D1E6"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Furthermore</w:t>
      </w:r>
      <w:r w:rsidR="00537CC0">
        <w:rPr>
          <w:rFonts w:ascii="Arial" w:hAnsi="Arial" w:cs="Arial"/>
          <w:sz w:val="24"/>
          <w:szCs w:val="24"/>
        </w:rPr>
        <w:t xml:space="preserve">, </w:t>
      </w:r>
      <w:r w:rsidRPr="00C47EEC">
        <w:rPr>
          <w:rFonts w:ascii="Arial" w:hAnsi="Arial" w:cs="Arial"/>
          <w:sz w:val="24"/>
          <w:szCs w:val="24"/>
        </w:rPr>
        <w:t xml:space="preserve">it is recommended that research explore a wider population base beyond the emphasis on children. This focus potentially limits our understanding of the course of SIB since different factors have shown to be </w:t>
      </w:r>
      <w:r w:rsidRPr="00C47EEC">
        <w:rPr>
          <w:rFonts w:ascii="Arial" w:hAnsi="Arial" w:cs="Arial"/>
          <w:sz w:val="24"/>
          <w:szCs w:val="24"/>
        </w:rPr>
        <w:lastRenderedPageBreak/>
        <w:t xml:space="preserve">associated with SIB in children and adults (Richards, Davies &amp; Oliver, 2017). Autism is a lifelong disorder, and presentations of SIB are also observed in older adult populations (Kats et al, 2015). </w:t>
      </w:r>
      <w:r w:rsidR="00537CC0">
        <w:rPr>
          <w:rFonts w:ascii="Arial" w:hAnsi="Arial" w:cs="Arial"/>
          <w:sz w:val="24"/>
          <w:szCs w:val="24"/>
        </w:rPr>
        <w:t>R</w:t>
      </w:r>
      <w:r w:rsidRPr="00C47EEC">
        <w:rPr>
          <w:rFonts w:ascii="Arial" w:hAnsi="Arial" w:cs="Arial"/>
          <w:sz w:val="24"/>
          <w:szCs w:val="24"/>
        </w:rPr>
        <w:t xml:space="preserve">esearch is </w:t>
      </w:r>
      <w:r w:rsidR="00537CC0">
        <w:rPr>
          <w:rFonts w:ascii="Arial" w:hAnsi="Arial" w:cs="Arial"/>
          <w:sz w:val="24"/>
          <w:szCs w:val="24"/>
        </w:rPr>
        <w:t xml:space="preserve">therefore </w:t>
      </w:r>
      <w:r w:rsidRPr="00C47EEC">
        <w:rPr>
          <w:rFonts w:ascii="Arial" w:hAnsi="Arial" w:cs="Arial"/>
          <w:sz w:val="24"/>
          <w:szCs w:val="24"/>
        </w:rPr>
        <w:t>encouraged to be more age inclusive in their samples to make findings more generalizable.</w:t>
      </w:r>
    </w:p>
    <w:p w14:paraId="4954163C" w14:textId="77777777" w:rsidR="000D6AA1" w:rsidRPr="00C47EEC" w:rsidRDefault="000D6AA1" w:rsidP="00AB4A46">
      <w:pPr>
        <w:spacing w:after="0" w:line="360" w:lineRule="auto"/>
        <w:rPr>
          <w:rFonts w:ascii="Arial" w:hAnsi="Arial" w:cs="Arial"/>
          <w:sz w:val="24"/>
          <w:szCs w:val="24"/>
        </w:rPr>
      </w:pPr>
    </w:p>
    <w:p w14:paraId="49339AA9" w14:textId="77777777" w:rsidR="00F132D1" w:rsidRPr="00C47EEC" w:rsidRDefault="00F132D1" w:rsidP="00AB4A46">
      <w:pPr>
        <w:spacing w:after="0" w:line="360" w:lineRule="auto"/>
        <w:rPr>
          <w:rFonts w:ascii="Arial" w:hAnsi="Arial" w:cs="Arial"/>
          <w:sz w:val="24"/>
          <w:szCs w:val="24"/>
        </w:rPr>
      </w:pPr>
    </w:p>
    <w:p w14:paraId="41AEDAF9" w14:textId="7D16D51B" w:rsidR="000D6AA1" w:rsidRPr="00C47EEC" w:rsidRDefault="000D6AA1" w:rsidP="00AB4A46">
      <w:pPr>
        <w:spacing w:after="0" w:line="360" w:lineRule="auto"/>
        <w:rPr>
          <w:rFonts w:ascii="Arial" w:hAnsi="Arial" w:cs="Arial"/>
          <w:sz w:val="24"/>
          <w:szCs w:val="24"/>
        </w:rPr>
      </w:pPr>
      <w:r w:rsidRPr="00C47EEC">
        <w:rPr>
          <w:rFonts w:ascii="Arial" w:hAnsi="Arial" w:cs="Arial"/>
          <w:sz w:val="24"/>
          <w:szCs w:val="24"/>
        </w:rPr>
        <w:t>C</w:t>
      </w:r>
      <w:r w:rsidR="009C2544" w:rsidRPr="00C47EEC">
        <w:rPr>
          <w:rFonts w:ascii="Arial" w:hAnsi="Arial" w:cs="Arial"/>
          <w:sz w:val="24"/>
          <w:szCs w:val="24"/>
        </w:rPr>
        <w:t>ONCLUSION</w:t>
      </w:r>
    </w:p>
    <w:p w14:paraId="6C1358B2" w14:textId="77777777" w:rsidR="000D6AA1" w:rsidRPr="00C47EEC" w:rsidRDefault="000D6AA1" w:rsidP="00AB4A46">
      <w:pPr>
        <w:spacing w:after="0" w:line="360" w:lineRule="auto"/>
        <w:rPr>
          <w:rFonts w:ascii="Arial" w:hAnsi="Arial" w:cs="Arial"/>
          <w:sz w:val="24"/>
          <w:szCs w:val="24"/>
        </w:rPr>
      </w:pPr>
    </w:p>
    <w:p w14:paraId="3D3EA77D" w14:textId="77777777" w:rsidR="000D6AA1" w:rsidRPr="00C47EEC" w:rsidRDefault="000D6AA1" w:rsidP="00AB4A46">
      <w:pPr>
        <w:spacing w:after="0" w:line="360" w:lineRule="auto"/>
        <w:jc w:val="both"/>
        <w:rPr>
          <w:rFonts w:ascii="Arial" w:hAnsi="Arial" w:cs="Arial"/>
          <w:sz w:val="24"/>
          <w:szCs w:val="24"/>
        </w:rPr>
      </w:pPr>
      <w:r w:rsidRPr="00C47EEC">
        <w:rPr>
          <w:rFonts w:ascii="Arial" w:hAnsi="Arial" w:cs="Arial"/>
          <w:sz w:val="24"/>
          <w:szCs w:val="24"/>
        </w:rPr>
        <w:t xml:space="preserve">This review aimed to establish the current understanding of factors associated with SIB in ASD populations. Current research lacks robustness due to methodological issues and a reliance on secondary data. Findings demonstrated that a number of factors are associated with or predictive of SIB, including levels of adaptive functioning, communicative ability, IQ, and impulsivity and over-activity. Mixed findings were revealed as to the role of severity of autism phenomenology with SIB. There is evidence that SIB may be associated with different factors during different stages of life, although it would be recommended that future research explore this further through longitudinal designs. Multidisciplinary teams could be utilised to provide early assessment, develop and provide differential targeted treatments given the wide range of factors associated with SIB in this population, although further research is needed to inform such treatments. </w:t>
      </w:r>
    </w:p>
    <w:p w14:paraId="27AC45F2" w14:textId="77777777" w:rsidR="000D6AA1" w:rsidRPr="00C47EEC" w:rsidRDefault="000D6AA1" w:rsidP="00AB4A46">
      <w:pPr>
        <w:pStyle w:val="ListParagraph"/>
        <w:spacing w:after="0" w:line="360" w:lineRule="auto"/>
        <w:ind w:left="2880"/>
        <w:jc w:val="both"/>
        <w:rPr>
          <w:rFonts w:ascii="Arial" w:hAnsi="Arial" w:cs="Arial"/>
          <w:sz w:val="24"/>
          <w:szCs w:val="24"/>
        </w:rPr>
      </w:pPr>
    </w:p>
    <w:p w14:paraId="17041F19" w14:textId="109A4797" w:rsidR="000D6AA1" w:rsidRPr="00C47EEC" w:rsidRDefault="000D6AA1" w:rsidP="00AB4A46">
      <w:pPr>
        <w:pStyle w:val="ListParagraph"/>
        <w:spacing w:after="0" w:line="480" w:lineRule="auto"/>
        <w:ind w:left="2880"/>
        <w:jc w:val="both"/>
        <w:rPr>
          <w:rFonts w:ascii="Arial" w:hAnsi="Arial" w:cs="Arial"/>
          <w:sz w:val="24"/>
          <w:szCs w:val="24"/>
        </w:rPr>
      </w:pPr>
    </w:p>
    <w:p w14:paraId="09B9342A" w14:textId="2112ED9A" w:rsidR="00F55BE0" w:rsidRPr="00C47EEC" w:rsidRDefault="00F55BE0" w:rsidP="00AB4A46">
      <w:pPr>
        <w:pStyle w:val="ListParagraph"/>
        <w:spacing w:after="0" w:line="480" w:lineRule="auto"/>
        <w:ind w:left="2880"/>
        <w:jc w:val="both"/>
        <w:rPr>
          <w:rFonts w:ascii="Arial" w:hAnsi="Arial" w:cs="Arial"/>
          <w:sz w:val="24"/>
          <w:szCs w:val="24"/>
        </w:rPr>
      </w:pPr>
    </w:p>
    <w:p w14:paraId="6E31E537" w14:textId="6EE59C43" w:rsidR="00F55BE0" w:rsidRDefault="00F55BE0" w:rsidP="00AB4A46">
      <w:pPr>
        <w:pStyle w:val="ListParagraph"/>
        <w:spacing w:after="0" w:line="480" w:lineRule="auto"/>
        <w:ind w:left="2880"/>
        <w:jc w:val="both"/>
        <w:rPr>
          <w:rFonts w:ascii="Arial" w:hAnsi="Arial" w:cs="Arial"/>
          <w:sz w:val="24"/>
          <w:szCs w:val="24"/>
        </w:rPr>
      </w:pPr>
    </w:p>
    <w:p w14:paraId="79A89977" w14:textId="5414766C" w:rsidR="00197D1B" w:rsidRDefault="00197D1B" w:rsidP="00AB4A46">
      <w:pPr>
        <w:pStyle w:val="ListParagraph"/>
        <w:spacing w:after="0" w:line="480" w:lineRule="auto"/>
        <w:ind w:left="2880"/>
        <w:jc w:val="both"/>
        <w:rPr>
          <w:rFonts w:ascii="Arial" w:hAnsi="Arial" w:cs="Arial"/>
          <w:sz w:val="24"/>
          <w:szCs w:val="24"/>
        </w:rPr>
      </w:pPr>
    </w:p>
    <w:p w14:paraId="300FE161" w14:textId="6C461F67" w:rsidR="00197D1B" w:rsidRDefault="00197D1B" w:rsidP="00AB4A46">
      <w:pPr>
        <w:pStyle w:val="ListParagraph"/>
        <w:spacing w:after="0" w:line="480" w:lineRule="auto"/>
        <w:ind w:left="2880"/>
        <w:jc w:val="both"/>
        <w:rPr>
          <w:rFonts w:ascii="Arial" w:hAnsi="Arial" w:cs="Arial"/>
          <w:sz w:val="24"/>
          <w:szCs w:val="24"/>
        </w:rPr>
      </w:pPr>
    </w:p>
    <w:p w14:paraId="592F921A" w14:textId="1104C7A4" w:rsidR="00197D1B" w:rsidRDefault="00197D1B" w:rsidP="00AB4A46">
      <w:pPr>
        <w:pStyle w:val="ListParagraph"/>
        <w:spacing w:after="0" w:line="480" w:lineRule="auto"/>
        <w:ind w:left="2880"/>
        <w:jc w:val="both"/>
        <w:rPr>
          <w:rFonts w:ascii="Arial" w:hAnsi="Arial" w:cs="Arial"/>
          <w:sz w:val="24"/>
          <w:szCs w:val="24"/>
        </w:rPr>
      </w:pPr>
    </w:p>
    <w:p w14:paraId="7F6B8A08" w14:textId="5B9B6298" w:rsidR="00197D1B" w:rsidRDefault="00197D1B" w:rsidP="00AB4A46">
      <w:pPr>
        <w:pStyle w:val="ListParagraph"/>
        <w:spacing w:after="0" w:line="480" w:lineRule="auto"/>
        <w:ind w:left="2880"/>
        <w:jc w:val="both"/>
        <w:rPr>
          <w:rFonts w:ascii="Arial" w:hAnsi="Arial" w:cs="Arial"/>
          <w:sz w:val="24"/>
          <w:szCs w:val="24"/>
        </w:rPr>
      </w:pPr>
    </w:p>
    <w:p w14:paraId="73224DA3" w14:textId="0609600D" w:rsidR="00197D1B" w:rsidRDefault="00197D1B" w:rsidP="00AB4A46">
      <w:pPr>
        <w:pStyle w:val="ListParagraph"/>
        <w:spacing w:after="0" w:line="480" w:lineRule="auto"/>
        <w:ind w:left="2880"/>
        <w:jc w:val="both"/>
        <w:rPr>
          <w:rFonts w:ascii="Arial" w:hAnsi="Arial" w:cs="Arial"/>
          <w:sz w:val="24"/>
          <w:szCs w:val="24"/>
        </w:rPr>
      </w:pPr>
    </w:p>
    <w:p w14:paraId="30B693B0" w14:textId="674C8CEB" w:rsidR="00197D1B" w:rsidRDefault="00197D1B" w:rsidP="00AB4A46">
      <w:pPr>
        <w:pStyle w:val="ListParagraph"/>
        <w:spacing w:after="0" w:line="480" w:lineRule="auto"/>
        <w:ind w:left="2880"/>
        <w:jc w:val="both"/>
        <w:rPr>
          <w:rFonts w:ascii="Arial" w:hAnsi="Arial" w:cs="Arial"/>
          <w:sz w:val="24"/>
          <w:szCs w:val="24"/>
        </w:rPr>
      </w:pPr>
    </w:p>
    <w:p w14:paraId="489D917A" w14:textId="02E26E20" w:rsidR="002216A7" w:rsidRPr="00C47EEC" w:rsidRDefault="002216A7" w:rsidP="00AB4A46">
      <w:pPr>
        <w:pStyle w:val="NormalWeb"/>
        <w:spacing w:before="0" w:beforeAutospacing="0" w:after="0" w:afterAutospacing="0" w:line="480" w:lineRule="auto"/>
        <w:jc w:val="center"/>
        <w:rPr>
          <w:rFonts w:ascii="Arial" w:hAnsi="Arial" w:cs="Arial"/>
        </w:rPr>
      </w:pPr>
      <w:r w:rsidRPr="00C47EEC">
        <w:rPr>
          <w:rFonts w:ascii="Arial" w:hAnsi="Arial" w:cs="Arial"/>
        </w:rPr>
        <w:lastRenderedPageBreak/>
        <w:t>REFERENCES</w:t>
      </w:r>
    </w:p>
    <w:p w14:paraId="5FE2C7BD" w14:textId="77777777" w:rsidR="002216A7" w:rsidRPr="00C47EEC" w:rsidRDefault="002216A7" w:rsidP="00AB4A46">
      <w:pPr>
        <w:pStyle w:val="NormalWeb"/>
        <w:spacing w:before="0" w:beforeAutospacing="0" w:after="0" w:afterAutospacing="0" w:line="276" w:lineRule="auto"/>
        <w:rPr>
          <w:rFonts w:ascii="Arial" w:hAnsi="Arial" w:cs="Arial"/>
        </w:rPr>
      </w:pPr>
    </w:p>
    <w:p w14:paraId="1A15965F" w14:textId="0AE810C0" w:rsidR="002216A7" w:rsidRPr="00C47EEC" w:rsidRDefault="002216A7" w:rsidP="003A3A14">
      <w:pPr>
        <w:pStyle w:val="NormalWeb"/>
        <w:spacing w:before="0" w:beforeAutospacing="0" w:after="0" w:afterAutospacing="0" w:line="276" w:lineRule="auto"/>
        <w:ind w:left="426" w:hanging="426"/>
        <w:rPr>
          <w:rFonts w:ascii="Arial" w:hAnsi="Arial" w:cs="Arial"/>
        </w:rPr>
      </w:pPr>
      <w:r w:rsidRPr="00C47EEC">
        <w:rPr>
          <w:rFonts w:ascii="Arial" w:hAnsi="Arial" w:cs="Arial"/>
        </w:rPr>
        <w:t xml:space="preserve">Australian Institute of Health and Welfare (2016).  Evidence for chronic disease risk factors. Retrieved from: https://www.aihw.gov.au/reports/chronic-disease/evidence-for-chronic-disease-risk-factors/behavioural-and-biomedical-risk-factors. </w:t>
      </w:r>
    </w:p>
    <w:p w14:paraId="493685E4" w14:textId="77777777" w:rsidR="002216A7" w:rsidRPr="00C47EEC" w:rsidRDefault="002216A7" w:rsidP="003A3A14">
      <w:pPr>
        <w:pStyle w:val="NormalWeb"/>
        <w:spacing w:before="0" w:beforeAutospacing="0" w:after="0" w:afterAutospacing="0" w:line="276" w:lineRule="auto"/>
        <w:rPr>
          <w:rFonts w:ascii="Arial" w:hAnsi="Arial" w:cs="Arial"/>
        </w:rPr>
      </w:pPr>
    </w:p>
    <w:p w14:paraId="4BBB4B54"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American Psychiatric Association (2000). </w:t>
      </w:r>
      <w:r w:rsidRPr="00C47EEC">
        <w:rPr>
          <w:rFonts w:ascii="Arial" w:hAnsi="Arial" w:cs="Arial"/>
          <w:i/>
        </w:rPr>
        <w:t>Diagnostic and statistical manual of mental disorders</w:t>
      </w:r>
      <w:r w:rsidRPr="00C47EEC">
        <w:rPr>
          <w:rFonts w:ascii="Arial" w:hAnsi="Arial" w:cs="Arial"/>
        </w:rPr>
        <w:t xml:space="preserve"> (4th ed., Text Revision). Washington, DC: Author</w:t>
      </w:r>
    </w:p>
    <w:p w14:paraId="6B45A4A3"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69C9FA39"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American Psychiatric Association. (2013). </w:t>
      </w:r>
      <w:r w:rsidRPr="00C47EEC">
        <w:rPr>
          <w:rStyle w:val="Emphasis"/>
          <w:rFonts w:ascii="Arial" w:hAnsi="Arial" w:cs="Arial"/>
        </w:rPr>
        <w:t>Diagnostic and statistical manual of mental disorders</w:t>
      </w:r>
      <w:r w:rsidRPr="00C47EEC">
        <w:rPr>
          <w:rFonts w:ascii="Arial" w:hAnsi="Arial" w:cs="Arial"/>
        </w:rPr>
        <w:t xml:space="preserve"> (5th ed.). Washington, DC: Author.</w:t>
      </w:r>
    </w:p>
    <w:p w14:paraId="04914409"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53EBD340"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Ando, H., &amp; Yoshimura, I. (1979). Effects of age on communication skill levels and prevalence of maladaptive behaviors in autistic and mentally retarded children. </w:t>
      </w:r>
      <w:r w:rsidRPr="00C47EEC">
        <w:rPr>
          <w:rFonts w:ascii="Arial" w:hAnsi="Arial" w:cs="Arial"/>
          <w:i/>
          <w:iCs/>
        </w:rPr>
        <w:t>Journal of Autism and Developmental Disorders</w:t>
      </w:r>
      <w:r w:rsidRPr="00C47EEC">
        <w:rPr>
          <w:rFonts w:ascii="Arial" w:hAnsi="Arial" w:cs="Arial"/>
        </w:rPr>
        <w:t xml:space="preserve">, </w:t>
      </w:r>
      <w:r w:rsidRPr="00C47EEC">
        <w:rPr>
          <w:rFonts w:ascii="Arial" w:hAnsi="Arial" w:cs="Arial"/>
          <w:i/>
          <w:iCs/>
        </w:rPr>
        <w:t>9</w:t>
      </w:r>
      <w:r w:rsidRPr="00C47EEC">
        <w:rPr>
          <w:rFonts w:ascii="Arial" w:hAnsi="Arial" w:cs="Arial"/>
        </w:rPr>
        <w:t>(1), 83-93.</w:t>
      </w:r>
    </w:p>
    <w:p w14:paraId="1914311E"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286B996A" w14:textId="39E7463A"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Antezana, L., Factor, R. S., Condy, E. E., Strege, M. V., Scarpa, A., &amp; Richey, J. A. (2019). Gender differences in restricted and repetitive behaviors and interests in youth with autism.</w:t>
      </w:r>
      <w:r w:rsidRPr="00C47EEC">
        <w:rPr>
          <w:rFonts w:ascii="Arial" w:eastAsia="Times New Roman" w:hAnsi="Arial" w:cs="Arial"/>
          <w:i/>
          <w:iCs/>
          <w:sz w:val="24"/>
          <w:szCs w:val="24"/>
          <w:lang w:eastAsia="en-GB"/>
        </w:rPr>
        <w:t xml:space="preserve"> Autism Research, 12</w:t>
      </w:r>
      <w:r w:rsidRPr="00C47EEC">
        <w:rPr>
          <w:rFonts w:ascii="Arial" w:eastAsia="Times New Roman" w:hAnsi="Arial" w:cs="Arial"/>
          <w:sz w:val="24"/>
          <w:szCs w:val="24"/>
          <w:lang w:eastAsia="en-GB"/>
        </w:rPr>
        <w:t xml:space="preserve">(2), 274-283. </w:t>
      </w:r>
    </w:p>
    <w:p w14:paraId="787DF802" w14:textId="77777777" w:rsidR="00AB4A46" w:rsidRPr="00C47EEC" w:rsidRDefault="00AB4A46" w:rsidP="003A3A14">
      <w:pPr>
        <w:spacing w:after="0" w:line="276" w:lineRule="auto"/>
        <w:ind w:left="450" w:hanging="450"/>
        <w:rPr>
          <w:rFonts w:ascii="Arial" w:eastAsia="Times New Roman" w:hAnsi="Arial" w:cs="Arial"/>
          <w:sz w:val="24"/>
          <w:szCs w:val="24"/>
          <w:lang w:eastAsia="en-GB"/>
        </w:rPr>
      </w:pPr>
    </w:p>
    <w:p w14:paraId="42E94FC6"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Baghdadli, A., Pascal, C., Grisi, S., &amp; Aussilloux, C. (2003). Risk factors for self-injurious behaviours among 222 young children with autistic disorders.</w:t>
      </w:r>
      <w:r w:rsidRPr="00C47EEC">
        <w:rPr>
          <w:rFonts w:ascii="Arial" w:eastAsia="Times New Roman" w:hAnsi="Arial" w:cs="Arial"/>
          <w:i/>
          <w:iCs/>
          <w:sz w:val="24"/>
          <w:szCs w:val="24"/>
          <w:lang w:eastAsia="en-GB"/>
        </w:rPr>
        <w:t xml:space="preserve"> Journal of Intellectual Disability Research, 47</w:t>
      </w:r>
      <w:r w:rsidRPr="00C47EEC">
        <w:rPr>
          <w:rFonts w:ascii="Arial" w:eastAsia="Times New Roman" w:hAnsi="Arial" w:cs="Arial"/>
          <w:sz w:val="24"/>
          <w:szCs w:val="24"/>
          <w:lang w:eastAsia="en-GB"/>
        </w:rPr>
        <w:t xml:space="preserve">(8), 622-627. </w:t>
      </w:r>
    </w:p>
    <w:p w14:paraId="0BA637B9"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02B4710E"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Baghdadli, A., Picot, M. C., Pry, R., Michelon, C., Burzstejn, C., Lazartigues, A., &amp; Aussilloux, C. (2008). What factors are related to a negative outcome of self-injurious behaviour during childhood in pervasive developmental disorders?</w:t>
      </w:r>
      <w:r w:rsidRPr="00C47EEC">
        <w:rPr>
          <w:rFonts w:ascii="Arial" w:eastAsia="Times New Roman" w:hAnsi="Arial" w:cs="Arial"/>
          <w:i/>
          <w:iCs/>
          <w:sz w:val="24"/>
          <w:szCs w:val="24"/>
          <w:lang w:eastAsia="en-GB"/>
        </w:rPr>
        <w:t xml:space="preserve"> Journal of Applied Research in Intellectual Disabilities, 21</w:t>
      </w:r>
      <w:r w:rsidRPr="00C47EEC">
        <w:rPr>
          <w:rFonts w:ascii="Arial" w:eastAsia="Times New Roman" w:hAnsi="Arial" w:cs="Arial"/>
          <w:sz w:val="24"/>
          <w:szCs w:val="24"/>
          <w:lang w:eastAsia="en-GB"/>
        </w:rPr>
        <w:t xml:space="preserve">(2), 142-149. </w:t>
      </w:r>
    </w:p>
    <w:p w14:paraId="5F61C614"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44F8DC9D" w14:textId="411880B5"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hAnsi="Arial" w:cs="Arial"/>
          <w:sz w:val="24"/>
          <w:szCs w:val="24"/>
        </w:rPr>
        <w:t xml:space="preserve">Barkley, R. A. (1997). Behavioral inhibition, sustained attention, and executive functions: constructing a unifying theory of ADHD. </w:t>
      </w:r>
      <w:r w:rsidRPr="00C47EEC">
        <w:rPr>
          <w:rFonts w:ascii="Arial" w:hAnsi="Arial" w:cs="Arial"/>
          <w:i/>
          <w:iCs/>
          <w:sz w:val="24"/>
          <w:szCs w:val="24"/>
        </w:rPr>
        <w:t>Psychological bulletin</w:t>
      </w:r>
      <w:r w:rsidRPr="00C47EEC">
        <w:rPr>
          <w:rFonts w:ascii="Arial" w:hAnsi="Arial" w:cs="Arial"/>
          <w:sz w:val="24"/>
          <w:szCs w:val="24"/>
        </w:rPr>
        <w:t xml:space="preserve">, </w:t>
      </w:r>
      <w:r w:rsidRPr="00C47EEC">
        <w:rPr>
          <w:rFonts w:ascii="Arial" w:hAnsi="Arial" w:cs="Arial"/>
          <w:i/>
          <w:iCs/>
          <w:sz w:val="24"/>
          <w:szCs w:val="24"/>
        </w:rPr>
        <w:t>121</w:t>
      </w:r>
      <w:r w:rsidRPr="00C47EEC">
        <w:rPr>
          <w:rFonts w:ascii="Arial" w:hAnsi="Arial" w:cs="Arial"/>
          <w:sz w:val="24"/>
          <w:szCs w:val="24"/>
        </w:rPr>
        <w:t>(1), 65</w:t>
      </w:r>
      <w:r w:rsidR="00671008">
        <w:rPr>
          <w:rFonts w:ascii="Arial" w:hAnsi="Arial" w:cs="Arial"/>
          <w:sz w:val="24"/>
          <w:szCs w:val="24"/>
        </w:rPr>
        <w:t>-94.</w:t>
      </w:r>
    </w:p>
    <w:p w14:paraId="1A343A5F"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60AFFEFD" w14:textId="51A535AC" w:rsidR="002216A7" w:rsidRPr="00C47EEC" w:rsidRDefault="002216A7" w:rsidP="003A3A14">
      <w:pPr>
        <w:spacing w:after="0" w:line="276" w:lineRule="auto"/>
        <w:ind w:left="426" w:hanging="426"/>
        <w:rPr>
          <w:rFonts w:ascii="Arial" w:hAnsi="Arial" w:cs="Arial"/>
          <w:sz w:val="24"/>
          <w:szCs w:val="24"/>
        </w:rPr>
      </w:pPr>
      <w:r w:rsidRPr="00C47EEC">
        <w:rPr>
          <w:rFonts w:ascii="Arial" w:hAnsi="Arial" w:cs="Arial"/>
          <w:sz w:val="24"/>
          <w:szCs w:val="24"/>
        </w:rPr>
        <w:t xml:space="preserve">Berkson, G., &amp; Tupa, M. (2000). Early development of stereotyped and self-injurious behaviors. </w:t>
      </w:r>
      <w:r w:rsidRPr="00C47EEC">
        <w:rPr>
          <w:rFonts w:ascii="Arial" w:hAnsi="Arial" w:cs="Arial"/>
          <w:i/>
          <w:sz w:val="24"/>
          <w:szCs w:val="24"/>
        </w:rPr>
        <w:t xml:space="preserve">Journal of Early </w:t>
      </w:r>
      <w:r w:rsidRPr="00671008">
        <w:rPr>
          <w:rFonts w:ascii="Arial" w:hAnsi="Arial" w:cs="Arial"/>
          <w:i/>
          <w:sz w:val="24"/>
          <w:szCs w:val="24"/>
        </w:rPr>
        <w:t>Intervention, 23</w:t>
      </w:r>
      <w:r w:rsidR="00671008">
        <w:rPr>
          <w:rFonts w:ascii="Arial" w:hAnsi="Arial" w:cs="Arial"/>
          <w:sz w:val="24"/>
          <w:szCs w:val="24"/>
        </w:rPr>
        <w:t xml:space="preserve"> (1), </w:t>
      </w:r>
      <w:r w:rsidRPr="00C47EEC">
        <w:rPr>
          <w:rFonts w:ascii="Arial" w:hAnsi="Arial" w:cs="Arial"/>
          <w:sz w:val="24"/>
          <w:szCs w:val="24"/>
        </w:rPr>
        <w:t>1–19.</w:t>
      </w:r>
    </w:p>
    <w:p w14:paraId="5AD61DC1" w14:textId="77777777" w:rsidR="002216A7" w:rsidRPr="00C47EEC" w:rsidRDefault="002216A7" w:rsidP="003A3A14">
      <w:pPr>
        <w:spacing w:after="0" w:line="276" w:lineRule="auto"/>
        <w:rPr>
          <w:rFonts w:ascii="Arial" w:hAnsi="Arial" w:cs="Arial"/>
          <w:sz w:val="24"/>
          <w:szCs w:val="24"/>
        </w:rPr>
      </w:pPr>
    </w:p>
    <w:p w14:paraId="634059E4" w14:textId="77777777" w:rsidR="002216A7" w:rsidRPr="00C47EEC" w:rsidRDefault="002216A7" w:rsidP="003A3A14">
      <w:pPr>
        <w:spacing w:after="0" w:line="276" w:lineRule="auto"/>
        <w:ind w:left="426" w:hanging="426"/>
        <w:rPr>
          <w:rFonts w:ascii="Arial" w:hAnsi="Arial" w:cs="Arial"/>
          <w:sz w:val="24"/>
          <w:szCs w:val="24"/>
          <w:shd w:val="clear" w:color="auto" w:fill="FFFFFF"/>
        </w:rPr>
      </w:pPr>
      <w:r w:rsidRPr="00C47EEC">
        <w:rPr>
          <w:rFonts w:ascii="Arial" w:hAnsi="Arial" w:cs="Arial"/>
          <w:sz w:val="24"/>
          <w:szCs w:val="24"/>
          <w:shd w:val="clear" w:color="auto" w:fill="FFFFFF"/>
        </w:rPr>
        <w:t>Berkson, G., Tupa, M., &amp; Sherman, L. (2001). Early development of stereotyped and self-injurious behaviors: I. Incidence. </w:t>
      </w:r>
      <w:r w:rsidRPr="00C47EEC">
        <w:rPr>
          <w:rFonts w:ascii="Arial" w:hAnsi="Arial" w:cs="Arial"/>
          <w:i/>
          <w:iCs/>
          <w:sz w:val="24"/>
          <w:szCs w:val="24"/>
          <w:shd w:val="clear" w:color="auto" w:fill="FFFFFF"/>
        </w:rPr>
        <w:t>American Journal on Mental Retardation</w:t>
      </w:r>
      <w:r w:rsidRPr="00C47EEC">
        <w:rPr>
          <w:rFonts w:ascii="Arial" w:hAnsi="Arial" w:cs="Arial"/>
          <w:sz w:val="24"/>
          <w:szCs w:val="24"/>
          <w:shd w:val="clear" w:color="auto" w:fill="FFFFFF"/>
        </w:rPr>
        <w:t>, </w:t>
      </w:r>
      <w:r w:rsidRPr="00C47EEC">
        <w:rPr>
          <w:rFonts w:ascii="Arial" w:hAnsi="Arial" w:cs="Arial"/>
          <w:i/>
          <w:iCs/>
          <w:sz w:val="24"/>
          <w:szCs w:val="24"/>
          <w:shd w:val="clear" w:color="auto" w:fill="FFFFFF"/>
        </w:rPr>
        <w:t>106</w:t>
      </w:r>
      <w:r w:rsidRPr="00C47EEC">
        <w:rPr>
          <w:rFonts w:ascii="Arial" w:hAnsi="Arial" w:cs="Arial"/>
          <w:sz w:val="24"/>
          <w:szCs w:val="24"/>
          <w:shd w:val="clear" w:color="auto" w:fill="FFFFFF"/>
        </w:rPr>
        <w:t>(6), 539-547.</w:t>
      </w:r>
    </w:p>
    <w:p w14:paraId="36C5656F" w14:textId="77777777" w:rsidR="002216A7" w:rsidRPr="00C47EEC" w:rsidRDefault="002216A7" w:rsidP="003A3A14">
      <w:pPr>
        <w:spacing w:after="0" w:line="276" w:lineRule="auto"/>
        <w:rPr>
          <w:rFonts w:ascii="Arial" w:hAnsi="Arial" w:cs="Arial"/>
          <w:sz w:val="24"/>
          <w:szCs w:val="24"/>
          <w:shd w:val="clear" w:color="auto" w:fill="FFFFFF"/>
        </w:rPr>
      </w:pPr>
    </w:p>
    <w:p w14:paraId="4DD1127D" w14:textId="77777777" w:rsidR="002216A7" w:rsidRPr="00C47EEC" w:rsidRDefault="002216A7" w:rsidP="003A3A14">
      <w:pPr>
        <w:spacing w:after="0" w:line="276" w:lineRule="auto"/>
        <w:ind w:left="426" w:hanging="426"/>
        <w:rPr>
          <w:rFonts w:ascii="Arial" w:hAnsi="Arial" w:cs="Arial"/>
          <w:sz w:val="24"/>
          <w:szCs w:val="24"/>
        </w:rPr>
      </w:pPr>
      <w:r w:rsidRPr="00C47EEC">
        <w:rPr>
          <w:rFonts w:ascii="Arial" w:hAnsi="Arial" w:cs="Arial"/>
          <w:sz w:val="24"/>
          <w:szCs w:val="24"/>
        </w:rPr>
        <w:t xml:space="preserve">Boshoff, K., Gibbs, D., Phillips, R., Wiles, L., &amp; Porter, L. (2016). Parent’s voices: ‘why and how we advocate’. A meta-synthesis of parents’ experiences of advocating for their child with autism spectrum disorder. </w:t>
      </w:r>
      <w:r w:rsidRPr="00C47EEC">
        <w:rPr>
          <w:rFonts w:ascii="Arial" w:hAnsi="Arial" w:cs="Arial"/>
          <w:i/>
          <w:sz w:val="24"/>
          <w:szCs w:val="24"/>
        </w:rPr>
        <w:t>Child: care, health and development, 42 (6)</w:t>
      </w:r>
      <w:r w:rsidRPr="00C47EEC">
        <w:rPr>
          <w:rFonts w:ascii="Arial" w:hAnsi="Arial" w:cs="Arial"/>
          <w:sz w:val="24"/>
          <w:szCs w:val="24"/>
        </w:rPr>
        <w:t>, 784-797.</w:t>
      </w:r>
    </w:p>
    <w:p w14:paraId="68BF23F8" w14:textId="77777777" w:rsidR="002216A7" w:rsidRPr="00C47EEC" w:rsidRDefault="002216A7" w:rsidP="003A3A14">
      <w:pPr>
        <w:spacing w:after="0" w:line="276" w:lineRule="auto"/>
        <w:rPr>
          <w:rFonts w:ascii="Arial" w:hAnsi="Arial" w:cs="Arial"/>
          <w:sz w:val="24"/>
          <w:szCs w:val="24"/>
        </w:rPr>
      </w:pPr>
    </w:p>
    <w:p w14:paraId="07D3C3C7" w14:textId="77777777" w:rsidR="002216A7" w:rsidRPr="00C47EEC" w:rsidRDefault="002216A7" w:rsidP="003A3A14">
      <w:pPr>
        <w:spacing w:after="0" w:line="276" w:lineRule="auto"/>
        <w:ind w:left="426" w:hanging="426"/>
        <w:rPr>
          <w:rFonts w:ascii="Arial" w:hAnsi="Arial" w:cs="Arial"/>
          <w:sz w:val="24"/>
          <w:szCs w:val="24"/>
        </w:rPr>
      </w:pPr>
      <w:r w:rsidRPr="00C47EEC">
        <w:rPr>
          <w:rFonts w:ascii="Arial" w:hAnsi="Arial" w:cs="Arial"/>
          <w:sz w:val="24"/>
          <w:szCs w:val="24"/>
        </w:rPr>
        <w:t xml:space="preserve">Burrell, L. &amp; Borrego, J. (2012). Parent’s involvement in ASD treatment: What is their role? </w:t>
      </w:r>
      <w:r w:rsidRPr="00C47EEC">
        <w:rPr>
          <w:rFonts w:ascii="Arial" w:hAnsi="Arial" w:cs="Arial"/>
          <w:i/>
          <w:sz w:val="24"/>
          <w:szCs w:val="24"/>
        </w:rPr>
        <w:t>Cognitive and Behavioural Practice, 19 (</w:t>
      </w:r>
      <w:r w:rsidRPr="00C47EEC">
        <w:rPr>
          <w:rFonts w:ascii="Arial" w:hAnsi="Arial" w:cs="Arial"/>
          <w:sz w:val="24"/>
          <w:szCs w:val="24"/>
        </w:rPr>
        <w:t>3), 423-432.</w:t>
      </w:r>
    </w:p>
    <w:p w14:paraId="620A653C" w14:textId="77777777" w:rsidR="002216A7" w:rsidRPr="00C47EEC" w:rsidRDefault="002216A7" w:rsidP="003A3A14">
      <w:pPr>
        <w:spacing w:after="0" w:line="276" w:lineRule="auto"/>
        <w:rPr>
          <w:rFonts w:ascii="Arial" w:hAnsi="Arial" w:cs="Arial"/>
          <w:sz w:val="24"/>
          <w:szCs w:val="24"/>
        </w:rPr>
      </w:pPr>
    </w:p>
    <w:p w14:paraId="43DA94A0" w14:textId="4440A770" w:rsidR="002216A7" w:rsidRPr="00C47EEC" w:rsidRDefault="002216A7" w:rsidP="003A3A14">
      <w:pPr>
        <w:spacing w:after="0" w:line="276" w:lineRule="auto"/>
        <w:ind w:left="426" w:hanging="426"/>
        <w:rPr>
          <w:rFonts w:ascii="Arial" w:hAnsi="Arial" w:cs="Arial"/>
          <w:sz w:val="24"/>
          <w:szCs w:val="24"/>
          <w:shd w:val="clear" w:color="auto" w:fill="FFFFFF"/>
        </w:rPr>
      </w:pPr>
      <w:r w:rsidRPr="00C47EEC">
        <w:rPr>
          <w:rFonts w:ascii="Arial" w:hAnsi="Arial" w:cs="Arial"/>
          <w:sz w:val="24"/>
          <w:szCs w:val="24"/>
          <w:shd w:val="clear" w:color="auto" w:fill="FFFFFF"/>
        </w:rPr>
        <w:t>Carr, E. G. (1977). The motivation of self-injurious behavior: a review of some hypotheses. </w:t>
      </w:r>
      <w:r w:rsidRPr="00C47EEC">
        <w:rPr>
          <w:rFonts w:ascii="Arial" w:hAnsi="Arial" w:cs="Arial"/>
          <w:i/>
          <w:iCs/>
          <w:sz w:val="24"/>
          <w:szCs w:val="24"/>
          <w:shd w:val="clear" w:color="auto" w:fill="FFFFFF"/>
        </w:rPr>
        <w:t>Psychological bulletin</w:t>
      </w:r>
      <w:r w:rsidRPr="00C47EEC">
        <w:rPr>
          <w:rFonts w:ascii="Arial" w:hAnsi="Arial" w:cs="Arial"/>
          <w:sz w:val="24"/>
          <w:szCs w:val="24"/>
          <w:shd w:val="clear" w:color="auto" w:fill="FFFFFF"/>
        </w:rPr>
        <w:t>, </w:t>
      </w:r>
      <w:r w:rsidRPr="00C47EEC">
        <w:rPr>
          <w:rFonts w:ascii="Arial" w:hAnsi="Arial" w:cs="Arial"/>
          <w:i/>
          <w:iCs/>
          <w:sz w:val="24"/>
          <w:szCs w:val="24"/>
          <w:shd w:val="clear" w:color="auto" w:fill="FFFFFF"/>
        </w:rPr>
        <w:t xml:space="preserve">84 </w:t>
      </w:r>
      <w:r w:rsidRPr="00C47EEC">
        <w:rPr>
          <w:rFonts w:ascii="Arial" w:hAnsi="Arial" w:cs="Arial"/>
          <w:sz w:val="24"/>
          <w:szCs w:val="24"/>
          <w:shd w:val="clear" w:color="auto" w:fill="FFFFFF"/>
        </w:rPr>
        <w:t>(4), 800</w:t>
      </w:r>
      <w:r w:rsidR="00671008">
        <w:rPr>
          <w:rFonts w:ascii="Arial" w:hAnsi="Arial" w:cs="Arial"/>
          <w:sz w:val="24"/>
          <w:szCs w:val="24"/>
          <w:shd w:val="clear" w:color="auto" w:fill="FFFFFF"/>
        </w:rPr>
        <w:t>-816.</w:t>
      </w:r>
    </w:p>
    <w:p w14:paraId="33849232" w14:textId="77777777" w:rsidR="002216A7" w:rsidRPr="00C47EEC" w:rsidRDefault="002216A7" w:rsidP="003A3A14">
      <w:pPr>
        <w:spacing w:after="0" w:line="276" w:lineRule="auto"/>
        <w:ind w:left="426" w:hanging="426"/>
        <w:rPr>
          <w:rFonts w:ascii="Arial" w:hAnsi="Arial" w:cs="Arial"/>
          <w:sz w:val="24"/>
          <w:szCs w:val="24"/>
          <w:shd w:val="clear" w:color="auto" w:fill="FFFFFF"/>
        </w:rPr>
      </w:pPr>
    </w:p>
    <w:p w14:paraId="7FE95A5B" w14:textId="77777777" w:rsidR="002216A7" w:rsidRPr="00C47EEC" w:rsidRDefault="002216A7" w:rsidP="003A3A14">
      <w:pPr>
        <w:spacing w:after="0" w:line="276" w:lineRule="auto"/>
        <w:ind w:left="426" w:hanging="426"/>
        <w:rPr>
          <w:rFonts w:ascii="Arial" w:hAnsi="Arial" w:cs="Arial"/>
          <w:sz w:val="24"/>
          <w:szCs w:val="24"/>
        </w:rPr>
      </w:pPr>
      <w:r w:rsidRPr="00C47EEC">
        <w:rPr>
          <w:rFonts w:ascii="Arial" w:hAnsi="Arial" w:cs="Arial"/>
          <w:sz w:val="24"/>
          <w:szCs w:val="24"/>
        </w:rPr>
        <w:t xml:space="preserve">Carr, E. G., &amp; Durand, V. M. (1985). Reducing behavior problems through functional communication training. </w:t>
      </w:r>
      <w:r w:rsidRPr="00C47EEC">
        <w:rPr>
          <w:rFonts w:ascii="Arial" w:hAnsi="Arial" w:cs="Arial"/>
          <w:i/>
          <w:iCs/>
          <w:sz w:val="24"/>
          <w:szCs w:val="24"/>
        </w:rPr>
        <w:t>Journal of applied behavior analysis</w:t>
      </w:r>
      <w:r w:rsidRPr="00C47EEC">
        <w:rPr>
          <w:rFonts w:ascii="Arial" w:hAnsi="Arial" w:cs="Arial"/>
          <w:sz w:val="24"/>
          <w:szCs w:val="24"/>
        </w:rPr>
        <w:t xml:space="preserve">, </w:t>
      </w:r>
      <w:r w:rsidRPr="00C47EEC">
        <w:rPr>
          <w:rFonts w:ascii="Arial" w:hAnsi="Arial" w:cs="Arial"/>
          <w:i/>
          <w:iCs/>
          <w:sz w:val="24"/>
          <w:szCs w:val="24"/>
        </w:rPr>
        <w:t xml:space="preserve">18 </w:t>
      </w:r>
      <w:r w:rsidRPr="00C47EEC">
        <w:rPr>
          <w:rFonts w:ascii="Arial" w:hAnsi="Arial" w:cs="Arial"/>
          <w:sz w:val="24"/>
          <w:szCs w:val="24"/>
        </w:rPr>
        <w:t>(2), 111-126.</w:t>
      </w:r>
    </w:p>
    <w:p w14:paraId="363C5F3A" w14:textId="77777777" w:rsidR="002216A7" w:rsidRPr="00C47EEC" w:rsidRDefault="002216A7" w:rsidP="003A3A14">
      <w:pPr>
        <w:spacing w:after="0" w:line="276" w:lineRule="auto"/>
        <w:ind w:left="426" w:hanging="426"/>
        <w:rPr>
          <w:rFonts w:ascii="Arial" w:hAnsi="Arial" w:cs="Arial"/>
          <w:sz w:val="24"/>
          <w:szCs w:val="24"/>
        </w:rPr>
      </w:pPr>
    </w:p>
    <w:p w14:paraId="451E0BD0" w14:textId="77777777" w:rsidR="002216A7" w:rsidRPr="00C47EEC" w:rsidRDefault="002216A7" w:rsidP="003A3A14">
      <w:pPr>
        <w:spacing w:after="0" w:line="276" w:lineRule="auto"/>
        <w:ind w:left="426" w:hanging="426"/>
        <w:rPr>
          <w:rFonts w:ascii="Arial" w:hAnsi="Arial" w:cs="Arial"/>
          <w:sz w:val="24"/>
          <w:szCs w:val="24"/>
        </w:rPr>
      </w:pPr>
      <w:r w:rsidRPr="00C47EEC">
        <w:rPr>
          <w:rFonts w:ascii="Arial" w:hAnsi="Arial" w:cs="Arial"/>
          <w:sz w:val="24"/>
          <w:szCs w:val="24"/>
        </w:rPr>
        <w:t xml:space="preserve">Chamberlain, L., Cheung Chung, M., &amp; Jenner, L. (1993). Preliminary findings on communication and challenging behaviour in learning difficulty. </w:t>
      </w:r>
      <w:r w:rsidRPr="00C47EEC">
        <w:rPr>
          <w:rFonts w:ascii="Arial" w:hAnsi="Arial" w:cs="Arial"/>
          <w:i/>
          <w:iCs/>
          <w:sz w:val="24"/>
          <w:szCs w:val="24"/>
        </w:rPr>
        <w:t>The British Journal of Development Disabilities</w:t>
      </w:r>
      <w:r w:rsidRPr="00C47EEC">
        <w:rPr>
          <w:rFonts w:ascii="Arial" w:hAnsi="Arial" w:cs="Arial"/>
          <w:sz w:val="24"/>
          <w:szCs w:val="24"/>
        </w:rPr>
        <w:t xml:space="preserve">, </w:t>
      </w:r>
      <w:r w:rsidRPr="00C47EEC">
        <w:rPr>
          <w:rFonts w:ascii="Arial" w:hAnsi="Arial" w:cs="Arial"/>
          <w:i/>
          <w:iCs/>
          <w:sz w:val="24"/>
          <w:szCs w:val="24"/>
        </w:rPr>
        <w:t xml:space="preserve">39 </w:t>
      </w:r>
      <w:r w:rsidRPr="00C47EEC">
        <w:rPr>
          <w:rFonts w:ascii="Arial" w:hAnsi="Arial" w:cs="Arial"/>
          <w:sz w:val="24"/>
          <w:szCs w:val="24"/>
        </w:rPr>
        <w:t>(77), 118-125.</w:t>
      </w:r>
    </w:p>
    <w:p w14:paraId="2CB7F8F0" w14:textId="77777777" w:rsidR="002216A7" w:rsidRPr="00C47EEC" w:rsidRDefault="002216A7" w:rsidP="003A3A14">
      <w:pPr>
        <w:spacing w:after="0" w:line="276" w:lineRule="auto"/>
        <w:ind w:left="426" w:hanging="426"/>
        <w:rPr>
          <w:rFonts w:ascii="Arial" w:hAnsi="Arial" w:cs="Arial"/>
          <w:sz w:val="24"/>
          <w:szCs w:val="24"/>
        </w:rPr>
      </w:pPr>
    </w:p>
    <w:p w14:paraId="28D5E8E1" w14:textId="77777777" w:rsidR="002216A7" w:rsidRPr="00C47EEC" w:rsidRDefault="002216A7" w:rsidP="003A3A14">
      <w:pPr>
        <w:spacing w:after="0" w:line="276" w:lineRule="auto"/>
        <w:ind w:left="426" w:hanging="426"/>
        <w:rPr>
          <w:rFonts w:ascii="Arial" w:hAnsi="Arial" w:cs="Arial"/>
          <w:sz w:val="24"/>
          <w:szCs w:val="24"/>
        </w:rPr>
      </w:pPr>
      <w:r w:rsidRPr="00C47EEC">
        <w:rPr>
          <w:rFonts w:ascii="Arial" w:hAnsi="Arial" w:cs="Arial"/>
          <w:sz w:val="24"/>
          <w:szCs w:val="24"/>
        </w:rPr>
        <w:t>Christensen, T. J., Ringdahl, J. E., Bosch, J. J., Falcomata, T. S., Luke, J. R., &amp; Andelman, M. S. (2009). Constipation associated with self-injurious and aggressive behavior exhibited by a child diagnosed with autism.</w:t>
      </w:r>
      <w:r w:rsidRPr="00C47EEC">
        <w:rPr>
          <w:rFonts w:ascii="Arial" w:hAnsi="Arial" w:cs="Arial"/>
          <w:i/>
          <w:iCs/>
          <w:sz w:val="24"/>
          <w:szCs w:val="24"/>
        </w:rPr>
        <w:t xml:space="preserve"> Education &amp; Treatment of Children, 32 </w:t>
      </w:r>
      <w:r w:rsidRPr="00C47EEC">
        <w:rPr>
          <w:rFonts w:ascii="Arial" w:hAnsi="Arial" w:cs="Arial"/>
          <w:sz w:val="24"/>
          <w:szCs w:val="24"/>
        </w:rPr>
        <w:t>(1), 89-103. doi:10.1353/etc.0.0041</w:t>
      </w:r>
    </w:p>
    <w:p w14:paraId="3153C37A" w14:textId="77777777" w:rsidR="002216A7" w:rsidRPr="00C47EEC" w:rsidRDefault="002216A7" w:rsidP="003A3A14">
      <w:pPr>
        <w:spacing w:after="0" w:line="276" w:lineRule="auto"/>
        <w:rPr>
          <w:rFonts w:ascii="Arial" w:hAnsi="Arial" w:cs="Arial"/>
          <w:sz w:val="24"/>
          <w:szCs w:val="24"/>
        </w:rPr>
      </w:pPr>
    </w:p>
    <w:p w14:paraId="757EDA96"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Cohen, S., Fulcher, B. D., Rajaratnam, S. M. W., Conduit, R., Sullivan, J. P., St Hilaire, M.,A.,  &amp; Lockley, S. W. (2018). Sleep patterns predictive of daytime challenging behavior in individuals with low-functioning autism.</w:t>
      </w:r>
      <w:r w:rsidRPr="00C47EEC">
        <w:rPr>
          <w:rFonts w:ascii="Arial" w:eastAsia="Times New Roman" w:hAnsi="Arial" w:cs="Arial"/>
          <w:i/>
          <w:iCs/>
          <w:sz w:val="24"/>
          <w:szCs w:val="24"/>
          <w:lang w:eastAsia="en-GB"/>
        </w:rPr>
        <w:t xml:space="preserve"> Autism Research: Official Journal of the International Society for Autism Research, 11 </w:t>
      </w:r>
      <w:r w:rsidRPr="00C47EEC">
        <w:rPr>
          <w:rFonts w:ascii="Arial" w:eastAsia="Times New Roman" w:hAnsi="Arial" w:cs="Arial"/>
          <w:sz w:val="24"/>
          <w:szCs w:val="24"/>
          <w:lang w:eastAsia="en-GB"/>
        </w:rPr>
        <w:t xml:space="preserve">(2), 391-403. </w:t>
      </w:r>
    </w:p>
    <w:p w14:paraId="1E94A055" w14:textId="77777777" w:rsidR="002216A7" w:rsidRPr="00C47EEC" w:rsidRDefault="002216A7" w:rsidP="003A3A14">
      <w:pPr>
        <w:spacing w:after="0" w:line="276" w:lineRule="auto"/>
        <w:rPr>
          <w:rFonts w:ascii="Arial" w:hAnsi="Arial" w:cs="Arial"/>
          <w:sz w:val="24"/>
          <w:szCs w:val="24"/>
        </w:rPr>
      </w:pPr>
    </w:p>
    <w:p w14:paraId="46D7AFD3"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Dempsey, J., Dempsey, A. G., Guffey, D., Minard, C. G., &amp; Goin-Kochel, R. (2016). Brief report: Further examination of self-injurious behaviors in children and adolescents with autism spectrum disorders.</w:t>
      </w:r>
      <w:r w:rsidRPr="00C47EEC">
        <w:rPr>
          <w:rFonts w:ascii="Arial" w:eastAsia="Times New Roman" w:hAnsi="Arial" w:cs="Arial"/>
          <w:i/>
          <w:iCs/>
          <w:sz w:val="24"/>
          <w:szCs w:val="24"/>
          <w:lang w:eastAsia="en-GB"/>
        </w:rPr>
        <w:t xml:space="preserve"> Journal of Autism and Developmental Disorders, 46 </w:t>
      </w:r>
      <w:r w:rsidRPr="00C47EEC">
        <w:rPr>
          <w:rFonts w:ascii="Arial" w:eastAsia="Times New Roman" w:hAnsi="Arial" w:cs="Arial"/>
          <w:sz w:val="24"/>
          <w:szCs w:val="24"/>
          <w:lang w:eastAsia="en-GB"/>
        </w:rPr>
        <w:t>(5), 1872-1879. doi:10.1007/s10803-016-2704-x</w:t>
      </w:r>
    </w:p>
    <w:p w14:paraId="5B810E6A"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0112CD68" w14:textId="0FB353E3"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Devine, D. P. (2014). Self-injurious behaviour in autistic children: A neuro-developmental theory of social and environmental isolation.</w:t>
      </w:r>
      <w:r w:rsidRPr="00C47EEC">
        <w:rPr>
          <w:rFonts w:ascii="Arial" w:hAnsi="Arial" w:cs="Arial"/>
          <w:i/>
          <w:iCs/>
        </w:rPr>
        <w:t xml:space="preserve"> Psychopharmacology, 231 </w:t>
      </w:r>
      <w:r w:rsidRPr="00C47EEC">
        <w:rPr>
          <w:rFonts w:ascii="Arial" w:hAnsi="Arial" w:cs="Arial"/>
        </w:rPr>
        <w:t>(6), 979-997. doi:10.1007/s00213-013-3279-2.</w:t>
      </w:r>
    </w:p>
    <w:p w14:paraId="6DA5EA41" w14:textId="77777777" w:rsidR="00AB4A46" w:rsidRPr="00C47EEC" w:rsidRDefault="00AB4A46" w:rsidP="003A3A14">
      <w:pPr>
        <w:pStyle w:val="NormalWeb"/>
        <w:spacing w:before="0" w:beforeAutospacing="0" w:after="0" w:afterAutospacing="0" w:line="276" w:lineRule="auto"/>
        <w:ind w:left="450" w:hanging="450"/>
        <w:rPr>
          <w:rFonts w:ascii="Arial" w:hAnsi="Arial" w:cs="Arial"/>
        </w:rPr>
      </w:pPr>
    </w:p>
    <w:p w14:paraId="52271CF8"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color w:val="222222"/>
        </w:rPr>
        <w:lastRenderedPageBreak/>
        <w:t xml:space="preserve">Dickersin, K. (1990). The existence of publication bias and risk factors for its occurrence. </w:t>
      </w:r>
      <w:r w:rsidRPr="00C47EEC">
        <w:rPr>
          <w:rFonts w:ascii="Arial" w:hAnsi="Arial" w:cs="Arial"/>
          <w:i/>
          <w:color w:val="222222"/>
        </w:rPr>
        <w:t xml:space="preserve">Journal of the American Medical Association, </w:t>
      </w:r>
      <w:r w:rsidRPr="00C47EEC">
        <w:rPr>
          <w:rFonts w:ascii="Arial" w:hAnsi="Arial" w:cs="Arial"/>
          <w:i/>
          <w:iCs/>
          <w:color w:val="222222"/>
        </w:rPr>
        <w:t xml:space="preserve">263 </w:t>
      </w:r>
      <w:r w:rsidRPr="00C47EEC">
        <w:rPr>
          <w:rFonts w:ascii="Arial" w:hAnsi="Arial" w:cs="Arial"/>
          <w:color w:val="222222"/>
        </w:rPr>
        <w:t>(10), 1385-1389.</w:t>
      </w:r>
    </w:p>
    <w:p w14:paraId="418F3D6C"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2F341E38"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Dimian, A. F., Botteron, K. N., Dager, S. R., Elison, J. T., Estes, A. M., Pruett, J. R. J., &amp; Wolff, J. J. (2017). Potential risk factors for the development of self-injurious behavior among infants at risk for autism spectrum disorder.</w:t>
      </w:r>
      <w:r w:rsidRPr="00C47EEC">
        <w:rPr>
          <w:rFonts w:ascii="Arial" w:eastAsia="Times New Roman" w:hAnsi="Arial" w:cs="Arial"/>
          <w:i/>
          <w:iCs/>
          <w:sz w:val="24"/>
          <w:szCs w:val="24"/>
          <w:lang w:eastAsia="en-GB"/>
        </w:rPr>
        <w:t xml:space="preserve"> Journal of Autism and Developmental Disorders, 47 </w:t>
      </w:r>
      <w:r w:rsidRPr="00C47EEC">
        <w:rPr>
          <w:rFonts w:ascii="Arial" w:eastAsia="Times New Roman" w:hAnsi="Arial" w:cs="Arial"/>
          <w:sz w:val="24"/>
          <w:szCs w:val="24"/>
          <w:lang w:eastAsia="en-GB"/>
        </w:rPr>
        <w:t xml:space="preserve">(5), 1403-1415. </w:t>
      </w:r>
    </w:p>
    <w:p w14:paraId="7D7816D8"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031147C5"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Duerden, E., Oatley, H., Mak-Fan, K., McGrath, P., Taylor, M., Szatmari, P., &amp; Roberts, S. (2012). Risk factors associated with self-injurious behaviors in children and adolescents with autism spectrum disorders.</w:t>
      </w:r>
      <w:r w:rsidRPr="00C47EEC">
        <w:rPr>
          <w:rFonts w:ascii="Arial" w:eastAsia="Times New Roman" w:hAnsi="Arial" w:cs="Arial"/>
          <w:i/>
          <w:iCs/>
          <w:sz w:val="24"/>
          <w:szCs w:val="24"/>
          <w:lang w:eastAsia="en-GB"/>
        </w:rPr>
        <w:t xml:space="preserve"> Journal of Autism &amp; Developmental Disorders, 42 </w:t>
      </w:r>
      <w:r w:rsidRPr="00C47EEC">
        <w:rPr>
          <w:rFonts w:ascii="Arial" w:eastAsia="Times New Roman" w:hAnsi="Arial" w:cs="Arial"/>
          <w:sz w:val="24"/>
          <w:szCs w:val="24"/>
          <w:lang w:eastAsia="en-GB"/>
        </w:rPr>
        <w:t xml:space="preserve">(11), 2460-2470. </w:t>
      </w:r>
    </w:p>
    <w:p w14:paraId="48FB083D"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6177E46D"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Duerden, E. G., Card, D., Roberts, S. W., Mak-Fan, K., Chakravarty, M. M., Lerch, J. P., &amp; Taylor, M. J. (2014). Self-injurious behaviours are associated with alterations in the somatosensory system in children with autism spectrum disorder.</w:t>
      </w:r>
      <w:r w:rsidRPr="00C47EEC">
        <w:rPr>
          <w:rFonts w:ascii="Arial" w:hAnsi="Arial" w:cs="Arial"/>
          <w:i/>
          <w:iCs/>
        </w:rPr>
        <w:t xml:space="preserve"> Brain Structure &amp; Function, 219 </w:t>
      </w:r>
      <w:r w:rsidRPr="00C47EEC">
        <w:rPr>
          <w:rFonts w:ascii="Arial" w:hAnsi="Arial" w:cs="Arial"/>
        </w:rPr>
        <w:t xml:space="preserve">(4), 1251-1261. </w:t>
      </w:r>
    </w:p>
    <w:p w14:paraId="4F831964" w14:textId="77777777" w:rsidR="002216A7" w:rsidRPr="00C47EEC" w:rsidRDefault="002216A7" w:rsidP="003A3A14">
      <w:pPr>
        <w:spacing w:after="0" w:line="276" w:lineRule="auto"/>
        <w:rPr>
          <w:rFonts w:ascii="Arial" w:hAnsi="Arial" w:cs="Arial"/>
          <w:sz w:val="24"/>
          <w:szCs w:val="24"/>
        </w:rPr>
      </w:pPr>
    </w:p>
    <w:p w14:paraId="7371EB77"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shd w:val="clear" w:color="auto" w:fill="FFFFFF"/>
        </w:rPr>
        <w:t>Durand, V. M., &amp; Crimmins, D. B. (1988). Identifying the variables maintaining self-injurious behavior. </w:t>
      </w:r>
      <w:r w:rsidRPr="00C47EEC">
        <w:rPr>
          <w:rFonts w:ascii="Arial" w:hAnsi="Arial" w:cs="Arial"/>
          <w:i/>
          <w:iCs/>
          <w:shd w:val="clear" w:color="auto" w:fill="FFFFFF"/>
        </w:rPr>
        <w:t>Journal of Autism and Developmental Disorders</w:t>
      </w:r>
      <w:r w:rsidRPr="00C47EEC">
        <w:rPr>
          <w:rFonts w:ascii="Arial" w:hAnsi="Arial" w:cs="Arial"/>
          <w:shd w:val="clear" w:color="auto" w:fill="FFFFFF"/>
        </w:rPr>
        <w:t>, </w:t>
      </w:r>
      <w:r w:rsidRPr="00C47EEC">
        <w:rPr>
          <w:rFonts w:ascii="Arial" w:hAnsi="Arial" w:cs="Arial"/>
          <w:i/>
          <w:iCs/>
          <w:shd w:val="clear" w:color="auto" w:fill="FFFFFF"/>
        </w:rPr>
        <w:t xml:space="preserve">18 </w:t>
      </w:r>
      <w:r w:rsidRPr="00C47EEC">
        <w:rPr>
          <w:rFonts w:ascii="Arial" w:hAnsi="Arial" w:cs="Arial"/>
          <w:shd w:val="clear" w:color="auto" w:fill="FFFFFF"/>
        </w:rPr>
        <w:t>(1), 99-117.</w:t>
      </w:r>
    </w:p>
    <w:p w14:paraId="746321C6"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1A13985A"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Emerson, E. (1995). </w:t>
      </w:r>
      <w:r w:rsidRPr="00C47EEC">
        <w:rPr>
          <w:rFonts w:ascii="Arial" w:hAnsi="Arial" w:cs="Arial"/>
          <w:i/>
          <w:iCs/>
        </w:rPr>
        <w:t>Challenging behaviour: Analysis and intervention in people with learning disabilities</w:t>
      </w:r>
      <w:r w:rsidRPr="00C47EEC">
        <w:rPr>
          <w:rFonts w:ascii="Arial" w:hAnsi="Arial" w:cs="Arial"/>
        </w:rPr>
        <w:t>. New York: Cambridge University Press</w:t>
      </w:r>
    </w:p>
    <w:p w14:paraId="7CC86C10"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2FE6AAEF"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Emerson, E. (2001). </w:t>
      </w:r>
      <w:r w:rsidRPr="00C47EEC">
        <w:rPr>
          <w:rFonts w:ascii="Arial" w:hAnsi="Arial" w:cs="Arial"/>
          <w:i/>
          <w:iCs/>
        </w:rPr>
        <w:t>Challenging behaviour: Analysis and intervention in people with severe intellectual disabilities</w:t>
      </w:r>
      <w:r w:rsidRPr="00C47EEC">
        <w:rPr>
          <w:rFonts w:ascii="Arial" w:hAnsi="Arial" w:cs="Arial"/>
        </w:rPr>
        <w:t>. New York: Cambridge University Press.</w:t>
      </w:r>
    </w:p>
    <w:p w14:paraId="3F3855E3"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6F43AEBE"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Erturk, B., Machalicek, W., &amp; Drew, C. (2018). Self-injurious behavior in children with developmental disabilities: A systematic review of behavioral intervention literature. </w:t>
      </w:r>
      <w:r w:rsidRPr="00C47EEC">
        <w:rPr>
          <w:rFonts w:ascii="Arial" w:hAnsi="Arial" w:cs="Arial"/>
          <w:i/>
          <w:iCs/>
        </w:rPr>
        <w:t>Behavior modification</w:t>
      </w:r>
      <w:r w:rsidRPr="00C47EEC">
        <w:rPr>
          <w:rFonts w:ascii="Arial" w:hAnsi="Arial" w:cs="Arial"/>
        </w:rPr>
        <w:t xml:space="preserve">, </w:t>
      </w:r>
      <w:r w:rsidRPr="00C47EEC">
        <w:rPr>
          <w:rFonts w:ascii="Arial" w:hAnsi="Arial" w:cs="Arial"/>
          <w:i/>
          <w:iCs/>
        </w:rPr>
        <w:t xml:space="preserve">42 </w:t>
      </w:r>
      <w:r w:rsidRPr="00C47EEC">
        <w:rPr>
          <w:rFonts w:ascii="Arial" w:hAnsi="Arial" w:cs="Arial"/>
        </w:rPr>
        <w:t>(4), 498-542.</w:t>
      </w:r>
    </w:p>
    <w:p w14:paraId="1293A198"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44AAED5B"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bookmarkStart w:id="0" w:name="_Hlk49455845"/>
      <w:r w:rsidRPr="00C47EEC">
        <w:rPr>
          <w:rFonts w:ascii="Arial" w:hAnsi="Arial" w:cs="Arial"/>
        </w:rPr>
        <w:t>Fee, V. E., &amp; Matson, J. L. (1992). Definition, classification, and taxonomy. In J. K. Luiselli, J. L. Matson, &amp; N. N. Singh (Eds.), Self-injurious behavior: Analysis, assessment, and treatment (pp. 3 - 20). New York: Springer-Verlag.</w:t>
      </w:r>
    </w:p>
    <w:bookmarkEnd w:id="0"/>
    <w:p w14:paraId="6C608B2E"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4EC85CB8" w14:textId="1118A1B3"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Forgeot d'Arc, B., Dawson, M., Soulières, I., &amp; Mottron, L. (2012). Self-injury in autism is largely unexplained: Now what?</w:t>
      </w:r>
      <w:r w:rsidRPr="00C47EEC">
        <w:rPr>
          <w:rFonts w:ascii="Arial" w:eastAsia="Times New Roman" w:hAnsi="Arial" w:cs="Arial"/>
          <w:i/>
          <w:iCs/>
          <w:sz w:val="24"/>
          <w:szCs w:val="24"/>
          <w:lang w:eastAsia="en-GB"/>
        </w:rPr>
        <w:t xml:space="preserve"> Journal of Autism and Developmental Disorders, 42 </w:t>
      </w:r>
      <w:r w:rsidRPr="00C47EEC">
        <w:rPr>
          <w:rFonts w:ascii="Arial" w:eastAsia="Times New Roman" w:hAnsi="Arial" w:cs="Arial"/>
          <w:sz w:val="24"/>
          <w:szCs w:val="24"/>
          <w:lang w:eastAsia="en-GB"/>
        </w:rPr>
        <w:t xml:space="preserve">(11), 2513-2514. </w:t>
      </w:r>
    </w:p>
    <w:p w14:paraId="78FFFAA9" w14:textId="77777777" w:rsidR="00AB4A46" w:rsidRPr="00C47EEC" w:rsidRDefault="00AB4A46" w:rsidP="003A3A14">
      <w:pPr>
        <w:spacing w:after="0" w:line="276" w:lineRule="auto"/>
        <w:ind w:left="450" w:hanging="450"/>
        <w:rPr>
          <w:rFonts w:ascii="Arial" w:eastAsia="Times New Roman" w:hAnsi="Arial" w:cs="Arial"/>
          <w:sz w:val="24"/>
          <w:szCs w:val="24"/>
          <w:lang w:eastAsia="en-GB"/>
        </w:rPr>
      </w:pPr>
    </w:p>
    <w:p w14:paraId="661FEBF7"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Furniss, F., &amp; Biswas, A. B. (2012). Recent research on aetiology, development and phenomenology of self</w:t>
      </w:r>
      <w:r w:rsidRPr="00C47EEC">
        <w:rPr>
          <w:rFonts w:ascii="Cambria Math" w:hAnsi="Cambria Math" w:cs="Cambria Math"/>
        </w:rPr>
        <w:t>‐</w:t>
      </w:r>
      <w:r w:rsidRPr="00C47EEC">
        <w:rPr>
          <w:rFonts w:ascii="Arial" w:hAnsi="Arial" w:cs="Arial"/>
        </w:rPr>
        <w:t xml:space="preserve">injurious behaviour in people with intellectual disabilities: a systematic review and implications for treatment. </w:t>
      </w:r>
      <w:r w:rsidRPr="00C47EEC">
        <w:rPr>
          <w:rFonts w:ascii="Arial" w:hAnsi="Arial" w:cs="Arial"/>
          <w:i/>
          <w:iCs/>
        </w:rPr>
        <w:t>Journal of Intellectual Disability Research</w:t>
      </w:r>
      <w:r w:rsidRPr="00C47EEC">
        <w:rPr>
          <w:rFonts w:ascii="Arial" w:hAnsi="Arial" w:cs="Arial"/>
        </w:rPr>
        <w:t xml:space="preserve">, </w:t>
      </w:r>
      <w:r w:rsidRPr="00C47EEC">
        <w:rPr>
          <w:rFonts w:ascii="Arial" w:hAnsi="Arial" w:cs="Arial"/>
          <w:i/>
          <w:iCs/>
        </w:rPr>
        <w:t xml:space="preserve">56 </w:t>
      </w:r>
      <w:r w:rsidRPr="00C47EEC">
        <w:rPr>
          <w:rFonts w:ascii="Arial" w:hAnsi="Arial" w:cs="Arial"/>
        </w:rPr>
        <w:t>(5), 453-475.</w:t>
      </w:r>
    </w:p>
    <w:p w14:paraId="71AC55BE"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7B625341"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Gulsrud, A., Lin, C. E., Park, M. N., Hellemann, G., &amp; McCracken, J. (2018). Self</w:t>
      </w:r>
      <w:r w:rsidRPr="00C47EEC">
        <w:rPr>
          <w:rFonts w:ascii="Cambria Math" w:eastAsia="Times New Roman" w:hAnsi="Cambria Math" w:cs="Cambria Math"/>
          <w:sz w:val="24"/>
          <w:szCs w:val="24"/>
          <w:lang w:eastAsia="en-GB"/>
        </w:rPr>
        <w:t>‐</w:t>
      </w:r>
      <w:r w:rsidRPr="00C47EEC">
        <w:rPr>
          <w:rFonts w:ascii="Arial" w:eastAsia="Times New Roman" w:hAnsi="Arial" w:cs="Arial"/>
          <w:sz w:val="24"/>
          <w:szCs w:val="24"/>
          <w:lang w:eastAsia="en-GB"/>
        </w:rPr>
        <w:t>injurious behaviours in children and adults with autism spectrum disorder (ASD).</w:t>
      </w:r>
      <w:r w:rsidRPr="00C47EEC">
        <w:rPr>
          <w:rFonts w:ascii="Arial" w:eastAsia="Times New Roman" w:hAnsi="Arial" w:cs="Arial"/>
          <w:i/>
          <w:iCs/>
          <w:sz w:val="24"/>
          <w:szCs w:val="24"/>
          <w:lang w:eastAsia="en-GB"/>
        </w:rPr>
        <w:t xml:space="preserve"> Journal of Intellectual Disability Research, 62 </w:t>
      </w:r>
      <w:r w:rsidRPr="00C47EEC">
        <w:rPr>
          <w:rFonts w:ascii="Arial" w:eastAsia="Times New Roman" w:hAnsi="Arial" w:cs="Arial"/>
          <w:sz w:val="24"/>
          <w:szCs w:val="24"/>
          <w:lang w:eastAsia="en-GB"/>
        </w:rPr>
        <w:t>(12), 1030-1042.</w:t>
      </w:r>
    </w:p>
    <w:p w14:paraId="0620E0EC"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36617E66"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Handen, B. L., Mazefsky, C. A., Gabriels, R. L., Pedersen, K. A., Wallace, M., Siegel, M., &amp; The Autism and Developmental Disorders Inpatient, Research Collaborative. (2018). Risk factors for self-injurious behavior in an inpatient psychiatric sample of children with autism spectrum disorder: A naturalistic observation study.</w:t>
      </w:r>
      <w:r w:rsidRPr="00C47EEC">
        <w:rPr>
          <w:rFonts w:ascii="Arial" w:eastAsia="Times New Roman" w:hAnsi="Arial" w:cs="Arial"/>
          <w:i/>
          <w:iCs/>
          <w:sz w:val="24"/>
          <w:szCs w:val="24"/>
          <w:lang w:eastAsia="en-GB"/>
        </w:rPr>
        <w:t xml:space="preserve"> Journal of Autism &amp; Developmental Disorders, 48 </w:t>
      </w:r>
      <w:r w:rsidRPr="00C47EEC">
        <w:rPr>
          <w:rFonts w:ascii="Arial" w:eastAsia="Times New Roman" w:hAnsi="Arial" w:cs="Arial"/>
          <w:sz w:val="24"/>
          <w:szCs w:val="24"/>
          <w:lang w:eastAsia="en-GB"/>
        </w:rPr>
        <w:t xml:space="preserve">(11), 3678-3688. </w:t>
      </w:r>
    </w:p>
    <w:p w14:paraId="553ADF87"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4E9E1B07"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Hannon, G., &amp; Taylor, E. P. (2013). Suicidal behaviour in adolescents and young adults with ASD: Findings from a systematic review. </w:t>
      </w:r>
      <w:r w:rsidRPr="00C47EEC">
        <w:rPr>
          <w:rFonts w:ascii="Arial" w:hAnsi="Arial" w:cs="Arial"/>
          <w:i/>
          <w:iCs/>
        </w:rPr>
        <w:t>Clinical psychology review</w:t>
      </w:r>
      <w:r w:rsidRPr="00C47EEC">
        <w:rPr>
          <w:rFonts w:ascii="Arial" w:hAnsi="Arial" w:cs="Arial"/>
        </w:rPr>
        <w:t xml:space="preserve">, </w:t>
      </w:r>
      <w:r w:rsidRPr="00C47EEC">
        <w:rPr>
          <w:rFonts w:ascii="Arial" w:hAnsi="Arial" w:cs="Arial"/>
          <w:i/>
          <w:iCs/>
        </w:rPr>
        <w:t xml:space="preserve">33 </w:t>
      </w:r>
      <w:r w:rsidRPr="00C47EEC">
        <w:rPr>
          <w:rFonts w:ascii="Arial" w:hAnsi="Arial" w:cs="Arial"/>
        </w:rPr>
        <w:t>(8), 1197-1204.</w:t>
      </w:r>
    </w:p>
    <w:p w14:paraId="227FC558"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1AC286BB"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shd w:val="clear" w:color="auto" w:fill="FFFFFF"/>
        </w:rPr>
        <w:t>Hastings, R. P., &amp; Brown, T. (2000). Functional assessment and challenging behaviors: Some future directions. </w:t>
      </w:r>
      <w:r w:rsidRPr="00C47EEC">
        <w:rPr>
          <w:rFonts w:ascii="Arial" w:hAnsi="Arial" w:cs="Arial"/>
          <w:i/>
          <w:iCs/>
          <w:shd w:val="clear" w:color="auto" w:fill="FFFFFF"/>
        </w:rPr>
        <w:t>Journal of the Association for Persons with Severe Handicaps</w:t>
      </w:r>
      <w:r w:rsidRPr="00C47EEC">
        <w:rPr>
          <w:rFonts w:ascii="Arial" w:hAnsi="Arial" w:cs="Arial"/>
          <w:shd w:val="clear" w:color="auto" w:fill="FFFFFF"/>
        </w:rPr>
        <w:t>, </w:t>
      </w:r>
      <w:r w:rsidRPr="00C47EEC">
        <w:rPr>
          <w:rFonts w:ascii="Arial" w:hAnsi="Arial" w:cs="Arial"/>
          <w:i/>
          <w:iCs/>
          <w:shd w:val="clear" w:color="auto" w:fill="FFFFFF"/>
        </w:rPr>
        <w:t xml:space="preserve">25 </w:t>
      </w:r>
      <w:r w:rsidRPr="00C47EEC">
        <w:rPr>
          <w:rFonts w:ascii="Arial" w:hAnsi="Arial" w:cs="Arial"/>
          <w:shd w:val="clear" w:color="auto" w:fill="FFFFFF"/>
        </w:rPr>
        <w:t>(4), 229-240.</w:t>
      </w:r>
    </w:p>
    <w:p w14:paraId="33B76B88"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1EA511B5"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Horner, R. H., Carr, E. G., Strain, P. S., Todd, A. W., &amp; Reed, H. K. (2002). Problem behavior interventions for young children with autism: A research synthesis. </w:t>
      </w:r>
      <w:r w:rsidRPr="00C47EEC">
        <w:rPr>
          <w:rFonts w:ascii="Arial" w:hAnsi="Arial" w:cs="Arial"/>
          <w:i/>
          <w:iCs/>
        </w:rPr>
        <w:t>Journal of autism and developmental disorders</w:t>
      </w:r>
      <w:r w:rsidRPr="00C47EEC">
        <w:rPr>
          <w:rFonts w:ascii="Arial" w:hAnsi="Arial" w:cs="Arial"/>
        </w:rPr>
        <w:t xml:space="preserve">, </w:t>
      </w:r>
      <w:r w:rsidRPr="00C47EEC">
        <w:rPr>
          <w:rFonts w:ascii="Arial" w:hAnsi="Arial" w:cs="Arial"/>
          <w:i/>
          <w:iCs/>
        </w:rPr>
        <w:t xml:space="preserve">32 </w:t>
      </w:r>
      <w:r w:rsidRPr="00C47EEC">
        <w:rPr>
          <w:rFonts w:ascii="Arial" w:hAnsi="Arial" w:cs="Arial"/>
        </w:rPr>
        <w:t>(5), 423-446.</w:t>
      </w:r>
    </w:p>
    <w:p w14:paraId="3DA5034D"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7E7C83CD"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Ianuzzi, D. A., Cheng, E. R., Broder-Fingert, S., &amp; Bauman, M. L. (2015). Brief report: Emergency department utilization by individuals with autism. </w:t>
      </w:r>
      <w:r w:rsidRPr="00C47EEC">
        <w:rPr>
          <w:rFonts w:ascii="Arial" w:hAnsi="Arial" w:cs="Arial"/>
          <w:i/>
          <w:iCs/>
        </w:rPr>
        <w:t>Journal of Autism and Developmental Disorders</w:t>
      </w:r>
      <w:r w:rsidRPr="00C47EEC">
        <w:rPr>
          <w:rFonts w:ascii="Arial" w:hAnsi="Arial" w:cs="Arial"/>
        </w:rPr>
        <w:t xml:space="preserve">, </w:t>
      </w:r>
      <w:r w:rsidRPr="00C47EEC">
        <w:rPr>
          <w:rFonts w:ascii="Arial" w:hAnsi="Arial" w:cs="Arial"/>
          <w:i/>
          <w:iCs/>
        </w:rPr>
        <w:t xml:space="preserve">45 </w:t>
      </w:r>
      <w:r w:rsidRPr="00C47EEC">
        <w:rPr>
          <w:rFonts w:ascii="Arial" w:hAnsi="Arial" w:cs="Arial"/>
        </w:rPr>
        <w:t>(4), 1096-1102.</w:t>
      </w:r>
    </w:p>
    <w:p w14:paraId="09D93FB8"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6E6E2D37"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shd w:val="clear" w:color="auto" w:fill="FFFFFF"/>
        </w:rPr>
        <w:t>Iwata, B. A., Dorsey, M. F., Slifer, K. J., Bauman, K. E., &amp; Richman, G. S. (1994). Toward a functional analysis of self</w:t>
      </w:r>
      <w:r w:rsidRPr="00C47EEC">
        <w:rPr>
          <w:rFonts w:ascii="Cambria Math" w:hAnsi="Cambria Math" w:cs="Cambria Math"/>
          <w:shd w:val="clear" w:color="auto" w:fill="FFFFFF"/>
        </w:rPr>
        <w:t>‐</w:t>
      </w:r>
      <w:r w:rsidRPr="00C47EEC">
        <w:rPr>
          <w:rFonts w:ascii="Arial" w:hAnsi="Arial" w:cs="Arial"/>
          <w:shd w:val="clear" w:color="auto" w:fill="FFFFFF"/>
        </w:rPr>
        <w:t>injury. </w:t>
      </w:r>
      <w:r w:rsidRPr="00C47EEC">
        <w:rPr>
          <w:rFonts w:ascii="Arial" w:hAnsi="Arial" w:cs="Arial"/>
          <w:i/>
          <w:iCs/>
          <w:shd w:val="clear" w:color="auto" w:fill="FFFFFF"/>
        </w:rPr>
        <w:t>Journal of applied behavior analysis</w:t>
      </w:r>
      <w:r w:rsidRPr="00C47EEC">
        <w:rPr>
          <w:rFonts w:ascii="Arial" w:hAnsi="Arial" w:cs="Arial"/>
          <w:shd w:val="clear" w:color="auto" w:fill="FFFFFF"/>
        </w:rPr>
        <w:t>, </w:t>
      </w:r>
      <w:r w:rsidRPr="00C47EEC">
        <w:rPr>
          <w:rFonts w:ascii="Arial" w:hAnsi="Arial" w:cs="Arial"/>
          <w:i/>
          <w:iCs/>
          <w:shd w:val="clear" w:color="auto" w:fill="FFFFFF"/>
        </w:rPr>
        <w:t xml:space="preserve">27 </w:t>
      </w:r>
      <w:r w:rsidRPr="00C47EEC">
        <w:rPr>
          <w:rFonts w:ascii="Arial" w:hAnsi="Arial" w:cs="Arial"/>
          <w:shd w:val="clear" w:color="auto" w:fill="FFFFFF"/>
        </w:rPr>
        <w:t>(2), 197-209.</w:t>
      </w:r>
    </w:p>
    <w:p w14:paraId="13C979BD"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33500AB9" w14:textId="36075C90" w:rsidR="002216A7" w:rsidRPr="00671008"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Kats, D., Payne, L., Parlier, M., &amp; Piven, J. (2013). Prevalence of selected clinical problems in older adults with autism and intellectual disability. </w:t>
      </w:r>
      <w:r w:rsidRPr="00C47EEC">
        <w:rPr>
          <w:rFonts w:ascii="Arial" w:hAnsi="Arial" w:cs="Arial"/>
          <w:i/>
          <w:iCs/>
        </w:rPr>
        <w:t>Journal of neurodevelopmental disorders</w:t>
      </w:r>
      <w:r w:rsidRPr="00C47EEC">
        <w:rPr>
          <w:rFonts w:ascii="Arial" w:hAnsi="Arial" w:cs="Arial"/>
        </w:rPr>
        <w:t xml:space="preserve">, </w:t>
      </w:r>
      <w:r w:rsidRPr="00C47EEC">
        <w:rPr>
          <w:rFonts w:ascii="Arial" w:hAnsi="Arial" w:cs="Arial"/>
          <w:i/>
          <w:iCs/>
        </w:rPr>
        <w:t xml:space="preserve">5 </w:t>
      </w:r>
      <w:r w:rsidRPr="00C47EEC">
        <w:rPr>
          <w:rFonts w:ascii="Arial" w:hAnsi="Arial" w:cs="Arial"/>
        </w:rPr>
        <w:t>(1), 27</w:t>
      </w:r>
      <w:r w:rsidR="00671008">
        <w:rPr>
          <w:rFonts w:ascii="Arial" w:hAnsi="Arial" w:cs="Arial"/>
        </w:rPr>
        <w:t xml:space="preserve">, </w:t>
      </w:r>
      <w:r w:rsidR="00671008" w:rsidRPr="00671008">
        <w:rPr>
          <w:rFonts w:ascii="Arial" w:hAnsi="Arial" w:cs="Arial"/>
          <w:shd w:val="clear" w:color="auto" w:fill="FCFCFC"/>
        </w:rPr>
        <w:t>https://doi.org/10.1186/1866-1955-5-27</w:t>
      </w:r>
    </w:p>
    <w:p w14:paraId="2737BB10" w14:textId="77777777" w:rsidR="00AB4A46" w:rsidRPr="00C47EEC" w:rsidRDefault="00AB4A46" w:rsidP="003A3A14">
      <w:pPr>
        <w:pStyle w:val="NormalWeb"/>
        <w:spacing w:before="0" w:beforeAutospacing="0" w:after="0" w:afterAutospacing="0" w:line="276" w:lineRule="auto"/>
        <w:ind w:left="450" w:hanging="450"/>
        <w:rPr>
          <w:rFonts w:ascii="Arial" w:hAnsi="Arial" w:cs="Arial"/>
        </w:rPr>
      </w:pPr>
    </w:p>
    <w:p w14:paraId="20B8247D" w14:textId="20101D32" w:rsidR="002216A7" w:rsidRPr="00C47EEC" w:rsidRDefault="002216A7" w:rsidP="003A3A14">
      <w:pPr>
        <w:pStyle w:val="NormalWeb"/>
        <w:spacing w:before="0" w:beforeAutospacing="0" w:after="0" w:afterAutospacing="0" w:line="276" w:lineRule="auto"/>
        <w:ind w:left="450" w:hanging="450"/>
        <w:rPr>
          <w:rFonts w:ascii="Arial" w:hAnsi="Arial" w:cs="Arial"/>
          <w:color w:val="222222"/>
          <w:shd w:val="clear" w:color="auto" w:fill="FFFFFF"/>
        </w:rPr>
      </w:pPr>
      <w:r w:rsidRPr="00C47EEC">
        <w:rPr>
          <w:rFonts w:ascii="Arial" w:hAnsi="Arial" w:cs="Arial"/>
          <w:color w:val="222222"/>
          <w:shd w:val="clear" w:color="auto" w:fill="FFFFFF"/>
        </w:rPr>
        <w:lastRenderedPageBreak/>
        <w:t>Kjellmer, L., Hedvall, Å., Fernell, E., Gillberg, C., &amp; Norrelgen, F. (2012). Language and communication skills in preschool children with autism spectrum disorders: Contribution of cognition, severity of autism symptoms, and adaptive functioning to the variability. </w:t>
      </w:r>
      <w:r w:rsidRPr="00C47EEC">
        <w:rPr>
          <w:rFonts w:ascii="Arial" w:hAnsi="Arial" w:cs="Arial"/>
          <w:i/>
          <w:iCs/>
          <w:color w:val="222222"/>
          <w:shd w:val="clear" w:color="auto" w:fill="FFFFFF"/>
        </w:rPr>
        <w:t>Research in developmental disabilities</w:t>
      </w:r>
      <w:r w:rsidRPr="00C47EEC">
        <w:rPr>
          <w:rFonts w:ascii="Arial" w:hAnsi="Arial" w:cs="Arial"/>
          <w:color w:val="222222"/>
          <w:shd w:val="clear" w:color="auto" w:fill="FFFFFF"/>
        </w:rPr>
        <w:t>, </w:t>
      </w:r>
      <w:r w:rsidRPr="00C47EEC">
        <w:rPr>
          <w:rFonts w:ascii="Arial" w:hAnsi="Arial" w:cs="Arial"/>
          <w:i/>
          <w:iCs/>
          <w:color w:val="222222"/>
          <w:shd w:val="clear" w:color="auto" w:fill="FFFFFF"/>
        </w:rPr>
        <w:t xml:space="preserve">33 </w:t>
      </w:r>
      <w:r w:rsidRPr="00C47EEC">
        <w:rPr>
          <w:rFonts w:ascii="Arial" w:hAnsi="Arial" w:cs="Arial"/>
          <w:color w:val="222222"/>
          <w:shd w:val="clear" w:color="auto" w:fill="FFFFFF"/>
        </w:rPr>
        <w:t>(1), 172-180.</w:t>
      </w:r>
    </w:p>
    <w:p w14:paraId="253CCC7A" w14:textId="77777777" w:rsidR="00AB4A46" w:rsidRPr="00C47EEC" w:rsidRDefault="00AB4A46" w:rsidP="003A3A14">
      <w:pPr>
        <w:pStyle w:val="NormalWeb"/>
        <w:spacing w:before="0" w:beforeAutospacing="0" w:after="0" w:afterAutospacing="0" w:line="276" w:lineRule="auto"/>
        <w:ind w:left="450" w:hanging="450"/>
        <w:rPr>
          <w:rFonts w:ascii="Arial" w:hAnsi="Arial" w:cs="Arial"/>
        </w:rPr>
      </w:pPr>
    </w:p>
    <w:p w14:paraId="535C9B9D" w14:textId="287D1879"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color w:val="222222"/>
          <w:shd w:val="clear" w:color="auto" w:fill="FFFFFF"/>
        </w:rPr>
        <w:t xml:space="preserve">Klin, A., Saulnier, C. A., Sparrow, S. S., Cicchetti, D. V., Volkmar, F. R., &amp; Lord, C. (2007). Social and communication abilities and </w:t>
      </w:r>
      <w:r w:rsidRPr="00C47EEC">
        <w:rPr>
          <w:rFonts w:ascii="Arial" w:hAnsi="Arial" w:cs="Arial"/>
          <w:shd w:val="clear" w:color="auto" w:fill="FFFFFF"/>
        </w:rPr>
        <w:t>disabilities in higher functioning individuals with autism spectrum disorders: The Vineland and the ADOS. </w:t>
      </w:r>
      <w:r w:rsidRPr="00C47EEC">
        <w:rPr>
          <w:rFonts w:ascii="Arial" w:hAnsi="Arial" w:cs="Arial"/>
          <w:i/>
          <w:iCs/>
          <w:shd w:val="clear" w:color="auto" w:fill="FFFFFF"/>
        </w:rPr>
        <w:t>Journal of autism and developmental disorders</w:t>
      </w:r>
      <w:r w:rsidRPr="00C47EEC">
        <w:rPr>
          <w:rFonts w:ascii="Arial" w:hAnsi="Arial" w:cs="Arial"/>
          <w:shd w:val="clear" w:color="auto" w:fill="FFFFFF"/>
        </w:rPr>
        <w:t>, </w:t>
      </w:r>
      <w:r w:rsidRPr="00C47EEC">
        <w:rPr>
          <w:rFonts w:ascii="Arial" w:hAnsi="Arial" w:cs="Arial"/>
          <w:i/>
          <w:iCs/>
          <w:shd w:val="clear" w:color="auto" w:fill="FFFFFF"/>
        </w:rPr>
        <w:t xml:space="preserve">37 </w:t>
      </w:r>
      <w:r w:rsidRPr="00C47EEC">
        <w:rPr>
          <w:rFonts w:ascii="Arial" w:hAnsi="Arial" w:cs="Arial"/>
          <w:shd w:val="clear" w:color="auto" w:fill="FFFFFF"/>
        </w:rPr>
        <w:t>(4), 748-759.</w:t>
      </w:r>
    </w:p>
    <w:p w14:paraId="62209D9E" w14:textId="77777777" w:rsidR="00AB4A46" w:rsidRPr="00C47EEC" w:rsidRDefault="00AB4A46" w:rsidP="003A3A14">
      <w:pPr>
        <w:pStyle w:val="NormalWeb"/>
        <w:spacing w:before="0" w:beforeAutospacing="0" w:after="0" w:afterAutospacing="0" w:line="276" w:lineRule="auto"/>
        <w:ind w:left="450" w:hanging="450"/>
        <w:rPr>
          <w:rFonts w:ascii="Arial" w:hAnsi="Arial" w:cs="Arial"/>
        </w:rPr>
      </w:pPr>
    </w:p>
    <w:p w14:paraId="22CAA576"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Kolevzon, A., Lim, T., Schmeidler, J., Martello, T., Cook, E. H. J., &amp; Silverman, J. M. (2014). Self-injury in autism spectrum disorder: An effect of serotonin transporter gene promoter variants.</w:t>
      </w:r>
      <w:r w:rsidRPr="00C47EEC">
        <w:rPr>
          <w:rFonts w:ascii="Arial" w:hAnsi="Arial" w:cs="Arial"/>
          <w:i/>
          <w:iCs/>
        </w:rPr>
        <w:t xml:space="preserve"> Psychiatry Research, 220 </w:t>
      </w:r>
      <w:r w:rsidRPr="00C47EEC">
        <w:rPr>
          <w:rFonts w:ascii="Arial" w:hAnsi="Arial" w:cs="Arial"/>
        </w:rPr>
        <w:t xml:space="preserve">(3), 987-990. </w:t>
      </w:r>
    </w:p>
    <w:p w14:paraId="533A6806"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02B584F3" w14:textId="77777777" w:rsidR="002216A7" w:rsidRPr="00C47EEC" w:rsidRDefault="002216A7" w:rsidP="003A3A14">
      <w:pPr>
        <w:spacing w:after="0" w:line="276" w:lineRule="auto"/>
        <w:ind w:left="720" w:hanging="720"/>
        <w:rPr>
          <w:rFonts w:ascii="Arial" w:hAnsi="Arial" w:cs="Arial"/>
          <w:sz w:val="24"/>
          <w:szCs w:val="24"/>
        </w:rPr>
      </w:pPr>
      <w:r w:rsidRPr="00C47EEC">
        <w:rPr>
          <w:rFonts w:ascii="Arial" w:hAnsi="Arial" w:cs="Arial"/>
          <w:sz w:val="24"/>
          <w:szCs w:val="24"/>
        </w:rPr>
        <w:t xml:space="preserve">Konstantareas, M., &amp; Homatidis, S. (1989). Assessing child symptom severity and stress in parents of autistic children. </w:t>
      </w:r>
      <w:r w:rsidRPr="00C47EEC">
        <w:rPr>
          <w:rFonts w:ascii="Arial" w:hAnsi="Arial" w:cs="Arial"/>
          <w:i/>
          <w:sz w:val="24"/>
          <w:szCs w:val="24"/>
        </w:rPr>
        <w:t>The Journal of Child Psychology and Psychiatry, 30 (</w:t>
      </w:r>
      <w:r w:rsidRPr="00C47EEC">
        <w:rPr>
          <w:rFonts w:ascii="Arial" w:hAnsi="Arial" w:cs="Arial"/>
          <w:sz w:val="24"/>
          <w:szCs w:val="24"/>
        </w:rPr>
        <w:t>3), 459-470.</w:t>
      </w:r>
    </w:p>
    <w:p w14:paraId="08BA1ECB" w14:textId="77777777" w:rsidR="002216A7" w:rsidRPr="00C47EEC" w:rsidRDefault="002216A7" w:rsidP="003A3A14">
      <w:pPr>
        <w:spacing w:after="0" w:line="276" w:lineRule="auto"/>
        <w:rPr>
          <w:rFonts w:ascii="Arial" w:hAnsi="Arial" w:cs="Arial"/>
          <w:sz w:val="24"/>
          <w:szCs w:val="24"/>
        </w:rPr>
      </w:pPr>
    </w:p>
    <w:p w14:paraId="673C1448"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shd w:val="clear" w:color="auto" w:fill="FFFFFF"/>
        </w:rPr>
        <w:t>Kurtz, P. F., Chin, M. D., Huete, J. M., Tarbox, R. S., O'Connor, J. T., Paclawskyj, T. R., &amp; Rush, K. S. (2003). Functional analysis and treatment of self</w:t>
      </w:r>
      <w:r w:rsidRPr="00C47EEC">
        <w:rPr>
          <w:rFonts w:ascii="Cambria Math" w:hAnsi="Cambria Math" w:cs="Cambria Math"/>
          <w:shd w:val="clear" w:color="auto" w:fill="FFFFFF"/>
        </w:rPr>
        <w:t>‐</w:t>
      </w:r>
      <w:r w:rsidRPr="00C47EEC">
        <w:rPr>
          <w:rFonts w:ascii="Arial" w:hAnsi="Arial" w:cs="Arial"/>
          <w:shd w:val="clear" w:color="auto" w:fill="FFFFFF"/>
        </w:rPr>
        <w:t>injurious behavior in young children: A summary of 30 cases. </w:t>
      </w:r>
      <w:r w:rsidRPr="00C47EEC">
        <w:rPr>
          <w:rFonts w:ascii="Arial" w:hAnsi="Arial" w:cs="Arial"/>
          <w:i/>
          <w:iCs/>
          <w:shd w:val="clear" w:color="auto" w:fill="FFFFFF"/>
        </w:rPr>
        <w:t>Journal of applied behavior analysis</w:t>
      </w:r>
      <w:r w:rsidRPr="00C47EEC">
        <w:rPr>
          <w:rFonts w:ascii="Arial" w:hAnsi="Arial" w:cs="Arial"/>
          <w:shd w:val="clear" w:color="auto" w:fill="FFFFFF"/>
        </w:rPr>
        <w:t>, </w:t>
      </w:r>
      <w:r w:rsidRPr="00C47EEC">
        <w:rPr>
          <w:rFonts w:ascii="Arial" w:hAnsi="Arial" w:cs="Arial"/>
          <w:i/>
          <w:iCs/>
          <w:shd w:val="clear" w:color="auto" w:fill="FFFFFF"/>
        </w:rPr>
        <w:t xml:space="preserve">36 </w:t>
      </w:r>
      <w:r w:rsidRPr="00C47EEC">
        <w:rPr>
          <w:rFonts w:ascii="Arial" w:hAnsi="Arial" w:cs="Arial"/>
          <w:shd w:val="clear" w:color="auto" w:fill="FFFFFF"/>
        </w:rPr>
        <w:t>(2), 205-219.</w:t>
      </w:r>
    </w:p>
    <w:p w14:paraId="06E30A62"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4F11FBEF"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Lance, E. I., York, J. M., Lee, L., &amp; Zimmerman, A. W. (2014). Association between regression and self injury among children with autism.</w:t>
      </w:r>
      <w:r w:rsidRPr="00C47EEC">
        <w:rPr>
          <w:rFonts w:ascii="Arial" w:eastAsia="Times New Roman" w:hAnsi="Arial" w:cs="Arial"/>
          <w:i/>
          <w:iCs/>
          <w:sz w:val="24"/>
          <w:szCs w:val="24"/>
          <w:lang w:eastAsia="en-GB"/>
        </w:rPr>
        <w:t xml:space="preserve"> Research in Developmental Disabilities, 35 </w:t>
      </w:r>
      <w:r w:rsidRPr="00C47EEC">
        <w:rPr>
          <w:rFonts w:ascii="Arial" w:eastAsia="Times New Roman" w:hAnsi="Arial" w:cs="Arial"/>
          <w:sz w:val="24"/>
          <w:szCs w:val="24"/>
          <w:lang w:eastAsia="en-GB"/>
        </w:rPr>
        <w:t xml:space="preserve">(2), 408-413. </w:t>
      </w:r>
    </w:p>
    <w:p w14:paraId="7FFAF1B6"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5917D6EA"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Lecavalier, L., Leone, S., &amp; Wiltz, J. (2006). The impact of behaviour problems on caregiver stress in young people with autism spectrum disorders. </w:t>
      </w:r>
      <w:r w:rsidRPr="00C47EEC">
        <w:rPr>
          <w:rFonts w:ascii="Arial" w:hAnsi="Arial" w:cs="Arial"/>
          <w:i/>
          <w:iCs/>
        </w:rPr>
        <w:t>Journal of Intellectual Disability Research</w:t>
      </w:r>
      <w:r w:rsidRPr="00C47EEC">
        <w:rPr>
          <w:rFonts w:ascii="Arial" w:hAnsi="Arial" w:cs="Arial"/>
        </w:rPr>
        <w:t xml:space="preserve">, </w:t>
      </w:r>
      <w:r w:rsidRPr="00C47EEC">
        <w:rPr>
          <w:rFonts w:ascii="Arial" w:hAnsi="Arial" w:cs="Arial"/>
          <w:i/>
          <w:iCs/>
        </w:rPr>
        <w:t xml:space="preserve">50 </w:t>
      </w:r>
      <w:r w:rsidRPr="00C47EEC">
        <w:rPr>
          <w:rFonts w:ascii="Arial" w:hAnsi="Arial" w:cs="Arial"/>
        </w:rPr>
        <w:t>(3), 172-183.</w:t>
      </w:r>
    </w:p>
    <w:p w14:paraId="029CBC55"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51F1BCE1"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Maddox, B. B., Trubanova, A., &amp; White, S. W. (2017). Untended wounds: Non-suicidal self-injury in adults with autism spectrum disorder. </w:t>
      </w:r>
      <w:r w:rsidRPr="00C47EEC">
        <w:rPr>
          <w:rFonts w:ascii="Arial" w:hAnsi="Arial" w:cs="Arial"/>
          <w:i/>
          <w:iCs/>
        </w:rPr>
        <w:t>Autism</w:t>
      </w:r>
      <w:r w:rsidRPr="00C47EEC">
        <w:rPr>
          <w:rFonts w:ascii="Arial" w:hAnsi="Arial" w:cs="Arial"/>
        </w:rPr>
        <w:t xml:space="preserve">, </w:t>
      </w:r>
      <w:r w:rsidRPr="00C47EEC">
        <w:rPr>
          <w:rFonts w:ascii="Arial" w:hAnsi="Arial" w:cs="Arial"/>
          <w:i/>
          <w:iCs/>
        </w:rPr>
        <w:t>21</w:t>
      </w:r>
      <w:r w:rsidRPr="00C47EEC">
        <w:rPr>
          <w:rFonts w:ascii="Arial" w:hAnsi="Arial" w:cs="Arial"/>
        </w:rPr>
        <w:t>(4), 412-422.</w:t>
      </w:r>
    </w:p>
    <w:p w14:paraId="41E7DFD4"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77829B8F"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Mandell, D. S. (2008). Psychiatric hospitalization among children with autism spectrum disorders. </w:t>
      </w:r>
      <w:r w:rsidRPr="00C47EEC">
        <w:rPr>
          <w:rFonts w:ascii="Arial" w:hAnsi="Arial" w:cs="Arial"/>
          <w:i/>
          <w:iCs/>
        </w:rPr>
        <w:t>Journal of autism and developmental disorders</w:t>
      </w:r>
      <w:r w:rsidRPr="00C47EEC">
        <w:rPr>
          <w:rFonts w:ascii="Arial" w:hAnsi="Arial" w:cs="Arial"/>
        </w:rPr>
        <w:t xml:space="preserve">, </w:t>
      </w:r>
      <w:r w:rsidRPr="00C47EEC">
        <w:rPr>
          <w:rFonts w:ascii="Arial" w:hAnsi="Arial" w:cs="Arial"/>
          <w:i/>
          <w:iCs/>
        </w:rPr>
        <w:t xml:space="preserve">38 </w:t>
      </w:r>
      <w:r w:rsidRPr="00C47EEC">
        <w:rPr>
          <w:rFonts w:ascii="Arial" w:hAnsi="Arial" w:cs="Arial"/>
        </w:rPr>
        <w:t>(6), 1059-1065.</w:t>
      </w:r>
    </w:p>
    <w:p w14:paraId="6896AB17"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772E9227"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 xml:space="preserve">Matson, J. L., Neal, D., Fodstad, J. C., &amp; Hess, J. A. (2010). The relation of social behaviours and challenging behaviours in infants and toddlers </w:t>
      </w:r>
      <w:r w:rsidRPr="00C47EEC">
        <w:rPr>
          <w:rFonts w:ascii="Arial" w:eastAsia="Times New Roman" w:hAnsi="Arial" w:cs="Arial"/>
          <w:sz w:val="24"/>
          <w:szCs w:val="24"/>
          <w:lang w:eastAsia="en-GB"/>
        </w:rPr>
        <w:lastRenderedPageBreak/>
        <w:t>with autism spectrum disorders.</w:t>
      </w:r>
      <w:r w:rsidRPr="00C47EEC">
        <w:rPr>
          <w:rFonts w:ascii="Arial" w:eastAsia="Times New Roman" w:hAnsi="Arial" w:cs="Arial"/>
          <w:i/>
          <w:iCs/>
          <w:sz w:val="24"/>
          <w:szCs w:val="24"/>
          <w:lang w:eastAsia="en-GB"/>
        </w:rPr>
        <w:t xml:space="preserve"> Developmental Neurorehabilitation, 13 </w:t>
      </w:r>
      <w:r w:rsidRPr="00C47EEC">
        <w:rPr>
          <w:rFonts w:ascii="Arial" w:eastAsia="Times New Roman" w:hAnsi="Arial" w:cs="Arial"/>
          <w:sz w:val="24"/>
          <w:szCs w:val="24"/>
          <w:lang w:eastAsia="en-GB"/>
        </w:rPr>
        <w:t xml:space="preserve">(3), 164-169. </w:t>
      </w:r>
    </w:p>
    <w:p w14:paraId="50A9EB96"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21BFB86E"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McClintock, K., Hall, S., &amp; Oliver, C. (2003). Risk markers associated with challenging behaviours in people with intellectual disabilities: a meta</w:t>
      </w:r>
      <w:r w:rsidRPr="00C47EEC">
        <w:rPr>
          <w:rFonts w:ascii="Cambria Math" w:hAnsi="Cambria Math" w:cs="Cambria Math"/>
        </w:rPr>
        <w:t>‐</w:t>
      </w:r>
      <w:r w:rsidRPr="00C47EEC">
        <w:rPr>
          <w:rFonts w:ascii="Arial" w:hAnsi="Arial" w:cs="Arial"/>
        </w:rPr>
        <w:t xml:space="preserve">analytic study. </w:t>
      </w:r>
      <w:r w:rsidRPr="00C47EEC">
        <w:rPr>
          <w:rFonts w:ascii="Arial" w:hAnsi="Arial" w:cs="Arial"/>
          <w:i/>
          <w:iCs/>
        </w:rPr>
        <w:t>Journal of Intellectual Disability Research</w:t>
      </w:r>
      <w:r w:rsidRPr="00C47EEC">
        <w:rPr>
          <w:rFonts w:ascii="Arial" w:hAnsi="Arial" w:cs="Arial"/>
        </w:rPr>
        <w:t xml:space="preserve">, </w:t>
      </w:r>
      <w:r w:rsidRPr="00C47EEC">
        <w:rPr>
          <w:rFonts w:ascii="Arial" w:hAnsi="Arial" w:cs="Arial"/>
          <w:i/>
          <w:iCs/>
        </w:rPr>
        <w:t xml:space="preserve">47 </w:t>
      </w:r>
      <w:r w:rsidRPr="00C47EEC">
        <w:rPr>
          <w:rFonts w:ascii="Arial" w:hAnsi="Arial" w:cs="Arial"/>
        </w:rPr>
        <w:t>(6), 405-416.</w:t>
      </w:r>
    </w:p>
    <w:p w14:paraId="53130CC1" w14:textId="77777777" w:rsidR="002216A7" w:rsidRPr="00C47EEC" w:rsidRDefault="002216A7" w:rsidP="003A3A14">
      <w:pPr>
        <w:pStyle w:val="NormalWeb"/>
        <w:spacing w:before="0" w:beforeAutospacing="0" w:after="0" w:afterAutospacing="0" w:line="276" w:lineRule="auto"/>
        <w:rPr>
          <w:rFonts w:ascii="Arial" w:hAnsi="Arial" w:cs="Arial"/>
        </w:rPr>
      </w:pPr>
    </w:p>
    <w:p w14:paraId="1CDD3C2E"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McTiernan, A., Leader, G., Healy, O., &amp; Mannion, A. (2011). Analysis of risk factors and early predictors of challenging behavior for children with autism spectrum disorder.</w:t>
      </w:r>
      <w:r w:rsidRPr="00C47EEC">
        <w:rPr>
          <w:rFonts w:ascii="Arial" w:eastAsia="Times New Roman" w:hAnsi="Arial" w:cs="Arial"/>
          <w:i/>
          <w:iCs/>
          <w:sz w:val="24"/>
          <w:szCs w:val="24"/>
          <w:lang w:eastAsia="en-GB"/>
        </w:rPr>
        <w:t xml:space="preserve"> Research in Autism Spectrum Disorders, 5 </w:t>
      </w:r>
      <w:r w:rsidRPr="00C47EEC">
        <w:rPr>
          <w:rFonts w:ascii="Arial" w:eastAsia="Times New Roman" w:hAnsi="Arial" w:cs="Arial"/>
          <w:sz w:val="24"/>
          <w:szCs w:val="24"/>
          <w:lang w:eastAsia="en-GB"/>
        </w:rPr>
        <w:t xml:space="preserve">(3), 1215-1222. </w:t>
      </w:r>
    </w:p>
    <w:p w14:paraId="6E5A720C" w14:textId="77777777" w:rsidR="002216A7" w:rsidRPr="00C47EEC" w:rsidRDefault="002216A7" w:rsidP="003A3A14">
      <w:pPr>
        <w:pStyle w:val="NormalWeb"/>
        <w:spacing w:before="0" w:beforeAutospacing="0" w:after="0" w:afterAutospacing="0" w:line="276" w:lineRule="auto"/>
        <w:rPr>
          <w:rFonts w:ascii="Arial" w:hAnsi="Arial" w:cs="Arial"/>
        </w:rPr>
      </w:pPr>
    </w:p>
    <w:p w14:paraId="1ED61F30"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Minshawi, N. F., Hurwitz, S., Fodstad, J. C., Biebl, S., Morriss, D. H., &amp; McDougle, C. J. (2014). The association between self-injurious behaviors and autism spectrum disorders.</w:t>
      </w:r>
      <w:r w:rsidRPr="00C47EEC">
        <w:rPr>
          <w:rFonts w:ascii="Arial" w:hAnsi="Arial" w:cs="Arial"/>
          <w:i/>
          <w:iCs/>
        </w:rPr>
        <w:t xml:space="preserve"> Psychology Research and Behavior Management, 7</w:t>
      </w:r>
      <w:r w:rsidRPr="00C47EEC">
        <w:rPr>
          <w:rFonts w:ascii="Arial" w:hAnsi="Arial" w:cs="Arial"/>
        </w:rPr>
        <w:t xml:space="preserve">, 125-136. </w:t>
      </w:r>
    </w:p>
    <w:p w14:paraId="17772C69"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51EF85EB"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Minshawi, N. F., Hurwitz, S., Morriss, D., &amp; McDougle, C. J. (2015). Multidisciplinary assessment and treatment of self-injurious behavior in autism spectrum disorder and intellectual disability: integration of psychological and biological theory and approach. </w:t>
      </w:r>
      <w:r w:rsidRPr="00C47EEC">
        <w:rPr>
          <w:rFonts w:ascii="Arial" w:hAnsi="Arial" w:cs="Arial"/>
          <w:i/>
          <w:iCs/>
        </w:rPr>
        <w:t>Journal of autism and developmental disorders</w:t>
      </w:r>
      <w:r w:rsidRPr="00C47EEC">
        <w:rPr>
          <w:rFonts w:ascii="Arial" w:hAnsi="Arial" w:cs="Arial"/>
        </w:rPr>
        <w:t xml:space="preserve">, </w:t>
      </w:r>
      <w:r w:rsidRPr="00C47EEC">
        <w:rPr>
          <w:rFonts w:ascii="Arial" w:hAnsi="Arial" w:cs="Arial"/>
          <w:i/>
          <w:iCs/>
        </w:rPr>
        <w:t xml:space="preserve">45 </w:t>
      </w:r>
      <w:r w:rsidRPr="00C47EEC">
        <w:rPr>
          <w:rFonts w:ascii="Arial" w:hAnsi="Arial" w:cs="Arial"/>
        </w:rPr>
        <w:t>(6), 1541-1568.</w:t>
      </w:r>
    </w:p>
    <w:p w14:paraId="6CF1770A"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06709F57"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color w:val="222222"/>
        </w:rPr>
        <w:t xml:space="preserve">Moher, D., Liberati, A., Tetzlaff, J., &amp; Altman, D. G. (2009). Preferred reporting items for systematic reviews and meta-analyses: the PRISMA statement. </w:t>
      </w:r>
      <w:r w:rsidRPr="00C47EEC">
        <w:rPr>
          <w:rFonts w:ascii="Arial" w:hAnsi="Arial" w:cs="Arial"/>
          <w:i/>
          <w:iCs/>
          <w:color w:val="222222"/>
        </w:rPr>
        <w:t>Annals of internal medicine</w:t>
      </w:r>
      <w:r w:rsidRPr="00C47EEC">
        <w:rPr>
          <w:rFonts w:ascii="Arial" w:hAnsi="Arial" w:cs="Arial"/>
          <w:color w:val="222222"/>
        </w:rPr>
        <w:t xml:space="preserve">, </w:t>
      </w:r>
      <w:r w:rsidRPr="00C47EEC">
        <w:rPr>
          <w:rFonts w:ascii="Arial" w:hAnsi="Arial" w:cs="Arial"/>
          <w:i/>
          <w:iCs/>
          <w:color w:val="222222"/>
        </w:rPr>
        <w:t xml:space="preserve">151 </w:t>
      </w:r>
      <w:r w:rsidRPr="00C47EEC">
        <w:rPr>
          <w:rFonts w:ascii="Arial" w:hAnsi="Arial" w:cs="Arial"/>
          <w:color w:val="222222"/>
        </w:rPr>
        <w:t>(4), 264-269.</w:t>
      </w:r>
    </w:p>
    <w:p w14:paraId="299D84E1"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1AFF6F07"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Nock, M. K. (2009). Why do people hurt themselves? New insights into the nature and functions of self-injury. </w:t>
      </w:r>
      <w:r w:rsidRPr="00C47EEC">
        <w:rPr>
          <w:rFonts w:ascii="Arial" w:hAnsi="Arial" w:cs="Arial"/>
          <w:i/>
          <w:iCs/>
        </w:rPr>
        <w:t>Current directions in psychological science</w:t>
      </w:r>
      <w:r w:rsidRPr="00C47EEC">
        <w:rPr>
          <w:rFonts w:ascii="Arial" w:hAnsi="Arial" w:cs="Arial"/>
        </w:rPr>
        <w:t xml:space="preserve">, </w:t>
      </w:r>
      <w:r w:rsidRPr="00C47EEC">
        <w:rPr>
          <w:rFonts w:ascii="Arial" w:hAnsi="Arial" w:cs="Arial"/>
          <w:i/>
          <w:iCs/>
        </w:rPr>
        <w:t xml:space="preserve">18 </w:t>
      </w:r>
      <w:r w:rsidRPr="00C47EEC">
        <w:rPr>
          <w:rFonts w:ascii="Arial" w:hAnsi="Arial" w:cs="Arial"/>
        </w:rPr>
        <w:t>(2), 78-83.</w:t>
      </w:r>
    </w:p>
    <w:p w14:paraId="5453175D"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12B430FE"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Nock, M. K. (2010). Self-injury. </w:t>
      </w:r>
      <w:r w:rsidRPr="00C47EEC">
        <w:rPr>
          <w:rFonts w:ascii="Arial" w:hAnsi="Arial" w:cs="Arial"/>
          <w:i/>
          <w:iCs/>
        </w:rPr>
        <w:t>Annual review of clinical psychology</w:t>
      </w:r>
      <w:r w:rsidRPr="00C47EEC">
        <w:rPr>
          <w:rFonts w:ascii="Arial" w:hAnsi="Arial" w:cs="Arial"/>
        </w:rPr>
        <w:t xml:space="preserve">, </w:t>
      </w:r>
      <w:r w:rsidRPr="00C47EEC">
        <w:rPr>
          <w:rFonts w:ascii="Arial" w:hAnsi="Arial" w:cs="Arial"/>
          <w:i/>
          <w:iCs/>
        </w:rPr>
        <w:t>6</w:t>
      </w:r>
      <w:r w:rsidRPr="00C47EEC">
        <w:rPr>
          <w:rFonts w:ascii="Arial" w:hAnsi="Arial" w:cs="Arial"/>
        </w:rPr>
        <w:t>, 339-363.</w:t>
      </w:r>
    </w:p>
    <w:p w14:paraId="25C82A76"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0B11AE76"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Oliver, C., Licence, L., &amp; Richards, C. (2017). Self-injurious behaviour in people with intellectual disability and autism spectrum disorder. </w:t>
      </w:r>
      <w:r w:rsidRPr="00C47EEC">
        <w:rPr>
          <w:rFonts w:ascii="Arial" w:hAnsi="Arial" w:cs="Arial"/>
          <w:i/>
          <w:iCs/>
        </w:rPr>
        <w:t>Current opinion in psychiatry</w:t>
      </w:r>
      <w:r w:rsidRPr="00C47EEC">
        <w:rPr>
          <w:rFonts w:ascii="Arial" w:hAnsi="Arial" w:cs="Arial"/>
        </w:rPr>
        <w:t xml:space="preserve">, </w:t>
      </w:r>
      <w:r w:rsidRPr="00C47EEC">
        <w:rPr>
          <w:rFonts w:ascii="Arial" w:hAnsi="Arial" w:cs="Arial"/>
          <w:i/>
          <w:iCs/>
        </w:rPr>
        <w:t xml:space="preserve">30 </w:t>
      </w:r>
      <w:r w:rsidRPr="00C47EEC">
        <w:rPr>
          <w:rFonts w:ascii="Arial" w:hAnsi="Arial" w:cs="Arial"/>
        </w:rPr>
        <w:t>(2), 97-101.</w:t>
      </w:r>
    </w:p>
    <w:p w14:paraId="405EA42F"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09CD6536" w14:textId="27BC9890" w:rsidR="002216A7" w:rsidRPr="003A4456"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color w:val="222222"/>
          <w:shd w:val="clear" w:color="auto" w:fill="FFFFFF"/>
        </w:rPr>
        <w:t>Patten, E., Ausderau, K. K., Watson, L. R., &amp; Baranek, G. T. (2013). Sensory response patterns in nonverbal children with ASD. </w:t>
      </w:r>
      <w:r w:rsidRPr="00C47EEC">
        <w:rPr>
          <w:rFonts w:ascii="Arial" w:hAnsi="Arial" w:cs="Arial"/>
          <w:i/>
          <w:iCs/>
          <w:color w:val="222222"/>
          <w:shd w:val="clear" w:color="auto" w:fill="FFFFFF"/>
        </w:rPr>
        <w:t>Autism research and treatment</w:t>
      </w:r>
      <w:r w:rsidRPr="00C47EEC">
        <w:rPr>
          <w:rFonts w:ascii="Arial" w:hAnsi="Arial" w:cs="Arial"/>
          <w:color w:val="222222"/>
          <w:shd w:val="clear" w:color="auto" w:fill="FFFFFF"/>
        </w:rPr>
        <w:t>, </w:t>
      </w:r>
      <w:r w:rsidR="003A4456">
        <w:rPr>
          <w:rFonts w:ascii="Arial" w:hAnsi="Arial" w:cs="Arial"/>
          <w:color w:val="222222"/>
          <w:shd w:val="clear" w:color="auto" w:fill="FFFFFF"/>
        </w:rPr>
        <w:t>2013, 436286</w:t>
      </w:r>
      <w:r w:rsidR="003A4456" w:rsidRPr="003A4456">
        <w:rPr>
          <w:rFonts w:ascii="Arial" w:hAnsi="Arial" w:cs="Arial"/>
          <w:color w:val="222222"/>
          <w:shd w:val="clear" w:color="auto" w:fill="FFFFFF"/>
        </w:rPr>
        <w:t xml:space="preserve">, </w:t>
      </w:r>
      <w:r w:rsidR="003A4456" w:rsidRPr="003A4456">
        <w:rPr>
          <w:rFonts w:ascii="Arial" w:hAnsi="Arial" w:cs="Arial"/>
        </w:rPr>
        <w:t>https://doi.org/10.1155/2013/436286</w:t>
      </w:r>
    </w:p>
    <w:p w14:paraId="27B07CB2"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38AC755B"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lastRenderedPageBreak/>
        <w:t xml:space="preserve">Patten, M. L. (2016). </w:t>
      </w:r>
      <w:r w:rsidRPr="00C47EEC">
        <w:rPr>
          <w:rFonts w:ascii="Arial" w:hAnsi="Arial" w:cs="Arial"/>
          <w:i/>
          <w:iCs/>
        </w:rPr>
        <w:t>Questionnaire research: A practical guide</w:t>
      </w:r>
      <w:r w:rsidRPr="00C47EEC">
        <w:rPr>
          <w:rFonts w:ascii="Arial" w:hAnsi="Arial" w:cs="Arial"/>
        </w:rPr>
        <w:t>. New York: Routledge.</w:t>
      </w:r>
    </w:p>
    <w:p w14:paraId="4B1F02D8"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7FBCE9B0" w14:textId="1D90EEE1"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Poustka, F., &amp; Lisch, S. (1993). Autistic behaviour domains and their relation to self-injurious behaviour.</w:t>
      </w:r>
      <w:r w:rsidRPr="00C47EEC">
        <w:rPr>
          <w:rFonts w:ascii="Arial" w:eastAsia="Times New Roman" w:hAnsi="Arial" w:cs="Arial"/>
          <w:i/>
          <w:iCs/>
          <w:sz w:val="24"/>
          <w:szCs w:val="24"/>
          <w:lang w:eastAsia="en-GB"/>
        </w:rPr>
        <w:t xml:space="preserve"> Acta Paedopsychiatrica, 56</w:t>
      </w:r>
      <w:r w:rsidR="00671008">
        <w:rPr>
          <w:rFonts w:ascii="Arial" w:eastAsia="Times New Roman" w:hAnsi="Arial" w:cs="Arial"/>
          <w:i/>
          <w:iCs/>
          <w:sz w:val="24"/>
          <w:szCs w:val="24"/>
          <w:lang w:eastAsia="en-GB"/>
        </w:rPr>
        <w:t>(</w:t>
      </w:r>
      <w:r w:rsidRPr="00C47EEC">
        <w:rPr>
          <w:rFonts w:ascii="Arial" w:eastAsia="Times New Roman" w:hAnsi="Arial" w:cs="Arial"/>
          <w:sz w:val="24"/>
          <w:szCs w:val="24"/>
          <w:lang w:eastAsia="en-GB"/>
        </w:rPr>
        <w:t xml:space="preserve">2), 69-73. </w:t>
      </w:r>
    </w:p>
    <w:p w14:paraId="0D5E013F"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6A628E8C"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Rattaz, C., Michelon, C., &amp; Baghdadli, A. (2015). Symptom severity as a risk factor for self-injurious behaviours in adolescents with autism spectrum disorders.</w:t>
      </w:r>
      <w:r w:rsidRPr="00C47EEC">
        <w:rPr>
          <w:rFonts w:ascii="Arial" w:eastAsia="Times New Roman" w:hAnsi="Arial" w:cs="Arial"/>
          <w:i/>
          <w:iCs/>
          <w:sz w:val="24"/>
          <w:szCs w:val="24"/>
          <w:lang w:eastAsia="en-GB"/>
        </w:rPr>
        <w:t xml:space="preserve"> Journal of Intellectual Disability Research, 59 </w:t>
      </w:r>
      <w:r w:rsidRPr="00C47EEC">
        <w:rPr>
          <w:rFonts w:ascii="Arial" w:eastAsia="Times New Roman" w:hAnsi="Arial" w:cs="Arial"/>
          <w:sz w:val="24"/>
          <w:szCs w:val="24"/>
          <w:lang w:eastAsia="en-GB"/>
        </w:rPr>
        <w:t xml:space="preserve">(8), 730-740. </w:t>
      </w:r>
    </w:p>
    <w:p w14:paraId="620387B2"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3C7994A7"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Rattaz, C., Michelon, C., Munir, K., &amp; Baghdadli, A. (2018). Challenging behaviours at early adulthood in autism spectrum disorders: Topography, risk factors and evolution.</w:t>
      </w:r>
      <w:r w:rsidRPr="00C47EEC">
        <w:rPr>
          <w:rFonts w:ascii="Arial" w:eastAsia="Times New Roman" w:hAnsi="Arial" w:cs="Arial"/>
          <w:i/>
          <w:iCs/>
          <w:sz w:val="24"/>
          <w:szCs w:val="24"/>
          <w:lang w:eastAsia="en-GB"/>
        </w:rPr>
        <w:t xml:space="preserve"> Journal of Intellectual Disability Research, 62 </w:t>
      </w:r>
      <w:r w:rsidRPr="00C47EEC">
        <w:rPr>
          <w:rFonts w:ascii="Arial" w:eastAsia="Times New Roman" w:hAnsi="Arial" w:cs="Arial"/>
          <w:sz w:val="24"/>
          <w:szCs w:val="24"/>
          <w:lang w:eastAsia="en-GB"/>
        </w:rPr>
        <w:t xml:space="preserve">(7), 637-649. </w:t>
      </w:r>
    </w:p>
    <w:p w14:paraId="1F488E1B"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3D806791"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Richards, C., Moss, J., Nelson, L., &amp; Oliver, C. (2016). Persistence of self-injurious behaviour in autism spectrum disorder over 3 years: A prospective cohort study of risk markers.</w:t>
      </w:r>
      <w:r w:rsidRPr="00C47EEC">
        <w:rPr>
          <w:rFonts w:ascii="Arial" w:eastAsia="Times New Roman" w:hAnsi="Arial" w:cs="Arial"/>
          <w:i/>
          <w:iCs/>
          <w:sz w:val="24"/>
          <w:szCs w:val="24"/>
          <w:lang w:eastAsia="en-GB"/>
        </w:rPr>
        <w:t xml:space="preserve"> Journal of Neurodevelopmental Disorders, 8 (1)</w:t>
      </w:r>
      <w:r w:rsidRPr="00C47EEC">
        <w:rPr>
          <w:rFonts w:ascii="Arial" w:eastAsia="Times New Roman" w:hAnsi="Arial" w:cs="Arial"/>
          <w:sz w:val="24"/>
          <w:szCs w:val="24"/>
          <w:lang w:eastAsia="en-GB"/>
        </w:rPr>
        <w:t>, 21 -33.</w:t>
      </w:r>
    </w:p>
    <w:p w14:paraId="021203A4"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08225584"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Richards, C., Davies, L., &amp; Oliver, C. (2017). Predictors of self-injurious behavior and self-restraint in autism spectrum disorder: Towards a hypothesis of impaired behavioral control.</w:t>
      </w:r>
      <w:r w:rsidRPr="00C47EEC">
        <w:rPr>
          <w:rFonts w:ascii="Arial" w:eastAsia="Times New Roman" w:hAnsi="Arial" w:cs="Arial"/>
          <w:i/>
          <w:iCs/>
          <w:sz w:val="24"/>
          <w:szCs w:val="24"/>
          <w:lang w:eastAsia="en-GB"/>
        </w:rPr>
        <w:t xml:space="preserve"> Journal of Autism and Developmental Disorders, 47 </w:t>
      </w:r>
      <w:r w:rsidRPr="00C47EEC">
        <w:rPr>
          <w:rFonts w:ascii="Arial" w:eastAsia="Times New Roman" w:hAnsi="Arial" w:cs="Arial"/>
          <w:sz w:val="24"/>
          <w:szCs w:val="24"/>
          <w:lang w:eastAsia="en-GB"/>
        </w:rPr>
        <w:t xml:space="preserve">(3), 701-713. </w:t>
      </w:r>
    </w:p>
    <w:p w14:paraId="28375F81"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6F57AB52"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 xml:space="preserve">Richman, D.M. (2008).  Annotation: Early intervention and prevention of self injurious behaviour exhibited by young children with developmental disabilities. </w:t>
      </w:r>
      <w:r w:rsidRPr="00C47EEC">
        <w:rPr>
          <w:rFonts w:ascii="Arial" w:eastAsia="Times New Roman" w:hAnsi="Arial" w:cs="Arial"/>
          <w:i/>
          <w:sz w:val="24"/>
          <w:szCs w:val="24"/>
          <w:lang w:eastAsia="en-GB"/>
        </w:rPr>
        <w:t xml:space="preserve">Journal of Intellectual Disability Research, 52 (1), </w:t>
      </w:r>
      <w:r w:rsidRPr="00C47EEC">
        <w:rPr>
          <w:rFonts w:ascii="Arial" w:eastAsia="Times New Roman" w:hAnsi="Arial" w:cs="Arial"/>
          <w:sz w:val="24"/>
          <w:szCs w:val="24"/>
          <w:lang w:eastAsia="en-GB"/>
        </w:rPr>
        <w:t>3-17.</w:t>
      </w:r>
    </w:p>
    <w:p w14:paraId="11546715"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6E035D47"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Richman, D. M., Barnard-Brak, L., Bosch, A., Thompson, S., Grubb, L., &amp; Abby, L. (2013). Predictors of self-injurious behaviour exhibited by individuals with autism spectrum disorder.</w:t>
      </w:r>
      <w:r w:rsidRPr="00C47EEC">
        <w:rPr>
          <w:rFonts w:ascii="Arial" w:eastAsia="Times New Roman" w:hAnsi="Arial" w:cs="Arial"/>
          <w:i/>
          <w:iCs/>
          <w:sz w:val="24"/>
          <w:szCs w:val="24"/>
          <w:lang w:eastAsia="en-GB"/>
        </w:rPr>
        <w:t xml:space="preserve"> Journal of Intellectual Disability Research, 57 </w:t>
      </w:r>
      <w:r w:rsidRPr="00C47EEC">
        <w:rPr>
          <w:rFonts w:ascii="Arial" w:eastAsia="Times New Roman" w:hAnsi="Arial" w:cs="Arial"/>
          <w:sz w:val="24"/>
          <w:szCs w:val="24"/>
          <w:lang w:eastAsia="en-GB"/>
        </w:rPr>
        <w:t>(5), 429-439.</w:t>
      </w:r>
    </w:p>
    <w:p w14:paraId="121E6608"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333CF07D"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shd w:val="clear" w:color="auto" w:fill="FFFFFF"/>
        </w:rPr>
        <w:t>Roane, H. S., Ringdahl, J. E., Vollmer, T. R., Whitmarsh, E. L., &amp; Marcus, B. A. (2007). A preliminary description of the occurrence of proto-injurious behavior in typically developing children. </w:t>
      </w:r>
      <w:r w:rsidRPr="00C47EEC">
        <w:rPr>
          <w:rFonts w:ascii="Arial" w:hAnsi="Arial" w:cs="Arial"/>
          <w:i/>
          <w:iCs/>
          <w:shd w:val="clear" w:color="auto" w:fill="FFFFFF"/>
        </w:rPr>
        <w:t>Journal of Early and Intensive Behavior Intervention</w:t>
      </w:r>
      <w:r w:rsidRPr="00C47EEC">
        <w:rPr>
          <w:rFonts w:ascii="Arial" w:hAnsi="Arial" w:cs="Arial"/>
          <w:shd w:val="clear" w:color="auto" w:fill="FFFFFF"/>
        </w:rPr>
        <w:t>, </w:t>
      </w:r>
      <w:r w:rsidRPr="00C47EEC">
        <w:rPr>
          <w:rFonts w:ascii="Arial" w:hAnsi="Arial" w:cs="Arial"/>
          <w:i/>
          <w:iCs/>
          <w:shd w:val="clear" w:color="auto" w:fill="FFFFFF"/>
        </w:rPr>
        <w:t xml:space="preserve">4 </w:t>
      </w:r>
      <w:r w:rsidRPr="00C47EEC">
        <w:rPr>
          <w:rFonts w:ascii="Arial" w:hAnsi="Arial" w:cs="Arial"/>
          <w:shd w:val="clear" w:color="auto" w:fill="FFFFFF"/>
        </w:rPr>
        <w:t>(1), 334-347.</w:t>
      </w:r>
    </w:p>
    <w:p w14:paraId="43E2AC00"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69ED4581"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Scheres, A., Oosterlaan, J., Geurts, H., Morein-Zamir, S., Meiran, N., Schut, H., &amp; Sergeant, J. A. (2004). Executive functioning in boys with ADHD: primarily an inhibition deficit? </w:t>
      </w:r>
      <w:r w:rsidRPr="00C47EEC">
        <w:rPr>
          <w:rFonts w:ascii="Arial" w:hAnsi="Arial" w:cs="Arial"/>
          <w:i/>
          <w:iCs/>
        </w:rPr>
        <w:t>Archives of Clinical Neuropsychology</w:t>
      </w:r>
      <w:r w:rsidRPr="00C47EEC">
        <w:rPr>
          <w:rFonts w:ascii="Arial" w:hAnsi="Arial" w:cs="Arial"/>
        </w:rPr>
        <w:t xml:space="preserve">, </w:t>
      </w:r>
      <w:r w:rsidRPr="00C47EEC">
        <w:rPr>
          <w:rFonts w:ascii="Arial" w:hAnsi="Arial" w:cs="Arial"/>
          <w:i/>
          <w:iCs/>
        </w:rPr>
        <w:t xml:space="preserve">19 </w:t>
      </w:r>
      <w:r w:rsidRPr="00C47EEC">
        <w:rPr>
          <w:rFonts w:ascii="Arial" w:hAnsi="Arial" w:cs="Arial"/>
        </w:rPr>
        <w:t>(4), 569-594.</w:t>
      </w:r>
    </w:p>
    <w:p w14:paraId="4E9046F8"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0FFF8185"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lastRenderedPageBreak/>
        <w:t xml:space="preserve">Schroeder, S. R., Schroeder, C. S., Smith, B., &amp; Dalldorf, J. (1978). Prevalence of self-injurious behaviors in a large state facility for the retarded: A three-year follow-up study. </w:t>
      </w:r>
      <w:r w:rsidRPr="00C47EEC">
        <w:rPr>
          <w:rFonts w:ascii="Arial" w:hAnsi="Arial" w:cs="Arial"/>
          <w:i/>
          <w:iCs/>
        </w:rPr>
        <w:t>Journal of Autism and Childhood Schizophrenia</w:t>
      </w:r>
      <w:r w:rsidRPr="00C47EEC">
        <w:rPr>
          <w:rFonts w:ascii="Arial" w:hAnsi="Arial" w:cs="Arial"/>
        </w:rPr>
        <w:t xml:space="preserve">, </w:t>
      </w:r>
      <w:r w:rsidRPr="00C47EEC">
        <w:rPr>
          <w:rFonts w:ascii="Arial" w:hAnsi="Arial" w:cs="Arial"/>
          <w:i/>
          <w:iCs/>
        </w:rPr>
        <w:t xml:space="preserve">8 </w:t>
      </w:r>
      <w:r w:rsidRPr="00C47EEC">
        <w:rPr>
          <w:rFonts w:ascii="Arial" w:hAnsi="Arial" w:cs="Arial"/>
        </w:rPr>
        <w:t>(3), 261-269.</w:t>
      </w:r>
    </w:p>
    <w:p w14:paraId="58189498"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42097DC9" w14:textId="623BA211"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rPr>
        <w:t>Shirley, M. D., Frelin, L., López, J. S., Jedlicka, A., Dziedzic, A., Frank-Crawford, M., &amp; Pevsner, J. (2016). Copy number variants associated with 14 cases of self-injurious behavior.</w:t>
      </w:r>
      <w:r w:rsidRPr="00C47EEC">
        <w:rPr>
          <w:rFonts w:ascii="Arial" w:hAnsi="Arial" w:cs="Arial"/>
          <w:i/>
          <w:iCs/>
        </w:rPr>
        <w:t xml:space="preserve"> PLoS ONE, 11 </w:t>
      </w:r>
      <w:r w:rsidRPr="00C47EEC">
        <w:rPr>
          <w:rFonts w:ascii="Arial" w:hAnsi="Arial" w:cs="Arial"/>
        </w:rPr>
        <w:t xml:space="preserve">(3), </w:t>
      </w:r>
      <w:r w:rsidR="00D84305">
        <w:rPr>
          <w:rFonts w:ascii="Arial" w:hAnsi="Arial" w:cs="Arial"/>
        </w:rPr>
        <w:t>https://doi.org/</w:t>
      </w:r>
      <w:r w:rsidRPr="00C47EEC">
        <w:rPr>
          <w:rFonts w:ascii="Arial" w:hAnsi="Arial" w:cs="Arial"/>
          <w:color w:val="222222"/>
        </w:rPr>
        <w:t>e0149646.</w:t>
      </w:r>
    </w:p>
    <w:p w14:paraId="012B5773"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76C67891"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Siegel, M., Doyle, K., Chemelski, B., Payne, D., Ellsworth, B., Harmon, J., &amp; Lubetsky, M. (2012). Specialized inpatient psychiatry units for children with autism and developmental disorders: a United States survey. </w:t>
      </w:r>
      <w:r w:rsidRPr="00C47EEC">
        <w:rPr>
          <w:rFonts w:ascii="Arial" w:hAnsi="Arial" w:cs="Arial"/>
          <w:i/>
          <w:iCs/>
        </w:rPr>
        <w:t>Journal of Autism and Developmental Disorders</w:t>
      </w:r>
      <w:r w:rsidRPr="00C47EEC">
        <w:rPr>
          <w:rFonts w:ascii="Arial" w:hAnsi="Arial" w:cs="Arial"/>
        </w:rPr>
        <w:t xml:space="preserve">, </w:t>
      </w:r>
      <w:r w:rsidRPr="00C47EEC">
        <w:rPr>
          <w:rFonts w:ascii="Arial" w:hAnsi="Arial" w:cs="Arial"/>
          <w:i/>
          <w:iCs/>
        </w:rPr>
        <w:t xml:space="preserve">42 </w:t>
      </w:r>
      <w:r w:rsidRPr="00C47EEC">
        <w:rPr>
          <w:rFonts w:ascii="Arial" w:hAnsi="Arial" w:cs="Arial"/>
        </w:rPr>
        <w:t>(9), 1863-1869.</w:t>
      </w:r>
    </w:p>
    <w:p w14:paraId="370C4FCF"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6E5E8440"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 xml:space="preserve">Sigafoos, J. (2000). Communication development and aberrant behavior in children with developmental disabilities. </w:t>
      </w:r>
      <w:r w:rsidRPr="00C47EEC">
        <w:rPr>
          <w:rFonts w:ascii="Arial" w:hAnsi="Arial" w:cs="Arial"/>
          <w:i/>
          <w:iCs/>
        </w:rPr>
        <w:t>Education and Training in Mental Retardation and Developmental Disabilities</w:t>
      </w:r>
      <w:r w:rsidRPr="00C47EEC">
        <w:rPr>
          <w:rFonts w:ascii="Arial" w:hAnsi="Arial" w:cs="Arial"/>
        </w:rPr>
        <w:t xml:space="preserve">, </w:t>
      </w:r>
      <w:r w:rsidRPr="00C47EEC">
        <w:rPr>
          <w:rFonts w:ascii="Arial" w:hAnsi="Arial" w:cs="Arial"/>
          <w:i/>
        </w:rPr>
        <w:t>35 (2</w:t>
      </w:r>
      <w:r w:rsidRPr="00C47EEC">
        <w:rPr>
          <w:rFonts w:ascii="Arial" w:hAnsi="Arial" w:cs="Arial"/>
        </w:rPr>
        <w:t>), 168-176.</w:t>
      </w:r>
    </w:p>
    <w:p w14:paraId="3B04731A"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34C07CFF" w14:textId="77777777" w:rsidR="002216A7" w:rsidRPr="00C47EEC" w:rsidRDefault="002216A7" w:rsidP="003A3A14">
      <w:pPr>
        <w:shd w:val="clear" w:color="auto" w:fill="FFFFFF"/>
        <w:spacing w:after="0" w:line="276" w:lineRule="auto"/>
        <w:ind w:left="426" w:hanging="426"/>
        <w:rPr>
          <w:rFonts w:ascii="Arial" w:eastAsia="Times New Roman" w:hAnsi="Arial" w:cs="Arial"/>
          <w:sz w:val="24"/>
          <w:szCs w:val="24"/>
          <w:lang w:eastAsia="en-GB"/>
        </w:rPr>
      </w:pPr>
      <w:r w:rsidRPr="00C47EEC">
        <w:rPr>
          <w:rFonts w:ascii="Arial" w:eastAsia="Times New Roman" w:hAnsi="Arial" w:cs="Arial"/>
          <w:sz w:val="24"/>
          <w:szCs w:val="24"/>
          <w:lang w:eastAsia="en-GB"/>
        </w:rPr>
        <w:t xml:space="preserve">Singh-Manoux, A., MacLeod, J., &amp; Davey Smith, G. (2003). Psychosocial factors and public health. </w:t>
      </w:r>
      <w:r w:rsidRPr="00C47EEC">
        <w:rPr>
          <w:rFonts w:ascii="Arial" w:eastAsia="Times New Roman" w:hAnsi="Arial" w:cs="Arial"/>
          <w:i/>
          <w:iCs/>
          <w:sz w:val="24"/>
          <w:szCs w:val="24"/>
          <w:lang w:eastAsia="en-GB"/>
        </w:rPr>
        <w:t>Journal of Epidemiology &amp; Community Health, </w:t>
      </w:r>
      <w:r w:rsidRPr="00C47EEC">
        <w:rPr>
          <w:rFonts w:ascii="Arial" w:eastAsia="Times New Roman" w:hAnsi="Arial" w:cs="Arial"/>
          <w:bCs/>
          <w:sz w:val="24"/>
          <w:szCs w:val="24"/>
          <w:lang w:eastAsia="en-GB"/>
        </w:rPr>
        <w:t>57</w:t>
      </w:r>
      <w:r w:rsidRPr="00C47EEC">
        <w:rPr>
          <w:rFonts w:ascii="Arial" w:eastAsia="Times New Roman" w:hAnsi="Arial" w:cs="Arial"/>
          <w:b/>
          <w:bCs/>
          <w:sz w:val="24"/>
          <w:szCs w:val="24"/>
          <w:lang w:eastAsia="en-GB"/>
        </w:rPr>
        <w:t xml:space="preserve">, </w:t>
      </w:r>
      <w:r w:rsidRPr="00C47EEC">
        <w:rPr>
          <w:rFonts w:ascii="Arial" w:eastAsia="Times New Roman" w:hAnsi="Arial" w:cs="Arial"/>
          <w:sz w:val="24"/>
          <w:szCs w:val="24"/>
          <w:lang w:eastAsia="en-GB"/>
        </w:rPr>
        <w:t>553-556.</w:t>
      </w:r>
    </w:p>
    <w:p w14:paraId="5788003A"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177D96C0"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Soke, G. N., Rosenberg, S. A., Hamman, R. F., Fingerlin, T., Rosenberg, C. R., Carpenter, L., &amp; DiGuiseppi, C. (2017). Factors associated with self-injurious behaviors in children with autism spectrum disorder: Findings from two large national samples.</w:t>
      </w:r>
      <w:r w:rsidRPr="00C47EEC">
        <w:rPr>
          <w:rFonts w:ascii="Arial" w:eastAsia="Times New Roman" w:hAnsi="Arial" w:cs="Arial"/>
          <w:i/>
          <w:iCs/>
          <w:sz w:val="24"/>
          <w:szCs w:val="24"/>
          <w:lang w:eastAsia="en-GB"/>
        </w:rPr>
        <w:t xml:space="preserve"> Journal of Autism &amp; Developmental Disorders, 47</w:t>
      </w:r>
      <w:r w:rsidRPr="00C47EEC">
        <w:rPr>
          <w:rFonts w:ascii="Arial" w:eastAsia="Times New Roman" w:hAnsi="Arial" w:cs="Arial"/>
          <w:sz w:val="24"/>
          <w:szCs w:val="24"/>
          <w:lang w:eastAsia="en-GB"/>
        </w:rPr>
        <w:t xml:space="preserve">(2), 285-296. </w:t>
      </w:r>
    </w:p>
    <w:p w14:paraId="480D09E2"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3740FD8A"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Soke, G. N., Rosenberg, S. A., Rosenberg, C. R., Vasa, R. A., Lee, L., &amp; DiGuiseppi, C. (2018). Self-injurious behaviors in children with autism spectrum disorder enrolled in the study to explore early development.</w:t>
      </w:r>
      <w:r w:rsidRPr="00C47EEC">
        <w:rPr>
          <w:rFonts w:ascii="Arial" w:eastAsia="Times New Roman" w:hAnsi="Arial" w:cs="Arial"/>
          <w:i/>
          <w:iCs/>
          <w:sz w:val="24"/>
          <w:szCs w:val="24"/>
          <w:lang w:eastAsia="en-GB"/>
        </w:rPr>
        <w:t xml:space="preserve"> Autism: The International Journal of Research &amp; Practice, 22 </w:t>
      </w:r>
      <w:r w:rsidRPr="00C47EEC">
        <w:rPr>
          <w:rFonts w:ascii="Arial" w:eastAsia="Times New Roman" w:hAnsi="Arial" w:cs="Arial"/>
          <w:sz w:val="24"/>
          <w:szCs w:val="24"/>
          <w:lang w:eastAsia="en-GB"/>
        </w:rPr>
        <w:t xml:space="preserve">(5), 625-635. </w:t>
      </w:r>
    </w:p>
    <w:p w14:paraId="534B7A30"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p>
    <w:p w14:paraId="119B623A" w14:textId="77777777" w:rsidR="002216A7" w:rsidRPr="00C47EEC" w:rsidRDefault="002216A7" w:rsidP="003A3A14">
      <w:pPr>
        <w:spacing w:after="0" w:line="276" w:lineRule="auto"/>
        <w:ind w:left="450" w:hanging="450"/>
        <w:rPr>
          <w:rFonts w:ascii="Arial" w:eastAsia="Times New Roman" w:hAnsi="Arial" w:cs="Arial"/>
          <w:sz w:val="24"/>
          <w:szCs w:val="24"/>
          <w:lang w:eastAsia="en-GB"/>
        </w:rPr>
      </w:pPr>
      <w:r w:rsidRPr="00C47EEC">
        <w:rPr>
          <w:rFonts w:ascii="Arial" w:eastAsia="Times New Roman" w:hAnsi="Arial" w:cs="Arial"/>
          <w:sz w:val="24"/>
          <w:szCs w:val="24"/>
          <w:lang w:eastAsia="en-GB"/>
        </w:rPr>
        <w:t>Soke, G. N., Rosenberg, S. A., Hamman, R. F., Fingerlin, T. E., Rosenberg, C. R., Carpenter, L., &amp; DiGuiseppi, C. (2019). Prenatal, perinatal, and neonatal factors associated with self-injurious behaviors in children with autism spectrum disorder.</w:t>
      </w:r>
      <w:r w:rsidRPr="00C47EEC">
        <w:rPr>
          <w:rFonts w:ascii="Arial" w:eastAsia="Times New Roman" w:hAnsi="Arial" w:cs="Arial"/>
          <w:i/>
          <w:iCs/>
          <w:sz w:val="24"/>
          <w:szCs w:val="24"/>
          <w:lang w:eastAsia="en-GB"/>
        </w:rPr>
        <w:t xml:space="preserve"> Research in Autism Spectrum Disorders, 61</w:t>
      </w:r>
      <w:r w:rsidRPr="00C47EEC">
        <w:rPr>
          <w:rFonts w:ascii="Arial" w:eastAsia="Times New Roman" w:hAnsi="Arial" w:cs="Arial"/>
          <w:sz w:val="24"/>
          <w:szCs w:val="24"/>
          <w:lang w:eastAsia="en-GB"/>
        </w:rPr>
        <w:t xml:space="preserve">, 1-9. </w:t>
      </w:r>
    </w:p>
    <w:p w14:paraId="1113F5EF"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45CE8167"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rPr>
        <w:t xml:space="preserve">South, M., Ozonoff, S., &amp; McMahon, W. M. (2005). Repetitive behavior profiles in Asperger syndrome and high-functioning autism. </w:t>
      </w:r>
      <w:r w:rsidRPr="00C47EEC">
        <w:rPr>
          <w:rFonts w:ascii="Arial" w:hAnsi="Arial" w:cs="Arial"/>
          <w:i/>
          <w:iCs/>
        </w:rPr>
        <w:t>Journal of autism and developmental disorders</w:t>
      </w:r>
      <w:r w:rsidRPr="00C47EEC">
        <w:rPr>
          <w:rFonts w:ascii="Arial" w:hAnsi="Arial" w:cs="Arial"/>
        </w:rPr>
        <w:t xml:space="preserve">, </w:t>
      </w:r>
      <w:r w:rsidRPr="00C47EEC">
        <w:rPr>
          <w:rFonts w:ascii="Arial" w:hAnsi="Arial" w:cs="Arial"/>
          <w:i/>
          <w:iCs/>
        </w:rPr>
        <w:t xml:space="preserve">35 </w:t>
      </w:r>
      <w:r w:rsidRPr="00C47EEC">
        <w:rPr>
          <w:rFonts w:ascii="Arial" w:hAnsi="Arial" w:cs="Arial"/>
        </w:rPr>
        <w:t>(2), 145-158.</w:t>
      </w:r>
    </w:p>
    <w:p w14:paraId="1E47335F"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2C8A8D05"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rPr>
        <w:t xml:space="preserve">Stratis, E. A., &amp; Lecavalier, L. (2013). Restricted and repetitive behaviors and psychiatric symptoms in youth with autism spectrum disorders. </w:t>
      </w:r>
      <w:r w:rsidRPr="00C47EEC">
        <w:rPr>
          <w:rFonts w:ascii="Arial" w:hAnsi="Arial" w:cs="Arial"/>
          <w:i/>
          <w:iCs/>
        </w:rPr>
        <w:t>Research in Autism Spectrum Disorders</w:t>
      </w:r>
      <w:r w:rsidRPr="00C47EEC">
        <w:rPr>
          <w:rFonts w:ascii="Arial" w:hAnsi="Arial" w:cs="Arial"/>
        </w:rPr>
        <w:t xml:space="preserve">, </w:t>
      </w:r>
      <w:r w:rsidRPr="00C47EEC">
        <w:rPr>
          <w:rFonts w:ascii="Arial" w:hAnsi="Arial" w:cs="Arial"/>
          <w:i/>
          <w:iCs/>
        </w:rPr>
        <w:t xml:space="preserve">7 </w:t>
      </w:r>
      <w:r w:rsidRPr="00C47EEC">
        <w:rPr>
          <w:rFonts w:ascii="Arial" w:hAnsi="Arial" w:cs="Arial"/>
        </w:rPr>
        <w:t>(6), 757-766.</w:t>
      </w:r>
    </w:p>
    <w:p w14:paraId="5A50B38F"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65055E5F" w14:textId="30A8D564" w:rsidR="002216A7" w:rsidRPr="00671008"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rPr>
        <w:t xml:space="preserve">Summers, J., Shahrami, A., Cali, S., D’Mello, C., Kako, M., Palikucin-Reljin, A.,Savage, M., Shaw, O., &amp; Lunsky, Y. (2017). Self-injury in autism spectrum disorder and intellectual disability: exploring the role of reactivity to pain and sensory input. </w:t>
      </w:r>
      <w:r w:rsidRPr="00C47EEC">
        <w:rPr>
          <w:rFonts w:ascii="Arial" w:hAnsi="Arial" w:cs="Arial"/>
          <w:i/>
          <w:iCs/>
        </w:rPr>
        <w:t>Brain sciences</w:t>
      </w:r>
      <w:r w:rsidRPr="00C47EEC">
        <w:rPr>
          <w:rFonts w:ascii="Arial" w:hAnsi="Arial" w:cs="Arial"/>
        </w:rPr>
        <w:t xml:space="preserve">, </w:t>
      </w:r>
      <w:r w:rsidRPr="00C47EEC">
        <w:rPr>
          <w:rFonts w:ascii="Arial" w:hAnsi="Arial" w:cs="Arial"/>
          <w:i/>
          <w:iCs/>
        </w:rPr>
        <w:t xml:space="preserve">7 </w:t>
      </w:r>
      <w:r w:rsidRPr="00C47EEC">
        <w:rPr>
          <w:rFonts w:ascii="Arial" w:hAnsi="Arial" w:cs="Arial"/>
        </w:rPr>
        <w:t>(11), 140</w:t>
      </w:r>
      <w:r w:rsidR="00671008">
        <w:rPr>
          <w:rFonts w:ascii="Arial" w:hAnsi="Arial" w:cs="Arial"/>
        </w:rPr>
        <w:t xml:space="preserve">, </w:t>
      </w:r>
      <w:r w:rsidR="00671008" w:rsidRPr="00671008">
        <w:rPr>
          <w:rFonts w:ascii="Arial" w:hAnsi="Arial" w:cs="Arial"/>
        </w:rPr>
        <w:t>https://doi.org/10.3390/brainsci7110140</w:t>
      </w:r>
    </w:p>
    <w:p w14:paraId="1A025228"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661694BB" w14:textId="4FD8DC4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r w:rsidRPr="00C47EEC">
        <w:rPr>
          <w:rFonts w:ascii="Arial" w:hAnsi="Arial" w:cs="Arial"/>
          <w:shd w:val="clear" w:color="auto" w:fill="FFFFFF"/>
        </w:rPr>
        <w:t>Tate, B. G., &amp; Baroff, G. S. (1966). Aversive control of self-injurious behavior in a psychotic boy. </w:t>
      </w:r>
      <w:r w:rsidRPr="00C47EEC">
        <w:rPr>
          <w:rFonts w:ascii="Arial" w:hAnsi="Arial" w:cs="Arial"/>
          <w:i/>
          <w:iCs/>
          <w:shd w:val="clear" w:color="auto" w:fill="FFFFFF"/>
        </w:rPr>
        <w:t>Behaviour Research and Therapy</w:t>
      </w:r>
      <w:r w:rsidRPr="00C47EEC">
        <w:rPr>
          <w:rFonts w:ascii="Arial" w:hAnsi="Arial" w:cs="Arial"/>
          <w:shd w:val="clear" w:color="auto" w:fill="FFFFFF"/>
        </w:rPr>
        <w:t>, </w:t>
      </w:r>
      <w:r w:rsidRPr="00C47EEC">
        <w:rPr>
          <w:rFonts w:ascii="Arial" w:hAnsi="Arial" w:cs="Arial"/>
          <w:i/>
          <w:iCs/>
          <w:shd w:val="clear" w:color="auto" w:fill="FFFFFF"/>
        </w:rPr>
        <w:t>4</w:t>
      </w:r>
      <w:r w:rsidR="003A4456">
        <w:rPr>
          <w:rFonts w:ascii="Arial" w:hAnsi="Arial" w:cs="Arial"/>
          <w:i/>
          <w:iCs/>
          <w:shd w:val="clear" w:color="auto" w:fill="FFFFFF"/>
        </w:rPr>
        <w:t xml:space="preserve"> </w:t>
      </w:r>
      <w:r w:rsidRPr="00C47EEC">
        <w:rPr>
          <w:rFonts w:ascii="Arial" w:hAnsi="Arial" w:cs="Arial"/>
          <w:shd w:val="clear" w:color="auto" w:fill="FFFFFF"/>
        </w:rPr>
        <w:t>(4), 281-287</w:t>
      </w:r>
    </w:p>
    <w:p w14:paraId="0B54BFB9" w14:textId="77777777" w:rsidR="002216A7" w:rsidRPr="00C47EEC" w:rsidRDefault="002216A7" w:rsidP="003A3A14">
      <w:pPr>
        <w:pStyle w:val="NormalWeb"/>
        <w:spacing w:before="0" w:beforeAutospacing="0" w:after="0" w:afterAutospacing="0" w:line="276" w:lineRule="auto"/>
        <w:ind w:left="450" w:hanging="450"/>
        <w:rPr>
          <w:rFonts w:ascii="Arial" w:hAnsi="Arial" w:cs="Arial"/>
          <w:shd w:val="clear" w:color="auto" w:fill="FFFFFF"/>
        </w:rPr>
      </w:pPr>
    </w:p>
    <w:p w14:paraId="4D4BE45D" w14:textId="5B7FC5EC" w:rsidR="002216A7" w:rsidRPr="00C47EEC" w:rsidRDefault="002216A7" w:rsidP="003A3A14">
      <w:pPr>
        <w:pStyle w:val="NormalWeb"/>
        <w:spacing w:before="0" w:beforeAutospacing="0" w:after="0" w:afterAutospacing="0" w:line="276" w:lineRule="auto"/>
        <w:ind w:left="450" w:hanging="450"/>
        <w:rPr>
          <w:rFonts w:ascii="Arial" w:hAnsi="Arial" w:cs="Arial"/>
          <w:bdr w:val="none" w:sz="0" w:space="0" w:color="auto" w:frame="1"/>
        </w:rPr>
      </w:pPr>
      <w:r w:rsidRPr="00C47EEC">
        <w:rPr>
          <w:rFonts w:ascii="Arial" w:hAnsi="Arial" w:cs="Arial"/>
        </w:rPr>
        <w:t xml:space="preserve">Taylor L, Oliver C, &amp; Murphy G. (2011). The chronicity of self-injurious behaviour: A long-term follow-up of a total population study. </w:t>
      </w:r>
      <w:r w:rsidRPr="003A4456">
        <w:rPr>
          <w:rStyle w:val="ref-journal"/>
          <w:rFonts w:ascii="Arial" w:hAnsi="Arial" w:cs="Arial"/>
          <w:i/>
          <w:iCs/>
          <w:bdr w:val="none" w:sz="0" w:space="0" w:color="auto" w:frame="1"/>
        </w:rPr>
        <w:t xml:space="preserve">Journal of Applied Research in Intellectual Disabilities, </w:t>
      </w:r>
      <w:r w:rsidRPr="003A4456">
        <w:rPr>
          <w:rStyle w:val="ref-vol"/>
          <w:rFonts w:ascii="Arial" w:hAnsi="Arial" w:cs="Arial"/>
          <w:i/>
          <w:iCs/>
          <w:bdr w:val="none" w:sz="0" w:space="0" w:color="auto" w:frame="1"/>
        </w:rPr>
        <w:t>24</w:t>
      </w:r>
      <w:r w:rsidRPr="00C47EEC">
        <w:rPr>
          <w:rStyle w:val="ref-vol"/>
          <w:rFonts w:ascii="Arial" w:hAnsi="Arial" w:cs="Arial"/>
          <w:bdr w:val="none" w:sz="0" w:space="0" w:color="auto" w:frame="1"/>
        </w:rPr>
        <w:t xml:space="preserve"> </w:t>
      </w:r>
      <w:r w:rsidRPr="00C47EEC">
        <w:rPr>
          <w:rFonts w:ascii="Arial" w:hAnsi="Arial" w:cs="Arial"/>
          <w:bdr w:val="none" w:sz="0" w:space="0" w:color="auto" w:frame="1"/>
        </w:rPr>
        <w:t>(2), 105–117.</w:t>
      </w:r>
    </w:p>
    <w:p w14:paraId="73849A8D" w14:textId="77777777" w:rsidR="002216A7" w:rsidRPr="00C47EEC" w:rsidRDefault="002216A7" w:rsidP="003A3A14">
      <w:pPr>
        <w:pStyle w:val="NormalWeb"/>
        <w:spacing w:before="0" w:beforeAutospacing="0" w:after="0" w:afterAutospacing="0" w:line="276" w:lineRule="auto"/>
        <w:ind w:left="450" w:hanging="450"/>
        <w:rPr>
          <w:rFonts w:ascii="Arial" w:hAnsi="Arial" w:cs="Arial"/>
          <w:bdr w:val="none" w:sz="0" w:space="0" w:color="auto" w:frame="1"/>
        </w:rPr>
      </w:pPr>
    </w:p>
    <w:p w14:paraId="4129FA19" w14:textId="78C8FD4B"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Tordjman, S., Anderson, G. M., Charrier, A., Oriol, C., Kermarrec, S., Canitano, R. &amp;, Mottron, L. (2018). Relationships between self-injurious behaviors, pain reactivity, and ß-endorphin in children and adolescents with autism.</w:t>
      </w:r>
      <w:r w:rsidRPr="00C47EEC">
        <w:rPr>
          <w:rFonts w:ascii="Arial" w:hAnsi="Arial" w:cs="Arial"/>
          <w:i/>
          <w:iCs/>
        </w:rPr>
        <w:t xml:space="preserve"> Journal of Clinical Psychiatry, 79 </w:t>
      </w:r>
      <w:r w:rsidRPr="00C47EEC">
        <w:rPr>
          <w:rFonts w:ascii="Arial" w:hAnsi="Arial" w:cs="Arial"/>
        </w:rPr>
        <w:t>(2)</w:t>
      </w:r>
      <w:r w:rsidR="003A4456">
        <w:rPr>
          <w:rFonts w:ascii="Arial" w:hAnsi="Arial" w:cs="Arial"/>
        </w:rPr>
        <w:t xml:space="preserve">, </w:t>
      </w:r>
      <w:r w:rsidR="00671008">
        <w:rPr>
          <w:rFonts w:ascii="Arial" w:hAnsi="Arial" w:cs="Arial"/>
        </w:rPr>
        <w:t>https://doi.org/</w:t>
      </w:r>
      <w:r w:rsidR="003A4456" w:rsidRPr="003A4456">
        <w:rPr>
          <w:rFonts w:ascii="Arial" w:hAnsi="Arial" w:cs="Arial"/>
          <w:bdr w:val="none" w:sz="0" w:space="0" w:color="auto" w:frame="1"/>
        </w:rPr>
        <w:t>10.4088/jcp.16m10889</w:t>
      </w:r>
      <w:r w:rsidR="003A4456" w:rsidRPr="003A4456">
        <w:rPr>
          <w:rFonts w:ascii="Helvetica" w:hAnsi="Helvetica"/>
          <w:shd w:val="clear" w:color="auto" w:fill="FFFFFF"/>
        </w:rPr>
        <w:t> </w:t>
      </w:r>
    </w:p>
    <w:p w14:paraId="026C7A10"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p>
    <w:p w14:paraId="16935749" w14:textId="77777777" w:rsidR="002216A7" w:rsidRPr="00C47EEC" w:rsidRDefault="002216A7" w:rsidP="003A3A14">
      <w:pPr>
        <w:spacing w:after="0" w:line="276" w:lineRule="auto"/>
        <w:ind w:left="720" w:hanging="720"/>
        <w:rPr>
          <w:rFonts w:ascii="Arial" w:hAnsi="Arial" w:cs="Arial"/>
          <w:sz w:val="24"/>
          <w:szCs w:val="24"/>
        </w:rPr>
      </w:pPr>
      <w:r w:rsidRPr="00C47EEC">
        <w:rPr>
          <w:rFonts w:ascii="Arial" w:hAnsi="Arial" w:cs="Arial"/>
          <w:sz w:val="24"/>
          <w:szCs w:val="24"/>
        </w:rPr>
        <w:t xml:space="preserve">Weiss, J. A. (2002). Self-injurious behaviours in autism: A literature review. </w:t>
      </w:r>
      <w:r w:rsidRPr="00C47EEC">
        <w:rPr>
          <w:rFonts w:ascii="Arial" w:hAnsi="Arial" w:cs="Arial"/>
          <w:i/>
          <w:sz w:val="24"/>
          <w:szCs w:val="24"/>
        </w:rPr>
        <w:t>Journal on Developmental Disabilities, 9</w:t>
      </w:r>
      <w:r w:rsidRPr="00C47EEC">
        <w:rPr>
          <w:rFonts w:ascii="Arial" w:hAnsi="Arial" w:cs="Arial"/>
          <w:sz w:val="24"/>
          <w:szCs w:val="24"/>
        </w:rPr>
        <w:t>, 129-143.</w:t>
      </w:r>
    </w:p>
    <w:p w14:paraId="2D884A17" w14:textId="77777777" w:rsidR="002216A7" w:rsidRPr="00C47EEC" w:rsidRDefault="002216A7" w:rsidP="003A3A14">
      <w:pPr>
        <w:spacing w:after="0" w:line="276" w:lineRule="auto"/>
        <w:rPr>
          <w:rFonts w:ascii="Arial" w:hAnsi="Arial" w:cs="Arial"/>
          <w:sz w:val="24"/>
          <w:szCs w:val="24"/>
        </w:rPr>
      </w:pPr>
    </w:p>
    <w:p w14:paraId="608F122B" w14:textId="77777777" w:rsidR="002216A7" w:rsidRPr="00C47EEC" w:rsidRDefault="002216A7" w:rsidP="003A3A14">
      <w:pPr>
        <w:pStyle w:val="NormalWeb"/>
        <w:spacing w:before="0" w:beforeAutospacing="0" w:after="0" w:afterAutospacing="0" w:line="276" w:lineRule="auto"/>
        <w:ind w:left="450" w:hanging="450"/>
        <w:rPr>
          <w:rFonts w:ascii="Arial" w:hAnsi="Arial" w:cs="Arial"/>
        </w:rPr>
      </w:pPr>
      <w:r w:rsidRPr="00C47EEC">
        <w:rPr>
          <w:rFonts w:ascii="Arial" w:hAnsi="Arial" w:cs="Arial"/>
        </w:rPr>
        <w:t>Wolff, J. J., Hazlett, H. C., Lightbody, A. A., Reiss, A. L., &amp; Piven, J. (2013). Repetitive and self-injurious behaviors: Associations with caudate volume in autism and fragile X syndrome.</w:t>
      </w:r>
      <w:r w:rsidRPr="00C47EEC">
        <w:rPr>
          <w:rFonts w:ascii="Arial" w:hAnsi="Arial" w:cs="Arial"/>
          <w:i/>
          <w:iCs/>
        </w:rPr>
        <w:t xml:space="preserve"> Journal of Neurodevelopmental Disorders, 5 </w:t>
      </w:r>
      <w:r w:rsidRPr="00C47EEC">
        <w:rPr>
          <w:rFonts w:ascii="Arial" w:hAnsi="Arial" w:cs="Arial"/>
        </w:rPr>
        <w:t xml:space="preserve">(1), 1-9. </w:t>
      </w:r>
    </w:p>
    <w:p w14:paraId="6BB8F634" w14:textId="77777777" w:rsidR="002216A7" w:rsidRPr="00C47EEC" w:rsidRDefault="002216A7" w:rsidP="003A3A14">
      <w:pPr>
        <w:spacing w:after="0" w:line="276" w:lineRule="auto"/>
        <w:rPr>
          <w:rFonts w:ascii="Arial" w:hAnsi="Arial" w:cs="Arial"/>
          <w:sz w:val="24"/>
          <w:szCs w:val="24"/>
        </w:rPr>
      </w:pPr>
    </w:p>
    <w:p w14:paraId="31CA0906" w14:textId="77777777" w:rsidR="002216A7" w:rsidRPr="00C47EEC" w:rsidRDefault="002216A7" w:rsidP="003A3A14">
      <w:pPr>
        <w:spacing w:after="0" w:line="276" w:lineRule="auto"/>
        <w:ind w:left="426" w:hanging="426"/>
        <w:rPr>
          <w:rFonts w:ascii="Arial" w:hAnsi="Arial" w:cs="Arial"/>
          <w:sz w:val="24"/>
          <w:szCs w:val="24"/>
        </w:rPr>
      </w:pPr>
      <w:r w:rsidRPr="00C47EEC">
        <w:rPr>
          <w:rFonts w:ascii="Arial" w:hAnsi="Arial" w:cs="Arial"/>
          <w:sz w:val="24"/>
          <w:szCs w:val="24"/>
        </w:rPr>
        <w:t xml:space="preserve">Yates, T. M. (2004). The developmental psychopathology of self-injurious behavior: Compensatory regulation in posttraumatic adaptation. </w:t>
      </w:r>
      <w:r w:rsidRPr="00C47EEC">
        <w:rPr>
          <w:rFonts w:ascii="Arial" w:hAnsi="Arial" w:cs="Arial"/>
          <w:i/>
          <w:iCs/>
          <w:sz w:val="24"/>
          <w:szCs w:val="24"/>
        </w:rPr>
        <w:t>Clinical Psychology Review</w:t>
      </w:r>
      <w:r w:rsidRPr="00C47EEC">
        <w:rPr>
          <w:rFonts w:ascii="Arial" w:hAnsi="Arial" w:cs="Arial"/>
          <w:sz w:val="24"/>
          <w:szCs w:val="24"/>
        </w:rPr>
        <w:t xml:space="preserve">, </w:t>
      </w:r>
      <w:r w:rsidRPr="00C47EEC">
        <w:rPr>
          <w:rFonts w:ascii="Arial" w:hAnsi="Arial" w:cs="Arial"/>
          <w:i/>
          <w:iCs/>
          <w:sz w:val="24"/>
          <w:szCs w:val="24"/>
        </w:rPr>
        <w:t xml:space="preserve">24 </w:t>
      </w:r>
      <w:r w:rsidRPr="00C47EEC">
        <w:rPr>
          <w:rFonts w:ascii="Arial" w:hAnsi="Arial" w:cs="Arial"/>
          <w:sz w:val="24"/>
          <w:szCs w:val="24"/>
        </w:rPr>
        <w:t>(1), 35-74.</w:t>
      </w:r>
    </w:p>
    <w:p w14:paraId="2EC906D2" w14:textId="77777777" w:rsidR="002216A7" w:rsidRPr="00C47EEC" w:rsidRDefault="002216A7" w:rsidP="003A3A14">
      <w:pPr>
        <w:spacing w:after="0" w:line="276" w:lineRule="auto"/>
        <w:ind w:left="426" w:hanging="426"/>
        <w:rPr>
          <w:rFonts w:ascii="Arial" w:hAnsi="Arial" w:cs="Arial"/>
          <w:sz w:val="24"/>
          <w:szCs w:val="24"/>
        </w:rPr>
      </w:pPr>
    </w:p>
    <w:p w14:paraId="71175F62" w14:textId="77777777" w:rsidR="002216A7" w:rsidRPr="00C47EEC" w:rsidRDefault="002216A7" w:rsidP="00197D1B">
      <w:pPr>
        <w:spacing w:after="0" w:line="276" w:lineRule="auto"/>
        <w:jc w:val="both"/>
        <w:rPr>
          <w:rFonts w:ascii="Arial" w:hAnsi="Arial" w:cs="Arial"/>
          <w:sz w:val="24"/>
          <w:szCs w:val="24"/>
        </w:rPr>
      </w:pPr>
    </w:p>
    <w:p w14:paraId="28B31C2D" w14:textId="77777777" w:rsidR="002216A7" w:rsidRPr="00C47EEC" w:rsidRDefault="002216A7" w:rsidP="00AB4A46">
      <w:pPr>
        <w:spacing w:after="0" w:line="480" w:lineRule="auto"/>
        <w:ind w:left="426" w:hanging="426"/>
        <w:jc w:val="both"/>
        <w:rPr>
          <w:rFonts w:ascii="Arial" w:hAnsi="Arial" w:cs="Arial"/>
          <w:sz w:val="24"/>
          <w:szCs w:val="24"/>
        </w:rPr>
      </w:pPr>
    </w:p>
    <w:p w14:paraId="7A4CC1A3" w14:textId="184B9110" w:rsidR="002216A7" w:rsidRPr="00C47EEC" w:rsidRDefault="002216A7" w:rsidP="00AB4A46">
      <w:pPr>
        <w:spacing w:after="0" w:line="480" w:lineRule="auto"/>
        <w:ind w:left="426" w:hanging="426"/>
        <w:jc w:val="both"/>
        <w:rPr>
          <w:rFonts w:ascii="Arial" w:hAnsi="Arial" w:cs="Arial"/>
          <w:sz w:val="24"/>
          <w:szCs w:val="24"/>
        </w:rPr>
      </w:pPr>
    </w:p>
    <w:p w14:paraId="2608E469" w14:textId="3E2F6291" w:rsidR="00AB4A46" w:rsidRPr="00C47EEC" w:rsidRDefault="00AB4A46" w:rsidP="00AB4A46">
      <w:pPr>
        <w:spacing w:after="0" w:line="480" w:lineRule="auto"/>
        <w:ind w:left="426" w:hanging="426"/>
        <w:jc w:val="both"/>
        <w:rPr>
          <w:rFonts w:ascii="Arial" w:hAnsi="Arial" w:cs="Arial"/>
          <w:sz w:val="24"/>
          <w:szCs w:val="24"/>
        </w:rPr>
      </w:pPr>
    </w:p>
    <w:p w14:paraId="3AE52706" w14:textId="0416DC90" w:rsidR="00AB4A46" w:rsidRPr="00C47EEC" w:rsidRDefault="00AB4A46" w:rsidP="00AB4A46">
      <w:pPr>
        <w:spacing w:after="0" w:line="480" w:lineRule="auto"/>
        <w:ind w:left="426" w:hanging="426"/>
        <w:jc w:val="both"/>
        <w:rPr>
          <w:rFonts w:ascii="Arial" w:hAnsi="Arial" w:cs="Arial"/>
          <w:sz w:val="24"/>
          <w:szCs w:val="24"/>
        </w:rPr>
      </w:pPr>
    </w:p>
    <w:p w14:paraId="365FE9B8" w14:textId="77777777" w:rsidR="002216A7" w:rsidRPr="00C47EEC" w:rsidRDefault="002216A7" w:rsidP="00AB4A46">
      <w:pPr>
        <w:spacing w:after="0" w:line="480" w:lineRule="auto"/>
        <w:jc w:val="both"/>
        <w:rPr>
          <w:rFonts w:ascii="Arial" w:hAnsi="Arial" w:cs="Arial"/>
          <w:sz w:val="24"/>
          <w:szCs w:val="24"/>
        </w:rPr>
      </w:pPr>
      <w:r w:rsidRPr="00C47EEC">
        <w:rPr>
          <w:rFonts w:ascii="Arial" w:hAnsi="Arial" w:cs="Arial"/>
          <w:sz w:val="24"/>
          <w:szCs w:val="24"/>
        </w:rPr>
        <w:lastRenderedPageBreak/>
        <w:t>Appendix 1. Quality Assessment Tool</w:t>
      </w:r>
    </w:p>
    <w:p w14:paraId="18960F36" w14:textId="77777777" w:rsidR="002216A7" w:rsidRPr="00C47EEC" w:rsidRDefault="002216A7" w:rsidP="00AB4A46">
      <w:pPr>
        <w:spacing w:after="0" w:line="480" w:lineRule="auto"/>
        <w:jc w:val="both"/>
        <w:rPr>
          <w:rFonts w:ascii="Arial" w:hAnsi="Arial" w:cs="Arial"/>
          <w:sz w:val="24"/>
          <w:szCs w:val="24"/>
        </w:rPr>
      </w:pPr>
    </w:p>
    <w:p w14:paraId="4FD25C83"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Were the aims/objectives of the study clear?</w:t>
      </w:r>
    </w:p>
    <w:p w14:paraId="5433FBE2"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Was a sufficient background and rationale for the study provided?</w:t>
      </w:r>
    </w:p>
    <w:p w14:paraId="6952F553"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Was the study design appropriate for the aims?</w:t>
      </w:r>
    </w:p>
    <w:p w14:paraId="2E9A6465"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Was the cohort recruited in an acceptable way?</w:t>
      </w:r>
    </w:p>
    <w:p w14:paraId="740A381A"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Was the sample size justified?</w:t>
      </w:r>
    </w:p>
    <w:p w14:paraId="47172D3D"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Were variables accurately measured to minimise bias?</w:t>
      </w:r>
    </w:p>
    <w:p w14:paraId="5F2F574C"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Have the authors identified all important confounding factors?</w:t>
      </w:r>
    </w:p>
    <w:p w14:paraId="3634EC28"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Was the follow up of subjects long enough?</w:t>
      </w:r>
    </w:p>
    <w:p w14:paraId="27548370"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Was the follow up of subjects complete enough?</w:t>
      </w:r>
    </w:p>
    <w:p w14:paraId="70432F69"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Were the methods (including statistical methods) sufficiently described to enable them to be repeated?</w:t>
      </w:r>
    </w:p>
    <w:p w14:paraId="5C7EB32C"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Was ethical approval or consent of participants attained?</w:t>
      </w:r>
    </w:p>
    <w:p w14:paraId="03AC8BB6"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What are the results and do you believe the results?</w:t>
      </w:r>
    </w:p>
    <w:p w14:paraId="0D7867BD"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Were the results presented for all the analyses described in the methods?</w:t>
      </w:r>
    </w:p>
    <w:p w14:paraId="5F306DFD"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Are the results precise? (What are the confidence intervals?)</w:t>
      </w:r>
    </w:p>
    <w:p w14:paraId="5FF862D1"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Were the authors’ discussions and conclusions justified by the results?</w:t>
      </w:r>
    </w:p>
    <w:p w14:paraId="56F3D8F2"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Were the limitations of the study discussed?</w:t>
      </w:r>
    </w:p>
    <w:p w14:paraId="63D6A0C4"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Are there implications of this study for practice, theory or future research?</w:t>
      </w:r>
    </w:p>
    <w:p w14:paraId="3BE26BC6" w14:textId="77777777" w:rsidR="002216A7" w:rsidRPr="00C47EEC" w:rsidRDefault="002216A7" w:rsidP="00AB4A46">
      <w:pPr>
        <w:pStyle w:val="ListParagraph"/>
        <w:numPr>
          <w:ilvl w:val="0"/>
          <w:numId w:val="8"/>
        </w:numPr>
        <w:spacing w:after="0" w:line="480" w:lineRule="auto"/>
        <w:rPr>
          <w:rFonts w:ascii="Arial" w:hAnsi="Arial" w:cs="Arial"/>
          <w:sz w:val="24"/>
          <w:szCs w:val="24"/>
        </w:rPr>
      </w:pPr>
      <w:r w:rsidRPr="00C47EEC">
        <w:rPr>
          <w:rFonts w:ascii="Arial" w:hAnsi="Arial" w:cs="Arial"/>
          <w:sz w:val="24"/>
          <w:szCs w:val="24"/>
        </w:rPr>
        <w:t xml:space="preserve">Were there any funding sources or conflicts of interest which may affect the authors’ interpretation of the results? </w:t>
      </w:r>
    </w:p>
    <w:p w14:paraId="77C0E394" w14:textId="77777777" w:rsidR="002216A7" w:rsidRPr="00C47EEC" w:rsidRDefault="002216A7" w:rsidP="00AB4A46">
      <w:pPr>
        <w:spacing w:after="0" w:line="480" w:lineRule="auto"/>
        <w:jc w:val="both"/>
        <w:rPr>
          <w:rFonts w:ascii="Arial" w:hAnsi="Arial" w:cs="Arial"/>
          <w:sz w:val="24"/>
          <w:szCs w:val="24"/>
        </w:rPr>
      </w:pPr>
      <w:r w:rsidRPr="00C47EEC">
        <w:rPr>
          <w:rFonts w:ascii="Arial" w:hAnsi="Arial" w:cs="Arial"/>
          <w:sz w:val="24"/>
          <w:szCs w:val="24"/>
        </w:rPr>
        <w:lastRenderedPageBreak/>
        <w:t>Appendix 2. Data Extraction Sheet</w:t>
      </w:r>
    </w:p>
    <w:p w14:paraId="3DE79FCC" w14:textId="77777777" w:rsidR="002216A7" w:rsidRPr="00C47EEC" w:rsidRDefault="002216A7" w:rsidP="00AB4A46">
      <w:pPr>
        <w:spacing w:after="0" w:line="480" w:lineRule="auto"/>
        <w:rPr>
          <w:rFonts w:ascii="Arial" w:hAnsi="Arial" w:cs="Arial"/>
          <w:sz w:val="24"/>
          <w:szCs w:val="24"/>
        </w:rPr>
      </w:pPr>
    </w:p>
    <w:tbl>
      <w:tblPr>
        <w:tblStyle w:val="TableGrid"/>
        <w:tblW w:w="0" w:type="auto"/>
        <w:tblLook w:val="04A0" w:firstRow="1" w:lastRow="0" w:firstColumn="1" w:lastColumn="0" w:noHBand="0" w:noVBand="1"/>
      </w:tblPr>
      <w:tblGrid>
        <w:gridCol w:w="2377"/>
        <w:gridCol w:w="5811"/>
      </w:tblGrid>
      <w:tr w:rsidR="002216A7" w:rsidRPr="00C47EEC" w14:paraId="761618DA" w14:textId="77777777" w:rsidTr="00CE064F">
        <w:tc>
          <w:tcPr>
            <w:tcW w:w="2518" w:type="dxa"/>
          </w:tcPr>
          <w:p w14:paraId="79EA38D6"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Title</w:t>
            </w:r>
          </w:p>
        </w:tc>
        <w:tc>
          <w:tcPr>
            <w:tcW w:w="6724" w:type="dxa"/>
          </w:tcPr>
          <w:p w14:paraId="299360E1" w14:textId="77777777" w:rsidR="002216A7" w:rsidRPr="00C47EEC" w:rsidRDefault="002216A7" w:rsidP="00AB4A46">
            <w:pPr>
              <w:spacing w:line="480" w:lineRule="auto"/>
              <w:rPr>
                <w:rFonts w:ascii="Arial" w:hAnsi="Arial" w:cs="Arial"/>
                <w:sz w:val="24"/>
                <w:szCs w:val="24"/>
              </w:rPr>
            </w:pPr>
          </w:p>
          <w:p w14:paraId="15F86A63" w14:textId="77777777" w:rsidR="002216A7" w:rsidRPr="00C47EEC" w:rsidRDefault="002216A7" w:rsidP="00AB4A46">
            <w:pPr>
              <w:spacing w:line="480" w:lineRule="auto"/>
              <w:rPr>
                <w:rFonts w:ascii="Arial" w:hAnsi="Arial" w:cs="Arial"/>
                <w:sz w:val="24"/>
                <w:szCs w:val="24"/>
              </w:rPr>
            </w:pPr>
          </w:p>
        </w:tc>
      </w:tr>
      <w:tr w:rsidR="002216A7" w:rsidRPr="00C47EEC" w14:paraId="364B1DE5" w14:textId="77777777" w:rsidTr="00CE064F">
        <w:tc>
          <w:tcPr>
            <w:tcW w:w="2518" w:type="dxa"/>
          </w:tcPr>
          <w:p w14:paraId="48C44893"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Author</w:t>
            </w:r>
          </w:p>
        </w:tc>
        <w:tc>
          <w:tcPr>
            <w:tcW w:w="6724" w:type="dxa"/>
          </w:tcPr>
          <w:p w14:paraId="2D21001A" w14:textId="77777777" w:rsidR="002216A7" w:rsidRPr="00C47EEC" w:rsidRDefault="002216A7" w:rsidP="00AB4A46">
            <w:pPr>
              <w:spacing w:line="480" w:lineRule="auto"/>
              <w:rPr>
                <w:rFonts w:ascii="Arial" w:hAnsi="Arial" w:cs="Arial"/>
                <w:sz w:val="24"/>
                <w:szCs w:val="24"/>
              </w:rPr>
            </w:pPr>
          </w:p>
          <w:p w14:paraId="660DB0F9" w14:textId="77777777" w:rsidR="002216A7" w:rsidRPr="00C47EEC" w:rsidRDefault="002216A7" w:rsidP="00AB4A46">
            <w:pPr>
              <w:spacing w:line="480" w:lineRule="auto"/>
              <w:rPr>
                <w:rFonts w:ascii="Arial" w:hAnsi="Arial" w:cs="Arial"/>
                <w:sz w:val="24"/>
                <w:szCs w:val="24"/>
              </w:rPr>
            </w:pPr>
          </w:p>
        </w:tc>
      </w:tr>
      <w:tr w:rsidR="002216A7" w:rsidRPr="00C47EEC" w14:paraId="78E49C53" w14:textId="77777777" w:rsidTr="00CE064F">
        <w:tc>
          <w:tcPr>
            <w:tcW w:w="2518" w:type="dxa"/>
          </w:tcPr>
          <w:p w14:paraId="7AC6A112"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Year</w:t>
            </w:r>
          </w:p>
        </w:tc>
        <w:tc>
          <w:tcPr>
            <w:tcW w:w="6724" w:type="dxa"/>
          </w:tcPr>
          <w:p w14:paraId="311E294C" w14:textId="77777777" w:rsidR="002216A7" w:rsidRPr="00C47EEC" w:rsidRDefault="002216A7" w:rsidP="00AB4A46">
            <w:pPr>
              <w:spacing w:line="480" w:lineRule="auto"/>
              <w:rPr>
                <w:rFonts w:ascii="Arial" w:hAnsi="Arial" w:cs="Arial"/>
                <w:sz w:val="24"/>
                <w:szCs w:val="24"/>
              </w:rPr>
            </w:pPr>
          </w:p>
          <w:p w14:paraId="6D2328E4" w14:textId="77777777" w:rsidR="002216A7" w:rsidRPr="00C47EEC" w:rsidRDefault="002216A7" w:rsidP="00AB4A46">
            <w:pPr>
              <w:spacing w:line="480" w:lineRule="auto"/>
              <w:rPr>
                <w:rFonts w:ascii="Arial" w:hAnsi="Arial" w:cs="Arial"/>
                <w:sz w:val="24"/>
                <w:szCs w:val="24"/>
              </w:rPr>
            </w:pPr>
          </w:p>
        </w:tc>
      </w:tr>
      <w:tr w:rsidR="002216A7" w:rsidRPr="00C47EEC" w14:paraId="11FD1130" w14:textId="77777777" w:rsidTr="00CE064F">
        <w:tc>
          <w:tcPr>
            <w:tcW w:w="2518" w:type="dxa"/>
          </w:tcPr>
          <w:p w14:paraId="754E12C3"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Aims</w:t>
            </w:r>
          </w:p>
        </w:tc>
        <w:tc>
          <w:tcPr>
            <w:tcW w:w="6724" w:type="dxa"/>
            <w:tcBorders>
              <w:bottom w:val="single" w:sz="4" w:space="0" w:color="auto"/>
            </w:tcBorders>
          </w:tcPr>
          <w:p w14:paraId="4F32B15C" w14:textId="77777777" w:rsidR="002216A7" w:rsidRPr="00C47EEC" w:rsidRDefault="002216A7" w:rsidP="00AB4A46">
            <w:pPr>
              <w:spacing w:line="480" w:lineRule="auto"/>
              <w:rPr>
                <w:rFonts w:ascii="Arial" w:hAnsi="Arial" w:cs="Arial"/>
                <w:sz w:val="24"/>
                <w:szCs w:val="24"/>
              </w:rPr>
            </w:pPr>
          </w:p>
          <w:p w14:paraId="66CAED43" w14:textId="77777777" w:rsidR="002216A7" w:rsidRPr="00C47EEC" w:rsidRDefault="002216A7" w:rsidP="00AB4A46">
            <w:pPr>
              <w:spacing w:line="480" w:lineRule="auto"/>
              <w:rPr>
                <w:rFonts w:ascii="Arial" w:hAnsi="Arial" w:cs="Arial"/>
                <w:sz w:val="24"/>
                <w:szCs w:val="24"/>
              </w:rPr>
            </w:pPr>
          </w:p>
        </w:tc>
      </w:tr>
      <w:tr w:rsidR="002216A7" w:rsidRPr="00C47EEC" w14:paraId="1B6BC3A4" w14:textId="77777777" w:rsidTr="00CE064F">
        <w:tc>
          <w:tcPr>
            <w:tcW w:w="2518" w:type="dxa"/>
            <w:tcBorders>
              <w:right w:val="nil"/>
            </w:tcBorders>
          </w:tcPr>
          <w:p w14:paraId="34891CDB" w14:textId="77777777" w:rsidR="002216A7" w:rsidRPr="00C47EEC" w:rsidRDefault="002216A7" w:rsidP="00AB4A46">
            <w:pPr>
              <w:spacing w:line="480" w:lineRule="auto"/>
              <w:rPr>
                <w:rFonts w:ascii="Arial" w:hAnsi="Arial" w:cs="Arial"/>
                <w:sz w:val="24"/>
                <w:szCs w:val="24"/>
              </w:rPr>
            </w:pPr>
          </w:p>
        </w:tc>
        <w:tc>
          <w:tcPr>
            <w:tcW w:w="6724" w:type="dxa"/>
            <w:tcBorders>
              <w:left w:val="nil"/>
            </w:tcBorders>
          </w:tcPr>
          <w:p w14:paraId="0B24BCCD" w14:textId="77777777" w:rsidR="002216A7" w:rsidRPr="00C47EEC" w:rsidRDefault="002216A7" w:rsidP="00AB4A46">
            <w:pPr>
              <w:spacing w:line="480" w:lineRule="auto"/>
              <w:rPr>
                <w:rFonts w:ascii="Arial" w:hAnsi="Arial" w:cs="Arial"/>
                <w:sz w:val="24"/>
                <w:szCs w:val="24"/>
              </w:rPr>
            </w:pPr>
          </w:p>
        </w:tc>
      </w:tr>
      <w:tr w:rsidR="002216A7" w:rsidRPr="00C47EEC" w14:paraId="242B7EA6" w14:textId="77777777" w:rsidTr="00CE064F">
        <w:tc>
          <w:tcPr>
            <w:tcW w:w="2518" w:type="dxa"/>
          </w:tcPr>
          <w:p w14:paraId="103D22C7"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Setting</w:t>
            </w:r>
          </w:p>
        </w:tc>
        <w:tc>
          <w:tcPr>
            <w:tcW w:w="6724" w:type="dxa"/>
          </w:tcPr>
          <w:p w14:paraId="146BE89D" w14:textId="77777777" w:rsidR="002216A7" w:rsidRPr="00C47EEC" w:rsidRDefault="002216A7" w:rsidP="00AB4A46">
            <w:pPr>
              <w:spacing w:line="480" w:lineRule="auto"/>
              <w:rPr>
                <w:rFonts w:ascii="Arial" w:hAnsi="Arial" w:cs="Arial"/>
                <w:sz w:val="24"/>
                <w:szCs w:val="24"/>
              </w:rPr>
            </w:pPr>
          </w:p>
          <w:p w14:paraId="0AC78AFB" w14:textId="77777777" w:rsidR="002216A7" w:rsidRPr="00C47EEC" w:rsidRDefault="002216A7" w:rsidP="00AB4A46">
            <w:pPr>
              <w:spacing w:line="480" w:lineRule="auto"/>
              <w:rPr>
                <w:rFonts w:ascii="Arial" w:hAnsi="Arial" w:cs="Arial"/>
                <w:sz w:val="24"/>
                <w:szCs w:val="24"/>
              </w:rPr>
            </w:pPr>
          </w:p>
        </w:tc>
      </w:tr>
      <w:tr w:rsidR="002216A7" w:rsidRPr="00C47EEC" w14:paraId="491584B6" w14:textId="77777777" w:rsidTr="00CE064F">
        <w:tc>
          <w:tcPr>
            <w:tcW w:w="2518" w:type="dxa"/>
          </w:tcPr>
          <w:p w14:paraId="33A67A60"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Sample/ Recruitment</w:t>
            </w:r>
          </w:p>
        </w:tc>
        <w:tc>
          <w:tcPr>
            <w:tcW w:w="6724" w:type="dxa"/>
          </w:tcPr>
          <w:p w14:paraId="14B18713" w14:textId="77777777" w:rsidR="002216A7" w:rsidRPr="00C47EEC" w:rsidRDefault="002216A7" w:rsidP="00AB4A46">
            <w:pPr>
              <w:spacing w:line="480" w:lineRule="auto"/>
              <w:rPr>
                <w:rFonts w:ascii="Arial" w:hAnsi="Arial" w:cs="Arial"/>
                <w:sz w:val="24"/>
                <w:szCs w:val="24"/>
              </w:rPr>
            </w:pPr>
          </w:p>
          <w:p w14:paraId="7997A157" w14:textId="77777777" w:rsidR="002216A7" w:rsidRPr="00C47EEC" w:rsidRDefault="002216A7" w:rsidP="00AB4A46">
            <w:pPr>
              <w:spacing w:line="480" w:lineRule="auto"/>
              <w:rPr>
                <w:rFonts w:ascii="Arial" w:hAnsi="Arial" w:cs="Arial"/>
                <w:sz w:val="24"/>
                <w:szCs w:val="24"/>
              </w:rPr>
            </w:pPr>
          </w:p>
        </w:tc>
      </w:tr>
      <w:tr w:rsidR="002216A7" w:rsidRPr="00C47EEC" w14:paraId="67396890" w14:textId="77777777" w:rsidTr="00CE064F">
        <w:tc>
          <w:tcPr>
            <w:tcW w:w="2518" w:type="dxa"/>
          </w:tcPr>
          <w:p w14:paraId="59910891"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Eligibility Criteria</w:t>
            </w:r>
          </w:p>
        </w:tc>
        <w:tc>
          <w:tcPr>
            <w:tcW w:w="6724" w:type="dxa"/>
          </w:tcPr>
          <w:p w14:paraId="2C028356" w14:textId="77777777" w:rsidR="002216A7" w:rsidRPr="00C47EEC" w:rsidRDefault="002216A7" w:rsidP="00AB4A46">
            <w:pPr>
              <w:spacing w:line="480" w:lineRule="auto"/>
              <w:rPr>
                <w:rFonts w:ascii="Arial" w:hAnsi="Arial" w:cs="Arial"/>
                <w:sz w:val="24"/>
                <w:szCs w:val="24"/>
              </w:rPr>
            </w:pPr>
          </w:p>
          <w:p w14:paraId="777539DA" w14:textId="77777777" w:rsidR="002216A7" w:rsidRPr="00C47EEC" w:rsidRDefault="002216A7" w:rsidP="00AB4A46">
            <w:pPr>
              <w:spacing w:line="480" w:lineRule="auto"/>
              <w:rPr>
                <w:rFonts w:ascii="Arial" w:hAnsi="Arial" w:cs="Arial"/>
                <w:sz w:val="24"/>
                <w:szCs w:val="24"/>
              </w:rPr>
            </w:pPr>
          </w:p>
        </w:tc>
      </w:tr>
      <w:tr w:rsidR="002216A7" w:rsidRPr="00C47EEC" w14:paraId="1E30BF32" w14:textId="77777777" w:rsidTr="00CE064F">
        <w:tc>
          <w:tcPr>
            <w:tcW w:w="2518" w:type="dxa"/>
          </w:tcPr>
          <w:p w14:paraId="206D4CA2"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Ethical Approval</w:t>
            </w:r>
          </w:p>
        </w:tc>
        <w:tc>
          <w:tcPr>
            <w:tcW w:w="6724" w:type="dxa"/>
          </w:tcPr>
          <w:p w14:paraId="1C21A10B" w14:textId="77777777" w:rsidR="002216A7" w:rsidRPr="00C47EEC" w:rsidRDefault="002216A7" w:rsidP="00AB4A46">
            <w:pPr>
              <w:spacing w:line="480" w:lineRule="auto"/>
              <w:rPr>
                <w:rFonts w:ascii="Arial" w:hAnsi="Arial" w:cs="Arial"/>
                <w:sz w:val="24"/>
                <w:szCs w:val="24"/>
              </w:rPr>
            </w:pPr>
          </w:p>
          <w:p w14:paraId="512BF3B1" w14:textId="77777777" w:rsidR="002216A7" w:rsidRPr="00C47EEC" w:rsidRDefault="002216A7" w:rsidP="00AB4A46">
            <w:pPr>
              <w:spacing w:line="480" w:lineRule="auto"/>
              <w:rPr>
                <w:rFonts w:ascii="Arial" w:hAnsi="Arial" w:cs="Arial"/>
                <w:sz w:val="24"/>
                <w:szCs w:val="24"/>
              </w:rPr>
            </w:pPr>
          </w:p>
        </w:tc>
      </w:tr>
      <w:tr w:rsidR="002216A7" w:rsidRPr="00C47EEC" w14:paraId="7F7A4C88" w14:textId="77777777" w:rsidTr="00CE064F">
        <w:tc>
          <w:tcPr>
            <w:tcW w:w="2518" w:type="dxa"/>
          </w:tcPr>
          <w:p w14:paraId="4F23983C"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Procedure/ Measures</w:t>
            </w:r>
          </w:p>
        </w:tc>
        <w:tc>
          <w:tcPr>
            <w:tcW w:w="6724" w:type="dxa"/>
          </w:tcPr>
          <w:p w14:paraId="2394230B" w14:textId="77777777" w:rsidR="002216A7" w:rsidRPr="00C47EEC" w:rsidRDefault="002216A7" w:rsidP="00AB4A46">
            <w:pPr>
              <w:spacing w:line="480" w:lineRule="auto"/>
              <w:rPr>
                <w:rFonts w:ascii="Arial" w:hAnsi="Arial" w:cs="Arial"/>
                <w:sz w:val="24"/>
                <w:szCs w:val="24"/>
              </w:rPr>
            </w:pPr>
          </w:p>
          <w:p w14:paraId="05113065" w14:textId="77777777" w:rsidR="002216A7" w:rsidRPr="00C47EEC" w:rsidRDefault="002216A7" w:rsidP="00AB4A46">
            <w:pPr>
              <w:spacing w:line="480" w:lineRule="auto"/>
              <w:rPr>
                <w:rFonts w:ascii="Arial" w:hAnsi="Arial" w:cs="Arial"/>
                <w:sz w:val="24"/>
                <w:szCs w:val="24"/>
              </w:rPr>
            </w:pPr>
          </w:p>
        </w:tc>
      </w:tr>
      <w:tr w:rsidR="002216A7" w:rsidRPr="00C47EEC" w14:paraId="69F0D10F" w14:textId="77777777" w:rsidTr="00CE064F">
        <w:tc>
          <w:tcPr>
            <w:tcW w:w="2518" w:type="dxa"/>
          </w:tcPr>
          <w:p w14:paraId="11D7064E"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Design</w:t>
            </w:r>
          </w:p>
        </w:tc>
        <w:tc>
          <w:tcPr>
            <w:tcW w:w="6724" w:type="dxa"/>
            <w:tcBorders>
              <w:bottom w:val="single" w:sz="4" w:space="0" w:color="auto"/>
            </w:tcBorders>
          </w:tcPr>
          <w:p w14:paraId="01198C6C" w14:textId="77777777" w:rsidR="002216A7" w:rsidRPr="00C47EEC" w:rsidRDefault="002216A7" w:rsidP="00AB4A46">
            <w:pPr>
              <w:spacing w:line="480" w:lineRule="auto"/>
              <w:rPr>
                <w:rFonts w:ascii="Arial" w:hAnsi="Arial" w:cs="Arial"/>
                <w:sz w:val="24"/>
                <w:szCs w:val="24"/>
              </w:rPr>
            </w:pPr>
          </w:p>
          <w:p w14:paraId="4C2CB38C" w14:textId="77777777" w:rsidR="002216A7" w:rsidRPr="00C47EEC" w:rsidRDefault="002216A7" w:rsidP="00AB4A46">
            <w:pPr>
              <w:spacing w:line="480" w:lineRule="auto"/>
              <w:rPr>
                <w:rFonts w:ascii="Arial" w:hAnsi="Arial" w:cs="Arial"/>
                <w:sz w:val="24"/>
                <w:szCs w:val="24"/>
              </w:rPr>
            </w:pPr>
          </w:p>
        </w:tc>
      </w:tr>
      <w:tr w:rsidR="002216A7" w:rsidRPr="00C47EEC" w14:paraId="1FCF2A94" w14:textId="77777777" w:rsidTr="00CE064F">
        <w:tc>
          <w:tcPr>
            <w:tcW w:w="2518" w:type="dxa"/>
            <w:tcBorders>
              <w:right w:val="nil"/>
            </w:tcBorders>
          </w:tcPr>
          <w:p w14:paraId="56911187" w14:textId="77777777" w:rsidR="002216A7" w:rsidRPr="00C47EEC" w:rsidRDefault="002216A7" w:rsidP="00AB4A46">
            <w:pPr>
              <w:spacing w:line="480" w:lineRule="auto"/>
              <w:rPr>
                <w:rFonts w:ascii="Arial" w:hAnsi="Arial" w:cs="Arial"/>
                <w:sz w:val="24"/>
                <w:szCs w:val="24"/>
              </w:rPr>
            </w:pPr>
          </w:p>
        </w:tc>
        <w:tc>
          <w:tcPr>
            <w:tcW w:w="6724" w:type="dxa"/>
            <w:tcBorders>
              <w:left w:val="nil"/>
            </w:tcBorders>
          </w:tcPr>
          <w:p w14:paraId="165A4329" w14:textId="77777777" w:rsidR="002216A7" w:rsidRPr="00C47EEC" w:rsidRDefault="002216A7" w:rsidP="00AB4A46">
            <w:pPr>
              <w:spacing w:line="480" w:lineRule="auto"/>
              <w:rPr>
                <w:rFonts w:ascii="Arial" w:hAnsi="Arial" w:cs="Arial"/>
                <w:sz w:val="24"/>
                <w:szCs w:val="24"/>
              </w:rPr>
            </w:pPr>
          </w:p>
        </w:tc>
      </w:tr>
      <w:tr w:rsidR="002216A7" w:rsidRPr="00C47EEC" w14:paraId="4FB35CA4" w14:textId="77777777" w:rsidTr="00CE064F">
        <w:tc>
          <w:tcPr>
            <w:tcW w:w="2518" w:type="dxa"/>
          </w:tcPr>
          <w:p w14:paraId="69A12975"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Duration of Study</w:t>
            </w:r>
          </w:p>
        </w:tc>
        <w:tc>
          <w:tcPr>
            <w:tcW w:w="6724" w:type="dxa"/>
          </w:tcPr>
          <w:p w14:paraId="66C06876" w14:textId="77777777" w:rsidR="002216A7" w:rsidRPr="00C47EEC" w:rsidRDefault="002216A7" w:rsidP="00AB4A46">
            <w:pPr>
              <w:spacing w:line="480" w:lineRule="auto"/>
              <w:rPr>
                <w:rFonts w:ascii="Arial" w:hAnsi="Arial" w:cs="Arial"/>
                <w:sz w:val="24"/>
                <w:szCs w:val="24"/>
              </w:rPr>
            </w:pPr>
          </w:p>
          <w:p w14:paraId="7E74537A" w14:textId="77777777" w:rsidR="002216A7" w:rsidRPr="00C47EEC" w:rsidRDefault="002216A7" w:rsidP="00AB4A46">
            <w:pPr>
              <w:spacing w:line="480" w:lineRule="auto"/>
              <w:rPr>
                <w:rFonts w:ascii="Arial" w:hAnsi="Arial" w:cs="Arial"/>
                <w:sz w:val="24"/>
                <w:szCs w:val="24"/>
              </w:rPr>
            </w:pPr>
          </w:p>
        </w:tc>
      </w:tr>
      <w:tr w:rsidR="002216A7" w:rsidRPr="00C47EEC" w14:paraId="24699450" w14:textId="77777777" w:rsidTr="00CE064F">
        <w:tc>
          <w:tcPr>
            <w:tcW w:w="2518" w:type="dxa"/>
          </w:tcPr>
          <w:p w14:paraId="2EF5DA05"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lastRenderedPageBreak/>
              <w:t>Analysis</w:t>
            </w:r>
          </w:p>
        </w:tc>
        <w:tc>
          <w:tcPr>
            <w:tcW w:w="6724" w:type="dxa"/>
          </w:tcPr>
          <w:p w14:paraId="28B9AE83" w14:textId="77777777" w:rsidR="002216A7" w:rsidRPr="00C47EEC" w:rsidRDefault="002216A7" w:rsidP="00AB4A46">
            <w:pPr>
              <w:spacing w:line="480" w:lineRule="auto"/>
              <w:rPr>
                <w:rFonts w:ascii="Arial" w:hAnsi="Arial" w:cs="Arial"/>
                <w:sz w:val="24"/>
                <w:szCs w:val="24"/>
              </w:rPr>
            </w:pPr>
          </w:p>
          <w:p w14:paraId="76689002" w14:textId="77777777" w:rsidR="002216A7" w:rsidRPr="00C47EEC" w:rsidRDefault="002216A7" w:rsidP="00AB4A46">
            <w:pPr>
              <w:spacing w:line="480" w:lineRule="auto"/>
              <w:rPr>
                <w:rFonts w:ascii="Arial" w:hAnsi="Arial" w:cs="Arial"/>
                <w:sz w:val="24"/>
                <w:szCs w:val="24"/>
              </w:rPr>
            </w:pPr>
          </w:p>
        </w:tc>
      </w:tr>
      <w:tr w:rsidR="002216A7" w:rsidRPr="00C47EEC" w14:paraId="43307B12" w14:textId="77777777" w:rsidTr="00CE064F">
        <w:tc>
          <w:tcPr>
            <w:tcW w:w="2518" w:type="dxa"/>
          </w:tcPr>
          <w:p w14:paraId="016B9702"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Main Findings</w:t>
            </w:r>
          </w:p>
        </w:tc>
        <w:tc>
          <w:tcPr>
            <w:tcW w:w="6724" w:type="dxa"/>
          </w:tcPr>
          <w:p w14:paraId="178CE851" w14:textId="77777777" w:rsidR="002216A7" w:rsidRPr="00C47EEC" w:rsidRDefault="002216A7" w:rsidP="00AB4A46">
            <w:pPr>
              <w:spacing w:line="480" w:lineRule="auto"/>
              <w:rPr>
                <w:rFonts w:ascii="Arial" w:hAnsi="Arial" w:cs="Arial"/>
                <w:sz w:val="24"/>
                <w:szCs w:val="24"/>
              </w:rPr>
            </w:pPr>
          </w:p>
          <w:p w14:paraId="13B934EF" w14:textId="77777777" w:rsidR="002216A7" w:rsidRPr="00C47EEC" w:rsidRDefault="002216A7" w:rsidP="00AB4A46">
            <w:pPr>
              <w:spacing w:line="480" w:lineRule="auto"/>
              <w:rPr>
                <w:rFonts w:ascii="Arial" w:hAnsi="Arial" w:cs="Arial"/>
                <w:sz w:val="24"/>
                <w:szCs w:val="24"/>
              </w:rPr>
            </w:pPr>
          </w:p>
        </w:tc>
      </w:tr>
      <w:tr w:rsidR="002216A7" w:rsidRPr="00C47EEC" w14:paraId="10766371" w14:textId="77777777" w:rsidTr="00CE064F">
        <w:tc>
          <w:tcPr>
            <w:tcW w:w="2518" w:type="dxa"/>
          </w:tcPr>
          <w:p w14:paraId="35EE3340"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Missing Data</w:t>
            </w:r>
          </w:p>
        </w:tc>
        <w:tc>
          <w:tcPr>
            <w:tcW w:w="6724" w:type="dxa"/>
            <w:tcBorders>
              <w:bottom w:val="single" w:sz="4" w:space="0" w:color="auto"/>
            </w:tcBorders>
          </w:tcPr>
          <w:p w14:paraId="0E30E7FC" w14:textId="77777777" w:rsidR="002216A7" w:rsidRPr="00C47EEC" w:rsidRDefault="002216A7" w:rsidP="00AB4A46">
            <w:pPr>
              <w:spacing w:line="480" w:lineRule="auto"/>
              <w:rPr>
                <w:rFonts w:ascii="Arial" w:hAnsi="Arial" w:cs="Arial"/>
                <w:sz w:val="24"/>
                <w:szCs w:val="24"/>
              </w:rPr>
            </w:pPr>
          </w:p>
          <w:p w14:paraId="054057D6" w14:textId="77777777" w:rsidR="002216A7" w:rsidRPr="00C47EEC" w:rsidRDefault="002216A7" w:rsidP="00AB4A46">
            <w:pPr>
              <w:spacing w:line="480" w:lineRule="auto"/>
              <w:rPr>
                <w:rFonts w:ascii="Arial" w:hAnsi="Arial" w:cs="Arial"/>
                <w:sz w:val="24"/>
                <w:szCs w:val="24"/>
              </w:rPr>
            </w:pPr>
          </w:p>
        </w:tc>
      </w:tr>
      <w:tr w:rsidR="002216A7" w:rsidRPr="00C47EEC" w14:paraId="1FA2556A" w14:textId="77777777" w:rsidTr="00CE064F">
        <w:tc>
          <w:tcPr>
            <w:tcW w:w="2518" w:type="dxa"/>
            <w:tcBorders>
              <w:right w:val="nil"/>
            </w:tcBorders>
          </w:tcPr>
          <w:p w14:paraId="28D1B075" w14:textId="77777777" w:rsidR="002216A7" w:rsidRPr="00C47EEC" w:rsidRDefault="002216A7" w:rsidP="00AB4A46">
            <w:pPr>
              <w:spacing w:line="480" w:lineRule="auto"/>
              <w:rPr>
                <w:rFonts w:ascii="Arial" w:hAnsi="Arial" w:cs="Arial"/>
                <w:sz w:val="24"/>
                <w:szCs w:val="24"/>
              </w:rPr>
            </w:pPr>
          </w:p>
        </w:tc>
        <w:tc>
          <w:tcPr>
            <w:tcW w:w="6724" w:type="dxa"/>
            <w:tcBorders>
              <w:left w:val="nil"/>
            </w:tcBorders>
          </w:tcPr>
          <w:p w14:paraId="0F6B3A25" w14:textId="77777777" w:rsidR="002216A7" w:rsidRPr="00C47EEC" w:rsidRDefault="002216A7" w:rsidP="00AB4A46">
            <w:pPr>
              <w:spacing w:line="480" w:lineRule="auto"/>
              <w:rPr>
                <w:rFonts w:ascii="Arial" w:hAnsi="Arial" w:cs="Arial"/>
                <w:sz w:val="24"/>
                <w:szCs w:val="24"/>
              </w:rPr>
            </w:pPr>
          </w:p>
        </w:tc>
      </w:tr>
      <w:tr w:rsidR="002216A7" w:rsidRPr="00C47EEC" w14:paraId="6AF965B1" w14:textId="77777777" w:rsidTr="00CE064F">
        <w:tc>
          <w:tcPr>
            <w:tcW w:w="2518" w:type="dxa"/>
          </w:tcPr>
          <w:p w14:paraId="31B39149"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Strengths</w:t>
            </w:r>
          </w:p>
        </w:tc>
        <w:tc>
          <w:tcPr>
            <w:tcW w:w="6724" w:type="dxa"/>
          </w:tcPr>
          <w:p w14:paraId="50D965D3" w14:textId="77777777" w:rsidR="002216A7" w:rsidRPr="00C47EEC" w:rsidRDefault="002216A7" w:rsidP="00AB4A46">
            <w:pPr>
              <w:spacing w:line="480" w:lineRule="auto"/>
              <w:rPr>
                <w:rFonts w:ascii="Arial" w:hAnsi="Arial" w:cs="Arial"/>
                <w:sz w:val="24"/>
                <w:szCs w:val="24"/>
              </w:rPr>
            </w:pPr>
          </w:p>
          <w:p w14:paraId="3F24345B" w14:textId="77777777" w:rsidR="002216A7" w:rsidRPr="00C47EEC" w:rsidRDefault="002216A7" w:rsidP="00AB4A46">
            <w:pPr>
              <w:spacing w:line="480" w:lineRule="auto"/>
              <w:rPr>
                <w:rFonts w:ascii="Arial" w:hAnsi="Arial" w:cs="Arial"/>
                <w:sz w:val="24"/>
                <w:szCs w:val="24"/>
              </w:rPr>
            </w:pPr>
          </w:p>
        </w:tc>
      </w:tr>
      <w:tr w:rsidR="002216A7" w:rsidRPr="00C47EEC" w14:paraId="706E7FBD" w14:textId="77777777" w:rsidTr="00CE064F">
        <w:tc>
          <w:tcPr>
            <w:tcW w:w="2518" w:type="dxa"/>
          </w:tcPr>
          <w:p w14:paraId="7CBF20F2"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Limitations</w:t>
            </w:r>
          </w:p>
        </w:tc>
        <w:tc>
          <w:tcPr>
            <w:tcW w:w="6724" w:type="dxa"/>
          </w:tcPr>
          <w:p w14:paraId="4B5FE89D" w14:textId="77777777" w:rsidR="002216A7" w:rsidRPr="00C47EEC" w:rsidRDefault="002216A7" w:rsidP="00AB4A46">
            <w:pPr>
              <w:spacing w:line="480" w:lineRule="auto"/>
              <w:rPr>
                <w:rFonts w:ascii="Arial" w:hAnsi="Arial" w:cs="Arial"/>
                <w:sz w:val="24"/>
                <w:szCs w:val="24"/>
              </w:rPr>
            </w:pPr>
          </w:p>
          <w:p w14:paraId="396B9CE3" w14:textId="77777777" w:rsidR="002216A7" w:rsidRPr="00C47EEC" w:rsidRDefault="002216A7" w:rsidP="00AB4A46">
            <w:pPr>
              <w:spacing w:line="480" w:lineRule="auto"/>
              <w:rPr>
                <w:rFonts w:ascii="Arial" w:hAnsi="Arial" w:cs="Arial"/>
                <w:sz w:val="24"/>
                <w:szCs w:val="24"/>
              </w:rPr>
            </w:pPr>
          </w:p>
        </w:tc>
      </w:tr>
      <w:tr w:rsidR="002216A7" w:rsidRPr="00C47EEC" w14:paraId="6CA8653D" w14:textId="77777777" w:rsidTr="00CE064F">
        <w:tc>
          <w:tcPr>
            <w:tcW w:w="2518" w:type="dxa"/>
          </w:tcPr>
          <w:p w14:paraId="5A27563E" w14:textId="77777777" w:rsidR="002216A7" w:rsidRPr="00C47EEC" w:rsidRDefault="002216A7" w:rsidP="00AB4A46">
            <w:pPr>
              <w:spacing w:line="480" w:lineRule="auto"/>
              <w:rPr>
                <w:rFonts w:ascii="Arial" w:hAnsi="Arial" w:cs="Arial"/>
                <w:sz w:val="24"/>
                <w:szCs w:val="24"/>
              </w:rPr>
            </w:pPr>
            <w:r w:rsidRPr="00C47EEC">
              <w:rPr>
                <w:rFonts w:ascii="Arial" w:hAnsi="Arial" w:cs="Arial"/>
                <w:sz w:val="24"/>
                <w:szCs w:val="24"/>
              </w:rPr>
              <w:t>Clinical Implications</w:t>
            </w:r>
          </w:p>
        </w:tc>
        <w:tc>
          <w:tcPr>
            <w:tcW w:w="6724" w:type="dxa"/>
          </w:tcPr>
          <w:p w14:paraId="3224679C" w14:textId="77777777" w:rsidR="002216A7" w:rsidRPr="00C47EEC" w:rsidRDefault="002216A7" w:rsidP="00AB4A46">
            <w:pPr>
              <w:spacing w:line="480" w:lineRule="auto"/>
              <w:rPr>
                <w:rFonts w:ascii="Arial" w:hAnsi="Arial" w:cs="Arial"/>
                <w:sz w:val="24"/>
                <w:szCs w:val="24"/>
              </w:rPr>
            </w:pPr>
          </w:p>
          <w:p w14:paraId="39A79268" w14:textId="77777777" w:rsidR="002216A7" w:rsidRPr="00C47EEC" w:rsidRDefault="002216A7" w:rsidP="00AB4A46">
            <w:pPr>
              <w:spacing w:line="480" w:lineRule="auto"/>
              <w:rPr>
                <w:rFonts w:ascii="Arial" w:hAnsi="Arial" w:cs="Arial"/>
                <w:sz w:val="24"/>
                <w:szCs w:val="24"/>
              </w:rPr>
            </w:pPr>
          </w:p>
        </w:tc>
      </w:tr>
    </w:tbl>
    <w:p w14:paraId="1340BD9D" w14:textId="77777777" w:rsidR="002216A7" w:rsidRPr="00C47EEC" w:rsidRDefault="002216A7" w:rsidP="00AB4A46">
      <w:pPr>
        <w:spacing w:after="0" w:line="480" w:lineRule="auto"/>
        <w:rPr>
          <w:rFonts w:ascii="Arial" w:hAnsi="Arial" w:cs="Arial"/>
          <w:sz w:val="24"/>
          <w:szCs w:val="24"/>
        </w:rPr>
      </w:pPr>
    </w:p>
    <w:p w14:paraId="35B6EB9B" w14:textId="77777777" w:rsidR="002216A7" w:rsidRPr="00C47EEC" w:rsidRDefault="002216A7" w:rsidP="00AB4A46">
      <w:pPr>
        <w:spacing w:after="0" w:line="480" w:lineRule="auto"/>
        <w:jc w:val="both"/>
        <w:rPr>
          <w:rFonts w:ascii="Arial" w:hAnsi="Arial" w:cs="Arial"/>
          <w:sz w:val="24"/>
          <w:szCs w:val="24"/>
        </w:rPr>
      </w:pPr>
    </w:p>
    <w:p w14:paraId="45795C4B" w14:textId="77777777" w:rsidR="002216A7" w:rsidRPr="00C47EEC" w:rsidRDefault="002216A7" w:rsidP="00AB4A46">
      <w:pPr>
        <w:spacing w:after="0" w:line="480" w:lineRule="auto"/>
        <w:jc w:val="both"/>
        <w:rPr>
          <w:rFonts w:ascii="Arial" w:hAnsi="Arial" w:cs="Arial"/>
          <w:sz w:val="24"/>
          <w:szCs w:val="24"/>
        </w:rPr>
      </w:pPr>
    </w:p>
    <w:p w14:paraId="5BD691EB" w14:textId="77777777" w:rsidR="002216A7" w:rsidRPr="00C47EEC" w:rsidRDefault="002216A7" w:rsidP="00AB4A46">
      <w:pPr>
        <w:spacing w:after="0" w:line="480" w:lineRule="auto"/>
        <w:jc w:val="both"/>
        <w:rPr>
          <w:rFonts w:ascii="Arial" w:hAnsi="Arial" w:cs="Arial"/>
          <w:sz w:val="24"/>
          <w:szCs w:val="24"/>
        </w:rPr>
      </w:pPr>
    </w:p>
    <w:p w14:paraId="51A8DB0F" w14:textId="77777777" w:rsidR="002216A7" w:rsidRPr="00C47EEC" w:rsidRDefault="002216A7" w:rsidP="00AB4A46">
      <w:pPr>
        <w:spacing w:after="0" w:line="480" w:lineRule="auto"/>
        <w:jc w:val="both"/>
        <w:rPr>
          <w:rFonts w:ascii="Arial" w:hAnsi="Arial" w:cs="Arial"/>
          <w:sz w:val="24"/>
          <w:szCs w:val="24"/>
        </w:rPr>
      </w:pPr>
    </w:p>
    <w:p w14:paraId="55E89D7F" w14:textId="77777777" w:rsidR="002216A7" w:rsidRPr="00C47EEC" w:rsidRDefault="002216A7" w:rsidP="00AB4A46">
      <w:pPr>
        <w:spacing w:after="0" w:line="480" w:lineRule="auto"/>
        <w:jc w:val="both"/>
        <w:rPr>
          <w:rFonts w:ascii="Arial" w:hAnsi="Arial" w:cs="Arial"/>
          <w:sz w:val="24"/>
          <w:szCs w:val="24"/>
        </w:rPr>
      </w:pPr>
    </w:p>
    <w:p w14:paraId="57EF032D" w14:textId="77777777" w:rsidR="002216A7" w:rsidRPr="00C47EEC" w:rsidRDefault="002216A7" w:rsidP="00AB4A46">
      <w:pPr>
        <w:spacing w:after="0" w:line="480" w:lineRule="auto"/>
        <w:jc w:val="both"/>
        <w:rPr>
          <w:rFonts w:ascii="Arial" w:hAnsi="Arial" w:cs="Arial"/>
          <w:sz w:val="24"/>
          <w:szCs w:val="24"/>
        </w:rPr>
      </w:pPr>
    </w:p>
    <w:p w14:paraId="0759C0B9" w14:textId="77777777" w:rsidR="002216A7" w:rsidRPr="00C47EEC" w:rsidRDefault="002216A7" w:rsidP="00AB4A46">
      <w:pPr>
        <w:spacing w:after="0" w:line="480" w:lineRule="auto"/>
        <w:jc w:val="both"/>
        <w:rPr>
          <w:rFonts w:ascii="Arial" w:hAnsi="Arial" w:cs="Arial"/>
          <w:sz w:val="24"/>
          <w:szCs w:val="24"/>
        </w:rPr>
      </w:pPr>
    </w:p>
    <w:p w14:paraId="194337DA" w14:textId="48748BAA" w:rsidR="002216A7" w:rsidRPr="00C47EEC" w:rsidRDefault="002216A7" w:rsidP="00AB4A46">
      <w:pPr>
        <w:spacing w:after="0" w:line="480" w:lineRule="auto"/>
        <w:jc w:val="both"/>
        <w:rPr>
          <w:rFonts w:ascii="Arial" w:hAnsi="Arial" w:cs="Arial"/>
          <w:sz w:val="24"/>
          <w:szCs w:val="24"/>
        </w:rPr>
      </w:pPr>
    </w:p>
    <w:p w14:paraId="3A1EC64F" w14:textId="77777777" w:rsidR="00AB4A46" w:rsidRPr="00C47EEC" w:rsidRDefault="00AB4A46" w:rsidP="00AB4A46">
      <w:pPr>
        <w:spacing w:after="0" w:line="480" w:lineRule="auto"/>
        <w:jc w:val="both"/>
        <w:rPr>
          <w:rFonts w:ascii="Arial" w:hAnsi="Arial" w:cs="Arial"/>
          <w:sz w:val="24"/>
          <w:szCs w:val="24"/>
        </w:rPr>
      </w:pPr>
    </w:p>
    <w:p w14:paraId="42C253FA" w14:textId="77777777" w:rsidR="002216A7" w:rsidRPr="00C47EEC" w:rsidRDefault="002216A7" w:rsidP="00AB4A46">
      <w:pPr>
        <w:spacing w:after="0" w:line="480" w:lineRule="auto"/>
        <w:jc w:val="both"/>
        <w:rPr>
          <w:rFonts w:ascii="Arial" w:hAnsi="Arial" w:cs="Arial"/>
          <w:sz w:val="24"/>
          <w:szCs w:val="24"/>
        </w:rPr>
      </w:pPr>
    </w:p>
    <w:p w14:paraId="341C76FC" w14:textId="77777777" w:rsidR="002216A7" w:rsidRPr="00C47EEC" w:rsidRDefault="002216A7" w:rsidP="00AB4A46">
      <w:pPr>
        <w:spacing w:after="0" w:line="480" w:lineRule="auto"/>
        <w:jc w:val="both"/>
        <w:rPr>
          <w:rFonts w:ascii="Arial" w:hAnsi="Arial" w:cs="Arial"/>
          <w:sz w:val="24"/>
          <w:szCs w:val="24"/>
        </w:rPr>
      </w:pPr>
      <w:r w:rsidRPr="00C47EEC">
        <w:rPr>
          <w:rFonts w:ascii="Arial" w:hAnsi="Arial" w:cs="Arial"/>
          <w:sz w:val="24"/>
          <w:szCs w:val="24"/>
        </w:rPr>
        <w:lastRenderedPageBreak/>
        <w:t>Appendix 3. Table to show additional measures used across included studies</w:t>
      </w:r>
    </w:p>
    <w:p w14:paraId="430D813B" w14:textId="77777777" w:rsidR="002216A7" w:rsidRPr="00C47EEC" w:rsidRDefault="002216A7" w:rsidP="00AB4A46">
      <w:pPr>
        <w:spacing w:after="0" w:line="480" w:lineRule="auto"/>
        <w:jc w:val="both"/>
        <w:rPr>
          <w:rFonts w:ascii="Arial" w:hAnsi="Arial" w:cs="Arial"/>
          <w:sz w:val="24"/>
          <w:szCs w:val="24"/>
        </w:rPr>
      </w:pPr>
    </w:p>
    <w:tbl>
      <w:tblPr>
        <w:tblStyle w:val="LightShading"/>
        <w:tblW w:w="0" w:type="auto"/>
        <w:tblLook w:val="04A0" w:firstRow="1" w:lastRow="0" w:firstColumn="1" w:lastColumn="0" w:noHBand="0" w:noVBand="1"/>
      </w:tblPr>
      <w:tblGrid>
        <w:gridCol w:w="2854"/>
        <w:gridCol w:w="2442"/>
        <w:gridCol w:w="107"/>
        <w:gridCol w:w="2795"/>
      </w:tblGrid>
      <w:tr w:rsidR="002216A7" w:rsidRPr="00C47EEC" w14:paraId="552CB040" w14:textId="77777777" w:rsidTr="00CE0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78238C8C" w14:textId="77777777" w:rsidR="002216A7" w:rsidRPr="00C47EEC" w:rsidRDefault="002216A7" w:rsidP="00AB4A46">
            <w:pPr>
              <w:spacing w:line="276" w:lineRule="auto"/>
              <w:jc w:val="center"/>
              <w:rPr>
                <w:rFonts w:ascii="Arial" w:hAnsi="Arial" w:cs="Arial"/>
                <w:sz w:val="24"/>
                <w:szCs w:val="24"/>
              </w:rPr>
            </w:pPr>
            <w:r w:rsidRPr="00C47EEC">
              <w:rPr>
                <w:rFonts w:ascii="Arial" w:hAnsi="Arial" w:cs="Arial"/>
                <w:sz w:val="24"/>
                <w:szCs w:val="24"/>
              </w:rPr>
              <w:t>Name of measure</w:t>
            </w:r>
          </w:p>
        </w:tc>
        <w:tc>
          <w:tcPr>
            <w:tcW w:w="2982" w:type="dxa"/>
            <w:gridSpan w:val="2"/>
          </w:tcPr>
          <w:p w14:paraId="05AF6C6E" w14:textId="2F110E50" w:rsidR="002216A7" w:rsidRPr="00C47EEC" w:rsidRDefault="002216A7" w:rsidP="00AB4A4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Authors who utilised measure</w:t>
            </w:r>
          </w:p>
        </w:tc>
        <w:tc>
          <w:tcPr>
            <w:tcW w:w="3180" w:type="dxa"/>
          </w:tcPr>
          <w:p w14:paraId="35DF5E2D" w14:textId="77777777" w:rsidR="002216A7" w:rsidRPr="00C47EEC" w:rsidRDefault="002216A7" w:rsidP="00AB4A4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Description of measure</w:t>
            </w:r>
          </w:p>
        </w:tc>
      </w:tr>
      <w:tr w:rsidR="002216A7" w:rsidRPr="00C47EEC" w14:paraId="37846967" w14:textId="77777777" w:rsidTr="00CE0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2E72612A"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Repetitive Behaviour Scale- Revised (RBS-R)</w:t>
            </w:r>
          </w:p>
        </w:tc>
        <w:tc>
          <w:tcPr>
            <w:tcW w:w="2982" w:type="dxa"/>
            <w:gridSpan w:val="2"/>
          </w:tcPr>
          <w:p w14:paraId="750660E5" w14:textId="77777777" w:rsidR="002216A7" w:rsidRPr="00C47EEC" w:rsidRDefault="002216A7"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Deurden et al (2012), Dempsey et al (2016), Handen et al (2018).</w:t>
            </w:r>
          </w:p>
        </w:tc>
        <w:tc>
          <w:tcPr>
            <w:tcW w:w="3180" w:type="dxa"/>
          </w:tcPr>
          <w:p w14:paraId="10C02CD4" w14:textId="77777777" w:rsidR="002216A7" w:rsidRPr="00C47EEC" w:rsidRDefault="002216A7" w:rsidP="00AB4A46">
            <w:pPr>
              <w:spacing w:line="276" w:lineRule="auto"/>
              <w:ind w:left="-108"/>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 44-item parent-completed questionnaire that measures repetitive behaviours in children and adolescents with ASD.</w:t>
            </w:r>
          </w:p>
        </w:tc>
      </w:tr>
      <w:tr w:rsidR="002216A7" w:rsidRPr="00C47EEC" w14:paraId="081C78D4" w14:textId="77777777" w:rsidTr="00CE064F">
        <w:tc>
          <w:tcPr>
            <w:cnfStyle w:val="001000000000" w:firstRow="0" w:lastRow="0" w:firstColumn="1" w:lastColumn="0" w:oddVBand="0" w:evenVBand="0" w:oddHBand="0" w:evenHBand="0" w:firstRowFirstColumn="0" w:firstRowLastColumn="0" w:lastRowFirstColumn="0" w:lastRowLastColumn="0"/>
            <w:tcW w:w="3080" w:type="dxa"/>
          </w:tcPr>
          <w:p w14:paraId="6DCC6A95"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Child Behaviour Checklist (CBCL)</w:t>
            </w:r>
          </w:p>
        </w:tc>
        <w:tc>
          <w:tcPr>
            <w:tcW w:w="2840" w:type="dxa"/>
          </w:tcPr>
          <w:p w14:paraId="5621D1FC" w14:textId="77777777" w:rsidR="002216A7" w:rsidRPr="00C47EEC" w:rsidRDefault="002216A7" w:rsidP="00AB4A46">
            <w:pPr>
              <w:spacing w:line="276" w:lineRule="auto"/>
              <w:ind w:right="34"/>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Gulsrud et al (2018),  Dempsey et al (2016)</w:t>
            </w:r>
          </w:p>
        </w:tc>
        <w:tc>
          <w:tcPr>
            <w:tcW w:w="3322" w:type="dxa"/>
            <w:gridSpan w:val="2"/>
          </w:tcPr>
          <w:p w14:paraId="6A819420" w14:textId="77777777" w:rsidR="002216A7" w:rsidRPr="00C47EEC" w:rsidRDefault="002216A7" w:rsidP="00AB4A4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 parent-report questionnaire assessing social, emotional and behavioural functioning. Dempsey et al (2016) used this questionnaire as a measure of anxiety.</w:t>
            </w:r>
          </w:p>
        </w:tc>
      </w:tr>
      <w:tr w:rsidR="002216A7" w:rsidRPr="00C47EEC" w14:paraId="0F21C093" w14:textId="77777777" w:rsidTr="00CE0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47541164"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Adult Behaviour Checklist</w:t>
            </w:r>
          </w:p>
        </w:tc>
        <w:tc>
          <w:tcPr>
            <w:tcW w:w="2982" w:type="dxa"/>
            <w:gridSpan w:val="2"/>
          </w:tcPr>
          <w:p w14:paraId="7F2C01E4" w14:textId="77777777" w:rsidR="002216A7" w:rsidRPr="00C47EEC" w:rsidRDefault="002216A7" w:rsidP="00AB4A4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Gulsrud et al (2018)</w:t>
            </w:r>
          </w:p>
        </w:tc>
        <w:tc>
          <w:tcPr>
            <w:tcW w:w="3180" w:type="dxa"/>
          </w:tcPr>
          <w:p w14:paraId="56517C7E" w14:textId="77777777" w:rsidR="002216A7" w:rsidRPr="00C47EEC" w:rsidRDefault="002216A7" w:rsidP="00AB4A46">
            <w:pPr>
              <w:spacing w:line="276" w:lineRule="auto"/>
              <w:ind w:left="-108"/>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 parent-report questionnaire assessing social, emotional and behavioural functioning.</w:t>
            </w:r>
          </w:p>
        </w:tc>
      </w:tr>
      <w:tr w:rsidR="002216A7" w:rsidRPr="00C47EEC" w14:paraId="1D495C31" w14:textId="77777777" w:rsidTr="00CE064F">
        <w:tc>
          <w:tcPr>
            <w:cnfStyle w:val="001000000000" w:firstRow="0" w:lastRow="0" w:firstColumn="1" w:lastColumn="0" w:oddVBand="0" w:evenVBand="0" w:oddHBand="0" w:evenHBand="0" w:firstRowFirstColumn="0" w:firstRowLastColumn="0" w:lastRowFirstColumn="0" w:lastRowLastColumn="0"/>
            <w:tcW w:w="3080" w:type="dxa"/>
          </w:tcPr>
          <w:p w14:paraId="1CE56FDE"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Behaviour Rating Inventory of Executive Functioning (BRIEF),</w:t>
            </w:r>
          </w:p>
        </w:tc>
        <w:tc>
          <w:tcPr>
            <w:tcW w:w="2982" w:type="dxa"/>
            <w:gridSpan w:val="2"/>
          </w:tcPr>
          <w:p w14:paraId="29014E6C" w14:textId="77777777" w:rsidR="002216A7" w:rsidRPr="00C47EEC" w:rsidRDefault="002216A7" w:rsidP="00AB4A4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Gulsrud et al (2018)</w:t>
            </w:r>
          </w:p>
        </w:tc>
        <w:tc>
          <w:tcPr>
            <w:tcW w:w="3180" w:type="dxa"/>
          </w:tcPr>
          <w:p w14:paraId="322A569C" w14:textId="77777777" w:rsidR="002216A7" w:rsidRPr="00C47EEC" w:rsidRDefault="002216A7" w:rsidP="00AB4A46">
            <w:pPr>
              <w:spacing w:line="276" w:lineRule="auto"/>
              <w:ind w:left="-108"/>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Used to measure executive functioning in real life situations</w:t>
            </w:r>
          </w:p>
        </w:tc>
      </w:tr>
      <w:tr w:rsidR="002216A7" w:rsidRPr="00C47EEC" w14:paraId="692E652A" w14:textId="77777777" w:rsidTr="00CE0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22627C26"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Social Responsiveness Scale, second edition</w:t>
            </w:r>
          </w:p>
        </w:tc>
        <w:tc>
          <w:tcPr>
            <w:tcW w:w="2982" w:type="dxa"/>
            <w:gridSpan w:val="2"/>
          </w:tcPr>
          <w:p w14:paraId="3741880F" w14:textId="77777777" w:rsidR="002216A7" w:rsidRPr="00C47EEC" w:rsidRDefault="002216A7" w:rsidP="00AB4A4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Gulsrud et al (2018)</w:t>
            </w:r>
          </w:p>
        </w:tc>
        <w:tc>
          <w:tcPr>
            <w:tcW w:w="3180" w:type="dxa"/>
          </w:tcPr>
          <w:p w14:paraId="680D8183" w14:textId="77777777" w:rsidR="002216A7" w:rsidRPr="00C47EEC" w:rsidRDefault="002216A7" w:rsidP="00AB4A46">
            <w:pPr>
              <w:spacing w:line="276" w:lineRule="auto"/>
              <w:ind w:left="-108"/>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 parent report used to assess the level of ASD related impairment</w:t>
            </w:r>
          </w:p>
        </w:tc>
      </w:tr>
      <w:tr w:rsidR="002216A7" w:rsidRPr="00C47EEC" w14:paraId="204DC762" w14:textId="77777777" w:rsidTr="00CE064F">
        <w:tc>
          <w:tcPr>
            <w:cnfStyle w:val="001000000000" w:firstRow="0" w:lastRow="0" w:firstColumn="1" w:lastColumn="0" w:oddVBand="0" w:evenVBand="0" w:oddHBand="0" w:evenHBand="0" w:firstRowFirstColumn="0" w:firstRowLastColumn="0" w:lastRowFirstColumn="0" w:lastRowLastColumn="0"/>
            <w:tcW w:w="3080" w:type="dxa"/>
          </w:tcPr>
          <w:p w14:paraId="33EBEFA6"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 xml:space="preserve">The Parental Concerns Questionnaire </w:t>
            </w:r>
          </w:p>
        </w:tc>
        <w:tc>
          <w:tcPr>
            <w:tcW w:w="2982" w:type="dxa"/>
            <w:gridSpan w:val="2"/>
          </w:tcPr>
          <w:p w14:paraId="7D5582A6" w14:textId="77777777" w:rsidR="002216A7" w:rsidRPr="00C47EEC" w:rsidRDefault="002216A7" w:rsidP="00AB4A4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Soke et al (2017)</w:t>
            </w:r>
          </w:p>
        </w:tc>
        <w:tc>
          <w:tcPr>
            <w:tcW w:w="3180" w:type="dxa"/>
          </w:tcPr>
          <w:p w14:paraId="54822838" w14:textId="77777777" w:rsidR="002216A7" w:rsidRPr="00C47EEC" w:rsidRDefault="002216A7" w:rsidP="00AB4A46">
            <w:pPr>
              <w:spacing w:line="276" w:lineRule="auto"/>
              <w:ind w:left="-108"/>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 screening tool for identifying problem behaviour for young children at risk of developmental delays</w:t>
            </w:r>
          </w:p>
        </w:tc>
      </w:tr>
      <w:tr w:rsidR="002216A7" w:rsidRPr="00C47EEC" w14:paraId="79FD79F8" w14:textId="77777777" w:rsidTr="00CE0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62E6C8AD"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Mood Interest and Pleasure Questionnaire-Short</w:t>
            </w:r>
          </w:p>
        </w:tc>
        <w:tc>
          <w:tcPr>
            <w:tcW w:w="2982" w:type="dxa"/>
            <w:gridSpan w:val="2"/>
          </w:tcPr>
          <w:p w14:paraId="4AAD7907" w14:textId="77777777" w:rsidR="002216A7" w:rsidRPr="00C47EEC" w:rsidRDefault="002216A7" w:rsidP="00AB4A4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Richards et al (2016)</w:t>
            </w:r>
          </w:p>
        </w:tc>
        <w:tc>
          <w:tcPr>
            <w:tcW w:w="3180" w:type="dxa"/>
          </w:tcPr>
          <w:p w14:paraId="7C08D5C2" w14:textId="77777777" w:rsidR="002216A7" w:rsidRPr="00C47EEC" w:rsidRDefault="002216A7" w:rsidP="00AB4A46">
            <w:pPr>
              <w:spacing w:line="276" w:lineRule="auto"/>
              <w:ind w:left="-108"/>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Comprises of 12 items to assess affect across mood and interest and pleasure.</w:t>
            </w:r>
          </w:p>
        </w:tc>
      </w:tr>
      <w:tr w:rsidR="002216A7" w:rsidRPr="00C47EEC" w14:paraId="6CE426D7" w14:textId="77777777" w:rsidTr="00CE064F">
        <w:tc>
          <w:tcPr>
            <w:cnfStyle w:val="001000000000" w:firstRow="0" w:lastRow="0" w:firstColumn="1" w:lastColumn="0" w:oddVBand="0" w:evenVBand="0" w:oddHBand="0" w:evenHBand="0" w:firstRowFirstColumn="0" w:firstRowLastColumn="0" w:lastRowFirstColumn="0" w:lastRowLastColumn="0"/>
            <w:tcW w:w="3080" w:type="dxa"/>
          </w:tcPr>
          <w:p w14:paraId="0C3D2119"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Activity Questionnaire</w:t>
            </w:r>
          </w:p>
        </w:tc>
        <w:tc>
          <w:tcPr>
            <w:tcW w:w="2982" w:type="dxa"/>
            <w:gridSpan w:val="2"/>
          </w:tcPr>
          <w:p w14:paraId="202B7541" w14:textId="77777777" w:rsidR="002216A7" w:rsidRPr="00C47EEC" w:rsidRDefault="002216A7" w:rsidP="00AB4A4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Richards et al (2016)</w:t>
            </w:r>
          </w:p>
        </w:tc>
        <w:tc>
          <w:tcPr>
            <w:tcW w:w="3180" w:type="dxa"/>
          </w:tcPr>
          <w:p w14:paraId="3E3E08CB" w14:textId="77777777" w:rsidR="002216A7" w:rsidRPr="00C47EEC" w:rsidRDefault="002216A7" w:rsidP="00AB4A46">
            <w:pPr>
              <w:spacing w:line="276" w:lineRule="auto"/>
              <w:ind w:left="-108"/>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An invalidated measure to assess overactivity, impulsivity and impulsive speech across 18 items</w:t>
            </w:r>
          </w:p>
        </w:tc>
      </w:tr>
      <w:tr w:rsidR="002216A7" w:rsidRPr="00C47EEC" w14:paraId="0E29291A" w14:textId="77777777" w:rsidTr="00CE0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07B2F0CF"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lastRenderedPageBreak/>
              <w:t>The Repetitive Behaviour Questionnaire</w:t>
            </w:r>
          </w:p>
        </w:tc>
        <w:tc>
          <w:tcPr>
            <w:tcW w:w="2982" w:type="dxa"/>
            <w:gridSpan w:val="2"/>
          </w:tcPr>
          <w:p w14:paraId="76CCDB7C" w14:textId="77777777" w:rsidR="002216A7" w:rsidRPr="00C47EEC" w:rsidRDefault="002216A7" w:rsidP="00AB4A4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Richards et al (2016)</w:t>
            </w:r>
          </w:p>
        </w:tc>
        <w:tc>
          <w:tcPr>
            <w:tcW w:w="3180" w:type="dxa"/>
          </w:tcPr>
          <w:p w14:paraId="2C0D1D48" w14:textId="77777777" w:rsidR="002216A7" w:rsidRPr="00C47EEC" w:rsidRDefault="002216A7" w:rsidP="00AB4A46">
            <w:pPr>
              <w:spacing w:line="276" w:lineRule="auto"/>
              <w:ind w:left="-108"/>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 measure to assess stereotyped behaviour, compulsive behaviour, insistence on sameness, restricted preferences and repetitive speech.</w:t>
            </w:r>
          </w:p>
        </w:tc>
      </w:tr>
      <w:tr w:rsidR="002216A7" w:rsidRPr="00C47EEC" w14:paraId="6FC0E4B1" w14:textId="77777777" w:rsidTr="00CE064F">
        <w:tc>
          <w:tcPr>
            <w:cnfStyle w:val="001000000000" w:firstRow="0" w:lastRow="0" w:firstColumn="1" w:lastColumn="0" w:oddVBand="0" w:evenVBand="0" w:oddHBand="0" w:evenHBand="0" w:firstRowFirstColumn="0" w:firstRowLastColumn="0" w:lastRowFirstColumn="0" w:lastRowLastColumn="0"/>
            <w:tcW w:w="3080" w:type="dxa"/>
          </w:tcPr>
          <w:p w14:paraId="5C1A8B08"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Social Communication Questionnaire</w:t>
            </w:r>
          </w:p>
        </w:tc>
        <w:tc>
          <w:tcPr>
            <w:tcW w:w="2982" w:type="dxa"/>
            <w:gridSpan w:val="2"/>
          </w:tcPr>
          <w:p w14:paraId="0154A1C7" w14:textId="77777777" w:rsidR="002216A7" w:rsidRPr="00C47EEC" w:rsidRDefault="002216A7" w:rsidP="00AB4A4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Richards et al (2016)</w:t>
            </w:r>
          </w:p>
        </w:tc>
        <w:tc>
          <w:tcPr>
            <w:tcW w:w="3180" w:type="dxa"/>
          </w:tcPr>
          <w:p w14:paraId="26CF0A0A" w14:textId="77777777" w:rsidR="002216A7" w:rsidRPr="00C47EEC" w:rsidRDefault="002216A7" w:rsidP="00AB4A46">
            <w:pPr>
              <w:spacing w:line="276" w:lineRule="auto"/>
              <w:ind w:left="-108"/>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Based on the Autism Diagnostic Interview, this 40 item measure screens for ASD</w:t>
            </w:r>
          </w:p>
        </w:tc>
      </w:tr>
      <w:tr w:rsidR="002216A7" w:rsidRPr="00C47EEC" w14:paraId="1814D762" w14:textId="77777777" w:rsidTr="00CE0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56125572"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Wessex Scale</w:t>
            </w:r>
          </w:p>
        </w:tc>
        <w:tc>
          <w:tcPr>
            <w:tcW w:w="2982" w:type="dxa"/>
            <w:gridSpan w:val="2"/>
          </w:tcPr>
          <w:p w14:paraId="1864D14E" w14:textId="77777777" w:rsidR="002216A7" w:rsidRPr="00C47EEC" w:rsidRDefault="002216A7" w:rsidP="00AB4A4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Richards et al (2016)</w:t>
            </w:r>
          </w:p>
        </w:tc>
        <w:tc>
          <w:tcPr>
            <w:tcW w:w="3180" w:type="dxa"/>
          </w:tcPr>
          <w:p w14:paraId="6EBE5D79" w14:textId="77777777" w:rsidR="002216A7" w:rsidRPr="00C47EEC" w:rsidRDefault="002216A7" w:rsidP="00AB4A46">
            <w:pPr>
              <w:spacing w:line="276" w:lineRule="auto"/>
              <w:ind w:left="-108"/>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An invalidated measure of ability in children and adults with intellectual disabilities</w:t>
            </w:r>
          </w:p>
        </w:tc>
      </w:tr>
      <w:tr w:rsidR="002216A7" w:rsidRPr="00C47EEC" w14:paraId="3319C0B3" w14:textId="77777777" w:rsidTr="00CE064F">
        <w:tc>
          <w:tcPr>
            <w:cnfStyle w:val="001000000000" w:firstRow="0" w:lastRow="0" w:firstColumn="1" w:lastColumn="0" w:oddVBand="0" w:evenVBand="0" w:oddHBand="0" w:evenHBand="0" w:firstRowFirstColumn="0" w:firstRowLastColumn="0" w:lastRowFirstColumn="0" w:lastRowLastColumn="0"/>
            <w:tcW w:w="3080" w:type="dxa"/>
          </w:tcPr>
          <w:p w14:paraId="729777C8"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Child Sleep Habit Questionnaire</w:t>
            </w:r>
          </w:p>
        </w:tc>
        <w:tc>
          <w:tcPr>
            <w:tcW w:w="2982" w:type="dxa"/>
            <w:gridSpan w:val="2"/>
          </w:tcPr>
          <w:p w14:paraId="37DB21CD" w14:textId="77777777" w:rsidR="002216A7" w:rsidRPr="00C47EEC" w:rsidRDefault="002216A7" w:rsidP="00AB4A4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Soke et al (2018)</w:t>
            </w:r>
          </w:p>
        </w:tc>
        <w:tc>
          <w:tcPr>
            <w:tcW w:w="3180" w:type="dxa"/>
          </w:tcPr>
          <w:p w14:paraId="6CAC8FE9" w14:textId="77777777" w:rsidR="002216A7" w:rsidRPr="00C47EEC" w:rsidRDefault="002216A7" w:rsidP="00AB4A46">
            <w:pPr>
              <w:spacing w:line="276" w:lineRule="auto"/>
              <w:ind w:left="-108"/>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 standardised instrument for assessing sleep across 5 domains.</w:t>
            </w:r>
          </w:p>
        </w:tc>
      </w:tr>
      <w:tr w:rsidR="002216A7" w:rsidRPr="00C47EEC" w14:paraId="348BD977" w14:textId="77777777" w:rsidTr="00CE0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7E0271F5"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Gastrointestional Symptom Inventory</w:t>
            </w:r>
          </w:p>
        </w:tc>
        <w:tc>
          <w:tcPr>
            <w:tcW w:w="2982" w:type="dxa"/>
            <w:gridSpan w:val="2"/>
          </w:tcPr>
          <w:p w14:paraId="3EDAC987" w14:textId="77777777" w:rsidR="002216A7" w:rsidRPr="00C47EEC" w:rsidRDefault="002216A7" w:rsidP="00AB4A4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Soke et al (2018)</w:t>
            </w:r>
          </w:p>
        </w:tc>
        <w:tc>
          <w:tcPr>
            <w:tcW w:w="3180" w:type="dxa"/>
          </w:tcPr>
          <w:p w14:paraId="6A720DE4" w14:textId="77777777" w:rsidR="002216A7" w:rsidRPr="00C47EEC" w:rsidRDefault="002216A7" w:rsidP="00AB4A46">
            <w:pPr>
              <w:spacing w:line="276" w:lineRule="auto"/>
              <w:ind w:left="-108"/>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No description provided.</w:t>
            </w:r>
          </w:p>
        </w:tc>
      </w:tr>
      <w:tr w:rsidR="002216A7" w:rsidRPr="00C47EEC" w14:paraId="6DB21246" w14:textId="77777777" w:rsidTr="00CE064F">
        <w:tc>
          <w:tcPr>
            <w:cnfStyle w:val="001000000000" w:firstRow="0" w:lastRow="0" w:firstColumn="1" w:lastColumn="0" w:oddVBand="0" w:evenVBand="0" w:oddHBand="0" w:evenHBand="0" w:firstRowFirstColumn="0" w:firstRowLastColumn="0" w:lastRowFirstColumn="0" w:lastRowLastColumn="0"/>
            <w:tcW w:w="3080" w:type="dxa"/>
          </w:tcPr>
          <w:p w14:paraId="74228ACF"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Seibert and Hogan’s Scale</w:t>
            </w:r>
          </w:p>
        </w:tc>
        <w:tc>
          <w:tcPr>
            <w:tcW w:w="2982" w:type="dxa"/>
            <w:gridSpan w:val="2"/>
          </w:tcPr>
          <w:p w14:paraId="6C342C92" w14:textId="77777777" w:rsidR="002216A7" w:rsidRPr="00C47EEC" w:rsidRDefault="002216A7" w:rsidP="00AB4A4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Baghdadli et al (2008)</w:t>
            </w:r>
          </w:p>
        </w:tc>
        <w:tc>
          <w:tcPr>
            <w:tcW w:w="3180" w:type="dxa"/>
          </w:tcPr>
          <w:p w14:paraId="289EC32B" w14:textId="77777777" w:rsidR="002216A7" w:rsidRPr="00C47EEC" w:rsidRDefault="002216A7" w:rsidP="00AB4A46">
            <w:pPr>
              <w:spacing w:line="276" w:lineRule="auto"/>
              <w:ind w:left="-108"/>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 measure of person-related cognition consisting of subscales for social interaction, joint attention and behaviour adjustment.</w:t>
            </w:r>
          </w:p>
        </w:tc>
      </w:tr>
      <w:tr w:rsidR="002216A7" w:rsidRPr="00C47EEC" w14:paraId="0F1E709B" w14:textId="77777777" w:rsidTr="00CE0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6373F679"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Early Social Communication Scale</w:t>
            </w:r>
          </w:p>
        </w:tc>
        <w:tc>
          <w:tcPr>
            <w:tcW w:w="2982" w:type="dxa"/>
            <w:gridSpan w:val="2"/>
          </w:tcPr>
          <w:p w14:paraId="72C36149" w14:textId="77777777" w:rsidR="002216A7" w:rsidRPr="00C47EEC" w:rsidRDefault="002216A7"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Rattaz et al (2015)</w:t>
            </w:r>
          </w:p>
          <w:p w14:paraId="4C782BD9" w14:textId="77777777" w:rsidR="002216A7" w:rsidRPr="00C47EEC" w:rsidRDefault="002216A7" w:rsidP="00AB4A4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3180" w:type="dxa"/>
          </w:tcPr>
          <w:p w14:paraId="39370743" w14:textId="77777777" w:rsidR="002216A7" w:rsidRPr="00C47EEC" w:rsidRDefault="002216A7" w:rsidP="00AB4A46">
            <w:pPr>
              <w:spacing w:line="276" w:lineRule="auto"/>
              <w:ind w:left="-108"/>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Items were taken from this scale to assess person-related cognitive functioning including theory of mind, symbolic play, imitation and joint attention</w:t>
            </w:r>
          </w:p>
        </w:tc>
      </w:tr>
      <w:tr w:rsidR="002216A7" w:rsidRPr="00C47EEC" w14:paraId="5509A1F6" w14:textId="77777777" w:rsidTr="00CE064F">
        <w:tc>
          <w:tcPr>
            <w:cnfStyle w:val="001000000000" w:firstRow="0" w:lastRow="0" w:firstColumn="1" w:lastColumn="0" w:oddVBand="0" w:evenVBand="0" w:oddHBand="0" w:evenHBand="0" w:firstRowFirstColumn="0" w:firstRowLastColumn="0" w:lastRowFirstColumn="0" w:lastRowLastColumn="0"/>
            <w:tcW w:w="3080" w:type="dxa"/>
          </w:tcPr>
          <w:p w14:paraId="1DD2A6EE"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Parental-developmental-disorders-Quality of Life (PAR-DD-QoL)</w:t>
            </w:r>
          </w:p>
        </w:tc>
        <w:tc>
          <w:tcPr>
            <w:tcW w:w="2982" w:type="dxa"/>
            <w:gridSpan w:val="2"/>
          </w:tcPr>
          <w:p w14:paraId="355AA9EA" w14:textId="77777777" w:rsidR="002216A7" w:rsidRPr="00C47EEC" w:rsidRDefault="002216A7" w:rsidP="00AB4A4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Rattaz et al (2015)</w:t>
            </w:r>
          </w:p>
          <w:p w14:paraId="72354B59" w14:textId="77777777" w:rsidR="002216A7" w:rsidRPr="00C47EEC" w:rsidRDefault="002216A7" w:rsidP="00AB4A4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180" w:type="dxa"/>
          </w:tcPr>
          <w:p w14:paraId="01989144" w14:textId="77777777" w:rsidR="002216A7" w:rsidRPr="00C47EEC" w:rsidRDefault="002216A7" w:rsidP="00AB4A46">
            <w:pPr>
              <w:spacing w:line="276" w:lineRule="auto"/>
              <w:ind w:left="-108"/>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A questionnaire to measure parental quality of life.</w:t>
            </w:r>
          </w:p>
        </w:tc>
      </w:tr>
      <w:tr w:rsidR="002216A7" w:rsidRPr="00C47EEC" w14:paraId="2824D2EC" w14:textId="77777777" w:rsidTr="00CE0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6D97466A"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Oral and Written Language Scales (OWLS)</w:t>
            </w:r>
          </w:p>
        </w:tc>
        <w:tc>
          <w:tcPr>
            <w:tcW w:w="2982" w:type="dxa"/>
            <w:gridSpan w:val="2"/>
          </w:tcPr>
          <w:p w14:paraId="5F7532F6" w14:textId="77777777" w:rsidR="002216A7" w:rsidRPr="00C47EEC" w:rsidRDefault="002216A7" w:rsidP="00AB4A4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Duerden et al (2012)</w:t>
            </w:r>
          </w:p>
        </w:tc>
        <w:tc>
          <w:tcPr>
            <w:tcW w:w="3180" w:type="dxa"/>
          </w:tcPr>
          <w:p w14:paraId="2E30FB48" w14:textId="77777777" w:rsidR="002216A7" w:rsidRPr="00C47EEC" w:rsidRDefault="002216A7" w:rsidP="00AB4A46">
            <w:pPr>
              <w:spacing w:line="276" w:lineRule="auto"/>
              <w:ind w:left="-108"/>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A measure to assess expressive and receptive language skills.</w:t>
            </w:r>
          </w:p>
        </w:tc>
      </w:tr>
      <w:tr w:rsidR="002216A7" w:rsidRPr="00C47EEC" w14:paraId="78085282" w14:textId="77777777" w:rsidTr="00CE064F">
        <w:tc>
          <w:tcPr>
            <w:cnfStyle w:val="001000000000" w:firstRow="0" w:lastRow="0" w:firstColumn="1" w:lastColumn="0" w:oddVBand="0" w:evenVBand="0" w:oddHBand="0" w:evenHBand="0" w:firstRowFirstColumn="0" w:firstRowLastColumn="0" w:lastRowFirstColumn="0" w:lastRowLastColumn="0"/>
            <w:tcW w:w="3080" w:type="dxa"/>
          </w:tcPr>
          <w:p w14:paraId="27BC7271"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t>The Self-Restraint Checklist</w:t>
            </w:r>
          </w:p>
        </w:tc>
        <w:tc>
          <w:tcPr>
            <w:tcW w:w="2982" w:type="dxa"/>
            <w:gridSpan w:val="2"/>
          </w:tcPr>
          <w:p w14:paraId="037F1034" w14:textId="77777777" w:rsidR="002216A7" w:rsidRPr="00C47EEC" w:rsidRDefault="002216A7" w:rsidP="00AB4A4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Richards, Davies &amp; Oliver (2017)</w:t>
            </w:r>
          </w:p>
        </w:tc>
        <w:tc>
          <w:tcPr>
            <w:tcW w:w="3180" w:type="dxa"/>
          </w:tcPr>
          <w:p w14:paraId="3C9D4261" w14:textId="77777777" w:rsidR="002216A7" w:rsidRPr="00C47EEC" w:rsidRDefault="002216A7" w:rsidP="00AB4A46">
            <w:pPr>
              <w:spacing w:line="276" w:lineRule="auto"/>
              <w:ind w:left="-108"/>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7EEC">
              <w:rPr>
                <w:rFonts w:ascii="Arial" w:hAnsi="Arial" w:cs="Arial"/>
                <w:sz w:val="24"/>
                <w:szCs w:val="24"/>
              </w:rPr>
              <w:t xml:space="preserve">Describes seven topographies of self-restraint, caregivers are asked to endorse </w:t>
            </w:r>
            <w:r w:rsidRPr="00C47EEC">
              <w:rPr>
                <w:rFonts w:ascii="Arial" w:hAnsi="Arial" w:cs="Arial"/>
                <w:sz w:val="24"/>
                <w:szCs w:val="24"/>
              </w:rPr>
              <w:lastRenderedPageBreak/>
              <w:t>whether the behaviour is present.</w:t>
            </w:r>
          </w:p>
        </w:tc>
      </w:tr>
      <w:tr w:rsidR="002216A7" w:rsidRPr="00C47EEC" w14:paraId="50CE02C2" w14:textId="77777777" w:rsidTr="00CE0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72524C2B" w14:textId="77777777" w:rsidR="002216A7" w:rsidRPr="00C47EEC" w:rsidRDefault="002216A7" w:rsidP="00AB4A46">
            <w:pPr>
              <w:spacing w:line="276" w:lineRule="auto"/>
              <w:rPr>
                <w:rFonts w:ascii="Arial" w:hAnsi="Arial" w:cs="Arial"/>
                <w:sz w:val="24"/>
                <w:szCs w:val="24"/>
              </w:rPr>
            </w:pPr>
            <w:r w:rsidRPr="00C47EEC">
              <w:rPr>
                <w:rFonts w:ascii="Arial" w:hAnsi="Arial" w:cs="Arial"/>
                <w:sz w:val="24"/>
                <w:szCs w:val="24"/>
              </w:rPr>
              <w:lastRenderedPageBreak/>
              <w:t>Self-Injury Aggression and Destruction Screening Questionnaire</w:t>
            </w:r>
          </w:p>
        </w:tc>
        <w:tc>
          <w:tcPr>
            <w:tcW w:w="2982" w:type="dxa"/>
            <w:gridSpan w:val="2"/>
          </w:tcPr>
          <w:p w14:paraId="5A411311" w14:textId="77777777" w:rsidR="002216A7" w:rsidRPr="00C47EEC" w:rsidRDefault="002216A7" w:rsidP="00AB4A4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Richards, Davies &amp; Oliver (2017)</w:t>
            </w:r>
          </w:p>
        </w:tc>
        <w:tc>
          <w:tcPr>
            <w:tcW w:w="3180" w:type="dxa"/>
          </w:tcPr>
          <w:p w14:paraId="0D85605A" w14:textId="77777777" w:rsidR="002216A7" w:rsidRPr="00C47EEC" w:rsidRDefault="002216A7" w:rsidP="00AB4A46">
            <w:pPr>
              <w:spacing w:line="276" w:lineRule="auto"/>
              <w:ind w:left="-108"/>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7EEC">
              <w:rPr>
                <w:rFonts w:ascii="Arial" w:hAnsi="Arial" w:cs="Arial"/>
                <w:sz w:val="24"/>
                <w:szCs w:val="24"/>
              </w:rPr>
              <w:t>Developed as a screening measure to assess putative risk markers for challenging behaviour</w:t>
            </w:r>
          </w:p>
        </w:tc>
      </w:tr>
    </w:tbl>
    <w:p w14:paraId="0A4CB0CF" w14:textId="77777777" w:rsidR="002216A7" w:rsidRPr="00C47EEC" w:rsidRDefault="002216A7" w:rsidP="00AB4A46">
      <w:pPr>
        <w:spacing w:after="0" w:line="276" w:lineRule="auto"/>
        <w:jc w:val="both"/>
        <w:rPr>
          <w:rFonts w:ascii="Arial" w:hAnsi="Arial" w:cs="Arial"/>
          <w:sz w:val="24"/>
          <w:szCs w:val="24"/>
        </w:rPr>
      </w:pPr>
    </w:p>
    <w:p w14:paraId="46ECE87E" w14:textId="099FF634" w:rsidR="00431F84" w:rsidRPr="00C47EEC" w:rsidRDefault="00431F84" w:rsidP="00AB4A46">
      <w:pPr>
        <w:spacing w:after="0" w:line="276" w:lineRule="auto"/>
        <w:rPr>
          <w:rFonts w:ascii="Arial" w:hAnsi="Arial" w:cs="Arial"/>
          <w:sz w:val="24"/>
          <w:szCs w:val="24"/>
        </w:rPr>
      </w:pPr>
    </w:p>
    <w:p w14:paraId="1E78B2D0" w14:textId="74D7145C" w:rsidR="00C3563F" w:rsidRDefault="00C3563F" w:rsidP="00AB4A46">
      <w:pPr>
        <w:spacing w:after="0"/>
        <w:jc w:val="center"/>
        <w:rPr>
          <w:rFonts w:ascii="Arial" w:hAnsi="Arial" w:cs="Arial"/>
          <w:sz w:val="24"/>
          <w:szCs w:val="24"/>
        </w:rPr>
      </w:pPr>
    </w:p>
    <w:p w14:paraId="7A34F951" w14:textId="5D4D87D8" w:rsidR="003A35DF" w:rsidRDefault="003A35DF" w:rsidP="00AB4A46">
      <w:pPr>
        <w:spacing w:after="0"/>
        <w:jc w:val="center"/>
        <w:rPr>
          <w:rFonts w:ascii="Arial" w:hAnsi="Arial" w:cs="Arial"/>
          <w:sz w:val="24"/>
          <w:szCs w:val="24"/>
        </w:rPr>
      </w:pPr>
    </w:p>
    <w:p w14:paraId="02614735" w14:textId="68F578A5" w:rsidR="003A35DF" w:rsidRDefault="003A35DF" w:rsidP="00AB4A46">
      <w:pPr>
        <w:spacing w:after="0"/>
        <w:jc w:val="center"/>
        <w:rPr>
          <w:rFonts w:ascii="Arial" w:hAnsi="Arial" w:cs="Arial"/>
          <w:sz w:val="24"/>
          <w:szCs w:val="24"/>
        </w:rPr>
      </w:pPr>
    </w:p>
    <w:p w14:paraId="2C223B38" w14:textId="3846A5B1" w:rsidR="003A35DF" w:rsidRDefault="003A35DF" w:rsidP="00AB4A46">
      <w:pPr>
        <w:spacing w:after="0"/>
        <w:jc w:val="center"/>
        <w:rPr>
          <w:rFonts w:ascii="Arial" w:hAnsi="Arial" w:cs="Arial"/>
          <w:sz w:val="24"/>
          <w:szCs w:val="24"/>
        </w:rPr>
      </w:pPr>
    </w:p>
    <w:p w14:paraId="094F42AF" w14:textId="40BDDCB6" w:rsidR="003A35DF" w:rsidRDefault="003A35DF" w:rsidP="00AB4A46">
      <w:pPr>
        <w:spacing w:after="0"/>
        <w:jc w:val="center"/>
        <w:rPr>
          <w:rFonts w:ascii="Arial" w:hAnsi="Arial" w:cs="Arial"/>
          <w:sz w:val="24"/>
          <w:szCs w:val="24"/>
        </w:rPr>
      </w:pPr>
    </w:p>
    <w:p w14:paraId="4EC9013E" w14:textId="10417A2C" w:rsidR="003A35DF" w:rsidRDefault="003A35DF" w:rsidP="00AB4A46">
      <w:pPr>
        <w:spacing w:after="0"/>
        <w:jc w:val="center"/>
        <w:rPr>
          <w:rFonts w:ascii="Arial" w:hAnsi="Arial" w:cs="Arial"/>
          <w:sz w:val="24"/>
          <w:szCs w:val="24"/>
        </w:rPr>
      </w:pPr>
    </w:p>
    <w:p w14:paraId="3AF8AADF" w14:textId="70C01263" w:rsidR="003A35DF" w:rsidRDefault="003A35DF" w:rsidP="00AB4A46">
      <w:pPr>
        <w:spacing w:after="0"/>
        <w:jc w:val="center"/>
        <w:rPr>
          <w:rFonts w:ascii="Arial" w:hAnsi="Arial" w:cs="Arial"/>
          <w:sz w:val="24"/>
          <w:szCs w:val="24"/>
        </w:rPr>
      </w:pPr>
    </w:p>
    <w:p w14:paraId="138E56F4" w14:textId="56AA9333" w:rsidR="003A35DF" w:rsidRDefault="003A35DF" w:rsidP="00AB4A46">
      <w:pPr>
        <w:spacing w:after="0"/>
        <w:jc w:val="center"/>
        <w:rPr>
          <w:rFonts w:ascii="Arial" w:hAnsi="Arial" w:cs="Arial"/>
          <w:sz w:val="24"/>
          <w:szCs w:val="24"/>
        </w:rPr>
      </w:pPr>
    </w:p>
    <w:p w14:paraId="68DDED15" w14:textId="24DD2B80" w:rsidR="003A35DF" w:rsidRDefault="003A35DF" w:rsidP="00AB4A46">
      <w:pPr>
        <w:spacing w:after="0"/>
        <w:jc w:val="center"/>
        <w:rPr>
          <w:rFonts w:ascii="Arial" w:hAnsi="Arial" w:cs="Arial"/>
          <w:sz w:val="24"/>
          <w:szCs w:val="24"/>
        </w:rPr>
      </w:pPr>
    </w:p>
    <w:p w14:paraId="53DAA46A" w14:textId="05E26B53" w:rsidR="003A35DF" w:rsidRDefault="003A35DF" w:rsidP="00AB4A46">
      <w:pPr>
        <w:spacing w:after="0"/>
        <w:jc w:val="center"/>
        <w:rPr>
          <w:rFonts w:ascii="Arial" w:hAnsi="Arial" w:cs="Arial"/>
          <w:sz w:val="24"/>
          <w:szCs w:val="24"/>
        </w:rPr>
      </w:pPr>
    </w:p>
    <w:p w14:paraId="5A3C0972" w14:textId="4C434064" w:rsidR="003A35DF" w:rsidRDefault="003A35DF" w:rsidP="00AB4A46">
      <w:pPr>
        <w:spacing w:after="0"/>
        <w:jc w:val="center"/>
        <w:rPr>
          <w:rFonts w:ascii="Arial" w:hAnsi="Arial" w:cs="Arial"/>
          <w:sz w:val="24"/>
          <w:szCs w:val="24"/>
        </w:rPr>
      </w:pPr>
    </w:p>
    <w:p w14:paraId="4B0A1E55" w14:textId="5E3A9332" w:rsidR="003A35DF" w:rsidRDefault="003A35DF" w:rsidP="00AB4A46">
      <w:pPr>
        <w:spacing w:after="0"/>
        <w:jc w:val="center"/>
        <w:rPr>
          <w:rFonts w:ascii="Arial" w:hAnsi="Arial" w:cs="Arial"/>
          <w:sz w:val="24"/>
          <w:szCs w:val="24"/>
        </w:rPr>
      </w:pPr>
    </w:p>
    <w:p w14:paraId="082DC9B9" w14:textId="5FA0688A" w:rsidR="003A35DF" w:rsidRDefault="003A35DF" w:rsidP="00AB4A46">
      <w:pPr>
        <w:spacing w:after="0"/>
        <w:jc w:val="center"/>
        <w:rPr>
          <w:rFonts w:ascii="Arial" w:hAnsi="Arial" w:cs="Arial"/>
          <w:sz w:val="24"/>
          <w:szCs w:val="24"/>
        </w:rPr>
      </w:pPr>
    </w:p>
    <w:p w14:paraId="27D76807" w14:textId="0DBE8B9E" w:rsidR="003A35DF" w:rsidRDefault="003A35DF" w:rsidP="00AB4A46">
      <w:pPr>
        <w:spacing w:after="0"/>
        <w:jc w:val="center"/>
        <w:rPr>
          <w:rFonts w:ascii="Arial" w:hAnsi="Arial" w:cs="Arial"/>
          <w:sz w:val="24"/>
          <w:szCs w:val="24"/>
        </w:rPr>
      </w:pPr>
    </w:p>
    <w:p w14:paraId="61FEF347" w14:textId="0CC7E48E" w:rsidR="003A35DF" w:rsidRDefault="003A35DF" w:rsidP="00AB4A46">
      <w:pPr>
        <w:spacing w:after="0"/>
        <w:jc w:val="center"/>
        <w:rPr>
          <w:rFonts w:ascii="Arial" w:hAnsi="Arial" w:cs="Arial"/>
          <w:sz w:val="24"/>
          <w:szCs w:val="24"/>
        </w:rPr>
      </w:pPr>
    </w:p>
    <w:p w14:paraId="6B97D56E" w14:textId="3AE3BF7E" w:rsidR="003A35DF" w:rsidRDefault="003A35DF" w:rsidP="00AB4A46">
      <w:pPr>
        <w:spacing w:after="0"/>
        <w:jc w:val="center"/>
        <w:rPr>
          <w:rFonts w:ascii="Arial" w:hAnsi="Arial" w:cs="Arial"/>
          <w:sz w:val="24"/>
          <w:szCs w:val="24"/>
        </w:rPr>
      </w:pPr>
    </w:p>
    <w:p w14:paraId="4E361938" w14:textId="0C724806" w:rsidR="003A35DF" w:rsidRDefault="003A35DF" w:rsidP="00AB4A46">
      <w:pPr>
        <w:spacing w:after="0"/>
        <w:jc w:val="center"/>
        <w:rPr>
          <w:rFonts w:ascii="Arial" w:hAnsi="Arial" w:cs="Arial"/>
          <w:sz w:val="24"/>
          <w:szCs w:val="24"/>
        </w:rPr>
      </w:pPr>
    </w:p>
    <w:p w14:paraId="1741B705" w14:textId="4F16EE11" w:rsidR="003A35DF" w:rsidRDefault="003A35DF" w:rsidP="00AB4A46">
      <w:pPr>
        <w:spacing w:after="0"/>
        <w:jc w:val="center"/>
        <w:rPr>
          <w:rFonts w:ascii="Arial" w:hAnsi="Arial" w:cs="Arial"/>
          <w:sz w:val="24"/>
          <w:szCs w:val="24"/>
        </w:rPr>
      </w:pPr>
    </w:p>
    <w:p w14:paraId="3DB7E54E" w14:textId="52E4C716" w:rsidR="003A35DF" w:rsidRDefault="003A35DF" w:rsidP="00AB4A46">
      <w:pPr>
        <w:spacing w:after="0"/>
        <w:jc w:val="center"/>
        <w:rPr>
          <w:rFonts w:ascii="Arial" w:hAnsi="Arial" w:cs="Arial"/>
          <w:sz w:val="24"/>
          <w:szCs w:val="24"/>
        </w:rPr>
      </w:pPr>
    </w:p>
    <w:p w14:paraId="2DB68A75" w14:textId="4EEA80D2" w:rsidR="003A35DF" w:rsidRDefault="003A35DF" w:rsidP="00AB4A46">
      <w:pPr>
        <w:spacing w:after="0"/>
        <w:jc w:val="center"/>
        <w:rPr>
          <w:rFonts w:ascii="Arial" w:hAnsi="Arial" w:cs="Arial"/>
          <w:sz w:val="24"/>
          <w:szCs w:val="24"/>
        </w:rPr>
      </w:pPr>
    </w:p>
    <w:p w14:paraId="155CDBB9" w14:textId="2665FD1C" w:rsidR="003A35DF" w:rsidRDefault="003A35DF" w:rsidP="00AB4A46">
      <w:pPr>
        <w:spacing w:after="0"/>
        <w:jc w:val="center"/>
        <w:rPr>
          <w:rFonts w:ascii="Arial" w:hAnsi="Arial" w:cs="Arial"/>
          <w:sz w:val="24"/>
          <w:szCs w:val="24"/>
        </w:rPr>
      </w:pPr>
    </w:p>
    <w:p w14:paraId="31ABD7CA" w14:textId="28823833" w:rsidR="003A35DF" w:rsidRDefault="003A35DF" w:rsidP="00AB4A46">
      <w:pPr>
        <w:spacing w:after="0"/>
        <w:jc w:val="center"/>
        <w:rPr>
          <w:rFonts w:ascii="Arial" w:hAnsi="Arial" w:cs="Arial"/>
          <w:sz w:val="24"/>
          <w:szCs w:val="24"/>
        </w:rPr>
      </w:pPr>
    </w:p>
    <w:p w14:paraId="26B2D1DF" w14:textId="352A2D95" w:rsidR="003A35DF" w:rsidRDefault="003A35DF" w:rsidP="00AB4A46">
      <w:pPr>
        <w:spacing w:after="0"/>
        <w:jc w:val="center"/>
        <w:rPr>
          <w:rFonts w:ascii="Arial" w:hAnsi="Arial" w:cs="Arial"/>
          <w:sz w:val="24"/>
          <w:szCs w:val="24"/>
        </w:rPr>
      </w:pPr>
    </w:p>
    <w:p w14:paraId="2E23713D" w14:textId="20BC0F46" w:rsidR="003A35DF" w:rsidRDefault="003A35DF" w:rsidP="00AB4A46">
      <w:pPr>
        <w:spacing w:after="0"/>
        <w:jc w:val="center"/>
        <w:rPr>
          <w:rFonts w:ascii="Arial" w:hAnsi="Arial" w:cs="Arial"/>
          <w:sz w:val="24"/>
          <w:szCs w:val="24"/>
        </w:rPr>
      </w:pPr>
    </w:p>
    <w:p w14:paraId="69A2A94C" w14:textId="2045C3A5" w:rsidR="003A35DF" w:rsidRDefault="003A35DF" w:rsidP="00AB4A46">
      <w:pPr>
        <w:spacing w:after="0"/>
        <w:jc w:val="center"/>
        <w:rPr>
          <w:rFonts w:ascii="Arial" w:hAnsi="Arial" w:cs="Arial"/>
          <w:sz w:val="24"/>
          <w:szCs w:val="24"/>
        </w:rPr>
      </w:pPr>
    </w:p>
    <w:p w14:paraId="2F6F4E29" w14:textId="5C163DBB" w:rsidR="003A35DF" w:rsidRDefault="003A35DF" w:rsidP="00AB4A46">
      <w:pPr>
        <w:spacing w:after="0"/>
        <w:jc w:val="center"/>
        <w:rPr>
          <w:rFonts w:ascii="Arial" w:hAnsi="Arial" w:cs="Arial"/>
          <w:sz w:val="24"/>
          <w:szCs w:val="24"/>
        </w:rPr>
      </w:pPr>
    </w:p>
    <w:p w14:paraId="5C4B09AC" w14:textId="45BEE40D" w:rsidR="003A35DF" w:rsidRDefault="003A35DF" w:rsidP="00AB4A46">
      <w:pPr>
        <w:spacing w:after="0"/>
        <w:jc w:val="center"/>
        <w:rPr>
          <w:rFonts w:ascii="Arial" w:hAnsi="Arial" w:cs="Arial"/>
          <w:sz w:val="24"/>
          <w:szCs w:val="24"/>
        </w:rPr>
      </w:pPr>
    </w:p>
    <w:p w14:paraId="473F9506" w14:textId="6D44D9E6" w:rsidR="003A35DF" w:rsidRDefault="003A35DF" w:rsidP="00AB4A46">
      <w:pPr>
        <w:spacing w:after="0"/>
        <w:jc w:val="center"/>
        <w:rPr>
          <w:rFonts w:ascii="Arial" w:hAnsi="Arial" w:cs="Arial"/>
          <w:sz w:val="24"/>
          <w:szCs w:val="24"/>
        </w:rPr>
      </w:pPr>
    </w:p>
    <w:p w14:paraId="05683AC7" w14:textId="0AA39F44" w:rsidR="003A35DF" w:rsidRDefault="003A35DF" w:rsidP="00AB4A46">
      <w:pPr>
        <w:spacing w:after="0"/>
        <w:jc w:val="center"/>
        <w:rPr>
          <w:rFonts w:ascii="Arial" w:hAnsi="Arial" w:cs="Arial"/>
          <w:sz w:val="24"/>
          <w:szCs w:val="24"/>
        </w:rPr>
      </w:pPr>
    </w:p>
    <w:p w14:paraId="4221A54E" w14:textId="1FCF849E" w:rsidR="003A35DF" w:rsidRDefault="003A35DF" w:rsidP="00AB4A46">
      <w:pPr>
        <w:spacing w:after="0"/>
        <w:jc w:val="center"/>
        <w:rPr>
          <w:rFonts w:ascii="Arial" w:hAnsi="Arial" w:cs="Arial"/>
          <w:sz w:val="24"/>
          <w:szCs w:val="24"/>
        </w:rPr>
      </w:pPr>
    </w:p>
    <w:p w14:paraId="771F6EB9" w14:textId="0BE79A6F" w:rsidR="003A35DF" w:rsidRDefault="003A35DF" w:rsidP="00AB4A46">
      <w:pPr>
        <w:spacing w:after="0"/>
        <w:jc w:val="center"/>
        <w:rPr>
          <w:rFonts w:ascii="Arial" w:hAnsi="Arial" w:cs="Arial"/>
          <w:sz w:val="24"/>
          <w:szCs w:val="24"/>
        </w:rPr>
      </w:pPr>
    </w:p>
    <w:p w14:paraId="4F1C451A" w14:textId="0A93D9CE" w:rsidR="003A35DF" w:rsidRDefault="003A35DF" w:rsidP="00AB4A46">
      <w:pPr>
        <w:spacing w:after="0"/>
        <w:jc w:val="center"/>
        <w:rPr>
          <w:rFonts w:ascii="Arial" w:hAnsi="Arial" w:cs="Arial"/>
          <w:sz w:val="24"/>
          <w:szCs w:val="24"/>
        </w:rPr>
      </w:pPr>
    </w:p>
    <w:p w14:paraId="651761C4" w14:textId="4D0E834E" w:rsidR="003A35DF" w:rsidRDefault="003A35DF" w:rsidP="00AB4A46">
      <w:pPr>
        <w:spacing w:after="0"/>
        <w:jc w:val="center"/>
        <w:rPr>
          <w:rFonts w:ascii="Arial" w:hAnsi="Arial" w:cs="Arial"/>
          <w:sz w:val="24"/>
          <w:szCs w:val="24"/>
        </w:rPr>
      </w:pPr>
    </w:p>
    <w:p w14:paraId="40D01EC7" w14:textId="0B399129" w:rsidR="003A35DF" w:rsidRDefault="003A35DF" w:rsidP="00AB4A46">
      <w:pPr>
        <w:spacing w:after="0"/>
        <w:jc w:val="center"/>
        <w:rPr>
          <w:rFonts w:ascii="Arial" w:hAnsi="Arial" w:cs="Arial"/>
          <w:sz w:val="24"/>
          <w:szCs w:val="24"/>
        </w:rPr>
      </w:pPr>
    </w:p>
    <w:p w14:paraId="3A8295B5" w14:textId="3EB602FE" w:rsidR="003A35DF" w:rsidRDefault="003A35DF" w:rsidP="00AB4A46">
      <w:pPr>
        <w:spacing w:after="0"/>
        <w:jc w:val="center"/>
        <w:rPr>
          <w:rFonts w:ascii="Arial" w:hAnsi="Arial" w:cs="Arial"/>
          <w:sz w:val="24"/>
          <w:szCs w:val="24"/>
        </w:rPr>
      </w:pPr>
    </w:p>
    <w:p w14:paraId="679D93A0" w14:textId="77777777" w:rsidR="003A35DF" w:rsidRPr="00C47EEC" w:rsidRDefault="003A35DF" w:rsidP="00AB4A46">
      <w:pPr>
        <w:spacing w:after="0"/>
        <w:jc w:val="center"/>
        <w:rPr>
          <w:rFonts w:ascii="Arial" w:hAnsi="Arial" w:cs="Arial"/>
          <w:sz w:val="24"/>
          <w:szCs w:val="24"/>
        </w:rPr>
      </w:pPr>
    </w:p>
    <w:p w14:paraId="47EE261E" w14:textId="77777777" w:rsidR="00197D1B" w:rsidRDefault="00197D1B" w:rsidP="00AB4A46">
      <w:pPr>
        <w:spacing w:after="0"/>
        <w:jc w:val="center"/>
        <w:rPr>
          <w:rFonts w:ascii="Arial" w:hAnsi="Arial" w:cs="Arial"/>
          <w:sz w:val="24"/>
          <w:szCs w:val="24"/>
        </w:rPr>
      </w:pPr>
    </w:p>
    <w:p w14:paraId="2B19C09E" w14:textId="77777777" w:rsidR="00197D1B" w:rsidRDefault="00197D1B" w:rsidP="00AB4A46">
      <w:pPr>
        <w:spacing w:after="0"/>
        <w:jc w:val="center"/>
        <w:rPr>
          <w:rFonts w:ascii="Arial" w:hAnsi="Arial" w:cs="Arial"/>
          <w:sz w:val="24"/>
          <w:szCs w:val="24"/>
        </w:rPr>
      </w:pPr>
    </w:p>
    <w:p w14:paraId="75181E2C" w14:textId="16393101" w:rsidR="00CE064F" w:rsidRPr="00197D1B" w:rsidRDefault="00CE064F" w:rsidP="00AB4A46">
      <w:pPr>
        <w:spacing w:after="0"/>
        <w:jc w:val="center"/>
        <w:rPr>
          <w:rFonts w:ascii="Arial" w:hAnsi="Arial" w:cs="Arial"/>
          <w:b/>
          <w:bCs/>
          <w:sz w:val="24"/>
          <w:szCs w:val="24"/>
        </w:rPr>
      </w:pPr>
      <w:r w:rsidRPr="00197D1B">
        <w:rPr>
          <w:rFonts w:ascii="Arial" w:hAnsi="Arial" w:cs="Arial"/>
          <w:b/>
          <w:bCs/>
          <w:sz w:val="24"/>
          <w:szCs w:val="24"/>
        </w:rPr>
        <w:t>Paper 2:  Parental Experiences of Self-Harm in Young People with ASD: An Interpretive Phenomenological Analysis</w:t>
      </w:r>
    </w:p>
    <w:p w14:paraId="394A7379" w14:textId="11EEB1E0" w:rsidR="00CE064F" w:rsidRPr="00197D1B" w:rsidRDefault="00AB4A46" w:rsidP="00AB4A46">
      <w:pPr>
        <w:spacing w:after="0"/>
        <w:jc w:val="center"/>
        <w:rPr>
          <w:rFonts w:ascii="Arial" w:hAnsi="Arial" w:cs="Arial"/>
          <w:b/>
          <w:bCs/>
          <w:sz w:val="24"/>
          <w:szCs w:val="24"/>
        </w:rPr>
      </w:pPr>
      <w:r w:rsidRPr="00197D1B">
        <w:rPr>
          <w:rFonts w:ascii="Arial" w:hAnsi="Arial" w:cs="Arial"/>
          <w:b/>
          <w:bCs/>
          <w:sz w:val="24"/>
          <w:szCs w:val="24"/>
        </w:rPr>
        <w:t xml:space="preserve"> </w:t>
      </w:r>
    </w:p>
    <w:p w14:paraId="783CBB9A" w14:textId="77777777" w:rsidR="00CE064F" w:rsidRPr="00C47EEC" w:rsidRDefault="00CE064F" w:rsidP="00AB4A46">
      <w:pPr>
        <w:spacing w:after="0"/>
        <w:rPr>
          <w:rFonts w:ascii="Arial" w:hAnsi="Arial" w:cs="Arial"/>
          <w:sz w:val="24"/>
          <w:szCs w:val="24"/>
        </w:rPr>
      </w:pPr>
    </w:p>
    <w:p w14:paraId="4CF5EA32" w14:textId="77777777" w:rsidR="00CE064F" w:rsidRPr="00C47EEC" w:rsidRDefault="00CE064F" w:rsidP="00AB4A46">
      <w:pPr>
        <w:spacing w:after="0"/>
        <w:rPr>
          <w:rFonts w:ascii="Arial" w:hAnsi="Arial" w:cs="Arial"/>
          <w:sz w:val="24"/>
          <w:szCs w:val="24"/>
        </w:rPr>
      </w:pPr>
    </w:p>
    <w:p w14:paraId="112665B2" w14:textId="77777777" w:rsidR="00CE064F" w:rsidRPr="00C47EEC" w:rsidRDefault="00CE064F" w:rsidP="00AB4A46">
      <w:pPr>
        <w:spacing w:after="0"/>
        <w:rPr>
          <w:rFonts w:ascii="Arial" w:hAnsi="Arial" w:cs="Arial"/>
          <w:sz w:val="24"/>
          <w:szCs w:val="24"/>
        </w:rPr>
      </w:pPr>
    </w:p>
    <w:p w14:paraId="525F4AEF" w14:textId="2881FAA9" w:rsidR="00CE064F" w:rsidRPr="00C47EEC" w:rsidRDefault="00CE064F" w:rsidP="00AB4A46">
      <w:pPr>
        <w:spacing w:after="0"/>
        <w:rPr>
          <w:rFonts w:ascii="Arial" w:hAnsi="Arial" w:cs="Arial"/>
          <w:sz w:val="24"/>
          <w:szCs w:val="24"/>
        </w:rPr>
      </w:pPr>
    </w:p>
    <w:p w14:paraId="1D79F772" w14:textId="6B167FEB" w:rsidR="00CE064F" w:rsidRPr="00C47EEC" w:rsidRDefault="00CE064F" w:rsidP="00AB4A46">
      <w:pPr>
        <w:spacing w:after="0"/>
        <w:rPr>
          <w:rFonts w:ascii="Arial" w:hAnsi="Arial" w:cs="Arial"/>
          <w:sz w:val="24"/>
          <w:szCs w:val="24"/>
        </w:rPr>
      </w:pPr>
    </w:p>
    <w:p w14:paraId="59363A5A" w14:textId="106982C3" w:rsidR="00CE064F" w:rsidRPr="00C47EEC" w:rsidRDefault="00CE064F" w:rsidP="00AB4A46">
      <w:pPr>
        <w:spacing w:after="0"/>
        <w:rPr>
          <w:rFonts w:ascii="Arial" w:hAnsi="Arial" w:cs="Arial"/>
          <w:sz w:val="24"/>
          <w:szCs w:val="24"/>
        </w:rPr>
      </w:pPr>
    </w:p>
    <w:p w14:paraId="3ACA342E" w14:textId="7A408B2B" w:rsidR="00CE064F" w:rsidRPr="00C47EEC" w:rsidRDefault="00CE064F" w:rsidP="00AB4A46">
      <w:pPr>
        <w:spacing w:after="0"/>
        <w:rPr>
          <w:rFonts w:ascii="Arial" w:hAnsi="Arial" w:cs="Arial"/>
          <w:sz w:val="24"/>
          <w:szCs w:val="24"/>
        </w:rPr>
      </w:pPr>
    </w:p>
    <w:p w14:paraId="1927F53F" w14:textId="2CF838D8" w:rsidR="00CE064F" w:rsidRPr="00C47EEC" w:rsidRDefault="00CE064F" w:rsidP="00AB4A46">
      <w:pPr>
        <w:spacing w:after="0"/>
        <w:rPr>
          <w:rFonts w:ascii="Arial" w:hAnsi="Arial" w:cs="Arial"/>
          <w:sz w:val="24"/>
          <w:szCs w:val="24"/>
        </w:rPr>
      </w:pPr>
    </w:p>
    <w:p w14:paraId="49A990D5" w14:textId="09261778" w:rsidR="00CE064F" w:rsidRPr="00C47EEC" w:rsidRDefault="00CE064F" w:rsidP="00AB4A46">
      <w:pPr>
        <w:spacing w:after="0"/>
        <w:rPr>
          <w:rFonts w:ascii="Arial" w:hAnsi="Arial" w:cs="Arial"/>
          <w:sz w:val="24"/>
          <w:szCs w:val="24"/>
        </w:rPr>
      </w:pPr>
    </w:p>
    <w:p w14:paraId="155F1324" w14:textId="7B6DF68F" w:rsidR="00CE064F" w:rsidRPr="00C47EEC" w:rsidRDefault="00CE064F" w:rsidP="00AB4A46">
      <w:pPr>
        <w:spacing w:after="0"/>
        <w:rPr>
          <w:rFonts w:ascii="Arial" w:hAnsi="Arial" w:cs="Arial"/>
          <w:sz w:val="24"/>
          <w:szCs w:val="24"/>
        </w:rPr>
      </w:pPr>
    </w:p>
    <w:p w14:paraId="4498CBC7" w14:textId="34CE66A3" w:rsidR="00CE064F" w:rsidRPr="00C47EEC" w:rsidRDefault="00CE064F" w:rsidP="00AB4A46">
      <w:pPr>
        <w:spacing w:after="0"/>
        <w:rPr>
          <w:rFonts w:ascii="Arial" w:hAnsi="Arial" w:cs="Arial"/>
          <w:sz w:val="24"/>
          <w:szCs w:val="24"/>
        </w:rPr>
      </w:pPr>
    </w:p>
    <w:p w14:paraId="6D4450C8" w14:textId="70DBF320" w:rsidR="00CE064F" w:rsidRPr="00C47EEC" w:rsidRDefault="00CE064F" w:rsidP="00AB4A46">
      <w:pPr>
        <w:spacing w:after="0"/>
        <w:rPr>
          <w:rFonts w:ascii="Arial" w:hAnsi="Arial" w:cs="Arial"/>
          <w:sz w:val="24"/>
          <w:szCs w:val="24"/>
        </w:rPr>
      </w:pPr>
    </w:p>
    <w:p w14:paraId="410B172C" w14:textId="6184D943" w:rsidR="00CE064F" w:rsidRPr="00C47EEC" w:rsidRDefault="00CE064F" w:rsidP="00AB4A46">
      <w:pPr>
        <w:spacing w:after="0"/>
        <w:rPr>
          <w:rFonts w:ascii="Arial" w:hAnsi="Arial" w:cs="Arial"/>
          <w:sz w:val="24"/>
          <w:szCs w:val="24"/>
        </w:rPr>
      </w:pPr>
    </w:p>
    <w:p w14:paraId="408FB6DB" w14:textId="6466CF64" w:rsidR="00CE064F" w:rsidRPr="00C47EEC" w:rsidRDefault="00CE064F" w:rsidP="00AB4A46">
      <w:pPr>
        <w:spacing w:after="0"/>
        <w:rPr>
          <w:rFonts w:ascii="Arial" w:hAnsi="Arial" w:cs="Arial"/>
          <w:sz w:val="24"/>
          <w:szCs w:val="24"/>
        </w:rPr>
      </w:pPr>
    </w:p>
    <w:p w14:paraId="572F1561" w14:textId="44541336" w:rsidR="00CE064F" w:rsidRPr="00C47EEC" w:rsidRDefault="00CE064F" w:rsidP="00AB4A46">
      <w:pPr>
        <w:spacing w:after="0"/>
        <w:rPr>
          <w:rFonts w:ascii="Arial" w:hAnsi="Arial" w:cs="Arial"/>
          <w:sz w:val="24"/>
          <w:szCs w:val="24"/>
        </w:rPr>
      </w:pPr>
    </w:p>
    <w:p w14:paraId="6871EAD0" w14:textId="754A127D" w:rsidR="00CE064F" w:rsidRPr="00C47EEC" w:rsidRDefault="00CE064F" w:rsidP="00AB4A46">
      <w:pPr>
        <w:spacing w:after="0"/>
        <w:rPr>
          <w:rFonts w:ascii="Arial" w:hAnsi="Arial" w:cs="Arial"/>
          <w:sz w:val="24"/>
          <w:szCs w:val="24"/>
        </w:rPr>
      </w:pPr>
    </w:p>
    <w:p w14:paraId="35B438F3" w14:textId="5DF99FB6" w:rsidR="00CE064F" w:rsidRPr="00C47EEC" w:rsidRDefault="00CE064F" w:rsidP="00AB4A46">
      <w:pPr>
        <w:spacing w:after="0"/>
        <w:rPr>
          <w:rFonts w:ascii="Arial" w:hAnsi="Arial" w:cs="Arial"/>
          <w:sz w:val="24"/>
          <w:szCs w:val="24"/>
        </w:rPr>
      </w:pPr>
    </w:p>
    <w:p w14:paraId="4C70F65D" w14:textId="24A8212F" w:rsidR="00CE064F" w:rsidRPr="00C47EEC" w:rsidRDefault="00CE064F" w:rsidP="00AB4A46">
      <w:pPr>
        <w:spacing w:after="0"/>
        <w:rPr>
          <w:rFonts w:ascii="Arial" w:hAnsi="Arial" w:cs="Arial"/>
          <w:sz w:val="24"/>
          <w:szCs w:val="24"/>
        </w:rPr>
      </w:pPr>
    </w:p>
    <w:p w14:paraId="610DC1EB" w14:textId="67D536E6" w:rsidR="00CE064F" w:rsidRPr="00C47EEC" w:rsidRDefault="00CE064F" w:rsidP="00AB4A46">
      <w:pPr>
        <w:spacing w:after="0"/>
        <w:rPr>
          <w:rFonts w:ascii="Arial" w:hAnsi="Arial" w:cs="Arial"/>
          <w:sz w:val="24"/>
          <w:szCs w:val="24"/>
        </w:rPr>
      </w:pPr>
    </w:p>
    <w:p w14:paraId="79A81049" w14:textId="3F85AE97" w:rsidR="00CE064F" w:rsidRPr="00C47EEC" w:rsidRDefault="00CE064F" w:rsidP="00AB4A46">
      <w:pPr>
        <w:spacing w:after="0"/>
        <w:rPr>
          <w:rFonts w:ascii="Arial" w:hAnsi="Arial" w:cs="Arial"/>
          <w:sz w:val="24"/>
          <w:szCs w:val="24"/>
        </w:rPr>
      </w:pPr>
    </w:p>
    <w:p w14:paraId="0687AA41" w14:textId="1D9B3976" w:rsidR="00CE064F" w:rsidRPr="00C47EEC" w:rsidRDefault="00CE064F" w:rsidP="00AB4A46">
      <w:pPr>
        <w:spacing w:after="0"/>
        <w:rPr>
          <w:rFonts w:ascii="Arial" w:hAnsi="Arial" w:cs="Arial"/>
          <w:sz w:val="24"/>
          <w:szCs w:val="24"/>
        </w:rPr>
      </w:pPr>
    </w:p>
    <w:p w14:paraId="66F82008" w14:textId="57F1CDA3" w:rsidR="00CE064F" w:rsidRPr="00C47EEC" w:rsidRDefault="00CE064F" w:rsidP="00AB4A46">
      <w:pPr>
        <w:spacing w:after="0"/>
        <w:rPr>
          <w:rFonts w:ascii="Arial" w:hAnsi="Arial" w:cs="Arial"/>
          <w:sz w:val="24"/>
          <w:szCs w:val="24"/>
        </w:rPr>
      </w:pPr>
    </w:p>
    <w:p w14:paraId="726AD448" w14:textId="075EC7D8" w:rsidR="00CE064F" w:rsidRPr="00C47EEC" w:rsidRDefault="00CE064F" w:rsidP="00AB4A46">
      <w:pPr>
        <w:spacing w:after="0"/>
        <w:rPr>
          <w:rFonts w:ascii="Arial" w:hAnsi="Arial" w:cs="Arial"/>
          <w:sz w:val="24"/>
          <w:szCs w:val="24"/>
        </w:rPr>
      </w:pPr>
    </w:p>
    <w:p w14:paraId="5A255C58" w14:textId="6654829E" w:rsidR="00CE064F" w:rsidRPr="00C47EEC" w:rsidRDefault="00CE064F" w:rsidP="00AB4A46">
      <w:pPr>
        <w:spacing w:after="0"/>
        <w:rPr>
          <w:rFonts w:ascii="Arial" w:hAnsi="Arial" w:cs="Arial"/>
          <w:sz w:val="24"/>
          <w:szCs w:val="24"/>
        </w:rPr>
      </w:pPr>
    </w:p>
    <w:p w14:paraId="5323E1C1" w14:textId="22989AB5" w:rsidR="00CE064F" w:rsidRPr="00C47EEC" w:rsidRDefault="00CE064F" w:rsidP="00AB4A46">
      <w:pPr>
        <w:spacing w:after="0"/>
        <w:rPr>
          <w:rFonts w:ascii="Arial" w:hAnsi="Arial" w:cs="Arial"/>
          <w:sz w:val="24"/>
          <w:szCs w:val="24"/>
        </w:rPr>
      </w:pPr>
    </w:p>
    <w:p w14:paraId="5373D351" w14:textId="6A086BFE" w:rsidR="00CE064F" w:rsidRPr="00C47EEC" w:rsidRDefault="00CE064F" w:rsidP="00AB4A46">
      <w:pPr>
        <w:spacing w:after="0"/>
        <w:rPr>
          <w:rFonts w:ascii="Arial" w:hAnsi="Arial" w:cs="Arial"/>
          <w:sz w:val="24"/>
          <w:szCs w:val="24"/>
        </w:rPr>
      </w:pPr>
    </w:p>
    <w:p w14:paraId="6023CFDB" w14:textId="58E9E391" w:rsidR="00AB4A46" w:rsidRPr="00C47EEC" w:rsidRDefault="00AB4A46" w:rsidP="00AB4A46">
      <w:pPr>
        <w:spacing w:after="0"/>
        <w:rPr>
          <w:rFonts w:ascii="Arial" w:hAnsi="Arial" w:cs="Arial"/>
          <w:sz w:val="24"/>
          <w:szCs w:val="24"/>
        </w:rPr>
      </w:pPr>
    </w:p>
    <w:p w14:paraId="1FCC17CE" w14:textId="73BA036A" w:rsidR="00AB4A46" w:rsidRPr="00C47EEC" w:rsidRDefault="00AB4A46" w:rsidP="00AB4A46">
      <w:pPr>
        <w:spacing w:after="0"/>
        <w:rPr>
          <w:rFonts w:ascii="Arial" w:hAnsi="Arial" w:cs="Arial"/>
          <w:sz w:val="24"/>
          <w:szCs w:val="24"/>
        </w:rPr>
      </w:pPr>
    </w:p>
    <w:p w14:paraId="4221E195" w14:textId="28D7F682" w:rsidR="00AB4A46" w:rsidRPr="00C47EEC" w:rsidRDefault="00AB4A46" w:rsidP="00AB4A46">
      <w:pPr>
        <w:spacing w:after="0"/>
        <w:rPr>
          <w:rFonts w:ascii="Arial" w:hAnsi="Arial" w:cs="Arial"/>
          <w:sz w:val="24"/>
          <w:szCs w:val="24"/>
        </w:rPr>
      </w:pPr>
    </w:p>
    <w:p w14:paraId="0018A9DB" w14:textId="4D38D4C1" w:rsidR="00AB4A46" w:rsidRPr="00C47EEC" w:rsidRDefault="00AB4A46" w:rsidP="00AB4A46">
      <w:pPr>
        <w:spacing w:after="0"/>
        <w:rPr>
          <w:rFonts w:ascii="Arial" w:hAnsi="Arial" w:cs="Arial"/>
          <w:sz w:val="24"/>
          <w:szCs w:val="24"/>
        </w:rPr>
      </w:pPr>
    </w:p>
    <w:p w14:paraId="1846D1AD" w14:textId="6FE687A0" w:rsidR="00AB4A46" w:rsidRPr="00C47EEC" w:rsidRDefault="00AB4A46" w:rsidP="00AB4A46">
      <w:pPr>
        <w:spacing w:after="0"/>
        <w:rPr>
          <w:rFonts w:ascii="Arial" w:hAnsi="Arial" w:cs="Arial"/>
          <w:sz w:val="24"/>
          <w:szCs w:val="24"/>
        </w:rPr>
      </w:pPr>
    </w:p>
    <w:p w14:paraId="79EE04A6" w14:textId="3B355A80" w:rsidR="00AB4A46" w:rsidRPr="00C47EEC" w:rsidRDefault="00AB4A46" w:rsidP="00AB4A46">
      <w:pPr>
        <w:spacing w:after="0"/>
        <w:rPr>
          <w:rFonts w:ascii="Arial" w:hAnsi="Arial" w:cs="Arial"/>
          <w:sz w:val="24"/>
          <w:szCs w:val="24"/>
        </w:rPr>
      </w:pPr>
    </w:p>
    <w:p w14:paraId="08DDC6A2" w14:textId="3F19D811" w:rsidR="00AB4A46" w:rsidRPr="00C47EEC" w:rsidRDefault="00AB4A46" w:rsidP="00AB4A46">
      <w:pPr>
        <w:spacing w:after="0"/>
        <w:rPr>
          <w:rFonts w:ascii="Arial" w:hAnsi="Arial" w:cs="Arial"/>
          <w:sz w:val="24"/>
          <w:szCs w:val="24"/>
        </w:rPr>
      </w:pPr>
    </w:p>
    <w:p w14:paraId="5D82EC40" w14:textId="02AE388F" w:rsidR="00AB4A46" w:rsidRPr="00C47EEC" w:rsidRDefault="00AB4A46" w:rsidP="00AB4A46">
      <w:pPr>
        <w:spacing w:after="0"/>
        <w:rPr>
          <w:rFonts w:ascii="Arial" w:hAnsi="Arial" w:cs="Arial"/>
          <w:sz w:val="24"/>
          <w:szCs w:val="24"/>
        </w:rPr>
      </w:pPr>
    </w:p>
    <w:p w14:paraId="70BC693D" w14:textId="071E3836" w:rsidR="00AB4A46" w:rsidRPr="00C47EEC" w:rsidRDefault="00AB4A46" w:rsidP="00AB4A46">
      <w:pPr>
        <w:spacing w:after="0"/>
        <w:rPr>
          <w:rFonts w:ascii="Arial" w:hAnsi="Arial" w:cs="Arial"/>
          <w:sz w:val="24"/>
          <w:szCs w:val="24"/>
        </w:rPr>
      </w:pPr>
    </w:p>
    <w:p w14:paraId="2D5F1B27" w14:textId="34A16F1A" w:rsidR="00AB4A46" w:rsidRPr="00C47EEC" w:rsidRDefault="00AB4A46" w:rsidP="00AB4A46">
      <w:pPr>
        <w:spacing w:after="0"/>
        <w:rPr>
          <w:rFonts w:ascii="Arial" w:hAnsi="Arial" w:cs="Arial"/>
          <w:sz w:val="24"/>
          <w:szCs w:val="24"/>
        </w:rPr>
      </w:pPr>
    </w:p>
    <w:p w14:paraId="302FFA4F" w14:textId="3BA27594" w:rsidR="00AB4A46" w:rsidRPr="00C47EEC" w:rsidRDefault="00AB4A46" w:rsidP="00AB4A46">
      <w:pPr>
        <w:spacing w:after="0"/>
        <w:rPr>
          <w:rFonts w:ascii="Arial" w:hAnsi="Arial" w:cs="Arial"/>
          <w:sz w:val="24"/>
          <w:szCs w:val="24"/>
        </w:rPr>
      </w:pPr>
    </w:p>
    <w:p w14:paraId="6285702D" w14:textId="77777777" w:rsidR="00AB4A46" w:rsidRPr="00C47EEC" w:rsidRDefault="00AB4A46" w:rsidP="00AB4A46">
      <w:pPr>
        <w:spacing w:after="0"/>
        <w:rPr>
          <w:rFonts w:ascii="Arial" w:hAnsi="Arial" w:cs="Arial"/>
          <w:sz w:val="24"/>
          <w:szCs w:val="24"/>
        </w:rPr>
      </w:pPr>
    </w:p>
    <w:p w14:paraId="1E11BAA5" w14:textId="293213E0" w:rsidR="00CE064F" w:rsidRPr="00C47EEC" w:rsidRDefault="00CE064F" w:rsidP="00AB4A46">
      <w:pPr>
        <w:spacing w:after="0"/>
        <w:rPr>
          <w:rFonts w:ascii="Arial" w:hAnsi="Arial" w:cs="Arial"/>
          <w:sz w:val="24"/>
          <w:szCs w:val="24"/>
        </w:rPr>
      </w:pPr>
    </w:p>
    <w:p w14:paraId="01313A3E" w14:textId="23355AA9" w:rsidR="00CE064F" w:rsidRDefault="00CE064F" w:rsidP="00AB4A46">
      <w:pPr>
        <w:spacing w:after="0"/>
        <w:rPr>
          <w:rFonts w:ascii="Arial" w:hAnsi="Arial" w:cs="Arial"/>
          <w:sz w:val="24"/>
          <w:szCs w:val="24"/>
        </w:rPr>
      </w:pPr>
    </w:p>
    <w:p w14:paraId="50E3D0B2" w14:textId="4ECA2B8F" w:rsidR="003A35DF" w:rsidRDefault="003A35DF" w:rsidP="00AB4A46">
      <w:pPr>
        <w:spacing w:after="0"/>
        <w:rPr>
          <w:rFonts w:ascii="Arial" w:hAnsi="Arial" w:cs="Arial"/>
          <w:sz w:val="24"/>
          <w:szCs w:val="24"/>
        </w:rPr>
      </w:pPr>
    </w:p>
    <w:p w14:paraId="3CF5E032" w14:textId="3FA6B070" w:rsidR="003A35DF" w:rsidRDefault="003A35DF" w:rsidP="00AB4A46">
      <w:pPr>
        <w:spacing w:after="0"/>
        <w:rPr>
          <w:rFonts w:ascii="Arial" w:hAnsi="Arial" w:cs="Arial"/>
          <w:sz w:val="24"/>
          <w:szCs w:val="24"/>
        </w:rPr>
      </w:pPr>
    </w:p>
    <w:p w14:paraId="2D042CFC" w14:textId="77777777" w:rsidR="004D6BC4" w:rsidRPr="00C47EEC" w:rsidRDefault="004D6BC4" w:rsidP="00720B97">
      <w:pPr>
        <w:spacing w:after="0" w:line="360" w:lineRule="auto"/>
        <w:jc w:val="center"/>
        <w:rPr>
          <w:rFonts w:ascii="Arial" w:hAnsi="Arial" w:cs="Arial"/>
          <w:sz w:val="24"/>
          <w:szCs w:val="24"/>
        </w:rPr>
      </w:pPr>
      <w:r w:rsidRPr="00C47EEC">
        <w:rPr>
          <w:rFonts w:ascii="Arial" w:hAnsi="Arial" w:cs="Arial"/>
          <w:sz w:val="24"/>
          <w:szCs w:val="24"/>
        </w:rPr>
        <w:lastRenderedPageBreak/>
        <w:t>ABSTRACT</w:t>
      </w:r>
    </w:p>
    <w:p w14:paraId="2E3C50ED" w14:textId="77777777" w:rsidR="004D6BC4" w:rsidRDefault="004D6BC4" w:rsidP="00720B97">
      <w:pPr>
        <w:spacing w:line="360" w:lineRule="auto"/>
        <w:jc w:val="both"/>
        <w:rPr>
          <w:rFonts w:ascii="Arial" w:hAnsi="Arial" w:cs="Arial"/>
          <w:sz w:val="24"/>
          <w:szCs w:val="24"/>
        </w:rPr>
      </w:pPr>
    </w:p>
    <w:p w14:paraId="20F3BC47" w14:textId="4B559B86" w:rsidR="004D6BC4" w:rsidRDefault="004D6BC4" w:rsidP="00720B97">
      <w:pPr>
        <w:spacing w:after="0" w:line="360" w:lineRule="auto"/>
        <w:jc w:val="both"/>
        <w:rPr>
          <w:rFonts w:ascii="Arial" w:hAnsi="Arial" w:cs="Arial"/>
          <w:sz w:val="24"/>
          <w:szCs w:val="24"/>
        </w:rPr>
      </w:pPr>
      <w:r w:rsidRPr="00C47EEC">
        <w:rPr>
          <w:rFonts w:ascii="Arial" w:hAnsi="Arial" w:cs="Arial"/>
          <w:sz w:val="24"/>
          <w:szCs w:val="24"/>
        </w:rPr>
        <w:t>Background:</w:t>
      </w:r>
      <w:r>
        <w:rPr>
          <w:rFonts w:ascii="Arial" w:hAnsi="Arial" w:cs="Arial"/>
          <w:sz w:val="24"/>
          <w:szCs w:val="24"/>
        </w:rPr>
        <w:t xml:space="preserve"> Adolescent self-harm is a growing public health concern which has a significant impact on parents. Although recent research has indicated that individuals with an autism spectrum disorder (ASD) may be more vulnerable to engaging in self-harm, little research has been carried out into adolescents with ASD who self-harm. The present study explored parental experiences of this phenomenon.  </w:t>
      </w:r>
    </w:p>
    <w:p w14:paraId="418AB447" w14:textId="77777777" w:rsidR="004D6BC4" w:rsidRDefault="004D6BC4" w:rsidP="00720B97">
      <w:pPr>
        <w:jc w:val="both"/>
        <w:rPr>
          <w:rFonts w:ascii="Arial" w:hAnsi="Arial" w:cs="Arial"/>
          <w:sz w:val="24"/>
          <w:szCs w:val="24"/>
        </w:rPr>
      </w:pPr>
    </w:p>
    <w:p w14:paraId="0132E263" w14:textId="77777777" w:rsidR="004D6BC4" w:rsidRPr="00C47EEC" w:rsidRDefault="004D6BC4" w:rsidP="00720B97">
      <w:pPr>
        <w:spacing w:after="0" w:line="360" w:lineRule="auto"/>
        <w:jc w:val="both"/>
        <w:rPr>
          <w:rFonts w:ascii="Arial" w:hAnsi="Arial" w:cs="Arial"/>
          <w:sz w:val="24"/>
          <w:szCs w:val="24"/>
        </w:rPr>
      </w:pPr>
      <w:r w:rsidRPr="00C47EEC">
        <w:rPr>
          <w:rFonts w:ascii="Arial" w:hAnsi="Arial" w:cs="Arial"/>
          <w:sz w:val="24"/>
          <w:szCs w:val="24"/>
        </w:rPr>
        <w:t xml:space="preserve">Method: Semi-structured interviews were conducted with 7 parents of children aged between 12-18 years with an ASD diagnosis and who self-harmed by cutting, either currently or within the last year. Data was analysed using </w:t>
      </w:r>
      <w:r>
        <w:rPr>
          <w:rFonts w:ascii="Arial" w:hAnsi="Arial" w:cs="Arial"/>
          <w:sz w:val="24"/>
          <w:szCs w:val="24"/>
        </w:rPr>
        <w:t>I</w:t>
      </w:r>
      <w:r w:rsidRPr="00C47EEC">
        <w:rPr>
          <w:rFonts w:ascii="Arial" w:hAnsi="Arial" w:cs="Arial"/>
          <w:sz w:val="24"/>
          <w:szCs w:val="24"/>
        </w:rPr>
        <w:t xml:space="preserve">nterpretive </w:t>
      </w:r>
      <w:r>
        <w:rPr>
          <w:rFonts w:ascii="Arial" w:hAnsi="Arial" w:cs="Arial"/>
          <w:sz w:val="24"/>
          <w:szCs w:val="24"/>
        </w:rPr>
        <w:t>Ph</w:t>
      </w:r>
      <w:r w:rsidRPr="00C47EEC">
        <w:rPr>
          <w:rFonts w:ascii="Arial" w:hAnsi="Arial" w:cs="Arial"/>
          <w:sz w:val="24"/>
          <w:szCs w:val="24"/>
        </w:rPr>
        <w:t xml:space="preserve">enomenological </w:t>
      </w:r>
      <w:r>
        <w:rPr>
          <w:rFonts w:ascii="Arial" w:hAnsi="Arial" w:cs="Arial"/>
          <w:sz w:val="24"/>
          <w:szCs w:val="24"/>
        </w:rPr>
        <w:t>A</w:t>
      </w:r>
      <w:r w:rsidRPr="00C47EEC">
        <w:rPr>
          <w:rFonts w:ascii="Arial" w:hAnsi="Arial" w:cs="Arial"/>
          <w:sz w:val="24"/>
          <w:szCs w:val="24"/>
        </w:rPr>
        <w:t>nalysis</w:t>
      </w:r>
      <w:r>
        <w:rPr>
          <w:rFonts w:ascii="Arial" w:hAnsi="Arial" w:cs="Arial"/>
          <w:sz w:val="24"/>
          <w:szCs w:val="24"/>
        </w:rPr>
        <w:t xml:space="preserve"> (IPA)</w:t>
      </w:r>
      <w:r w:rsidRPr="00C47EEC">
        <w:rPr>
          <w:rFonts w:ascii="Arial" w:hAnsi="Arial" w:cs="Arial"/>
          <w:sz w:val="24"/>
          <w:szCs w:val="24"/>
        </w:rPr>
        <w:t>.</w:t>
      </w:r>
    </w:p>
    <w:p w14:paraId="1823943C" w14:textId="77777777" w:rsidR="004D6BC4" w:rsidRPr="00C47EEC" w:rsidRDefault="004D6BC4" w:rsidP="00720B97">
      <w:pPr>
        <w:spacing w:after="0" w:line="360" w:lineRule="auto"/>
        <w:jc w:val="both"/>
        <w:rPr>
          <w:rFonts w:ascii="Arial" w:hAnsi="Arial" w:cs="Arial"/>
          <w:sz w:val="24"/>
          <w:szCs w:val="24"/>
        </w:rPr>
      </w:pPr>
    </w:p>
    <w:p w14:paraId="27FA71FB" w14:textId="77777777" w:rsidR="004D6BC4" w:rsidRPr="00C47EEC" w:rsidRDefault="004D6BC4" w:rsidP="00720B97">
      <w:pPr>
        <w:spacing w:after="0" w:line="360" w:lineRule="auto"/>
        <w:jc w:val="both"/>
        <w:rPr>
          <w:rFonts w:ascii="Arial" w:hAnsi="Arial" w:cs="Arial"/>
          <w:sz w:val="24"/>
          <w:szCs w:val="24"/>
        </w:rPr>
      </w:pPr>
      <w:r w:rsidRPr="00C47EEC">
        <w:rPr>
          <w:rFonts w:ascii="Arial" w:hAnsi="Arial" w:cs="Arial"/>
          <w:sz w:val="24"/>
          <w:szCs w:val="24"/>
        </w:rPr>
        <w:t>Results: 6 main themes and 13 subordinate themes were identified. Main themes found were: ‘An uncontrollable thing’, ‘Try and figure it out’, ‘Keep calm and carry on’, ‘I go into practical mode’, ‘Quality of life’ and ‘</w:t>
      </w:r>
      <w:r>
        <w:rPr>
          <w:rFonts w:ascii="Arial" w:hAnsi="Arial" w:cs="Arial"/>
          <w:sz w:val="24"/>
          <w:szCs w:val="24"/>
        </w:rPr>
        <w:t>Hope</w:t>
      </w:r>
      <w:r w:rsidRPr="00C47EEC">
        <w:rPr>
          <w:rFonts w:ascii="Arial" w:hAnsi="Arial" w:cs="Arial"/>
          <w:sz w:val="24"/>
          <w:szCs w:val="24"/>
        </w:rPr>
        <w:t xml:space="preserve">’. Self-harm has a significant impact both on family life and parents individually. Parents struggle to understand self-harm and </w:t>
      </w:r>
      <w:r>
        <w:rPr>
          <w:rFonts w:ascii="Arial" w:hAnsi="Arial" w:cs="Arial"/>
          <w:sz w:val="24"/>
          <w:szCs w:val="24"/>
        </w:rPr>
        <w:t>describe experiences of managing</w:t>
      </w:r>
      <w:r w:rsidRPr="00C47EEC">
        <w:rPr>
          <w:rFonts w:ascii="Arial" w:hAnsi="Arial" w:cs="Arial"/>
          <w:sz w:val="24"/>
          <w:szCs w:val="24"/>
        </w:rPr>
        <w:t xml:space="preserve"> risk, parenting, and accessing support. Parents hold onto cautious hope for the future. </w:t>
      </w:r>
    </w:p>
    <w:p w14:paraId="4DF3614B" w14:textId="77777777" w:rsidR="004D6BC4" w:rsidRDefault="004D6BC4" w:rsidP="00720B97">
      <w:pPr>
        <w:jc w:val="both"/>
        <w:rPr>
          <w:rFonts w:ascii="Arial" w:hAnsi="Arial" w:cs="Arial"/>
          <w:sz w:val="24"/>
          <w:szCs w:val="24"/>
        </w:rPr>
      </w:pPr>
    </w:p>
    <w:p w14:paraId="0922BBC6" w14:textId="19C8823E" w:rsidR="00CE064F" w:rsidRPr="00C47EEC" w:rsidRDefault="004D6BC4" w:rsidP="00720B97">
      <w:pPr>
        <w:spacing w:after="0" w:line="360" w:lineRule="auto"/>
        <w:jc w:val="both"/>
        <w:rPr>
          <w:rFonts w:ascii="Arial" w:hAnsi="Arial" w:cs="Arial"/>
          <w:sz w:val="24"/>
          <w:szCs w:val="24"/>
        </w:rPr>
      </w:pPr>
      <w:r>
        <w:rPr>
          <w:rFonts w:ascii="Arial" w:hAnsi="Arial" w:cs="Arial"/>
          <w:sz w:val="24"/>
          <w:szCs w:val="24"/>
        </w:rPr>
        <w:t xml:space="preserve">Conclusion: Parents make sense of self-harm in a similar way to parents of neurotypical children, although self-harm is largely attributed to autism. This could help parents cope with self-harm; however, due to ongoing emotional distress parents may be at risk of compassion fatigue. Clinical implications around support for parents, assessment and intervention are outlined. Further research is required on this topic, both with parents and with adolescents themselves. </w:t>
      </w:r>
    </w:p>
    <w:p w14:paraId="148A5C6C" w14:textId="77777777" w:rsidR="00CE064F" w:rsidRPr="00C47EEC" w:rsidRDefault="00CE064F" w:rsidP="00AB4A46">
      <w:pPr>
        <w:spacing w:after="0" w:line="360" w:lineRule="auto"/>
        <w:rPr>
          <w:rFonts w:ascii="Arial" w:hAnsi="Arial" w:cs="Arial"/>
          <w:sz w:val="24"/>
          <w:szCs w:val="24"/>
        </w:rPr>
      </w:pPr>
    </w:p>
    <w:p w14:paraId="1B084546" w14:textId="3C393766" w:rsidR="00CE064F" w:rsidRDefault="00CE064F" w:rsidP="00AB4A46">
      <w:pPr>
        <w:spacing w:after="0" w:line="360" w:lineRule="auto"/>
        <w:rPr>
          <w:rFonts w:ascii="Arial" w:hAnsi="Arial" w:cs="Arial"/>
          <w:sz w:val="24"/>
          <w:szCs w:val="24"/>
        </w:rPr>
      </w:pPr>
      <w:r w:rsidRPr="00C47EEC">
        <w:rPr>
          <w:rFonts w:ascii="Arial" w:hAnsi="Arial" w:cs="Arial"/>
          <w:sz w:val="24"/>
          <w:szCs w:val="24"/>
        </w:rPr>
        <w:t>Keywords: Autism, Self-harm, parental perspective, IPA, qualitative</w:t>
      </w:r>
    </w:p>
    <w:p w14:paraId="7A0F2AB4" w14:textId="3F907633" w:rsidR="004D6BC4" w:rsidRDefault="004D6BC4" w:rsidP="00AB4A46">
      <w:pPr>
        <w:spacing w:after="0" w:line="360" w:lineRule="auto"/>
        <w:rPr>
          <w:rFonts w:ascii="Arial" w:hAnsi="Arial" w:cs="Arial"/>
          <w:sz w:val="24"/>
          <w:szCs w:val="24"/>
        </w:rPr>
      </w:pPr>
    </w:p>
    <w:p w14:paraId="24135028" w14:textId="77777777" w:rsidR="00F132D1" w:rsidRPr="00C47EEC" w:rsidRDefault="00F132D1" w:rsidP="00AB4A46">
      <w:pPr>
        <w:spacing w:after="0" w:line="360" w:lineRule="auto"/>
        <w:rPr>
          <w:rFonts w:ascii="Arial" w:hAnsi="Arial" w:cs="Arial"/>
          <w:sz w:val="24"/>
          <w:szCs w:val="24"/>
        </w:rPr>
      </w:pPr>
    </w:p>
    <w:p w14:paraId="18719138" w14:textId="605020D9" w:rsidR="00720B97" w:rsidRDefault="00720B97" w:rsidP="00720B97">
      <w:pPr>
        <w:spacing w:after="0" w:line="360" w:lineRule="auto"/>
        <w:rPr>
          <w:rFonts w:ascii="Arial" w:hAnsi="Arial" w:cs="Arial"/>
          <w:sz w:val="24"/>
          <w:szCs w:val="24"/>
        </w:rPr>
      </w:pPr>
      <w:r>
        <w:rPr>
          <w:rFonts w:ascii="Arial" w:hAnsi="Arial" w:cs="Arial"/>
          <w:sz w:val="24"/>
          <w:szCs w:val="24"/>
        </w:rPr>
        <w:lastRenderedPageBreak/>
        <w:t>INTRODUCTION</w:t>
      </w:r>
    </w:p>
    <w:p w14:paraId="4AC545FB" w14:textId="77777777" w:rsidR="00720B97" w:rsidRDefault="00720B97" w:rsidP="00720B97">
      <w:pPr>
        <w:spacing w:after="0" w:line="360" w:lineRule="auto"/>
        <w:jc w:val="both"/>
        <w:rPr>
          <w:rFonts w:ascii="Arial" w:hAnsi="Arial" w:cs="Arial"/>
          <w:sz w:val="24"/>
          <w:szCs w:val="24"/>
        </w:rPr>
      </w:pPr>
    </w:p>
    <w:p w14:paraId="41D7F3A7" w14:textId="57DCC02C"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It has been established that adolescent self-harm has a profound impact on parents and families, where parents have reported feeling ‘devastated’, and ‘helpless’ upon discovering their child’s self-harm (Hughes et al, 2017). </w:t>
      </w:r>
    </w:p>
    <w:p w14:paraId="14AB2077" w14:textId="77777777" w:rsidR="00720B97" w:rsidRPr="00C906CC" w:rsidRDefault="00720B97" w:rsidP="00720B97">
      <w:pPr>
        <w:spacing w:after="0" w:line="360" w:lineRule="auto"/>
        <w:jc w:val="both"/>
        <w:rPr>
          <w:rFonts w:ascii="Arial" w:hAnsi="Arial" w:cs="Arial"/>
          <w:sz w:val="24"/>
          <w:szCs w:val="24"/>
        </w:rPr>
      </w:pPr>
    </w:p>
    <w:p w14:paraId="0409440F" w14:textId="303DAC19"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Self-harm is a growing public health concern with one study reporting prevalence rates increasing by 22% between 2005-2016, (Griffin et al, 2018). For the purpose of this paper, ‘self-harm’ is the term used to describe impulsive, episodic self-injury where an individual holds intent of causing themselves harm (Yates, 2004), although a number of other terms are used interchangeably in the literature (e.g. non-suicidal self-injury (NSSI), deliberate self-harm, see Nock, 2010). Common forms of self-harm include cutting, burning, skin picking, or ingesting harmful substances (Klonsky, 2011; National Health Service, 2019)</w:t>
      </w:r>
      <w:r>
        <w:rPr>
          <w:rFonts w:ascii="Arial" w:hAnsi="Arial" w:cs="Arial"/>
          <w:sz w:val="24"/>
          <w:szCs w:val="24"/>
        </w:rPr>
        <w:t>. Although self-harm is commonly a coping strategy, it is a concerning b</w:t>
      </w:r>
      <w:r w:rsidRPr="00C906CC">
        <w:rPr>
          <w:rFonts w:ascii="Arial" w:hAnsi="Arial" w:cs="Arial"/>
          <w:sz w:val="24"/>
          <w:szCs w:val="24"/>
        </w:rPr>
        <w:t>ehaviour as around half of those who com</w:t>
      </w:r>
      <w:r w:rsidR="00075A24">
        <w:rPr>
          <w:rFonts w:ascii="Arial" w:hAnsi="Arial" w:cs="Arial"/>
          <w:sz w:val="24"/>
          <w:szCs w:val="24"/>
        </w:rPr>
        <w:t>plete</w:t>
      </w:r>
      <w:r w:rsidRPr="00C906CC">
        <w:rPr>
          <w:rFonts w:ascii="Arial" w:hAnsi="Arial" w:cs="Arial"/>
          <w:sz w:val="24"/>
          <w:szCs w:val="24"/>
        </w:rPr>
        <w:t xml:space="preserve"> suicide have a history of self-harm (HM Government, 2019; Klonsky, May &amp; Glenn, 2013; Moseley, Gregory, Smith, Allison &amp; Baron-Cohen, 2020). With this risk, it is perhaps not surprising that parents typically report distress responses to their child’s self-harm. </w:t>
      </w:r>
    </w:p>
    <w:p w14:paraId="7284AA38" w14:textId="77777777" w:rsidR="00720B97" w:rsidRPr="00C906CC" w:rsidRDefault="00720B97" w:rsidP="00720B97">
      <w:pPr>
        <w:spacing w:after="0" w:line="360" w:lineRule="auto"/>
        <w:jc w:val="both"/>
        <w:rPr>
          <w:rFonts w:ascii="Arial" w:hAnsi="Arial" w:cs="Arial"/>
          <w:sz w:val="24"/>
          <w:szCs w:val="24"/>
        </w:rPr>
      </w:pPr>
    </w:p>
    <w:p w14:paraId="66831E14" w14:textId="12BE8492" w:rsidR="00720B97" w:rsidRDefault="00720B97" w:rsidP="00720B97">
      <w:pPr>
        <w:spacing w:after="0" w:line="360" w:lineRule="auto"/>
        <w:jc w:val="both"/>
        <w:rPr>
          <w:rFonts w:ascii="Arial" w:hAnsi="Arial" w:cs="Arial"/>
          <w:sz w:val="24"/>
          <w:szCs w:val="24"/>
        </w:rPr>
      </w:pPr>
      <w:r w:rsidRPr="00C906CC">
        <w:rPr>
          <w:rFonts w:ascii="Arial" w:hAnsi="Arial" w:cs="Arial"/>
          <w:sz w:val="24"/>
          <w:szCs w:val="24"/>
        </w:rPr>
        <w:t>Yet family dynamics</w:t>
      </w:r>
      <w:r>
        <w:rPr>
          <w:rFonts w:ascii="Arial" w:hAnsi="Arial" w:cs="Arial"/>
          <w:sz w:val="24"/>
          <w:szCs w:val="24"/>
        </w:rPr>
        <w:t xml:space="preserve"> and family support</w:t>
      </w:r>
      <w:r w:rsidRPr="00C906CC">
        <w:rPr>
          <w:rFonts w:ascii="Arial" w:hAnsi="Arial" w:cs="Arial"/>
          <w:sz w:val="24"/>
          <w:szCs w:val="24"/>
        </w:rPr>
        <w:t xml:space="preserve"> are considered significant factors relating to </w:t>
      </w:r>
      <w:r>
        <w:rPr>
          <w:rFonts w:ascii="Arial" w:hAnsi="Arial" w:cs="Arial"/>
          <w:sz w:val="24"/>
          <w:szCs w:val="24"/>
        </w:rPr>
        <w:t xml:space="preserve">the onset, maintenance, and cessation of self-harm in adolescents </w:t>
      </w:r>
      <w:r w:rsidRPr="00C906CC">
        <w:rPr>
          <w:rFonts w:ascii="Arial" w:hAnsi="Arial" w:cs="Arial"/>
          <w:sz w:val="24"/>
          <w:szCs w:val="24"/>
        </w:rPr>
        <w:t>(</w:t>
      </w:r>
      <w:r>
        <w:rPr>
          <w:rFonts w:ascii="Arial" w:hAnsi="Arial" w:cs="Arial"/>
          <w:sz w:val="24"/>
          <w:szCs w:val="24"/>
        </w:rPr>
        <w:t xml:space="preserve">see </w:t>
      </w:r>
      <w:r w:rsidRPr="00C906CC">
        <w:rPr>
          <w:rFonts w:ascii="Arial" w:hAnsi="Arial" w:cs="Arial"/>
          <w:sz w:val="24"/>
          <w:szCs w:val="24"/>
        </w:rPr>
        <w:t>Brophy &amp; Holmstrom, 2006</w:t>
      </w:r>
      <w:r>
        <w:rPr>
          <w:rFonts w:ascii="Arial" w:hAnsi="Arial" w:cs="Arial"/>
          <w:sz w:val="24"/>
          <w:szCs w:val="24"/>
        </w:rPr>
        <w:t xml:space="preserve">; </w:t>
      </w:r>
      <w:r w:rsidRPr="00C906CC">
        <w:rPr>
          <w:rFonts w:ascii="Arial" w:hAnsi="Arial" w:cs="Arial"/>
          <w:sz w:val="24"/>
          <w:szCs w:val="24"/>
        </w:rPr>
        <w:t xml:space="preserve">Tatnell et al, 2014). </w:t>
      </w:r>
      <w:r>
        <w:rPr>
          <w:rFonts w:ascii="Arial" w:hAnsi="Arial" w:cs="Arial"/>
          <w:sz w:val="24"/>
          <w:szCs w:val="24"/>
        </w:rPr>
        <w:t xml:space="preserve">Indeed, </w:t>
      </w:r>
      <w:r w:rsidRPr="00C906CC">
        <w:rPr>
          <w:rFonts w:ascii="Arial" w:hAnsi="Arial" w:cs="Arial"/>
          <w:sz w:val="24"/>
          <w:szCs w:val="24"/>
        </w:rPr>
        <w:t>Diale</w:t>
      </w:r>
      <w:r>
        <w:rPr>
          <w:rFonts w:ascii="Arial" w:hAnsi="Arial" w:cs="Arial"/>
          <w:sz w:val="24"/>
          <w:szCs w:val="24"/>
        </w:rPr>
        <w:t>c</w:t>
      </w:r>
      <w:r w:rsidRPr="00C906CC">
        <w:rPr>
          <w:rFonts w:ascii="Arial" w:hAnsi="Arial" w:cs="Arial"/>
          <w:sz w:val="24"/>
          <w:szCs w:val="24"/>
        </w:rPr>
        <w:t>tical Behaviour Therapy (DBT)</w:t>
      </w:r>
      <w:r>
        <w:rPr>
          <w:rFonts w:ascii="Arial" w:hAnsi="Arial" w:cs="Arial"/>
          <w:sz w:val="24"/>
          <w:szCs w:val="24"/>
        </w:rPr>
        <w:t>,</w:t>
      </w:r>
      <w:r w:rsidRPr="00C906CC">
        <w:rPr>
          <w:rFonts w:ascii="Arial" w:hAnsi="Arial" w:cs="Arial"/>
          <w:sz w:val="24"/>
          <w:szCs w:val="24"/>
        </w:rPr>
        <w:t xml:space="preserve"> </w:t>
      </w:r>
      <w:r>
        <w:rPr>
          <w:rFonts w:ascii="Arial" w:hAnsi="Arial" w:cs="Arial"/>
          <w:sz w:val="24"/>
          <w:szCs w:val="24"/>
        </w:rPr>
        <w:t>which is effective in treating adolescent self-harm, directly involves parents and carers</w:t>
      </w:r>
      <w:r w:rsidRPr="00C906CC">
        <w:rPr>
          <w:rFonts w:ascii="Arial" w:hAnsi="Arial" w:cs="Arial"/>
          <w:sz w:val="24"/>
          <w:szCs w:val="24"/>
        </w:rPr>
        <w:t xml:space="preserve"> (see Cook &amp; Gorraiz, 201</w:t>
      </w:r>
      <w:r w:rsidR="003A60E6">
        <w:rPr>
          <w:rFonts w:ascii="Arial" w:hAnsi="Arial" w:cs="Arial"/>
          <w:sz w:val="24"/>
          <w:szCs w:val="24"/>
        </w:rPr>
        <w:t>6</w:t>
      </w:r>
      <w:r>
        <w:rPr>
          <w:rFonts w:ascii="Arial" w:hAnsi="Arial" w:cs="Arial"/>
          <w:sz w:val="24"/>
          <w:szCs w:val="24"/>
        </w:rPr>
        <w:t xml:space="preserve">; </w:t>
      </w:r>
      <w:r w:rsidRPr="00C906CC">
        <w:rPr>
          <w:rFonts w:ascii="Arial" w:hAnsi="Arial" w:cs="Arial"/>
          <w:sz w:val="24"/>
          <w:szCs w:val="24"/>
        </w:rPr>
        <w:t>Miller &amp; Smith, 2008; Miller et al, 2007).</w:t>
      </w:r>
      <w:r>
        <w:rPr>
          <w:rFonts w:ascii="Arial" w:hAnsi="Arial" w:cs="Arial"/>
          <w:sz w:val="24"/>
          <w:szCs w:val="24"/>
        </w:rPr>
        <w:t xml:space="preserve"> </w:t>
      </w:r>
      <w:r w:rsidRPr="00C906CC">
        <w:rPr>
          <w:rFonts w:ascii="Arial" w:hAnsi="Arial" w:cs="Arial"/>
          <w:sz w:val="24"/>
          <w:szCs w:val="24"/>
        </w:rPr>
        <w:t>Furthermore, parental reactions to children’s distress may significantly influence outcomes, where parental responsiveness to children’s distress predicts better negative affect regulation in children as young as 6 years old (Davidov &amp; Grusec, 2006). Concerning self-harm, a recent theory termed the ‘NSSI Family Distress Cascade Theory’</w:t>
      </w:r>
      <w:r>
        <w:rPr>
          <w:rFonts w:ascii="Arial" w:hAnsi="Arial" w:cs="Arial"/>
          <w:sz w:val="24"/>
          <w:szCs w:val="24"/>
        </w:rPr>
        <w:t xml:space="preserve"> </w:t>
      </w:r>
      <w:r w:rsidRPr="00C906CC">
        <w:rPr>
          <w:rFonts w:ascii="Arial" w:hAnsi="Arial" w:cs="Arial"/>
          <w:sz w:val="24"/>
          <w:szCs w:val="24"/>
        </w:rPr>
        <w:t>(Waals et al, 2018) has been proposed which relates directly to such systemic factors. Here, the authors suggest that</w:t>
      </w:r>
      <w:r w:rsidRPr="00C906CC">
        <w:rPr>
          <w:rFonts w:ascii="Arial" w:hAnsi="Arial" w:cs="Arial"/>
          <w:color w:val="FF0000"/>
          <w:sz w:val="24"/>
          <w:szCs w:val="24"/>
        </w:rPr>
        <w:t xml:space="preserve"> </w:t>
      </w:r>
      <w:r w:rsidRPr="00C906CC">
        <w:rPr>
          <w:rFonts w:ascii="Arial" w:hAnsi="Arial" w:cs="Arial"/>
          <w:sz w:val="24"/>
          <w:szCs w:val="24"/>
        </w:rPr>
        <w:t xml:space="preserve">parental distress and </w:t>
      </w:r>
      <w:r>
        <w:rPr>
          <w:rFonts w:ascii="Arial" w:hAnsi="Arial" w:cs="Arial"/>
          <w:sz w:val="24"/>
          <w:szCs w:val="24"/>
        </w:rPr>
        <w:t>increases in parental controlling behaviours</w:t>
      </w:r>
      <w:r w:rsidRPr="00C906CC">
        <w:rPr>
          <w:rFonts w:ascii="Arial" w:hAnsi="Arial" w:cs="Arial"/>
          <w:sz w:val="24"/>
          <w:szCs w:val="24"/>
        </w:rPr>
        <w:t xml:space="preserve"> following onset of self-harm can </w:t>
      </w:r>
      <w:r>
        <w:rPr>
          <w:rFonts w:ascii="Arial" w:hAnsi="Arial" w:cs="Arial"/>
          <w:sz w:val="24"/>
          <w:szCs w:val="24"/>
        </w:rPr>
        <w:t xml:space="preserve">threaten adolescent autonomy, </w:t>
      </w:r>
      <w:r>
        <w:rPr>
          <w:rFonts w:ascii="Arial" w:hAnsi="Arial" w:cs="Arial"/>
          <w:sz w:val="24"/>
          <w:szCs w:val="24"/>
        </w:rPr>
        <w:lastRenderedPageBreak/>
        <w:t>thus increasing the likelihood of further self-harm.</w:t>
      </w:r>
      <w:r w:rsidRPr="00C906CC">
        <w:rPr>
          <w:rFonts w:ascii="Arial" w:hAnsi="Arial" w:cs="Arial"/>
          <w:sz w:val="24"/>
          <w:szCs w:val="24"/>
        </w:rPr>
        <w:t xml:space="preserve"> This highlights the inseparable and complex systemic link between parents and children. </w:t>
      </w:r>
    </w:p>
    <w:p w14:paraId="4F25C94B" w14:textId="77777777" w:rsidR="00720B97" w:rsidRDefault="00720B97" w:rsidP="00720B97">
      <w:pPr>
        <w:spacing w:after="0" w:line="360" w:lineRule="auto"/>
        <w:jc w:val="both"/>
        <w:rPr>
          <w:rFonts w:ascii="Arial" w:hAnsi="Arial" w:cs="Arial"/>
          <w:sz w:val="24"/>
          <w:szCs w:val="24"/>
        </w:rPr>
      </w:pPr>
    </w:p>
    <w:p w14:paraId="77A82EE4" w14:textId="4064318D"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In the neurotypical population it is established that self-harm has a considerable impact on parents. Parents report increased levels of stress and anxiety as well as withdrawal from social networks (Ferr</w:t>
      </w:r>
      <w:r w:rsidR="003A60E6">
        <w:rPr>
          <w:rFonts w:ascii="Arial" w:hAnsi="Arial" w:cs="Arial"/>
          <w:sz w:val="24"/>
          <w:szCs w:val="24"/>
        </w:rPr>
        <w:t>e</w:t>
      </w:r>
      <w:r w:rsidRPr="00C906CC">
        <w:rPr>
          <w:rFonts w:ascii="Arial" w:hAnsi="Arial" w:cs="Arial"/>
          <w:sz w:val="24"/>
          <w:szCs w:val="24"/>
        </w:rPr>
        <w:t xml:space="preserve">y et al, 2016). Indeed, caregivers who experience serious threat or harm to their children may be at risk of ‘secondary traumatic stress’, where self-harm is frequently experienced as a traumatic event (Figley, 1995; Whitlock </w:t>
      </w:r>
      <w:r w:rsidR="003A60E6">
        <w:rPr>
          <w:rFonts w:ascii="Arial" w:hAnsi="Arial" w:cs="Arial"/>
          <w:sz w:val="24"/>
          <w:szCs w:val="24"/>
        </w:rPr>
        <w:t>et al</w:t>
      </w:r>
      <w:r w:rsidRPr="00C906CC">
        <w:rPr>
          <w:rFonts w:ascii="Arial" w:hAnsi="Arial" w:cs="Arial"/>
          <w:sz w:val="24"/>
          <w:szCs w:val="24"/>
        </w:rPr>
        <w:t xml:space="preserve">, 2018). Research also suggests that parents might struggle to understand self-harm and cope with the issue without support or input from services (Byrne et al, 2008; Oldershaw, Richards, Simic &amp; Schmidt, 2008). At the same time, </w:t>
      </w:r>
      <w:r>
        <w:rPr>
          <w:rFonts w:ascii="Arial" w:hAnsi="Arial" w:cs="Arial"/>
          <w:sz w:val="24"/>
          <w:szCs w:val="24"/>
        </w:rPr>
        <w:t>parental perspectives are important in this field of research as their responses may contribute to continued self-harm in young people, according to the NSSI Family Distress Cascade Theory.</w:t>
      </w:r>
    </w:p>
    <w:p w14:paraId="0A1BC935" w14:textId="77777777" w:rsidR="00720B97" w:rsidRDefault="00720B97" w:rsidP="00720B97">
      <w:pPr>
        <w:spacing w:after="0" w:line="360" w:lineRule="auto"/>
        <w:jc w:val="both"/>
        <w:rPr>
          <w:rFonts w:ascii="Arial" w:hAnsi="Arial" w:cs="Arial"/>
          <w:sz w:val="24"/>
          <w:szCs w:val="24"/>
        </w:rPr>
      </w:pPr>
    </w:p>
    <w:p w14:paraId="6702AAC7" w14:textId="77777777" w:rsidR="00720B97"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Research on self-harm to date has predominately focused on neurotypical populations; there is limited research investigating self-harm in populations of people with an Autism Spectrum Disorder (ASD). ASD is a lifelong disorder characterised by deficits in social interaction, communication and restricted and repetitive behaviours or interest. This term encompasses previous subcategories of autism (e.g. Asperger’s Syndrome) (American Psychiatric Association, 2013). </w:t>
      </w:r>
      <w:r>
        <w:rPr>
          <w:rFonts w:ascii="Arial" w:hAnsi="Arial" w:cs="Arial"/>
          <w:sz w:val="24"/>
          <w:szCs w:val="24"/>
        </w:rPr>
        <w:t>I</w:t>
      </w:r>
      <w:r w:rsidRPr="00C906CC">
        <w:rPr>
          <w:rFonts w:ascii="Arial" w:hAnsi="Arial" w:cs="Arial"/>
          <w:sz w:val="24"/>
          <w:szCs w:val="24"/>
        </w:rPr>
        <w:t xml:space="preserve">n some instances, having a diagnosis of ASD has itself been an exclusion criterion in self-harm research (Dickstein et al, 2015). It has been suggested that this view relates to diagnostic overshadowing, where clinicians attribute these as associate symptoms to ASD rather than a separate difficulty (Hannon &amp; Taylor, 2013). </w:t>
      </w:r>
    </w:p>
    <w:p w14:paraId="6C5E7ACB" w14:textId="77777777" w:rsidR="00720B97" w:rsidRDefault="00720B97" w:rsidP="00720B97">
      <w:pPr>
        <w:spacing w:after="0" w:line="360" w:lineRule="auto"/>
        <w:jc w:val="both"/>
        <w:rPr>
          <w:rFonts w:ascii="Arial" w:hAnsi="Arial" w:cs="Arial"/>
          <w:sz w:val="24"/>
          <w:szCs w:val="24"/>
        </w:rPr>
      </w:pPr>
    </w:p>
    <w:p w14:paraId="7F99AA2A" w14:textId="77777777" w:rsidR="00720B97" w:rsidRDefault="00720B97" w:rsidP="00720B97">
      <w:pPr>
        <w:spacing w:after="0" w:line="360" w:lineRule="auto"/>
        <w:jc w:val="both"/>
        <w:rPr>
          <w:rFonts w:ascii="Arial" w:hAnsi="Arial" w:cs="Arial"/>
          <w:sz w:val="24"/>
          <w:szCs w:val="24"/>
        </w:rPr>
      </w:pPr>
      <w:r>
        <w:rPr>
          <w:rFonts w:ascii="Arial" w:hAnsi="Arial" w:cs="Arial"/>
          <w:sz w:val="24"/>
          <w:szCs w:val="24"/>
        </w:rPr>
        <w:t>Yet this</w:t>
      </w:r>
      <w:r w:rsidRPr="00C906CC">
        <w:rPr>
          <w:rFonts w:ascii="Arial" w:hAnsi="Arial" w:cs="Arial"/>
          <w:sz w:val="24"/>
          <w:szCs w:val="24"/>
        </w:rPr>
        <w:t xml:space="preserve"> limited research is perhaps surprising</w:t>
      </w:r>
      <w:r>
        <w:rPr>
          <w:rFonts w:ascii="Arial" w:hAnsi="Arial" w:cs="Arial"/>
          <w:sz w:val="24"/>
          <w:szCs w:val="24"/>
        </w:rPr>
        <w:t xml:space="preserve"> as</w:t>
      </w:r>
      <w:r w:rsidRPr="002E1AD0">
        <w:rPr>
          <w:rFonts w:ascii="Arial" w:hAnsi="Arial" w:cs="Arial"/>
          <w:sz w:val="24"/>
          <w:szCs w:val="24"/>
        </w:rPr>
        <w:t xml:space="preserve"> </w:t>
      </w:r>
      <w:r w:rsidRPr="00F7180F">
        <w:rPr>
          <w:rFonts w:ascii="Arial" w:hAnsi="Arial" w:cs="Arial"/>
          <w:sz w:val="24"/>
          <w:szCs w:val="24"/>
        </w:rPr>
        <w:t xml:space="preserve">recent research indicates that there may be a higher incidence of self-harm in individuals with ASD compared to neurotypical populations. </w:t>
      </w:r>
      <w:r w:rsidRPr="00C906CC">
        <w:rPr>
          <w:rFonts w:ascii="Arial" w:hAnsi="Arial" w:cs="Arial"/>
          <w:sz w:val="24"/>
          <w:szCs w:val="24"/>
        </w:rPr>
        <w:t xml:space="preserve">Maddox, Trubanova and White (2016) found that 50% of adults with an ASD diagnosis endorsed self-harming. Prevalence rates for self-harm in an age-inclusive ASD sample were reported at 24.1%, still approximately 10% higher than neurotypical prevalence rates </w:t>
      </w:r>
      <w:r w:rsidRPr="00C906CC">
        <w:rPr>
          <w:rFonts w:ascii="Arial" w:hAnsi="Arial" w:cs="Arial"/>
          <w:sz w:val="24"/>
          <w:szCs w:val="24"/>
        </w:rPr>
        <w:lastRenderedPageBreak/>
        <w:t xml:space="preserve">(Licence, Oliver, Moss &amp; Richards, 2019). Additionally, in the UK, the majority of people who self-harm are between the ages of 11-25 years, with higher risk of onset being observed between the ages of 12-15 years (Camelot Foundation &amp; Mental Health Foundation, 2006; Hawton, Saunders &amp; O’Conner, 2012; Mage et al., 2008). </w:t>
      </w:r>
      <w:r>
        <w:rPr>
          <w:rFonts w:ascii="Arial" w:hAnsi="Arial" w:cs="Arial"/>
          <w:sz w:val="24"/>
          <w:szCs w:val="24"/>
        </w:rPr>
        <w:t xml:space="preserve">As rates of self-harm in ASD populations is higher, more research on self-harm in adolescents with ASD appears warranted. It is also noted that </w:t>
      </w:r>
      <w:r w:rsidRPr="00C906CC">
        <w:rPr>
          <w:rFonts w:ascii="Arial" w:hAnsi="Arial" w:cs="Arial"/>
          <w:sz w:val="24"/>
          <w:szCs w:val="24"/>
        </w:rPr>
        <w:t>risk factors for self-harm such as experiencing negative thoughts, depression, and anxiety (Fleige, Lee, Grimm &amp; Klapp, 2009) are frequently observed in individuals with ASD (Hollocks et al, 2019; Strang et al, 2012).</w:t>
      </w:r>
      <w:r>
        <w:rPr>
          <w:rFonts w:ascii="Arial" w:hAnsi="Arial" w:cs="Arial"/>
          <w:sz w:val="24"/>
          <w:szCs w:val="24"/>
        </w:rPr>
        <w:t xml:space="preserve"> </w:t>
      </w:r>
    </w:p>
    <w:p w14:paraId="4522072B" w14:textId="77777777" w:rsidR="00720B97" w:rsidRDefault="00720B97" w:rsidP="00720B97">
      <w:pPr>
        <w:spacing w:after="0" w:line="360" w:lineRule="auto"/>
        <w:jc w:val="both"/>
        <w:rPr>
          <w:rFonts w:ascii="Arial" w:hAnsi="Arial" w:cs="Arial"/>
          <w:sz w:val="24"/>
          <w:szCs w:val="24"/>
        </w:rPr>
      </w:pPr>
    </w:p>
    <w:p w14:paraId="4579C47A" w14:textId="586BE613" w:rsidR="00720B97" w:rsidRDefault="00720B97" w:rsidP="00720B97">
      <w:pPr>
        <w:spacing w:after="0" w:line="360" w:lineRule="auto"/>
        <w:jc w:val="both"/>
        <w:rPr>
          <w:rFonts w:ascii="Arial" w:hAnsi="Arial" w:cs="Arial"/>
          <w:sz w:val="24"/>
          <w:szCs w:val="24"/>
        </w:rPr>
      </w:pPr>
      <w:r>
        <w:rPr>
          <w:rFonts w:ascii="Arial" w:hAnsi="Arial" w:cs="Arial"/>
          <w:sz w:val="24"/>
          <w:szCs w:val="24"/>
        </w:rPr>
        <w:t xml:space="preserve">There may be particular relevance to considering the experiences of parents of adolescents with ASD who self-harm. First, there may be differences in the parent-child interrelationship; parents of children with ASD show differences in parenting strategies compared to parents of neurotypical children (Boonen et al, 2015), and adolescents with ASD typically present with less autonomy than neurotypical peers (Hume et al, 2014). Second, parents of children with ASD may have a different relationship with healthcare services due to increased involvement. </w:t>
      </w:r>
      <w:r w:rsidRPr="00C906CC">
        <w:rPr>
          <w:rFonts w:ascii="Arial" w:hAnsi="Arial" w:cs="Arial"/>
          <w:sz w:val="24"/>
          <w:szCs w:val="24"/>
        </w:rPr>
        <w:t xml:space="preserve">Parents have a key role </w:t>
      </w:r>
      <w:r>
        <w:rPr>
          <w:rFonts w:ascii="Arial" w:hAnsi="Arial" w:cs="Arial"/>
          <w:sz w:val="24"/>
          <w:szCs w:val="24"/>
        </w:rPr>
        <w:t>in ASD diagnosis and assessment processes</w:t>
      </w:r>
      <w:r w:rsidRPr="00C906CC">
        <w:rPr>
          <w:rFonts w:ascii="Arial" w:hAnsi="Arial" w:cs="Arial"/>
          <w:sz w:val="24"/>
          <w:szCs w:val="24"/>
        </w:rPr>
        <w:t>, where the National Institute for Health and Care Excellence (NICE) Guidelines highlight that every assessment should include detailed questions about a parent’s or carer’s concerns (NICE, 2017). Furthermore, many parents act as advocates for their child with ASD, acting as their ‘voice’ for practitioners (Boshoff, Gibbs, Phillips, Wiles, &amp; Porter, 2016).</w:t>
      </w:r>
      <w:r>
        <w:rPr>
          <w:rFonts w:ascii="Arial" w:hAnsi="Arial" w:cs="Arial"/>
          <w:sz w:val="24"/>
          <w:szCs w:val="24"/>
        </w:rPr>
        <w:t xml:space="preserve"> Third, parental experiences of self-harm may differ according to the meaning that they associate with the behaviour and how this is viewed in the context of an individual having ASD, who may be more prone to rigid and repetitive behaviours. It is therefore relevant to gain parental insight.</w:t>
      </w:r>
    </w:p>
    <w:p w14:paraId="6B735D93" w14:textId="77777777" w:rsidR="00720B97" w:rsidRDefault="00720B97" w:rsidP="00720B97">
      <w:pPr>
        <w:spacing w:after="0" w:line="360" w:lineRule="auto"/>
        <w:jc w:val="both"/>
        <w:rPr>
          <w:rFonts w:ascii="Arial" w:hAnsi="Arial" w:cs="Arial"/>
          <w:sz w:val="24"/>
          <w:szCs w:val="24"/>
        </w:rPr>
      </w:pPr>
    </w:p>
    <w:p w14:paraId="43D9C7C3" w14:textId="77777777" w:rsidR="00720B97" w:rsidRPr="00C906CC" w:rsidRDefault="00720B97" w:rsidP="00720B97">
      <w:pPr>
        <w:spacing w:after="0" w:line="360" w:lineRule="auto"/>
        <w:jc w:val="both"/>
        <w:rPr>
          <w:rFonts w:ascii="Arial" w:hAnsi="Arial" w:cs="Arial"/>
          <w:sz w:val="24"/>
          <w:szCs w:val="24"/>
        </w:rPr>
      </w:pPr>
    </w:p>
    <w:p w14:paraId="14D16B52" w14:textId="77777777" w:rsidR="00720B97"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Rationale and Aims</w:t>
      </w:r>
    </w:p>
    <w:p w14:paraId="410ED659" w14:textId="77777777" w:rsidR="00720B97" w:rsidRDefault="00720B97" w:rsidP="00720B97">
      <w:pPr>
        <w:spacing w:after="0" w:line="360" w:lineRule="auto"/>
        <w:jc w:val="both"/>
        <w:rPr>
          <w:rFonts w:ascii="Arial" w:hAnsi="Arial" w:cs="Arial"/>
          <w:b/>
          <w:bCs/>
          <w:sz w:val="24"/>
          <w:szCs w:val="24"/>
        </w:rPr>
      </w:pPr>
    </w:p>
    <w:p w14:paraId="7141D897" w14:textId="77777777" w:rsidR="00720B97" w:rsidRPr="00BA26AF" w:rsidRDefault="00720B97" w:rsidP="00720B97">
      <w:pPr>
        <w:pStyle w:val="CommentText"/>
        <w:spacing w:line="360" w:lineRule="auto"/>
        <w:rPr>
          <w:rFonts w:ascii="Arial" w:hAnsi="Arial" w:cs="Arial"/>
          <w:sz w:val="24"/>
          <w:szCs w:val="24"/>
        </w:rPr>
      </w:pPr>
      <w:r w:rsidRPr="00BA26AF">
        <w:rPr>
          <w:rFonts w:ascii="Arial" w:hAnsi="Arial" w:cs="Arial"/>
          <w:sz w:val="24"/>
          <w:szCs w:val="24"/>
        </w:rPr>
        <w:t>Whilst understanding of the impact on parents of having a child who self-harms is well established in neurotypical populations this is an under-</w:t>
      </w:r>
      <w:r w:rsidRPr="00BA26AF">
        <w:rPr>
          <w:rFonts w:ascii="Arial" w:hAnsi="Arial" w:cs="Arial"/>
          <w:sz w:val="24"/>
          <w:szCs w:val="24"/>
        </w:rPr>
        <w:lastRenderedPageBreak/>
        <w:t xml:space="preserve">researched area in respect to adolescents with ASD who self-harm, a population where higher rates of self-harm are observed. Parenting an adolescent with ASD is recognised to differ from experiences with neurotypical children. Therefore, how self-harm is made sense of and experienced </w:t>
      </w:r>
      <w:r>
        <w:rPr>
          <w:rFonts w:ascii="Arial" w:hAnsi="Arial" w:cs="Arial"/>
          <w:sz w:val="24"/>
          <w:szCs w:val="24"/>
        </w:rPr>
        <w:t>in the context of the diagnosis is</w:t>
      </w:r>
      <w:r w:rsidRPr="00BA26AF">
        <w:rPr>
          <w:rFonts w:ascii="Arial" w:hAnsi="Arial" w:cs="Arial"/>
          <w:sz w:val="24"/>
          <w:szCs w:val="24"/>
        </w:rPr>
        <w:t xml:space="preserve"> important to understand.    </w:t>
      </w:r>
    </w:p>
    <w:p w14:paraId="061F04E8" w14:textId="77777777" w:rsidR="00720B97" w:rsidRPr="00C906CC" w:rsidRDefault="00720B97" w:rsidP="00720B97">
      <w:pPr>
        <w:spacing w:after="0" w:line="360" w:lineRule="auto"/>
        <w:jc w:val="both"/>
        <w:rPr>
          <w:rFonts w:ascii="Arial" w:hAnsi="Arial" w:cs="Arial"/>
          <w:sz w:val="24"/>
          <w:szCs w:val="24"/>
        </w:rPr>
      </w:pPr>
    </w:p>
    <w:p w14:paraId="6F0BE90F"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Therefore, this research first aims to explore parents’ experiences of trying to understand self-harm in the context of their child having an ASD, and second, to explore how parents experience the impact of self-harm.</w:t>
      </w:r>
      <w:r>
        <w:rPr>
          <w:rFonts w:ascii="Arial" w:hAnsi="Arial" w:cs="Arial"/>
          <w:sz w:val="24"/>
          <w:szCs w:val="24"/>
        </w:rPr>
        <w:t xml:space="preserve"> This is explored using an IPA methodology which examines personal lived experiences and is particularly useful for researching under-researched topics (Smith &amp; Osborn, 2015). </w:t>
      </w:r>
    </w:p>
    <w:p w14:paraId="36F8C7CE" w14:textId="77777777" w:rsidR="00720B97" w:rsidRPr="00C906CC" w:rsidRDefault="00720B97" w:rsidP="00720B97">
      <w:pPr>
        <w:spacing w:after="0" w:line="360" w:lineRule="auto"/>
        <w:jc w:val="both"/>
        <w:rPr>
          <w:rFonts w:ascii="Arial" w:hAnsi="Arial" w:cs="Arial"/>
          <w:sz w:val="24"/>
          <w:szCs w:val="24"/>
        </w:rPr>
      </w:pPr>
    </w:p>
    <w:p w14:paraId="0115FE49" w14:textId="77777777" w:rsidR="00720B97" w:rsidRPr="00C906CC" w:rsidRDefault="00720B97" w:rsidP="00720B97">
      <w:pPr>
        <w:spacing w:after="0" w:line="360" w:lineRule="auto"/>
        <w:jc w:val="both"/>
        <w:rPr>
          <w:rFonts w:ascii="Arial" w:hAnsi="Arial" w:cs="Arial"/>
          <w:sz w:val="24"/>
          <w:szCs w:val="24"/>
        </w:rPr>
      </w:pPr>
    </w:p>
    <w:p w14:paraId="43C8DED5"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Research Question</w:t>
      </w:r>
    </w:p>
    <w:p w14:paraId="0C196095" w14:textId="77777777" w:rsidR="00720B97" w:rsidRPr="00C906CC" w:rsidRDefault="00720B97" w:rsidP="00720B97">
      <w:pPr>
        <w:spacing w:after="0" w:line="360" w:lineRule="auto"/>
        <w:jc w:val="both"/>
        <w:rPr>
          <w:rFonts w:ascii="Arial" w:hAnsi="Arial" w:cs="Arial"/>
          <w:sz w:val="24"/>
          <w:szCs w:val="24"/>
        </w:rPr>
      </w:pPr>
    </w:p>
    <w:p w14:paraId="449AF2D8"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How do parents of children who self-harm and who have an ASD diagnosis experience sense-making of their child’s self-harm, and how do they experience the impact of this?</w:t>
      </w:r>
    </w:p>
    <w:p w14:paraId="07632396" w14:textId="77777777" w:rsidR="00720B97" w:rsidRPr="00C906CC" w:rsidRDefault="00720B97" w:rsidP="00720B97">
      <w:pPr>
        <w:spacing w:after="0" w:line="360" w:lineRule="auto"/>
        <w:jc w:val="both"/>
        <w:rPr>
          <w:rFonts w:ascii="Arial" w:hAnsi="Arial" w:cs="Arial"/>
          <w:sz w:val="24"/>
          <w:szCs w:val="24"/>
        </w:rPr>
      </w:pPr>
    </w:p>
    <w:p w14:paraId="0158E02D" w14:textId="77777777" w:rsidR="00720B97" w:rsidRPr="00C906CC" w:rsidRDefault="00720B97" w:rsidP="00720B97">
      <w:pPr>
        <w:rPr>
          <w:rFonts w:ascii="Arial" w:hAnsi="Arial" w:cs="Arial"/>
          <w:sz w:val="24"/>
          <w:szCs w:val="24"/>
        </w:rPr>
      </w:pPr>
    </w:p>
    <w:p w14:paraId="499CD80B"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METHOD</w:t>
      </w:r>
    </w:p>
    <w:p w14:paraId="2118F298" w14:textId="77777777" w:rsidR="00720B97" w:rsidRPr="00C906CC" w:rsidRDefault="00720B97" w:rsidP="00720B97">
      <w:pPr>
        <w:spacing w:after="0" w:line="360" w:lineRule="auto"/>
        <w:jc w:val="both"/>
        <w:rPr>
          <w:rFonts w:ascii="Arial" w:hAnsi="Arial" w:cs="Arial"/>
          <w:sz w:val="24"/>
          <w:szCs w:val="24"/>
        </w:rPr>
      </w:pPr>
    </w:p>
    <w:p w14:paraId="551F72EE"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Ethics</w:t>
      </w:r>
    </w:p>
    <w:p w14:paraId="3288F9C4" w14:textId="77777777" w:rsidR="00720B97" w:rsidRPr="00C906CC" w:rsidRDefault="00720B97" w:rsidP="00720B97">
      <w:pPr>
        <w:spacing w:after="0" w:line="360" w:lineRule="auto"/>
        <w:jc w:val="both"/>
        <w:rPr>
          <w:rFonts w:ascii="Arial" w:hAnsi="Arial" w:cs="Arial"/>
          <w:b/>
          <w:bCs/>
          <w:sz w:val="24"/>
          <w:szCs w:val="24"/>
        </w:rPr>
      </w:pPr>
    </w:p>
    <w:p w14:paraId="4BE29DDB"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Full ethical approval was obtained from the Staffordshire University Ethics Committee Board (See Appendix A). Participants were informed about the potentially distressing nature of this research and all participants were debriefed and signposted to other agencies offering support. Informed consent to take part in this research was given by all participants; adolescents’ assent was not gained as they were not directly involved in the research. Both the participants and their children were given pseudonyms to ensure anonymity.</w:t>
      </w:r>
    </w:p>
    <w:p w14:paraId="4FCEC99A" w14:textId="77777777" w:rsidR="00720B97" w:rsidRPr="00C906CC" w:rsidRDefault="00720B97" w:rsidP="00720B97">
      <w:pPr>
        <w:rPr>
          <w:rFonts w:ascii="Arial" w:hAnsi="Arial" w:cs="Arial"/>
          <w:sz w:val="24"/>
          <w:szCs w:val="24"/>
        </w:rPr>
      </w:pPr>
    </w:p>
    <w:p w14:paraId="18408E05" w14:textId="77777777" w:rsidR="00720B97" w:rsidRPr="00C906CC" w:rsidRDefault="00720B97" w:rsidP="00720B97">
      <w:pPr>
        <w:rPr>
          <w:rFonts w:ascii="Arial" w:hAnsi="Arial" w:cs="Arial"/>
          <w:b/>
          <w:bCs/>
          <w:sz w:val="24"/>
          <w:szCs w:val="24"/>
        </w:rPr>
      </w:pPr>
      <w:r w:rsidRPr="00C906CC">
        <w:rPr>
          <w:rFonts w:ascii="Arial" w:hAnsi="Arial" w:cs="Arial"/>
          <w:b/>
          <w:bCs/>
          <w:sz w:val="24"/>
          <w:szCs w:val="24"/>
        </w:rPr>
        <w:lastRenderedPageBreak/>
        <w:t>Design and Approach</w:t>
      </w:r>
    </w:p>
    <w:p w14:paraId="7F951AF9" w14:textId="77777777" w:rsidR="00720B97" w:rsidRPr="00C906CC" w:rsidRDefault="00720B97" w:rsidP="00720B97">
      <w:pPr>
        <w:rPr>
          <w:rFonts w:ascii="Arial" w:hAnsi="Arial" w:cs="Arial"/>
          <w:b/>
          <w:bCs/>
          <w:sz w:val="24"/>
          <w:szCs w:val="24"/>
        </w:rPr>
      </w:pPr>
    </w:p>
    <w:p w14:paraId="1638B566" w14:textId="77777777" w:rsidR="00720B97" w:rsidRPr="00C906CC" w:rsidRDefault="00720B97" w:rsidP="00E572BF">
      <w:pPr>
        <w:spacing w:after="0" w:line="360" w:lineRule="auto"/>
        <w:jc w:val="both"/>
        <w:rPr>
          <w:rFonts w:ascii="Arial" w:hAnsi="Arial" w:cs="Arial"/>
          <w:sz w:val="24"/>
          <w:szCs w:val="24"/>
        </w:rPr>
      </w:pPr>
      <w:r w:rsidRPr="00C906CC">
        <w:rPr>
          <w:rFonts w:ascii="Arial" w:hAnsi="Arial" w:cs="Arial"/>
          <w:sz w:val="24"/>
          <w:szCs w:val="24"/>
        </w:rPr>
        <w:t xml:space="preserve">This is a </w:t>
      </w:r>
      <w:r>
        <w:rPr>
          <w:rFonts w:ascii="Arial" w:hAnsi="Arial" w:cs="Arial"/>
          <w:sz w:val="24"/>
          <w:szCs w:val="24"/>
        </w:rPr>
        <w:t xml:space="preserve">qualitative, </w:t>
      </w:r>
      <w:r w:rsidRPr="00C906CC">
        <w:rPr>
          <w:rFonts w:ascii="Arial" w:hAnsi="Arial" w:cs="Arial"/>
          <w:sz w:val="24"/>
          <w:szCs w:val="24"/>
        </w:rPr>
        <w:t xml:space="preserve">observational study </w:t>
      </w:r>
      <w:r>
        <w:rPr>
          <w:rFonts w:ascii="Arial" w:hAnsi="Arial" w:cs="Arial"/>
          <w:sz w:val="24"/>
          <w:szCs w:val="24"/>
        </w:rPr>
        <w:t xml:space="preserve">using an IPA approach. </w:t>
      </w:r>
      <w:r w:rsidRPr="00C906CC">
        <w:rPr>
          <w:rFonts w:ascii="Arial" w:hAnsi="Arial" w:cs="Arial"/>
          <w:sz w:val="24"/>
          <w:szCs w:val="24"/>
        </w:rPr>
        <w:t>IPA is an approach which focuses first on individual human experiences of a particular phenomenon, and second on the interpretation and sense-making of that experience, referred to as hermeneutics. The third focus centres around the idiographic principle, which refers to a commitment of depth and detail to particular instances (Smith, Flowers &amp; Larkin, 2009). Given the need for an in-depth exploration of self-harm in ASD as an under-researched phenomenon, IPA was the chosen approach.</w:t>
      </w:r>
    </w:p>
    <w:p w14:paraId="1893D61C" w14:textId="77777777" w:rsidR="00720B97" w:rsidRPr="00C906CC" w:rsidRDefault="00720B97" w:rsidP="00E572BF">
      <w:pPr>
        <w:spacing w:after="0" w:line="360" w:lineRule="auto"/>
        <w:jc w:val="both"/>
        <w:rPr>
          <w:rFonts w:ascii="Arial" w:hAnsi="Arial" w:cs="Arial"/>
          <w:sz w:val="24"/>
          <w:szCs w:val="24"/>
        </w:rPr>
      </w:pPr>
    </w:p>
    <w:p w14:paraId="0F7170CC" w14:textId="77777777" w:rsidR="00720B97" w:rsidRPr="00C906CC" w:rsidRDefault="00720B97" w:rsidP="00720B97">
      <w:pPr>
        <w:rPr>
          <w:rFonts w:ascii="Arial" w:hAnsi="Arial" w:cs="Arial"/>
          <w:sz w:val="24"/>
          <w:szCs w:val="24"/>
        </w:rPr>
      </w:pPr>
    </w:p>
    <w:p w14:paraId="0E00F1D8"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Recruitment</w:t>
      </w:r>
    </w:p>
    <w:p w14:paraId="554A93A1" w14:textId="77777777" w:rsidR="00720B97" w:rsidRPr="00C906CC" w:rsidRDefault="00720B97" w:rsidP="00720B97">
      <w:pPr>
        <w:spacing w:after="0" w:line="360" w:lineRule="auto"/>
        <w:jc w:val="both"/>
        <w:rPr>
          <w:rFonts w:ascii="Arial" w:hAnsi="Arial" w:cs="Arial"/>
          <w:sz w:val="24"/>
          <w:szCs w:val="24"/>
        </w:rPr>
      </w:pPr>
    </w:p>
    <w:p w14:paraId="290E6F1E"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Participants were recruited online via social media sites and specific forums and websites associated with either Autism or Self-harm (See Appendix B). A poster was placed on these websites outlining the aims of the study, the eligibility criteria, and the contact details for the lead researcher (See Appendix C). Potential participants could elect to contact the lead researcher either through Online Messaging or through private email. The lead researcher then sent the participant an information sheet giving further details about the study (See Appendix D), a document signposting to other relevant sources of information and support (See Appendix E), and participants were given the opportunity to ask questions about the study. Participants wanting to take part then signed a consent form (electronically) (See Appendix F). Verbal consent was given at the beginning of the interview. Interviews were arranged at a time and date convenient to participants. </w:t>
      </w:r>
    </w:p>
    <w:p w14:paraId="29C98D65" w14:textId="77777777" w:rsidR="00720B97" w:rsidRPr="00C906CC" w:rsidRDefault="00720B97" w:rsidP="00720B97">
      <w:pPr>
        <w:spacing w:after="0" w:line="360" w:lineRule="auto"/>
        <w:jc w:val="both"/>
        <w:rPr>
          <w:rFonts w:ascii="Arial" w:hAnsi="Arial" w:cs="Arial"/>
          <w:sz w:val="24"/>
          <w:szCs w:val="24"/>
        </w:rPr>
      </w:pPr>
    </w:p>
    <w:p w14:paraId="344217B6" w14:textId="77777777" w:rsidR="00720B97" w:rsidRPr="00C906CC" w:rsidRDefault="00720B97" w:rsidP="00720B97">
      <w:pPr>
        <w:spacing w:after="0" w:line="360" w:lineRule="auto"/>
        <w:jc w:val="both"/>
        <w:rPr>
          <w:rFonts w:ascii="Arial" w:hAnsi="Arial" w:cs="Arial"/>
          <w:sz w:val="24"/>
          <w:szCs w:val="24"/>
        </w:rPr>
      </w:pPr>
    </w:p>
    <w:p w14:paraId="6694678C"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Sampling and Participants</w:t>
      </w:r>
    </w:p>
    <w:p w14:paraId="66555C2B" w14:textId="77777777" w:rsidR="00720B97" w:rsidRPr="00C906CC" w:rsidRDefault="00720B97" w:rsidP="00720B97">
      <w:pPr>
        <w:spacing w:after="0" w:line="360" w:lineRule="auto"/>
        <w:jc w:val="both"/>
        <w:rPr>
          <w:rFonts w:ascii="Arial" w:hAnsi="Arial" w:cs="Arial"/>
          <w:sz w:val="24"/>
          <w:szCs w:val="24"/>
        </w:rPr>
      </w:pPr>
    </w:p>
    <w:p w14:paraId="73BDD68D"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Following the principle of idiography (the individual), Interpretive Phenomenological Analysis (IPA) is concerned with depth of the particular. In </w:t>
      </w:r>
      <w:r w:rsidRPr="00C906CC">
        <w:rPr>
          <w:rFonts w:ascii="Arial" w:hAnsi="Arial" w:cs="Arial"/>
          <w:sz w:val="24"/>
          <w:szCs w:val="24"/>
        </w:rPr>
        <w:lastRenderedPageBreak/>
        <w:t>commitment to this, researchers in IPA utilise purposive sampling from a fairly homogenous sample (Smith, Flowers &amp; Larkin, 2009). There is therefore no rule regarding sample size, although this research was conducted within the scope of a doctoral project, where samples of up to 8 participants have been recommended (Turpin et al, 1997; Smith, 2015).</w:t>
      </w:r>
    </w:p>
    <w:p w14:paraId="54DCE5DE" w14:textId="77777777" w:rsidR="00720B97" w:rsidRPr="00C906CC" w:rsidRDefault="00720B97" w:rsidP="00720B97">
      <w:pPr>
        <w:spacing w:after="0" w:line="360" w:lineRule="auto"/>
        <w:jc w:val="both"/>
        <w:rPr>
          <w:rFonts w:ascii="Arial" w:hAnsi="Arial" w:cs="Arial"/>
          <w:sz w:val="24"/>
          <w:szCs w:val="24"/>
        </w:rPr>
      </w:pPr>
    </w:p>
    <w:p w14:paraId="396B5F39" w14:textId="77777777" w:rsidR="00720B97"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In total, 7 participants were recruited to take part in this study. Participant eligibility was defined using the criteria outlined in Table 1. The exclusion of participants of children who do not cut themselves improves the research credibility in investigating deliberate self-harm rather than investigating </w:t>
      </w:r>
      <w:r>
        <w:rPr>
          <w:rFonts w:ascii="Arial" w:hAnsi="Arial" w:cs="Arial"/>
          <w:sz w:val="24"/>
          <w:szCs w:val="24"/>
        </w:rPr>
        <w:t xml:space="preserve">self-injurious behaviours, which are </w:t>
      </w:r>
      <w:r w:rsidRPr="008B0FEA">
        <w:rPr>
          <w:rFonts w:ascii="Arial" w:hAnsi="Arial" w:cs="Arial"/>
          <w:sz w:val="24"/>
          <w:szCs w:val="24"/>
        </w:rPr>
        <w:t>stereotypic</w:t>
      </w:r>
      <w:r>
        <w:rPr>
          <w:rFonts w:ascii="Arial" w:hAnsi="Arial" w:cs="Arial"/>
          <w:sz w:val="24"/>
          <w:szCs w:val="24"/>
        </w:rPr>
        <w:t>/repetitive</w:t>
      </w:r>
      <w:r w:rsidRPr="008B0FEA">
        <w:rPr>
          <w:rFonts w:ascii="Arial" w:hAnsi="Arial" w:cs="Arial"/>
          <w:sz w:val="24"/>
          <w:szCs w:val="24"/>
        </w:rPr>
        <w:t xml:space="preserve"> self-directed behaviours resulting in physical harm to the individual, although there is no apparent intent of harm (Fee &amp; Matson, 1992)</w:t>
      </w:r>
      <w:r>
        <w:rPr>
          <w:rFonts w:ascii="Arial" w:hAnsi="Arial" w:cs="Arial"/>
          <w:sz w:val="24"/>
          <w:szCs w:val="24"/>
        </w:rPr>
        <w:t xml:space="preserve">. </w:t>
      </w:r>
      <w:r w:rsidRPr="00C906CC">
        <w:rPr>
          <w:rFonts w:ascii="Arial" w:hAnsi="Arial" w:cs="Arial"/>
          <w:sz w:val="24"/>
          <w:szCs w:val="24"/>
        </w:rPr>
        <w:t xml:space="preserve">Each participant was asked to discuss their experiences of their child(ren) engaging in self-harm. Participants were aged between 32-56 years. Six participants were White British and living in England, one participant was White German and living in Scotland. Children’s ages ranged between 13-17 years, with age of onset of self-harm ranging between 9-14 years. Each child was diagnosed with ASD, with one participant identifying their child with the diagnosis of Pathological Demand Avoidance syndrome. Participant characteristics are outlined in Figure 1. </w:t>
      </w:r>
    </w:p>
    <w:p w14:paraId="6730E4EC" w14:textId="77777777" w:rsidR="00720B97" w:rsidRDefault="00720B97" w:rsidP="00720B97">
      <w:pPr>
        <w:spacing w:after="0" w:line="360" w:lineRule="auto"/>
        <w:jc w:val="both"/>
        <w:rPr>
          <w:rFonts w:ascii="Arial" w:hAnsi="Arial" w:cs="Arial"/>
          <w:sz w:val="24"/>
          <w:szCs w:val="24"/>
        </w:rPr>
      </w:pPr>
    </w:p>
    <w:p w14:paraId="59CB1C0E" w14:textId="77777777" w:rsidR="00720B97" w:rsidRPr="00BB3BB4" w:rsidRDefault="00720B97" w:rsidP="00720B97">
      <w:pPr>
        <w:spacing w:after="0" w:line="360" w:lineRule="auto"/>
        <w:jc w:val="both"/>
        <w:rPr>
          <w:rFonts w:ascii="Arial" w:hAnsi="Arial" w:cs="Arial"/>
          <w:sz w:val="24"/>
          <w:szCs w:val="24"/>
        </w:rPr>
      </w:pPr>
    </w:p>
    <w:p w14:paraId="60003B9F" w14:textId="4EB534AE" w:rsidR="00720B97" w:rsidRDefault="00720B97" w:rsidP="00720B97">
      <w:pPr>
        <w:spacing w:after="0" w:line="360" w:lineRule="auto"/>
        <w:jc w:val="both"/>
        <w:rPr>
          <w:rFonts w:ascii="Arial" w:hAnsi="Arial" w:cs="Arial"/>
          <w:sz w:val="24"/>
          <w:szCs w:val="24"/>
        </w:rPr>
      </w:pPr>
    </w:p>
    <w:p w14:paraId="18B2D746" w14:textId="1FF946AA" w:rsidR="00E572BF" w:rsidRDefault="00E572BF" w:rsidP="00720B97">
      <w:pPr>
        <w:spacing w:after="0" w:line="360" w:lineRule="auto"/>
        <w:jc w:val="both"/>
        <w:rPr>
          <w:rFonts w:ascii="Arial" w:hAnsi="Arial" w:cs="Arial"/>
          <w:sz w:val="24"/>
          <w:szCs w:val="24"/>
        </w:rPr>
      </w:pPr>
    </w:p>
    <w:p w14:paraId="39189E02" w14:textId="007279B0" w:rsidR="00E572BF" w:rsidRDefault="00E572BF" w:rsidP="00720B97">
      <w:pPr>
        <w:spacing w:after="0" w:line="360" w:lineRule="auto"/>
        <w:jc w:val="both"/>
        <w:rPr>
          <w:rFonts w:ascii="Arial" w:hAnsi="Arial" w:cs="Arial"/>
          <w:sz w:val="24"/>
          <w:szCs w:val="24"/>
        </w:rPr>
      </w:pPr>
    </w:p>
    <w:p w14:paraId="42B308F0" w14:textId="696ABB46" w:rsidR="00E572BF" w:rsidRDefault="00E572BF" w:rsidP="00720B97">
      <w:pPr>
        <w:spacing w:after="0" w:line="360" w:lineRule="auto"/>
        <w:jc w:val="both"/>
        <w:rPr>
          <w:rFonts w:ascii="Arial" w:hAnsi="Arial" w:cs="Arial"/>
          <w:sz w:val="24"/>
          <w:szCs w:val="24"/>
        </w:rPr>
      </w:pPr>
    </w:p>
    <w:p w14:paraId="3E9F5ACD" w14:textId="026B334F" w:rsidR="00E572BF" w:rsidRDefault="00E572BF" w:rsidP="00720B97">
      <w:pPr>
        <w:spacing w:after="0" w:line="360" w:lineRule="auto"/>
        <w:jc w:val="both"/>
        <w:rPr>
          <w:rFonts w:ascii="Arial" w:hAnsi="Arial" w:cs="Arial"/>
          <w:sz w:val="24"/>
          <w:szCs w:val="24"/>
        </w:rPr>
      </w:pPr>
    </w:p>
    <w:p w14:paraId="659C0017" w14:textId="2CBC5A82" w:rsidR="00E572BF" w:rsidRDefault="00E572BF" w:rsidP="00720B97">
      <w:pPr>
        <w:spacing w:after="0" w:line="360" w:lineRule="auto"/>
        <w:jc w:val="both"/>
        <w:rPr>
          <w:rFonts w:ascii="Arial" w:hAnsi="Arial" w:cs="Arial"/>
          <w:sz w:val="24"/>
          <w:szCs w:val="24"/>
        </w:rPr>
      </w:pPr>
    </w:p>
    <w:p w14:paraId="50E90A23" w14:textId="1736C38C" w:rsidR="00E572BF" w:rsidRDefault="00E572BF" w:rsidP="00720B97">
      <w:pPr>
        <w:spacing w:after="0" w:line="360" w:lineRule="auto"/>
        <w:jc w:val="both"/>
        <w:rPr>
          <w:rFonts w:ascii="Arial" w:hAnsi="Arial" w:cs="Arial"/>
          <w:sz w:val="24"/>
          <w:szCs w:val="24"/>
        </w:rPr>
      </w:pPr>
    </w:p>
    <w:p w14:paraId="2AF89BBE" w14:textId="1E7B7F3F" w:rsidR="00E572BF" w:rsidRDefault="00E572BF" w:rsidP="00720B97">
      <w:pPr>
        <w:spacing w:after="0" w:line="360" w:lineRule="auto"/>
        <w:jc w:val="both"/>
        <w:rPr>
          <w:rFonts w:ascii="Arial" w:hAnsi="Arial" w:cs="Arial"/>
          <w:sz w:val="24"/>
          <w:szCs w:val="24"/>
        </w:rPr>
      </w:pPr>
    </w:p>
    <w:p w14:paraId="02CD68B6" w14:textId="1D36B2E9" w:rsidR="00E572BF" w:rsidRDefault="00E572BF" w:rsidP="00720B97">
      <w:pPr>
        <w:spacing w:after="0" w:line="360" w:lineRule="auto"/>
        <w:jc w:val="both"/>
        <w:rPr>
          <w:rFonts w:ascii="Arial" w:hAnsi="Arial" w:cs="Arial"/>
          <w:sz w:val="24"/>
          <w:szCs w:val="24"/>
        </w:rPr>
      </w:pPr>
    </w:p>
    <w:p w14:paraId="567A4F3D" w14:textId="2D3EC9A7" w:rsidR="00E572BF" w:rsidRDefault="00E572BF" w:rsidP="00720B97">
      <w:pPr>
        <w:spacing w:after="0" w:line="360" w:lineRule="auto"/>
        <w:jc w:val="both"/>
        <w:rPr>
          <w:rFonts w:ascii="Arial" w:hAnsi="Arial" w:cs="Arial"/>
          <w:sz w:val="24"/>
          <w:szCs w:val="24"/>
        </w:rPr>
      </w:pPr>
    </w:p>
    <w:p w14:paraId="5CCAD41F" w14:textId="77777777" w:rsidR="00E572BF" w:rsidRPr="00C906CC" w:rsidRDefault="00E572BF" w:rsidP="00720B97">
      <w:pPr>
        <w:spacing w:after="0" w:line="360" w:lineRule="auto"/>
        <w:jc w:val="both"/>
        <w:rPr>
          <w:rFonts w:ascii="Arial" w:hAnsi="Arial" w:cs="Arial"/>
          <w:sz w:val="24"/>
          <w:szCs w:val="24"/>
        </w:rPr>
      </w:pPr>
    </w:p>
    <w:p w14:paraId="03FC2A3E" w14:textId="77777777" w:rsidR="00720B97" w:rsidRPr="00C906CC" w:rsidRDefault="00720B97" w:rsidP="00720B97">
      <w:pPr>
        <w:spacing w:after="0" w:line="360" w:lineRule="auto"/>
        <w:jc w:val="both"/>
        <w:rPr>
          <w:rFonts w:ascii="Arial" w:hAnsi="Arial" w:cs="Arial"/>
          <w:sz w:val="24"/>
          <w:szCs w:val="24"/>
        </w:rPr>
      </w:pPr>
    </w:p>
    <w:p w14:paraId="7BED3A14"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lastRenderedPageBreak/>
        <w:t>Table 1.</w:t>
      </w:r>
    </w:p>
    <w:p w14:paraId="56D9FBE3" w14:textId="77777777" w:rsidR="00720B97" w:rsidRPr="00C906CC" w:rsidRDefault="00720B97" w:rsidP="00720B97">
      <w:pPr>
        <w:spacing w:after="0" w:line="360" w:lineRule="auto"/>
        <w:jc w:val="both"/>
        <w:rPr>
          <w:rFonts w:ascii="Arial" w:hAnsi="Arial" w:cs="Arial"/>
          <w:i/>
          <w:iCs/>
          <w:sz w:val="24"/>
          <w:szCs w:val="24"/>
        </w:rPr>
      </w:pPr>
      <w:r w:rsidRPr="00C906CC">
        <w:rPr>
          <w:rFonts w:ascii="Arial" w:hAnsi="Arial" w:cs="Arial"/>
          <w:i/>
          <w:iCs/>
          <w:sz w:val="24"/>
          <w:szCs w:val="24"/>
        </w:rPr>
        <w:t>Participant eligibility criteria</w:t>
      </w:r>
    </w:p>
    <w:p w14:paraId="03A11F97" w14:textId="77777777" w:rsidR="00720B97" w:rsidRPr="00C906CC" w:rsidRDefault="00720B97" w:rsidP="00720B97">
      <w:pPr>
        <w:spacing w:after="0" w:line="360" w:lineRule="auto"/>
        <w:jc w:val="both"/>
        <w:rPr>
          <w:rFonts w:ascii="Arial" w:hAnsi="Arial" w:cs="Arial"/>
          <w:i/>
          <w:iCs/>
          <w:sz w:val="24"/>
          <w:szCs w:val="24"/>
        </w:rPr>
      </w:pPr>
    </w:p>
    <w:tbl>
      <w:tblPr>
        <w:tblStyle w:val="TableGrid"/>
        <w:tblW w:w="0" w:type="auto"/>
        <w:tblLook w:val="04A0" w:firstRow="1" w:lastRow="0" w:firstColumn="1" w:lastColumn="0" w:noHBand="0" w:noVBand="1"/>
      </w:tblPr>
      <w:tblGrid>
        <w:gridCol w:w="4099"/>
        <w:gridCol w:w="4099"/>
      </w:tblGrid>
      <w:tr w:rsidR="00720B97" w:rsidRPr="00C906CC" w14:paraId="7EBDDF98" w14:textId="77777777" w:rsidTr="00720B97">
        <w:tc>
          <w:tcPr>
            <w:tcW w:w="4508" w:type="dxa"/>
            <w:tcBorders>
              <w:left w:val="nil"/>
              <w:bottom w:val="single" w:sz="4" w:space="0" w:color="auto"/>
            </w:tcBorders>
          </w:tcPr>
          <w:p w14:paraId="57459B73"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Inclusion Criteria (Parents with…)</w:t>
            </w:r>
          </w:p>
        </w:tc>
        <w:tc>
          <w:tcPr>
            <w:tcW w:w="4508" w:type="dxa"/>
            <w:tcBorders>
              <w:bottom w:val="single" w:sz="4" w:space="0" w:color="auto"/>
              <w:right w:val="nil"/>
            </w:tcBorders>
          </w:tcPr>
          <w:p w14:paraId="24698271"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Exclusion Criteria (Parents with…)</w:t>
            </w:r>
          </w:p>
        </w:tc>
      </w:tr>
      <w:tr w:rsidR="00720B97" w:rsidRPr="00C906CC" w14:paraId="42ACBA6C" w14:textId="77777777" w:rsidTr="00720B97">
        <w:tc>
          <w:tcPr>
            <w:tcW w:w="4508" w:type="dxa"/>
            <w:tcBorders>
              <w:left w:val="nil"/>
              <w:bottom w:val="nil"/>
            </w:tcBorders>
          </w:tcPr>
          <w:p w14:paraId="5537D369"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Adolescents aged 12-18 years with a diagnosed Autism Spectrum Disorder.</w:t>
            </w:r>
          </w:p>
        </w:tc>
        <w:tc>
          <w:tcPr>
            <w:tcW w:w="4508" w:type="dxa"/>
            <w:tcBorders>
              <w:bottom w:val="nil"/>
              <w:right w:val="nil"/>
            </w:tcBorders>
          </w:tcPr>
          <w:p w14:paraId="59B65376"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Young children or adult children with ASD. Adolescents suspected of having ASD without formal diagnosis.</w:t>
            </w:r>
          </w:p>
        </w:tc>
      </w:tr>
      <w:tr w:rsidR="00720B97" w:rsidRPr="00C906CC" w14:paraId="32A1DF22" w14:textId="77777777" w:rsidTr="00720B97">
        <w:tc>
          <w:tcPr>
            <w:tcW w:w="4508" w:type="dxa"/>
            <w:tcBorders>
              <w:top w:val="nil"/>
              <w:left w:val="nil"/>
              <w:bottom w:val="nil"/>
            </w:tcBorders>
          </w:tcPr>
          <w:p w14:paraId="777891EE"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Adolescents self-harm by cutting anytime in the last year.</w:t>
            </w:r>
          </w:p>
        </w:tc>
        <w:tc>
          <w:tcPr>
            <w:tcW w:w="4508" w:type="dxa"/>
            <w:tcBorders>
              <w:top w:val="nil"/>
              <w:bottom w:val="nil"/>
              <w:right w:val="nil"/>
            </w:tcBorders>
          </w:tcPr>
          <w:p w14:paraId="6783495A"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Adolescents who self-harm solely through other means than cutting.</w:t>
            </w:r>
          </w:p>
        </w:tc>
      </w:tr>
      <w:tr w:rsidR="00720B97" w:rsidRPr="00C906CC" w14:paraId="43139702" w14:textId="77777777" w:rsidTr="00720B97">
        <w:tc>
          <w:tcPr>
            <w:tcW w:w="4508" w:type="dxa"/>
            <w:tcBorders>
              <w:top w:val="nil"/>
              <w:left w:val="nil"/>
              <w:bottom w:val="nil"/>
            </w:tcBorders>
          </w:tcPr>
          <w:p w14:paraId="06F9E23D"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Adolescents with comorbid mental health difficulties e.g. anxiety, depression.</w:t>
            </w:r>
          </w:p>
        </w:tc>
        <w:tc>
          <w:tcPr>
            <w:tcW w:w="4508" w:type="dxa"/>
            <w:tcBorders>
              <w:top w:val="nil"/>
              <w:bottom w:val="nil"/>
              <w:right w:val="nil"/>
            </w:tcBorders>
          </w:tcPr>
          <w:p w14:paraId="3B68EB31"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Adolescents with comorbid learning disabilities.</w:t>
            </w:r>
          </w:p>
        </w:tc>
      </w:tr>
      <w:tr w:rsidR="00720B97" w:rsidRPr="00C906CC" w14:paraId="6E11D009" w14:textId="77777777" w:rsidTr="00720B97">
        <w:tc>
          <w:tcPr>
            <w:tcW w:w="4508" w:type="dxa"/>
            <w:tcBorders>
              <w:top w:val="nil"/>
              <w:left w:val="nil"/>
            </w:tcBorders>
          </w:tcPr>
          <w:p w14:paraId="61950A41"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Parents reside in the UK and can speak and understand English Language.</w:t>
            </w:r>
          </w:p>
        </w:tc>
        <w:tc>
          <w:tcPr>
            <w:tcW w:w="4508" w:type="dxa"/>
            <w:tcBorders>
              <w:top w:val="nil"/>
              <w:right w:val="nil"/>
            </w:tcBorders>
          </w:tcPr>
          <w:p w14:paraId="2DB75A59"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Non-English-speaking parents and those residing in other countries.</w:t>
            </w:r>
          </w:p>
        </w:tc>
      </w:tr>
    </w:tbl>
    <w:p w14:paraId="3C66E2F4" w14:textId="77777777" w:rsidR="00720B97" w:rsidRPr="00C906CC" w:rsidRDefault="00720B97" w:rsidP="00720B97">
      <w:pPr>
        <w:spacing w:after="0" w:line="360" w:lineRule="auto"/>
        <w:jc w:val="both"/>
        <w:rPr>
          <w:rFonts w:ascii="Arial" w:hAnsi="Arial" w:cs="Arial"/>
          <w:sz w:val="24"/>
          <w:szCs w:val="24"/>
        </w:rPr>
      </w:pPr>
    </w:p>
    <w:p w14:paraId="521D83E1" w14:textId="77777777" w:rsidR="00720B97" w:rsidRPr="00C906CC" w:rsidRDefault="00720B97" w:rsidP="00720B97">
      <w:pPr>
        <w:rPr>
          <w:rFonts w:ascii="Arial" w:hAnsi="Arial" w:cs="Arial"/>
          <w:sz w:val="24"/>
          <w:szCs w:val="24"/>
        </w:rPr>
      </w:pPr>
    </w:p>
    <w:p w14:paraId="51593564" w14:textId="77777777" w:rsidR="00720B97" w:rsidRPr="00C906CC" w:rsidRDefault="00720B97" w:rsidP="00720B97">
      <w:pPr>
        <w:rPr>
          <w:rFonts w:ascii="Arial" w:hAnsi="Arial" w:cs="Arial"/>
          <w:sz w:val="24"/>
          <w:szCs w:val="24"/>
        </w:rPr>
      </w:pPr>
    </w:p>
    <w:p w14:paraId="66621152" w14:textId="77777777" w:rsidR="00720B97" w:rsidRPr="00C906CC" w:rsidRDefault="00720B97" w:rsidP="00720B97">
      <w:pPr>
        <w:rPr>
          <w:rFonts w:ascii="Arial" w:hAnsi="Arial" w:cs="Arial"/>
          <w:sz w:val="24"/>
          <w:szCs w:val="24"/>
        </w:rPr>
      </w:pPr>
    </w:p>
    <w:p w14:paraId="5B3F6861" w14:textId="77777777" w:rsidR="00720B97" w:rsidRPr="00C906CC" w:rsidRDefault="00720B97" w:rsidP="00720B97">
      <w:pPr>
        <w:rPr>
          <w:rFonts w:ascii="Arial" w:hAnsi="Arial" w:cs="Arial"/>
          <w:sz w:val="24"/>
          <w:szCs w:val="24"/>
        </w:rPr>
      </w:pPr>
    </w:p>
    <w:p w14:paraId="2A94392A" w14:textId="77777777" w:rsidR="00720B97" w:rsidRPr="00C906CC" w:rsidRDefault="00720B97" w:rsidP="00720B97">
      <w:pPr>
        <w:rPr>
          <w:rFonts w:ascii="Arial" w:hAnsi="Arial" w:cs="Arial"/>
          <w:sz w:val="24"/>
          <w:szCs w:val="24"/>
        </w:rPr>
      </w:pPr>
    </w:p>
    <w:p w14:paraId="1361D7A1" w14:textId="77777777" w:rsidR="00720B97" w:rsidRPr="00C906CC" w:rsidRDefault="00720B97" w:rsidP="00720B97">
      <w:pPr>
        <w:rPr>
          <w:rFonts w:ascii="Arial" w:hAnsi="Arial" w:cs="Arial"/>
          <w:sz w:val="24"/>
          <w:szCs w:val="24"/>
        </w:rPr>
      </w:pPr>
    </w:p>
    <w:p w14:paraId="2B99E706" w14:textId="77777777" w:rsidR="00720B97" w:rsidRPr="00C906CC" w:rsidRDefault="00720B97" w:rsidP="00720B97">
      <w:pPr>
        <w:rPr>
          <w:rFonts w:ascii="Arial" w:hAnsi="Arial" w:cs="Arial"/>
          <w:sz w:val="24"/>
          <w:szCs w:val="24"/>
        </w:rPr>
      </w:pPr>
    </w:p>
    <w:p w14:paraId="4A40991C" w14:textId="77777777" w:rsidR="00720B97" w:rsidRPr="00C906CC" w:rsidRDefault="00720B97" w:rsidP="00720B97">
      <w:pPr>
        <w:rPr>
          <w:rFonts w:ascii="Arial" w:hAnsi="Arial" w:cs="Arial"/>
          <w:sz w:val="24"/>
          <w:szCs w:val="24"/>
        </w:rPr>
      </w:pPr>
    </w:p>
    <w:p w14:paraId="2B3EAF66" w14:textId="77777777" w:rsidR="00720B97" w:rsidRPr="00C906CC" w:rsidRDefault="00720B97" w:rsidP="00720B97">
      <w:pPr>
        <w:rPr>
          <w:rFonts w:ascii="Arial" w:hAnsi="Arial" w:cs="Arial"/>
          <w:sz w:val="24"/>
          <w:szCs w:val="24"/>
        </w:rPr>
      </w:pPr>
    </w:p>
    <w:p w14:paraId="1EDBA8EF" w14:textId="77777777" w:rsidR="00720B97" w:rsidRPr="00C906CC" w:rsidRDefault="00720B97" w:rsidP="00720B97">
      <w:pPr>
        <w:rPr>
          <w:rFonts w:ascii="Arial" w:hAnsi="Arial" w:cs="Arial"/>
          <w:sz w:val="24"/>
          <w:szCs w:val="24"/>
        </w:rPr>
      </w:pPr>
    </w:p>
    <w:p w14:paraId="6BEC9A3C" w14:textId="77777777" w:rsidR="00720B97" w:rsidRPr="00C906CC" w:rsidRDefault="00720B97" w:rsidP="00720B97">
      <w:pPr>
        <w:rPr>
          <w:rFonts w:ascii="Arial" w:hAnsi="Arial" w:cs="Arial"/>
          <w:sz w:val="24"/>
          <w:szCs w:val="24"/>
        </w:rPr>
      </w:pPr>
    </w:p>
    <w:p w14:paraId="6EE5DF96" w14:textId="77777777" w:rsidR="00720B97" w:rsidRPr="00C906CC" w:rsidRDefault="00720B97" w:rsidP="00720B97">
      <w:pPr>
        <w:rPr>
          <w:rFonts w:ascii="Arial" w:hAnsi="Arial" w:cs="Arial"/>
          <w:sz w:val="24"/>
          <w:szCs w:val="24"/>
        </w:rPr>
      </w:pPr>
    </w:p>
    <w:p w14:paraId="03BF7E00" w14:textId="77777777" w:rsidR="00720B97" w:rsidRPr="00C906CC" w:rsidRDefault="00720B97" w:rsidP="00720B97">
      <w:pPr>
        <w:rPr>
          <w:rFonts w:ascii="Arial" w:hAnsi="Arial" w:cs="Arial"/>
          <w:sz w:val="24"/>
          <w:szCs w:val="24"/>
        </w:rPr>
      </w:pPr>
    </w:p>
    <w:p w14:paraId="184C38B3" w14:textId="77777777" w:rsidR="00720B97" w:rsidRPr="00C906CC" w:rsidRDefault="00720B97" w:rsidP="00720B97">
      <w:pPr>
        <w:rPr>
          <w:rFonts w:ascii="Arial" w:hAnsi="Arial" w:cs="Arial"/>
          <w:sz w:val="24"/>
          <w:szCs w:val="24"/>
        </w:rPr>
      </w:pPr>
    </w:p>
    <w:p w14:paraId="3F27EDCA" w14:textId="77777777" w:rsidR="00720B97" w:rsidRPr="00C906CC" w:rsidRDefault="00720B97" w:rsidP="00720B97">
      <w:pPr>
        <w:rPr>
          <w:rFonts w:ascii="Arial" w:hAnsi="Arial" w:cs="Arial"/>
          <w:sz w:val="24"/>
          <w:szCs w:val="24"/>
        </w:rPr>
      </w:pPr>
      <w:r w:rsidRPr="00C906CC">
        <w:rPr>
          <w:noProof/>
        </w:rPr>
        <w:lastRenderedPageBreak/>
        <mc:AlternateContent>
          <mc:Choice Requires="wps">
            <w:drawing>
              <wp:anchor distT="45720" distB="45720" distL="114300" distR="114300" simplePos="0" relativeHeight="251804672" behindDoc="0" locked="0" layoutInCell="1" allowOverlap="1" wp14:anchorId="141D2CFC" wp14:editId="3E537C9D">
                <wp:simplePos x="0" y="0"/>
                <wp:positionH relativeFrom="margin">
                  <wp:posOffset>0</wp:posOffset>
                </wp:positionH>
                <wp:positionV relativeFrom="page">
                  <wp:posOffset>1249045</wp:posOffset>
                </wp:positionV>
                <wp:extent cx="5165090" cy="7436485"/>
                <wp:effectExtent l="0" t="0" r="16510" b="12065"/>
                <wp:wrapSquare wrapText="bothSides"/>
                <wp:docPr id="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5090" cy="7436485"/>
                        </a:xfrm>
                        <a:prstGeom prst="rect">
                          <a:avLst/>
                        </a:prstGeom>
                        <a:noFill/>
                        <a:ln w="9525">
                          <a:solidFill>
                            <a:srgbClr val="000000"/>
                          </a:solidFill>
                          <a:miter lim="800000"/>
                          <a:headEnd/>
                          <a:tailEnd/>
                        </a:ln>
                      </wps:spPr>
                      <wps:txbx>
                        <w:txbxContent>
                          <w:p w14:paraId="412AA62E"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Anna is a 50-year-old Mother who moved to Scotland from Germany and has three children. Her 16-year-old son, Scott, was diagnosed with autism at age 7 years and first cut himself aged 12 years. He is also diagnosed with dyslexia.</w:t>
                            </w:r>
                          </w:p>
                          <w:p w14:paraId="1C361851" w14:textId="77777777" w:rsidR="003A60E6" w:rsidRPr="00BF0E0D" w:rsidRDefault="003A60E6" w:rsidP="00720B97">
                            <w:pPr>
                              <w:jc w:val="both"/>
                              <w:rPr>
                                <w:rFonts w:ascii="Arial" w:hAnsi="Arial" w:cs="Arial"/>
                                <w:sz w:val="24"/>
                                <w:szCs w:val="24"/>
                              </w:rPr>
                            </w:pPr>
                          </w:p>
                          <w:p w14:paraId="624F9A97"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 xml:space="preserve">Beth is a 48-year-old Mother who has three children. Her 13-year-old daughter, Brooke, began to self-harm at age 11 years and was later diagnosed with autism when she was 13 years old. </w:t>
                            </w:r>
                          </w:p>
                          <w:p w14:paraId="22EA716B" w14:textId="77777777" w:rsidR="003A60E6" w:rsidRPr="00BF0E0D" w:rsidRDefault="003A60E6" w:rsidP="00720B97">
                            <w:pPr>
                              <w:jc w:val="both"/>
                              <w:rPr>
                                <w:rFonts w:ascii="Arial" w:hAnsi="Arial" w:cs="Arial"/>
                                <w:sz w:val="24"/>
                                <w:szCs w:val="24"/>
                              </w:rPr>
                            </w:pPr>
                          </w:p>
                          <w:p w14:paraId="170DD231"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Cathy is a 55-year-old Mother who has two children. Her 14-year-old daughter, Amy, began to self-harm at age 12 years and was later diagnosed with autism when she was 13 years old. She was also diagnosed with anxiety and depression.</w:t>
                            </w:r>
                          </w:p>
                          <w:p w14:paraId="08455DBF" w14:textId="77777777" w:rsidR="003A60E6" w:rsidRPr="00BF0E0D" w:rsidRDefault="003A60E6" w:rsidP="00720B97">
                            <w:pPr>
                              <w:jc w:val="both"/>
                              <w:rPr>
                                <w:rFonts w:ascii="Arial" w:hAnsi="Arial" w:cs="Arial"/>
                                <w:sz w:val="24"/>
                                <w:szCs w:val="24"/>
                              </w:rPr>
                            </w:pPr>
                          </w:p>
                          <w:p w14:paraId="682A27D9"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 xml:space="preserve">Dan is a 56-year-old Father who has four children. His 17-year-old daughter, Lilly, began to self-harm at age 14 years and was later diagnosed with Autism/ PDA when she was 15 years old. Lilly also has diagnoses of depression and an emerging personality disorder. </w:t>
                            </w:r>
                          </w:p>
                          <w:p w14:paraId="3447AA44" w14:textId="77777777" w:rsidR="003A60E6" w:rsidRPr="00BF0E0D" w:rsidRDefault="003A60E6" w:rsidP="00720B97">
                            <w:pPr>
                              <w:jc w:val="both"/>
                              <w:rPr>
                                <w:rFonts w:ascii="Arial" w:hAnsi="Arial" w:cs="Arial"/>
                                <w:sz w:val="24"/>
                                <w:szCs w:val="24"/>
                              </w:rPr>
                            </w:pPr>
                          </w:p>
                          <w:p w14:paraId="3C5BC4E6"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Elsie is a 38-year-old Mother who has two children. Her 15-year-old daughter, Sandra, was diagnosed with autism at age 13 years and began to self-harm at age 14 years. Sandra has been diagnosed with anxiety and depression and has recovered from Anorexia Nervosa.</w:t>
                            </w:r>
                          </w:p>
                          <w:p w14:paraId="279D8F5C" w14:textId="77777777" w:rsidR="003A60E6" w:rsidRPr="00BF0E0D" w:rsidRDefault="003A60E6" w:rsidP="00720B97">
                            <w:pPr>
                              <w:jc w:val="both"/>
                              <w:rPr>
                                <w:rFonts w:ascii="Arial" w:hAnsi="Arial" w:cs="Arial"/>
                                <w:sz w:val="24"/>
                                <w:szCs w:val="24"/>
                              </w:rPr>
                            </w:pPr>
                          </w:p>
                          <w:p w14:paraId="62919429"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Fran is a 36-year-old Mother who has 5 children. Her 14-year-old son, Adam, began to cut himself when he was aged 9 years. He was diagnosed with autism at age 10 years.</w:t>
                            </w:r>
                          </w:p>
                          <w:p w14:paraId="05EDDDA3" w14:textId="77777777" w:rsidR="003A60E6" w:rsidRPr="00BF0E0D" w:rsidRDefault="003A60E6" w:rsidP="00720B97">
                            <w:pPr>
                              <w:jc w:val="both"/>
                              <w:rPr>
                                <w:rFonts w:ascii="Arial" w:hAnsi="Arial" w:cs="Arial"/>
                                <w:sz w:val="24"/>
                                <w:szCs w:val="24"/>
                              </w:rPr>
                            </w:pPr>
                          </w:p>
                          <w:p w14:paraId="115C698B"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Greg is a 32-year-old Father who has three children. His 13-year-old daughter, Kira, was diagnosed with autism at age 7 years. She began to cut herself at age 12 years</w:t>
                            </w:r>
                            <w:r>
                              <w:rPr>
                                <w:rFonts w:ascii="Arial" w:hAnsi="Arial" w:cs="Arial"/>
                                <w:sz w:val="24"/>
                                <w:szCs w:val="24"/>
                              </w:rPr>
                              <w:t xml:space="preserve"> and</w:t>
                            </w:r>
                            <w:r w:rsidRPr="00BF0E0D">
                              <w:rPr>
                                <w:rFonts w:ascii="Arial" w:hAnsi="Arial" w:cs="Arial"/>
                                <w:sz w:val="24"/>
                                <w:szCs w:val="24"/>
                              </w:rPr>
                              <w:t xml:space="preserve"> has also been diagnosed with anxiety and depression. </w:t>
                            </w:r>
                          </w:p>
                          <w:p w14:paraId="2149BD3C" w14:textId="77777777" w:rsidR="003A60E6" w:rsidRDefault="003A60E6" w:rsidP="00720B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D2CFC" id="Text Box 2" o:spid="_x0000_s1046" type="#_x0000_t202" style="position:absolute;margin-left:0;margin-top:98.35pt;width:406.7pt;height:585.5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" filled="f">
                <v:textbox>
                  <w:txbxContent>
                    <w:p w14:paraId="412AA62E"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Anna is a 50-year-old Mother who moved to Scotland from Germany and has three children. Her 16-year-old son, Scott, was diagnosed with autism at age 7 years and first cut himself aged 12 years. He is also diagnosed with dyslexia.</w:t>
                      </w:r>
                    </w:p>
                    <w:p w14:paraId="1C361851" w14:textId="77777777" w:rsidR="003A60E6" w:rsidRPr="00BF0E0D" w:rsidRDefault="003A60E6" w:rsidP="00720B97">
                      <w:pPr>
                        <w:jc w:val="both"/>
                        <w:rPr>
                          <w:rFonts w:ascii="Arial" w:hAnsi="Arial" w:cs="Arial"/>
                          <w:sz w:val="24"/>
                          <w:szCs w:val="24"/>
                        </w:rPr>
                      </w:pPr>
                    </w:p>
                    <w:p w14:paraId="624F9A97"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 xml:space="preserve">Beth is a 48-year-old Mother who has three children. Her 13-year-old daughter, Brooke, began to self-harm at age 11 years and was later diagnosed with autism when she was 13 years old. </w:t>
                      </w:r>
                    </w:p>
                    <w:p w14:paraId="22EA716B" w14:textId="77777777" w:rsidR="003A60E6" w:rsidRPr="00BF0E0D" w:rsidRDefault="003A60E6" w:rsidP="00720B97">
                      <w:pPr>
                        <w:jc w:val="both"/>
                        <w:rPr>
                          <w:rFonts w:ascii="Arial" w:hAnsi="Arial" w:cs="Arial"/>
                          <w:sz w:val="24"/>
                          <w:szCs w:val="24"/>
                        </w:rPr>
                      </w:pPr>
                    </w:p>
                    <w:p w14:paraId="170DD231"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Cathy is a 55-year-old Mother who has two children. Her 14-year-old daughter, Amy, began to self-harm at age 12 years and was later diagnosed with autism when she was 13 years old. She was also diagnosed with anxiety and depression.</w:t>
                      </w:r>
                    </w:p>
                    <w:p w14:paraId="08455DBF" w14:textId="77777777" w:rsidR="003A60E6" w:rsidRPr="00BF0E0D" w:rsidRDefault="003A60E6" w:rsidP="00720B97">
                      <w:pPr>
                        <w:jc w:val="both"/>
                        <w:rPr>
                          <w:rFonts w:ascii="Arial" w:hAnsi="Arial" w:cs="Arial"/>
                          <w:sz w:val="24"/>
                          <w:szCs w:val="24"/>
                        </w:rPr>
                      </w:pPr>
                    </w:p>
                    <w:p w14:paraId="682A27D9"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 xml:space="preserve">Dan is a 56-year-old Father who has four children. His 17-year-old daughter, Lilly, began to self-harm at age 14 years and was later diagnosed with Autism/ PDA when she was 15 years old. Lilly also has diagnoses of depression and an emerging personality disorder. </w:t>
                      </w:r>
                    </w:p>
                    <w:p w14:paraId="3447AA44" w14:textId="77777777" w:rsidR="003A60E6" w:rsidRPr="00BF0E0D" w:rsidRDefault="003A60E6" w:rsidP="00720B97">
                      <w:pPr>
                        <w:jc w:val="both"/>
                        <w:rPr>
                          <w:rFonts w:ascii="Arial" w:hAnsi="Arial" w:cs="Arial"/>
                          <w:sz w:val="24"/>
                          <w:szCs w:val="24"/>
                        </w:rPr>
                      </w:pPr>
                    </w:p>
                    <w:p w14:paraId="3C5BC4E6"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Elsie is a 38-year-old Mother who has two children. Her 15-year-old daughter, Sandra, was diagnosed with autism at age 13 years and began to self-harm at age 14 years. Sandra has been diagnosed with anxiety and depression and has recovered from Anorexia Nervosa.</w:t>
                      </w:r>
                    </w:p>
                    <w:p w14:paraId="279D8F5C" w14:textId="77777777" w:rsidR="003A60E6" w:rsidRPr="00BF0E0D" w:rsidRDefault="003A60E6" w:rsidP="00720B97">
                      <w:pPr>
                        <w:jc w:val="both"/>
                        <w:rPr>
                          <w:rFonts w:ascii="Arial" w:hAnsi="Arial" w:cs="Arial"/>
                          <w:sz w:val="24"/>
                          <w:szCs w:val="24"/>
                        </w:rPr>
                      </w:pPr>
                    </w:p>
                    <w:p w14:paraId="62919429"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Fran is a 36-year-old Mother who has 5 children. Her 14-year-old son, Adam, began to cut himself when he was aged 9 years. He was diagnosed with autism at age 10 years.</w:t>
                      </w:r>
                    </w:p>
                    <w:p w14:paraId="05EDDDA3" w14:textId="77777777" w:rsidR="003A60E6" w:rsidRPr="00BF0E0D" w:rsidRDefault="003A60E6" w:rsidP="00720B97">
                      <w:pPr>
                        <w:jc w:val="both"/>
                        <w:rPr>
                          <w:rFonts w:ascii="Arial" w:hAnsi="Arial" w:cs="Arial"/>
                          <w:sz w:val="24"/>
                          <w:szCs w:val="24"/>
                        </w:rPr>
                      </w:pPr>
                    </w:p>
                    <w:p w14:paraId="115C698B" w14:textId="77777777" w:rsidR="003A60E6" w:rsidRPr="00BF0E0D" w:rsidRDefault="003A60E6" w:rsidP="00720B97">
                      <w:pPr>
                        <w:jc w:val="both"/>
                        <w:rPr>
                          <w:rFonts w:ascii="Arial" w:hAnsi="Arial" w:cs="Arial"/>
                          <w:sz w:val="24"/>
                          <w:szCs w:val="24"/>
                        </w:rPr>
                      </w:pPr>
                      <w:r w:rsidRPr="00BF0E0D">
                        <w:rPr>
                          <w:rFonts w:ascii="Arial" w:hAnsi="Arial" w:cs="Arial"/>
                          <w:sz w:val="24"/>
                          <w:szCs w:val="24"/>
                        </w:rPr>
                        <w:t>Greg is a 32-year-old Father who has three children. His 13-year-old daughter, Kira, was diagnosed with autism at age 7 years. She began to cut herself at age 12 years</w:t>
                      </w:r>
                      <w:r>
                        <w:rPr>
                          <w:rFonts w:ascii="Arial" w:hAnsi="Arial" w:cs="Arial"/>
                          <w:sz w:val="24"/>
                          <w:szCs w:val="24"/>
                        </w:rPr>
                        <w:t xml:space="preserve"> and</w:t>
                      </w:r>
                      <w:r w:rsidRPr="00BF0E0D">
                        <w:rPr>
                          <w:rFonts w:ascii="Arial" w:hAnsi="Arial" w:cs="Arial"/>
                          <w:sz w:val="24"/>
                          <w:szCs w:val="24"/>
                        </w:rPr>
                        <w:t xml:space="preserve"> has also been diagnosed with anxiety and depression. </w:t>
                      </w:r>
                    </w:p>
                    <w:p w14:paraId="2149BD3C" w14:textId="77777777" w:rsidR="003A60E6" w:rsidRDefault="003A60E6" w:rsidP="00720B97"/>
                  </w:txbxContent>
                </v:textbox>
                <w10:wrap type="square" anchorx="margin" anchory="page"/>
              </v:shape>
            </w:pict>
          </mc:Fallback>
        </mc:AlternateContent>
      </w:r>
    </w:p>
    <w:p w14:paraId="42C2DEDB" w14:textId="77777777" w:rsidR="00720B97" w:rsidRPr="00C906CC" w:rsidRDefault="00720B97" w:rsidP="00720B97">
      <w:pPr>
        <w:rPr>
          <w:rFonts w:ascii="Arial" w:hAnsi="Arial" w:cs="Arial"/>
          <w:sz w:val="24"/>
          <w:szCs w:val="24"/>
        </w:rPr>
      </w:pPr>
    </w:p>
    <w:p w14:paraId="48EC458F" w14:textId="77777777" w:rsidR="00720B97" w:rsidRPr="00C906CC" w:rsidRDefault="00720B97" w:rsidP="00720B97">
      <w:pPr>
        <w:rPr>
          <w:rFonts w:ascii="Arial" w:hAnsi="Arial" w:cs="Arial"/>
          <w:i/>
          <w:iCs/>
          <w:sz w:val="24"/>
          <w:szCs w:val="24"/>
        </w:rPr>
      </w:pPr>
      <w:r w:rsidRPr="00C906CC">
        <w:rPr>
          <w:rFonts w:ascii="Arial" w:hAnsi="Arial" w:cs="Arial"/>
          <w:b/>
          <w:bCs/>
          <w:sz w:val="24"/>
          <w:szCs w:val="24"/>
        </w:rPr>
        <w:t>Figure 1.</w:t>
      </w:r>
      <w:r w:rsidRPr="00C906CC">
        <w:rPr>
          <w:rFonts w:ascii="Arial" w:hAnsi="Arial" w:cs="Arial"/>
          <w:sz w:val="24"/>
          <w:szCs w:val="24"/>
        </w:rPr>
        <w:t xml:space="preserve"> </w:t>
      </w:r>
      <w:r w:rsidRPr="00C906CC">
        <w:rPr>
          <w:rFonts w:ascii="Arial" w:hAnsi="Arial" w:cs="Arial"/>
          <w:i/>
          <w:iCs/>
          <w:sz w:val="24"/>
          <w:szCs w:val="24"/>
        </w:rPr>
        <w:t xml:space="preserve">Participant Characteristics </w:t>
      </w:r>
    </w:p>
    <w:p w14:paraId="2B355C29" w14:textId="77777777" w:rsidR="00720B97" w:rsidRPr="00C906CC" w:rsidRDefault="00720B97" w:rsidP="00720B97"/>
    <w:p w14:paraId="167DE0AC" w14:textId="77777777" w:rsidR="00720B97" w:rsidRPr="00C906CC" w:rsidRDefault="00720B97" w:rsidP="00720B97">
      <w:pPr>
        <w:spacing w:after="0" w:line="360" w:lineRule="auto"/>
        <w:jc w:val="both"/>
        <w:rPr>
          <w:rFonts w:ascii="Arial" w:hAnsi="Arial" w:cs="Arial"/>
          <w:b/>
          <w:bCs/>
          <w:sz w:val="24"/>
          <w:szCs w:val="24"/>
        </w:rPr>
      </w:pPr>
      <w:r>
        <w:rPr>
          <w:rFonts w:ascii="Arial" w:hAnsi="Arial" w:cs="Arial"/>
          <w:b/>
          <w:bCs/>
          <w:sz w:val="24"/>
          <w:szCs w:val="24"/>
        </w:rPr>
        <w:lastRenderedPageBreak/>
        <w:t>Procedure</w:t>
      </w:r>
    </w:p>
    <w:p w14:paraId="7620ED37" w14:textId="77777777" w:rsidR="00720B97" w:rsidRPr="00C906CC" w:rsidRDefault="00720B97" w:rsidP="00720B97">
      <w:pPr>
        <w:spacing w:after="0" w:line="360" w:lineRule="auto"/>
        <w:jc w:val="both"/>
        <w:rPr>
          <w:rFonts w:ascii="Arial" w:hAnsi="Arial" w:cs="Arial"/>
          <w:sz w:val="24"/>
          <w:szCs w:val="24"/>
        </w:rPr>
      </w:pPr>
    </w:p>
    <w:p w14:paraId="683942CD"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A semi-structured interview schedule was developed in accordance with IPA guidelines and through consultation with academic supervisors (See Appendix </w:t>
      </w:r>
      <w:r>
        <w:rPr>
          <w:rFonts w:ascii="Arial" w:hAnsi="Arial" w:cs="Arial"/>
          <w:sz w:val="24"/>
          <w:szCs w:val="24"/>
        </w:rPr>
        <w:t>G</w:t>
      </w:r>
      <w:r w:rsidRPr="00C906CC">
        <w:rPr>
          <w:rFonts w:ascii="Arial" w:hAnsi="Arial" w:cs="Arial"/>
          <w:sz w:val="24"/>
          <w:szCs w:val="24"/>
        </w:rPr>
        <w:t xml:space="preserve">). Participants were initially given the option of taking part via face-to-face interviews (to be conducted at Staffordshire University) or video-call interviews, where Skype has been argued to be equal to face-to-face interviewing (Deakin &amp; Wakefield, 2014; Hanna, 2012; Sullivan, 2012). However, telephone was later included as an interview medium due to participants’ preferences and lack of internet access. Data was collected for 5 participants via video-calling, and 2 participants via telephone. </w:t>
      </w:r>
    </w:p>
    <w:p w14:paraId="77C49AFF" w14:textId="77777777" w:rsidR="00720B97" w:rsidRPr="00C906CC" w:rsidRDefault="00720B97" w:rsidP="00720B97">
      <w:pPr>
        <w:spacing w:after="0" w:line="360" w:lineRule="auto"/>
        <w:jc w:val="both"/>
        <w:rPr>
          <w:rFonts w:ascii="Arial" w:hAnsi="Arial" w:cs="Arial"/>
          <w:sz w:val="24"/>
          <w:szCs w:val="24"/>
        </w:rPr>
      </w:pPr>
    </w:p>
    <w:p w14:paraId="4C7B1163" w14:textId="77777777" w:rsidR="00720B97"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Interviews were recorded on a Dictaphone so they could be later transcribed; participants gave explicit consent for this. Interviews lasted between 51 and 69 minutes (average duration 62 minutes). At the beginning of each interview the researcher asked questions from a demographic questionnaire (See Appendix </w:t>
      </w:r>
      <w:r>
        <w:rPr>
          <w:rFonts w:ascii="Arial" w:hAnsi="Arial" w:cs="Arial"/>
          <w:sz w:val="24"/>
          <w:szCs w:val="24"/>
        </w:rPr>
        <w:t>H</w:t>
      </w:r>
      <w:r w:rsidRPr="00C906CC">
        <w:rPr>
          <w:rFonts w:ascii="Arial" w:hAnsi="Arial" w:cs="Arial"/>
          <w:sz w:val="24"/>
          <w:szCs w:val="24"/>
        </w:rPr>
        <w:t>) to which participants gave verbal responses</w:t>
      </w:r>
      <w:r>
        <w:rPr>
          <w:rFonts w:ascii="Arial" w:hAnsi="Arial" w:cs="Arial"/>
          <w:sz w:val="24"/>
          <w:szCs w:val="24"/>
        </w:rPr>
        <w:t>.</w:t>
      </w:r>
      <w:r w:rsidRPr="00C906CC">
        <w:rPr>
          <w:rFonts w:ascii="Arial" w:hAnsi="Arial" w:cs="Arial"/>
          <w:sz w:val="24"/>
          <w:szCs w:val="24"/>
        </w:rPr>
        <w:t xml:space="preserve"> Participants were given the opportunity to share any further information or ask questions at the end of the interview. Time was spent concluding the interview with a verbal ‘debrief’ to ensure that participants had not experienced any negative effects from taking part. A debrief form was sent to all individuals following their participation (See Appendix I). No negative effects were reported by participants. </w:t>
      </w:r>
    </w:p>
    <w:p w14:paraId="1DF0C41E" w14:textId="77777777" w:rsidR="00720B97" w:rsidRPr="00C906CC" w:rsidRDefault="00720B97" w:rsidP="00720B97">
      <w:pPr>
        <w:spacing w:after="0" w:line="360" w:lineRule="auto"/>
        <w:jc w:val="both"/>
        <w:rPr>
          <w:rFonts w:ascii="Arial" w:hAnsi="Arial" w:cs="Arial"/>
          <w:sz w:val="24"/>
          <w:szCs w:val="24"/>
        </w:rPr>
      </w:pPr>
    </w:p>
    <w:p w14:paraId="38A07523" w14:textId="77777777" w:rsidR="00720B97" w:rsidRPr="00C906CC" w:rsidRDefault="00720B97" w:rsidP="00720B97">
      <w:pPr>
        <w:spacing w:after="0" w:line="360" w:lineRule="auto"/>
        <w:jc w:val="both"/>
        <w:rPr>
          <w:rFonts w:ascii="Arial" w:hAnsi="Arial" w:cs="Arial"/>
          <w:sz w:val="24"/>
          <w:szCs w:val="24"/>
        </w:rPr>
      </w:pPr>
    </w:p>
    <w:p w14:paraId="7EBA8911"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Analysis</w:t>
      </w:r>
    </w:p>
    <w:p w14:paraId="55294AB5" w14:textId="77777777" w:rsidR="00720B97" w:rsidRPr="00C906CC" w:rsidRDefault="00720B97" w:rsidP="00720B97"/>
    <w:p w14:paraId="2C23F392"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After interviews were transcribed, IPA analysis followed the steps outlined in Smith, Flowers and Larkin (2009). For each participant, this consisted of reading the transcript several times and listening to the audio recording to become immersed in the data. The researcher then wrote initial notes on the transcript, with focus on descriptive comments, linguistic comments, and contextual comments. From this, emergent themes were developed and </w:t>
      </w:r>
      <w:r w:rsidRPr="00C906CC">
        <w:rPr>
          <w:rFonts w:ascii="Arial" w:hAnsi="Arial" w:cs="Arial"/>
          <w:sz w:val="24"/>
          <w:szCs w:val="24"/>
        </w:rPr>
        <w:lastRenderedPageBreak/>
        <w:t>written next to the transcript and initial notes (See Appendix J). Connections were sought across emergent themes (See Appendix K) resulting in the development of superordinate themes for each participant (See Appendix L). After this process had been completed on a case-by-case basis, the researcher looked for patterns across cases, noticing convergence and divergence between participants at group level (See Appendix M). From this, higher order ‘main theme’ titles were generated. Group level ‘superordinate themes’ were renamed ‘subordinate themes’ to reflect their position under higher order main theme titles (See Appendix N). This was then written in table format (See Appendix O). Relevant quotes were identified from the tables for inclusion in the report. See Appendix P for a flow diagram of the analysis process.</w:t>
      </w:r>
    </w:p>
    <w:p w14:paraId="7A43FE81" w14:textId="77777777" w:rsidR="00720B97" w:rsidRPr="00C906CC" w:rsidRDefault="00720B97" w:rsidP="00720B97">
      <w:pPr>
        <w:spacing w:after="0" w:line="360" w:lineRule="auto"/>
        <w:jc w:val="both"/>
        <w:rPr>
          <w:rFonts w:ascii="Arial" w:hAnsi="Arial" w:cs="Arial"/>
          <w:sz w:val="24"/>
          <w:szCs w:val="24"/>
        </w:rPr>
      </w:pPr>
    </w:p>
    <w:p w14:paraId="1D878C3B" w14:textId="77777777" w:rsidR="00720B97" w:rsidRPr="00C906CC" w:rsidRDefault="00720B97" w:rsidP="00720B97">
      <w:pPr>
        <w:spacing w:after="0" w:line="360" w:lineRule="auto"/>
        <w:jc w:val="both"/>
        <w:rPr>
          <w:rFonts w:ascii="Arial" w:hAnsi="Arial" w:cs="Arial"/>
          <w:sz w:val="24"/>
          <w:szCs w:val="24"/>
        </w:rPr>
      </w:pPr>
    </w:p>
    <w:p w14:paraId="741B8687"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Reflexivity and Epistemology</w:t>
      </w:r>
    </w:p>
    <w:p w14:paraId="5F04D3BD" w14:textId="77777777" w:rsidR="00720B97" w:rsidRPr="00C906CC" w:rsidRDefault="00720B97" w:rsidP="00720B97">
      <w:pPr>
        <w:spacing w:after="0" w:line="360" w:lineRule="auto"/>
        <w:jc w:val="both"/>
        <w:rPr>
          <w:rFonts w:ascii="Arial" w:hAnsi="Arial" w:cs="Arial"/>
          <w:sz w:val="24"/>
          <w:szCs w:val="24"/>
        </w:rPr>
      </w:pPr>
    </w:p>
    <w:p w14:paraId="573BECAD"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Reflexivity is important to consider in the interpretation of phenomenological research. This refers to a researcher’s self-awareness of how their personal experiences might influence data collection and analysis (Clansy, 2013; Shaw, 2010). Such reflexivity is relevant to the double hermeneutic process. This refers to a researcher making sense of a participant’s sense-making. In other words, if a researcher makes sense of a participant’s sense-making, it is important that they be self-aware as to why they might be making such interpretations. </w:t>
      </w:r>
    </w:p>
    <w:p w14:paraId="30F37BB8" w14:textId="77777777" w:rsidR="00720B97" w:rsidRPr="00C906CC" w:rsidRDefault="00720B97" w:rsidP="00720B97">
      <w:pPr>
        <w:spacing w:after="0" w:line="360" w:lineRule="auto"/>
        <w:jc w:val="both"/>
        <w:rPr>
          <w:rFonts w:ascii="Arial" w:hAnsi="Arial" w:cs="Arial"/>
          <w:sz w:val="24"/>
          <w:szCs w:val="24"/>
        </w:rPr>
      </w:pPr>
    </w:p>
    <w:p w14:paraId="07DE17A4"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Researchers must also be aware of their epistemological approach. Here the researcher was led by a personal constructivist approach. Broadly, constructivism considers that multiple meanings are constructed from our interactions with the world, rather than knowledge holding empirical truth (Hugly &amp; Sayward, 1987; Kwan and Tsang, 2001). Personal constructivism acknowledges that individuals may have existing knowledge around a topic, but knowledge bases can be reconstructed to accommodate new understanding (Piaget, 1972). This is an appropriate approach as IPA assumes that no single certain conclusion can be made about an experience, </w:t>
      </w:r>
      <w:r w:rsidRPr="00C906CC">
        <w:rPr>
          <w:rFonts w:ascii="Arial" w:hAnsi="Arial" w:cs="Arial"/>
          <w:sz w:val="24"/>
          <w:szCs w:val="24"/>
        </w:rPr>
        <w:lastRenderedPageBreak/>
        <w:t>and through working in healthcare services, the researcher already held an existing knowledge base about self-harm. From this the researcher developed an opinion that self-harm should not be viewed in a wholly negative light and can be a beneficial coping strategy. The researcher thus approached the interpretation with a self-awareness of these preconceptions and made use of research supervision and bracketing initial thoughts off in a reflective diary to make biases more apparent (Smith, Flowers &amp; Larkin, 2009). This was particularly pertinent when interpreting the participant’s experiences of sense-making around self-harm.</w:t>
      </w:r>
    </w:p>
    <w:p w14:paraId="6E3DA13A" w14:textId="77777777" w:rsidR="00720B97" w:rsidRPr="00C906CC" w:rsidRDefault="00720B97" w:rsidP="00720B97">
      <w:pPr>
        <w:spacing w:after="0" w:line="360" w:lineRule="auto"/>
        <w:jc w:val="both"/>
        <w:rPr>
          <w:rFonts w:ascii="Arial" w:hAnsi="Arial" w:cs="Arial"/>
          <w:color w:val="FF0000"/>
          <w:sz w:val="24"/>
          <w:szCs w:val="24"/>
        </w:rPr>
      </w:pPr>
    </w:p>
    <w:p w14:paraId="4D5F262E" w14:textId="77777777" w:rsidR="00720B97" w:rsidRPr="00C906CC" w:rsidRDefault="00720B97" w:rsidP="00720B97">
      <w:pPr>
        <w:spacing w:after="0" w:line="360" w:lineRule="auto"/>
        <w:jc w:val="both"/>
        <w:rPr>
          <w:rFonts w:ascii="Arial" w:hAnsi="Arial" w:cs="Arial"/>
          <w:color w:val="FF0000"/>
          <w:sz w:val="24"/>
          <w:szCs w:val="24"/>
        </w:rPr>
      </w:pPr>
    </w:p>
    <w:p w14:paraId="56489325"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RESULTS</w:t>
      </w:r>
    </w:p>
    <w:p w14:paraId="3941C384" w14:textId="77777777" w:rsidR="00720B97" w:rsidRPr="00C906CC" w:rsidRDefault="00720B97" w:rsidP="00720B97">
      <w:pPr>
        <w:spacing w:after="0" w:line="360" w:lineRule="auto"/>
        <w:jc w:val="both"/>
        <w:rPr>
          <w:rFonts w:ascii="Arial" w:hAnsi="Arial" w:cs="Arial"/>
          <w:sz w:val="24"/>
          <w:szCs w:val="24"/>
        </w:rPr>
      </w:pPr>
    </w:p>
    <w:p w14:paraId="2AF666F6"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This study used an IPA approach to explore how parents of children with ASD experience their child’s self-harm. Analysis of transcriptions revealed 6 main themes and 12 subordinate themes. Main themes were ‘An Uncontrollable Thing’, ‘Try and Figure It Out’, Keep Calm and Carry On, ‘I Go Into Practical Mode’, Quality of Life, and Hope (See Table 3 below).</w:t>
      </w:r>
    </w:p>
    <w:p w14:paraId="49D8B432" w14:textId="77777777" w:rsidR="00720B97" w:rsidRPr="00C906CC" w:rsidRDefault="00720B97" w:rsidP="00720B97">
      <w:pPr>
        <w:spacing w:after="0" w:line="360" w:lineRule="auto"/>
        <w:jc w:val="both"/>
        <w:rPr>
          <w:rFonts w:ascii="Arial" w:hAnsi="Arial" w:cs="Arial"/>
          <w:sz w:val="24"/>
          <w:szCs w:val="24"/>
        </w:rPr>
      </w:pPr>
    </w:p>
    <w:p w14:paraId="1985D149" w14:textId="6C389BE6" w:rsidR="00720B97" w:rsidRDefault="00720B97" w:rsidP="00720B97">
      <w:pPr>
        <w:spacing w:after="0" w:line="360" w:lineRule="auto"/>
        <w:jc w:val="both"/>
        <w:rPr>
          <w:rFonts w:ascii="Arial" w:hAnsi="Arial" w:cs="Arial"/>
          <w:sz w:val="24"/>
          <w:szCs w:val="24"/>
        </w:rPr>
      </w:pPr>
    </w:p>
    <w:p w14:paraId="52C1C34F" w14:textId="6E6E982B" w:rsidR="00E572BF" w:rsidRDefault="00E572BF" w:rsidP="00720B97">
      <w:pPr>
        <w:spacing w:after="0" w:line="360" w:lineRule="auto"/>
        <w:jc w:val="both"/>
        <w:rPr>
          <w:rFonts w:ascii="Arial" w:hAnsi="Arial" w:cs="Arial"/>
          <w:sz w:val="24"/>
          <w:szCs w:val="24"/>
        </w:rPr>
      </w:pPr>
    </w:p>
    <w:p w14:paraId="23D0AE19" w14:textId="17B3ADF5" w:rsidR="00E572BF" w:rsidRDefault="00E572BF" w:rsidP="00720B97">
      <w:pPr>
        <w:spacing w:after="0" w:line="360" w:lineRule="auto"/>
        <w:jc w:val="both"/>
        <w:rPr>
          <w:rFonts w:ascii="Arial" w:hAnsi="Arial" w:cs="Arial"/>
          <w:sz w:val="24"/>
          <w:szCs w:val="24"/>
        </w:rPr>
      </w:pPr>
    </w:p>
    <w:p w14:paraId="63253E4F" w14:textId="26D44048" w:rsidR="00E572BF" w:rsidRDefault="00E572BF" w:rsidP="00720B97">
      <w:pPr>
        <w:spacing w:after="0" w:line="360" w:lineRule="auto"/>
        <w:jc w:val="both"/>
        <w:rPr>
          <w:rFonts w:ascii="Arial" w:hAnsi="Arial" w:cs="Arial"/>
          <w:sz w:val="24"/>
          <w:szCs w:val="24"/>
        </w:rPr>
      </w:pPr>
    </w:p>
    <w:p w14:paraId="37B2CCFE" w14:textId="616F0703" w:rsidR="00E572BF" w:rsidRDefault="00E572BF" w:rsidP="00720B97">
      <w:pPr>
        <w:spacing w:after="0" w:line="360" w:lineRule="auto"/>
        <w:jc w:val="both"/>
        <w:rPr>
          <w:rFonts w:ascii="Arial" w:hAnsi="Arial" w:cs="Arial"/>
          <w:sz w:val="24"/>
          <w:szCs w:val="24"/>
        </w:rPr>
      </w:pPr>
    </w:p>
    <w:p w14:paraId="7B6CD6A7" w14:textId="1973B956" w:rsidR="00E572BF" w:rsidRDefault="00E572BF" w:rsidP="00720B97">
      <w:pPr>
        <w:spacing w:after="0" w:line="360" w:lineRule="auto"/>
        <w:jc w:val="both"/>
        <w:rPr>
          <w:rFonts w:ascii="Arial" w:hAnsi="Arial" w:cs="Arial"/>
          <w:sz w:val="24"/>
          <w:szCs w:val="24"/>
        </w:rPr>
      </w:pPr>
    </w:p>
    <w:p w14:paraId="0799C4AE" w14:textId="311AEFAC" w:rsidR="00E572BF" w:rsidRDefault="00E572BF" w:rsidP="00720B97">
      <w:pPr>
        <w:spacing w:after="0" w:line="360" w:lineRule="auto"/>
        <w:jc w:val="both"/>
        <w:rPr>
          <w:rFonts w:ascii="Arial" w:hAnsi="Arial" w:cs="Arial"/>
          <w:sz w:val="24"/>
          <w:szCs w:val="24"/>
        </w:rPr>
      </w:pPr>
    </w:p>
    <w:p w14:paraId="7169769E" w14:textId="75F88322" w:rsidR="00E572BF" w:rsidRDefault="00E572BF" w:rsidP="00720B97">
      <w:pPr>
        <w:spacing w:after="0" w:line="360" w:lineRule="auto"/>
        <w:jc w:val="both"/>
        <w:rPr>
          <w:rFonts w:ascii="Arial" w:hAnsi="Arial" w:cs="Arial"/>
          <w:sz w:val="24"/>
          <w:szCs w:val="24"/>
        </w:rPr>
      </w:pPr>
    </w:p>
    <w:p w14:paraId="59CB9361" w14:textId="71E1DCF5" w:rsidR="00E572BF" w:rsidRDefault="00E572BF" w:rsidP="00720B97">
      <w:pPr>
        <w:spacing w:after="0" w:line="360" w:lineRule="auto"/>
        <w:jc w:val="both"/>
        <w:rPr>
          <w:rFonts w:ascii="Arial" w:hAnsi="Arial" w:cs="Arial"/>
          <w:sz w:val="24"/>
          <w:szCs w:val="24"/>
        </w:rPr>
      </w:pPr>
    </w:p>
    <w:p w14:paraId="00E6925A" w14:textId="2889372D" w:rsidR="00E572BF" w:rsidRDefault="00E572BF" w:rsidP="00720B97">
      <w:pPr>
        <w:spacing w:after="0" w:line="360" w:lineRule="auto"/>
        <w:jc w:val="both"/>
        <w:rPr>
          <w:rFonts w:ascii="Arial" w:hAnsi="Arial" w:cs="Arial"/>
          <w:sz w:val="24"/>
          <w:szCs w:val="24"/>
        </w:rPr>
      </w:pPr>
    </w:p>
    <w:p w14:paraId="331680D5" w14:textId="0159354D" w:rsidR="00E572BF" w:rsidRDefault="00E572BF" w:rsidP="00720B97">
      <w:pPr>
        <w:spacing w:after="0" w:line="360" w:lineRule="auto"/>
        <w:jc w:val="both"/>
        <w:rPr>
          <w:rFonts w:ascii="Arial" w:hAnsi="Arial" w:cs="Arial"/>
          <w:sz w:val="24"/>
          <w:szCs w:val="24"/>
        </w:rPr>
      </w:pPr>
    </w:p>
    <w:p w14:paraId="565E727F" w14:textId="005B5815" w:rsidR="00E572BF" w:rsidRDefault="00E572BF" w:rsidP="00720B97">
      <w:pPr>
        <w:spacing w:after="0" w:line="360" w:lineRule="auto"/>
        <w:jc w:val="both"/>
        <w:rPr>
          <w:rFonts w:ascii="Arial" w:hAnsi="Arial" w:cs="Arial"/>
          <w:sz w:val="24"/>
          <w:szCs w:val="24"/>
        </w:rPr>
      </w:pPr>
    </w:p>
    <w:p w14:paraId="4B4ECE1B" w14:textId="2945CFA8" w:rsidR="00E572BF" w:rsidRDefault="00E572BF" w:rsidP="00720B97">
      <w:pPr>
        <w:spacing w:after="0" w:line="360" w:lineRule="auto"/>
        <w:jc w:val="both"/>
        <w:rPr>
          <w:rFonts w:ascii="Arial" w:hAnsi="Arial" w:cs="Arial"/>
          <w:sz w:val="24"/>
          <w:szCs w:val="24"/>
        </w:rPr>
      </w:pPr>
    </w:p>
    <w:p w14:paraId="763C2CD4" w14:textId="7D90C82F" w:rsidR="00E572BF" w:rsidRDefault="00E572BF" w:rsidP="00720B97">
      <w:pPr>
        <w:spacing w:after="0" w:line="360" w:lineRule="auto"/>
        <w:jc w:val="both"/>
        <w:rPr>
          <w:rFonts w:ascii="Arial" w:hAnsi="Arial" w:cs="Arial"/>
          <w:sz w:val="24"/>
          <w:szCs w:val="24"/>
        </w:rPr>
      </w:pPr>
    </w:p>
    <w:p w14:paraId="365CA6FD" w14:textId="77777777" w:rsidR="00E572BF" w:rsidRPr="00C906CC" w:rsidRDefault="00E572BF" w:rsidP="00720B97">
      <w:pPr>
        <w:spacing w:after="0" w:line="360" w:lineRule="auto"/>
        <w:jc w:val="both"/>
        <w:rPr>
          <w:rFonts w:ascii="Arial" w:hAnsi="Arial" w:cs="Arial"/>
          <w:sz w:val="24"/>
          <w:szCs w:val="24"/>
        </w:rPr>
      </w:pPr>
    </w:p>
    <w:p w14:paraId="3DBA9F4F"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lastRenderedPageBreak/>
        <w:t xml:space="preserve">Table 3. </w:t>
      </w:r>
    </w:p>
    <w:p w14:paraId="3B7E5F9C" w14:textId="77777777" w:rsidR="00720B97" w:rsidRPr="00C906CC" w:rsidRDefault="00720B97" w:rsidP="00720B97">
      <w:pPr>
        <w:spacing w:after="0" w:line="360" w:lineRule="auto"/>
        <w:jc w:val="both"/>
        <w:rPr>
          <w:rFonts w:ascii="Arial" w:hAnsi="Arial" w:cs="Arial"/>
          <w:i/>
          <w:iCs/>
          <w:sz w:val="24"/>
          <w:szCs w:val="24"/>
        </w:rPr>
      </w:pPr>
      <w:r w:rsidRPr="00C906CC">
        <w:rPr>
          <w:rFonts w:ascii="Arial" w:hAnsi="Arial" w:cs="Arial"/>
          <w:i/>
          <w:iCs/>
          <w:sz w:val="24"/>
          <w:szCs w:val="24"/>
        </w:rPr>
        <w:t>Themes</w:t>
      </w:r>
    </w:p>
    <w:p w14:paraId="7A26A934" w14:textId="77777777" w:rsidR="00720B97" w:rsidRPr="00C906CC" w:rsidRDefault="00720B97" w:rsidP="00720B97">
      <w:pPr>
        <w:spacing w:after="0" w:line="360" w:lineRule="auto"/>
        <w:jc w:val="both"/>
        <w:rPr>
          <w:rFonts w:ascii="Arial" w:hAnsi="Arial" w:cs="Arial"/>
          <w:sz w:val="24"/>
          <w:szCs w:val="24"/>
        </w:rPr>
      </w:pPr>
    </w:p>
    <w:tbl>
      <w:tblPr>
        <w:tblW w:w="7933" w:type="dxa"/>
        <w:tblLook w:val="04A0" w:firstRow="1" w:lastRow="0" w:firstColumn="1" w:lastColumn="0" w:noHBand="0" w:noVBand="1"/>
      </w:tblPr>
      <w:tblGrid>
        <w:gridCol w:w="3397"/>
        <w:gridCol w:w="4536"/>
      </w:tblGrid>
      <w:tr w:rsidR="00720B97" w:rsidRPr="00C906CC" w14:paraId="56304014" w14:textId="77777777" w:rsidTr="00720B97">
        <w:trPr>
          <w:trHeight w:val="285"/>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361F4F" w14:textId="77777777" w:rsidR="00720B97" w:rsidRPr="00C906CC" w:rsidRDefault="00720B97" w:rsidP="00720B97">
            <w:pPr>
              <w:spacing w:after="0" w:line="360" w:lineRule="auto"/>
              <w:jc w:val="both"/>
              <w:rPr>
                <w:rFonts w:ascii="Arial" w:eastAsia="Times New Roman" w:hAnsi="Arial" w:cs="Arial"/>
                <w:b/>
                <w:bCs/>
                <w:color w:val="000000"/>
                <w:sz w:val="24"/>
                <w:szCs w:val="24"/>
                <w:lang w:eastAsia="en-GB"/>
              </w:rPr>
            </w:pPr>
            <w:r w:rsidRPr="00C906CC">
              <w:rPr>
                <w:rFonts w:ascii="Arial" w:eastAsia="Times New Roman" w:hAnsi="Arial" w:cs="Arial"/>
                <w:b/>
                <w:bCs/>
                <w:color w:val="000000"/>
                <w:sz w:val="24"/>
                <w:szCs w:val="24"/>
                <w:lang w:eastAsia="en-GB"/>
              </w:rPr>
              <w:t>Main Themes</w:t>
            </w:r>
          </w:p>
        </w:tc>
        <w:tc>
          <w:tcPr>
            <w:tcW w:w="4536" w:type="dxa"/>
            <w:tcBorders>
              <w:top w:val="single" w:sz="4" w:space="0" w:color="auto"/>
              <w:left w:val="nil"/>
              <w:bottom w:val="single" w:sz="4" w:space="0" w:color="auto"/>
              <w:right w:val="single" w:sz="4" w:space="0" w:color="auto"/>
            </w:tcBorders>
            <w:shd w:val="clear" w:color="auto" w:fill="auto"/>
            <w:noWrap/>
            <w:vAlign w:val="bottom"/>
            <w:hideMark/>
          </w:tcPr>
          <w:p w14:paraId="0F5BF770" w14:textId="77777777" w:rsidR="00720B97" w:rsidRPr="00C906CC" w:rsidRDefault="00720B97" w:rsidP="00720B97">
            <w:pPr>
              <w:spacing w:after="0" w:line="360" w:lineRule="auto"/>
              <w:jc w:val="both"/>
              <w:rPr>
                <w:rFonts w:ascii="Arial" w:eastAsia="Times New Roman" w:hAnsi="Arial" w:cs="Arial"/>
                <w:b/>
                <w:bCs/>
                <w:color w:val="000000"/>
                <w:sz w:val="24"/>
                <w:szCs w:val="24"/>
                <w:lang w:eastAsia="en-GB"/>
              </w:rPr>
            </w:pPr>
            <w:r w:rsidRPr="00C906CC">
              <w:rPr>
                <w:rFonts w:ascii="Arial" w:eastAsia="Times New Roman" w:hAnsi="Arial" w:cs="Arial"/>
                <w:b/>
                <w:bCs/>
                <w:color w:val="000000"/>
                <w:sz w:val="24"/>
                <w:szCs w:val="24"/>
                <w:lang w:eastAsia="en-GB"/>
              </w:rPr>
              <w:t>Subordinate Themes</w:t>
            </w:r>
          </w:p>
        </w:tc>
      </w:tr>
      <w:tr w:rsidR="00720B97" w:rsidRPr="00C906CC" w14:paraId="284E678D" w14:textId="77777777" w:rsidTr="00720B97">
        <w:trPr>
          <w:trHeight w:val="285"/>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1417288B"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1) “An Uncontrollable Thing”</w:t>
            </w:r>
          </w:p>
        </w:tc>
        <w:tc>
          <w:tcPr>
            <w:tcW w:w="4536" w:type="dxa"/>
            <w:tcBorders>
              <w:top w:val="nil"/>
              <w:left w:val="nil"/>
              <w:bottom w:val="single" w:sz="4" w:space="0" w:color="auto"/>
              <w:right w:val="single" w:sz="4" w:space="0" w:color="auto"/>
            </w:tcBorders>
            <w:shd w:val="clear" w:color="auto" w:fill="auto"/>
            <w:noWrap/>
            <w:vAlign w:val="bottom"/>
            <w:hideMark/>
          </w:tcPr>
          <w:p w14:paraId="577B17D7"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 </w:t>
            </w:r>
          </w:p>
        </w:tc>
      </w:tr>
      <w:tr w:rsidR="00720B97" w:rsidRPr="00C906CC" w14:paraId="1AD1DDBB" w14:textId="77777777" w:rsidTr="00720B97">
        <w:trPr>
          <w:trHeight w:val="285"/>
        </w:trPr>
        <w:tc>
          <w:tcPr>
            <w:tcW w:w="33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E75AE5"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2) “Try and Figure It Out”</w:t>
            </w:r>
          </w:p>
        </w:tc>
        <w:tc>
          <w:tcPr>
            <w:tcW w:w="4536" w:type="dxa"/>
            <w:tcBorders>
              <w:top w:val="nil"/>
              <w:left w:val="nil"/>
              <w:bottom w:val="single" w:sz="4" w:space="0" w:color="auto"/>
              <w:right w:val="single" w:sz="4" w:space="0" w:color="auto"/>
            </w:tcBorders>
            <w:shd w:val="clear" w:color="auto" w:fill="auto"/>
            <w:noWrap/>
            <w:vAlign w:val="bottom"/>
            <w:hideMark/>
          </w:tcPr>
          <w:p w14:paraId="6096F8C1"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“I still don’t get it”</w:t>
            </w:r>
          </w:p>
        </w:tc>
      </w:tr>
      <w:tr w:rsidR="00720B97" w:rsidRPr="00C906CC" w14:paraId="27E440C3" w14:textId="77777777" w:rsidTr="00720B97">
        <w:trPr>
          <w:trHeight w:val="285"/>
        </w:trPr>
        <w:tc>
          <w:tcPr>
            <w:tcW w:w="3397" w:type="dxa"/>
            <w:vMerge/>
            <w:tcBorders>
              <w:top w:val="nil"/>
              <w:left w:val="single" w:sz="4" w:space="0" w:color="auto"/>
              <w:bottom w:val="single" w:sz="4" w:space="0" w:color="auto"/>
              <w:right w:val="single" w:sz="4" w:space="0" w:color="auto"/>
            </w:tcBorders>
            <w:vAlign w:val="center"/>
            <w:hideMark/>
          </w:tcPr>
          <w:p w14:paraId="00340BB4"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p>
        </w:tc>
        <w:tc>
          <w:tcPr>
            <w:tcW w:w="4536" w:type="dxa"/>
            <w:tcBorders>
              <w:top w:val="nil"/>
              <w:left w:val="nil"/>
              <w:bottom w:val="single" w:sz="4" w:space="0" w:color="auto"/>
              <w:right w:val="single" w:sz="4" w:space="0" w:color="auto"/>
            </w:tcBorders>
            <w:shd w:val="clear" w:color="auto" w:fill="auto"/>
            <w:noWrap/>
            <w:vAlign w:val="bottom"/>
            <w:hideMark/>
          </w:tcPr>
          <w:p w14:paraId="67B1B7C7"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“A Coping Strategy”</w:t>
            </w:r>
          </w:p>
        </w:tc>
      </w:tr>
      <w:tr w:rsidR="00720B97" w:rsidRPr="00C906CC" w14:paraId="51FD1FB1" w14:textId="77777777" w:rsidTr="00720B97">
        <w:trPr>
          <w:trHeight w:val="285"/>
        </w:trPr>
        <w:tc>
          <w:tcPr>
            <w:tcW w:w="3397" w:type="dxa"/>
            <w:vMerge/>
            <w:tcBorders>
              <w:top w:val="nil"/>
              <w:left w:val="single" w:sz="4" w:space="0" w:color="auto"/>
              <w:bottom w:val="single" w:sz="4" w:space="0" w:color="auto"/>
              <w:right w:val="single" w:sz="4" w:space="0" w:color="auto"/>
            </w:tcBorders>
            <w:vAlign w:val="center"/>
            <w:hideMark/>
          </w:tcPr>
          <w:p w14:paraId="7A95372D"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p>
        </w:tc>
        <w:tc>
          <w:tcPr>
            <w:tcW w:w="4536" w:type="dxa"/>
            <w:tcBorders>
              <w:top w:val="nil"/>
              <w:left w:val="nil"/>
              <w:bottom w:val="single" w:sz="4" w:space="0" w:color="auto"/>
              <w:right w:val="single" w:sz="4" w:space="0" w:color="auto"/>
            </w:tcBorders>
            <w:shd w:val="clear" w:color="auto" w:fill="auto"/>
            <w:noWrap/>
            <w:vAlign w:val="bottom"/>
            <w:hideMark/>
          </w:tcPr>
          <w:p w14:paraId="4972BE58"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“Any Trigger”</w:t>
            </w:r>
          </w:p>
        </w:tc>
      </w:tr>
      <w:tr w:rsidR="00720B97" w:rsidRPr="00C906CC" w14:paraId="1B47ADB5" w14:textId="77777777" w:rsidTr="00720B97">
        <w:trPr>
          <w:trHeight w:val="285"/>
        </w:trPr>
        <w:tc>
          <w:tcPr>
            <w:tcW w:w="3397" w:type="dxa"/>
            <w:vMerge/>
            <w:tcBorders>
              <w:top w:val="nil"/>
              <w:left w:val="single" w:sz="4" w:space="0" w:color="auto"/>
              <w:bottom w:val="single" w:sz="4" w:space="0" w:color="auto"/>
              <w:right w:val="single" w:sz="4" w:space="0" w:color="auto"/>
            </w:tcBorders>
            <w:vAlign w:val="center"/>
            <w:hideMark/>
          </w:tcPr>
          <w:p w14:paraId="76B5AE73"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p>
        </w:tc>
        <w:tc>
          <w:tcPr>
            <w:tcW w:w="4536" w:type="dxa"/>
            <w:tcBorders>
              <w:top w:val="nil"/>
              <w:left w:val="nil"/>
              <w:bottom w:val="single" w:sz="4" w:space="0" w:color="auto"/>
              <w:right w:val="single" w:sz="4" w:space="0" w:color="auto"/>
            </w:tcBorders>
            <w:shd w:val="clear" w:color="auto" w:fill="auto"/>
            <w:noWrap/>
            <w:vAlign w:val="bottom"/>
            <w:hideMark/>
          </w:tcPr>
          <w:p w14:paraId="32F27A39"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“I suppose that’s the ASD”</w:t>
            </w:r>
          </w:p>
        </w:tc>
      </w:tr>
      <w:tr w:rsidR="00720B97" w:rsidRPr="00C906CC" w14:paraId="65683468" w14:textId="77777777" w:rsidTr="00720B97">
        <w:trPr>
          <w:trHeight w:val="285"/>
        </w:trPr>
        <w:tc>
          <w:tcPr>
            <w:tcW w:w="33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DFB9CB"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3) Keep Calm and Carry On</w:t>
            </w:r>
          </w:p>
        </w:tc>
        <w:tc>
          <w:tcPr>
            <w:tcW w:w="4536" w:type="dxa"/>
            <w:tcBorders>
              <w:top w:val="nil"/>
              <w:left w:val="nil"/>
              <w:bottom w:val="single" w:sz="4" w:space="0" w:color="auto"/>
              <w:right w:val="single" w:sz="4" w:space="0" w:color="auto"/>
            </w:tcBorders>
            <w:shd w:val="clear" w:color="auto" w:fill="auto"/>
            <w:noWrap/>
            <w:vAlign w:val="bottom"/>
            <w:hideMark/>
          </w:tcPr>
          <w:p w14:paraId="4CE76DB2"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“It Came as a Ton of Bricks”</w:t>
            </w:r>
          </w:p>
        </w:tc>
      </w:tr>
      <w:tr w:rsidR="00720B97" w:rsidRPr="00C906CC" w14:paraId="455109B1" w14:textId="77777777" w:rsidTr="00720B97">
        <w:trPr>
          <w:trHeight w:val="285"/>
        </w:trPr>
        <w:tc>
          <w:tcPr>
            <w:tcW w:w="3397" w:type="dxa"/>
            <w:vMerge/>
            <w:tcBorders>
              <w:top w:val="nil"/>
              <w:left w:val="single" w:sz="4" w:space="0" w:color="auto"/>
              <w:bottom w:val="single" w:sz="4" w:space="0" w:color="auto"/>
              <w:right w:val="single" w:sz="4" w:space="0" w:color="auto"/>
            </w:tcBorders>
            <w:vAlign w:val="center"/>
            <w:hideMark/>
          </w:tcPr>
          <w:p w14:paraId="69AF6573"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p>
        </w:tc>
        <w:tc>
          <w:tcPr>
            <w:tcW w:w="4536" w:type="dxa"/>
            <w:tcBorders>
              <w:top w:val="nil"/>
              <w:left w:val="nil"/>
              <w:bottom w:val="single" w:sz="4" w:space="0" w:color="auto"/>
              <w:right w:val="single" w:sz="4" w:space="0" w:color="auto"/>
            </w:tcBorders>
            <w:shd w:val="clear" w:color="auto" w:fill="auto"/>
            <w:noWrap/>
            <w:vAlign w:val="bottom"/>
            <w:hideMark/>
          </w:tcPr>
          <w:p w14:paraId="08D3EDA8"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“Take a Breath”</w:t>
            </w:r>
          </w:p>
        </w:tc>
      </w:tr>
      <w:tr w:rsidR="00720B97" w:rsidRPr="00C906CC" w14:paraId="7A3956EF" w14:textId="77777777" w:rsidTr="00720B97">
        <w:trPr>
          <w:trHeight w:val="285"/>
        </w:trPr>
        <w:tc>
          <w:tcPr>
            <w:tcW w:w="3397" w:type="dxa"/>
            <w:vMerge/>
            <w:tcBorders>
              <w:top w:val="nil"/>
              <w:left w:val="single" w:sz="4" w:space="0" w:color="auto"/>
              <w:bottom w:val="single" w:sz="4" w:space="0" w:color="auto"/>
              <w:right w:val="single" w:sz="4" w:space="0" w:color="auto"/>
            </w:tcBorders>
            <w:vAlign w:val="center"/>
            <w:hideMark/>
          </w:tcPr>
          <w:p w14:paraId="50EDA5F7"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p>
        </w:tc>
        <w:tc>
          <w:tcPr>
            <w:tcW w:w="4536" w:type="dxa"/>
            <w:tcBorders>
              <w:top w:val="nil"/>
              <w:left w:val="nil"/>
              <w:bottom w:val="single" w:sz="4" w:space="0" w:color="auto"/>
              <w:right w:val="single" w:sz="4" w:space="0" w:color="auto"/>
            </w:tcBorders>
            <w:shd w:val="clear" w:color="auto" w:fill="auto"/>
            <w:noWrap/>
            <w:vAlign w:val="bottom"/>
            <w:hideMark/>
          </w:tcPr>
          <w:p w14:paraId="4804C654"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“You Get Used To It”</w:t>
            </w:r>
          </w:p>
        </w:tc>
      </w:tr>
      <w:tr w:rsidR="00720B97" w:rsidRPr="00C906CC" w14:paraId="4D84072C" w14:textId="77777777" w:rsidTr="00720B97">
        <w:trPr>
          <w:trHeight w:val="285"/>
        </w:trPr>
        <w:tc>
          <w:tcPr>
            <w:tcW w:w="33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C9078A"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4) “I Go into Practical Mode”</w:t>
            </w:r>
          </w:p>
        </w:tc>
        <w:tc>
          <w:tcPr>
            <w:tcW w:w="4536" w:type="dxa"/>
            <w:tcBorders>
              <w:top w:val="nil"/>
              <w:left w:val="nil"/>
              <w:bottom w:val="single" w:sz="4" w:space="0" w:color="auto"/>
              <w:right w:val="single" w:sz="4" w:space="0" w:color="auto"/>
            </w:tcBorders>
            <w:shd w:val="clear" w:color="auto" w:fill="auto"/>
            <w:noWrap/>
            <w:vAlign w:val="bottom"/>
            <w:hideMark/>
          </w:tcPr>
          <w:p w14:paraId="2F32DE39"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“Walking on Eggshells”</w:t>
            </w:r>
          </w:p>
        </w:tc>
      </w:tr>
      <w:tr w:rsidR="00720B97" w:rsidRPr="00C906CC" w14:paraId="2EF8B736" w14:textId="77777777" w:rsidTr="00720B97">
        <w:trPr>
          <w:trHeight w:val="285"/>
        </w:trPr>
        <w:tc>
          <w:tcPr>
            <w:tcW w:w="3397" w:type="dxa"/>
            <w:vMerge/>
            <w:tcBorders>
              <w:top w:val="nil"/>
              <w:left w:val="single" w:sz="4" w:space="0" w:color="auto"/>
              <w:bottom w:val="single" w:sz="4" w:space="0" w:color="auto"/>
              <w:right w:val="single" w:sz="4" w:space="0" w:color="auto"/>
            </w:tcBorders>
            <w:vAlign w:val="center"/>
            <w:hideMark/>
          </w:tcPr>
          <w:p w14:paraId="5D141459"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p>
        </w:tc>
        <w:tc>
          <w:tcPr>
            <w:tcW w:w="4536" w:type="dxa"/>
            <w:tcBorders>
              <w:top w:val="nil"/>
              <w:left w:val="nil"/>
              <w:bottom w:val="single" w:sz="4" w:space="0" w:color="auto"/>
              <w:right w:val="single" w:sz="4" w:space="0" w:color="auto"/>
            </w:tcBorders>
            <w:shd w:val="clear" w:color="auto" w:fill="auto"/>
            <w:noWrap/>
            <w:vAlign w:val="bottom"/>
            <w:hideMark/>
          </w:tcPr>
          <w:p w14:paraId="665D93B7"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“Professionals Know What They’re Doing”</w:t>
            </w:r>
          </w:p>
        </w:tc>
      </w:tr>
      <w:tr w:rsidR="00720B97" w:rsidRPr="00C906CC" w14:paraId="6E6008F7" w14:textId="77777777" w:rsidTr="00720B97">
        <w:trPr>
          <w:trHeight w:val="285"/>
        </w:trPr>
        <w:tc>
          <w:tcPr>
            <w:tcW w:w="3397" w:type="dxa"/>
            <w:vMerge/>
            <w:tcBorders>
              <w:top w:val="nil"/>
              <w:left w:val="single" w:sz="4" w:space="0" w:color="auto"/>
              <w:bottom w:val="single" w:sz="4" w:space="0" w:color="auto"/>
              <w:right w:val="single" w:sz="4" w:space="0" w:color="auto"/>
            </w:tcBorders>
            <w:vAlign w:val="center"/>
            <w:hideMark/>
          </w:tcPr>
          <w:p w14:paraId="16996365"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p>
        </w:tc>
        <w:tc>
          <w:tcPr>
            <w:tcW w:w="4536" w:type="dxa"/>
            <w:tcBorders>
              <w:top w:val="nil"/>
              <w:left w:val="nil"/>
              <w:bottom w:val="single" w:sz="4" w:space="0" w:color="auto"/>
              <w:right w:val="single" w:sz="4" w:space="0" w:color="auto"/>
            </w:tcBorders>
            <w:shd w:val="clear" w:color="auto" w:fill="auto"/>
            <w:noWrap/>
            <w:vAlign w:val="bottom"/>
            <w:hideMark/>
          </w:tcPr>
          <w:p w14:paraId="1586C5D4"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“The Risk that Comes with Harming”</w:t>
            </w:r>
          </w:p>
        </w:tc>
      </w:tr>
      <w:tr w:rsidR="00720B97" w:rsidRPr="00C906CC" w14:paraId="293E8997" w14:textId="77777777" w:rsidTr="00720B97">
        <w:trPr>
          <w:trHeight w:val="285"/>
        </w:trPr>
        <w:tc>
          <w:tcPr>
            <w:tcW w:w="33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44D959"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5) Quality of Life</w:t>
            </w:r>
          </w:p>
        </w:tc>
        <w:tc>
          <w:tcPr>
            <w:tcW w:w="4536" w:type="dxa"/>
            <w:tcBorders>
              <w:top w:val="nil"/>
              <w:left w:val="nil"/>
              <w:bottom w:val="single" w:sz="4" w:space="0" w:color="auto"/>
              <w:right w:val="single" w:sz="4" w:space="0" w:color="auto"/>
            </w:tcBorders>
            <w:shd w:val="clear" w:color="auto" w:fill="auto"/>
            <w:noWrap/>
            <w:vAlign w:val="bottom"/>
            <w:hideMark/>
          </w:tcPr>
          <w:p w14:paraId="6D5321A4"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“It Affects Everyone”</w:t>
            </w:r>
          </w:p>
        </w:tc>
      </w:tr>
      <w:tr w:rsidR="00720B97" w:rsidRPr="00C906CC" w14:paraId="6C02A5EE" w14:textId="77777777" w:rsidTr="00720B97">
        <w:trPr>
          <w:trHeight w:val="285"/>
        </w:trPr>
        <w:tc>
          <w:tcPr>
            <w:tcW w:w="3397" w:type="dxa"/>
            <w:vMerge/>
            <w:tcBorders>
              <w:top w:val="nil"/>
              <w:left w:val="single" w:sz="4" w:space="0" w:color="auto"/>
              <w:bottom w:val="single" w:sz="4" w:space="0" w:color="auto"/>
              <w:right w:val="single" w:sz="4" w:space="0" w:color="auto"/>
            </w:tcBorders>
            <w:vAlign w:val="center"/>
            <w:hideMark/>
          </w:tcPr>
          <w:p w14:paraId="5F3126D1"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p>
        </w:tc>
        <w:tc>
          <w:tcPr>
            <w:tcW w:w="4536" w:type="dxa"/>
            <w:tcBorders>
              <w:top w:val="nil"/>
              <w:left w:val="nil"/>
              <w:bottom w:val="single" w:sz="4" w:space="0" w:color="auto"/>
              <w:right w:val="single" w:sz="4" w:space="0" w:color="auto"/>
            </w:tcBorders>
            <w:shd w:val="clear" w:color="auto" w:fill="auto"/>
            <w:noWrap/>
            <w:vAlign w:val="bottom"/>
            <w:hideMark/>
          </w:tcPr>
          <w:p w14:paraId="7BAB0C45"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Societal Taboo</w:t>
            </w:r>
          </w:p>
        </w:tc>
      </w:tr>
      <w:tr w:rsidR="00720B97" w:rsidRPr="00C906CC" w14:paraId="2F61299E" w14:textId="77777777" w:rsidTr="00720B97">
        <w:trPr>
          <w:trHeight w:val="285"/>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3CA486D5"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6) Hope</w:t>
            </w:r>
          </w:p>
        </w:tc>
        <w:tc>
          <w:tcPr>
            <w:tcW w:w="4536" w:type="dxa"/>
            <w:tcBorders>
              <w:top w:val="nil"/>
              <w:left w:val="nil"/>
              <w:bottom w:val="single" w:sz="4" w:space="0" w:color="auto"/>
              <w:right w:val="single" w:sz="4" w:space="0" w:color="auto"/>
            </w:tcBorders>
            <w:shd w:val="clear" w:color="auto" w:fill="auto"/>
            <w:noWrap/>
            <w:vAlign w:val="bottom"/>
            <w:hideMark/>
          </w:tcPr>
          <w:p w14:paraId="0ED57E76" w14:textId="77777777" w:rsidR="00720B97" w:rsidRPr="00C906CC" w:rsidRDefault="00720B97" w:rsidP="00720B97">
            <w:pPr>
              <w:spacing w:after="0" w:line="360" w:lineRule="auto"/>
              <w:jc w:val="both"/>
              <w:rPr>
                <w:rFonts w:ascii="Arial" w:eastAsia="Times New Roman" w:hAnsi="Arial" w:cs="Arial"/>
                <w:color w:val="000000"/>
                <w:sz w:val="24"/>
                <w:szCs w:val="24"/>
                <w:lang w:eastAsia="en-GB"/>
              </w:rPr>
            </w:pPr>
            <w:r w:rsidRPr="00C906CC">
              <w:rPr>
                <w:rFonts w:ascii="Arial" w:eastAsia="Times New Roman" w:hAnsi="Arial" w:cs="Arial"/>
                <w:color w:val="000000"/>
                <w:sz w:val="24"/>
                <w:szCs w:val="24"/>
                <w:lang w:eastAsia="en-GB"/>
              </w:rPr>
              <w:t> </w:t>
            </w:r>
          </w:p>
        </w:tc>
      </w:tr>
    </w:tbl>
    <w:p w14:paraId="3D866771" w14:textId="77777777" w:rsidR="00720B97" w:rsidRPr="00C906CC" w:rsidRDefault="00720B97" w:rsidP="00720B97">
      <w:pPr>
        <w:spacing w:after="0" w:line="360" w:lineRule="auto"/>
        <w:jc w:val="both"/>
        <w:rPr>
          <w:rFonts w:ascii="Arial" w:hAnsi="Arial" w:cs="Arial"/>
          <w:sz w:val="24"/>
          <w:szCs w:val="24"/>
        </w:rPr>
      </w:pPr>
    </w:p>
    <w:p w14:paraId="683B3A1B" w14:textId="77777777" w:rsidR="00720B97" w:rsidRPr="00C906CC" w:rsidRDefault="00720B97" w:rsidP="00720B97">
      <w:pPr>
        <w:spacing w:after="0" w:line="360" w:lineRule="auto"/>
        <w:jc w:val="both"/>
        <w:rPr>
          <w:rFonts w:ascii="Arial" w:hAnsi="Arial" w:cs="Arial"/>
          <w:sz w:val="24"/>
          <w:szCs w:val="24"/>
        </w:rPr>
      </w:pPr>
    </w:p>
    <w:p w14:paraId="4D8FF3D0"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Theme 1: “An Uncontrollable Thing”</w:t>
      </w:r>
    </w:p>
    <w:p w14:paraId="26895FE2" w14:textId="77777777" w:rsidR="00720B97" w:rsidRPr="00C906CC" w:rsidRDefault="00720B97" w:rsidP="00E572BF">
      <w:pPr>
        <w:spacing w:after="0" w:line="360" w:lineRule="auto"/>
        <w:jc w:val="both"/>
        <w:rPr>
          <w:rFonts w:ascii="Arial" w:hAnsi="Arial" w:cs="Arial"/>
          <w:sz w:val="24"/>
          <w:szCs w:val="24"/>
        </w:rPr>
      </w:pPr>
    </w:p>
    <w:p w14:paraId="7F303B76" w14:textId="77777777" w:rsidR="00720B97" w:rsidRPr="00C906CC" w:rsidRDefault="00720B97" w:rsidP="00E572BF">
      <w:pPr>
        <w:spacing w:after="0" w:line="360" w:lineRule="auto"/>
        <w:jc w:val="both"/>
        <w:rPr>
          <w:rFonts w:ascii="Arial" w:hAnsi="Arial" w:cs="Arial"/>
          <w:sz w:val="24"/>
          <w:szCs w:val="24"/>
        </w:rPr>
      </w:pPr>
      <w:r w:rsidRPr="00C906CC">
        <w:rPr>
          <w:rFonts w:ascii="Arial" w:hAnsi="Arial" w:cs="Arial"/>
          <w:sz w:val="24"/>
          <w:szCs w:val="24"/>
        </w:rPr>
        <w:t>All participants experienced a process of conceptualising their child’s self-harm, where participants made-sense of self-harm as a powerful and uncontrollable force, something which can’t be stopped despite parents’ best efforts to prevent the self-harm or encourage alternative coping strategies.</w:t>
      </w:r>
    </w:p>
    <w:p w14:paraId="78662050" w14:textId="77777777" w:rsidR="00720B97" w:rsidRPr="00C906CC" w:rsidRDefault="00720B97" w:rsidP="00720B97">
      <w:pPr>
        <w:spacing w:after="0" w:line="360" w:lineRule="auto"/>
        <w:jc w:val="both"/>
        <w:rPr>
          <w:rFonts w:ascii="Arial" w:hAnsi="Arial" w:cs="Arial"/>
          <w:sz w:val="24"/>
          <w:szCs w:val="24"/>
        </w:rPr>
      </w:pPr>
    </w:p>
    <w:p w14:paraId="00F2A669"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It’s like an uncontrollable thing that she has to do, but she’s trying.</w:t>
      </w:r>
      <w:r w:rsidRPr="00C906CC">
        <w:rPr>
          <w:rFonts w:ascii="Arial" w:hAnsi="Arial" w:cs="Arial"/>
          <w:sz w:val="24"/>
          <w:szCs w:val="24"/>
        </w:rPr>
        <w:t>” – Beth</w:t>
      </w:r>
    </w:p>
    <w:p w14:paraId="77E6BBAB" w14:textId="77777777" w:rsidR="00720B97" w:rsidRPr="00C906CC" w:rsidRDefault="00720B97" w:rsidP="00720B97">
      <w:pPr>
        <w:spacing w:after="0" w:line="360" w:lineRule="auto"/>
        <w:jc w:val="both"/>
        <w:rPr>
          <w:rFonts w:ascii="Arial" w:hAnsi="Arial" w:cs="Arial"/>
          <w:sz w:val="24"/>
          <w:szCs w:val="24"/>
        </w:rPr>
      </w:pPr>
    </w:p>
    <w:p w14:paraId="69BA91CC"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Everyone does everything they can. But that everything is never good enough, it’s never enough because at the end of the day she’ll still self-harm.”</w:t>
      </w:r>
      <w:r w:rsidRPr="00C906CC">
        <w:rPr>
          <w:rFonts w:ascii="Arial" w:hAnsi="Arial" w:cs="Arial"/>
          <w:sz w:val="24"/>
          <w:szCs w:val="24"/>
        </w:rPr>
        <w:t xml:space="preserve"> – Greg</w:t>
      </w:r>
    </w:p>
    <w:p w14:paraId="5BDAAE84" w14:textId="77777777" w:rsidR="00720B97" w:rsidRPr="00C906CC" w:rsidRDefault="00720B97" w:rsidP="00E572BF">
      <w:pPr>
        <w:spacing w:after="0" w:line="360" w:lineRule="auto"/>
        <w:jc w:val="both"/>
        <w:rPr>
          <w:rFonts w:ascii="Arial" w:hAnsi="Arial" w:cs="Arial"/>
          <w:sz w:val="24"/>
          <w:szCs w:val="24"/>
        </w:rPr>
      </w:pPr>
      <w:r w:rsidRPr="00C906CC">
        <w:rPr>
          <w:rFonts w:ascii="Arial" w:hAnsi="Arial" w:cs="Arial"/>
          <w:sz w:val="24"/>
          <w:szCs w:val="24"/>
        </w:rPr>
        <w:lastRenderedPageBreak/>
        <w:t>Elsie, Dan and Anna likened self-harm to an addiction or a drug, which gives the impression that parents believe their children are dependent upon self-harm. This suggests that parents try to draw on existing knowledge bases to hook an understanding of self-harm to, which perhaps feels a helpful way to share their understanding with others. At the same time, participants view self-harm as a compulsion rather than a choice, which may bring parents comfort.</w:t>
      </w:r>
    </w:p>
    <w:p w14:paraId="6F65EA12" w14:textId="77777777" w:rsidR="00720B97" w:rsidRPr="00C906CC" w:rsidRDefault="00720B97" w:rsidP="00720B97">
      <w:pPr>
        <w:spacing w:after="0" w:line="360" w:lineRule="auto"/>
        <w:jc w:val="both"/>
        <w:rPr>
          <w:rFonts w:ascii="Arial" w:hAnsi="Arial" w:cs="Arial"/>
          <w:sz w:val="24"/>
          <w:szCs w:val="24"/>
        </w:rPr>
      </w:pPr>
    </w:p>
    <w:p w14:paraId="33D1B8DD" w14:textId="77777777" w:rsidR="00720B97" w:rsidRPr="00C906CC" w:rsidRDefault="00720B97" w:rsidP="00720B97">
      <w:pPr>
        <w:spacing w:after="0" w:line="360" w:lineRule="auto"/>
        <w:jc w:val="both"/>
        <w:rPr>
          <w:rFonts w:ascii="Arial" w:eastAsia="Times New Roman" w:hAnsi="Arial" w:cs="Arial"/>
          <w:sz w:val="24"/>
          <w:szCs w:val="24"/>
          <w:lang w:eastAsia="en-GB"/>
        </w:rPr>
      </w:pPr>
      <w:r w:rsidRPr="00C906CC">
        <w:rPr>
          <w:rFonts w:ascii="Arial" w:eastAsia="Times New Roman" w:hAnsi="Arial" w:cs="Arial"/>
          <w:sz w:val="24"/>
          <w:szCs w:val="24"/>
          <w:lang w:eastAsia="en-GB"/>
        </w:rPr>
        <w:t>“</w:t>
      </w:r>
      <w:r w:rsidRPr="00C906CC">
        <w:rPr>
          <w:rFonts w:ascii="Arial" w:eastAsia="Times New Roman" w:hAnsi="Arial" w:cs="Arial"/>
          <w:i/>
          <w:iCs/>
          <w:sz w:val="24"/>
          <w:szCs w:val="24"/>
          <w:lang w:eastAsia="en-GB"/>
        </w:rPr>
        <w:t xml:space="preserve">The fact that she can have had a fantastic day but find one and still use it makes me think it’s more, almost more of an addiction, the cutting. I think she gets the same highs and lows that a heroin addict would get.” </w:t>
      </w:r>
      <w:r w:rsidRPr="00C906CC">
        <w:rPr>
          <w:rFonts w:ascii="Arial" w:eastAsia="Times New Roman" w:hAnsi="Arial" w:cs="Arial"/>
          <w:sz w:val="24"/>
          <w:szCs w:val="24"/>
          <w:lang w:eastAsia="en-GB"/>
        </w:rPr>
        <w:t>- Elsie</w:t>
      </w:r>
    </w:p>
    <w:p w14:paraId="0FADC7BC" w14:textId="77777777" w:rsidR="00720B97" w:rsidRPr="00C906CC" w:rsidRDefault="00720B97" w:rsidP="00720B97">
      <w:pPr>
        <w:spacing w:after="0" w:line="360" w:lineRule="auto"/>
        <w:jc w:val="both"/>
        <w:rPr>
          <w:rFonts w:ascii="Arial" w:hAnsi="Arial" w:cs="Arial"/>
          <w:sz w:val="24"/>
          <w:szCs w:val="24"/>
        </w:rPr>
      </w:pPr>
    </w:p>
    <w:p w14:paraId="18D43BC9" w14:textId="77777777" w:rsidR="00720B97" w:rsidRPr="00C906CC" w:rsidRDefault="00720B97" w:rsidP="00720B97">
      <w:pPr>
        <w:rPr>
          <w:color w:val="FF0000"/>
        </w:rPr>
      </w:pPr>
    </w:p>
    <w:p w14:paraId="2106423F"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Theme 2: “Try and Figure it Out”</w:t>
      </w:r>
    </w:p>
    <w:p w14:paraId="08283585" w14:textId="77777777" w:rsidR="00720B97" w:rsidRPr="00C906CC" w:rsidRDefault="00720B97" w:rsidP="00720B97">
      <w:pPr>
        <w:spacing w:after="0" w:line="360" w:lineRule="auto"/>
        <w:jc w:val="both"/>
        <w:rPr>
          <w:rFonts w:ascii="Arial" w:hAnsi="Arial" w:cs="Arial"/>
          <w:b/>
          <w:bCs/>
          <w:sz w:val="24"/>
          <w:szCs w:val="24"/>
        </w:rPr>
      </w:pPr>
    </w:p>
    <w:p w14:paraId="6F1FDD1B" w14:textId="3A6EB13A" w:rsidR="00720B97" w:rsidRDefault="00720B97" w:rsidP="00720B97">
      <w:pPr>
        <w:spacing w:after="0" w:line="360" w:lineRule="auto"/>
        <w:jc w:val="both"/>
        <w:rPr>
          <w:rFonts w:ascii="Arial" w:hAnsi="Arial" w:cs="Arial"/>
          <w:sz w:val="24"/>
          <w:szCs w:val="24"/>
        </w:rPr>
      </w:pPr>
      <w:r w:rsidRPr="00C906CC">
        <w:rPr>
          <w:rFonts w:ascii="Arial" w:hAnsi="Arial" w:cs="Arial"/>
          <w:sz w:val="24"/>
          <w:szCs w:val="24"/>
        </w:rPr>
        <w:t>In this theme, participants instinctively engaged in a process of sense-making around their child’s self-harm.</w:t>
      </w:r>
    </w:p>
    <w:p w14:paraId="64B6D133" w14:textId="77777777" w:rsidR="00E572BF" w:rsidRPr="00C906CC" w:rsidRDefault="00E572BF" w:rsidP="00720B97">
      <w:pPr>
        <w:spacing w:after="0" w:line="360" w:lineRule="auto"/>
        <w:jc w:val="both"/>
        <w:rPr>
          <w:rFonts w:ascii="Arial" w:hAnsi="Arial" w:cs="Arial"/>
          <w:sz w:val="24"/>
          <w:szCs w:val="24"/>
        </w:rPr>
      </w:pPr>
    </w:p>
    <w:p w14:paraId="34724A13" w14:textId="77777777" w:rsidR="00720B97" w:rsidRPr="00C906CC" w:rsidRDefault="00720B97" w:rsidP="00720B97">
      <w:pPr>
        <w:pStyle w:val="ListParagraph"/>
        <w:numPr>
          <w:ilvl w:val="0"/>
          <w:numId w:val="9"/>
        </w:numPr>
        <w:spacing w:after="0" w:line="360" w:lineRule="auto"/>
        <w:jc w:val="both"/>
        <w:rPr>
          <w:rFonts w:ascii="Arial" w:hAnsi="Arial" w:cs="Arial"/>
          <w:sz w:val="24"/>
          <w:szCs w:val="24"/>
        </w:rPr>
      </w:pPr>
      <w:r w:rsidRPr="00C906CC">
        <w:rPr>
          <w:rFonts w:ascii="Arial" w:hAnsi="Arial" w:cs="Arial"/>
          <w:sz w:val="24"/>
          <w:szCs w:val="24"/>
        </w:rPr>
        <w:t>“I Still Don’t Get It”</w:t>
      </w:r>
    </w:p>
    <w:p w14:paraId="1F9078B8" w14:textId="77777777" w:rsidR="00720B97" w:rsidRPr="00C906CC" w:rsidRDefault="00720B97" w:rsidP="00720B97">
      <w:pPr>
        <w:spacing w:after="0" w:line="360" w:lineRule="auto"/>
        <w:jc w:val="both"/>
        <w:rPr>
          <w:rFonts w:ascii="Arial" w:hAnsi="Arial" w:cs="Arial"/>
          <w:sz w:val="24"/>
          <w:szCs w:val="24"/>
        </w:rPr>
      </w:pPr>
    </w:p>
    <w:p w14:paraId="0473FF11"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Six parents seemed to express a continuum from knowing about their child’s self-harm and what might be happening for them, to understanding their child’s self-harm. General knowledge about self-harm was insufficient to understand it. Instead, parents seemed to experience confusion, and embarked on a challenging journey of trying to piece together their child’s personal experiences, aiming to gain better understanding of it. </w:t>
      </w:r>
    </w:p>
    <w:p w14:paraId="710CE8F1"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 </w:t>
      </w:r>
    </w:p>
    <w:p w14:paraId="1751677B"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i/>
          <w:iCs/>
          <w:sz w:val="24"/>
          <w:szCs w:val="24"/>
        </w:rPr>
        <w:t>“I still for the life of me don’t understand why, not just Kira, why anyone self-harms to feel, I know people do it because they could be stressed or worried or even attention seeking in some people, but I still don’t get it why anyone would do that.”</w:t>
      </w:r>
      <w:r w:rsidRPr="00C906CC">
        <w:rPr>
          <w:rFonts w:ascii="Arial" w:hAnsi="Arial" w:cs="Arial"/>
          <w:sz w:val="24"/>
          <w:szCs w:val="24"/>
        </w:rPr>
        <w:t xml:space="preserve"> - Greg</w:t>
      </w:r>
    </w:p>
    <w:p w14:paraId="28FB8BF6" w14:textId="77777777" w:rsidR="00720B97" w:rsidRPr="00C906CC" w:rsidRDefault="00720B97" w:rsidP="00720B97">
      <w:pPr>
        <w:spacing w:after="0" w:line="360" w:lineRule="auto"/>
        <w:jc w:val="both"/>
        <w:rPr>
          <w:rFonts w:ascii="Arial" w:hAnsi="Arial" w:cs="Arial"/>
          <w:sz w:val="24"/>
          <w:szCs w:val="24"/>
        </w:rPr>
      </w:pPr>
    </w:p>
    <w:p w14:paraId="39650228" w14:textId="21EFC0BE" w:rsidR="00720B97" w:rsidRDefault="00720B97" w:rsidP="00E572BF">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 xml:space="preserve">and you know we’ve just been trying to put together puzzle pieces over time.” </w:t>
      </w:r>
      <w:r w:rsidRPr="00C906CC">
        <w:rPr>
          <w:rFonts w:ascii="Arial" w:hAnsi="Arial" w:cs="Arial"/>
          <w:sz w:val="24"/>
          <w:szCs w:val="24"/>
        </w:rPr>
        <w:t>– Fran</w:t>
      </w:r>
    </w:p>
    <w:p w14:paraId="73109644" w14:textId="77777777" w:rsidR="00720B97" w:rsidRPr="00C906CC" w:rsidRDefault="00720B97" w:rsidP="00720B97">
      <w:pPr>
        <w:pStyle w:val="ListParagraph"/>
        <w:numPr>
          <w:ilvl w:val="0"/>
          <w:numId w:val="9"/>
        </w:numPr>
        <w:spacing w:after="0" w:line="360" w:lineRule="auto"/>
        <w:jc w:val="both"/>
        <w:rPr>
          <w:rFonts w:ascii="Arial" w:hAnsi="Arial" w:cs="Arial"/>
          <w:sz w:val="24"/>
          <w:szCs w:val="24"/>
        </w:rPr>
      </w:pPr>
      <w:r w:rsidRPr="00C906CC">
        <w:rPr>
          <w:rFonts w:ascii="Arial" w:hAnsi="Arial" w:cs="Arial"/>
          <w:sz w:val="24"/>
          <w:szCs w:val="24"/>
        </w:rPr>
        <w:lastRenderedPageBreak/>
        <w:t>“A Coping Strategy”</w:t>
      </w:r>
    </w:p>
    <w:p w14:paraId="5E619175" w14:textId="77777777" w:rsidR="00720B97" w:rsidRPr="00C906CC" w:rsidRDefault="00720B97" w:rsidP="00720B97">
      <w:pPr>
        <w:spacing w:after="0" w:line="360" w:lineRule="auto"/>
        <w:jc w:val="both"/>
        <w:rPr>
          <w:rFonts w:ascii="Arial" w:hAnsi="Arial" w:cs="Arial"/>
          <w:sz w:val="24"/>
          <w:szCs w:val="24"/>
        </w:rPr>
      </w:pPr>
    </w:p>
    <w:p w14:paraId="60161EED"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All participants discussed what they believed their child gained from self-harm. Parents generally interpreted their child’s self-harm as a means of affect regulation, a way to ‘feel something’, or a means of communication. These are reflective of coping strategies, which suggest that parents try and see self-harm as something which is helpful for their child, or done for good reason. Parents may need to focus on benefits and justifications to cope with or accept this phenomenon. </w:t>
      </w:r>
    </w:p>
    <w:p w14:paraId="4BAD59BE" w14:textId="77777777" w:rsidR="00720B97" w:rsidRPr="00C906CC" w:rsidRDefault="00720B97" w:rsidP="00720B97">
      <w:pPr>
        <w:spacing w:after="0" w:line="360" w:lineRule="auto"/>
        <w:jc w:val="both"/>
        <w:rPr>
          <w:rFonts w:ascii="Arial" w:hAnsi="Arial" w:cs="Arial"/>
          <w:sz w:val="24"/>
          <w:szCs w:val="24"/>
        </w:rPr>
      </w:pPr>
    </w:p>
    <w:p w14:paraId="54589A39" w14:textId="77777777" w:rsidR="00720B97" w:rsidRPr="00C906CC" w:rsidRDefault="00720B97" w:rsidP="00720B97">
      <w:pPr>
        <w:spacing w:line="360" w:lineRule="auto"/>
        <w:jc w:val="both"/>
        <w:textAlignment w:val="baseline"/>
        <w:rPr>
          <w:rFonts w:ascii="Arial" w:eastAsia="Times New Roman" w:hAnsi="Arial" w:cs="Arial"/>
          <w:sz w:val="24"/>
          <w:szCs w:val="24"/>
          <w:lang w:eastAsia="en-GB"/>
        </w:rPr>
      </w:pPr>
      <w:r w:rsidRPr="00C906CC">
        <w:rPr>
          <w:rFonts w:ascii="Arial" w:eastAsia="Times New Roman" w:hAnsi="Arial" w:cs="Arial"/>
          <w:sz w:val="24"/>
          <w:szCs w:val="24"/>
          <w:lang w:eastAsia="en-GB"/>
        </w:rPr>
        <w:t>“</w:t>
      </w:r>
      <w:r w:rsidRPr="00C906CC">
        <w:rPr>
          <w:rFonts w:ascii="Arial" w:eastAsia="Times New Roman" w:hAnsi="Arial" w:cs="Arial"/>
          <w:i/>
          <w:iCs/>
          <w:sz w:val="24"/>
          <w:szCs w:val="24"/>
          <w:lang w:eastAsia="en-GB"/>
        </w:rPr>
        <w:t>A release, I think. There’s moments of relief, I think it almost just distracts from her feeling low.</w:t>
      </w:r>
      <w:r w:rsidRPr="00C906CC">
        <w:rPr>
          <w:rFonts w:ascii="Arial" w:eastAsia="Times New Roman" w:hAnsi="Arial" w:cs="Arial"/>
          <w:sz w:val="24"/>
          <w:szCs w:val="24"/>
          <w:lang w:eastAsia="en-GB"/>
        </w:rPr>
        <w:t>” - Elsie</w:t>
      </w:r>
    </w:p>
    <w:p w14:paraId="6621727E" w14:textId="77777777" w:rsidR="00720B97" w:rsidRPr="00C906CC" w:rsidRDefault="00720B97" w:rsidP="00720B97">
      <w:pPr>
        <w:spacing w:after="0" w:line="360" w:lineRule="auto"/>
        <w:jc w:val="both"/>
        <w:rPr>
          <w:rFonts w:ascii="Arial" w:hAnsi="Arial" w:cs="Arial"/>
          <w:sz w:val="24"/>
          <w:szCs w:val="24"/>
        </w:rPr>
      </w:pPr>
    </w:p>
    <w:p w14:paraId="2C323A4B" w14:textId="77777777" w:rsidR="00720B97" w:rsidRPr="00C906CC" w:rsidRDefault="00720B97" w:rsidP="00720B97">
      <w:pPr>
        <w:spacing w:after="0" w:line="360" w:lineRule="auto"/>
        <w:jc w:val="both"/>
        <w:rPr>
          <w:rFonts w:ascii="Arial" w:hAnsi="Arial" w:cs="Arial"/>
          <w:i/>
          <w:iCs/>
          <w:sz w:val="24"/>
          <w:szCs w:val="24"/>
        </w:rPr>
      </w:pPr>
      <w:r w:rsidRPr="00C906CC">
        <w:rPr>
          <w:rFonts w:ascii="Arial" w:hAnsi="Arial" w:cs="Arial"/>
          <w:sz w:val="24"/>
          <w:szCs w:val="24"/>
        </w:rPr>
        <w:t>“</w:t>
      </w:r>
      <w:r w:rsidRPr="00C906CC">
        <w:rPr>
          <w:rFonts w:ascii="Arial" w:hAnsi="Arial" w:cs="Arial"/>
          <w:i/>
          <w:iCs/>
          <w:sz w:val="24"/>
          <w:szCs w:val="24"/>
        </w:rPr>
        <w:t>Yeah, the sensation of feeling something. And it might be pain. But something. Because she says she feels numb most of the time.” - Beth</w:t>
      </w:r>
    </w:p>
    <w:p w14:paraId="1DF32604" w14:textId="77777777" w:rsidR="00720B97" w:rsidRPr="00C906CC" w:rsidRDefault="00720B97" w:rsidP="00720B97">
      <w:pPr>
        <w:spacing w:after="0" w:line="360" w:lineRule="auto"/>
        <w:jc w:val="both"/>
        <w:rPr>
          <w:rFonts w:ascii="Arial" w:hAnsi="Arial" w:cs="Arial"/>
          <w:i/>
          <w:iCs/>
          <w:sz w:val="24"/>
          <w:szCs w:val="24"/>
        </w:rPr>
      </w:pPr>
    </w:p>
    <w:p w14:paraId="4B3817A1" w14:textId="4D75C761" w:rsidR="00720B97" w:rsidRDefault="00720B97" w:rsidP="00720B97">
      <w:pPr>
        <w:spacing w:after="0" w:line="360" w:lineRule="auto"/>
        <w:jc w:val="both"/>
        <w:rPr>
          <w:rFonts w:ascii="Arial" w:hAnsi="Arial" w:cs="Arial"/>
          <w:sz w:val="24"/>
          <w:szCs w:val="24"/>
        </w:rPr>
      </w:pPr>
      <w:r w:rsidRPr="00C906CC">
        <w:rPr>
          <w:rFonts w:ascii="Arial" w:hAnsi="Arial" w:cs="Arial"/>
          <w:i/>
          <w:iCs/>
          <w:sz w:val="24"/>
          <w:szCs w:val="24"/>
        </w:rPr>
        <w:t>“And he used to like the blood and he used to smear the blood, and he used to see those wounds there as if he was releasing something and he could explain some of the pain he was feeling because there was [sic] physical cuts</w:t>
      </w:r>
      <w:r w:rsidRPr="00C906CC">
        <w:rPr>
          <w:rFonts w:ascii="Arial" w:hAnsi="Arial" w:cs="Arial"/>
          <w:sz w:val="24"/>
          <w:szCs w:val="24"/>
        </w:rPr>
        <w:t>”. – Fran</w:t>
      </w:r>
    </w:p>
    <w:p w14:paraId="65EA89E6" w14:textId="77777777" w:rsidR="00E572BF" w:rsidRPr="00C906CC" w:rsidRDefault="00E572BF" w:rsidP="00720B97">
      <w:pPr>
        <w:spacing w:after="0" w:line="360" w:lineRule="auto"/>
        <w:jc w:val="both"/>
        <w:rPr>
          <w:rFonts w:ascii="Arial" w:hAnsi="Arial" w:cs="Arial"/>
          <w:sz w:val="24"/>
          <w:szCs w:val="24"/>
        </w:rPr>
      </w:pPr>
    </w:p>
    <w:p w14:paraId="175E3588" w14:textId="77777777" w:rsidR="00720B97" w:rsidRPr="00C906CC" w:rsidRDefault="00720B97" w:rsidP="00720B97">
      <w:pPr>
        <w:pStyle w:val="ListParagraph"/>
        <w:numPr>
          <w:ilvl w:val="0"/>
          <w:numId w:val="9"/>
        </w:numPr>
        <w:spacing w:after="0" w:line="360" w:lineRule="auto"/>
        <w:jc w:val="both"/>
        <w:rPr>
          <w:rFonts w:ascii="Arial" w:hAnsi="Arial" w:cs="Arial"/>
          <w:sz w:val="24"/>
          <w:szCs w:val="24"/>
        </w:rPr>
      </w:pPr>
      <w:r w:rsidRPr="00C906CC">
        <w:rPr>
          <w:rFonts w:ascii="Arial" w:hAnsi="Arial" w:cs="Arial"/>
          <w:sz w:val="24"/>
          <w:szCs w:val="24"/>
        </w:rPr>
        <w:t>“Any Trigger”</w:t>
      </w:r>
    </w:p>
    <w:p w14:paraId="14386F36" w14:textId="77777777" w:rsidR="00720B97" w:rsidRPr="00C906CC" w:rsidRDefault="00720B97" w:rsidP="00720B97">
      <w:pPr>
        <w:spacing w:after="0" w:line="360" w:lineRule="auto"/>
        <w:jc w:val="both"/>
        <w:rPr>
          <w:rFonts w:ascii="Arial" w:hAnsi="Arial" w:cs="Arial"/>
          <w:sz w:val="24"/>
          <w:szCs w:val="24"/>
        </w:rPr>
      </w:pPr>
    </w:p>
    <w:p w14:paraId="540F250F"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All participants discussed what might cause their child’s self-harm. Beth, Cathy, Dan and Greg identified puberty and hormones as a biological factor underpinning their child’s self-harming behaviours. Beth and Fran considered rejection and loss as specific triggers. Beth, Greg and Fran considered that these triggers may have been difficult for their children due to their autism and difficulties adapting to change. This suggests that parents feel that significant triggers are ‘out of their hands’, leaving them at a loss of what to do. However, making sense of triggers in relation to their child’s autism seems to help parents experience empathy for their children trying to cope with navigating a confusing world. </w:t>
      </w:r>
    </w:p>
    <w:p w14:paraId="7A675D8C" w14:textId="77777777" w:rsidR="00720B97" w:rsidRPr="00C906CC" w:rsidRDefault="00720B97" w:rsidP="00720B97">
      <w:pPr>
        <w:spacing w:after="0" w:line="360" w:lineRule="auto"/>
        <w:jc w:val="both"/>
        <w:rPr>
          <w:rFonts w:ascii="Arial" w:hAnsi="Arial" w:cs="Arial"/>
          <w:color w:val="000000" w:themeColor="text1"/>
          <w:sz w:val="24"/>
          <w:szCs w:val="24"/>
        </w:rPr>
      </w:pPr>
      <w:r w:rsidRPr="00C906CC">
        <w:rPr>
          <w:rFonts w:ascii="Arial" w:hAnsi="Arial" w:cs="Arial"/>
          <w:color w:val="000000" w:themeColor="text1"/>
          <w:sz w:val="24"/>
          <w:szCs w:val="24"/>
        </w:rPr>
        <w:lastRenderedPageBreak/>
        <w:t>“</w:t>
      </w:r>
      <w:r w:rsidRPr="00C906CC">
        <w:rPr>
          <w:rFonts w:ascii="Arial" w:hAnsi="Arial" w:cs="Arial"/>
          <w:i/>
          <w:iCs/>
          <w:color w:val="000000" w:themeColor="text1"/>
          <w:sz w:val="24"/>
          <w:szCs w:val="24"/>
        </w:rPr>
        <w:t>for someone who already doesn’t understand the world, it’s that, you know, growing up. I think that it’s got a lot to answer for to be honest, the cycle of hormones</w:t>
      </w:r>
      <w:r w:rsidRPr="00C906CC">
        <w:rPr>
          <w:rFonts w:ascii="Arial" w:hAnsi="Arial" w:cs="Arial"/>
          <w:color w:val="000000" w:themeColor="text1"/>
          <w:sz w:val="24"/>
          <w:szCs w:val="24"/>
        </w:rPr>
        <w:t>.” – Greg</w:t>
      </w:r>
    </w:p>
    <w:p w14:paraId="6A7CB4ED" w14:textId="77777777" w:rsidR="00720B97" w:rsidRPr="00C906CC" w:rsidRDefault="00720B97" w:rsidP="00720B97">
      <w:pPr>
        <w:spacing w:after="0" w:line="360" w:lineRule="auto"/>
        <w:jc w:val="both"/>
        <w:rPr>
          <w:rFonts w:ascii="Arial" w:hAnsi="Arial" w:cs="Arial"/>
          <w:color w:val="000000" w:themeColor="text1"/>
          <w:sz w:val="24"/>
          <w:szCs w:val="24"/>
        </w:rPr>
      </w:pPr>
    </w:p>
    <w:p w14:paraId="4D35C5AF" w14:textId="77777777" w:rsidR="00720B97" w:rsidRPr="00C906CC" w:rsidRDefault="00720B97" w:rsidP="00720B97">
      <w:pPr>
        <w:spacing w:after="0" w:line="360" w:lineRule="auto"/>
        <w:jc w:val="both"/>
        <w:rPr>
          <w:rFonts w:ascii="Arial" w:hAnsi="Arial" w:cs="Arial"/>
          <w:color w:val="000000" w:themeColor="text1"/>
          <w:sz w:val="24"/>
          <w:szCs w:val="24"/>
        </w:rPr>
      </w:pPr>
      <w:r w:rsidRPr="00C906CC">
        <w:rPr>
          <w:rFonts w:ascii="Arial" w:hAnsi="Arial" w:cs="Arial"/>
          <w:color w:val="000000" w:themeColor="text1"/>
          <w:sz w:val="24"/>
          <w:szCs w:val="24"/>
        </w:rPr>
        <w:t>“</w:t>
      </w:r>
      <w:r w:rsidRPr="00C906CC">
        <w:rPr>
          <w:rFonts w:ascii="Arial" w:hAnsi="Arial" w:cs="Arial"/>
          <w:i/>
          <w:iCs/>
          <w:color w:val="000000" w:themeColor="text1"/>
          <w:sz w:val="24"/>
          <w:szCs w:val="24"/>
        </w:rPr>
        <w:t>his circle of people or beings that he communicates with is fairly small, so whenever he loses something or someone’s not there his sense of loss is huge, and he can’t figure out how to deal with it</w:t>
      </w:r>
      <w:r w:rsidRPr="00C906CC">
        <w:rPr>
          <w:rFonts w:ascii="Arial" w:hAnsi="Arial" w:cs="Arial"/>
          <w:color w:val="000000" w:themeColor="text1"/>
          <w:sz w:val="24"/>
          <w:szCs w:val="24"/>
        </w:rPr>
        <w:t>” - Fran</w:t>
      </w:r>
    </w:p>
    <w:p w14:paraId="22ED9F65" w14:textId="77777777" w:rsidR="00720B97" w:rsidRPr="00C906CC" w:rsidRDefault="00720B97" w:rsidP="00720B97">
      <w:pPr>
        <w:spacing w:after="0" w:line="360" w:lineRule="auto"/>
        <w:jc w:val="both"/>
        <w:rPr>
          <w:rFonts w:ascii="Arial" w:hAnsi="Arial" w:cs="Arial"/>
          <w:color w:val="000000" w:themeColor="text1"/>
          <w:sz w:val="24"/>
          <w:szCs w:val="24"/>
        </w:rPr>
      </w:pPr>
    </w:p>
    <w:p w14:paraId="1108B0D9" w14:textId="77777777" w:rsidR="00720B97" w:rsidRPr="00C906CC" w:rsidRDefault="00720B97" w:rsidP="00720B97">
      <w:pPr>
        <w:spacing w:after="0" w:line="360" w:lineRule="auto"/>
        <w:jc w:val="both"/>
        <w:rPr>
          <w:rFonts w:ascii="Arial" w:hAnsi="Arial" w:cs="Arial"/>
          <w:color w:val="FF0000"/>
          <w:sz w:val="24"/>
          <w:szCs w:val="24"/>
        </w:rPr>
      </w:pPr>
      <w:r w:rsidRPr="00C906CC">
        <w:rPr>
          <w:rFonts w:ascii="Arial" w:hAnsi="Arial" w:cs="Arial"/>
          <w:sz w:val="24"/>
          <w:szCs w:val="24"/>
        </w:rPr>
        <w:t>Triggers also centred around day-to-day activities, where triggers could be broad and non-specific. This means they become difficult to identify and anticipate, which seems to leave parents feeling overwhelmed or defeated.</w:t>
      </w:r>
    </w:p>
    <w:p w14:paraId="15752F6E" w14:textId="77777777" w:rsidR="00720B97" w:rsidRPr="00C906CC" w:rsidRDefault="00720B97" w:rsidP="00720B97">
      <w:pPr>
        <w:spacing w:after="0" w:line="360" w:lineRule="auto"/>
        <w:jc w:val="both"/>
        <w:rPr>
          <w:rFonts w:ascii="Arial" w:hAnsi="Arial" w:cs="Arial"/>
          <w:color w:val="000000" w:themeColor="text1"/>
          <w:sz w:val="24"/>
          <w:szCs w:val="24"/>
        </w:rPr>
      </w:pPr>
    </w:p>
    <w:p w14:paraId="37A5D184" w14:textId="7258A318" w:rsidR="00720B97" w:rsidRPr="00C906CC" w:rsidRDefault="00720B97" w:rsidP="00720B97">
      <w:pPr>
        <w:spacing w:after="0" w:line="360" w:lineRule="auto"/>
        <w:jc w:val="both"/>
        <w:rPr>
          <w:rFonts w:ascii="Arial" w:hAnsi="Arial" w:cs="Arial"/>
          <w:color w:val="000000" w:themeColor="text1"/>
          <w:sz w:val="24"/>
          <w:szCs w:val="24"/>
        </w:rPr>
      </w:pPr>
      <w:r w:rsidRPr="00C906CC">
        <w:rPr>
          <w:rFonts w:ascii="Arial" w:hAnsi="Arial" w:cs="Arial"/>
          <w:color w:val="000000" w:themeColor="text1"/>
          <w:sz w:val="24"/>
          <w:szCs w:val="24"/>
        </w:rPr>
        <w:t>“</w:t>
      </w:r>
      <w:r w:rsidRPr="00C906CC">
        <w:rPr>
          <w:rFonts w:ascii="Arial" w:hAnsi="Arial" w:cs="Arial"/>
          <w:i/>
          <w:iCs/>
          <w:color w:val="000000" w:themeColor="text1"/>
          <w:sz w:val="24"/>
          <w:szCs w:val="24"/>
        </w:rPr>
        <w:t>Um, there is no real trigger for Lilly. She can, I mean, obviously if we have an argument then that can be a trigger for her, but sometimes she just gets herself into a state and she does it then… It can be any sort of day to day activities, any trigger.</w:t>
      </w:r>
      <w:r w:rsidRPr="00C906CC">
        <w:rPr>
          <w:rFonts w:ascii="Arial" w:hAnsi="Arial" w:cs="Arial"/>
          <w:color w:val="000000" w:themeColor="text1"/>
          <w:sz w:val="24"/>
          <w:szCs w:val="24"/>
        </w:rPr>
        <w:t>” – Dan</w:t>
      </w:r>
    </w:p>
    <w:p w14:paraId="6F638067" w14:textId="77777777" w:rsidR="00720B97" w:rsidRPr="00C906CC" w:rsidRDefault="00720B97" w:rsidP="00720B97">
      <w:pPr>
        <w:spacing w:after="0" w:line="360" w:lineRule="auto"/>
        <w:jc w:val="both"/>
        <w:rPr>
          <w:rFonts w:ascii="Arial" w:hAnsi="Arial" w:cs="Arial"/>
          <w:color w:val="000000" w:themeColor="text1"/>
          <w:sz w:val="24"/>
          <w:szCs w:val="24"/>
        </w:rPr>
      </w:pPr>
    </w:p>
    <w:p w14:paraId="5741EC3F" w14:textId="77777777" w:rsidR="00720B97" w:rsidRPr="00C906CC" w:rsidRDefault="00720B97" w:rsidP="00720B97">
      <w:pPr>
        <w:pStyle w:val="ListParagraph"/>
        <w:numPr>
          <w:ilvl w:val="0"/>
          <w:numId w:val="9"/>
        </w:numPr>
        <w:spacing w:after="0" w:line="360" w:lineRule="auto"/>
        <w:jc w:val="both"/>
        <w:rPr>
          <w:rFonts w:ascii="Arial" w:hAnsi="Arial" w:cs="Arial"/>
          <w:color w:val="000000" w:themeColor="text1"/>
          <w:sz w:val="24"/>
          <w:szCs w:val="24"/>
        </w:rPr>
      </w:pPr>
      <w:r w:rsidRPr="00C906CC">
        <w:rPr>
          <w:rFonts w:ascii="Arial" w:hAnsi="Arial" w:cs="Arial"/>
          <w:color w:val="000000" w:themeColor="text1"/>
          <w:sz w:val="24"/>
          <w:szCs w:val="24"/>
        </w:rPr>
        <w:t>“I Suppose That’s The ASD”</w:t>
      </w:r>
    </w:p>
    <w:p w14:paraId="17111E68" w14:textId="77777777" w:rsidR="00720B97" w:rsidRPr="00C906CC" w:rsidRDefault="00720B97" w:rsidP="00720B97">
      <w:pPr>
        <w:spacing w:after="0" w:line="360" w:lineRule="auto"/>
        <w:jc w:val="both"/>
        <w:rPr>
          <w:rFonts w:ascii="Arial" w:hAnsi="Arial" w:cs="Arial"/>
          <w:color w:val="FF0000"/>
          <w:sz w:val="24"/>
          <w:szCs w:val="24"/>
        </w:rPr>
      </w:pPr>
    </w:p>
    <w:p w14:paraId="06C83661"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Six participants considered that core traits of autism, or sensory needs, related to their child’s engagement with self-harm. Participants also discussed how self-harm may itself be maintained by autism as it becomes a repetitive behaviour, or that rigid thinking and difficulties in communication limits alternative coping strategies. Furthermore, Beth and Fran expressed that their children were aware of being ‘different’ to peers. Such sense-making suggests that parents may feel a need to attribute their child’s behaviour to something. Locating the self-harm as something associated with their child’s autism may help parents remove blame from their child, or may help parents feel ‘better’ in the sense that the self-harm is associated with a neurodevelopmental disorder and thus unavoidable. </w:t>
      </w:r>
    </w:p>
    <w:p w14:paraId="49DADC5D" w14:textId="77777777" w:rsidR="00720B97" w:rsidRPr="00C906CC" w:rsidRDefault="00720B97" w:rsidP="00720B97">
      <w:pPr>
        <w:spacing w:line="360" w:lineRule="auto"/>
        <w:jc w:val="both"/>
        <w:rPr>
          <w:rFonts w:ascii="Arial" w:hAnsi="Arial" w:cs="Arial"/>
          <w:sz w:val="24"/>
          <w:szCs w:val="24"/>
        </w:rPr>
      </w:pPr>
    </w:p>
    <w:p w14:paraId="6C44AD4E"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 xml:space="preserve">he didn’t understand the social rules and wasn’t able to understand the comments in their context. …I think the problem’s that he’s not very flexible in </w:t>
      </w:r>
      <w:r w:rsidRPr="00C906CC">
        <w:rPr>
          <w:rFonts w:ascii="Arial" w:hAnsi="Arial" w:cs="Arial"/>
          <w:i/>
          <w:iCs/>
          <w:sz w:val="24"/>
          <w:szCs w:val="24"/>
        </w:rPr>
        <w:lastRenderedPageBreak/>
        <w:t>his thinking and when he is thinking something sometimes he is obsessing over it, even though everyone else moved on, he is still on that detail. And that causes conflict.”</w:t>
      </w:r>
      <w:r w:rsidRPr="00C906CC">
        <w:rPr>
          <w:rFonts w:ascii="Arial" w:hAnsi="Arial" w:cs="Arial"/>
          <w:sz w:val="24"/>
          <w:szCs w:val="24"/>
        </w:rPr>
        <w:t xml:space="preserve"> – Anna</w:t>
      </w:r>
    </w:p>
    <w:p w14:paraId="21B97B27" w14:textId="77777777" w:rsidR="00720B97" w:rsidRPr="00C906CC" w:rsidRDefault="00720B97" w:rsidP="00720B97">
      <w:pPr>
        <w:spacing w:after="0" w:line="360" w:lineRule="auto"/>
        <w:jc w:val="both"/>
        <w:rPr>
          <w:rFonts w:ascii="Arial" w:hAnsi="Arial" w:cs="Arial"/>
          <w:sz w:val="24"/>
          <w:szCs w:val="24"/>
        </w:rPr>
      </w:pPr>
    </w:p>
    <w:p w14:paraId="63B65DB5" w14:textId="77777777" w:rsidR="00720B97" w:rsidRPr="00C906CC" w:rsidRDefault="00720B97" w:rsidP="00720B97">
      <w:pPr>
        <w:spacing w:after="0" w:line="360" w:lineRule="auto"/>
        <w:jc w:val="both"/>
        <w:rPr>
          <w:rFonts w:ascii="Arial" w:hAnsi="Arial" w:cs="Arial"/>
          <w:sz w:val="24"/>
          <w:szCs w:val="24"/>
        </w:rPr>
      </w:pPr>
      <w:r w:rsidRPr="00C906CC">
        <w:rPr>
          <w:rFonts w:ascii="Arial" w:eastAsia="Times New Roman" w:hAnsi="Arial" w:cs="Arial"/>
          <w:sz w:val="24"/>
          <w:szCs w:val="24"/>
          <w:lang w:eastAsia="en-GB"/>
        </w:rPr>
        <w:t>“</w:t>
      </w:r>
      <w:r w:rsidRPr="00C906CC">
        <w:rPr>
          <w:rFonts w:ascii="Arial" w:eastAsia="Times New Roman" w:hAnsi="Arial" w:cs="Arial"/>
          <w:i/>
          <w:iCs/>
          <w:sz w:val="24"/>
          <w:szCs w:val="24"/>
          <w:lang w:eastAsia="en-GB"/>
        </w:rPr>
        <w:t>I don’t know if the autism plays a part in this, but I think now it’s a learned habit, or a, she knows it… And I guess there’s that, with autism, there’s that lack of being able to communicate or struggle with communicating sometimes, and I wonder that, if she could communicate better in different ways would she feel a need to do that [self-harm]?</w:t>
      </w:r>
      <w:r w:rsidRPr="00C906CC">
        <w:rPr>
          <w:rFonts w:ascii="Arial" w:eastAsia="Times New Roman" w:hAnsi="Arial" w:cs="Arial"/>
          <w:sz w:val="24"/>
          <w:szCs w:val="24"/>
          <w:lang w:eastAsia="en-GB"/>
        </w:rPr>
        <w:t>” - Elsie</w:t>
      </w:r>
    </w:p>
    <w:p w14:paraId="6635E116" w14:textId="77777777" w:rsidR="00720B97" w:rsidRPr="00C906CC" w:rsidRDefault="00720B97" w:rsidP="00720B97">
      <w:pPr>
        <w:spacing w:after="0" w:line="360" w:lineRule="auto"/>
        <w:jc w:val="both"/>
        <w:rPr>
          <w:rFonts w:ascii="Arial" w:hAnsi="Arial" w:cs="Arial"/>
          <w:sz w:val="24"/>
          <w:szCs w:val="24"/>
        </w:rPr>
      </w:pPr>
    </w:p>
    <w:p w14:paraId="3C08FE41"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She’s looking at the girls around her and not understanding why she’s not like them… and that, she sort of beats herself up about that</w:t>
      </w:r>
      <w:r w:rsidRPr="00C906CC">
        <w:rPr>
          <w:rFonts w:ascii="Arial" w:hAnsi="Arial" w:cs="Arial"/>
          <w:sz w:val="24"/>
          <w:szCs w:val="24"/>
        </w:rPr>
        <w:t>.” – Beth</w:t>
      </w:r>
    </w:p>
    <w:p w14:paraId="400EE7B8" w14:textId="77777777" w:rsidR="00720B97" w:rsidRPr="00C906CC" w:rsidRDefault="00720B97" w:rsidP="00720B97">
      <w:pPr>
        <w:rPr>
          <w:color w:val="FF0000"/>
        </w:rPr>
      </w:pPr>
    </w:p>
    <w:p w14:paraId="16DC4B19" w14:textId="77777777" w:rsidR="00720B97" w:rsidRPr="00C906CC" w:rsidRDefault="00720B97" w:rsidP="00720B97">
      <w:pPr>
        <w:rPr>
          <w:color w:val="FF0000"/>
        </w:rPr>
      </w:pPr>
    </w:p>
    <w:p w14:paraId="1C39BBFA"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Theme 3: Keep Calm and Carry On</w:t>
      </w:r>
    </w:p>
    <w:p w14:paraId="6DED1AA4" w14:textId="77777777" w:rsidR="00720B97" w:rsidRPr="00C906CC" w:rsidRDefault="00720B97" w:rsidP="00720B97">
      <w:pPr>
        <w:spacing w:after="0" w:line="360" w:lineRule="auto"/>
        <w:jc w:val="both"/>
        <w:rPr>
          <w:rFonts w:ascii="Arial" w:hAnsi="Arial" w:cs="Arial"/>
          <w:b/>
          <w:bCs/>
          <w:sz w:val="24"/>
          <w:szCs w:val="24"/>
        </w:rPr>
      </w:pPr>
    </w:p>
    <w:p w14:paraId="3C2407F4"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Participants conveyed that they had to learn to contain their initial distress on discovering their child’s self-harm. Most participants desensitised to self-harm over time.  </w:t>
      </w:r>
    </w:p>
    <w:p w14:paraId="4D51F794" w14:textId="77777777" w:rsidR="00720B97" w:rsidRPr="00C906CC" w:rsidRDefault="00720B97" w:rsidP="00720B97">
      <w:pPr>
        <w:spacing w:after="0" w:line="360" w:lineRule="auto"/>
        <w:jc w:val="both"/>
        <w:rPr>
          <w:rFonts w:ascii="Arial" w:hAnsi="Arial" w:cs="Arial"/>
          <w:sz w:val="24"/>
          <w:szCs w:val="24"/>
        </w:rPr>
      </w:pPr>
    </w:p>
    <w:p w14:paraId="5C93BDBC" w14:textId="77777777" w:rsidR="00720B97" w:rsidRPr="00C906CC" w:rsidRDefault="00720B97" w:rsidP="00720B97">
      <w:pPr>
        <w:pStyle w:val="ListParagraph"/>
        <w:numPr>
          <w:ilvl w:val="0"/>
          <w:numId w:val="10"/>
        </w:numPr>
        <w:spacing w:after="0" w:line="360" w:lineRule="auto"/>
        <w:jc w:val="both"/>
        <w:rPr>
          <w:rFonts w:ascii="Arial" w:hAnsi="Arial" w:cs="Arial"/>
          <w:sz w:val="24"/>
          <w:szCs w:val="24"/>
        </w:rPr>
      </w:pPr>
      <w:r w:rsidRPr="00C906CC">
        <w:rPr>
          <w:rFonts w:ascii="Arial" w:hAnsi="Arial" w:cs="Arial"/>
          <w:sz w:val="24"/>
          <w:szCs w:val="24"/>
        </w:rPr>
        <w:t>“It Came as a Ton of Bricks”</w:t>
      </w:r>
    </w:p>
    <w:p w14:paraId="2AE2AE63" w14:textId="77777777" w:rsidR="00720B97" w:rsidRPr="00C906CC" w:rsidRDefault="00720B97" w:rsidP="00720B97">
      <w:pPr>
        <w:spacing w:after="0" w:line="360" w:lineRule="auto"/>
        <w:jc w:val="both"/>
        <w:rPr>
          <w:rFonts w:ascii="Arial" w:hAnsi="Arial" w:cs="Arial"/>
          <w:sz w:val="24"/>
          <w:szCs w:val="24"/>
        </w:rPr>
      </w:pPr>
    </w:p>
    <w:p w14:paraId="5548E4AE"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Six participants discussed a strong emotional response after initially finding out about their child’s self-harm. Most experienced feelings of shock and panic. While the shock quickly passed, parents were left living with continuous worry and anxiety which had a significant impact on their own emotional wellbeing.</w:t>
      </w:r>
    </w:p>
    <w:p w14:paraId="6879C372" w14:textId="77777777" w:rsidR="00720B97" w:rsidRPr="00C906CC" w:rsidRDefault="00720B97" w:rsidP="00720B97">
      <w:pPr>
        <w:spacing w:after="0" w:line="360" w:lineRule="auto"/>
        <w:jc w:val="both"/>
        <w:rPr>
          <w:rFonts w:ascii="Arial" w:hAnsi="Arial" w:cs="Arial"/>
          <w:sz w:val="24"/>
          <w:szCs w:val="24"/>
        </w:rPr>
      </w:pPr>
    </w:p>
    <w:p w14:paraId="224BDD42"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So the first time he did it was ‘Oh my God, Oh my God</w:t>
      </w:r>
      <w:r w:rsidRPr="00C906CC">
        <w:rPr>
          <w:rFonts w:ascii="Arial" w:hAnsi="Arial" w:cs="Arial"/>
          <w:sz w:val="24"/>
          <w:szCs w:val="24"/>
        </w:rPr>
        <w:t>!” [laughs] – Anna</w:t>
      </w:r>
    </w:p>
    <w:p w14:paraId="5373F595" w14:textId="77777777" w:rsidR="00720B97" w:rsidRPr="00C906CC" w:rsidRDefault="00720B97" w:rsidP="00720B97">
      <w:pPr>
        <w:spacing w:after="0" w:line="360" w:lineRule="auto"/>
        <w:jc w:val="both"/>
        <w:rPr>
          <w:rFonts w:ascii="Arial" w:hAnsi="Arial" w:cs="Arial"/>
          <w:sz w:val="24"/>
          <w:szCs w:val="24"/>
        </w:rPr>
      </w:pPr>
    </w:p>
    <w:p w14:paraId="22A12F58"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I’d go into her bedroom panicking and thinking, has she taken it too far? So living a life where you’re constantly going in blood everywhere, erm, so it started to have a real impact on me.</w:t>
      </w:r>
      <w:r w:rsidRPr="00C906CC">
        <w:rPr>
          <w:rFonts w:ascii="Arial" w:hAnsi="Arial" w:cs="Arial"/>
          <w:sz w:val="24"/>
          <w:szCs w:val="24"/>
        </w:rPr>
        <w:t>” – Beth</w:t>
      </w:r>
    </w:p>
    <w:p w14:paraId="1CA2111F" w14:textId="77777777" w:rsidR="00720B97" w:rsidRPr="00C906CC" w:rsidRDefault="00720B97" w:rsidP="00720B97">
      <w:pPr>
        <w:spacing w:after="0" w:line="360" w:lineRule="auto"/>
        <w:jc w:val="both"/>
        <w:rPr>
          <w:rFonts w:ascii="Arial" w:hAnsi="Arial" w:cs="Arial"/>
          <w:sz w:val="24"/>
          <w:szCs w:val="24"/>
        </w:rPr>
      </w:pPr>
    </w:p>
    <w:p w14:paraId="1077970D"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Elsie, Cathy, Dan and Anna all expressed a sense of disappointment, shame, or guilt relating to self-blame and a sense that they had not kept their child safe, or that they had let them down as a parent. </w:t>
      </w:r>
    </w:p>
    <w:p w14:paraId="56EA7775" w14:textId="77777777" w:rsidR="00720B97" w:rsidRPr="00C906CC" w:rsidRDefault="00720B97" w:rsidP="00720B97">
      <w:pPr>
        <w:spacing w:after="0" w:line="360" w:lineRule="auto"/>
        <w:jc w:val="both"/>
        <w:rPr>
          <w:rFonts w:ascii="Arial" w:hAnsi="Arial" w:cs="Arial"/>
          <w:sz w:val="24"/>
          <w:szCs w:val="24"/>
        </w:rPr>
      </w:pPr>
    </w:p>
    <w:p w14:paraId="7BF5A402"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sleepless nights with my wife in tears trying to figure it out. Blaming herself. So yeah, it was pretty horrible as a, as a parent a horrible situation, because obviously you feel guilty like you’ve done something wrong, you’ve let them down somehow</w:t>
      </w:r>
      <w:r w:rsidRPr="00C906CC">
        <w:rPr>
          <w:rFonts w:ascii="Arial" w:hAnsi="Arial" w:cs="Arial"/>
          <w:sz w:val="24"/>
          <w:szCs w:val="24"/>
        </w:rPr>
        <w:t>.” - Dan</w:t>
      </w:r>
    </w:p>
    <w:p w14:paraId="19A1DF22" w14:textId="77777777" w:rsidR="00720B97" w:rsidRPr="00C906CC" w:rsidRDefault="00720B97" w:rsidP="00720B97">
      <w:pPr>
        <w:spacing w:after="0" w:line="360" w:lineRule="auto"/>
        <w:jc w:val="both"/>
        <w:rPr>
          <w:rFonts w:ascii="Arial" w:hAnsi="Arial" w:cs="Arial"/>
          <w:sz w:val="24"/>
          <w:szCs w:val="24"/>
        </w:rPr>
      </w:pPr>
    </w:p>
    <w:p w14:paraId="71F9DF4F"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I felt ashamed I think, because you feel like, you’re a failure as a parent, because something you’ve done or haven’t done has caused that</w:t>
      </w:r>
      <w:r w:rsidRPr="00C906CC">
        <w:rPr>
          <w:rFonts w:ascii="Arial" w:hAnsi="Arial" w:cs="Arial"/>
          <w:sz w:val="24"/>
          <w:szCs w:val="24"/>
        </w:rPr>
        <w:t>.” - Cathy</w:t>
      </w:r>
    </w:p>
    <w:p w14:paraId="7959756B" w14:textId="77777777" w:rsidR="00720B97" w:rsidRPr="00C906CC" w:rsidRDefault="00720B97" w:rsidP="00720B97">
      <w:pPr>
        <w:spacing w:after="0" w:line="360" w:lineRule="auto"/>
        <w:jc w:val="both"/>
        <w:rPr>
          <w:rFonts w:ascii="Arial" w:hAnsi="Arial" w:cs="Arial"/>
          <w:sz w:val="24"/>
          <w:szCs w:val="24"/>
        </w:rPr>
      </w:pPr>
    </w:p>
    <w:p w14:paraId="77FA9216" w14:textId="77777777" w:rsidR="00720B97" w:rsidRPr="00C906CC" w:rsidRDefault="00720B97" w:rsidP="00720B97">
      <w:pPr>
        <w:pStyle w:val="ListParagraph"/>
        <w:numPr>
          <w:ilvl w:val="0"/>
          <w:numId w:val="10"/>
        </w:numPr>
        <w:spacing w:after="0" w:line="360" w:lineRule="auto"/>
        <w:jc w:val="both"/>
        <w:rPr>
          <w:rFonts w:ascii="Arial" w:hAnsi="Arial" w:cs="Arial"/>
          <w:sz w:val="24"/>
          <w:szCs w:val="24"/>
        </w:rPr>
      </w:pPr>
      <w:r w:rsidRPr="00C906CC">
        <w:rPr>
          <w:rFonts w:ascii="Arial" w:hAnsi="Arial" w:cs="Arial"/>
          <w:sz w:val="24"/>
          <w:szCs w:val="24"/>
        </w:rPr>
        <w:t>“Take a Breath”</w:t>
      </w:r>
    </w:p>
    <w:p w14:paraId="62C35EE2" w14:textId="77777777" w:rsidR="00720B97" w:rsidRPr="00C906CC" w:rsidRDefault="00720B97" w:rsidP="00720B97">
      <w:pPr>
        <w:spacing w:after="0" w:line="360" w:lineRule="auto"/>
        <w:jc w:val="both"/>
        <w:rPr>
          <w:rFonts w:ascii="Arial" w:hAnsi="Arial" w:cs="Arial"/>
          <w:sz w:val="24"/>
          <w:szCs w:val="24"/>
        </w:rPr>
      </w:pPr>
    </w:p>
    <w:p w14:paraId="7C1BFEE8"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All parents saw the benefits of managing their emotional reactions to self-harm in front of their child. Parents generally moved from a position of responding emotionally to a position of responding calmly, although Dan and Fran were able to regulate their emotions from the onset of self-harm. Parents found that their children responded better to calmer responses. </w:t>
      </w:r>
    </w:p>
    <w:p w14:paraId="590EFF51" w14:textId="77777777" w:rsidR="00720B97" w:rsidRPr="00C906CC" w:rsidRDefault="00720B97" w:rsidP="00720B97">
      <w:pPr>
        <w:spacing w:after="0" w:line="360" w:lineRule="auto"/>
        <w:jc w:val="both"/>
        <w:rPr>
          <w:rFonts w:ascii="Arial" w:hAnsi="Arial" w:cs="Arial"/>
          <w:sz w:val="24"/>
          <w:szCs w:val="24"/>
        </w:rPr>
      </w:pPr>
    </w:p>
    <w:p w14:paraId="2F65BC24"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So… when I stopped being the frantic parent and started just being the matter of fact one, I felt Brooke responded to that very well, because, I found being calmer, and with her ASD, she copes with that better.”</w:t>
      </w:r>
      <w:r w:rsidRPr="00C906CC">
        <w:rPr>
          <w:rFonts w:ascii="Arial" w:hAnsi="Arial" w:cs="Arial"/>
          <w:sz w:val="24"/>
          <w:szCs w:val="24"/>
        </w:rPr>
        <w:t xml:space="preserve"> – Beth</w:t>
      </w:r>
    </w:p>
    <w:p w14:paraId="6CEF7243" w14:textId="77777777" w:rsidR="00720B97" w:rsidRPr="00C906CC" w:rsidRDefault="00720B97" w:rsidP="00720B97">
      <w:pPr>
        <w:spacing w:after="0" w:line="360" w:lineRule="auto"/>
        <w:jc w:val="both"/>
        <w:rPr>
          <w:rFonts w:ascii="Arial" w:hAnsi="Arial" w:cs="Arial"/>
          <w:sz w:val="24"/>
          <w:szCs w:val="24"/>
        </w:rPr>
      </w:pPr>
    </w:p>
    <w:p w14:paraId="38FF7598" w14:textId="77777777" w:rsidR="00720B97" w:rsidRPr="00C906CC" w:rsidRDefault="00720B97" w:rsidP="00720B97">
      <w:pPr>
        <w:spacing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Now the kind of response is, oh come here love, let’s get this cleaned, um, how did you feel, like what made, you know, is there any reason why</w:t>
      </w:r>
      <w:r w:rsidRPr="00C906CC">
        <w:rPr>
          <w:rFonts w:ascii="Arial" w:hAnsi="Arial" w:cs="Arial"/>
          <w:sz w:val="24"/>
          <w:szCs w:val="24"/>
        </w:rPr>
        <w:t>.” - Greg</w:t>
      </w:r>
    </w:p>
    <w:p w14:paraId="3B4F086F" w14:textId="77777777" w:rsidR="00720B97" w:rsidRPr="00C906CC" w:rsidRDefault="00720B97" w:rsidP="00720B97">
      <w:pPr>
        <w:spacing w:after="0" w:line="360" w:lineRule="auto"/>
        <w:jc w:val="both"/>
        <w:rPr>
          <w:rFonts w:ascii="Arial" w:hAnsi="Arial" w:cs="Arial"/>
          <w:sz w:val="24"/>
          <w:szCs w:val="24"/>
        </w:rPr>
      </w:pPr>
    </w:p>
    <w:p w14:paraId="353AE70C" w14:textId="77777777" w:rsidR="00720B97" w:rsidRPr="00C906CC" w:rsidRDefault="00720B97" w:rsidP="00720B97">
      <w:pPr>
        <w:pStyle w:val="ListParagraph"/>
        <w:numPr>
          <w:ilvl w:val="0"/>
          <w:numId w:val="10"/>
        </w:numPr>
        <w:spacing w:after="0" w:line="360" w:lineRule="auto"/>
        <w:jc w:val="both"/>
        <w:rPr>
          <w:rFonts w:ascii="Arial" w:hAnsi="Arial" w:cs="Arial"/>
          <w:sz w:val="24"/>
          <w:szCs w:val="24"/>
        </w:rPr>
      </w:pPr>
      <w:r w:rsidRPr="00C906CC">
        <w:rPr>
          <w:rFonts w:ascii="Arial" w:hAnsi="Arial" w:cs="Arial"/>
          <w:sz w:val="24"/>
          <w:szCs w:val="24"/>
        </w:rPr>
        <w:t>“You Get Used to It”</w:t>
      </w:r>
    </w:p>
    <w:p w14:paraId="2FBE788C" w14:textId="77777777" w:rsidR="00720B97" w:rsidRPr="00C906CC" w:rsidRDefault="00720B97" w:rsidP="00720B97">
      <w:pPr>
        <w:spacing w:after="0" w:line="360" w:lineRule="auto"/>
        <w:jc w:val="both"/>
        <w:rPr>
          <w:rFonts w:ascii="Arial" w:hAnsi="Arial" w:cs="Arial"/>
          <w:sz w:val="24"/>
          <w:szCs w:val="24"/>
        </w:rPr>
      </w:pPr>
    </w:p>
    <w:p w14:paraId="39236DC0"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Six participants discussed a process of habituating to self-harm as part of life, particularly if the cutting is frequent and enduring. Unable to prevent the self-harm or cope with experiencing such strong emotions so often, parents appear </w:t>
      </w:r>
      <w:r w:rsidRPr="00C906CC">
        <w:rPr>
          <w:rFonts w:ascii="Arial" w:hAnsi="Arial" w:cs="Arial"/>
          <w:sz w:val="24"/>
          <w:szCs w:val="24"/>
        </w:rPr>
        <w:lastRenderedPageBreak/>
        <w:t>to learn to tune out from their emotional response and adjust to self-harm as something which is ‘normal’. This desensitising is important for coping and carrying on with daily life, but may indicate potential compassion fatigue.</w:t>
      </w:r>
    </w:p>
    <w:p w14:paraId="1F361EE4" w14:textId="77777777" w:rsidR="00720B97" w:rsidRPr="00C906CC" w:rsidRDefault="00720B97" w:rsidP="00720B97">
      <w:pPr>
        <w:spacing w:after="0" w:line="360" w:lineRule="auto"/>
        <w:jc w:val="both"/>
        <w:rPr>
          <w:rFonts w:ascii="Arial" w:hAnsi="Arial" w:cs="Arial"/>
          <w:sz w:val="24"/>
          <w:szCs w:val="24"/>
        </w:rPr>
      </w:pPr>
    </w:p>
    <w:p w14:paraId="7A4BD6E2" w14:textId="77777777" w:rsidR="00720B97" w:rsidRPr="00C906CC" w:rsidRDefault="00720B97" w:rsidP="00720B97">
      <w:pPr>
        <w:spacing w:after="0" w:line="360" w:lineRule="auto"/>
        <w:jc w:val="both"/>
        <w:rPr>
          <w:rFonts w:ascii="Arial" w:eastAsia="Times New Roman" w:hAnsi="Arial" w:cs="Arial"/>
          <w:sz w:val="24"/>
          <w:szCs w:val="24"/>
          <w:lang w:eastAsia="en-GB"/>
        </w:rPr>
      </w:pPr>
      <w:r w:rsidRPr="00C906CC">
        <w:rPr>
          <w:rFonts w:ascii="Arial" w:hAnsi="Arial" w:cs="Arial"/>
          <w:sz w:val="24"/>
          <w:szCs w:val="24"/>
        </w:rPr>
        <w:t>“</w:t>
      </w:r>
      <w:r w:rsidRPr="00C906CC">
        <w:rPr>
          <w:rFonts w:ascii="Arial" w:eastAsia="Times New Roman" w:hAnsi="Arial" w:cs="Arial"/>
          <w:i/>
          <w:iCs/>
          <w:sz w:val="24"/>
          <w:szCs w:val="24"/>
          <w:lang w:eastAsia="en-GB"/>
        </w:rPr>
        <w:t>it’s just what’s happening right now and it’s getting on with it in a way</w:t>
      </w:r>
      <w:r w:rsidRPr="00C906CC">
        <w:rPr>
          <w:rFonts w:ascii="Arial" w:eastAsia="Times New Roman" w:hAnsi="Arial" w:cs="Arial"/>
          <w:sz w:val="24"/>
          <w:szCs w:val="24"/>
          <w:lang w:eastAsia="en-GB"/>
        </w:rPr>
        <w:t>.” – Elsie</w:t>
      </w:r>
    </w:p>
    <w:p w14:paraId="4A7F95EF" w14:textId="77777777" w:rsidR="00720B97" w:rsidRPr="00C906CC" w:rsidRDefault="00720B97" w:rsidP="00720B97">
      <w:pPr>
        <w:spacing w:after="0" w:line="360" w:lineRule="auto"/>
        <w:jc w:val="both"/>
        <w:rPr>
          <w:rFonts w:ascii="Arial" w:eastAsia="Times New Roman" w:hAnsi="Arial" w:cs="Arial"/>
          <w:sz w:val="24"/>
          <w:szCs w:val="24"/>
          <w:lang w:eastAsia="en-GB"/>
        </w:rPr>
      </w:pPr>
    </w:p>
    <w:p w14:paraId="1BA7D927" w14:textId="77777777" w:rsidR="00720B97" w:rsidRPr="00C906CC" w:rsidRDefault="00720B97" w:rsidP="00720B97">
      <w:pPr>
        <w:spacing w:after="0" w:line="360" w:lineRule="auto"/>
        <w:jc w:val="both"/>
        <w:rPr>
          <w:rFonts w:ascii="Arial" w:hAnsi="Arial" w:cs="Arial"/>
          <w:sz w:val="24"/>
          <w:szCs w:val="24"/>
        </w:rPr>
      </w:pPr>
      <w:r w:rsidRPr="00C906CC">
        <w:rPr>
          <w:rFonts w:ascii="Arial" w:eastAsia="Times New Roman" w:hAnsi="Arial" w:cs="Arial"/>
          <w:sz w:val="24"/>
          <w:szCs w:val="24"/>
          <w:lang w:eastAsia="en-GB"/>
        </w:rPr>
        <w:t>“</w:t>
      </w:r>
      <w:r w:rsidRPr="00C906CC">
        <w:rPr>
          <w:rFonts w:ascii="Arial" w:hAnsi="Arial" w:cs="Arial"/>
          <w:i/>
          <w:iCs/>
          <w:sz w:val="24"/>
          <w:szCs w:val="24"/>
        </w:rPr>
        <w:t>It doesn’t raise an eyebrow now. You know we’ll just say, oh I’m sorry, is there anything you want to talk to us about? ... Now it’s been going on several years you know. It’s like anything, you get used to it.”</w:t>
      </w:r>
      <w:r w:rsidRPr="00C906CC">
        <w:rPr>
          <w:rFonts w:ascii="Arial" w:hAnsi="Arial" w:cs="Arial"/>
          <w:sz w:val="24"/>
          <w:szCs w:val="24"/>
        </w:rPr>
        <w:t xml:space="preserve"> – Dan</w:t>
      </w:r>
    </w:p>
    <w:p w14:paraId="11427327" w14:textId="77777777" w:rsidR="00720B97" w:rsidRPr="00C906CC" w:rsidRDefault="00720B97" w:rsidP="00720B97">
      <w:pPr>
        <w:spacing w:after="0" w:line="360" w:lineRule="auto"/>
        <w:jc w:val="both"/>
        <w:rPr>
          <w:rFonts w:ascii="Arial" w:hAnsi="Arial" w:cs="Arial"/>
          <w:sz w:val="24"/>
          <w:szCs w:val="24"/>
        </w:rPr>
      </w:pPr>
    </w:p>
    <w:p w14:paraId="3D486BAC" w14:textId="77777777" w:rsidR="00720B97" w:rsidRPr="00C906CC" w:rsidRDefault="00720B97" w:rsidP="00720B97">
      <w:pPr>
        <w:spacing w:after="0" w:line="360" w:lineRule="auto"/>
        <w:jc w:val="both"/>
        <w:rPr>
          <w:rFonts w:ascii="Arial" w:eastAsia="Times New Roman" w:hAnsi="Arial" w:cs="Arial"/>
          <w:sz w:val="24"/>
          <w:szCs w:val="24"/>
          <w:lang w:eastAsia="en-GB"/>
        </w:rPr>
      </w:pPr>
      <w:r w:rsidRPr="00C906CC">
        <w:rPr>
          <w:rFonts w:ascii="Arial" w:hAnsi="Arial" w:cs="Arial"/>
          <w:sz w:val="24"/>
          <w:szCs w:val="24"/>
        </w:rPr>
        <w:t>“</w:t>
      </w:r>
      <w:r w:rsidRPr="00C906CC">
        <w:rPr>
          <w:rFonts w:ascii="Arial" w:hAnsi="Arial" w:cs="Arial"/>
          <w:i/>
          <w:iCs/>
          <w:sz w:val="24"/>
          <w:szCs w:val="24"/>
        </w:rPr>
        <w:t xml:space="preserve">So we had to go into sort of, what I’ve always referred to as auto-pilot mode.” </w:t>
      </w:r>
      <w:r w:rsidRPr="00C906CC">
        <w:rPr>
          <w:rFonts w:ascii="Arial" w:hAnsi="Arial" w:cs="Arial"/>
          <w:sz w:val="24"/>
          <w:szCs w:val="24"/>
        </w:rPr>
        <w:t>- Fran</w:t>
      </w:r>
    </w:p>
    <w:p w14:paraId="1E576A6C" w14:textId="77777777" w:rsidR="00720B97" w:rsidRPr="00C906CC" w:rsidRDefault="00720B97" w:rsidP="00720B97">
      <w:pPr>
        <w:spacing w:after="0" w:line="360" w:lineRule="auto"/>
        <w:jc w:val="both"/>
        <w:rPr>
          <w:rFonts w:ascii="Arial" w:hAnsi="Arial" w:cs="Arial"/>
          <w:sz w:val="24"/>
          <w:szCs w:val="24"/>
        </w:rPr>
      </w:pPr>
    </w:p>
    <w:p w14:paraId="1A9A68E9" w14:textId="77777777" w:rsidR="00720B97" w:rsidRPr="00C906CC" w:rsidRDefault="00720B97" w:rsidP="00720B97">
      <w:pPr>
        <w:rPr>
          <w:color w:val="FF0000"/>
        </w:rPr>
      </w:pPr>
    </w:p>
    <w:p w14:paraId="30B7648C" w14:textId="77777777" w:rsidR="00720B97" w:rsidRPr="00C906CC" w:rsidRDefault="00720B97" w:rsidP="00720B97">
      <w:pPr>
        <w:spacing w:after="0" w:line="360" w:lineRule="auto"/>
        <w:jc w:val="both"/>
        <w:rPr>
          <w:rFonts w:ascii="Arial" w:eastAsia="Times New Roman" w:hAnsi="Arial" w:cs="Arial"/>
          <w:b/>
          <w:bCs/>
          <w:sz w:val="24"/>
          <w:szCs w:val="24"/>
          <w:lang w:eastAsia="en-GB"/>
        </w:rPr>
      </w:pPr>
      <w:r w:rsidRPr="00C906CC">
        <w:rPr>
          <w:rFonts w:ascii="Arial" w:eastAsia="Times New Roman" w:hAnsi="Arial" w:cs="Arial"/>
          <w:b/>
          <w:bCs/>
          <w:sz w:val="24"/>
          <w:szCs w:val="24"/>
          <w:lang w:eastAsia="en-GB"/>
        </w:rPr>
        <w:t>Theme 4: “I go into Practical Mode”</w:t>
      </w:r>
    </w:p>
    <w:p w14:paraId="069927A7" w14:textId="77777777" w:rsidR="00720B97" w:rsidRPr="00C906CC" w:rsidRDefault="00720B97" w:rsidP="00720B97">
      <w:pPr>
        <w:spacing w:after="0" w:line="360" w:lineRule="auto"/>
        <w:jc w:val="both"/>
        <w:rPr>
          <w:rFonts w:ascii="Arial" w:eastAsia="Times New Roman" w:hAnsi="Arial" w:cs="Arial"/>
          <w:b/>
          <w:bCs/>
          <w:sz w:val="24"/>
          <w:szCs w:val="24"/>
          <w:lang w:eastAsia="en-GB"/>
        </w:rPr>
      </w:pPr>
    </w:p>
    <w:p w14:paraId="3C92EE83" w14:textId="77777777" w:rsidR="00720B97" w:rsidRPr="00C906CC" w:rsidRDefault="00720B97" w:rsidP="00720B97">
      <w:pPr>
        <w:spacing w:after="0" w:line="360" w:lineRule="auto"/>
        <w:jc w:val="both"/>
        <w:rPr>
          <w:rFonts w:ascii="Arial" w:eastAsia="Times New Roman" w:hAnsi="Arial" w:cs="Arial"/>
          <w:sz w:val="24"/>
          <w:szCs w:val="24"/>
          <w:lang w:eastAsia="en-GB"/>
        </w:rPr>
      </w:pPr>
      <w:r w:rsidRPr="00C906CC">
        <w:rPr>
          <w:rFonts w:ascii="Arial" w:eastAsia="Times New Roman" w:hAnsi="Arial" w:cs="Arial"/>
          <w:sz w:val="24"/>
          <w:szCs w:val="24"/>
          <w:lang w:eastAsia="en-GB"/>
        </w:rPr>
        <w:t xml:space="preserve">In this theme parents grappled with practical issues such as parenting approach, managing risky behaviour and seeking service involvement.  </w:t>
      </w:r>
    </w:p>
    <w:p w14:paraId="6BD4DDF2" w14:textId="77777777" w:rsidR="00720B97" w:rsidRPr="00C906CC" w:rsidRDefault="00720B97" w:rsidP="00720B97">
      <w:pPr>
        <w:spacing w:after="0" w:line="360" w:lineRule="auto"/>
        <w:jc w:val="both"/>
        <w:rPr>
          <w:rFonts w:ascii="Arial" w:eastAsia="Times New Roman" w:hAnsi="Arial" w:cs="Arial"/>
          <w:sz w:val="24"/>
          <w:szCs w:val="24"/>
          <w:lang w:eastAsia="en-GB"/>
        </w:rPr>
      </w:pPr>
    </w:p>
    <w:p w14:paraId="7DD2C6D1" w14:textId="77777777" w:rsidR="00720B97" w:rsidRPr="00C906CC" w:rsidRDefault="00720B97" w:rsidP="00720B97">
      <w:pPr>
        <w:pStyle w:val="ListParagraph"/>
        <w:numPr>
          <w:ilvl w:val="0"/>
          <w:numId w:val="11"/>
        </w:numPr>
        <w:spacing w:after="0" w:line="360" w:lineRule="auto"/>
        <w:jc w:val="both"/>
        <w:rPr>
          <w:rFonts w:ascii="Arial" w:hAnsi="Arial" w:cs="Arial"/>
          <w:sz w:val="24"/>
          <w:szCs w:val="24"/>
        </w:rPr>
      </w:pPr>
      <w:r w:rsidRPr="00C906CC">
        <w:rPr>
          <w:rFonts w:ascii="Arial" w:hAnsi="Arial" w:cs="Arial"/>
          <w:sz w:val="24"/>
          <w:szCs w:val="24"/>
        </w:rPr>
        <w:t>Walking on Eggshells”</w:t>
      </w:r>
    </w:p>
    <w:p w14:paraId="1A222DC6" w14:textId="77777777" w:rsidR="00720B97" w:rsidRPr="00C906CC" w:rsidRDefault="00720B97" w:rsidP="00720B97">
      <w:pPr>
        <w:spacing w:after="0" w:line="360" w:lineRule="auto"/>
        <w:jc w:val="both"/>
        <w:rPr>
          <w:rFonts w:ascii="Arial" w:hAnsi="Arial" w:cs="Arial"/>
          <w:sz w:val="24"/>
          <w:szCs w:val="24"/>
        </w:rPr>
      </w:pPr>
    </w:p>
    <w:p w14:paraId="2C42C37F"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Five participants expressed a difficulty in balancing typical parenting, such as implementing boundaries, with caution due to the worry about triggering their child to self-harm. Parents reported making more exceptions for their child and going out of their way to make their child happy. This suggests that parents feel compelled to do all they can to support their child; parents are protective and prioritise their childs’ wants to keep them safe. </w:t>
      </w:r>
    </w:p>
    <w:p w14:paraId="1852AC51" w14:textId="77777777" w:rsidR="00720B97" w:rsidRPr="00C906CC" w:rsidRDefault="00720B97" w:rsidP="00720B97">
      <w:pPr>
        <w:spacing w:after="0" w:line="360" w:lineRule="auto"/>
        <w:jc w:val="both"/>
        <w:rPr>
          <w:rFonts w:ascii="Arial" w:hAnsi="Arial" w:cs="Arial"/>
          <w:sz w:val="24"/>
          <w:szCs w:val="24"/>
        </w:rPr>
      </w:pPr>
    </w:p>
    <w:p w14:paraId="36A95659"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 </w:t>
      </w:r>
      <w:r w:rsidRPr="00C906CC">
        <w:rPr>
          <w:rFonts w:ascii="Arial" w:hAnsi="Arial" w:cs="Arial"/>
          <w:i/>
          <w:iCs/>
          <w:sz w:val="24"/>
          <w:szCs w:val="24"/>
        </w:rPr>
        <w:t>when you’ve got a child who can self-harm at will, you know, they have that capacity to try and control situations with well if you don’t do this, I’m going to do this, or there will be a knock on effect if you’ve told them off for something</w:t>
      </w:r>
      <w:r w:rsidRPr="00C906CC">
        <w:rPr>
          <w:rFonts w:ascii="Arial" w:hAnsi="Arial" w:cs="Arial"/>
          <w:sz w:val="24"/>
          <w:szCs w:val="24"/>
        </w:rPr>
        <w:t>.” – Fran</w:t>
      </w:r>
    </w:p>
    <w:p w14:paraId="196273A5" w14:textId="77777777" w:rsidR="00720B97" w:rsidRPr="00C906CC" w:rsidRDefault="00720B97" w:rsidP="00720B97">
      <w:pPr>
        <w:spacing w:line="360" w:lineRule="auto"/>
        <w:rPr>
          <w:rFonts w:ascii="Arial" w:hAnsi="Arial" w:cs="Arial"/>
          <w:i/>
          <w:iCs/>
          <w:color w:val="FF0000"/>
          <w:sz w:val="24"/>
          <w:szCs w:val="24"/>
        </w:rPr>
      </w:pPr>
    </w:p>
    <w:p w14:paraId="70FB3636" w14:textId="77777777" w:rsidR="00720B97" w:rsidRPr="00C906CC" w:rsidRDefault="00720B97" w:rsidP="00E572BF">
      <w:pPr>
        <w:spacing w:after="0" w:line="360" w:lineRule="auto"/>
        <w:rPr>
          <w:rFonts w:ascii="Arial" w:hAnsi="Arial" w:cs="Arial"/>
          <w:sz w:val="24"/>
          <w:szCs w:val="24"/>
        </w:rPr>
      </w:pPr>
      <w:r w:rsidRPr="00C906CC">
        <w:rPr>
          <w:rFonts w:ascii="Arial" w:hAnsi="Arial" w:cs="Arial"/>
          <w:i/>
          <w:iCs/>
          <w:sz w:val="24"/>
          <w:szCs w:val="24"/>
        </w:rPr>
        <w:lastRenderedPageBreak/>
        <w:t xml:space="preserve">“No-one in this house likes cats, none of us, only Kira. One night… we’d sat with her for nearly 3 hours, and I just, put my head in my hands and said, do you want a kitten? And she stopped instantly.” – </w:t>
      </w:r>
      <w:r w:rsidRPr="00C906CC">
        <w:rPr>
          <w:rFonts w:ascii="Arial" w:hAnsi="Arial" w:cs="Arial"/>
          <w:sz w:val="24"/>
          <w:szCs w:val="24"/>
        </w:rPr>
        <w:t>Greg</w:t>
      </w:r>
    </w:p>
    <w:p w14:paraId="705BBB70" w14:textId="77777777" w:rsidR="00720B97" w:rsidRPr="00C906CC" w:rsidRDefault="00720B97" w:rsidP="00E572BF">
      <w:pPr>
        <w:spacing w:after="0" w:line="360" w:lineRule="auto"/>
        <w:rPr>
          <w:rFonts w:ascii="Arial" w:hAnsi="Arial" w:cs="Arial"/>
          <w:color w:val="FF0000"/>
          <w:sz w:val="24"/>
          <w:szCs w:val="24"/>
        </w:rPr>
      </w:pPr>
    </w:p>
    <w:p w14:paraId="0A32A16A" w14:textId="77777777" w:rsidR="00720B97" w:rsidRPr="00C906CC" w:rsidRDefault="00720B97" w:rsidP="00720B97">
      <w:pPr>
        <w:pStyle w:val="ListParagraph"/>
        <w:numPr>
          <w:ilvl w:val="0"/>
          <w:numId w:val="11"/>
        </w:numPr>
        <w:spacing w:after="0" w:line="360" w:lineRule="auto"/>
        <w:jc w:val="both"/>
        <w:rPr>
          <w:rFonts w:ascii="Arial" w:hAnsi="Arial" w:cs="Arial"/>
          <w:sz w:val="24"/>
          <w:szCs w:val="24"/>
        </w:rPr>
      </w:pPr>
      <w:r w:rsidRPr="00C906CC">
        <w:rPr>
          <w:rFonts w:ascii="Arial" w:hAnsi="Arial" w:cs="Arial"/>
          <w:sz w:val="24"/>
          <w:szCs w:val="24"/>
        </w:rPr>
        <w:t>“Professionals Know What They’re Doing”</w:t>
      </w:r>
    </w:p>
    <w:p w14:paraId="53671E5F" w14:textId="77777777" w:rsidR="00720B97" w:rsidRPr="00C906CC" w:rsidRDefault="00720B97" w:rsidP="00720B97">
      <w:pPr>
        <w:spacing w:after="0" w:line="360" w:lineRule="auto"/>
        <w:jc w:val="both"/>
        <w:rPr>
          <w:rFonts w:ascii="Arial" w:hAnsi="Arial" w:cs="Arial"/>
          <w:sz w:val="24"/>
          <w:szCs w:val="24"/>
        </w:rPr>
      </w:pPr>
    </w:p>
    <w:p w14:paraId="36050B90" w14:textId="6A959E06" w:rsidR="00720B97" w:rsidRPr="00C906CC" w:rsidRDefault="00720B97" w:rsidP="00720B97">
      <w:pPr>
        <w:spacing w:after="0" w:line="360" w:lineRule="auto"/>
        <w:jc w:val="both"/>
        <w:rPr>
          <w:rFonts w:ascii="Arial" w:hAnsi="Arial" w:cs="Arial"/>
          <w:color w:val="FF0000"/>
          <w:sz w:val="24"/>
          <w:szCs w:val="24"/>
        </w:rPr>
      </w:pPr>
      <w:r w:rsidRPr="00C906CC">
        <w:rPr>
          <w:rFonts w:ascii="Arial" w:hAnsi="Arial" w:cs="Arial"/>
          <w:sz w:val="24"/>
          <w:szCs w:val="24"/>
        </w:rPr>
        <w:t>All the participants sought help from mental health services for their child, and several made personal referrals to services to support their own emotional wellbeing, where healthcare professionals were ‘experts’. However, services were generally viewed as limited or insufficient, leading participants to seek support from other sources such as private organisations or self-harm groups. Finding peer support was difficult. Parents appear disappointed and frustrated around a lack of access to resources and support. They feel help exists, but they are left feeling rejected or isolated</w:t>
      </w:r>
      <w:r w:rsidR="0069791E">
        <w:rPr>
          <w:rFonts w:ascii="Arial" w:hAnsi="Arial" w:cs="Arial"/>
          <w:sz w:val="24"/>
          <w:szCs w:val="24"/>
        </w:rPr>
        <w:t>, stirring potential abrasive feeling towards services.</w:t>
      </w:r>
    </w:p>
    <w:p w14:paraId="7A99601C" w14:textId="77777777" w:rsidR="00720B97" w:rsidRPr="00C906CC" w:rsidRDefault="00720B97" w:rsidP="00720B97">
      <w:pPr>
        <w:spacing w:after="0" w:line="360" w:lineRule="auto"/>
        <w:jc w:val="both"/>
        <w:rPr>
          <w:rFonts w:ascii="Arial" w:hAnsi="Arial" w:cs="Arial"/>
          <w:color w:val="FF0000"/>
          <w:sz w:val="24"/>
          <w:szCs w:val="24"/>
        </w:rPr>
      </w:pPr>
    </w:p>
    <w:p w14:paraId="69091957" w14:textId="77777777" w:rsidR="00720B97" w:rsidRPr="00C906CC" w:rsidRDefault="00720B97" w:rsidP="00720B97">
      <w:pPr>
        <w:spacing w:after="0" w:line="360" w:lineRule="auto"/>
        <w:jc w:val="both"/>
        <w:rPr>
          <w:rFonts w:ascii="Arial" w:eastAsia="Times New Roman" w:hAnsi="Arial" w:cs="Arial"/>
          <w:sz w:val="24"/>
          <w:szCs w:val="24"/>
          <w:lang w:eastAsia="en-GB"/>
        </w:rPr>
      </w:pPr>
      <w:r w:rsidRPr="00C906CC">
        <w:rPr>
          <w:rFonts w:ascii="Arial" w:eastAsia="Times New Roman" w:hAnsi="Arial" w:cs="Arial"/>
          <w:sz w:val="24"/>
          <w:szCs w:val="24"/>
          <w:lang w:eastAsia="en-GB"/>
        </w:rPr>
        <w:t>“</w:t>
      </w:r>
      <w:r w:rsidRPr="00C906CC">
        <w:rPr>
          <w:rFonts w:ascii="Arial" w:eastAsia="Times New Roman" w:hAnsi="Arial" w:cs="Arial"/>
          <w:i/>
          <w:iCs/>
          <w:sz w:val="24"/>
          <w:szCs w:val="24"/>
          <w:lang w:eastAsia="en-GB"/>
        </w:rPr>
        <w:t>So it’s just nice knowing that there is someone who not only understands it but has got the skills to be able to help her and advise her</w:t>
      </w:r>
      <w:r w:rsidRPr="00C906CC">
        <w:rPr>
          <w:rFonts w:ascii="Arial" w:eastAsia="Times New Roman" w:hAnsi="Arial" w:cs="Arial"/>
          <w:sz w:val="24"/>
          <w:szCs w:val="24"/>
          <w:lang w:eastAsia="en-GB"/>
        </w:rPr>
        <w:t>.” – Elsie</w:t>
      </w:r>
    </w:p>
    <w:p w14:paraId="1D1E1286" w14:textId="77777777" w:rsidR="00720B97" w:rsidRPr="00C906CC" w:rsidRDefault="00720B97" w:rsidP="00720B97">
      <w:pPr>
        <w:spacing w:after="0" w:line="360" w:lineRule="auto"/>
        <w:jc w:val="both"/>
        <w:rPr>
          <w:rFonts w:ascii="Arial" w:eastAsia="Times New Roman" w:hAnsi="Arial" w:cs="Arial"/>
          <w:sz w:val="24"/>
          <w:szCs w:val="24"/>
          <w:lang w:eastAsia="en-GB"/>
        </w:rPr>
      </w:pPr>
    </w:p>
    <w:p w14:paraId="25B95215"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They don’t have the resources to help children who have different circumstances and difficulties with communication. So we’ve just got to get on with this, because no-one else is going to hold your hand and come do anything”</w:t>
      </w:r>
      <w:r w:rsidRPr="00C906CC">
        <w:rPr>
          <w:rFonts w:ascii="Arial" w:hAnsi="Arial" w:cs="Arial"/>
          <w:sz w:val="24"/>
          <w:szCs w:val="24"/>
        </w:rPr>
        <w:t xml:space="preserve"> – Fran</w:t>
      </w:r>
    </w:p>
    <w:p w14:paraId="518EBA55" w14:textId="77777777" w:rsidR="00720B97" w:rsidRPr="00C906CC" w:rsidRDefault="00720B97" w:rsidP="00720B97">
      <w:pPr>
        <w:spacing w:after="0" w:line="360" w:lineRule="auto"/>
        <w:jc w:val="both"/>
        <w:rPr>
          <w:rFonts w:ascii="Arial" w:hAnsi="Arial" w:cs="Arial"/>
          <w:sz w:val="24"/>
          <w:szCs w:val="24"/>
        </w:rPr>
      </w:pPr>
    </w:p>
    <w:p w14:paraId="6B8F2C63"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I would love more than anything to be able to go and talk to other parents who are going or have been through the same thing.</w:t>
      </w:r>
      <w:r w:rsidRPr="00C906CC">
        <w:rPr>
          <w:rFonts w:ascii="Arial" w:hAnsi="Arial" w:cs="Arial"/>
          <w:sz w:val="24"/>
          <w:szCs w:val="24"/>
        </w:rPr>
        <w:t>” – Cathy</w:t>
      </w:r>
    </w:p>
    <w:p w14:paraId="0F0DA210" w14:textId="77777777" w:rsidR="00720B97" w:rsidRPr="00C906CC" w:rsidRDefault="00720B97" w:rsidP="00720B97">
      <w:pPr>
        <w:spacing w:after="0" w:line="360" w:lineRule="auto"/>
        <w:jc w:val="both"/>
        <w:rPr>
          <w:rFonts w:ascii="Arial" w:hAnsi="Arial" w:cs="Arial"/>
          <w:color w:val="FF0000"/>
          <w:sz w:val="24"/>
          <w:szCs w:val="24"/>
        </w:rPr>
      </w:pPr>
    </w:p>
    <w:p w14:paraId="190F0114" w14:textId="77777777" w:rsidR="00720B97" w:rsidRPr="00C906CC" w:rsidRDefault="00720B97" w:rsidP="00720B97">
      <w:pPr>
        <w:pStyle w:val="ListParagraph"/>
        <w:numPr>
          <w:ilvl w:val="0"/>
          <w:numId w:val="11"/>
        </w:numPr>
        <w:spacing w:after="0" w:line="360" w:lineRule="auto"/>
        <w:jc w:val="both"/>
        <w:rPr>
          <w:rFonts w:ascii="Arial" w:hAnsi="Arial" w:cs="Arial"/>
          <w:sz w:val="24"/>
          <w:szCs w:val="24"/>
        </w:rPr>
      </w:pPr>
      <w:r w:rsidRPr="00C906CC">
        <w:rPr>
          <w:rFonts w:ascii="Arial" w:hAnsi="Arial" w:cs="Arial"/>
          <w:sz w:val="24"/>
          <w:szCs w:val="24"/>
        </w:rPr>
        <w:t>“The Risks that Come with Harming”</w:t>
      </w:r>
    </w:p>
    <w:p w14:paraId="6FA917C2" w14:textId="77777777" w:rsidR="00720B97" w:rsidRPr="00C906CC" w:rsidRDefault="00720B97" w:rsidP="00720B97">
      <w:pPr>
        <w:spacing w:after="0" w:line="360" w:lineRule="auto"/>
        <w:jc w:val="both"/>
        <w:rPr>
          <w:rFonts w:ascii="Arial" w:hAnsi="Arial" w:cs="Arial"/>
          <w:sz w:val="24"/>
          <w:szCs w:val="24"/>
        </w:rPr>
      </w:pPr>
    </w:p>
    <w:p w14:paraId="45014FDC"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Each of the participants discussed assessing and making decisions based on perceived risks. Participants reported mixed methods of trying to keep their children safe, such as locking away razors or providing a ‘self-harm kit’ with clean equipment to protect against sepsis and infection. Parents appear </w:t>
      </w:r>
      <w:r w:rsidRPr="00C906CC">
        <w:rPr>
          <w:rFonts w:ascii="Arial" w:hAnsi="Arial" w:cs="Arial"/>
          <w:sz w:val="24"/>
          <w:szCs w:val="24"/>
        </w:rPr>
        <w:lastRenderedPageBreak/>
        <w:t xml:space="preserve">uncertain as to the most appropriate way to keep their children safe but experience a strong sense of responsibility to try and do so. </w:t>
      </w:r>
    </w:p>
    <w:p w14:paraId="5E61716E" w14:textId="77777777" w:rsidR="00720B97" w:rsidRPr="00C906CC" w:rsidRDefault="00720B97" w:rsidP="00720B97">
      <w:pPr>
        <w:spacing w:after="0" w:line="360" w:lineRule="auto"/>
        <w:jc w:val="both"/>
        <w:rPr>
          <w:rFonts w:ascii="Arial" w:hAnsi="Arial" w:cs="Arial"/>
          <w:sz w:val="24"/>
          <w:szCs w:val="24"/>
        </w:rPr>
      </w:pPr>
    </w:p>
    <w:p w14:paraId="5B495FE0"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she self-harmed that week a lot of times. We’ve had to contact the school and tell Kira as well and say look you can’t go. But she, she self-harmed again in the night-time because she then can’t go to Germany</w:t>
      </w:r>
      <w:r w:rsidRPr="00C906CC">
        <w:rPr>
          <w:rFonts w:ascii="Arial" w:hAnsi="Arial" w:cs="Arial"/>
          <w:sz w:val="24"/>
          <w:szCs w:val="24"/>
        </w:rPr>
        <w:t>.” - Greg</w:t>
      </w:r>
    </w:p>
    <w:p w14:paraId="28F00931" w14:textId="77777777" w:rsidR="00720B97" w:rsidRPr="00C906CC" w:rsidRDefault="00720B97" w:rsidP="00720B97">
      <w:pPr>
        <w:spacing w:after="0" w:line="360" w:lineRule="auto"/>
        <w:jc w:val="both"/>
        <w:rPr>
          <w:rFonts w:ascii="Arial" w:hAnsi="Arial" w:cs="Arial"/>
          <w:sz w:val="24"/>
          <w:szCs w:val="24"/>
        </w:rPr>
      </w:pPr>
    </w:p>
    <w:p w14:paraId="1B9D5719"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I mean there’s certain things that we put in place, like um, we don’t have any, we locked away razor blades and um medication and stuff like that, that’s all locked away.”</w:t>
      </w:r>
      <w:r w:rsidRPr="00C906CC">
        <w:rPr>
          <w:rFonts w:ascii="Arial" w:hAnsi="Arial" w:cs="Arial"/>
          <w:sz w:val="24"/>
          <w:szCs w:val="24"/>
        </w:rPr>
        <w:t xml:space="preserve"> – Cathy</w:t>
      </w:r>
    </w:p>
    <w:p w14:paraId="7E2319B1" w14:textId="77777777" w:rsidR="00720B97" w:rsidRPr="00C906CC" w:rsidRDefault="00720B97" w:rsidP="00720B97">
      <w:pPr>
        <w:spacing w:after="0" w:line="360" w:lineRule="auto"/>
        <w:jc w:val="both"/>
        <w:rPr>
          <w:rFonts w:ascii="Arial" w:hAnsi="Arial" w:cs="Arial"/>
          <w:sz w:val="24"/>
          <w:szCs w:val="24"/>
        </w:rPr>
      </w:pPr>
    </w:p>
    <w:p w14:paraId="239DA3AC"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Erm we did put together a cutting kit, when she was cutting regularly, just to make sure she had clean blades and antiseptic wipes.”</w:t>
      </w:r>
      <w:r w:rsidRPr="00C906CC">
        <w:rPr>
          <w:rFonts w:ascii="Arial" w:hAnsi="Arial" w:cs="Arial"/>
          <w:sz w:val="24"/>
          <w:szCs w:val="24"/>
        </w:rPr>
        <w:t xml:space="preserve"> – Beth</w:t>
      </w:r>
    </w:p>
    <w:p w14:paraId="719CC770" w14:textId="77777777" w:rsidR="00720B97" w:rsidRPr="00C906CC" w:rsidRDefault="00720B97" w:rsidP="00720B97">
      <w:pPr>
        <w:spacing w:after="0" w:line="360" w:lineRule="auto"/>
        <w:jc w:val="both"/>
        <w:rPr>
          <w:rFonts w:ascii="Arial" w:hAnsi="Arial" w:cs="Arial"/>
          <w:color w:val="FF0000"/>
          <w:sz w:val="24"/>
          <w:szCs w:val="24"/>
        </w:rPr>
      </w:pPr>
    </w:p>
    <w:p w14:paraId="38B29CFA" w14:textId="77777777" w:rsidR="00720B97" w:rsidRPr="00C906CC" w:rsidRDefault="00720B97" w:rsidP="00720B97">
      <w:pPr>
        <w:spacing w:after="0" w:line="360" w:lineRule="auto"/>
        <w:jc w:val="both"/>
        <w:rPr>
          <w:rFonts w:ascii="Arial" w:hAnsi="Arial" w:cs="Arial"/>
          <w:color w:val="FF0000"/>
          <w:sz w:val="24"/>
          <w:szCs w:val="24"/>
        </w:rPr>
      </w:pPr>
    </w:p>
    <w:p w14:paraId="373CF804"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Theme 5: Quality of Life</w:t>
      </w:r>
    </w:p>
    <w:p w14:paraId="39037916" w14:textId="77777777" w:rsidR="00720B97" w:rsidRPr="00C906CC" w:rsidRDefault="00720B97" w:rsidP="00720B97">
      <w:pPr>
        <w:spacing w:after="0" w:line="360" w:lineRule="auto"/>
        <w:jc w:val="both"/>
        <w:rPr>
          <w:rFonts w:ascii="Arial" w:hAnsi="Arial" w:cs="Arial"/>
          <w:b/>
          <w:bCs/>
          <w:sz w:val="24"/>
          <w:szCs w:val="24"/>
        </w:rPr>
      </w:pPr>
    </w:p>
    <w:p w14:paraId="55490D58"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Participants explored the impact of self-harm on their family life and how this, coupled with societal stigma, could result in social withdrawal and more reserved outlooks on the future.</w:t>
      </w:r>
    </w:p>
    <w:p w14:paraId="6E91C654" w14:textId="77777777" w:rsidR="00720B97" w:rsidRPr="00C906CC" w:rsidRDefault="00720B97" w:rsidP="00720B97">
      <w:pPr>
        <w:spacing w:after="0" w:line="360" w:lineRule="auto"/>
        <w:jc w:val="both"/>
        <w:rPr>
          <w:rFonts w:ascii="Arial" w:hAnsi="Arial" w:cs="Arial"/>
          <w:sz w:val="24"/>
          <w:szCs w:val="24"/>
        </w:rPr>
      </w:pPr>
    </w:p>
    <w:p w14:paraId="69726ACA" w14:textId="77777777" w:rsidR="00720B97" w:rsidRPr="00C906CC" w:rsidRDefault="00720B97" w:rsidP="00720B97">
      <w:pPr>
        <w:pStyle w:val="ListParagraph"/>
        <w:numPr>
          <w:ilvl w:val="0"/>
          <w:numId w:val="12"/>
        </w:numPr>
        <w:spacing w:after="0" w:line="360" w:lineRule="auto"/>
        <w:jc w:val="both"/>
        <w:rPr>
          <w:rFonts w:ascii="Arial" w:hAnsi="Arial" w:cs="Arial"/>
          <w:sz w:val="24"/>
          <w:szCs w:val="24"/>
        </w:rPr>
      </w:pPr>
      <w:r w:rsidRPr="00C906CC">
        <w:rPr>
          <w:rFonts w:ascii="Arial" w:hAnsi="Arial" w:cs="Arial"/>
          <w:sz w:val="24"/>
          <w:szCs w:val="24"/>
        </w:rPr>
        <w:t>“It Affects Everyone”</w:t>
      </w:r>
    </w:p>
    <w:p w14:paraId="6577C556" w14:textId="77777777" w:rsidR="00720B97" w:rsidRPr="00C906CC" w:rsidRDefault="00720B97" w:rsidP="00720B97">
      <w:pPr>
        <w:spacing w:after="0" w:line="360" w:lineRule="auto"/>
        <w:jc w:val="both"/>
        <w:rPr>
          <w:rFonts w:ascii="Arial" w:hAnsi="Arial" w:cs="Arial"/>
          <w:sz w:val="24"/>
          <w:szCs w:val="24"/>
        </w:rPr>
      </w:pPr>
    </w:p>
    <w:p w14:paraId="3EDA5B0B"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Having a child struggling with mental health difficulties and engaging with self-harm was expressed by Anna, Fran and Greg as having significant impact on other siblings in the family through exposure to their sibling’s difficulties and behaviours. There were also implications for a family’s ability to engage in family activities such as trips out and holidays, giving a sense that ‘normal’ family life is restricted. </w:t>
      </w:r>
    </w:p>
    <w:p w14:paraId="59E396ED" w14:textId="77777777" w:rsidR="00720B97" w:rsidRPr="00C906CC" w:rsidRDefault="00720B97" w:rsidP="00720B97">
      <w:pPr>
        <w:spacing w:after="0" w:line="360" w:lineRule="auto"/>
        <w:jc w:val="both"/>
        <w:rPr>
          <w:rFonts w:ascii="Arial" w:hAnsi="Arial" w:cs="Arial"/>
          <w:sz w:val="24"/>
          <w:szCs w:val="24"/>
        </w:rPr>
      </w:pPr>
    </w:p>
    <w:p w14:paraId="0B21EB73"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that’s what they’re growing up with, this is what I explained to them, professionals around Kira. What she’s doing it’s not just her, it’s everyone around her it’s affecting, everybody around. It affects everyone’s mental health</w:t>
      </w:r>
      <w:r w:rsidRPr="00C906CC">
        <w:rPr>
          <w:rFonts w:ascii="Arial" w:hAnsi="Arial" w:cs="Arial"/>
          <w:sz w:val="24"/>
          <w:szCs w:val="24"/>
        </w:rPr>
        <w:t>.” Greg</w:t>
      </w:r>
    </w:p>
    <w:p w14:paraId="05CA0BAF"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i/>
          <w:iCs/>
          <w:sz w:val="24"/>
          <w:szCs w:val="24"/>
        </w:rPr>
        <w:lastRenderedPageBreak/>
        <w:t xml:space="preserve">“we don’t go out very often as a family, not very often going different places. So it does make it very difficult to have um, a standard family life.” – </w:t>
      </w:r>
      <w:r w:rsidRPr="00C906CC">
        <w:rPr>
          <w:rFonts w:ascii="Arial" w:hAnsi="Arial" w:cs="Arial"/>
          <w:sz w:val="24"/>
          <w:szCs w:val="24"/>
        </w:rPr>
        <w:t>Fran</w:t>
      </w:r>
    </w:p>
    <w:p w14:paraId="332EE143" w14:textId="77777777" w:rsidR="00720B97" w:rsidRPr="00C906CC" w:rsidRDefault="00720B97" w:rsidP="00720B97">
      <w:pPr>
        <w:spacing w:after="0" w:line="360" w:lineRule="auto"/>
        <w:jc w:val="both"/>
        <w:rPr>
          <w:rFonts w:ascii="Arial" w:hAnsi="Arial" w:cs="Arial"/>
          <w:sz w:val="24"/>
          <w:szCs w:val="24"/>
        </w:rPr>
      </w:pPr>
    </w:p>
    <w:p w14:paraId="28849305"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Beth considered that having a child who self-harms can make it difficult for her to engage in new personal relationships. </w:t>
      </w:r>
    </w:p>
    <w:p w14:paraId="0108EBD4" w14:textId="77777777" w:rsidR="00720B97" w:rsidRPr="00C906CC" w:rsidRDefault="00720B97" w:rsidP="00720B97">
      <w:pPr>
        <w:spacing w:after="0" w:line="360" w:lineRule="auto"/>
        <w:jc w:val="both"/>
        <w:rPr>
          <w:rFonts w:ascii="Arial" w:hAnsi="Arial" w:cs="Arial"/>
          <w:sz w:val="24"/>
          <w:szCs w:val="24"/>
        </w:rPr>
      </w:pPr>
    </w:p>
    <w:p w14:paraId="4E4BE2A8"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w:t>
      </w:r>
      <w:r w:rsidRPr="00C906CC">
        <w:rPr>
          <w:rFonts w:ascii="Arial" w:hAnsi="Arial" w:cs="Arial"/>
          <w:i/>
          <w:iCs/>
          <w:sz w:val="24"/>
          <w:szCs w:val="24"/>
        </w:rPr>
        <w:t>I’m sort of thinking about dating, but I have to be, I can’t introduce anyone to Brooke. I’d have to be absolutely 100%, and that person, he, he’s going to have to accept what Brooke, and who Brooke is.</w:t>
      </w:r>
      <w:r w:rsidRPr="00C906CC">
        <w:rPr>
          <w:rFonts w:ascii="Arial" w:hAnsi="Arial" w:cs="Arial"/>
          <w:sz w:val="24"/>
          <w:szCs w:val="24"/>
        </w:rPr>
        <w:t>” - Beth</w:t>
      </w:r>
    </w:p>
    <w:p w14:paraId="397671FA" w14:textId="77777777" w:rsidR="00720B97" w:rsidRPr="00C906CC" w:rsidRDefault="00720B97" w:rsidP="00720B97">
      <w:pPr>
        <w:spacing w:after="0" w:line="360" w:lineRule="auto"/>
        <w:jc w:val="both"/>
        <w:rPr>
          <w:rFonts w:ascii="Arial" w:hAnsi="Arial" w:cs="Arial"/>
          <w:sz w:val="24"/>
          <w:szCs w:val="24"/>
        </w:rPr>
      </w:pPr>
    </w:p>
    <w:p w14:paraId="0FFF5B7D" w14:textId="77777777" w:rsidR="00720B97" w:rsidRPr="00C906CC" w:rsidRDefault="00720B97" w:rsidP="00720B97">
      <w:pPr>
        <w:pStyle w:val="ListParagraph"/>
        <w:numPr>
          <w:ilvl w:val="0"/>
          <w:numId w:val="12"/>
        </w:numPr>
        <w:spacing w:after="0" w:line="360" w:lineRule="auto"/>
        <w:jc w:val="both"/>
        <w:rPr>
          <w:rFonts w:ascii="Arial" w:hAnsi="Arial" w:cs="Arial"/>
          <w:sz w:val="24"/>
          <w:szCs w:val="24"/>
        </w:rPr>
      </w:pPr>
      <w:r w:rsidRPr="00C906CC">
        <w:rPr>
          <w:rFonts w:ascii="Arial" w:hAnsi="Arial" w:cs="Arial"/>
          <w:sz w:val="24"/>
          <w:szCs w:val="24"/>
        </w:rPr>
        <w:t>Taboo</w:t>
      </w:r>
    </w:p>
    <w:p w14:paraId="526591D1" w14:textId="77777777" w:rsidR="00720B97" w:rsidRPr="00C906CC" w:rsidRDefault="00720B97" w:rsidP="00720B97">
      <w:pPr>
        <w:spacing w:after="0" w:line="360" w:lineRule="auto"/>
        <w:jc w:val="both"/>
        <w:rPr>
          <w:rFonts w:ascii="Arial" w:hAnsi="Arial" w:cs="Arial"/>
          <w:sz w:val="24"/>
          <w:szCs w:val="24"/>
        </w:rPr>
      </w:pPr>
    </w:p>
    <w:p w14:paraId="1D97DCBD"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Beth, Greg, Anna and Dan conveyed self-harm as either something typically undiscussed in society, something which makes others uncomfortable, or something which other people have considerable negative responses to. Together this suggested that parents manage taboo and society’s negative response to self-harm.</w:t>
      </w:r>
    </w:p>
    <w:p w14:paraId="65FC0205" w14:textId="77777777" w:rsidR="00720B97" w:rsidRPr="00C906CC" w:rsidRDefault="00720B97" w:rsidP="00720B97">
      <w:pPr>
        <w:spacing w:after="0" w:line="360" w:lineRule="auto"/>
        <w:jc w:val="both"/>
        <w:rPr>
          <w:rFonts w:ascii="Arial" w:hAnsi="Arial" w:cs="Arial"/>
          <w:i/>
          <w:iCs/>
          <w:sz w:val="24"/>
          <w:szCs w:val="24"/>
        </w:rPr>
      </w:pPr>
    </w:p>
    <w:p w14:paraId="0FE65EF9" w14:textId="77777777" w:rsidR="00720B97" w:rsidRPr="00C906CC" w:rsidRDefault="00720B97" w:rsidP="00E572BF">
      <w:pPr>
        <w:spacing w:after="0" w:line="360" w:lineRule="auto"/>
        <w:jc w:val="both"/>
        <w:rPr>
          <w:rFonts w:ascii="Arial" w:hAnsi="Arial" w:cs="Arial"/>
          <w:i/>
          <w:iCs/>
          <w:sz w:val="24"/>
          <w:szCs w:val="24"/>
        </w:rPr>
      </w:pPr>
      <w:r w:rsidRPr="00C906CC">
        <w:rPr>
          <w:rFonts w:ascii="Arial" w:hAnsi="Arial" w:cs="Arial"/>
          <w:sz w:val="24"/>
          <w:szCs w:val="24"/>
        </w:rPr>
        <w:t>“</w:t>
      </w:r>
      <w:r w:rsidRPr="00C906CC">
        <w:rPr>
          <w:rFonts w:ascii="Arial" w:hAnsi="Arial" w:cs="Arial"/>
          <w:i/>
          <w:iCs/>
          <w:sz w:val="24"/>
          <w:szCs w:val="24"/>
        </w:rPr>
        <w:t>Well people are afraid of kids who self-harm. Like when someone dies, people would rather cross the street than say to you, how are you feeling because your mother’s died? You know, self-harm is the same</w:t>
      </w:r>
      <w:r w:rsidRPr="00C906CC">
        <w:rPr>
          <w:rFonts w:ascii="Arial" w:hAnsi="Arial" w:cs="Arial"/>
          <w:sz w:val="24"/>
          <w:szCs w:val="24"/>
        </w:rPr>
        <w:t xml:space="preserve">.” </w:t>
      </w:r>
      <w:r w:rsidRPr="00C906CC">
        <w:rPr>
          <w:rFonts w:ascii="Arial" w:hAnsi="Arial" w:cs="Arial"/>
          <w:i/>
          <w:iCs/>
          <w:sz w:val="24"/>
          <w:szCs w:val="24"/>
        </w:rPr>
        <w:t>– Beth</w:t>
      </w:r>
    </w:p>
    <w:p w14:paraId="13D6322E" w14:textId="4D70C068" w:rsidR="00720B97" w:rsidRDefault="00720B97" w:rsidP="00E572BF">
      <w:pPr>
        <w:spacing w:after="0" w:line="360" w:lineRule="auto"/>
        <w:jc w:val="both"/>
        <w:rPr>
          <w:rFonts w:ascii="Arial" w:hAnsi="Arial" w:cs="Arial"/>
          <w:i/>
          <w:iCs/>
          <w:sz w:val="24"/>
          <w:szCs w:val="24"/>
        </w:rPr>
      </w:pPr>
    </w:p>
    <w:p w14:paraId="7992474C" w14:textId="77777777" w:rsidR="00E572BF" w:rsidRPr="00C906CC" w:rsidRDefault="00E572BF" w:rsidP="00E572BF">
      <w:pPr>
        <w:spacing w:after="0" w:line="360" w:lineRule="auto"/>
        <w:jc w:val="both"/>
        <w:rPr>
          <w:rFonts w:ascii="Arial" w:hAnsi="Arial" w:cs="Arial"/>
          <w:i/>
          <w:iCs/>
          <w:sz w:val="24"/>
          <w:szCs w:val="24"/>
        </w:rPr>
      </w:pPr>
    </w:p>
    <w:p w14:paraId="1B4FB946"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Theme 6: Hope</w:t>
      </w:r>
    </w:p>
    <w:p w14:paraId="5C836C7F" w14:textId="77777777" w:rsidR="00720B97" w:rsidRPr="00C906CC" w:rsidRDefault="00720B97" w:rsidP="00E572BF">
      <w:pPr>
        <w:spacing w:after="0" w:line="360" w:lineRule="auto"/>
        <w:jc w:val="both"/>
        <w:rPr>
          <w:rFonts w:ascii="Arial" w:hAnsi="Arial" w:cs="Arial"/>
          <w:b/>
          <w:bCs/>
          <w:sz w:val="24"/>
          <w:szCs w:val="24"/>
        </w:rPr>
      </w:pPr>
    </w:p>
    <w:p w14:paraId="38E63B93"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Each participant identified something positive which they were grateful for despite all the surrounding difficulties, such as friendships or improvement in parent-child communication. This focus on protective factors suggests that parents look for signs of hope for their child’s recovery, which seems to aid parental coping. </w:t>
      </w:r>
    </w:p>
    <w:p w14:paraId="73883E68" w14:textId="77777777" w:rsidR="00720B97" w:rsidRPr="00C906CC" w:rsidRDefault="00720B97" w:rsidP="00720B97">
      <w:pPr>
        <w:spacing w:after="0" w:line="360" w:lineRule="auto"/>
        <w:jc w:val="both"/>
        <w:rPr>
          <w:rFonts w:ascii="Arial" w:hAnsi="Arial" w:cs="Arial"/>
          <w:sz w:val="24"/>
          <w:szCs w:val="24"/>
        </w:rPr>
      </w:pPr>
    </w:p>
    <w:p w14:paraId="4CCF0AF9" w14:textId="77777777" w:rsidR="00720B97" w:rsidRPr="00C906CC" w:rsidRDefault="00720B97" w:rsidP="00720B97">
      <w:pPr>
        <w:spacing w:after="0" w:line="360" w:lineRule="auto"/>
        <w:jc w:val="both"/>
        <w:rPr>
          <w:rFonts w:ascii="Arial" w:hAnsi="Arial" w:cs="Arial"/>
          <w:i/>
          <w:iCs/>
          <w:sz w:val="24"/>
          <w:szCs w:val="24"/>
        </w:rPr>
      </w:pPr>
      <w:r w:rsidRPr="00C906CC">
        <w:rPr>
          <w:rFonts w:ascii="Arial" w:hAnsi="Arial" w:cs="Arial"/>
          <w:i/>
          <w:iCs/>
          <w:sz w:val="24"/>
          <w:szCs w:val="24"/>
        </w:rPr>
        <w:t>“Her friends are lovely girls. They’ve stuck with her. I think that, that’s something I’m so grateful for really because it kept her rooted in the real world rather than the mental health and suicidal world.” – Dan</w:t>
      </w:r>
    </w:p>
    <w:p w14:paraId="10AEAC8E" w14:textId="77777777" w:rsidR="00720B97" w:rsidRPr="00C906CC" w:rsidRDefault="00720B97" w:rsidP="00720B97">
      <w:pPr>
        <w:spacing w:after="0" w:line="360" w:lineRule="auto"/>
        <w:jc w:val="both"/>
        <w:rPr>
          <w:rFonts w:ascii="Arial" w:hAnsi="Arial" w:cs="Arial"/>
          <w:i/>
          <w:iCs/>
          <w:sz w:val="24"/>
          <w:szCs w:val="24"/>
        </w:rPr>
      </w:pPr>
      <w:r w:rsidRPr="00C906CC">
        <w:rPr>
          <w:rFonts w:ascii="Arial" w:hAnsi="Arial" w:cs="Arial"/>
          <w:i/>
          <w:iCs/>
          <w:sz w:val="24"/>
          <w:szCs w:val="24"/>
        </w:rPr>
        <w:lastRenderedPageBreak/>
        <w:t>“She’s able to come and say, Mum I need this. Rather than showing me and then saying Mum I need help. And it’s a big thing for her and it’s a good thing.” – Beth</w:t>
      </w:r>
    </w:p>
    <w:p w14:paraId="181E897F" w14:textId="77777777" w:rsidR="00720B97" w:rsidRPr="00C906CC" w:rsidRDefault="00720B97" w:rsidP="00720B97">
      <w:pPr>
        <w:spacing w:after="0" w:line="360" w:lineRule="auto"/>
        <w:jc w:val="both"/>
        <w:rPr>
          <w:rFonts w:ascii="Arial" w:hAnsi="Arial" w:cs="Arial"/>
          <w:sz w:val="24"/>
          <w:szCs w:val="24"/>
        </w:rPr>
      </w:pPr>
    </w:p>
    <w:p w14:paraId="668D92AB"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This said, Anna, Greg and Dan expressed caution in their hopefulness, conveying a sense of preparedness that self-harm may resurface in the future, or that scars are permanent, thus preventing total recovery. This moderated hope may help parents to protect themselves against potential emotional distress arising at a later date.</w:t>
      </w:r>
    </w:p>
    <w:p w14:paraId="6040998A" w14:textId="77777777" w:rsidR="00720B97" w:rsidRPr="00C906CC" w:rsidRDefault="00720B97" w:rsidP="00720B97">
      <w:pPr>
        <w:spacing w:after="0" w:line="360" w:lineRule="auto"/>
        <w:jc w:val="both"/>
        <w:rPr>
          <w:rFonts w:ascii="Arial" w:hAnsi="Arial" w:cs="Arial"/>
          <w:sz w:val="24"/>
          <w:szCs w:val="24"/>
        </w:rPr>
      </w:pPr>
    </w:p>
    <w:p w14:paraId="294F20CB" w14:textId="77777777" w:rsidR="00720B97" w:rsidRPr="00C906CC" w:rsidRDefault="00720B97" w:rsidP="00720B97">
      <w:pPr>
        <w:spacing w:after="0" w:line="360" w:lineRule="auto"/>
        <w:jc w:val="both"/>
        <w:rPr>
          <w:rFonts w:ascii="Arial" w:hAnsi="Arial" w:cs="Arial"/>
          <w:i/>
          <w:iCs/>
          <w:sz w:val="24"/>
          <w:szCs w:val="24"/>
        </w:rPr>
      </w:pPr>
      <w:r w:rsidRPr="00C906CC">
        <w:rPr>
          <w:rFonts w:ascii="Arial" w:hAnsi="Arial" w:cs="Arial"/>
          <w:sz w:val="24"/>
          <w:szCs w:val="24"/>
        </w:rPr>
        <w:t>“</w:t>
      </w:r>
      <w:r w:rsidRPr="00C906CC">
        <w:rPr>
          <w:rFonts w:ascii="Arial" w:hAnsi="Arial" w:cs="Arial"/>
          <w:i/>
          <w:iCs/>
          <w:sz w:val="24"/>
          <w:szCs w:val="24"/>
        </w:rPr>
        <w:t>She’s coming out of it. Maybe she’ll always have that tendency to go back into a depression and self-harming</w:t>
      </w:r>
      <w:r w:rsidRPr="00C906CC">
        <w:rPr>
          <w:rFonts w:ascii="Arial" w:hAnsi="Arial" w:cs="Arial"/>
          <w:sz w:val="24"/>
          <w:szCs w:val="24"/>
        </w:rPr>
        <w:t>”. - Dan</w:t>
      </w:r>
    </w:p>
    <w:p w14:paraId="5BA9E788" w14:textId="77777777" w:rsidR="00720B97" w:rsidRPr="00C906CC" w:rsidRDefault="00720B97" w:rsidP="00720B97">
      <w:pPr>
        <w:spacing w:after="0" w:line="360" w:lineRule="auto"/>
        <w:jc w:val="both"/>
        <w:rPr>
          <w:rFonts w:ascii="Arial" w:hAnsi="Arial" w:cs="Arial"/>
          <w:i/>
          <w:iCs/>
          <w:sz w:val="24"/>
          <w:szCs w:val="24"/>
        </w:rPr>
      </w:pPr>
    </w:p>
    <w:p w14:paraId="202439CE" w14:textId="77777777" w:rsidR="00720B97" w:rsidRPr="00C906CC" w:rsidRDefault="00720B97" w:rsidP="00720B97">
      <w:pPr>
        <w:spacing w:after="0" w:line="360" w:lineRule="auto"/>
        <w:jc w:val="both"/>
        <w:rPr>
          <w:rFonts w:ascii="Arial" w:hAnsi="Arial" w:cs="Arial"/>
          <w:i/>
          <w:iCs/>
          <w:sz w:val="24"/>
          <w:szCs w:val="24"/>
        </w:rPr>
      </w:pPr>
      <w:r w:rsidRPr="00C906CC">
        <w:rPr>
          <w:rFonts w:ascii="Arial" w:hAnsi="Arial" w:cs="Arial"/>
          <w:i/>
          <w:iCs/>
          <w:sz w:val="24"/>
          <w:szCs w:val="24"/>
        </w:rPr>
        <w:t>“how is she ever going to go out in a nice dress and go out to town when she’s old enough with all these cuts on her arms and her face?” - Greg</w:t>
      </w:r>
    </w:p>
    <w:p w14:paraId="28CA4ECE" w14:textId="440638FA" w:rsidR="00720B97" w:rsidRDefault="00720B97" w:rsidP="00E572BF">
      <w:pPr>
        <w:spacing w:after="0" w:line="360" w:lineRule="auto"/>
        <w:jc w:val="both"/>
        <w:rPr>
          <w:rFonts w:ascii="Arial" w:hAnsi="Arial" w:cs="Arial"/>
          <w:sz w:val="24"/>
          <w:szCs w:val="24"/>
        </w:rPr>
      </w:pPr>
    </w:p>
    <w:p w14:paraId="3DC4A4B0" w14:textId="77777777" w:rsidR="00E572BF" w:rsidRPr="00C906CC" w:rsidRDefault="00E572BF" w:rsidP="00E572BF">
      <w:pPr>
        <w:spacing w:after="0" w:line="360" w:lineRule="auto"/>
        <w:jc w:val="both"/>
        <w:rPr>
          <w:rFonts w:ascii="Arial" w:hAnsi="Arial" w:cs="Arial"/>
          <w:sz w:val="24"/>
          <w:szCs w:val="24"/>
        </w:rPr>
      </w:pPr>
    </w:p>
    <w:p w14:paraId="743E0CCD"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Illustrative Summary</w:t>
      </w:r>
    </w:p>
    <w:p w14:paraId="0B7DF7C2" w14:textId="77777777" w:rsidR="00720B97" w:rsidRPr="00C906CC" w:rsidRDefault="00720B97" w:rsidP="00720B97">
      <w:pPr>
        <w:spacing w:after="0" w:line="360" w:lineRule="auto"/>
        <w:jc w:val="both"/>
        <w:rPr>
          <w:rFonts w:ascii="Arial" w:hAnsi="Arial" w:cs="Arial"/>
          <w:b/>
          <w:bCs/>
          <w:sz w:val="24"/>
          <w:szCs w:val="24"/>
        </w:rPr>
      </w:pPr>
    </w:p>
    <w:p w14:paraId="7A967483"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The themes explored in the current research are outlined in Figure 2. Adjusting to a young person’s self-harm is viewed as continual process, suggesting that aspects of experiencing adolescent self-harm are changeable over time. The experiences of parents and themes explored reflect cognitive, interpersonal, emotional, and practical responses associated with experiencing their child’s self-harm.</w:t>
      </w:r>
    </w:p>
    <w:p w14:paraId="7900B7C7" w14:textId="77777777" w:rsidR="00720B97" w:rsidRPr="00C906CC" w:rsidRDefault="00720B97" w:rsidP="00720B97">
      <w:pPr>
        <w:spacing w:after="0" w:line="360" w:lineRule="auto"/>
        <w:jc w:val="both"/>
        <w:rPr>
          <w:rFonts w:ascii="Arial" w:hAnsi="Arial" w:cs="Arial"/>
          <w:sz w:val="24"/>
          <w:szCs w:val="24"/>
        </w:rPr>
      </w:pPr>
    </w:p>
    <w:p w14:paraId="2B97469A" w14:textId="77777777" w:rsidR="00720B97" w:rsidRPr="00C906CC" w:rsidRDefault="00720B97" w:rsidP="00720B97">
      <w:pPr>
        <w:spacing w:after="0" w:line="360" w:lineRule="auto"/>
        <w:jc w:val="both"/>
        <w:rPr>
          <w:rFonts w:ascii="Arial" w:hAnsi="Arial" w:cs="Arial"/>
          <w:sz w:val="24"/>
          <w:szCs w:val="24"/>
        </w:rPr>
      </w:pPr>
    </w:p>
    <w:p w14:paraId="657C5EC8"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noProof/>
          <w:sz w:val="24"/>
          <w:szCs w:val="24"/>
        </w:rPr>
        <w:lastRenderedPageBreak/>
        <w:drawing>
          <wp:inline distT="0" distB="0" distL="0" distR="0" wp14:anchorId="23E06E4D" wp14:editId="73F43C96">
            <wp:extent cx="5330825" cy="4108174"/>
            <wp:effectExtent l="0" t="0" r="3175" b="6985"/>
            <wp:docPr id="685" name="Picture 685"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map&#10;&#10;Description automatically generated"/>
                    <pic:cNvPicPr/>
                  </pic:nvPicPr>
                  <pic:blipFill rotWithShape="1">
                    <a:blip r:embed="rId16" cstate="print">
                      <a:extLst>
                        <a:ext uri="{28A0092B-C50C-407E-A947-70E740481C1C}">
                          <a14:useLocalDpi xmlns:a14="http://schemas.microsoft.com/office/drawing/2010/main" val="0"/>
                        </a:ext>
                      </a:extLst>
                    </a:blip>
                    <a:srcRect b="218"/>
                    <a:stretch/>
                  </pic:blipFill>
                  <pic:spPr bwMode="auto">
                    <a:xfrm>
                      <a:off x="0" y="0"/>
                      <a:ext cx="5331137" cy="4108414"/>
                    </a:xfrm>
                    <a:prstGeom prst="rect">
                      <a:avLst/>
                    </a:prstGeom>
                    <a:ln>
                      <a:noFill/>
                    </a:ln>
                    <a:extLst>
                      <a:ext uri="{53640926-AAD7-44D8-BBD7-CCE9431645EC}">
                        <a14:shadowObscured xmlns:a14="http://schemas.microsoft.com/office/drawing/2010/main"/>
                      </a:ext>
                    </a:extLst>
                  </pic:spPr>
                </pic:pic>
              </a:graphicData>
            </a:graphic>
          </wp:inline>
        </w:drawing>
      </w:r>
    </w:p>
    <w:p w14:paraId="6F4CFA84" w14:textId="77777777" w:rsidR="00720B97" w:rsidRPr="00C906CC" w:rsidRDefault="00720B97" w:rsidP="00720B97">
      <w:pPr>
        <w:spacing w:after="0" w:line="360" w:lineRule="auto"/>
        <w:jc w:val="both"/>
        <w:rPr>
          <w:rFonts w:ascii="Arial" w:hAnsi="Arial" w:cs="Arial"/>
          <w:sz w:val="24"/>
          <w:szCs w:val="24"/>
        </w:rPr>
      </w:pPr>
    </w:p>
    <w:p w14:paraId="77338E50"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b/>
          <w:bCs/>
          <w:sz w:val="24"/>
          <w:szCs w:val="24"/>
        </w:rPr>
        <w:t>Figure 2.</w:t>
      </w:r>
      <w:r w:rsidRPr="00C906CC">
        <w:rPr>
          <w:rFonts w:ascii="Arial" w:hAnsi="Arial" w:cs="Arial"/>
          <w:sz w:val="24"/>
          <w:szCs w:val="24"/>
        </w:rPr>
        <w:t xml:space="preserve"> </w:t>
      </w:r>
    </w:p>
    <w:p w14:paraId="0FE796B7" w14:textId="77777777" w:rsidR="00720B97" w:rsidRPr="00C906CC" w:rsidRDefault="00720B97" w:rsidP="00720B97">
      <w:pPr>
        <w:spacing w:after="0" w:line="360" w:lineRule="auto"/>
        <w:jc w:val="both"/>
        <w:rPr>
          <w:rFonts w:ascii="Arial" w:hAnsi="Arial" w:cs="Arial"/>
          <w:i/>
          <w:iCs/>
          <w:sz w:val="24"/>
          <w:szCs w:val="24"/>
        </w:rPr>
      </w:pPr>
      <w:r w:rsidRPr="00C906CC">
        <w:rPr>
          <w:rFonts w:ascii="Arial" w:hAnsi="Arial" w:cs="Arial"/>
          <w:i/>
          <w:iCs/>
          <w:sz w:val="24"/>
          <w:szCs w:val="24"/>
        </w:rPr>
        <w:t>Illustrative Summary of Findings</w:t>
      </w:r>
    </w:p>
    <w:p w14:paraId="428DA380" w14:textId="77777777" w:rsidR="00720B97" w:rsidRPr="00C906CC" w:rsidRDefault="00720B97" w:rsidP="00720B97">
      <w:pPr>
        <w:spacing w:after="0" w:line="360" w:lineRule="auto"/>
        <w:jc w:val="both"/>
        <w:rPr>
          <w:rFonts w:ascii="Arial" w:hAnsi="Arial" w:cs="Arial"/>
          <w:i/>
          <w:iCs/>
          <w:sz w:val="24"/>
          <w:szCs w:val="24"/>
        </w:rPr>
      </w:pPr>
    </w:p>
    <w:p w14:paraId="4EC6481B" w14:textId="77777777" w:rsidR="00720B97" w:rsidRPr="00C906CC" w:rsidRDefault="00720B97" w:rsidP="00720B97">
      <w:pPr>
        <w:spacing w:after="0" w:line="360" w:lineRule="auto"/>
        <w:jc w:val="both"/>
        <w:rPr>
          <w:rFonts w:ascii="Arial" w:hAnsi="Arial" w:cs="Arial"/>
          <w:i/>
          <w:iCs/>
          <w:sz w:val="24"/>
          <w:szCs w:val="24"/>
        </w:rPr>
      </w:pPr>
    </w:p>
    <w:p w14:paraId="1C47109B"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DISCUSSION</w:t>
      </w:r>
    </w:p>
    <w:p w14:paraId="6D54B9E3" w14:textId="77777777" w:rsidR="00720B97" w:rsidRPr="00C906CC" w:rsidRDefault="00720B97" w:rsidP="00720B97">
      <w:pPr>
        <w:spacing w:line="360" w:lineRule="auto"/>
        <w:jc w:val="both"/>
        <w:rPr>
          <w:rFonts w:ascii="Arial" w:hAnsi="Arial" w:cs="Arial"/>
          <w:sz w:val="24"/>
          <w:szCs w:val="24"/>
        </w:rPr>
      </w:pPr>
    </w:p>
    <w:p w14:paraId="666C206A"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Qualitative research has previously been conducted into parental experience and sense-making of adolescent self-harm in neurotypical populations, but no research to date has wholly applied this approach to an ASD population. An IPA approach was used to explore this phenomenon. </w:t>
      </w:r>
    </w:p>
    <w:p w14:paraId="5D247286" w14:textId="77777777" w:rsidR="00720B97" w:rsidRPr="00C906CC" w:rsidRDefault="00720B97" w:rsidP="00720B97">
      <w:pPr>
        <w:spacing w:after="0" w:line="360" w:lineRule="auto"/>
        <w:jc w:val="both"/>
        <w:rPr>
          <w:rFonts w:ascii="Arial" w:hAnsi="Arial" w:cs="Arial"/>
          <w:sz w:val="24"/>
          <w:szCs w:val="24"/>
        </w:rPr>
      </w:pPr>
    </w:p>
    <w:p w14:paraId="5A4A6DB9"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The first aim of this study was to explore parental sense-making of their child’s self-harm within the context of them having an ASD diagnosis. The main themes found were around parents feeling confused, experiencing a process of conceptualising self-harm, and attempting to attribute reason for the self-harm to help them cope with the behaviour. The second aim was to explore </w:t>
      </w:r>
      <w:r w:rsidRPr="00C906CC">
        <w:rPr>
          <w:rFonts w:ascii="Arial" w:hAnsi="Arial" w:cs="Arial"/>
          <w:sz w:val="24"/>
          <w:szCs w:val="24"/>
        </w:rPr>
        <w:lastRenderedPageBreak/>
        <w:t>how parents experience the impact of self-harm. The main themes found were around parents managing their emotional reaction and taking a pragmatic approach to managing difficulties. Participants described how the experience had negatively affected their quality of life, although participants drew on positives and tentative hopefulness to aid their sense of coping.</w:t>
      </w:r>
    </w:p>
    <w:p w14:paraId="74603363" w14:textId="77777777" w:rsidR="00720B97" w:rsidRPr="00C906CC" w:rsidRDefault="00720B97" w:rsidP="00720B97">
      <w:pPr>
        <w:spacing w:after="0" w:line="360" w:lineRule="auto"/>
        <w:jc w:val="both"/>
        <w:rPr>
          <w:rFonts w:ascii="Arial" w:hAnsi="Arial" w:cs="Arial"/>
          <w:sz w:val="24"/>
          <w:szCs w:val="24"/>
        </w:rPr>
      </w:pPr>
    </w:p>
    <w:p w14:paraId="29A04D5C"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Participants were confused by their child’s self-harm and strived to make sense of the behaviour. Self-harm was viewed as something which was compulsive and was conceptualised by some parents as being like an addiction. This suggests that parents try to use existing frameworks of knowledge and try to make sense of something seemingly incomprehensible. This relates to constructivism as an approach to making sense of self-harm, where individuals actively construct meaning, built on previous knowledge (Phillips, 1995). Interestingly, parental experiences reflected similar themes to those identified in adolescent addiction literature (Choate, 2011; Choate, 2015; see Blasco-Fontecilla et al, 2016). </w:t>
      </w:r>
    </w:p>
    <w:p w14:paraId="05C48796" w14:textId="77777777" w:rsidR="00720B97" w:rsidRPr="00C906CC" w:rsidRDefault="00720B97" w:rsidP="00720B97">
      <w:pPr>
        <w:spacing w:after="0" w:line="360" w:lineRule="auto"/>
        <w:jc w:val="both"/>
        <w:rPr>
          <w:rFonts w:ascii="Arial" w:hAnsi="Arial" w:cs="Arial"/>
          <w:sz w:val="24"/>
          <w:szCs w:val="24"/>
        </w:rPr>
      </w:pPr>
    </w:p>
    <w:p w14:paraId="5F922BB4"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In the process of sense-making, parents tried to understand the functions, triggers and underlying causes to the self-harm. Here, triggers were viewed as being outside their child’s control, such as puberty or transitions/change in life. Autism was attributed as an underlying cause, which is similarly uncontrollable. Making sense of self-harm in this way removes blame from the child. The Attribution-Affect-Action model of helping behaviour (Weiner, 1980; Schmidt &amp; Weiner, 1988) proposes that the way in which individuals attribute cause influences the way they feel, which subsequently influences the action they take. Here, attributing self-harm to an uncontrollable cause may elicit empathy, which would generate help-giving behaviours and support from parents. Indeed, findings also indicated that parents engaged with practical, help-orientated behaviours regarding risk management and seeking support from services. However, like prior research, parents who accessed professional help felt largely unsupported (Kelada, Whitlock, Hasking &amp; Melvin, 2016). Reports that services were not sufficiently helpful appears associated with parental perception of risk, and services having insufficient ‘</w:t>
      </w:r>
      <w:r w:rsidRPr="00C906CC">
        <w:rPr>
          <w:rFonts w:ascii="Arial" w:hAnsi="Arial" w:cs="Arial"/>
          <w:i/>
          <w:iCs/>
          <w:sz w:val="24"/>
          <w:szCs w:val="24"/>
        </w:rPr>
        <w:t>resources</w:t>
      </w:r>
      <w:r w:rsidRPr="00C906CC">
        <w:rPr>
          <w:rFonts w:ascii="Arial" w:hAnsi="Arial" w:cs="Arial"/>
          <w:sz w:val="24"/>
          <w:szCs w:val="24"/>
        </w:rPr>
        <w:t xml:space="preserve">’ to support children with autism. </w:t>
      </w:r>
    </w:p>
    <w:p w14:paraId="6E0B28F1" w14:textId="38F46071"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lastRenderedPageBreak/>
        <w:t>Parents’ views of the triggers and functions of self-harm were the same as what neurotypical children themselves report, such as affect regulation (see Taylor et al, 2018). At the same time, parents considered how autism symptomology may influence self-harm or how issues such as feeling ‘different’ to peers may be triggering, in line with previous research that a perception of social exclusion is a risk factor for self-harm (Brunner et al, 2014; Lereya et al, 201</w:t>
      </w:r>
      <w:r w:rsidR="009A34DC">
        <w:rPr>
          <w:rFonts w:ascii="Arial" w:hAnsi="Arial" w:cs="Arial"/>
          <w:sz w:val="24"/>
          <w:szCs w:val="24"/>
        </w:rPr>
        <w:t>3</w:t>
      </w:r>
      <w:r w:rsidRPr="00C906CC">
        <w:rPr>
          <w:rFonts w:ascii="Arial" w:hAnsi="Arial" w:cs="Arial"/>
          <w:sz w:val="24"/>
          <w:szCs w:val="24"/>
        </w:rPr>
        <w:t xml:space="preserve">). This perhaps suggests that parents try and grasp this complex behaviour through converging understandings of autism and self-harm. </w:t>
      </w:r>
    </w:p>
    <w:p w14:paraId="3D2EA48E" w14:textId="77777777" w:rsidR="00720B97" w:rsidRPr="00C906CC" w:rsidRDefault="00720B97" w:rsidP="00720B97">
      <w:pPr>
        <w:spacing w:after="0" w:line="360" w:lineRule="auto"/>
        <w:jc w:val="both"/>
        <w:rPr>
          <w:rFonts w:ascii="Arial" w:hAnsi="Arial" w:cs="Arial"/>
          <w:color w:val="FF0000"/>
          <w:sz w:val="24"/>
          <w:szCs w:val="24"/>
        </w:rPr>
      </w:pPr>
    </w:p>
    <w:p w14:paraId="416BB0EE" w14:textId="0402227F"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Self-harm was found to have a significant emotional impact on parents, where several participants sought therapy for their own wellbeing. This fits with previous research suggesting that discovering a child’s self-harm is a traumatic experience, where parents may experience ‘secondary traumatic stress’ as they are exposed to their child’s distress (Figley, 1995; Raphael, Clarke &amp; Kumar, 2006; Whitlock</w:t>
      </w:r>
      <w:r w:rsidR="009A34DC">
        <w:rPr>
          <w:rFonts w:ascii="Arial" w:hAnsi="Arial" w:cs="Arial"/>
          <w:sz w:val="24"/>
          <w:szCs w:val="24"/>
        </w:rPr>
        <w:t xml:space="preserve"> et al</w:t>
      </w:r>
      <w:r w:rsidRPr="00C906CC">
        <w:rPr>
          <w:rFonts w:ascii="Arial" w:hAnsi="Arial" w:cs="Arial"/>
          <w:sz w:val="24"/>
          <w:szCs w:val="24"/>
        </w:rPr>
        <w:t xml:space="preserve">, 2018). Findings indicated that strong emotional responses diminished over time as parents de-sensitised to self-harm and became more distant to it, which may perhaps be indicative of compassion fatigue and burnout (Figley, 1997). Indeed, higher levels of personal distress is associated with higher secondary traumatic stress (Thomas, 2013). Parents also recognised that their strong emotional responses were not helpful for their child, in line with previous research that parental distress has an adverse effect on children (Wagner et al, 2003; Chow, Otis &amp; Simons, 2016). </w:t>
      </w:r>
    </w:p>
    <w:p w14:paraId="5B6F7007" w14:textId="77777777" w:rsidR="00720B97" w:rsidRPr="00C906CC" w:rsidRDefault="00720B97" w:rsidP="00720B97">
      <w:pPr>
        <w:spacing w:after="0" w:line="360" w:lineRule="auto"/>
        <w:jc w:val="both"/>
        <w:rPr>
          <w:rFonts w:ascii="Arial" w:hAnsi="Arial" w:cs="Arial"/>
          <w:color w:val="FF0000"/>
          <w:sz w:val="24"/>
          <w:szCs w:val="24"/>
        </w:rPr>
      </w:pPr>
    </w:p>
    <w:p w14:paraId="5D29A704"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Participants in this study reported that self-harm impacted on their parenting regarding managing boundaries, where parents were ‘</w:t>
      </w:r>
      <w:r w:rsidRPr="00C906CC">
        <w:rPr>
          <w:rFonts w:ascii="Arial" w:hAnsi="Arial" w:cs="Arial"/>
          <w:i/>
          <w:iCs/>
          <w:sz w:val="24"/>
          <w:szCs w:val="24"/>
        </w:rPr>
        <w:t>walking on eggshells</w:t>
      </w:r>
      <w:r w:rsidRPr="00C906CC">
        <w:rPr>
          <w:rFonts w:ascii="Arial" w:hAnsi="Arial" w:cs="Arial"/>
          <w:sz w:val="24"/>
          <w:szCs w:val="24"/>
        </w:rPr>
        <w:t xml:space="preserve">’ to avoid triggering self-harm. Previous research shows mixed findings around this (Beatens et al, 2015; Byrne et al, 2008). This is interesting considering that parents of children with autism have been found to be less authoritative compared to parents of neurotypical children (Rutgers et al, 2007). Changes in parenting strategies are considered as part of the NSSI Family Distress Cascade Theory (Waals et al, 2018). However, this theory proposes that as parents become distressed by the self-harm, parents implement more </w:t>
      </w:r>
      <w:r w:rsidRPr="00C906CC">
        <w:rPr>
          <w:rFonts w:ascii="Arial" w:hAnsi="Arial" w:cs="Arial"/>
          <w:sz w:val="24"/>
          <w:szCs w:val="24"/>
        </w:rPr>
        <w:lastRenderedPageBreak/>
        <w:t>controlling behaviours and tighter boundaries, which escalates self-harm as adolescents perceive a threat to their autonomy. Current findings therefore suggest that this theory may be limited at least for ASD populations.</w:t>
      </w:r>
    </w:p>
    <w:p w14:paraId="21F92291" w14:textId="77777777" w:rsidR="00720B97" w:rsidRPr="00C906CC" w:rsidRDefault="00720B97" w:rsidP="00720B97">
      <w:pPr>
        <w:spacing w:after="0" w:line="360" w:lineRule="auto"/>
        <w:jc w:val="both"/>
        <w:rPr>
          <w:rFonts w:ascii="Arial" w:hAnsi="Arial" w:cs="Arial"/>
          <w:sz w:val="24"/>
          <w:szCs w:val="24"/>
        </w:rPr>
      </w:pPr>
    </w:p>
    <w:p w14:paraId="6DAFCD8B"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Participants reported experiencing a significant disruption to their quality of life regarding the impact on siblings and family functioning as well as an impact on social life, which was partially associated with negative societal attitudes towards self-harm. Ferrey et al (2016) reported similar parental concerns for siblings, social isolation and stigma, where stigma is established as a prominent issue facing those who self-harm (Haskin &amp; Boyes, 2018; Law, Rostill-Brookes &amp; Goodman, 2009). Participants expressed cautious hope for the future and focused on positive factors including friendships and improvements in the parent-child relationship. This may be significant as prior research has indicated parental support as a protective factor (Tatnell, Kelada, Hasking, &amp; Martin, 2014; Jiang, You, Zheng &amp; Lin, 2017).</w:t>
      </w:r>
    </w:p>
    <w:p w14:paraId="0C6D4888" w14:textId="77777777" w:rsidR="00720B97" w:rsidRPr="00C906CC" w:rsidRDefault="00720B97" w:rsidP="00720B97">
      <w:pPr>
        <w:spacing w:after="0" w:line="360" w:lineRule="auto"/>
        <w:jc w:val="both"/>
        <w:rPr>
          <w:rFonts w:ascii="Arial" w:hAnsi="Arial" w:cs="Arial"/>
          <w:sz w:val="24"/>
          <w:szCs w:val="24"/>
        </w:rPr>
      </w:pPr>
    </w:p>
    <w:p w14:paraId="578446C5" w14:textId="60F2135D"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Findings from the present study were largely comparable to previous research on self-harm involving parents of a neurotypical adolescent population with regards to the purpose of self-harm and the impact it has on parents and families (Arbuthnott &amp; Lewis, 2015; Byrne et al, 2008; Oldershaw</w:t>
      </w:r>
      <w:r w:rsidR="009A34DC">
        <w:rPr>
          <w:rFonts w:ascii="Arial" w:hAnsi="Arial" w:cs="Arial"/>
          <w:sz w:val="24"/>
          <w:szCs w:val="24"/>
        </w:rPr>
        <w:t>,</w:t>
      </w:r>
      <w:r w:rsidRPr="00C906CC">
        <w:rPr>
          <w:rFonts w:ascii="Arial" w:hAnsi="Arial" w:cs="Arial"/>
          <w:sz w:val="24"/>
          <w:szCs w:val="24"/>
        </w:rPr>
        <w:t xml:space="preserve"> Richards, Simic &amp; Schmidt, 2008; Raphael, Clarke &amp; Kumar, 2006).This suggests that parents conceptualise self-harm in an ASD population in a similar way to current understanding of self-harm, although children having an ASD diagnosis perhaps aided parents in externalising and empathising with the behaviour. </w:t>
      </w:r>
    </w:p>
    <w:p w14:paraId="089BEAB5" w14:textId="77777777" w:rsidR="00720B97" w:rsidRPr="00C906CC" w:rsidRDefault="00720B97" w:rsidP="00720B97">
      <w:pPr>
        <w:spacing w:after="0" w:line="360" w:lineRule="auto"/>
        <w:jc w:val="both"/>
        <w:rPr>
          <w:rFonts w:ascii="Arial" w:hAnsi="Arial" w:cs="Arial"/>
          <w:sz w:val="24"/>
          <w:szCs w:val="24"/>
        </w:rPr>
      </w:pPr>
    </w:p>
    <w:p w14:paraId="6087CDE3" w14:textId="77777777" w:rsidR="00720B97" w:rsidRPr="00C906CC" w:rsidRDefault="00720B97" w:rsidP="00720B97">
      <w:pPr>
        <w:spacing w:after="0" w:line="360" w:lineRule="auto"/>
        <w:jc w:val="both"/>
        <w:rPr>
          <w:rFonts w:ascii="Arial" w:hAnsi="Arial" w:cs="Arial"/>
          <w:sz w:val="24"/>
          <w:szCs w:val="24"/>
        </w:rPr>
      </w:pPr>
    </w:p>
    <w:p w14:paraId="54F256C7"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Clinical Implications</w:t>
      </w:r>
    </w:p>
    <w:p w14:paraId="6FF7FDE9" w14:textId="77777777" w:rsidR="00720B97" w:rsidRPr="00C906CC" w:rsidRDefault="00720B97" w:rsidP="00720B97">
      <w:pPr>
        <w:spacing w:after="0" w:line="360" w:lineRule="auto"/>
        <w:jc w:val="both"/>
        <w:rPr>
          <w:rFonts w:ascii="Arial" w:hAnsi="Arial" w:cs="Arial"/>
          <w:b/>
          <w:bCs/>
          <w:sz w:val="24"/>
          <w:szCs w:val="24"/>
        </w:rPr>
      </w:pPr>
    </w:p>
    <w:p w14:paraId="17D4C9E2" w14:textId="5DFAA663"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The findings from this study illustrate the significant impact that adolescent self-harm can have on parents, as well as parents’ instinctive response to trying to gain knowledge and understanding about their child’s behaviours. Parent support groups would offer an appropriate space to share experiences, understanding, advice and information about self-harm (Rissanen, Kylma &amp; </w:t>
      </w:r>
      <w:r w:rsidRPr="00C906CC">
        <w:rPr>
          <w:rFonts w:ascii="Arial" w:hAnsi="Arial" w:cs="Arial"/>
          <w:sz w:val="24"/>
          <w:szCs w:val="24"/>
        </w:rPr>
        <w:lastRenderedPageBreak/>
        <w:t>Laukkanen, 2009). They would also offer relief from social isolation and feeling alone in their difficulties (Bryne et al, 2008; Nixon et al, 2004), and help parents with some of the emotional consequences of adolescent self-harm, such as self-blame and risk of compassion fatigue (James et al, 2020).  Social inclusion is a significant merit of face-to-face support groups, although online groups (Clifford &amp; Minnes, 2013; Solomon, Pistranf &amp; Barker, 2001), and telephone support groups (Ritchie et al, 2000) have merit. Parents may benefit from telephone helplines (Shor &amp; Birnbaum, 2012) which offer 1:1 confidential support. Services should be aware of the extent that adolescent self-harm can impact parents; it would be appropriate to monitor secondary traumatic stress responses and parental burnout (see Roskam</w:t>
      </w:r>
      <w:r w:rsidR="009A34DC">
        <w:rPr>
          <w:rFonts w:ascii="Arial" w:hAnsi="Arial" w:cs="Arial"/>
          <w:sz w:val="24"/>
          <w:szCs w:val="24"/>
        </w:rPr>
        <w:t>, Raes &amp; Mikolajczak</w:t>
      </w:r>
      <w:r w:rsidRPr="00C906CC">
        <w:rPr>
          <w:rFonts w:ascii="Arial" w:hAnsi="Arial" w:cs="Arial"/>
          <w:sz w:val="24"/>
          <w:szCs w:val="24"/>
        </w:rPr>
        <w:t xml:space="preserve">, 2017), and actively promote such support groups and helplines. </w:t>
      </w:r>
    </w:p>
    <w:p w14:paraId="5951AEDA" w14:textId="77777777" w:rsidR="00720B97" w:rsidRPr="00C906CC" w:rsidRDefault="00720B97" w:rsidP="00720B97">
      <w:pPr>
        <w:spacing w:after="0" w:line="360" w:lineRule="auto"/>
        <w:jc w:val="both"/>
        <w:rPr>
          <w:rFonts w:ascii="Arial" w:hAnsi="Arial" w:cs="Arial"/>
          <w:sz w:val="24"/>
          <w:szCs w:val="24"/>
        </w:rPr>
      </w:pPr>
    </w:p>
    <w:p w14:paraId="2DADD38A" w14:textId="1854F995"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Information packs, websites, and leaflets should be routinely provided to parents to support their understanding of this behaviour. In one study, patient information leaflets were the second most frequently used information source for parents seeking information about their child’s healthcare, which was deemed as more reliable than nurses (Holappa et al, 2012). In the UK, ‘</w:t>
      </w:r>
      <w:r w:rsidRPr="00C906CC">
        <w:rPr>
          <w:rFonts w:ascii="Arial" w:hAnsi="Arial" w:cs="Arial"/>
          <w:i/>
          <w:iCs/>
          <w:sz w:val="24"/>
          <w:szCs w:val="24"/>
        </w:rPr>
        <w:t xml:space="preserve">Coping with Self-Harm: A Guide for Parents and Carers’ </w:t>
      </w:r>
      <w:r w:rsidRPr="00C906CC">
        <w:rPr>
          <w:rFonts w:ascii="Arial" w:hAnsi="Arial" w:cs="Arial"/>
          <w:sz w:val="24"/>
          <w:szCs w:val="24"/>
        </w:rPr>
        <w:t>(</w:t>
      </w:r>
      <w:r w:rsidR="004B0C81">
        <w:rPr>
          <w:rFonts w:ascii="Arial" w:hAnsi="Arial" w:cs="Arial"/>
          <w:sz w:val="24"/>
          <w:szCs w:val="24"/>
        </w:rPr>
        <w:t>Self Injury Support</w:t>
      </w:r>
      <w:r w:rsidRPr="00C906CC">
        <w:rPr>
          <w:rFonts w:ascii="Arial" w:hAnsi="Arial" w:cs="Arial"/>
          <w:sz w:val="24"/>
          <w:szCs w:val="24"/>
        </w:rPr>
        <w:t>, 2016) has recently been produced, however it appears that this is not yet being widely received by parents. Psychoeducation groups are also found to be beneficial in aiding parental understanding, which can itself be an intervention (McCleary &amp; Ridley, 1999; Holtkamp et al, 2005; Miller &amp; Smith, 2008).</w:t>
      </w:r>
    </w:p>
    <w:p w14:paraId="00990FA8" w14:textId="77777777" w:rsidR="00720B97" w:rsidRPr="00C906CC" w:rsidRDefault="00720B97" w:rsidP="00720B97">
      <w:pPr>
        <w:spacing w:after="0" w:line="360" w:lineRule="auto"/>
        <w:jc w:val="both"/>
        <w:rPr>
          <w:rFonts w:ascii="Arial" w:hAnsi="Arial" w:cs="Arial"/>
          <w:color w:val="FF0000"/>
          <w:sz w:val="24"/>
          <w:szCs w:val="24"/>
        </w:rPr>
      </w:pPr>
    </w:p>
    <w:p w14:paraId="0AFA4E31" w14:textId="61076FB4"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The impact that self-harm can have on family functioning should be addressed. A notable treatment for self-harm, DBT, generally includes family therapy (Miller &amp; Smith, 2008). Although not evidenced in an ASD population, research suggests that family-based interventions for self-harm may offer more favourable outcomes than routine care, showing improvements for family functioning as well as reduced self-harm (Pineda &amp; Dadds, 2013). For parents concerned about the impact on siblings, groups which support siblings of children with autism could be tailored to include support around self-harm (Sibs, 2020; Smith &amp; Perry, 20</w:t>
      </w:r>
      <w:r w:rsidR="00DD53B7">
        <w:rPr>
          <w:rFonts w:ascii="Arial" w:hAnsi="Arial" w:cs="Arial"/>
          <w:sz w:val="24"/>
          <w:szCs w:val="24"/>
        </w:rPr>
        <w:t>05</w:t>
      </w:r>
      <w:r w:rsidRPr="00C906CC">
        <w:rPr>
          <w:rFonts w:ascii="Arial" w:hAnsi="Arial" w:cs="Arial"/>
          <w:sz w:val="24"/>
          <w:szCs w:val="24"/>
        </w:rPr>
        <w:t xml:space="preserve">). Interventions could also target traits of autism such as assisting with understanding social interaction and </w:t>
      </w:r>
      <w:r w:rsidRPr="00C906CC">
        <w:rPr>
          <w:rFonts w:ascii="Arial" w:hAnsi="Arial" w:cs="Arial"/>
          <w:sz w:val="24"/>
          <w:szCs w:val="24"/>
        </w:rPr>
        <w:lastRenderedPageBreak/>
        <w:t>communication, as parents attributed self-harm to difficulties associated with autism.</w:t>
      </w:r>
    </w:p>
    <w:p w14:paraId="3F965D15" w14:textId="77777777" w:rsidR="00720B97" w:rsidRPr="00C906CC" w:rsidRDefault="00720B97" w:rsidP="00720B97">
      <w:pPr>
        <w:spacing w:after="0" w:line="360" w:lineRule="auto"/>
        <w:jc w:val="both"/>
        <w:rPr>
          <w:rFonts w:ascii="Arial" w:hAnsi="Arial" w:cs="Arial"/>
          <w:color w:val="FF0000"/>
          <w:sz w:val="24"/>
          <w:szCs w:val="24"/>
        </w:rPr>
      </w:pPr>
    </w:p>
    <w:p w14:paraId="067DC536"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The young people in this study had a different presentation to the neurotypical population because of their differences associated with autism. This was reported by parents as a barrier to getting support, as their children struggled to engage with typical treatments offered to neurotypical children. It would be beneficial for CAMHS services in the UK to have more robust training in autism conditions to be able to offer tailored interventions. </w:t>
      </w:r>
    </w:p>
    <w:p w14:paraId="22036ADB" w14:textId="77777777" w:rsidR="00720B97" w:rsidRPr="00C906CC" w:rsidRDefault="00720B97" w:rsidP="00720B97">
      <w:pPr>
        <w:spacing w:after="0" w:line="360" w:lineRule="auto"/>
        <w:jc w:val="both"/>
        <w:rPr>
          <w:rFonts w:ascii="Arial" w:hAnsi="Arial" w:cs="Arial"/>
          <w:sz w:val="24"/>
          <w:szCs w:val="24"/>
        </w:rPr>
      </w:pPr>
    </w:p>
    <w:p w14:paraId="78271CE9" w14:textId="37E9ACD2"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Clinicians in CAMHS may need to work more closely with families regarding risk. Research suggests it is important to include parental concerns in risk assessments, where </w:t>
      </w:r>
      <w:r w:rsidR="00E52516">
        <w:rPr>
          <w:rFonts w:ascii="Arial" w:hAnsi="Arial" w:cs="Arial"/>
          <w:sz w:val="24"/>
          <w:szCs w:val="24"/>
        </w:rPr>
        <w:t xml:space="preserve">a pilot study </w:t>
      </w:r>
      <w:r w:rsidRPr="00C906CC">
        <w:rPr>
          <w:rFonts w:ascii="Arial" w:hAnsi="Arial" w:cs="Arial"/>
          <w:sz w:val="24"/>
          <w:szCs w:val="24"/>
        </w:rPr>
        <w:t>found that parental concern about self-harm was predictive of risk, while clinician assessment of risk did not predict further behaviours (Cassidy et al, 2009). Participants reported a sense that services did not meet their needs particularly when they felt that their child was engaging with risky behaviour.</w:t>
      </w:r>
    </w:p>
    <w:p w14:paraId="0F8D102E" w14:textId="77777777" w:rsidR="00720B97" w:rsidRPr="00C906CC" w:rsidRDefault="00720B97" w:rsidP="00720B97">
      <w:pPr>
        <w:spacing w:after="0" w:line="360" w:lineRule="auto"/>
        <w:jc w:val="both"/>
        <w:rPr>
          <w:rFonts w:ascii="Arial" w:hAnsi="Arial" w:cs="Arial"/>
          <w:sz w:val="24"/>
          <w:szCs w:val="24"/>
        </w:rPr>
      </w:pPr>
    </w:p>
    <w:p w14:paraId="31B2802A" w14:textId="77777777" w:rsidR="00720B97" w:rsidRPr="00C906CC" w:rsidRDefault="00720B97" w:rsidP="00720B97">
      <w:pPr>
        <w:spacing w:after="0" w:line="360" w:lineRule="auto"/>
        <w:jc w:val="both"/>
        <w:rPr>
          <w:rFonts w:ascii="Arial" w:hAnsi="Arial" w:cs="Arial"/>
          <w:color w:val="FF0000"/>
          <w:sz w:val="24"/>
          <w:szCs w:val="24"/>
        </w:rPr>
      </w:pPr>
    </w:p>
    <w:p w14:paraId="27EBA1BA"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Strengths and Limitations</w:t>
      </w:r>
    </w:p>
    <w:p w14:paraId="15A82794" w14:textId="77777777" w:rsidR="00720B97" w:rsidRPr="00C906CC" w:rsidRDefault="00720B97" w:rsidP="00720B97">
      <w:pPr>
        <w:spacing w:after="0" w:line="360" w:lineRule="auto"/>
        <w:jc w:val="both"/>
        <w:rPr>
          <w:rFonts w:ascii="Arial" w:hAnsi="Arial" w:cs="Arial"/>
          <w:b/>
          <w:bCs/>
          <w:sz w:val="24"/>
          <w:szCs w:val="24"/>
        </w:rPr>
      </w:pPr>
    </w:p>
    <w:p w14:paraId="6F03056C"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This is a clinically relevant and original study investigating self-harm in adolescents with autism from a parental perspective. While the experience of parents can be interpreted, there remains a need to gain an understanding about self-harm in an ASD adolescent population from the young people themselves.</w:t>
      </w:r>
    </w:p>
    <w:p w14:paraId="61F3E3F6" w14:textId="77777777" w:rsidR="00720B97" w:rsidRPr="00C906CC" w:rsidRDefault="00720B97" w:rsidP="00720B97">
      <w:pPr>
        <w:spacing w:after="0" w:line="360" w:lineRule="auto"/>
        <w:jc w:val="both"/>
        <w:rPr>
          <w:rFonts w:ascii="Arial" w:hAnsi="Arial" w:cs="Arial"/>
          <w:sz w:val="24"/>
          <w:szCs w:val="24"/>
        </w:rPr>
      </w:pPr>
    </w:p>
    <w:p w14:paraId="647D4B94"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Participants were recruited from online parent support groups and websites. Individuals often use such groups for seeking and sharing information, seeking emotional support, or to feel a sense of ‘friendship’ and social connectedness (Perron, 2002). This selection bias may have influenced findings.</w:t>
      </w:r>
    </w:p>
    <w:p w14:paraId="35C9463B" w14:textId="77777777" w:rsidR="00720B97" w:rsidRPr="00C906CC" w:rsidRDefault="00720B97" w:rsidP="00720B97">
      <w:pPr>
        <w:spacing w:after="0" w:line="360" w:lineRule="auto"/>
        <w:jc w:val="both"/>
        <w:rPr>
          <w:rFonts w:ascii="Arial" w:hAnsi="Arial" w:cs="Arial"/>
          <w:sz w:val="24"/>
          <w:szCs w:val="24"/>
        </w:rPr>
      </w:pPr>
    </w:p>
    <w:p w14:paraId="05981AA2"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Due to available timeframes, service-users were not consulted in the development of the semi-structured interview schedule. Such involvement is </w:t>
      </w:r>
      <w:r w:rsidRPr="00C906CC">
        <w:rPr>
          <w:rFonts w:ascii="Arial" w:hAnsi="Arial" w:cs="Arial"/>
          <w:sz w:val="24"/>
          <w:szCs w:val="24"/>
        </w:rPr>
        <w:lastRenderedPageBreak/>
        <w:t xml:space="preserve">important; research benefits from gaining a service-user focus, and service-users can improve their knowledge and sense of wellbeing-being (Minogue et al, 2005). Although this lack of service-user focus could lead to bias, IPA emphasises an idiographic approach, focussing on depth of individuals’ experiences, meaning the research arguably retains service-user focus. </w:t>
      </w:r>
    </w:p>
    <w:p w14:paraId="37425A1F" w14:textId="77777777" w:rsidR="00720B97" w:rsidRPr="00C906CC" w:rsidRDefault="00720B97" w:rsidP="00720B97">
      <w:pPr>
        <w:spacing w:after="0" w:line="360" w:lineRule="auto"/>
        <w:jc w:val="both"/>
        <w:rPr>
          <w:rFonts w:ascii="Arial" w:hAnsi="Arial" w:cs="Arial"/>
          <w:sz w:val="24"/>
          <w:szCs w:val="24"/>
        </w:rPr>
      </w:pPr>
    </w:p>
    <w:p w14:paraId="0788239E"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While research supervision and a reflective journal was used to bracket personal biases for confirmability, it would have been beneficial to have had an independent clinician review the transcripts and comment upon the interpretations. This would improve the dependability and credibility of the research, although this is challenging in IPA research due to the significance of the double hermeneutic in interpretation. </w:t>
      </w:r>
    </w:p>
    <w:p w14:paraId="0CCB1B66" w14:textId="77777777" w:rsidR="00720B97" w:rsidRPr="00C906CC" w:rsidRDefault="00720B97" w:rsidP="00720B97">
      <w:pPr>
        <w:spacing w:after="0" w:line="360" w:lineRule="auto"/>
        <w:jc w:val="both"/>
        <w:rPr>
          <w:rFonts w:ascii="Arial" w:hAnsi="Arial" w:cs="Arial"/>
          <w:sz w:val="24"/>
          <w:szCs w:val="24"/>
        </w:rPr>
      </w:pPr>
    </w:p>
    <w:p w14:paraId="66E6D7F7" w14:textId="77777777" w:rsidR="00720B97" w:rsidRPr="00C906CC" w:rsidRDefault="00720B97" w:rsidP="00720B97">
      <w:pPr>
        <w:spacing w:after="0" w:line="360" w:lineRule="auto"/>
        <w:jc w:val="both"/>
        <w:rPr>
          <w:rFonts w:ascii="Arial" w:hAnsi="Arial" w:cs="Arial"/>
          <w:sz w:val="24"/>
          <w:szCs w:val="24"/>
        </w:rPr>
      </w:pPr>
    </w:p>
    <w:p w14:paraId="40F81C9C" w14:textId="77777777" w:rsidR="00720B97" w:rsidRPr="00C906CC" w:rsidRDefault="00720B97" w:rsidP="00720B97">
      <w:pPr>
        <w:spacing w:after="0" w:line="360" w:lineRule="auto"/>
        <w:jc w:val="both"/>
        <w:rPr>
          <w:rFonts w:ascii="Arial" w:hAnsi="Arial" w:cs="Arial"/>
          <w:b/>
          <w:bCs/>
          <w:sz w:val="24"/>
          <w:szCs w:val="24"/>
        </w:rPr>
      </w:pPr>
      <w:r w:rsidRPr="00C906CC">
        <w:rPr>
          <w:rFonts w:ascii="Arial" w:hAnsi="Arial" w:cs="Arial"/>
          <w:b/>
          <w:bCs/>
          <w:sz w:val="24"/>
          <w:szCs w:val="24"/>
        </w:rPr>
        <w:t>Future Research</w:t>
      </w:r>
    </w:p>
    <w:p w14:paraId="096E6C82" w14:textId="77777777" w:rsidR="00720B97" w:rsidRPr="00C906CC" w:rsidRDefault="00720B97" w:rsidP="00720B97">
      <w:pPr>
        <w:spacing w:after="0" w:line="360" w:lineRule="auto"/>
        <w:jc w:val="both"/>
        <w:rPr>
          <w:rFonts w:ascii="Arial" w:hAnsi="Arial" w:cs="Arial"/>
          <w:b/>
          <w:bCs/>
          <w:sz w:val="24"/>
          <w:szCs w:val="24"/>
        </w:rPr>
      </w:pPr>
    </w:p>
    <w:p w14:paraId="6C4576EA"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Future research should expand on the current research by considering the views of young people themselves, where it is ethically appropriate to do so. Such research would likely need adapting to make it appropriate for individuals with autism.</w:t>
      </w:r>
    </w:p>
    <w:p w14:paraId="3FEFD7FC" w14:textId="77777777" w:rsidR="00720B97" w:rsidRPr="00C906CC" w:rsidRDefault="00720B97" w:rsidP="00720B97">
      <w:pPr>
        <w:spacing w:after="0" w:line="360" w:lineRule="auto"/>
        <w:jc w:val="both"/>
        <w:rPr>
          <w:rFonts w:ascii="Arial" w:hAnsi="Arial" w:cs="Arial"/>
          <w:sz w:val="24"/>
          <w:szCs w:val="24"/>
        </w:rPr>
      </w:pPr>
    </w:p>
    <w:p w14:paraId="6F3DA474"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Longitudinal research following parents of children with ASD who self-harm would offer further insights into their experience of managing the impact of self-harm and how parents come to habituate to self-harm over time. Further research is needed around parental experience of attributing cause and how this impacts on their experience of the phenomenon. </w:t>
      </w:r>
    </w:p>
    <w:p w14:paraId="2ADAE20A" w14:textId="77777777" w:rsidR="00720B97" w:rsidRPr="00C906CC" w:rsidRDefault="00720B97" w:rsidP="00720B97">
      <w:pPr>
        <w:spacing w:after="0" w:line="360" w:lineRule="auto"/>
        <w:jc w:val="both"/>
        <w:rPr>
          <w:rFonts w:ascii="Arial" w:hAnsi="Arial" w:cs="Arial"/>
          <w:sz w:val="24"/>
          <w:szCs w:val="24"/>
        </w:rPr>
      </w:pPr>
    </w:p>
    <w:p w14:paraId="2A1E62B1"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Research should also consider investigating alternative treatment options, such as family-based interventions, and how these may need to be adapted to include siblings and the adolescent with ASD. Interventions should aim to include goals around improving family functioning and communication as well as reducing self-harm behaviours. There is a need to explore parental experiences of accessing support and evaluating the impact of parent support groups and use of helplines to give better indication as what support is most </w:t>
      </w:r>
      <w:r w:rsidRPr="00C906CC">
        <w:rPr>
          <w:rFonts w:ascii="Arial" w:hAnsi="Arial" w:cs="Arial"/>
          <w:sz w:val="24"/>
          <w:szCs w:val="24"/>
        </w:rPr>
        <w:lastRenderedPageBreak/>
        <w:t xml:space="preserve">beneficial to parents. Research should also evaluate the role of psychoeducation materials in helping these parents, where there may be a need to adapt existing self-harm materials to be more relevant to parents of young people who also have autism. </w:t>
      </w:r>
    </w:p>
    <w:p w14:paraId="6ABCD798" w14:textId="6F46F427" w:rsidR="00720B97" w:rsidRDefault="00720B97" w:rsidP="00720B97">
      <w:pPr>
        <w:spacing w:after="0" w:line="360" w:lineRule="auto"/>
        <w:jc w:val="both"/>
        <w:rPr>
          <w:rFonts w:ascii="Arial" w:hAnsi="Arial" w:cs="Arial"/>
          <w:sz w:val="24"/>
          <w:szCs w:val="24"/>
        </w:rPr>
      </w:pPr>
    </w:p>
    <w:p w14:paraId="1011691E" w14:textId="77777777" w:rsidR="00E572BF" w:rsidRPr="00C906CC" w:rsidRDefault="00E572BF" w:rsidP="00720B97">
      <w:pPr>
        <w:spacing w:after="0" w:line="360" w:lineRule="auto"/>
        <w:jc w:val="both"/>
        <w:rPr>
          <w:rFonts w:ascii="Arial" w:hAnsi="Arial" w:cs="Arial"/>
          <w:sz w:val="24"/>
          <w:szCs w:val="24"/>
        </w:rPr>
      </w:pPr>
    </w:p>
    <w:p w14:paraId="69A7E45E" w14:textId="77777777" w:rsidR="00720B97" w:rsidRPr="00C906CC" w:rsidRDefault="00720B97" w:rsidP="00720B97">
      <w:pPr>
        <w:tabs>
          <w:tab w:val="left" w:pos="5627"/>
        </w:tabs>
        <w:spacing w:after="0" w:line="360" w:lineRule="auto"/>
        <w:jc w:val="both"/>
        <w:rPr>
          <w:rFonts w:ascii="Arial" w:hAnsi="Arial" w:cs="Arial"/>
          <w:sz w:val="24"/>
          <w:szCs w:val="24"/>
        </w:rPr>
      </w:pPr>
      <w:r w:rsidRPr="00C906CC">
        <w:rPr>
          <w:rFonts w:ascii="Arial" w:hAnsi="Arial" w:cs="Arial"/>
          <w:sz w:val="24"/>
          <w:szCs w:val="24"/>
        </w:rPr>
        <w:t>CONCLUSION</w:t>
      </w:r>
    </w:p>
    <w:p w14:paraId="68F0D78B" w14:textId="77777777" w:rsidR="00720B97" w:rsidRPr="00C906CC" w:rsidRDefault="00720B97" w:rsidP="00720B97">
      <w:pPr>
        <w:tabs>
          <w:tab w:val="left" w:pos="5627"/>
        </w:tabs>
        <w:spacing w:after="0" w:line="360" w:lineRule="auto"/>
        <w:jc w:val="both"/>
        <w:rPr>
          <w:rFonts w:ascii="Arial" w:hAnsi="Arial" w:cs="Arial"/>
          <w:sz w:val="24"/>
          <w:szCs w:val="24"/>
        </w:rPr>
      </w:pPr>
    </w:p>
    <w:p w14:paraId="7A89D0D3" w14:textId="77777777" w:rsidR="00720B97" w:rsidRPr="00C906CC" w:rsidRDefault="00720B97" w:rsidP="00720B97">
      <w:pPr>
        <w:spacing w:after="0" w:line="360" w:lineRule="auto"/>
        <w:jc w:val="both"/>
        <w:rPr>
          <w:rFonts w:ascii="Arial" w:hAnsi="Arial" w:cs="Arial"/>
          <w:sz w:val="24"/>
          <w:szCs w:val="24"/>
        </w:rPr>
      </w:pPr>
      <w:r w:rsidRPr="00C906CC">
        <w:rPr>
          <w:rFonts w:ascii="Arial" w:hAnsi="Arial" w:cs="Arial"/>
          <w:sz w:val="24"/>
          <w:szCs w:val="24"/>
        </w:rPr>
        <w:t xml:space="preserve">This research aimed to explore how parents experience sense-making and the impact of self-harm when their child also has autism. Parents actively engaged with constructing meaning to their child’s behaviour, which some viewed as conceptually similar to an addiction. Understanding of self-harm developed over time and was attributed to autism and triggers outside of their child’s control, which appears to help parents cope with the behaviour. Parents experience significant emotional distress after discovering self-harm, but they habituate to this over time, and may experience a sense of compassion fatigue. Self-harm had a notable impact on family life and parenting approach. This said, participants were able to express hopefulness. Further research is needed exploring this phenomenon with adolescents themselves, and research should explore the process by which parents adjust to self-harm. There is a need for parental support groups, psychoeducation, and family-based interventions. </w:t>
      </w:r>
    </w:p>
    <w:p w14:paraId="2805F9A0" w14:textId="77777777" w:rsidR="00720B97" w:rsidRDefault="00720B97" w:rsidP="00AB4A46">
      <w:pPr>
        <w:spacing w:after="0" w:line="360" w:lineRule="auto"/>
        <w:jc w:val="both"/>
        <w:rPr>
          <w:rFonts w:ascii="Arial" w:hAnsi="Arial" w:cs="Arial"/>
          <w:sz w:val="24"/>
          <w:szCs w:val="24"/>
        </w:rPr>
      </w:pPr>
    </w:p>
    <w:p w14:paraId="0176BF17" w14:textId="06FA5B93" w:rsidR="00F55BE0" w:rsidRDefault="00F55BE0" w:rsidP="00AB4A46">
      <w:pPr>
        <w:spacing w:after="0"/>
        <w:rPr>
          <w:rFonts w:ascii="Arial" w:hAnsi="Arial" w:cs="Arial"/>
          <w:sz w:val="24"/>
          <w:szCs w:val="24"/>
        </w:rPr>
      </w:pPr>
    </w:p>
    <w:p w14:paraId="4D97C84E" w14:textId="52EC3120" w:rsidR="00E572BF" w:rsidRDefault="00E572BF" w:rsidP="00AB4A46">
      <w:pPr>
        <w:spacing w:after="0"/>
        <w:rPr>
          <w:rFonts w:ascii="Arial" w:hAnsi="Arial" w:cs="Arial"/>
          <w:sz w:val="24"/>
          <w:szCs w:val="24"/>
        </w:rPr>
      </w:pPr>
    </w:p>
    <w:p w14:paraId="4A257BD4" w14:textId="1B0C60BD" w:rsidR="00E572BF" w:rsidRDefault="00E572BF" w:rsidP="00AB4A46">
      <w:pPr>
        <w:spacing w:after="0"/>
        <w:rPr>
          <w:rFonts w:ascii="Arial" w:hAnsi="Arial" w:cs="Arial"/>
          <w:sz w:val="24"/>
          <w:szCs w:val="24"/>
        </w:rPr>
      </w:pPr>
    </w:p>
    <w:p w14:paraId="44E7FBA4" w14:textId="12AD9946" w:rsidR="00E572BF" w:rsidRDefault="00E572BF" w:rsidP="00AB4A46">
      <w:pPr>
        <w:spacing w:after="0"/>
        <w:rPr>
          <w:rFonts w:ascii="Arial" w:hAnsi="Arial" w:cs="Arial"/>
          <w:sz w:val="24"/>
          <w:szCs w:val="24"/>
        </w:rPr>
      </w:pPr>
    </w:p>
    <w:p w14:paraId="28DDCBFA" w14:textId="5FE6FC7A" w:rsidR="00E572BF" w:rsidRDefault="00E572BF" w:rsidP="00AB4A46">
      <w:pPr>
        <w:spacing w:after="0"/>
        <w:rPr>
          <w:rFonts w:ascii="Arial" w:hAnsi="Arial" w:cs="Arial"/>
          <w:sz w:val="24"/>
          <w:szCs w:val="24"/>
        </w:rPr>
      </w:pPr>
    </w:p>
    <w:p w14:paraId="3B70B92D" w14:textId="6E7CB98E" w:rsidR="00E572BF" w:rsidRDefault="00E572BF" w:rsidP="00AB4A46">
      <w:pPr>
        <w:spacing w:after="0"/>
        <w:rPr>
          <w:rFonts w:ascii="Arial" w:hAnsi="Arial" w:cs="Arial"/>
          <w:sz w:val="24"/>
          <w:szCs w:val="24"/>
        </w:rPr>
      </w:pPr>
    </w:p>
    <w:p w14:paraId="41E75DFE" w14:textId="640DB835" w:rsidR="00E572BF" w:rsidRDefault="00E572BF" w:rsidP="00AB4A46">
      <w:pPr>
        <w:spacing w:after="0"/>
        <w:rPr>
          <w:rFonts w:ascii="Arial" w:hAnsi="Arial" w:cs="Arial"/>
          <w:sz w:val="24"/>
          <w:szCs w:val="24"/>
        </w:rPr>
      </w:pPr>
    </w:p>
    <w:p w14:paraId="7D60A869" w14:textId="0029B836" w:rsidR="00E572BF" w:rsidRDefault="00E572BF" w:rsidP="00AB4A46">
      <w:pPr>
        <w:spacing w:after="0"/>
        <w:rPr>
          <w:rFonts w:ascii="Arial" w:hAnsi="Arial" w:cs="Arial"/>
          <w:sz w:val="24"/>
          <w:szCs w:val="24"/>
        </w:rPr>
      </w:pPr>
    </w:p>
    <w:p w14:paraId="5B8CB107" w14:textId="3F704956" w:rsidR="00E572BF" w:rsidRDefault="00E572BF" w:rsidP="00AB4A46">
      <w:pPr>
        <w:spacing w:after="0"/>
        <w:rPr>
          <w:rFonts w:ascii="Arial" w:hAnsi="Arial" w:cs="Arial"/>
          <w:sz w:val="24"/>
          <w:szCs w:val="24"/>
        </w:rPr>
      </w:pPr>
    </w:p>
    <w:p w14:paraId="51BA50C4" w14:textId="73B957F3" w:rsidR="00E572BF" w:rsidRDefault="00E572BF" w:rsidP="00AB4A46">
      <w:pPr>
        <w:spacing w:after="0"/>
        <w:rPr>
          <w:rFonts w:ascii="Arial" w:hAnsi="Arial" w:cs="Arial"/>
          <w:sz w:val="24"/>
          <w:szCs w:val="24"/>
        </w:rPr>
      </w:pPr>
    </w:p>
    <w:p w14:paraId="287002EF" w14:textId="6C2D55D3" w:rsidR="00E572BF" w:rsidRDefault="00E572BF" w:rsidP="00AB4A46">
      <w:pPr>
        <w:spacing w:after="0"/>
        <w:rPr>
          <w:rFonts w:ascii="Arial" w:hAnsi="Arial" w:cs="Arial"/>
          <w:sz w:val="24"/>
          <w:szCs w:val="24"/>
        </w:rPr>
      </w:pPr>
    </w:p>
    <w:p w14:paraId="2242790A" w14:textId="6B2A31FF" w:rsidR="00E572BF" w:rsidRDefault="00E572BF" w:rsidP="00AB4A46">
      <w:pPr>
        <w:spacing w:after="0"/>
        <w:rPr>
          <w:rFonts w:ascii="Arial" w:hAnsi="Arial" w:cs="Arial"/>
          <w:sz w:val="24"/>
          <w:szCs w:val="24"/>
        </w:rPr>
      </w:pPr>
    </w:p>
    <w:p w14:paraId="4CCCFAC6" w14:textId="77777777" w:rsidR="00E572BF" w:rsidRPr="00C47EEC" w:rsidRDefault="00E572BF" w:rsidP="00AB4A46">
      <w:pPr>
        <w:spacing w:after="0"/>
        <w:rPr>
          <w:rFonts w:ascii="Arial" w:hAnsi="Arial" w:cs="Arial"/>
          <w:sz w:val="24"/>
          <w:szCs w:val="24"/>
        </w:rPr>
      </w:pPr>
    </w:p>
    <w:p w14:paraId="5E7522A8" w14:textId="4EBF60DF" w:rsidR="00BD582C" w:rsidRPr="00C47EEC" w:rsidRDefault="00BD582C" w:rsidP="00AB4A46">
      <w:pPr>
        <w:spacing w:after="0"/>
        <w:rPr>
          <w:rFonts w:ascii="Arial" w:hAnsi="Arial" w:cs="Arial"/>
          <w:sz w:val="24"/>
          <w:szCs w:val="24"/>
        </w:rPr>
      </w:pPr>
    </w:p>
    <w:p w14:paraId="2E4EE201" w14:textId="339FAAB1" w:rsidR="00BD582C" w:rsidRPr="00C47EEC" w:rsidRDefault="00BD582C" w:rsidP="003A3A14">
      <w:pPr>
        <w:spacing w:after="0" w:line="276" w:lineRule="auto"/>
        <w:jc w:val="center"/>
        <w:rPr>
          <w:rFonts w:ascii="Arial" w:hAnsi="Arial" w:cs="Arial"/>
          <w:sz w:val="24"/>
          <w:szCs w:val="24"/>
        </w:rPr>
      </w:pPr>
      <w:r w:rsidRPr="00C47EEC">
        <w:rPr>
          <w:rFonts w:ascii="Arial" w:hAnsi="Arial" w:cs="Arial"/>
          <w:sz w:val="24"/>
          <w:szCs w:val="24"/>
        </w:rPr>
        <w:lastRenderedPageBreak/>
        <w:t>REFERENCES</w:t>
      </w:r>
    </w:p>
    <w:p w14:paraId="0F64152E" w14:textId="77777777" w:rsidR="00EC46B3" w:rsidRPr="00C47EEC" w:rsidRDefault="00EC46B3" w:rsidP="00EC46B3">
      <w:pPr>
        <w:spacing w:after="0" w:line="276" w:lineRule="auto"/>
        <w:rPr>
          <w:rFonts w:ascii="Arial" w:hAnsi="Arial" w:cs="Arial"/>
          <w:sz w:val="24"/>
          <w:szCs w:val="24"/>
        </w:rPr>
      </w:pPr>
    </w:p>
    <w:p w14:paraId="2340FD5B" w14:textId="77777777" w:rsidR="00BD582C" w:rsidRPr="00C47EEC" w:rsidRDefault="00BD582C" w:rsidP="00EC46B3">
      <w:pPr>
        <w:spacing w:after="0" w:line="276" w:lineRule="auto"/>
        <w:rPr>
          <w:rFonts w:ascii="Arial" w:hAnsi="Arial" w:cs="Arial"/>
          <w:sz w:val="24"/>
          <w:szCs w:val="24"/>
        </w:rPr>
      </w:pPr>
    </w:p>
    <w:p w14:paraId="57B5AB2D" w14:textId="77777777" w:rsidR="00E24504" w:rsidRPr="00C47EEC" w:rsidRDefault="00E24504" w:rsidP="00E24504">
      <w:pPr>
        <w:pStyle w:val="NormalWeb"/>
        <w:spacing w:before="0" w:beforeAutospacing="0" w:after="0" w:afterAutospacing="0" w:line="276" w:lineRule="auto"/>
        <w:ind w:left="450" w:hanging="450"/>
        <w:rPr>
          <w:rFonts w:ascii="Arial" w:hAnsi="Arial" w:cs="Arial"/>
        </w:rPr>
      </w:pPr>
      <w:bookmarkStart w:id="1" w:name="_Hlk39062964"/>
      <w:r w:rsidRPr="00C47EEC">
        <w:rPr>
          <w:rFonts w:ascii="Arial" w:hAnsi="Arial" w:cs="Arial"/>
        </w:rPr>
        <w:t xml:space="preserve">American Psychiatric Association. (2013). </w:t>
      </w:r>
      <w:r w:rsidRPr="00C47EEC">
        <w:rPr>
          <w:rStyle w:val="Emphasis"/>
          <w:rFonts w:ascii="Arial" w:hAnsi="Arial" w:cs="Arial"/>
        </w:rPr>
        <w:t>Diagnostic and statistical manual of mental disorders</w:t>
      </w:r>
      <w:r w:rsidRPr="00C47EEC">
        <w:rPr>
          <w:rFonts w:ascii="Arial" w:hAnsi="Arial" w:cs="Arial"/>
        </w:rPr>
        <w:t xml:space="preserve"> (5th ed.). Washington, DC: Author.</w:t>
      </w:r>
    </w:p>
    <w:p w14:paraId="7FA42894" w14:textId="77777777" w:rsidR="00E24504" w:rsidRDefault="00E24504" w:rsidP="003A3A14">
      <w:pPr>
        <w:spacing w:after="0" w:line="276" w:lineRule="auto"/>
        <w:ind w:left="709" w:hanging="720"/>
        <w:rPr>
          <w:rFonts w:ascii="Arial" w:hAnsi="Arial" w:cs="Arial"/>
          <w:sz w:val="24"/>
          <w:szCs w:val="24"/>
          <w:shd w:val="clear" w:color="auto" w:fill="FFFFFF"/>
        </w:rPr>
      </w:pPr>
    </w:p>
    <w:p w14:paraId="0F44605B" w14:textId="640A7129"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shd w:val="clear" w:color="auto" w:fill="FFFFFF"/>
        </w:rPr>
        <w:t xml:space="preserve">Arbuthnott, A. E., &amp; Lewis, S. P. (2015). Parents of youth who self-injure: a review of the literature and implications for mental health professionals. </w:t>
      </w:r>
      <w:r w:rsidRPr="00C47EEC">
        <w:rPr>
          <w:rFonts w:ascii="Arial" w:hAnsi="Arial" w:cs="Arial"/>
          <w:i/>
          <w:iCs/>
          <w:sz w:val="24"/>
          <w:szCs w:val="24"/>
        </w:rPr>
        <w:t>Child and adolescent psychiatry and mental health</w:t>
      </w:r>
      <w:r w:rsidRPr="00C47EEC">
        <w:rPr>
          <w:rFonts w:ascii="Arial" w:hAnsi="Arial" w:cs="Arial"/>
          <w:sz w:val="24"/>
          <w:szCs w:val="24"/>
          <w:shd w:val="clear" w:color="auto" w:fill="FFFFFF"/>
        </w:rPr>
        <w:t xml:space="preserve">, </w:t>
      </w:r>
      <w:r w:rsidRPr="00C47EEC">
        <w:rPr>
          <w:rFonts w:ascii="Arial" w:hAnsi="Arial" w:cs="Arial"/>
          <w:i/>
          <w:iCs/>
          <w:sz w:val="24"/>
          <w:szCs w:val="24"/>
        </w:rPr>
        <w:t>9</w:t>
      </w:r>
      <w:r w:rsidRPr="00C47EEC">
        <w:rPr>
          <w:rFonts w:ascii="Arial" w:hAnsi="Arial" w:cs="Arial"/>
          <w:sz w:val="24"/>
          <w:szCs w:val="24"/>
          <w:shd w:val="clear" w:color="auto" w:fill="FFFFFF"/>
        </w:rPr>
        <w:t>(1), 35. https://doi.org/</w:t>
      </w:r>
      <w:r w:rsidRPr="00C47EEC">
        <w:rPr>
          <w:rFonts w:ascii="Arial" w:hAnsi="Arial" w:cs="Arial"/>
          <w:sz w:val="24"/>
          <w:szCs w:val="24"/>
        </w:rPr>
        <w:t>10.1186/s13034-015-0066-3</w:t>
      </w:r>
    </w:p>
    <w:p w14:paraId="4D3143CC" w14:textId="77777777" w:rsidR="00BD582C" w:rsidRPr="00C47EEC" w:rsidRDefault="00BD582C" w:rsidP="003A3A14">
      <w:pPr>
        <w:spacing w:after="0" w:line="276" w:lineRule="auto"/>
        <w:ind w:left="709" w:hanging="720"/>
        <w:rPr>
          <w:rFonts w:ascii="Arial" w:hAnsi="Arial" w:cs="Arial"/>
          <w:sz w:val="24"/>
          <w:szCs w:val="24"/>
        </w:rPr>
      </w:pPr>
    </w:p>
    <w:p w14:paraId="7602C08C"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rPr>
        <w:t xml:space="preserve"> </w:t>
      </w:r>
      <w:r w:rsidRPr="00C47EEC">
        <w:rPr>
          <w:rFonts w:ascii="Arial" w:hAnsi="Arial" w:cs="Arial"/>
          <w:sz w:val="24"/>
          <w:szCs w:val="24"/>
          <w:shd w:val="clear" w:color="auto" w:fill="FFFFFF"/>
        </w:rPr>
        <w:t xml:space="preserve">Baetens, I., Claes, L., Onghena, P., Grietens, H., Van Leeuwen, K., Pieters, C., Wiersema, J.R., &amp; Griffith, J. W. (2015). The effects of nonsuicidal self-injury on parenting behaviors: a longitudinal analyses of the perspective of the parent. </w:t>
      </w:r>
      <w:r w:rsidRPr="00C47EEC">
        <w:rPr>
          <w:rFonts w:ascii="Arial" w:hAnsi="Arial" w:cs="Arial"/>
          <w:i/>
          <w:iCs/>
          <w:sz w:val="24"/>
          <w:szCs w:val="24"/>
        </w:rPr>
        <w:t>Child and adolescent psychiatry and mental health</w:t>
      </w:r>
      <w:r w:rsidRPr="00C47EEC">
        <w:rPr>
          <w:rFonts w:ascii="Arial" w:hAnsi="Arial" w:cs="Arial"/>
          <w:sz w:val="24"/>
          <w:szCs w:val="24"/>
          <w:shd w:val="clear" w:color="auto" w:fill="FFFFFF"/>
        </w:rPr>
        <w:t xml:space="preserve">, </w:t>
      </w:r>
      <w:r w:rsidRPr="00C47EEC">
        <w:rPr>
          <w:rFonts w:ascii="Arial" w:hAnsi="Arial" w:cs="Arial"/>
          <w:i/>
          <w:iCs/>
          <w:sz w:val="24"/>
          <w:szCs w:val="24"/>
        </w:rPr>
        <w:t>9</w:t>
      </w:r>
      <w:r w:rsidRPr="00C47EEC">
        <w:rPr>
          <w:rFonts w:ascii="Arial" w:hAnsi="Arial" w:cs="Arial"/>
          <w:sz w:val="24"/>
          <w:szCs w:val="24"/>
          <w:shd w:val="clear" w:color="auto" w:fill="FFFFFF"/>
        </w:rPr>
        <w:t>(1), 24. https://doi.org/10.1186/s13034-015-0059-2</w:t>
      </w:r>
    </w:p>
    <w:p w14:paraId="62A1BA16" w14:textId="77777777" w:rsidR="00BD582C" w:rsidRPr="00C47EEC" w:rsidRDefault="00BD582C" w:rsidP="003A3A14">
      <w:pPr>
        <w:spacing w:after="0" w:line="276" w:lineRule="auto"/>
        <w:ind w:left="709" w:hanging="720"/>
        <w:rPr>
          <w:rFonts w:ascii="Arial" w:hAnsi="Arial" w:cs="Arial"/>
          <w:sz w:val="24"/>
          <w:szCs w:val="24"/>
        </w:rPr>
      </w:pPr>
    </w:p>
    <w:p w14:paraId="716CC850" w14:textId="612070A6" w:rsidR="00BD582C" w:rsidRDefault="00BD582C" w:rsidP="003A3A14">
      <w:pPr>
        <w:spacing w:after="0" w:line="276" w:lineRule="auto"/>
        <w:ind w:left="709" w:hanging="720"/>
        <w:rPr>
          <w:rFonts w:ascii="Arial" w:eastAsia="Times New Roman" w:hAnsi="Arial" w:cs="Arial"/>
          <w:color w:val="333333"/>
          <w:sz w:val="24"/>
          <w:szCs w:val="24"/>
          <w:lang w:eastAsia="en-GB"/>
        </w:rPr>
      </w:pPr>
      <w:r w:rsidRPr="00C47EEC">
        <w:rPr>
          <w:rFonts w:ascii="Arial" w:hAnsi="Arial" w:cs="Arial"/>
          <w:color w:val="222222"/>
          <w:sz w:val="24"/>
          <w:szCs w:val="24"/>
          <w:shd w:val="clear" w:color="auto" w:fill="FFFFFF"/>
        </w:rPr>
        <w:t xml:space="preserve">Blasco-Fontecilla, H., Fernández-Fernández, R., Colino, L., Fajardo, L., Perteguer-Barrio, R., &amp; De Leon, J. (2016). The addictive model of self-harming (non-suicidal and suicidal) behavior. </w:t>
      </w:r>
      <w:r w:rsidRPr="00C47EEC">
        <w:rPr>
          <w:rFonts w:ascii="Arial" w:hAnsi="Arial" w:cs="Arial"/>
          <w:i/>
          <w:iCs/>
          <w:color w:val="222222"/>
          <w:sz w:val="24"/>
          <w:szCs w:val="24"/>
        </w:rPr>
        <w:t>Frontiers in Psychiatry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7</w:t>
      </w:r>
      <w:r w:rsidRPr="00C47EEC">
        <w:rPr>
          <w:rFonts w:ascii="Arial" w:hAnsi="Arial" w:cs="Arial"/>
          <w:color w:val="222222"/>
          <w:sz w:val="24"/>
          <w:szCs w:val="24"/>
          <w:shd w:val="clear" w:color="auto" w:fill="FFFFFF"/>
        </w:rPr>
        <w:t xml:space="preserve">, 8. </w:t>
      </w:r>
      <w:r w:rsidR="00E572BF" w:rsidRPr="00E572BF">
        <w:rPr>
          <w:rFonts w:ascii="Arial" w:hAnsi="Arial" w:cs="Arial"/>
          <w:sz w:val="24"/>
          <w:szCs w:val="24"/>
          <w:shd w:val="clear" w:color="auto" w:fill="FFFFFF"/>
        </w:rPr>
        <w:t>https://doi.org/</w:t>
      </w:r>
      <w:r w:rsidR="00E572BF" w:rsidRPr="00E572BF">
        <w:rPr>
          <w:rFonts w:ascii="Arial" w:eastAsia="Times New Roman" w:hAnsi="Arial" w:cs="Arial"/>
          <w:sz w:val="24"/>
          <w:szCs w:val="24"/>
          <w:lang w:eastAsia="en-GB"/>
        </w:rPr>
        <w:t>10.3389/fpsyt.2016.00008</w:t>
      </w:r>
      <w:r w:rsidRPr="00C47EEC">
        <w:rPr>
          <w:rFonts w:ascii="Arial" w:eastAsia="Times New Roman" w:hAnsi="Arial" w:cs="Arial"/>
          <w:color w:val="333333"/>
          <w:sz w:val="24"/>
          <w:szCs w:val="24"/>
          <w:lang w:eastAsia="en-GB"/>
        </w:rPr>
        <w:t xml:space="preserve"> </w:t>
      </w:r>
    </w:p>
    <w:p w14:paraId="0CDE3233" w14:textId="46CC34C8" w:rsidR="00E572BF" w:rsidRDefault="00E572BF" w:rsidP="003A3A14">
      <w:pPr>
        <w:spacing w:after="0" w:line="276" w:lineRule="auto"/>
        <w:ind w:left="709" w:hanging="720"/>
        <w:rPr>
          <w:rFonts w:ascii="Arial" w:eastAsia="Times New Roman" w:hAnsi="Arial" w:cs="Arial"/>
          <w:color w:val="333333"/>
          <w:sz w:val="24"/>
          <w:szCs w:val="24"/>
          <w:lang w:eastAsia="en-GB"/>
        </w:rPr>
      </w:pPr>
    </w:p>
    <w:p w14:paraId="779BEE70" w14:textId="77777777" w:rsidR="00E572BF" w:rsidRPr="000D5B6D" w:rsidRDefault="00E572BF" w:rsidP="00E572BF">
      <w:pPr>
        <w:spacing w:after="0" w:line="276" w:lineRule="auto"/>
        <w:ind w:left="720" w:hanging="720"/>
        <w:rPr>
          <w:rFonts w:ascii="Arial" w:hAnsi="Arial" w:cs="Arial"/>
          <w:color w:val="FF0000"/>
          <w:sz w:val="24"/>
          <w:szCs w:val="24"/>
        </w:rPr>
      </w:pPr>
      <w:r w:rsidRPr="00E572BF">
        <w:rPr>
          <w:rFonts w:ascii="Arial" w:hAnsi="Arial" w:cs="Arial"/>
          <w:color w:val="222222"/>
          <w:sz w:val="24"/>
          <w:szCs w:val="24"/>
          <w:shd w:val="clear" w:color="auto" w:fill="FFFFFF"/>
        </w:rPr>
        <w:t xml:space="preserve">Boonen, H., van Esch, L., Lambrechts, G., Maljaars, J., Zink, I., Van Leeuwen, K., &amp; Noens, I. (2015). Mothers’ parenting behaviors in families of school-aged children with autism spectrum disorder: An observational and questionnaire study. </w:t>
      </w:r>
      <w:r w:rsidRPr="00E572BF">
        <w:rPr>
          <w:rFonts w:ascii="Arial" w:hAnsi="Arial" w:cs="Arial"/>
          <w:i/>
          <w:iCs/>
          <w:color w:val="222222"/>
          <w:sz w:val="24"/>
          <w:szCs w:val="24"/>
        </w:rPr>
        <w:t>Journal of autism and developmental disorders</w:t>
      </w:r>
      <w:r w:rsidRPr="00E572BF">
        <w:rPr>
          <w:rFonts w:ascii="Arial" w:hAnsi="Arial" w:cs="Arial"/>
          <w:color w:val="222222"/>
          <w:sz w:val="24"/>
          <w:szCs w:val="24"/>
          <w:shd w:val="clear" w:color="auto" w:fill="FFFFFF"/>
        </w:rPr>
        <w:t xml:space="preserve">, </w:t>
      </w:r>
      <w:r w:rsidRPr="00E572BF">
        <w:rPr>
          <w:rFonts w:ascii="Arial" w:hAnsi="Arial" w:cs="Arial"/>
          <w:i/>
          <w:iCs/>
          <w:color w:val="222222"/>
          <w:sz w:val="24"/>
          <w:szCs w:val="24"/>
        </w:rPr>
        <w:t>45</w:t>
      </w:r>
      <w:r w:rsidRPr="00E572BF">
        <w:rPr>
          <w:rFonts w:ascii="Arial" w:hAnsi="Arial" w:cs="Arial"/>
          <w:color w:val="222222"/>
          <w:sz w:val="24"/>
          <w:szCs w:val="24"/>
          <w:shd w:val="clear" w:color="auto" w:fill="FFFFFF"/>
        </w:rPr>
        <w:t xml:space="preserve">(11), 3580-3593. </w:t>
      </w:r>
      <w:r w:rsidRPr="00E572BF">
        <w:rPr>
          <w:rFonts w:ascii="Arial" w:hAnsi="Arial" w:cs="Arial"/>
          <w:color w:val="333333"/>
          <w:sz w:val="24"/>
          <w:szCs w:val="24"/>
          <w:shd w:val="clear" w:color="auto" w:fill="FCFCFC"/>
        </w:rPr>
        <w:t>https://doi.org/10.1007/s10803-015-2506-6</w:t>
      </w:r>
    </w:p>
    <w:p w14:paraId="3D572435"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5314E72F" w14:textId="1536C81F" w:rsidR="00BD582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rPr>
        <w:t xml:space="preserve">Boshoff, K., Gibbs, D., Phillips, R., Wiles, L., &amp; Porter, L. (2016). Parent’s voices: ‘why and how we advocate’. A meta-synthesis of parents’ experiences of advocating for their child with autism spectrum disorder. </w:t>
      </w:r>
      <w:r w:rsidRPr="00C47EEC">
        <w:rPr>
          <w:rFonts w:ascii="Arial" w:hAnsi="Arial" w:cs="Arial"/>
          <w:i/>
          <w:sz w:val="24"/>
          <w:szCs w:val="24"/>
        </w:rPr>
        <w:t>Child: care, health and development, 42, 6</w:t>
      </w:r>
      <w:r w:rsidRPr="00C47EEC">
        <w:rPr>
          <w:rFonts w:ascii="Arial" w:hAnsi="Arial" w:cs="Arial"/>
          <w:sz w:val="24"/>
          <w:szCs w:val="24"/>
        </w:rPr>
        <w:t xml:space="preserve">, 784-797. </w:t>
      </w:r>
      <w:r w:rsidR="00726575" w:rsidRPr="00726575">
        <w:rPr>
          <w:rFonts w:ascii="Arial" w:hAnsi="Arial" w:cs="Arial"/>
          <w:sz w:val="24"/>
          <w:szCs w:val="24"/>
        </w:rPr>
        <w:t>https://doi.org/10.1111/cch.12383</w:t>
      </w:r>
    </w:p>
    <w:p w14:paraId="2AEA3E25" w14:textId="682B60F2" w:rsidR="00726575" w:rsidRDefault="00726575" w:rsidP="003A3A14">
      <w:pPr>
        <w:spacing w:after="0" w:line="276" w:lineRule="auto"/>
        <w:ind w:left="709" w:hanging="720"/>
        <w:rPr>
          <w:rFonts w:ascii="Arial" w:hAnsi="Arial" w:cs="Arial"/>
          <w:sz w:val="24"/>
          <w:szCs w:val="24"/>
        </w:rPr>
      </w:pPr>
    </w:p>
    <w:p w14:paraId="398DA0A2" w14:textId="77777777" w:rsidR="00726575" w:rsidRDefault="00726575" w:rsidP="00726575">
      <w:pPr>
        <w:ind w:left="720" w:hanging="720"/>
        <w:rPr>
          <w:rFonts w:ascii="Arial" w:hAnsi="Arial" w:cs="Arial"/>
          <w:sz w:val="24"/>
          <w:szCs w:val="24"/>
        </w:rPr>
      </w:pPr>
      <w:r w:rsidRPr="00227274">
        <w:rPr>
          <w:rFonts w:ascii="Arial" w:hAnsi="Arial" w:cs="Arial"/>
          <w:sz w:val="24"/>
          <w:szCs w:val="24"/>
        </w:rPr>
        <w:t xml:space="preserve">Brophy M, </w:t>
      </w:r>
      <w:r>
        <w:rPr>
          <w:rFonts w:ascii="Arial" w:hAnsi="Arial" w:cs="Arial"/>
          <w:sz w:val="24"/>
          <w:szCs w:val="24"/>
        </w:rPr>
        <w:t xml:space="preserve">&amp; </w:t>
      </w:r>
      <w:r w:rsidRPr="00227274">
        <w:rPr>
          <w:rFonts w:ascii="Arial" w:hAnsi="Arial" w:cs="Arial"/>
          <w:sz w:val="24"/>
          <w:szCs w:val="24"/>
        </w:rPr>
        <w:t>Holmstrom R.</w:t>
      </w:r>
      <w:r>
        <w:rPr>
          <w:rFonts w:ascii="Arial" w:hAnsi="Arial" w:cs="Arial"/>
          <w:sz w:val="24"/>
          <w:szCs w:val="24"/>
        </w:rPr>
        <w:t xml:space="preserve"> (2006).</w:t>
      </w:r>
      <w:r w:rsidRPr="00227274">
        <w:rPr>
          <w:rFonts w:ascii="Arial" w:hAnsi="Arial" w:cs="Arial"/>
          <w:sz w:val="24"/>
          <w:szCs w:val="24"/>
        </w:rPr>
        <w:t xml:space="preserve"> Truth hurts: report of the national inquiry into self-harm among young people. London: Mental Health Foundation</w:t>
      </w:r>
      <w:r>
        <w:rPr>
          <w:rFonts w:ascii="Arial" w:hAnsi="Arial" w:cs="Arial"/>
          <w:sz w:val="24"/>
          <w:szCs w:val="24"/>
        </w:rPr>
        <w:t>.</w:t>
      </w:r>
    </w:p>
    <w:p w14:paraId="63F5DF6C"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28DA2CF8" w14:textId="440E3216"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color w:val="222222"/>
          <w:sz w:val="24"/>
          <w:szCs w:val="24"/>
          <w:shd w:val="clear" w:color="auto" w:fill="FFFFFF"/>
        </w:rPr>
        <w:t>Brunner, R., Kaess, M., Parzer, P., Fischer, G., Carli, V., Hoven, C. W., Wasserman, M., Sarchiapone, F., Resch, A., Apter, J., Balazs, S., Barzilay, J., Bobes, P., Corcoran, D., Cosmanm, C., Haring, M., Ioseuc, J.P., Kahn, H., Keeley, G., &amp; Balazs, J. (2014). Life</w:t>
      </w:r>
      <w:r w:rsidRPr="00C47EEC">
        <w:rPr>
          <w:rFonts w:ascii="Cambria Math" w:hAnsi="Cambria Math" w:cs="Cambria Math"/>
          <w:color w:val="222222"/>
          <w:sz w:val="24"/>
          <w:szCs w:val="24"/>
          <w:shd w:val="clear" w:color="auto" w:fill="FFFFFF"/>
        </w:rPr>
        <w:t>‐</w:t>
      </w:r>
      <w:r w:rsidRPr="00C47EEC">
        <w:rPr>
          <w:rFonts w:ascii="Arial" w:hAnsi="Arial" w:cs="Arial"/>
          <w:color w:val="222222"/>
          <w:sz w:val="24"/>
          <w:szCs w:val="24"/>
          <w:shd w:val="clear" w:color="auto" w:fill="FFFFFF"/>
        </w:rPr>
        <w:t xml:space="preserve">time </w:t>
      </w:r>
      <w:r w:rsidRPr="00C47EEC">
        <w:rPr>
          <w:rFonts w:ascii="Arial" w:hAnsi="Arial" w:cs="Arial"/>
          <w:color w:val="222222"/>
          <w:sz w:val="24"/>
          <w:szCs w:val="24"/>
          <w:shd w:val="clear" w:color="auto" w:fill="FFFFFF"/>
        </w:rPr>
        <w:lastRenderedPageBreak/>
        <w:t>prevalence and psychosocial correlates of adolescent direct self</w:t>
      </w:r>
      <w:r w:rsidRPr="00C47EEC">
        <w:rPr>
          <w:rFonts w:ascii="Cambria Math" w:hAnsi="Cambria Math" w:cs="Cambria Math"/>
          <w:color w:val="222222"/>
          <w:sz w:val="24"/>
          <w:szCs w:val="24"/>
          <w:shd w:val="clear" w:color="auto" w:fill="FFFFFF"/>
        </w:rPr>
        <w:t>‐</w:t>
      </w:r>
      <w:r w:rsidRPr="00C47EEC">
        <w:rPr>
          <w:rFonts w:ascii="Arial" w:hAnsi="Arial" w:cs="Arial"/>
          <w:color w:val="222222"/>
          <w:sz w:val="24"/>
          <w:szCs w:val="24"/>
          <w:shd w:val="clear" w:color="auto" w:fill="FFFFFF"/>
        </w:rPr>
        <w:t xml:space="preserve">injurious behavior: A comparative study of findings in 11 European countries. </w:t>
      </w:r>
      <w:r w:rsidRPr="00C47EEC">
        <w:rPr>
          <w:rFonts w:ascii="Arial" w:hAnsi="Arial" w:cs="Arial"/>
          <w:i/>
          <w:iCs/>
          <w:color w:val="222222"/>
          <w:sz w:val="24"/>
          <w:szCs w:val="24"/>
        </w:rPr>
        <w:t>Journal of Child Psychology and Psychiatry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55</w:t>
      </w:r>
      <w:r w:rsidRPr="00C47EEC">
        <w:rPr>
          <w:rFonts w:ascii="Arial" w:hAnsi="Arial" w:cs="Arial"/>
          <w:color w:val="222222"/>
          <w:sz w:val="24"/>
          <w:szCs w:val="24"/>
          <w:shd w:val="clear" w:color="auto" w:fill="FFFFFF"/>
        </w:rPr>
        <w:t xml:space="preserve">(4), 337-348. </w:t>
      </w:r>
      <w:r w:rsidR="00EC46B3" w:rsidRPr="00C47EEC">
        <w:rPr>
          <w:rFonts w:ascii="Arial" w:hAnsi="Arial" w:cs="Arial"/>
          <w:sz w:val="24"/>
          <w:szCs w:val="24"/>
        </w:rPr>
        <w:t>https://doi.org/10.1111/jcpp.12166</w:t>
      </w:r>
    </w:p>
    <w:p w14:paraId="7FEE600D" w14:textId="77777777" w:rsidR="00EC46B3" w:rsidRPr="00C47EEC" w:rsidRDefault="00EC46B3" w:rsidP="003A3A14">
      <w:pPr>
        <w:spacing w:after="0" w:line="276" w:lineRule="auto"/>
        <w:ind w:left="709" w:hanging="720"/>
        <w:rPr>
          <w:rFonts w:ascii="Arial" w:hAnsi="Arial" w:cs="Arial"/>
          <w:sz w:val="24"/>
          <w:szCs w:val="24"/>
        </w:rPr>
      </w:pPr>
    </w:p>
    <w:p w14:paraId="2A1BD612" w14:textId="77777777" w:rsidR="00BD582C" w:rsidRPr="00C47EEC" w:rsidRDefault="00BD582C" w:rsidP="003A3A14">
      <w:pPr>
        <w:spacing w:after="0" w:line="276" w:lineRule="auto"/>
        <w:ind w:left="709" w:hanging="720"/>
        <w:rPr>
          <w:rFonts w:ascii="Arial" w:hAnsi="Arial" w:cs="Arial"/>
          <w:b/>
          <w:bCs/>
          <w:color w:val="222222"/>
          <w:sz w:val="24"/>
          <w:szCs w:val="24"/>
          <w:shd w:val="clear" w:color="auto" w:fill="FFFFFF"/>
        </w:rPr>
      </w:pPr>
      <w:r w:rsidRPr="00C47EEC">
        <w:rPr>
          <w:rFonts w:ascii="Arial" w:hAnsi="Arial" w:cs="Arial"/>
          <w:color w:val="222222"/>
          <w:sz w:val="24"/>
          <w:szCs w:val="24"/>
          <w:shd w:val="clear" w:color="auto" w:fill="FFFFFF"/>
        </w:rPr>
        <w:t xml:space="preserve">Byrne, S., Morgan, S., Fitzpatrick, C., Boylan, C., Crowley, S., Gahan, H., Howley, J., Staunton, D., &amp; Guerin, S. (2008). Deliberate self-harm in children and adolescents: a qualitative study exploring the needs of parents and carers. </w:t>
      </w:r>
      <w:r w:rsidRPr="00C47EEC">
        <w:rPr>
          <w:rFonts w:ascii="Arial" w:hAnsi="Arial" w:cs="Arial"/>
          <w:i/>
          <w:iCs/>
          <w:color w:val="222222"/>
          <w:sz w:val="24"/>
          <w:szCs w:val="24"/>
        </w:rPr>
        <w:t>Clinical child psychology and psychiatry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13</w:t>
      </w:r>
      <w:r w:rsidRPr="00C47EEC">
        <w:rPr>
          <w:rFonts w:ascii="Arial" w:hAnsi="Arial" w:cs="Arial"/>
          <w:color w:val="222222"/>
          <w:sz w:val="24"/>
          <w:szCs w:val="24"/>
          <w:shd w:val="clear" w:color="auto" w:fill="FFFFFF"/>
        </w:rPr>
        <w:t>(4), 493-504. https://doi.org/10.1177/135910408096765</w:t>
      </w:r>
    </w:p>
    <w:p w14:paraId="08F044B0" w14:textId="31A4D64A" w:rsidR="00BD582C" w:rsidRDefault="00BD582C" w:rsidP="003A3A14">
      <w:pPr>
        <w:spacing w:after="0" w:line="276" w:lineRule="auto"/>
        <w:ind w:left="709" w:hanging="720"/>
        <w:rPr>
          <w:rFonts w:ascii="Arial" w:hAnsi="Arial" w:cs="Arial"/>
          <w:color w:val="222222"/>
          <w:sz w:val="24"/>
          <w:szCs w:val="24"/>
          <w:shd w:val="clear" w:color="auto" w:fill="FFFFFF"/>
        </w:rPr>
      </w:pPr>
    </w:p>
    <w:p w14:paraId="1BBD910E" w14:textId="6322334D" w:rsidR="00E24504" w:rsidRDefault="00E24504" w:rsidP="003A3A14">
      <w:pPr>
        <w:spacing w:after="0" w:line="276" w:lineRule="auto"/>
        <w:ind w:left="709" w:hanging="720"/>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Camelot Foundation &amp; Mental Health Foundation. (2006). </w:t>
      </w:r>
      <w:r w:rsidRPr="00E24504">
        <w:rPr>
          <w:rFonts w:ascii="Arial" w:hAnsi="Arial" w:cs="Arial"/>
          <w:i/>
          <w:iCs/>
          <w:color w:val="222222"/>
          <w:sz w:val="24"/>
          <w:szCs w:val="24"/>
          <w:shd w:val="clear" w:color="auto" w:fill="FFFFFF"/>
        </w:rPr>
        <w:t>Truth Hurts: National Inquiry into Self-Harm Among Young People</w:t>
      </w:r>
      <w:r>
        <w:rPr>
          <w:rFonts w:ascii="Arial" w:hAnsi="Arial" w:cs="Arial"/>
          <w:i/>
          <w:iCs/>
          <w:color w:val="222222"/>
          <w:sz w:val="24"/>
          <w:szCs w:val="24"/>
          <w:shd w:val="clear" w:color="auto" w:fill="FFFFFF"/>
        </w:rPr>
        <w:t>.</w:t>
      </w:r>
      <w:r w:rsidRPr="00E24504">
        <w:t xml:space="preserve"> </w:t>
      </w:r>
      <w:r w:rsidRPr="00E24504">
        <w:rPr>
          <w:rFonts w:ascii="Arial" w:hAnsi="Arial" w:cs="Arial"/>
          <w:color w:val="222222"/>
          <w:sz w:val="24"/>
          <w:szCs w:val="24"/>
          <w:shd w:val="clear" w:color="auto" w:fill="FFFFFF"/>
        </w:rPr>
        <w:t>https://www.mentalhealth.org.uk/sites/default/files/truth_hurts.pdf</w:t>
      </w:r>
    </w:p>
    <w:p w14:paraId="0BDC846E" w14:textId="1A97BD1F" w:rsidR="00E24504" w:rsidRDefault="00E24504" w:rsidP="003A3A14">
      <w:pPr>
        <w:spacing w:after="0" w:line="276" w:lineRule="auto"/>
        <w:ind w:left="709" w:hanging="720"/>
        <w:rPr>
          <w:rFonts w:ascii="Arial" w:hAnsi="Arial" w:cs="Arial"/>
          <w:color w:val="222222"/>
          <w:sz w:val="24"/>
          <w:szCs w:val="24"/>
          <w:shd w:val="clear" w:color="auto" w:fill="FFFFFF"/>
        </w:rPr>
      </w:pPr>
    </w:p>
    <w:p w14:paraId="4A3F1704" w14:textId="2B1892C8" w:rsidR="00E52516" w:rsidRDefault="00E52516" w:rsidP="003A3A14">
      <w:pPr>
        <w:spacing w:after="0" w:line="276" w:lineRule="auto"/>
        <w:ind w:left="709" w:hanging="720"/>
        <w:rPr>
          <w:rFonts w:ascii="Arial" w:hAnsi="Arial" w:cs="Arial"/>
          <w:color w:val="222222"/>
          <w:sz w:val="24"/>
          <w:szCs w:val="24"/>
          <w:shd w:val="clear" w:color="auto" w:fill="FFFFFF"/>
        </w:rPr>
      </w:pPr>
      <w:r w:rsidRPr="00E52516">
        <w:rPr>
          <w:rFonts w:ascii="Arial" w:hAnsi="Arial" w:cs="Arial"/>
          <w:color w:val="222222"/>
          <w:sz w:val="24"/>
          <w:szCs w:val="24"/>
          <w:shd w:val="clear" w:color="auto" w:fill="FFFFFF"/>
        </w:rPr>
        <w:t xml:space="preserve">Cassidy, C., McNicholas, F., Lennon, R., Tobin, B., Doherty, M., &amp; Adamson, N. (2009). Deliberate self-harm (DSH): a follow-up study of Irish children. </w:t>
      </w:r>
      <w:r w:rsidRPr="00E52516">
        <w:rPr>
          <w:rFonts w:ascii="Arial" w:hAnsi="Arial" w:cs="Arial"/>
          <w:i/>
          <w:iCs/>
          <w:color w:val="222222"/>
          <w:sz w:val="24"/>
          <w:szCs w:val="24"/>
        </w:rPr>
        <w:t>Ir Med J</w:t>
      </w:r>
      <w:r w:rsidRPr="00E52516">
        <w:rPr>
          <w:rFonts w:ascii="Arial" w:hAnsi="Arial" w:cs="Arial"/>
          <w:color w:val="222222"/>
          <w:sz w:val="24"/>
          <w:szCs w:val="24"/>
          <w:shd w:val="clear" w:color="auto" w:fill="FFFFFF"/>
        </w:rPr>
        <w:t xml:space="preserve">, </w:t>
      </w:r>
      <w:r w:rsidRPr="00E52516">
        <w:rPr>
          <w:rFonts w:ascii="Arial" w:hAnsi="Arial" w:cs="Arial"/>
          <w:i/>
          <w:iCs/>
          <w:color w:val="222222"/>
          <w:sz w:val="24"/>
          <w:szCs w:val="24"/>
        </w:rPr>
        <w:t>102</w:t>
      </w:r>
      <w:r w:rsidRPr="00E52516">
        <w:rPr>
          <w:rFonts w:ascii="Arial" w:hAnsi="Arial" w:cs="Arial"/>
          <w:color w:val="222222"/>
          <w:sz w:val="24"/>
          <w:szCs w:val="24"/>
          <w:shd w:val="clear" w:color="auto" w:fill="FFFFFF"/>
        </w:rPr>
        <w:t>(4).</w:t>
      </w:r>
      <w:r>
        <w:rPr>
          <w:rFonts w:ascii="Arial" w:hAnsi="Arial" w:cs="Arial"/>
          <w:color w:val="222222"/>
          <w:sz w:val="24"/>
          <w:szCs w:val="24"/>
          <w:shd w:val="clear" w:color="auto" w:fill="FFFFFF"/>
        </w:rPr>
        <w:t xml:space="preserve"> Retrieved from: </w:t>
      </w:r>
      <w:r w:rsidRPr="00E52516">
        <w:rPr>
          <w:rFonts w:ascii="Arial" w:hAnsi="Arial" w:cs="Arial"/>
          <w:color w:val="222222"/>
          <w:sz w:val="24"/>
          <w:szCs w:val="24"/>
          <w:shd w:val="clear" w:color="auto" w:fill="FFFFFF"/>
        </w:rPr>
        <w:t>https://d1wqtxts1xzle7.cloudfront.net/49552153/Deliberate_Self-Harm_DSH_a_follow-up_s20161012-9664-1h6nvun.pdf?1476295912=&amp;response-content-disposition=inline%3B+filename%3DDeliberate_Self_Harm_DSH_a_follow_up_stu.pdf&amp;Expires=1598564757&amp;Signature=KIWYhv5MFs2ImTAAW2VCf99lsiOJkg-h7fUxoACt1J97QnL77m7iewoibuQxiCpAQwL4xTFxdCqsfd4Qcr4mtg0GdnLdD4Az507mXisqnw4tfYrXr3lxXpCq9i5TyZu1f2tpw4NClRr0hLMd3G3~bbpmAqh-zKbuaPEapIBt8KSwQibuhlvZ1q7lZw7H-KrJWraMUdAipCfe1mckxbi21weXNqn2fMle-gmg0Jy3TPNeFgtwab1CWHV-mQQU~vS7mDD9Bl8CLBgPUXpoo4Q9cjNpE6TmSU4yTqg7I0CRLU~VDJuLjoQb~-APWH-QMHLXCnQxPk431CfvspfPeqevbA__&amp;Key-Pair-Id=APKAJLOHF5GGSLRBV4ZA</w:t>
      </w:r>
    </w:p>
    <w:p w14:paraId="1EAF9F7F" w14:textId="77777777" w:rsidR="00E52516" w:rsidRPr="00E52516" w:rsidRDefault="00E52516" w:rsidP="00E52516">
      <w:pPr>
        <w:spacing w:after="0" w:line="276" w:lineRule="auto"/>
        <w:rPr>
          <w:rFonts w:ascii="Arial" w:hAnsi="Arial" w:cs="Arial"/>
          <w:color w:val="222222"/>
          <w:sz w:val="24"/>
          <w:szCs w:val="24"/>
          <w:shd w:val="clear" w:color="auto" w:fill="FFFFFF"/>
        </w:rPr>
      </w:pPr>
    </w:p>
    <w:p w14:paraId="0487C6BE"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Choate, P. W. (2011). Adolescent addiction: What parents need? </w:t>
      </w:r>
      <w:r w:rsidRPr="00C47EEC">
        <w:rPr>
          <w:rFonts w:ascii="Arial" w:hAnsi="Arial" w:cs="Arial"/>
          <w:i/>
          <w:iCs/>
          <w:color w:val="222222"/>
          <w:sz w:val="24"/>
          <w:szCs w:val="24"/>
        </w:rPr>
        <w:t>Procedia-Social and Behavioral Sciences</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30</w:t>
      </w:r>
      <w:r w:rsidRPr="00C47EEC">
        <w:rPr>
          <w:rFonts w:ascii="Arial" w:hAnsi="Arial" w:cs="Arial"/>
          <w:color w:val="222222"/>
          <w:sz w:val="24"/>
          <w:szCs w:val="24"/>
          <w:shd w:val="clear" w:color="auto" w:fill="FFFFFF"/>
        </w:rPr>
        <w:t>, 1359-1364. https://doi.org/10.1016/j.sbspro.2011.10.263</w:t>
      </w:r>
    </w:p>
    <w:p w14:paraId="67E02057"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1C45A816" w14:textId="6EF3699F" w:rsidR="00BD582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Choate, P. W. (2015). Adolescent alcoholism and drug addiction: The experience of parents. </w:t>
      </w:r>
      <w:r w:rsidRPr="00C47EEC">
        <w:rPr>
          <w:rFonts w:ascii="Arial" w:hAnsi="Arial" w:cs="Arial"/>
          <w:i/>
          <w:iCs/>
          <w:color w:val="222222"/>
          <w:sz w:val="24"/>
          <w:szCs w:val="24"/>
        </w:rPr>
        <w:t>Behavioral sciences</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5</w:t>
      </w:r>
      <w:r w:rsidRPr="00C47EEC">
        <w:rPr>
          <w:rFonts w:ascii="Arial" w:hAnsi="Arial" w:cs="Arial"/>
          <w:color w:val="222222"/>
          <w:sz w:val="24"/>
          <w:szCs w:val="24"/>
          <w:shd w:val="clear" w:color="auto" w:fill="FFFFFF"/>
        </w:rPr>
        <w:t xml:space="preserve">(4), 461-476. </w:t>
      </w:r>
      <w:r w:rsidR="00726575" w:rsidRPr="00726575">
        <w:rPr>
          <w:rFonts w:ascii="Arial" w:hAnsi="Arial" w:cs="Arial"/>
          <w:color w:val="222222"/>
          <w:sz w:val="24"/>
          <w:szCs w:val="24"/>
          <w:shd w:val="clear" w:color="auto" w:fill="FFFFFF"/>
        </w:rPr>
        <w:t>https://doi.org/10.3390/bs5040461</w:t>
      </w:r>
    </w:p>
    <w:p w14:paraId="47D01141" w14:textId="740B3DB3" w:rsidR="00726575" w:rsidRDefault="00726575" w:rsidP="003A3A14">
      <w:pPr>
        <w:spacing w:after="0" w:line="276" w:lineRule="auto"/>
        <w:ind w:left="709" w:hanging="720"/>
        <w:rPr>
          <w:rFonts w:ascii="Arial" w:hAnsi="Arial" w:cs="Arial"/>
          <w:color w:val="222222"/>
          <w:sz w:val="24"/>
          <w:szCs w:val="24"/>
          <w:shd w:val="clear" w:color="auto" w:fill="FFFFFF"/>
        </w:rPr>
      </w:pPr>
    </w:p>
    <w:p w14:paraId="20BAE79A" w14:textId="40FC6563" w:rsidR="00726575" w:rsidRPr="00E24504" w:rsidRDefault="00726575" w:rsidP="00726575">
      <w:pPr>
        <w:ind w:left="709" w:hanging="720"/>
        <w:rPr>
          <w:rFonts w:ascii="Arial" w:hAnsi="Arial" w:cs="Arial"/>
          <w:color w:val="222222"/>
          <w:sz w:val="24"/>
          <w:szCs w:val="24"/>
          <w:shd w:val="clear" w:color="auto" w:fill="FFFFFF"/>
        </w:rPr>
      </w:pPr>
      <w:r w:rsidRPr="00E24504">
        <w:rPr>
          <w:rFonts w:ascii="Arial" w:hAnsi="Arial" w:cs="Arial"/>
          <w:color w:val="222222"/>
          <w:sz w:val="24"/>
          <w:szCs w:val="24"/>
          <w:shd w:val="clear" w:color="auto" w:fill="FFFFFF"/>
        </w:rPr>
        <w:t xml:space="preserve">Chow, E. T., Otis, J. D., &amp; Simons, L. E. (2016). The longitudinal impact of parent distress and behavior on functional outcomes among youth </w:t>
      </w:r>
      <w:r w:rsidRPr="00E24504">
        <w:rPr>
          <w:rFonts w:ascii="Arial" w:hAnsi="Arial" w:cs="Arial"/>
          <w:color w:val="222222"/>
          <w:sz w:val="24"/>
          <w:szCs w:val="24"/>
          <w:shd w:val="clear" w:color="auto" w:fill="FFFFFF"/>
        </w:rPr>
        <w:lastRenderedPageBreak/>
        <w:t xml:space="preserve">with chronic pain. </w:t>
      </w:r>
      <w:r w:rsidRPr="00E24504">
        <w:rPr>
          <w:rFonts w:ascii="Arial" w:hAnsi="Arial" w:cs="Arial"/>
          <w:i/>
          <w:iCs/>
          <w:color w:val="222222"/>
          <w:sz w:val="24"/>
          <w:szCs w:val="24"/>
        </w:rPr>
        <w:t>The Journal of Pain</w:t>
      </w:r>
      <w:r w:rsidRPr="00E24504">
        <w:rPr>
          <w:rFonts w:ascii="Arial" w:hAnsi="Arial" w:cs="Arial"/>
          <w:color w:val="222222"/>
          <w:sz w:val="24"/>
          <w:szCs w:val="24"/>
          <w:shd w:val="clear" w:color="auto" w:fill="FFFFFF"/>
        </w:rPr>
        <w:t xml:space="preserve">, </w:t>
      </w:r>
      <w:r w:rsidRPr="00E24504">
        <w:rPr>
          <w:rFonts w:ascii="Arial" w:hAnsi="Arial" w:cs="Arial"/>
          <w:i/>
          <w:iCs/>
          <w:color w:val="222222"/>
          <w:sz w:val="24"/>
          <w:szCs w:val="24"/>
        </w:rPr>
        <w:t>17</w:t>
      </w:r>
      <w:r w:rsidRPr="00E24504">
        <w:rPr>
          <w:rFonts w:ascii="Arial" w:hAnsi="Arial" w:cs="Arial"/>
          <w:color w:val="222222"/>
          <w:sz w:val="24"/>
          <w:szCs w:val="24"/>
          <w:shd w:val="clear" w:color="auto" w:fill="FFFFFF"/>
        </w:rPr>
        <w:t>(6), 729-738.</w:t>
      </w:r>
      <w:r w:rsidRPr="00E24504">
        <w:rPr>
          <w:rFonts w:ascii="Arial" w:hAnsi="Arial" w:cs="Arial"/>
        </w:rPr>
        <w:t xml:space="preserve"> </w:t>
      </w:r>
      <w:r w:rsidRPr="00E24504">
        <w:rPr>
          <w:rFonts w:ascii="Arial" w:hAnsi="Arial" w:cs="Arial"/>
          <w:color w:val="222222"/>
          <w:sz w:val="24"/>
          <w:szCs w:val="24"/>
          <w:shd w:val="clear" w:color="auto" w:fill="FFFFFF"/>
        </w:rPr>
        <w:t>https://www.ncbi.nlm.nih.gov/pmc/articles/PMC4885759/</w:t>
      </w:r>
    </w:p>
    <w:p w14:paraId="374E1ED9" w14:textId="77777777" w:rsidR="00BD582C" w:rsidRPr="00C47EEC" w:rsidRDefault="00BD582C" w:rsidP="003A3A14">
      <w:pPr>
        <w:spacing w:after="0" w:line="276" w:lineRule="auto"/>
        <w:rPr>
          <w:rFonts w:ascii="Arial" w:hAnsi="Arial" w:cs="Arial"/>
          <w:color w:val="222222"/>
          <w:sz w:val="24"/>
          <w:szCs w:val="24"/>
          <w:shd w:val="clear" w:color="auto" w:fill="FFFFFF"/>
        </w:rPr>
      </w:pPr>
    </w:p>
    <w:p w14:paraId="4B022FEA"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Clancy, M. (2013). Is reflexivity the key to minimising problems of interpretation in phenomenological research? </w:t>
      </w:r>
      <w:r w:rsidRPr="00C47EEC">
        <w:rPr>
          <w:rFonts w:ascii="Arial" w:hAnsi="Arial" w:cs="Arial"/>
          <w:i/>
          <w:iCs/>
          <w:color w:val="222222"/>
          <w:sz w:val="24"/>
          <w:szCs w:val="24"/>
        </w:rPr>
        <w:t>Nurse researcher</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20</w:t>
      </w:r>
      <w:r w:rsidRPr="00C47EEC">
        <w:rPr>
          <w:rFonts w:ascii="Arial" w:hAnsi="Arial" w:cs="Arial"/>
          <w:color w:val="222222"/>
          <w:sz w:val="24"/>
          <w:szCs w:val="24"/>
          <w:shd w:val="clear" w:color="auto" w:fill="FFFFFF"/>
        </w:rPr>
        <w:t>(6), 12-16. https://doi.org/10.7748/nr2013.07.6.12.c1209</w:t>
      </w:r>
    </w:p>
    <w:p w14:paraId="2DF50FFB" w14:textId="77777777" w:rsidR="00BD582C" w:rsidRPr="00C47EEC" w:rsidRDefault="00BD582C" w:rsidP="003A3A14">
      <w:pPr>
        <w:spacing w:after="0" w:line="276" w:lineRule="auto"/>
        <w:ind w:left="709" w:hanging="720"/>
        <w:rPr>
          <w:rStyle w:val="Strong"/>
          <w:rFonts w:ascii="Arial" w:hAnsi="Arial" w:cs="Arial"/>
          <w:color w:val="121212"/>
          <w:spacing w:val="-3"/>
          <w:sz w:val="24"/>
          <w:szCs w:val="24"/>
        </w:rPr>
      </w:pPr>
    </w:p>
    <w:p w14:paraId="2D72E035" w14:textId="22C22832" w:rsidR="00BD582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Clifford, T., &amp; Minnes, P. (2013). Logging on: Evaluating an online support group for parents of children with autism spectrum disorders. </w:t>
      </w:r>
      <w:r w:rsidRPr="00C47EEC">
        <w:rPr>
          <w:rFonts w:ascii="Arial" w:hAnsi="Arial" w:cs="Arial"/>
          <w:i/>
          <w:iCs/>
          <w:color w:val="222222"/>
          <w:sz w:val="24"/>
          <w:szCs w:val="24"/>
        </w:rPr>
        <w:t>Journal of autism and developmental disorders</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43</w:t>
      </w:r>
      <w:r w:rsidRPr="00C47EEC">
        <w:rPr>
          <w:rFonts w:ascii="Arial" w:hAnsi="Arial" w:cs="Arial"/>
          <w:color w:val="222222"/>
          <w:sz w:val="24"/>
          <w:szCs w:val="24"/>
          <w:shd w:val="clear" w:color="auto" w:fill="FFFFFF"/>
        </w:rPr>
        <w:t xml:space="preserve">(7), 1662-1675. </w:t>
      </w:r>
      <w:r w:rsidR="00726575" w:rsidRPr="00726575">
        <w:rPr>
          <w:rFonts w:ascii="Arial" w:hAnsi="Arial" w:cs="Arial"/>
          <w:color w:val="222222"/>
          <w:sz w:val="24"/>
          <w:szCs w:val="24"/>
          <w:shd w:val="clear" w:color="auto" w:fill="FFFFFF"/>
        </w:rPr>
        <w:t>https://link.springer.com/article/10.1007/s10803-012-1714-6</w:t>
      </w:r>
    </w:p>
    <w:p w14:paraId="727FB746" w14:textId="77036B38" w:rsidR="00726575" w:rsidRDefault="00726575" w:rsidP="003A3A14">
      <w:pPr>
        <w:spacing w:after="0" w:line="276" w:lineRule="auto"/>
        <w:ind w:left="709" w:hanging="720"/>
        <w:rPr>
          <w:rFonts w:ascii="Arial" w:hAnsi="Arial" w:cs="Arial"/>
          <w:color w:val="222222"/>
          <w:sz w:val="24"/>
          <w:szCs w:val="24"/>
          <w:shd w:val="clear" w:color="auto" w:fill="FFFFFF"/>
        </w:rPr>
      </w:pPr>
    </w:p>
    <w:p w14:paraId="59352E1E" w14:textId="069A4C9A" w:rsidR="00726575" w:rsidRDefault="00726575" w:rsidP="00726575">
      <w:pPr>
        <w:spacing w:after="0"/>
        <w:ind w:left="720" w:hanging="720"/>
        <w:rPr>
          <w:rFonts w:ascii="Arial" w:hAnsi="Arial" w:cs="Arial"/>
          <w:sz w:val="24"/>
          <w:szCs w:val="24"/>
        </w:rPr>
      </w:pPr>
      <w:r w:rsidRPr="00651F1A">
        <w:rPr>
          <w:rFonts w:ascii="Arial" w:hAnsi="Arial" w:cs="Arial"/>
          <w:sz w:val="24"/>
          <w:szCs w:val="24"/>
          <w:shd w:val="clear" w:color="auto" w:fill="FFFFFF"/>
        </w:rPr>
        <w:t>Cook, N. E., &amp; Gorraiz, M. (2016). Dialectical behavior therapy for nonsuicidal self</w:t>
      </w:r>
      <w:r w:rsidRPr="00651F1A">
        <w:rPr>
          <w:rFonts w:ascii="Cambria Math" w:hAnsi="Cambria Math" w:cs="Cambria Math"/>
          <w:sz w:val="24"/>
          <w:szCs w:val="24"/>
          <w:shd w:val="clear" w:color="auto" w:fill="FFFFFF"/>
        </w:rPr>
        <w:t>‐</w:t>
      </w:r>
      <w:r w:rsidRPr="00651F1A">
        <w:rPr>
          <w:rFonts w:ascii="Arial" w:hAnsi="Arial" w:cs="Arial"/>
          <w:sz w:val="24"/>
          <w:szCs w:val="24"/>
          <w:shd w:val="clear" w:color="auto" w:fill="FFFFFF"/>
        </w:rPr>
        <w:t>injury and depression among adolescents: Preliminary meta</w:t>
      </w:r>
      <w:r w:rsidRPr="00651F1A">
        <w:rPr>
          <w:rFonts w:ascii="Cambria Math" w:hAnsi="Cambria Math" w:cs="Cambria Math"/>
          <w:sz w:val="24"/>
          <w:szCs w:val="24"/>
          <w:shd w:val="clear" w:color="auto" w:fill="FFFFFF"/>
        </w:rPr>
        <w:t>‐</w:t>
      </w:r>
      <w:r w:rsidRPr="00651F1A">
        <w:rPr>
          <w:rFonts w:ascii="Arial" w:hAnsi="Arial" w:cs="Arial"/>
          <w:sz w:val="24"/>
          <w:szCs w:val="24"/>
          <w:shd w:val="clear" w:color="auto" w:fill="FFFFFF"/>
        </w:rPr>
        <w:t xml:space="preserve">analytic evidence. </w:t>
      </w:r>
      <w:r w:rsidRPr="00651F1A">
        <w:rPr>
          <w:rFonts w:ascii="Arial" w:hAnsi="Arial" w:cs="Arial"/>
          <w:i/>
          <w:iCs/>
          <w:sz w:val="24"/>
          <w:szCs w:val="24"/>
        </w:rPr>
        <w:t>Child and Adolescent Mental Health</w:t>
      </w:r>
      <w:r w:rsidRPr="00651F1A">
        <w:rPr>
          <w:rFonts w:ascii="Arial" w:hAnsi="Arial" w:cs="Arial"/>
          <w:sz w:val="24"/>
          <w:szCs w:val="24"/>
          <w:shd w:val="clear" w:color="auto" w:fill="FFFFFF"/>
        </w:rPr>
        <w:t xml:space="preserve">, </w:t>
      </w:r>
      <w:r w:rsidRPr="00651F1A">
        <w:rPr>
          <w:rFonts w:ascii="Arial" w:hAnsi="Arial" w:cs="Arial"/>
          <w:i/>
          <w:iCs/>
          <w:sz w:val="24"/>
          <w:szCs w:val="24"/>
        </w:rPr>
        <w:t>21</w:t>
      </w:r>
      <w:r w:rsidRPr="00651F1A">
        <w:rPr>
          <w:rFonts w:ascii="Arial" w:hAnsi="Arial" w:cs="Arial"/>
          <w:sz w:val="24"/>
          <w:szCs w:val="24"/>
          <w:shd w:val="clear" w:color="auto" w:fill="FFFFFF"/>
        </w:rPr>
        <w:t>(2), 81-89.</w:t>
      </w:r>
      <w:r w:rsidRPr="00651F1A">
        <w:rPr>
          <w:rFonts w:ascii="Arial" w:hAnsi="Arial" w:cs="Arial"/>
          <w:sz w:val="24"/>
          <w:szCs w:val="24"/>
        </w:rPr>
        <w:t xml:space="preserve"> </w:t>
      </w:r>
      <w:hyperlink r:id="rId17" w:history="1">
        <w:r w:rsidRPr="00651F1A">
          <w:rPr>
            <w:rStyle w:val="Hyperlink"/>
            <w:rFonts w:ascii="Arial" w:hAnsi="Arial" w:cs="Arial"/>
            <w:color w:val="auto"/>
            <w:sz w:val="24"/>
            <w:szCs w:val="24"/>
            <w:u w:val="none"/>
          </w:rPr>
          <w:t>https://doi.org/10.1111/camh.12112</w:t>
        </w:r>
      </w:hyperlink>
    </w:p>
    <w:p w14:paraId="687968BD" w14:textId="14B40EBA" w:rsidR="00375043" w:rsidRDefault="00375043" w:rsidP="00726575">
      <w:pPr>
        <w:spacing w:after="0"/>
        <w:ind w:left="720" w:hanging="720"/>
        <w:rPr>
          <w:rFonts w:ascii="Arial" w:hAnsi="Arial" w:cs="Arial"/>
          <w:sz w:val="24"/>
          <w:szCs w:val="24"/>
        </w:rPr>
      </w:pPr>
    </w:p>
    <w:p w14:paraId="5AA5B6E8" w14:textId="0596FEC1" w:rsidR="00375043" w:rsidRPr="00726575" w:rsidRDefault="00375043" w:rsidP="00375043">
      <w:pPr>
        <w:ind w:left="720" w:hanging="720"/>
        <w:rPr>
          <w:rFonts w:ascii="Arial" w:hAnsi="Arial" w:cs="Arial"/>
          <w:sz w:val="24"/>
          <w:szCs w:val="24"/>
        </w:rPr>
      </w:pPr>
      <w:r w:rsidRPr="009F2BB3">
        <w:rPr>
          <w:rFonts w:ascii="Arial" w:hAnsi="Arial" w:cs="Arial"/>
          <w:sz w:val="24"/>
          <w:szCs w:val="24"/>
          <w:shd w:val="clear" w:color="auto" w:fill="FFFFFF"/>
        </w:rPr>
        <w:t xml:space="preserve">Davidov, M., &amp; Grusec, J. E. (2006). Untangling the links of parental responsiveness to distress and warmth to child outcomes. </w:t>
      </w:r>
      <w:r w:rsidRPr="009F2BB3">
        <w:rPr>
          <w:rFonts w:ascii="Arial" w:hAnsi="Arial" w:cs="Arial"/>
          <w:i/>
          <w:iCs/>
          <w:sz w:val="24"/>
          <w:szCs w:val="24"/>
        </w:rPr>
        <w:t>Child development</w:t>
      </w:r>
      <w:r w:rsidRPr="009F2BB3">
        <w:rPr>
          <w:rFonts w:ascii="Arial" w:hAnsi="Arial" w:cs="Arial"/>
          <w:sz w:val="24"/>
          <w:szCs w:val="24"/>
          <w:shd w:val="clear" w:color="auto" w:fill="FFFFFF"/>
        </w:rPr>
        <w:t xml:space="preserve">, </w:t>
      </w:r>
      <w:r w:rsidRPr="009F2BB3">
        <w:rPr>
          <w:rFonts w:ascii="Arial" w:hAnsi="Arial" w:cs="Arial"/>
          <w:i/>
          <w:iCs/>
          <w:sz w:val="24"/>
          <w:szCs w:val="24"/>
        </w:rPr>
        <w:t>77</w:t>
      </w:r>
      <w:r w:rsidRPr="009F2BB3">
        <w:rPr>
          <w:rFonts w:ascii="Arial" w:hAnsi="Arial" w:cs="Arial"/>
          <w:sz w:val="24"/>
          <w:szCs w:val="24"/>
          <w:shd w:val="clear" w:color="auto" w:fill="FFFFFF"/>
        </w:rPr>
        <w:t xml:space="preserve">(1), 44-58. </w:t>
      </w:r>
      <w:hyperlink r:id="rId18" w:history="1">
        <w:r w:rsidRPr="009F2BB3">
          <w:rPr>
            <w:rStyle w:val="Hyperlink"/>
            <w:rFonts w:ascii="Arial" w:hAnsi="Arial" w:cs="Arial"/>
            <w:color w:val="auto"/>
            <w:sz w:val="24"/>
            <w:szCs w:val="24"/>
            <w:u w:val="none"/>
          </w:rPr>
          <w:t>https://doi.org/10.1111/j.1467-8624.2006.00855.x</w:t>
        </w:r>
      </w:hyperlink>
    </w:p>
    <w:p w14:paraId="2B102ACB"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264689E9" w14:textId="77777777" w:rsidR="00BD582C" w:rsidRPr="00C47EEC" w:rsidRDefault="00BD582C" w:rsidP="003A3A14">
      <w:pPr>
        <w:spacing w:after="0" w:line="276" w:lineRule="auto"/>
        <w:ind w:left="709" w:hanging="720"/>
        <w:rPr>
          <w:rFonts w:ascii="Arial" w:hAnsi="Arial" w:cs="Arial"/>
          <w:color w:val="222222"/>
          <w:sz w:val="24"/>
          <w:szCs w:val="24"/>
        </w:rPr>
      </w:pPr>
      <w:r w:rsidRPr="00C47EEC">
        <w:rPr>
          <w:rFonts w:ascii="Arial" w:hAnsi="Arial" w:cs="Arial"/>
          <w:color w:val="222222"/>
          <w:sz w:val="24"/>
          <w:szCs w:val="24"/>
        </w:rPr>
        <w:t xml:space="preserve">Deakin, H., &amp; Wakefield, K. (2014). Skype interviewing: Reflections of two PhD researchers. </w:t>
      </w:r>
      <w:r w:rsidRPr="00C47EEC">
        <w:rPr>
          <w:rFonts w:ascii="Arial" w:hAnsi="Arial" w:cs="Arial"/>
          <w:i/>
          <w:iCs/>
          <w:color w:val="222222"/>
          <w:sz w:val="24"/>
          <w:szCs w:val="24"/>
        </w:rPr>
        <w:t>Qualitative research</w:t>
      </w:r>
      <w:r w:rsidRPr="00C47EEC">
        <w:rPr>
          <w:rFonts w:ascii="Arial" w:hAnsi="Arial" w:cs="Arial"/>
          <w:color w:val="222222"/>
          <w:sz w:val="24"/>
          <w:szCs w:val="24"/>
        </w:rPr>
        <w:t xml:space="preserve">, </w:t>
      </w:r>
      <w:r w:rsidRPr="00C47EEC">
        <w:rPr>
          <w:rFonts w:ascii="Arial" w:hAnsi="Arial" w:cs="Arial"/>
          <w:i/>
          <w:iCs/>
          <w:color w:val="222222"/>
          <w:sz w:val="24"/>
          <w:szCs w:val="24"/>
        </w:rPr>
        <w:t>14</w:t>
      </w:r>
      <w:r w:rsidRPr="00C47EEC">
        <w:rPr>
          <w:rFonts w:ascii="Arial" w:hAnsi="Arial" w:cs="Arial"/>
          <w:color w:val="222222"/>
          <w:sz w:val="24"/>
          <w:szCs w:val="24"/>
        </w:rPr>
        <w:t>(5), 603-616. https://doi.org/10.1177/1468794113488126</w:t>
      </w:r>
    </w:p>
    <w:p w14:paraId="7B257327" w14:textId="77777777" w:rsidR="00BD582C" w:rsidRPr="00C47EEC" w:rsidRDefault="00BD582C" w:rsidP="003A3A14">
      <w:pPr>
        <w:spacing w:after="0" w:line="276" w:lineRule="auto"/>
        <w:ind w:left="709" w:hanging="720"/>
        <w:rPr>
          <w:rFonts w:ascii="Arial" w:hAnsi="Arial" w:cs="Arial"/>
          <w:sz w:val="24"/>
          <w:szCs w:val="24"/>
        </w:rPr>
      </w:pPr>
    </w:p>
    <w:p w14:paraId="66BF9241" w14:textId="4F60093C" w:rsidR="00BD582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Dickstein, D. P., Puzia, M. E., Cushman, G. K., Weissman, A. B., Wegbreit, E., Kim, K. L., Nock, M.K., &amp; Spirito, A. (2015). Self</w:t>
      </w:r>
      <w:r w:rsidRPr="00C47EEC">
        <w:rPr>
          <w:rFonts w:ascii="Cambria Math" w:hAnsi="Cambria Math" w:cs="Cambria Math"/>
          <w:color w:val="222222"/>
          <w:sz w:val="24"/>
          <w:szCs w:val="24"/>
          <w:shd w:val="clear" w:color="auto" w:fill="FFFFFF"/>
        </w:rPr>
        <w:t>‐</w:t>
      </w:r>
      <w:r w:rsidRPr="00C47EEC">
        <w:rPr>
          <w:rFonts w:ascii="Arial" w:hAnsi="Arial" w:cs="Arial"/>
          <w:color w:val="222222"/>
          <w:sz w:val="24"/>
          <w:szCs w:val="24"/>
          <w:shd w:val="clear" w:color="auto" w:fill="FFFFFF"/>
        </w:rPr>
        <w:t>injurious implicit attitudes among adolescent suicide attempters versus those engaged in nonsuicidal self</w:t>
      </w:r>
      <w:r w:rsidRPr="00C47EEC">
        <w:rPr>
          <w:rFonts w:ascii="Cambria Math" w:hAnsi="Cambria Math" w:cs="Cambria Math"/>
          <w:color w:val="222222"/>
          <w:sz w:val="24"/>
          <w:szCs w:val="24"/>
          <w:shd w:val="clear" w:color="auto" w:fill="FFFFFF"/>
        </w:rPr>
        <w:t>‐</w:t>
      </w:r>
      <w:r w:rsidRPr="00C47EEC">
        <w:rPr>
          <w:rFonts w:ascii="Arial" w:hAnsi="Arial" w:cs="Arial"/>
          <w:color w:val="222222"/>
          <w:sz w:val="24"/>
          <w:szCs w:val="24"/>
          <w:shd w:val="clear" w:color="auto" w:fill="FFFFFF"/>
        </w:rPr>
        <w:t xml:space="preserve">injury. </w:t>
      </w:r>
      <w:r w:rsidRPr="00C47EEC">
        <w:rPr>
          <w:rFonts w:ascii="Arial" w:hAnsi="Arial" w:cs="Arial"/>
          <w:i/>
          <w:iCs/>
          <w:color w:val="222222"/>
          <w:sz w:val="24"/>
          <w:szCs w:val="24"/>
        </w:rPr>
        <w:t>Journal of child psychology and psychiatry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56</w:t>
      </w:r>
      <w:r w:rsidRPr="00C47EEC">
        <w:rPr>
          <w:rFonts w:ascii="Arial" w:hAnsi="Arial" w:cs="Arial"/>
          <w:color w:val="222222"/>
          <w:sz w:val="24"/>
          <w:szCs w:val="24"/>
          <w:shd w:val="clear" w:color="auto" w:fill="FFFFFF"/>
        </w:rPr>
        <w:t xml:space="preserve">(10), 1127-1136. </w:t>
      </w:r>
      <w:r w:rsidR="001837B3" w:rsidRPr="001837B3">
        <w:rPr>
          <w:rFonts w:ascii="Arial" w:hAnsi="Arial" w:cs="Arial"/>
          <w:color w:val="222222"/>
          <w:sz w:val="24"/>
          <w:szCs w:val="24"/>
          <w:shd w:val="clear" w:color="auto" w:fill="FFFFFF"/>
        </w:rPr>
        <w:t>https://doi.org/10.1111/jcpp.12385</w:t>
      </w:r>
    </w:p>
    <w:p w14:paraId="00D2B5C2" w14:textId="2A5FD707" w:rsidR="001837B3" w:rsidRDefault="001837B3" w:rsidP="003A3A14">
      <w:pPr>
        <w:spacing w:after="0" w:line="276" w:lineRule="auto"/>
        <w:ind w:left="709" w:hanging="720"/>
        <w:rPr>
          <w:rFonts w:ascii="Arial" w:hAnsi="Arial" w:cs="Arial"/>
          <w:color w:val="222222"/>
          <w:sz w:val="24"/>
          <w:szCs w:val="24"/>
          <w:shd w:val="clear" w:color="auto" w:fill="FFFFFF"/>
        </w:rPr>
      </w:pPr>
    </w:p>
    <w:p w14:paraId="02980ABB" w14:textId="77777777" w:rsidR="00D86BE7" w:rsidRPr="00C47EEC" w:rsidRDefault="00D86BE7" w:rsidP="00D86BE7">
      <w:pPr>
        <w:pStyle w:val="NormalWeb"/>
        <w:spacing w:before="0" w:beforeAutospacing="0" w:after="0" w:afterAutospacing="0" w:line="276" w:lineRule="auto"/>
        <w:ind w:left="450" w:hanging="450"/>
        <w:rPr>
          <w:rFonts w:ascii="Arial" w:hAnsi="Arial" w:cs="Arial"/>
        </w:rPr>
      </w:pPr>
      <w:r w:rsidRPr="00C47EEC">
        <w:rPr>
          <w:rFonts w:ascii="Arial" w:hAnsi="Arial" w:cs="Arial"/>
        </w:rPr>
        <w:t>Fee, V. E., &amp; Matson, J. L. (1992). Definition, classification, and taxonomy. In J. K. Luiselli, J. L. Matson, &amp; N. N. Singh (Eds.), Self-injurious behavior: Analysis, assessment, and treatment (pp. 3 - 20). New York: Springer-Verlag.</w:t>
      </w:r>
    </w:p>
    <w:p w14:paraId="5E5AC7D0" w14:textId="77777777" w:rsidR="00BD582C" w:rsidRPr="00C47EEC" w:rsidRDefault="00BD582C" w:rsidP="003A3A14">
      <w:pPr>
        <w:spacing w:after="0" w:line="276" w:lineRule="auto"/>
        <w:ind w:left="709" w:hanging="720"/>
        <w:rPr>
          <w:rFonts w:ascii="Arial" w:hAnsi="Arial" w:cs="Arial"/>
          <w:sz w:val="24"/>
          <w:szCs w:val="24"/>
        </w:rPr>
      </w:pPr>
    </w:p>
    <w:p w14:paraId="5BB06E99"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Ferrey, A. E., Hughes, N. D., Simkin, S., Locock, L., Stewart, A., Kapur, N., Gunnell, D., &amp; Hawton, K. (2016). The impact of self-harm by young people on parents and families: a qualitative study. </w:t>
      </w:r>
      <w:r w:rsidRPr="00C47EEC">
        <w:rPr>
          <w:rFonts w:ascii="Arial" w:hAnsi="Arial" w:cs="Arial"/>
          <w:i/>
          <w:iCs/>
          <w:color w:val="222222"/>
          <w:sz w:val="24"/>
          <w:szCs w:val="24"/>
        </w:rPr>
        <w:t>BMJ open</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6</w:t>
      </w:r>
      <w:r w:rsidRPr="00C47EEC">
        <w:rPr>
          <w:rFonts w:ascii="Arial" w:hAnsi="Arial" w:cs="Arial"/>
          <w:color w:val="222222"/>
          <w:sz w:val="24"/>
          <w:szCs w:val="24"/>
          <w:shd w:val="clear" w:color="auto" w:fill="FFFFFF"/>
        </w:rPr>
        <w:t>(1), 1-7. http://dx.doi.org/10.1136/bmjopen-2015-009631</w:t>
      </w:r>
    </w:p>
    <w:p w14:paraId="1A8FBCF9" w14:textId="07DE0D49" w:rsidR="00BD582C" w:rsidRDefault="00BD582C" w:rsidP="003A3A14">
      <w:pPr>
        <w:spacing w:after="0" w:line="276" w:lineRule="auto"/>
        <w:ind w:left="709" w:hanging="720"/>
        <w:rPr>
          <w:rFonts w:ascii="Arial" w:hAnsi="Arial" w:cs="Arial"/>
          <w:color w:val="222222"/>
          <w:sz w:val="24"/>
          <w:szCs w:val="24"/>
          <w:shd w:val="clear" w:color="auto" w:fill="FFFFFF"/>
        </w:rPr>
      </w:pPr>
    </w:p>
    <w:p w14:paraId="680206C3" w14:textId="77777777" w:rsidR="00375043" w:rsidRDefault="00375043" w:rsidP="00375043">
      <w:pPr>
        <w:spacing w:after="0"/>
        <w:ind w:left="720" w:hanging="720"/>
        <w:rPr>
          <w:rFonts w:ascii="Arial" w:hAnsi="Arial" w:cs="Arial"/>
          <w:sz w:val="24"/>
          <w:szCs w:val="24"/>
          <w:shd w:val="clear" w:color="auto" w:fill="FFFFFF"/>
        </w:rPr>
      </w:pPr>
      <w:r w:rsidRPr="009F2BB3">
        <w:rPr>
          <w:rFonts w:ascii="Arial" w:hAnsi="Arial" w:cs="Arial"/>
          <w:sz w:val="24"/>
          <w:szCs w:val="24"/>
          <w:shd w:val="clear" w:color="auto" w:fill="FFFFFF"/>
        </w:rPr>
        <w:lastRenderedPageBreak/>
        <w:t xml:space="preserve">Figley, C. R. (1995). Compassion Fatigue: Coping with secondary traumatic stress disorder in those who treat the traumatised. New York: Routledge. </w:t>
      </w:r>
    </w:p>
    <w:p w14:paraId="6CB070A0" w14:textId="3CC3256D" w:rsidR="00375043" w:rsidRPr="00375043" w:rsidRDefault="00375043" w:rsidP="00375043">
      <w:pPr>
        <w:spacing w:after="0"/>
        <w:ind w:left="720" w:hanging="11"/>
        <w:rPr>
          <w:rFonts w:ascii="Arial" w:hAnsi="Arial" w:cs="Arial"/>
          <w:sz w:val="24"/>
          <w:szCs w:val="24"/>
          <w:shd w:val="clear" w:color="auto" w:fill="FFFFFF"/>
        </w:rPr>
      </w:pPr>
      <w:r w:rsidRPr="00375043">
        <w:rPr>
          <w:rFonts w:ascii="Arial" w:hAnsi="Arial" w:cs="Arial"/>
          <w:sz w:val="24"/>
          <w:szCs w:val="24"/>
          <w:shd w:val="clear" w:color="auto" w:fill="FFFFFF"/>
        </w:rPr>
        <w:t>https://www.amazon.co.uk/Compassion-Fatigue-Secondary-Traumatized-Psychosocial/dp/0876307594</w:t>
      </w:r>
    </w:p>
    <w:p w14:paraId="1A473372" w14:textId="6307D7BF" w:rsidR="00375043" w:rsidRPr="00375043" w:rsidRDefault="00375043" w:rsidP="00375043">
      <w:pPr>
        <w:spacing w:after="0" w:line="276" w:lineRule="auto"/>
        <w:ind w:left="709" w:hanging="720"/>
        <w:rPr>
          <w:rFonts w:ascii="Arial" w:hAnsi="Arial" w:cs="Arial"/>
          <w:color w:val="222222"/>
          <w:sz w:val="24"/>
          <w:szCs w:val="24"/>
          <w:shd w:val="clear" w:color="auto" w:fill="FFFFFF"/>
        </w:rPr>
      </w:pPr>
    </w:p>
    <w:p w14:paraId="1A68C869" w14:textId="77777777" w:rsidR="00375043" w:rsidRPr="00375043" w:rsidRDefault="00375043" w:rsidP="00375043">
      <w:pPr>
        <w:spacing w:after="0"/>
        <w:ind w:left="709" w:hanging="720"/>
        <w:rPr>
          <w:rFonts w:ascii="Arial" w:hAnsi="Arial" w:cs="Arial"/>
          <w:color w:val="222222"/>
          <w:sz w:val="24"/>
          <w:szCs w:val="24"/>
          <w:shd w:val="clear" w:color="auto" w:fill="FFFFFF"/>
        </w:rPr>
      </w:pPr>
      <w:r w:rsidRPr="00375043">
        <w:rPr>
          <w:rFonts w:ascii="Arial" w:hAnsi="Arial" w:cs="Arial"/>
          <w:color w:val="222222"/>
          <w:sz w:val="24"/>
          <w:szCs w:val="24"/>
          <w:shd w:val="clear" w:color="auto" w:fill="FFFFFF"/>
        </w:rPr>
        <w:t xml:space="preserve">Figley, C. R. (1997). </w:t>
      </w:r>
      <w:r w:rsidRPr="00375043">
        <w:rPr>
          <w:rFonts w:ascii="Arial" w:hAnsi="Arial" w:cs="Arial"/>
          <w:i/>
          <w:iCs/>
          <w:color w:val="222222"/>
          <w:sz w:val="24"/>
          <w:szCs w:val="24"/>
        </w:rPr>
        <w:t>Burnout in families: The systemic costs of caring</w:t>
      </w:r>
      <w:r w:rsidRPr="00375043">
        <w:rPr>
          <w:rFonts w:ascii="Arial" w:hAnsi="Arial" w:cs="Arial"/>
          <w:color w:val="222222"/>
          <w:sz w:val="24"/>
          <w:szCs w:val="24"/>
          <w:shd w:val="clear" w:color="auto" w:fill="FFFFFF"/>
        </w:rPr>
        <w:t>. Florida: CRC Press.</w:t>
      </w:r>
    </w:p>
    <w:p w14:paraId="40DD1FB6" w14:textId="77777777" w:rsidR="00375043" w:rsidRPr="00375043" w:rsidRDefault="00375043" w:rsidP="00375043">
      <w:pPr>
        <w:ind w:left="709"/>
        <w:rPr>
          <w:rFonts w:ascii="Arial" w:hAnsi="Arial" w:cs="Arial"/>
          <w:color w:val="222222"/>
          <w:sz w:val="24"/>
          <w:szCs w:val="24"/>
          <w:shd w:val="clear" w:color="auto" w:fill="FFFFFF"/>
        </w:rPr>
      </w:pPr>
      <w:r w:rsidRPr="00375043">
        <w:rPr>
          <w:rFonts w:ascii="Arial" w:hAnsi="Arial" w:cs="Arial"/>
          <w:color w:val="222222"/>
          <w:sz w:val="24"/>
          <w:szCs w:val="24"/>
          <w:shd w:val="clear" w:color="auto" w:fill="FFFFFF"/>
        </w:rPr>
        <w:t>https://www.amazon.co.uk/Burnout-Families-Systemic-Innovations-Psychology/dp/1574440470/ref=sr_1_1?dchild=1&amp;keywords=Burnout+in+families%3A+The+systemic+costs+of+caring.&amp;qid=1598219319&amp;s=books&amp;sr=1-1</w:t>
      </w:r>
    </w:p>
    <w:p w14:paraId="3EECB857" w14:textId="77777777" w:rsidR="00375043" w:rsidRPr="00C47EEC" w:rsidRDefault="00375043" w:rsidP="003A3A14">
      <w:pPr>
        <w:spacing w:after="0" w:line="276" w:lineRule="auto"/>
        <w:ind w:left="709" w:hanging="720"/>
        <w:rPr>
          <w:rFonts w:ascii="Arial" w:hAnsi="Arial" w:cs="Arial"/>
          <w:color w:val="222222"/>
          <w:sz w:val="24"/>
          <w:szCs w:val="24"/>
          <w:shd w:val="clear" w:color="auto" w:fill="FFFFFF"/>
        </w:rPr>
      </w:pPr>
    </w:p>
    <w:p w14:paraId="17516AAF"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Fliege, H., Lee, J. R., Grimm, A., &amp; Klapp, B. F. (2009). Risk factors and correlates of deliberate self-harm behavior: A systematic review. </w:t>
      </w:r>
      <w:r w:rsidRPr="00C47EEC">
        <w:rPr>
          <w:rFonts w:ascii="Arial" w:hAnsi="Arial" w:cs="Arial"/>
          <w:i/>
          <w:iCs/>
          <w:color w:val="222222"/>
          <w:sz w:val="24"/>
          <w:szCs w:val="24"/>
        </w:rPr>
        <w:t>Journal of psychosomatic research</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66</w:t>
      </w:r>
      <w:r w:rsidRPr="00C47EEC">
        <w:rPr>
          <w:rFonts w:ascii="Arial" w:hAnsi="Arial" w:cs="Arial"/>
          <w:color w:val="222222"/>
          <w:sz w:val="24"/>
          <w:szCs w:val="24"/>
          <w:shd w:val="clear" w:color="auto" w:fill="FFFFFF"/>
        </w:rPr>
        <w:t>(6), 477-493. https://doi.org/10.1016/j.jpsychores.2008.10.013</w:t>
      </w:r>
    </w:p>
    <w:p w14:paraId="29768754" w14:textId="77777777" w:rsidR="00BD582C" w:rsidRPr="00C47EEC" w:rsidRDefault="00BD582C" w:rsidP="003A3A14">
      <w:pPr>
        <w:spacing w:after="0" w:line="276" w:lineRule="auto"/>
        <w:ind w:left="709" w:hanging="720"/>
        <w:rPr>
          <w:rFonts w:ascii="Arial" w:hAnsi="Arial" w:cs="Arial"/>
          <w:sz w:val="24"/>
          <w:szCs w:val="24"/>
        </w:rPr>
      </w:pPr>
    </w:p>
    <w:p w14:paraId="009F5BA9"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color w:val="222222"/>
          <w:sz w:val="24"/>
          <w:szCs w:val="24"/>
          <w:shd w:val="clear" w:color="auto" w:fill="FFFFFF"/>
        </w:rPr>
        <w:t xml:space="preserve">Griffin, E., McMahon, E., McNicholas, F., Corcoran, P., Perry, I. J., &amp; Arensman, E. (2018). Increasing rates of self-harm among children, adolescents and young adults: a 10-year national registry study 2007–2016. </w:t>
      </w:r>
      <w:r w:rsidRPr="00C47EEC">
        <w:rPr>
          <w:rFonts w:ascii="Arial" w:hAnsi="Arial" w:cs="Arial"/>
          <w:i/>
          <w:iCs/>
          <w:color w:val="222222"/>
          <w:sz w:val="24"/>
          <w:szCs w:val="24"/>
        </w:rPr>
        <w:t>Social psychiatry and psychiatric epidemiology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53</w:t>
      </w:r>
      <w:r w:rsidRPr="00C47EEC">
        <w:rPr>
          <w:rFonts w:ascii="Arial" w:hAnsi="Arial" w:cs="Arial"/>
          <w:color w:val="222222"/>
          <w:sz w:val="24"/>
          <w:szCs w:val="24"/>
          <w:shd w:val="clear" w:color="auto" w:fill="FFFFFF"/>
        </w:rPr>
        <w:t>(7), 663-671.</w:t>
      </w:r>
      <w:r w:rsidRPr="00C47EEC">
        <w:rPr>
          <w:rFonts w:ascii="Arial" w:hAnsi="Arial" w:cs="Arial"/>
          <w:color w:val="333333"/>
          <w:sz w:val="24"/>
          <w:szCs w:val="24"/>
          <w:shd w:val="clear" w:color="auto" w:fill="FCFCFC"/>
        </w:rPr>
        <w:t xml:space="preserve"> https://doi.org/10.1007/s00127-018-1522-1</w:t>
      </w:r>
    </w:p>
    <w:p w14:paraId="7C8C108C"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2463C6DE" w14:textId="77777777" w:rsidR="00BD582C" w:rsidRPr="00C47EEC" w:rsidRDefault="00BD582C" w:rsidP="003A3A14">
      <w:pPr>
        <w:spacing w:after="0" w:line="276" w:lineRule="auto"/>
        <w:ind w:left="709" w:hanging="720"/>
        <w:rPr>
          <w:rFonts w:ascii="Arial" w:hAnsi="Arial" w:cs="Arial"/>
          <w:color w:val="222222"/>
          <w:sz w:val="24"/>
          <w:szCs w:val="24"/>
        </w:rPr>
      </w:pPr>
      <w:r w:rsidRPr="00C47EEC">
        <w:rPr>
          <w:rFonts w:ascii="Arial" w:hAnsi="Arial" w:cs="Arial"/>
          <w:color w:val="222222"/>
          <w:sz w:val="24"/>
          <w:szCs w:val="24"/>
        </w:rPr>
        <w:t xml:space="preserve">Hanna, P. (2012). Using internet technologies (such as Skype) as a research medium: A research note. </w:t>
      </w:r>
      <w:r w:rsidRPr="00C47EEC">
        <w:rPr>
          <w:rFonts w:ascii="Arial" w:hAnsi="Arial" w:cs="Arial"/>
          <w:i/>
          <w:iCs/>
          <w:color w:val="222222"/>
          <w:sz w:val="24"/>
          <w:szCs w:val="24"/>
        </w:rPr>
        <w:t>Qualitative Research</w:t>
      </w:r>
      <w:r w:rsidRPr="00C47EEC">
        <w:rPr>
          <w:rFonts w:ascii="Arial" w:hAnsi="Arial" w:cs="Arial"/>
          <w:color w:val="222222"/>
          <w:sz w:val="24"/>
          <w:szCs w:val="24"/>
        </w:rPr>
        <w:t xml:space="preserve">, </w:t>
      </w:r>
      <w:r w:rsidRPr="00C47EEC">
        <w:rPr>
          <w:rFonts w:ascii="Arial" w:hAnsi="Arial" w:cs="Arial"/>
          <w:i/>
          <w:iCs/>
          <w:color w:val="222222"/>
          <w:sz w:val="24"/>
          <w:szCs w:val="24"/>
        </w:rPr>
        <w:t>12</w:t>
      </w:r>
      <w:r w:rsidRPr="00C47EEC">
        <w:rPr>
          <w:rFonts w:ascii="Arial" w:hAnsi="Arial" w:cs="Arial"/>
          <w:color w:val="222222"/>
          <w:sz w:val="24"/>
          <w:szCs w:val="24"/>
        </w:rPr>
        <w:t>(2), 239-242. https://doi.org/10.1177/1468794111426607</w:t>
      </w:r>
    </w:p>
    <w:p w14:paraId="22D10958" w14:textId="77777777" w:rsidR="00BD582C" w:rsidRPr="00C47EEC" w:rsidRDefault="00BD582C" w:rsidP="003A3A14">
      <w:pPr>
        <w:spacing w:after="0" w:line="276" w:lineRule="auto"/>
        <w:ind w:left="709" w:hanging="720"/>
        <w:rPr>
          <w:rFonts w:ascii="Arial" w:hAnsi="Arial" w:cs="Arial"/>
          <w:color w:val="222222"/>
          <w:sz w:val="24"/>
          <w:szCs w:val="24"/>
        </w:rPr>
      </w:pPr>
    </w:p>
    <w:p w14:paraId="48602E83"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rPr>
        <w:t xml:space="preserve">Hannon, G., &amp; Taylor, E. (2013). Suicidal behaviour in adolescents and young adults with ASD: Findings from a systematic review. </w:t>
      </w:r>
      <w:r w:rsidRPr="00C47EEC">
        <w:rPr>
          <w:rFonts w:ascii="Arial" w:hAnsi="Arial" w:cs="Arial"/>
          <w:i/>
          <w:sz w:val="24"/>
          <w:szCs w:val="24"/>
        </w:rPr>
        <w:t xml:space="preserve">Clinical Psychology Review, 33, </w:t>
      </w:r>
      <w:r w:rsidRPr="00C47EEC">
        <w:rPr>
          <w:rFonts w:ascii="Arial" w:hAnsi="Arial" w:cs="Arial"/>
          <w:sz w:val="24"/>
          <w:szCs w:val="24"/>
        </w:rPr>
        <w:t>8, 1197-1204. https://doi.org/10.1016/j.cpr.2013.10.003</w:t>
      </w:r>
    </w:p>
    <w:p w14:paraId="2CE5449D"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7285F986"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Hasking, P., &amp; Boyes, M. (2018). Cutting words: a commentary on language and stigma in the context of nonsuicidal self-injury. </w:t>
      </w:r>
      <w:r w:rsidRPr="00C47EEC">
        <w:rPr>
          <w:rFonts w:ascii="Arial" w:hAnsi="Arial" w:cs="Arial"/>
          <w:i/>
          <w:iCs/>
          <w:color w:val="222222"/>
          <w:sz w:val="24"/>
          <w:szCs w:val="24"/>
        </w:rPr>
        <w:t>The Journal of nervous and mental disease</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206</w:t>
      </w:r>
      <w:r w:rsidRPr="00C47EEC">
        <w:rPr>
          <w:rFonts w:ascii="Arial" w:hAnsi="Arial" w:cs="Arial"/>
          <w:color w:val="222222"/>
          <w:sz w:val="24"/>
          <w:szCs w:val="24"/>
          <w:shd w:val="clear" w:color="auto" w:fill="FFFFFF"/>
        </w:rPr>
        <w:t>(11), 829-833. https://</w:t>
      </w:r>
      <w:r w:rsidRPr="00C47EEC">
        <w:rPr>
          <w:rFonts w:ascii="Arial" w:hAnsi="Arial" w:cs="Arial"/>
          <w:color w:val="3B3030"/>
          <w:sz w:val="24"/>
          <w:szCs w:val="24"/>
          <w:shd w:val="clear" w:color="auto" w:fill="FFFFFF"/>
        </w:rPr>
        <w:t>doi.org/10.1097/NMD.0000000000000899</w:t>
      </w:r>
    </w:p>
    <w:p w14:paraId="18C27641"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773F56BB"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rPr>
        <w:t xml:space="preserve">Hawton, K., Saunders, K., &amp; O’Conner, R. (2012). Self-harm and suicide in adolescents. </w:t>
      </w:r>
      <w:r w:rsidRPr="00C47EEC">
        <w:rPr>
          <w:rFonts w:ascii="Arial" w:hAnsi="Arial" w:cs="Arial"/>
          <w:i/>
          <w:sz w:val="24"/>
          <w:szCs w:val="24"/>
        </w:rPr>
        <w:t>The Lancet, 379</w:t>
      </w:r>
      <w:r w:rsidRPr="00C47EEC">
        <w:rPr>
          <w:rFonts w:ascii="Arial" w:hAnsi="Arial" w:cs="Arial"/>
          <w:sz w:val="24"/>
          <w:szCs w:val="24"/>
        </w:rPr>
        <w:t>, 9834, 2373-2382. https://dio.org/10.1016/S0140-6736(12)60322-5</w:t>
      </w:r>
    </w:p>
    <w:p w14:paraId="53EF29D6"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326DB9C1" w14:textId="77777777" w:rsidR="00BD582C" w:rsidRPr="00C47EEC" w:rsidRDefault="00BD582C" w:rsidP="003A3A14">
      <w:pPr>
        <w:spacing w:after="0" w:line="276" w:lineRule="auto"/>
        <w:ind w:left="709" w:hanging="720"/>
        <w:rPr>
          <w:rStyle w:val="Hyperlink"/>
          <w:rFonts w:ascii="Arial" w:hAnsi="Arial" w:cs="Arial"/>
          <w:sz w:val="24"/>
          <w:szCs w:val="24"/>
          <w:shd w:val="clear" w:color="auto" w:fill="FFFFFF"/>
        </w:rPr>
      </w:pPr>
      <w:r w:rsidRPr="00C47EEC">
        <w:rPr>
          <w:rFonts w:ascii="Arial" w:hAnsi="Arial" w:cs="Arial"/>
          <w:color w:val="222222"/>
          <w:sz w:val="24"/>
          <w:szCs w:val="24"/>
          <w:shd w:val="clear" w:color="auto" w:fill="FFFFFF"/>
        </w:rPr>
        <w:t xml:space="preserve">HM Government (2019). </w:t>
      </w:r>
      <w:r w:rsidRPr="00C47EEC">
        <w:rPr>
          <w:rFonts w:ascii="Arial" w:hAnsi="Arial" w:cs="Arial"/>
          <w:i/>
          <w:iCs/>
          <w:color w:val="222222"/>
          <w:sz w:val="24"/>
          <w:szCs w:val="24"/>
          <w:shd w:val="clear" w:color="auto" w:fill="FFFFFF"/>
        </w:rPr>
        <w:t xml:space="preserve">Preventing suicide in England: Fourth Progress report of the cross-government outcomes strategy to save lives. </w:t>
      </w:r>
      <w:r w:rsidRPr="00C47EEC">
        <w:rPr>
          <w:rFonts w:ascii="Arial" w:hAnsi="Arial" w:cs="Arial"/>
          <w:color w:val="222222"/>
          <w:sz w:val="24"/>
          <w:szCs w:val="24"/>
          <w:shd w:val="clear" w:color="auto" w:fill="FFFFFF"/>
        </w:rPr>
        <w:lastRenderedPageBreak/>
        <w:t xml:space="preserve">Retrieved from: </w:t>
      </w:r>
      <w:r w:rsidRPr="00C47EEC">
        <w:rPr>
          <w:rFonts w:ascii="Arial" w:hAnsi="Arial" w:cs="Arial"/>
          <w:sz w:val="24"/>
          <w:szCs w:val="24"/>
          <w:shd w:val="clear" w:color="auto" w:fill="FFFFFF"/>
        </w:rPr>
        <w:t>https://assets.publishing.service.gov.uk/government/uploads/system/uploads/attachment_data/file/772184/national-suicide-prevention-strategy-4th-progress-report.pdf</w:t>
      </w:r>
    </w:p>
    <w:p w14:paraId="4E48A973" w14:textId="20B4646C" w:rsidR="00BD582C" w:rsidRDefault="00BD582C" w:rsidP="003A3A14">
      <w:pPr>
        <w:spacing w:after="0" w:line="276" w:lineRule="auto"/>
        <w:ind w:left="709" w:hanging="720"/>
        <w:rPr>
          <w:rStyle w:val="Hyperlink"/>
          <w:rFonts w:ascii="Arial" w:hAnsi="Arial" w:cs="Arial"/>
          <w:sz w:val="24"/>
          <w:szCs w:val="24"/>
          <w:shd w:val="clear" w:color="auto" w:fill="FFFFFF"/>
        </w:rPr>
      </w:pPr>
    </w:p>
    <w:p w14:paraId="437D3476" w14:textId="07A0BB64" w:rsidR="00375043" w:rsidRPr="00375043" w:rsidRDefault="00375043" w:rsidP="00375043">
      <w:pPr>
        <w:ind w:left="720" w:hanging="720"/>
        <w:rPr>
          <w:rStyle w:val="Hyperlink"/>
          <w:rFonts w:ascii="Arial" w:hAnsi="Arial" w:cs="Arial"/>
          <w:color w:val="auto"/>
          <w:sz w:val="24"/>
          <w:szCs w:val="24"/>
          <w:u w:val="none"/>
          <w:shd w:val="clear" w:color="auto" w:fill="FFFFFF"/>
        </w:rPr>
      </w:pPr>
      <w:r w:rsidRPr="009F2BB3">
        <w:rPr>
          <w:rFonts w:ascii="Arial" w:hAnsi="Arial" w:cs="Arial"/>
          <w:sz w:val="24"/>
          <w:szCs w:val="24"/>
          <w:shd w:val="clear" w:color="auto" w:fill="FFFFFF"/>
        </w:rPr>
        <w:t xml:space="preserve">Holappa, M., Ahonen, R., Vainio, K., &amp; Hämeen-Anttila, K. (2012). Information sources used by parents to learn about medications they are giving their children. </w:t>
      </w:r>
      <w:r w:rsidRPr="009F2BB3">
        <w:rPr>
          <w:rFonts w:ascii="Arial" w:hAnsi="Arial" w:cs="Arial"/>
          <w:i/>
          <w:iCs/>
          <w:sz w:val="24"/>
          <w:szCs w:val="24"/>
        </w:rPr>
        <w:t>Research in Social and Administrative Pharmacy</w:t>
      </w:r>
      <w:r w:rsidRPr="009F2BB3">
        <w:rPr>
          <w:rFonts w:ascii="Arial" w:hAnsi="Arial" w:cs="Arial"/>
          <w:sz w:val="24"/>
          <w:szCs w:val="24"/>
          <w:shd w:val="clear" w:color="auto" w:fill="FFFFFF"/>
        </w:rPr>
        <w:t xml:space="preserve">, </w:t>
      </w:r>
      <w:r w:rsidRPr="009F2BB3">
        <w:rPr>
          <w:rFonts w:ascii="Arial" w:hAnsi="Arial" w:cs="Arial"/>
          <w:i/>
          <w:iCs/>
          <w:sz w:val="24"/>
          <w:szCs w:val="24"/>
        </w:rPr>
        <w:t>8</w:t>
      </w:r>
      <w:r w:rsidRPr="009F2BB3">
        <w:rPr>
          <w:rFonts w:ascii="Arial" w:hAnsi="Arial" w:cs="Arial"/>
          <w:sz w:val="24"/>
          <w:szCs w:val="24"/>
          <w:shd w:val="clear" w:color="auto" w:fill="FFFFFF"/>
        </w:rPr>
        <w:t xml:space="preserve">(6), 579-584. </w:t>
      </w:r>
      <w:hyperlink r:id="rId19" w:tgtFrame="_blank" w:tooltip="Persistent link using digital object identifier" w:history="1">
        <w:r w:rsidRPr="009F2BB3">
          <w:rPr>
            <w:rStyle w:val="Hyperlink"/>
            <w:rFonts w:ascii="Arial" w:hAnsi="Arial" w:cs="Arial"/>
            <w:color w:val="auto"/>
            <w:sz w:val="24"/>
            <w:szCs w:val="24"/>
            <w:u w:val="none"/>
          </w:rPr>
          <w:t>https://doi.org/10.1016/j.sapharm.2012.01.003</w:t>
        </w:r>
      </w:hyperlink>
    </w:p>
    <w:p w14:paraId="3812770E" w14:textId="77777777" w:rsidR="00375043" w:rsidRPr="00C47EEC" w:rsidRDefault="00375043" w:rsidP="003A3A14">
      <w:pPr>
        <w:spacing w:after="0" w:line="276" w:lineRule="auto"/>
        <w:ind w:left="709" w:hanging="720"/>
        <w:rPr>
          <w:rStyle w:val="Hyperlink"/>
          <w:rFonts w:ascii="Arial" w:hAnsi="Arial" w:cs="Arial"/>
          <w:sz w:val="24"/>
          <w:szCs w:val="24"/>
          <w:shd w:val="clear" w:color="auto" w:fill="FFFFFF"/>
        </w:rPr>
      </w:pPr>
    </w:p>
    <w:p w14:paraId="54997944" w14:textId="03DAB9B0" w:rsidR="00BD582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Hollocks, M. J., Lerh, J. W., Magiati, I., Meiser-Stedman, R., &amp; Brugha, T. S. (2019). Anxiety and depression in adults with autism spectrum disorder: a systematic review and meta-analysis. </w:t>
      </w:r>
      <w:r w:rsidRPr="00C47EEC">
        <w:rPr>
          <w:rFonts w:ascii="Arial" w:hAnsi="Arial" w:cs="Arial"/>
          <w:i/>
          <w:iCs/>
          <w:color w:val="222222"/>
          <w:sz w:val="24"/>
          <w:szCs w:val="24"/>
        </w:rPr>
        <w:t>Psychological medicine</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49</w:t>
      </w:r>
      <w:r w:rsidRPr="00C47EEC">
        <w:rPr>
          <w:rFonts w:ascii="Arial" w:hAnsi="Arial" w:cs="Arial"/>
          <w:color w:val="222222"/>
          <w:sz w:val="24"/>
          <w:szCs w:val="24"/>
          <w:shd w:val="clear" w:color="auto" w:fill="FFFFFF"/>
        </w:rPr>
        <w:t>(4), 559-572.</w:t>
      </w:r>
      <w:r w:rsidR="00E86449">
        <w:rPr>
          <w:rFonts w:ascii="Arial" w:hAnsi="Arial" w:cs="Arial"/>
          <w:color w:val="222222"/>
          <w:sz w:val="24"/>
          <w:szCs w:val="24"/>
          <w:shd w:val="clear" w:color="auto" w:fill="FFFFFF"/>
        </w:rPr>
        <w:t xml:space="preserve"> </w:t>
      </w:r>
      <w:r w:rsidR="00D86BE7" w:rsidRPr="00D86BE7">
        <w:rPr>
          <w:rFonts w:ascii="Arial" w:hAnsi="Arial" w:cs="Arial"/>
          <w:color w:val="222222"/>
          <w:sz w:val="24"/>
          <w:szCs w:val="24"/>
          <w:shd w:val="clear" w:color="auto" w:fill="FFFFFF"/>
        </w:rPr>
        <w:t>https://doi.org/10.1017/S0033291718002283</w:t>
      </w:r>
    </w:p>
    <w:p w14:paraId="6CC8468A" w14:textId="439BAFD2" w:rsidR="00D86BE7" w:rsidRDefault="00D86BE7" w:rsidP="003A3A14">
      <w:pPr>
        <w:spacing w:after="0" w:line="276" w:lineRule="auto"/>
        <w:ind w:left="709" w:hanging="720"/>
        <w:rPr>
          <w:rFonts w:ascii="Arial" w:hAnsi="Arial" w:cs="Arial"/>
          <w:color w:val="222222"/>
          <w:sz w:val="24"/>
          <w:szCs w:val="24"/>
          <w:shd w:val="clear" w:color="auto" w:fill="FFFFFF"/>
        </w:rPr>
      </w:pPr>
    </w:p>
    <w:p w14:paraId="66E36DDA" w14:textId="2112F2E2" w:rsidR="00D86BE7" w:rsidRPr="00D86BE7" w:rsidRDefault="00D86BE7" w:rsidP="00D86BE7">
      <w:pPr>
        <w:spacing w:after="0" w:line="276" w:lineRule="auto"/>
        <w:ind w:left="709" w:hanging="720"/>
        <w:rPr>
          <w:rFonts w:ascii="Arial" w:hAnsi="Arial" w:cs="Arial"/>
          <w:color w:val="222222"/>
          <w:sz w:val="24"/>
          <w:szCs w:val="24"/>
          <w:shd w:val="clear" w:color="auto" w:fill="FFFFFF"/>
        </w:rPr>
      </w:pPr>
      <w:r w:rsidRPr="00D86BE7">
        <w:rPr>
          <w:rFonts w:ascii="Arial" w:hAnsi="Arial" w:cs="Arial"/>
          <w:color w:val="222222"/>
          <w:sz w:val="24"/>
          <w:szCs w:val="24"/>
          <w:shd w:val="clear" w:color="auto" w:fill="FFFFFF"/>
        </w:rPr>
        <w:t xml:space="preserve">Holtkamp, K., Herpertz-Dahlmann, B., Vloet, T., &amp; Hagenah, U. (2005). Group psychoeducation for parents of adolescents with eating disorders: the Aachen program. </w:t>
      </w:r>
      <w:r w:rsidRPr="00D86BE7">
        <w:rPr>
          <w:rFonts w:ascii="Arial" w:hAnsi="Arial" w:cs="Arial"/>
          <w:i/>
          <w:iCs/>
          <w:color w:val="222222"/>
          <w:sz w:val="24"/>
          <w:szCs w:val="24"/>
        </w:rPr>
        <w:t>Eating Disorders</w:t>
      </w:r>
      <w:r w:rsidRPr="00D86BE7">
        <w:rPr>
          <w:rFonts w:ascii="Arial" w:hAnsi="Arial" w:cs="Arial"/>
          <w:color w:val="222222"/>
          <w:sz w:val="24"/>
          <w:szCs w:val="24"/>
          <w:shd w:val="clear" w:color="auto" w:fill="FFFFFF"/>
        </w:rPr>
        <w:t xml:space="preserve">, </w:t>
      </w:r>
      <w:r w:rsidRPr="00D86BE7">
        <w:rPr>
          <w:rFonts w:ascii="Arial" w:hAnsi="Arial" w:cs="Arial"/>
          <w:i/>
          <w:iCs/>
          <w:color w:val="222222"/>
          <w:sz w:val="24"/>
          <w:szCs w:val="24"/>
        </w:rPr>
        <w:t>13</w:t>
      </w:r>
      <w:r w:rsidRPr="00D86BE7">
        <w:rPr>
          <w:rFonts w:ascii="Arial" w:hAnsi="Arial" w:cs="Arial"/>
          <w:color w:val="222222"/>
          <w:sz w:val="24"/>
          <w:szCs w:val="24"/>
          <w:shd w:val="clear" w:color="auto" w:fill="FFFFFF"/>
        </w:rPr>
        <w:t>(4), 381-390.</w:t>
      </w:r>
      <w:r>
        <w:rPr>
          <w:rFonts w:ascii="Arial" w:hAnsi="Arial" w:cs="Arial"/>
          <w:color w:val="222222"/>
          <w:sz w:val="24"/>
          <w:szCs w:val="24"/>
          <w:shd w:val="clear" w:color="auto" w:fill="FFFFFF"/>
        </w:rPr>
        <w:t xml:space="preserve"> </w:t>
      </w:r>
      <w:r w:rsidRPr="00D86BE7">
        <w:rPr>
          <w:rFonts w:ascii="Arial" w:hAnsi="Arial" w:cs="Arial"/>
          <w:color w:val="333333"/>
          <w:sz w:val="24"/>
          <w:szCs w:val="24"/>
        </w:rPr>
        <w:t>https://doi.org/10.1080/10640260591005263</w:t>
      </w:r>
      <w:r>
        <w:rPr>
          <w:rFonts w:ascii="&amp;quot" w:hAnsi="&amp;quot"/>
          <w:color w:val="333333"/>
          <w:sz w:val="20"/>
          <w:szCs w:val="20"/>
        </w:rPr>
        <w:t xml:space="preserve"> </w:t>
      </w:r>
    </w:p>
    <w:p w14:paraId="50CC31FF" w14:textId="77777777" w:rsidR="00D86BE7" w:rsidRPr="00D86BE7" w:rsidRDefault="00D86BE7" w:rsidP="003A3A14">
      <w:pPr>
        <w:spacing w:after="0" w:line="276" w:lineRule="auto"/>
        <w:ind w:left="709" w:hanging="720"/>
        <w:rPr>
          <w:rFonts w:ascii="Arial" w:hAnsi="Arial" w:cs="Arial"/>
          <w:color w:val="222222"/>
          <w:sz w:val="24"/>
          <w:szCs w:val="24"/>
          <w:shd w:val="clear" w:color="auto" w:fill="FFFFFF"/>
        </w:rPr>
      </w:pPr>
    </w:p>
    <w:p w14:paraId="17623F99" w14:textId="5BD3EA3B" w:rsidR="00E86449" w:rsidRPr="00E86449" w:rsidRDefault="00E86449" w:rsidP="00E86449">
      <w:pPr>
        <w:ind w:left="720" w:hanging="720"/>
        <w:rPr>
          <w:rFonts w:ascii="Arial" w:hAnsi="Arial" w:cs="Arial"/>
          <w:sz w:val="24"/>
          <w:szCs w:val="24"/>
          <w:shd w:val="clear" w:color="auto" w:fill="FFFFFF"/>
        </w:rPr>
      </w:pPr>
      <w:r w:rsidRPr="009F2BB3">
        <w:rPr>
          <w:rFonts w:ascii="Arial" w:hAnsi="Arial" w:cs="Arial"/>
          <w:sz w:val="24"/>
          <w:szCs w:val="24"/>
          <w:shd w:val="clear" w:color="auto" w:fill="FFFFFF"/>
        </w:rPr>
        <w:t xml:space="preserve">Hughes, N. D., Locock, L., Simkin, S., Stewart, A., Ferrey, A. E., Gunnell, D., Kapur, N., &amp; Hawton, K. (2017). Making sense of an unknown terrain: how parents understand self-harm in young people. </w:t>
      </w:r>
      <w:r w:rsidRPr="009F2BB3">
        <w:rPr>
          <w:rFonts w:ascii="Arial" w:hAnsi="Arial" w:cs="Arial"/>
          <w:i/>
          <w:iCs/>
          <w:sz w:val="24"/>
          <w:szCs w:val="24"/>
        </w:rPr>
        <w:t>Qualitative health research</w:t>
      </w:r>
      <w:r w:rsidRPr="009F2BB3">
        <w:rPr>
          <w:rFonts w:ascii="Arial" w:hAnsi="Arial" w:cs="Arial"/>
          <w:sz w:val="24"/>
          <w:szCs w:val="24"/>
          <w:shd w:val="clear" w:color="auto" w:fill="FFFFFF"/>
        </w:rPr>
        <w:t xml:space="preserve">, </w:t>
      </w:r>
      <w:r w:rsidRPr="009F2BB3">
        <w:rPr>
          <w:rFonts w:ascii="Arial" w:hAnsi="Arial" w:cs="Arial"/>
          <w:i/>
          <w:iCs/>
          <w:sz w:val="24"/>
          <w:szCs w:val="24"/>
        </w:rPr>
        <w:t>27</w:t>
      </w:r>
      <w:r w:rsidRPr="009F2BB3">
        <w:rPr>
          <w:rFonts w:ascii="Arial" w:hAnsi="Arial" w:cs="Arial"/>
          <w:sz w:val="24"/>
          <w:szCs w:val="24"/>
          <w:shd w:val="clear" w:color="auto" w:fill="FFFFFF"/>
        </w:rPr>
        <w:t xml:space="preserve">(2), 215-225. </w:t>
      </w:r>
      <w:r w:rsidRPr="00E86449">
        <w:rPr>
          <w:rFonts w:ascii="Arial" w:hAnsi="Arial" w:cs="Arial"/>
          <w:sz w:val="24"/>
          <w:szCs w:val="24"/>
        </w:rPr>
        <w:t>https://doi.org/10.1177/1049732315603032</w:t>
      </w:r>
    </w:p>
    <w:p w14:paraId="62CB06E5"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21D46D0A" w14:textId="515132F5" w:rsidR="00BD582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Hugly, P., &amp; Sayward, C. (1987). Relativism and Ontology. </w:t>
      </w:r>
      <w:r w:rsidRPr="00C47EEC">
        <w:rPr>
          <w:rFonts w:ascii="Arial" w:hAnsi="Arial" w:cs="Arial"/>
          <w:i/>
          <w:iCs/>
          <w:color w:val="222222"/>
          <w:sz w:val="24"/>
          <w:szCs w:val="24"/>
          <w:shd w:val="clear" w:color="auto" w:fill="FFFFFF"/>
        </w:rPr>
        <w:t>The Philosophical Quarterly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shd w:val="clear" w:color="auto" w:fill="FFFFFF"/>
        </w:rPr>
        <w:t>37</w:t>
      </w:r>
      <w:r w:rsidRPr="00C47EEC">
        <w:rPr>
          <w:rFonts w:ascii="Arial" w:hAnsi="Arial" w:cs="Arial"/>
          <w:color w:val="222222"/>
          <w:sz w:val="24"/>
          <w:szCs w:val="24"/>
          <w:shd w:val="clear" w:color="auto" w:fill="FFFFFF"/>
        </w:rPr>
        <w:t xml:space="preserve">(148), 278 - 290. </w:t>
      </w:r>
      <w:r w:rsidR="009A48F0" w:rsidRPr="009A48F0">
        <w:rPr>
          <w:rFonts w:ascii="Arial" w:hAnsi="Arial" w:cs="Arial"/>
          <w:color w:val="222222"/>
          <w:sz w:val="24"/>
          <w:szCs w:val="24"/>
          <w:shd w:val="clear" w:color="auto" w:fill="FFFFFF"/>
        </w:rPr>
        <w:t>https://doi.org/10.2307/2220398</w:t>
      </w:r>
    </w:p>
    <w:p w14:paraId="4D2B1463" w14:textId="37EC0FD6" w:rsidR="009A48F0" w:rsidRDefault="009A48F0" w:rsidP="003A3A14">
      <w:pPr>
        <w:spacing w:after="0" w:line="276" w:lineRule="auto"/>
        <w:ind w:left="709" w:hanging="720"/>
        <w:rPr>
          <w:rFonts w:ascii="Arial" w:hAnsi="Arial" w:cs="Arial"/>
          <w:color w:val="222222"/>
          <w:sz w:val="24"/>
          <w:szCs w:val="24"/>
          <w:shd w:val="clear" w:color="auto" w:fill="FFFFFF"/>
        </w:rPr>
      </w:pPr>
    </w:p>
    <w:p w14:paraId="05E6AA20" w14:textId="6F69CB73" w:rsidR="009A48F0" w:rsidRPr="00E87B81" w:rsidRDefault="009A48F0" w:rsidP="009A48F0">
      <w:pPr>
        <w:ind w:left="720" w:hanging="720"/>
        <w:rPr>
          <w:rFonts w:ascii="Arial" w:hAnsi="Arial" w:cs="Arial"/>
          <w:sz w:val="24"/>
          <w:szCs w:val="24"/>
          <w:shd w:val="clear" w:color="auto" w:fill="FFFFFF"/>
        </w:rPr>
      </w:pPr>
      <w:r w:rsidRPr="009A48F0">
        <w:rPr>
          <w:rFonts w:ascii="Arial" w:hAnsi="Arial" w:cs="Arial"/>
          <w:color w:val="222222"/>
          <w:sz w:val="24"/>
          <w:szCs w:val="24"/>
          <w:shd w:val="clear" w:color="auto" w:fill="FFFFFF"/>
        </w:rPr>
        <w:t xml:space="preserve">Hume, K., Boyd, B. A., Hamm, J. V., &amp; Kucharczyk, S. (2014). Supporting independence in adolescents on the autism spectrum. </w:t>
      </w:r>
      <w:r w:rsidRPr="009A48F0">
        <w:rPr>
          <w:rFonts w:ascii="Arial" w:hAnsi="Arial" w:cs="Arial"/>
          <w:i/>
          <w:iCs/>
          <w:color w:val="222222"/>
          <w:sz w:val="24"/>
          <w:szCs w:val="24"/>
        </w:rPr>
        <w:t>Remedial and Special Education</w:t>
      </w:r>
      <w:r w:rsidRPr="009A48F0">
        <w:rPr>
          <w:rFonts w:ascii="Arial" w:hAnsi="Arial" w:cs="Arial"/>
          <w:color w:val="222222"/>
          <w:sz w:val="24"/>
          <w:szCs w:val="24"/>
          <w:shd w:val="clear" w:color="auto" w:fill="FFFFFF"/>
        </w:rPr>
        <w:t xml:space="preserve">, </w:t>
      </w:r>
      <w:r w:rsidRPr="009A48F0">
        <w:rPr>
          <w:rFonts w:ascii="Arial" w:hAnsi="Arial" w:cs="Arial"/>
          <w:i/>
          <w:iCs/>
          <w:color w:val="222222"/>
          <w:sz w:val="24"/>
          <w:szCs w:val="24"/>
        </w:rPr>
        <w:t>35</w:t>
      </w:r>
      <w:r w:rsidRPr="009A48F0">
        <w:rPr>
          <w:rFonts w:ascii="Arial" w:hAnsi="Arial" w:cs="Arial"/>
          <w:color w:val="222222"/>
          <w:sz w:val="24"/>
          <w:szCs w:val="24"/>
          <w:shd w:val="clear" w:color="auto" w:fill="FFFFFF"/>
        </w:rPr>
        <w:t xml:space="preserve">(2), 102-113. </w:t>
      </w:r>
      <w:r w:rsidRPr="009A48F0">
        <w:rPr>
          <w:rFonts w:ascii="Arial" w:hAnsi="Arial" w:cs="Arial"/>
          <w:sz w:val="24"/>
          <w:szCs w:val="24"/>
        </w:rPr>
        <w:t>https://doi.org/10.1177/0741932513514617</w:t>
      </w:r>
    </w:p>
    <w:p w14:paraId="76285F8D" w14:textId="77777777" w:rsidR="009A48F0" w:rsidRDefault="009A48F0" w:rsidP="003A3A14">
      <w:pPr>
        <w:spacing w:after="0" w:line="276" w:lineRule="auto"/>
        <w:ind w:left="709" w:hanging="720"/>
        <w:rPr>
          <w:rFonts w:ascii="Arial" w:hAnsi="Arial" w:cs="Arial"/>
          <w:color w:val="333333"/>
          <w:sz w:val="24"/>
          <w:szCs w:val="24"/>
          <w:shd w:val="clear" w:color="auto" w:fill="FFFFFF"/>
        </w:rPr>
      </w:pPr>
    </w:p>
    <w:p w14:paraId="66BB981D" w14:textId="03631BB8" w:rsidR="00E86449" w:rsidRPr="00E86449" w:rsidRDefault="00E86449" w:rsidP="00E86449">
      <w:pPr>
        <w:ind w:left="720" w:hanging="720"/>
        <w:rPr>
          <w:rFonts w:ascii="Arial" w:hAnsi="Arial" w:cs="Arial"/>
          <w:color w:val="222222"/>
          <w:sz w:val="24"/>
          <w:szCs w:val="24"/>
          <w:shd w:val="clear" w:color="auto" w:fill="FFFFFF"/>
        </w:rPr>
      </w:pPr>
      <w:r w:rsidRPr="00E86449">
        <w:rPr>
          <w:rFonts w:ascii="Arial" w:hAnsi="Arial" w:cs="Arial"/>
          <w:color w:val="222222"/>
          <w:sz w:val="24"/>
          <w:szCs w:val="24"/>
          <w:shd w:val="clear" w:color="auto" w:fill="FFFFFF"/>
        </w:rPr>
        <w:t xml:space="preserve">James, M. E. B. I. R., Kapala, J., Gerard, A. F. F., &amp; Mikolajczak, M. (2020). Treating parental burnout: Impact of two treatment modalities on burnout symptoms, emotions, hair cortisol, and parental neglect and violence. </w:t>
      </w:r>
      <w:r w:rsidRPr="00E86449">
        <w:rPr>
          <w:rFonts w:ascii="Arial" w:hAnsi="Arial" w:cs="Arial"/>
          <w:i/>
          <w:iCs/>
          <w:color w:val="222222"/>
          <w:sz w:val="24"/>
          <w:szCs w:val="24"/>
        </w:rPr>
        <w:t>Balance</w:t>
      </w:r>
      <w:r w:rsidRPr="00E86449">
        <w:rPr>
          <w:rFonts w:ascii="Arial" w:hAnsi="Arial" w:cs="Arial"/>
          <w:color w:val="222222"/>
          <w:sz w:val="24"/>
          <w:szCs w:val="24"/>
          <w:shd w:val="clear" w:color="auto" w:fill="FFFFFF"/>
        </w:rPr>
        <w:t xml:space="preserve">, </w:t>
      </w:r>
      <w:r w:rsidRPr="00E86449">
        <w:rPr>
          <w:rFonts w:ascii="Arial" w:hAnsi="Arial" w:cs="Arial"/>
          <w:i/>
          <w:iCs/>
          <w:color w:val="222222"/>
          <w:sz w:val="24"/>
          <w:szCs w:val="24"/>
        </w:rPr>
        <w:t>28</w:t>
      </w:r>
      <w:r w:rsidRPr="00E86449">
        <w:rPr>
          <w:rFonts w:ascii="Arial" w:hAnsi="Arial" w:cs="Arial"/>
          <w:color w:val="222222"/>
          <w:sz w:val="24"/>
          <w:szCs w:val="24"/>
          <w:shd w:val="clear" w:color="auto" w:fill="FFFFFF"/>
        </w:rPr>
        <w:t>(70.31), 0-91. https:// DOI.org/ 10.1159/000506354</w:t>
      </w:r>
    </w:p>
    <w:p w14:paraId="6D67D70C"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43B1CCF6"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Jiang, Y., You, J., Zheng, X., &amp; Lin, M. P. (2017). The qualities of attachment with significant others and self-compassion protect adolescents from </w:t>
      </w:r>
      <w:r w:rsidRPr="00C47EEC">
        <w:rPr>
          <w:rFonts w:ascii="Arial" w:hAnsi="Arial" w:cs="Arial"/>
          <w:color w:val="222222"/>
          <w:sz w:val="24"/>
          <w:szCs w:val="24"/>
          <w:shd w:val="clear" w:color="auto" w:fill="FFFFFF"/>
        </w:rPr>
        <w:lastRenderedPageBreak/>
        <w:t xml:space="preserve">non suicidal self-injury. </w:t>
      </w:r>
      <w:r w:rsidRPr="00C47EEC">
        <w:rPr>
          <w:rFonts w:ascii="Arial" w:hAnsi="Arial" w:cs="Arial"/>
          <w:i/>
          <w:iCs/>
          <w:color w:val="222222"/>
          <w:sz w:val="24"/>
          <w:szCs w:val="24"/>
        </w:rPr>
        <w:t>School psychology quarterly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32</w:t>
      </w:r>
      <w:r w:rsidRPr="00C47EEC">
        <w:rPr>
          <w:rFonts w:ascii="Arial" w:hAnsi="Arial" w:cs="Arial"/>
          <w:color w:val="222222"/>
          <w:sz w:val="24"/>
          <w:szCs w:val="24"/>
          <w:shd w:val="clear" w:color="auto" w:fill="FFFFFF"/>
        </w:rPr>
        <w:t>(2), 143. https://doi.org/10/1037/spq0000187</w:t>
      </w:r>
    </w:p>
    <w:p w14:paraId="3D312D67" w14:textId="77777777" w:rsidR="00BD582C" w:rsidRPr="00C47EEC" w:rsidRDefault="00BD582C" w:rsidP="003A3A14">
      <w:pPr>
        <w:spacing w:after="0" w:line="276" w:lineRule="auto"/>
        <w:rPr>
          <w:rFonts w:ascii="Arial" w:hAnsi="Arial" w:cs="Arial"/>
          <w:color w:val="222222"/>
          <w:sz w:val="24"/>
          <w:szCs w:val="24"/>
          <w:shd w:val="clear" w:color="auto" w:fill="FFFFFF"/>
        </w:rPr>
      </w:pPr>
    </w:p>
    <w:p w14:paraId="22A7985F"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Kelada, L., Whitlock, J., Hasking, P., &amp; Melvin, G. (2016). Parents’ experiences of nonsuicidal self-injury among adolescents and young adults. </w:t>
      </w:r>
      <w:r w:rsidRPr="00C47EEC">
        <w:rPr>
          <w:rFonts w:ascii="Arial" w:hAnsi="Arial" w:cs="Arial"/>
          <w:i/>
          <w:iCs/>
          <w:color w:val="222222"/>
          <w:sz w:val="24"/>
          <w:szCs w:val="24"/>
        </w:rPr>
        <w:t>Journal of child and family studies</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25</w:t>
      </w:r>
      <w:r w:rsidRPr="00C47EEC">
        <w:rPr>
          <w:rFonts w:ascii="Arial" w:hAnsi="Arial" w:cs="Arial"/>
          <w:color w:val="222222"/>
          <w:sz w:val="24"/>
          <w:szCs w:val="24"/>
          <w:shd w:val="clear" w:color="auto" w:fill="FFFFFF"/>
        </w:rPr>
        <w:t xml:space="preserve">(11), 3403-3416. </w:t>
      </w:r>
      <w:r w:rsidRPr="00C47EEC">
        <w:rPr>
          <w:rFonts w:ascii="Arial" w:hAnsi="Arial" w:cs="Arial"/>
          <w:color w:val="333333"/>
          <w:sz w:val="24"/>
          <w:szCs w:val="24"/>
          <w:shd w:val="clear" w:color="auto" w:fill="FCFCFC"/>
        </w:rPr>
        <w:t>https://doi.org/10.1007/s10826-016-0496-4</w:t>
      </w:r>
    </w:p>
    <w:p w14:paraId="128D37BA"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004D7620"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Klonsky, E. D. (2011). Non-suicidal self-injury in United States adults: prevalence, sociodemographics, topography and functions. </w:t>
      </w:r>
      <w:r w:rsidRPr="00C47EEC">
        <w:rPr>
          <w:rFonts w:ascii="Arial" w:hAnsi="Arial" w:cs="Arial"/>
          <w:i/>
          <w:iCs/>
          <w:color w:val="222222"/>
          <w:sz w:val="24"/>
          <w:szCs w:val="24"/>
        </w:rPr>
        <w:t>Psychological medicine</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41</w:t>
      </w:r>
      <w:r w:rsidRPr="00C47EEC">
        <w:rPr>
          <w:rFonts w:ascii="Arial" w:hAnsi="Arial" w:cs="Arial"/>
          <w:color w:val="222222"/>
          <w:sz w:val="24"/>
          <w:szCs w:val="24"/>
          <w:shd w:val="clear" w:color="auto" w:fill="FFFFFF"/>
        </w:rPr>
        <w:t>(9), 1981-1986. https://doi.org/10.1017/S0033291710002497</w:t>
      </w:r>
    </w:p>
    <w:p w14:paraId="36B96ABD"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0240A896"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Klonsky, E. D., May, A. M., &amp; Glenn, C. R. (2013). The relationship between nonsuicidal self-injury and attempted suicide: Converging evidence from four samples. </w:t>
      </w:r>
      <w:r w:rsidRPr="00C47EEC">
        <w:rPr>
          <w:rFonts w:ascii="Arial" w:hAnsi="Arial" w:cs="Arial"/>
          <w:i/>
          <w:iCs/>
          <w:color w:val="222222"/>
          <w:sz w:val="24"/>
          <w:szCs w:val="24"/>
        </w:rPr>
        <w:t>Journal of abnormal psychology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122</w:t>
      </w:r>
      <w:r w:rsidRPr="00C47EEC">
        <w:rPr>
          <w:rFonts w:ascii="Arial" w:hAnsi="Arial" w:cs="Arial"/>
          <w:color w:val="222222"/>
          <w:sz w:val="24"/>
          <w:szCs w:val="24"/>
          <w:shd w:val="clear" w:color="auto" w:fill="FFFFFF"/>
        </w:rPr>
        <w:t>(1), 231-237. https://doi.org/10.1037/a0030278.</w:t>
      </w:r>
    </w:p>
    <w:p w14:paraId="05902EC7"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0FD1F4DE"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rPr>
        <w:t xml:space="preserve">Kwan, K., &amp; Tsang, E.W.K., (2001). Realism and Constructivism in Strategy Research: A Critical Realist Response to Mir and Watson, </w:t>
      </w:r>
      <w:r w:rsidRPr="00C47EEC">
        <w:rPr>
          <w:rFonts w:ascii="Arial" w:hAnsi="Arial" w:cs="Arial"/>
          <w:i/>
          <w:iCs/>
          <w:sz w:val="24"/>
          <w:szCs w:val="24"/>
        </w:rPr>
        <w:t>Strategic Management Journal, 22(12</w:t>
      </w:r>
      <w:r w:rsidRPr="00C47EEC">
        <w:rPr>
          <w:rFonts w:ascii="Arial" w:hAnsi="Arial" w:cs="Arial"/>
          <w:sz w:val="24"/>
          <w:szCs w:val="24"/>
        </w:rPr>
        <w:t>), 1163-1168. https://doi.org/10.1002/smj.199</w:t>
      </w:r>
    </w:p>
    <w:p w14:paraId="04AB971C" w14:textId="77777777" w:rsidR="00BD582C" w:rsidRPr="00C47EEC" w:rsidRDefault="00BD582C" w:rsidP="003A3A14">
      <w:pPr>
        <w:spacing w:after="0" w:line="276" w:lineRule="auto"/>
        <w:ind w:left="709" w:hanging="720"/>
        <w:rPr>
          <w:rFonts w:ascii="Arial" w:hAnsi="Arial" w:cs="Arial"/>
          <w:sz w:val="24"/>
          <w:szCs w:val="24"/>
          <w:shd w:val="clear" w:color="auto" w:fill="FFFFFF"/>
        </w:rPr>
      </w:pPr>
    </w:p>
    <w:p w14:paraId="45D0B1F6" w14:textId="77777777" w:rsidR="00BD582C" w:rsidRPr="00C47EEC" w:rsidRDefault="00BD582C" w:rsidP="003A3A14">
      <w:pPr>
        <w:spacing w:after="0" w:line="276" w:lineRule="auto"/>
        <w:ind w:left="709" w:hanging="720"/>
        <w:rPr>
          <w:rFonts w:ascii="Arial" w:hAnsi="Arial" w:cs="Arial"/>
          <w:sz w:val="24"/>
          <w:szCs w:val="24"/>
          <w:shd w:val="clear" w:color="auto" w:fill="FFFFFF"/>
        </w:rPr>
      </w:pPr>
      <w:r w:rsidRPr="00C47EEC">
        <w:rPr>
          <w:rFonts w:ascii="Arial" w:hAnsi="Arial" w:cs="Arial"/>
          <w:sz w:val="24"/>
          <w:szCs w:val="24"/>
          <w:shd w:val="clear" w:color="auto" w:fill="FFFFFF"/>
        </w:rPr>
        <w:t xml:space="preserve">Law, G. U., Rostill-Brookes, H., &amp; Goodman, D. (2009). Public stigma in health and non-healthcare students: Attributions, emotions and willingness to help with adolescent self-harm. </w:t>
      </w:r>
      <w:r w:rsidRPr="00C47EEC">
        <w:rPr>
          <w:rFonts w:ascii="Arial" w:hAnsi="Arial" w:cs="Arial"/>
          <w:i/>
          <w:iCs/>
          <w:sz w:val="24"/>
          <w:szCs w:val="24"/>
        </w:rPr>
        <w:t>International journal of nursing studies</w:t>
      </w:r>
      <w:r w:rsidRPr="00C47EEC">
        <w:rPr>
          <w:rFonts w:ascii="Arial" w:hAnsi="Arial" w:cs="Arial"/>
          <w:sz w:val="24"/>
          <w:szCs w:val="24"/>
          <w:shd w:val="clear" w:color="auto" w:fill="FFFFFF"/>
        </w:rPr>
        <w:t xml:space="preserve">, </w:t>
      </w:r>
      <w:r w:rsidRPr="00C47EEC">
        <w:rPr>
          <w:rFonts w:ascii="Arial" w:hAnsi="Arial" w:cs="Arial"/>
          <w:i/>
          <w:iCs/>
          <w:sz w:val="24"/>
          <w:szCs w:val="24"/>
        </w:rPr>
        <w:t>46</w:t>
      </w:r>
      <w:r w:rsidRPr="00C47EEC">
        <w:rPr>
          <w:rFonts w:ascii="Arial" w:hAnsi="Arial" w:cs="Arial"/>
          <w:sz w:val="24"/>
          <w:szCs w:val="24"/>
          <w:shd w:val="clear" w:color="auto" w:fill="FFFFFF"/>
        </w:rPr>
        <w:t>(1), 108-119. https://doi.org/10.1016/j.ijnurstu.2008.08.014</w:t>
      </w:r>
    </w:p>
    <w:p w14:paraId="72480B52"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50E74AA4"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Lereya, S. T., Winsper, C., Heron, J., Lewis, G., Gunnell, D., Fisher, H. L., &amp; Wolke, D. (2013). Being bullied during childhood and the prospective pathways to self-harm in late adolescence. </w:t>
      </w:r>
      <w:r w:rsidRPr="00C47EEC">
        <w:rPr>
          <w:rFonts w:ascii="Arial" w:hAnsi="Arial" w:cs="Arial"/>
          <w:i/>
          <w:iCs/>
          <w:color w:val="222222"/>
          <w:sz w:val="24"/>
          <w:szCs w:val="24"/>
        </w:rPr>
        <w:t>Journal of the American Academy of Child &amp; Adolescent Psychiatry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52</w:t>
      </w:r>
      <w:r w:rsidRPr="00C47EEC">
        <w:rPr>
          <w:rFonts w:ascii="Arial" w:hAnsi="Arial" w:cs="Arial"/>
          <w:color w:val="222222"/>
          <w:sz w:val="24"/>
          <w:szCs w:val="24"/>
          <w:shd w:val="clear" w:color="auto" w:fill="FFFFFF"/>
        </w:rPr>
        <w:t>(6), 608-618. https://doi.org/10.1016/j.jaac.2013.03.012</w:t>
      </w:r>
    </w:p>
    <w:p w14:paraId="5427472D"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01E25BC6"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Licence, L., Oliver, C., Moss, J., &amp; Richards, C. (2019). Prevalence and risk-markers of self-harm in autistic children and adults. </w:t>
      </w:r>
      <w:r w:rsidRPr="00C47EEC">
        <w:rPr>
          <w:rFonts w:ascii="Arial" w:hAnsi="Arial" w:cs="Arial"/>
          <w:i/>
          <w:iCs/>
          <w:color w:val="222222"/>
          <w:sz w:val="24"/>
          <w:szCs w:val="24"/>
        </w:rPr>
        <w:t>Journal of autism and developmental disorders</w:t>
      </w:r>
      <w:r w:rsidRPr="00C47EEC">
        <w:rPr>
          <w:rFonts w:ascii="Arial" w:hAnsi="Arial" w:cs="Arial"/>
          <w:color w:val="222222"/>
          <w:sz w:val="24"/>
          <w:szCs w:val="24"/>
          <w:shd w:val="clear" w:color="auto" w:fill="FFFFFF"/>
        </w:rPr>
        <w:t xml:space="preserve">, 1-14. </w:t>
      </w:r>
      <w:r w:rsidRPr="00C47EEC">
        <w:rPr>
          <w:rFonts w:ascii="Arial" w:hAnsi="Arial" w:cs="Arial"/>
          <w:color w:val="333333"/>
          <w:sz w:val="24"/>
          <w:szCs w:val="24"/>
          <w:shd w:val="clear" w:color="auto" w:fill="FCFCFC"/>
        </w:rPr>
        <w:t>https://doi.org/10.1007/s10803-019-04260-1</w:t>
      </w:r>
    </w:p>
    <w:p w14:paraId="63E766E9"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3F63EA63"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rPr>
        <w:t xml:space="preserve">Maddox, B., Trubanova, A., &amp; White, S. (2016). Untended Wounds: Non-suicidal self-injury in adults with autism spectrum disorder. </w:t>
      </w:r>
      <w:r w:rsidRPr="00C47EEC">
        <w:rPr>
          <w:rFonts w:ascii="Arial" w:hAnsi="Arial" w:cs="Arial"/>
          <w:i/>
          <w:sz w:val="24"/>
          <w:szCs w:val="24"/>
        </w:rPr>
        <w:t>Autism, 21</w:t>
      </w:r>
      <w:r w:rsidRPr="00C47EEC">
        <w:rPr>
          <w:rFonts w:ascii="Arial" w:hAnsi="Arial" w:cs="Arial"/>
          <w:sz w:val="24"/>
          <w:szCs w:val="24"/>
        </w:rPr>
        <w:t xml:space="preserve"> (4), 412-422. https://doi.org/10.1177/1362361316644731</w:t>
      </w:r>
    </w:p>
    <w:p w14:paraId="314EC7A7" w14:textId="77777777" w:rsidR="00BD582C" w:rsidRPr="00C47EEC" w:rsidRDefault="00BD582C" w:rsidP="003A3A14">
      <w:pPr>
        <w:spacing w:after="0" w:line="276" w:lineRule="auto"/>
        <w:ind w:left="709" w:hanging="720"/>
        <w:rPr>
          <w:rFonts w:ascii="Arial" w:hAnsi="Arial" w:cs="Arial"/>
          <w:sz w:val="24"/>
          <w:szCs w:val="24"/>
        </w:rPr>
      </w:pPr>
    </w:p>
    <w:p w14:paraId="364E2537"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rPr>
        <w:lastRenderedPageBreak/>
        <w:t xml:space="preserve">Mage, N., Hewitt, A., Hawton, K., Jan de Wilde, E., Corcoran, P., Fekete, S., van Heeringen, K., De Leo, D., &amp; Ystgaard, M. (2008). Deliberate self-harm within an international community sample of young people: comparative findings from the Child and Adolescent Self-harm in Europe (CASE) Study. </w:t>
      </w:r>
      <w:r w:rsidRPr="00C47EEC">
        <w:rPr>
          <w:rFonts w:ascii="Arial" w:hAnsi="Arial" w:cs="Arial"/>
          <w:i/>
          <w:sz w:val="24"/>
          <w:szCs w:val="24"/>
        </w:rPr>
        <w:t>Journal of Child Psychology and Psychiatry, 49</w:t>
      </w:r>
      <w:r w:rsidRPr="00C47EEC">
        <w:rPr>
          <w:rFonts w:ascii="Arial" w:hAnsi="Arial" w:cs="Arial"/>
          <w:sz w:val="24"/>
          <w:szCs w:val="24"/>
        </w:rPr>
        <w:t>, (6), 667-677. https://doi.org/10.1111/j.1469-7610.2009.01879.x</w:t>
      </w:r>
    </w:p>
    <w:p w14:paraId="4EBA5191" w14:textId="2A9DDA85" w:rsidR="008B535F" w:rsidRDefault="008B535F" w:rsidP="00EB53A8">
      <w:pPr>
        <w:spacing w:after="0" w:line="276" w:lineRule="auto"/>
        <w:rPr>
          <w:rFonts w:ascii="Arial" w:hAnsi="Arial" w:cs="Arial"/>
          <w:sz w:val="24"/>
          <w:szCs w:val="24"/>
        </w:rPr>
      </w:pPr>
    </w:p>
    <w:p w14:paraId="04D4FB0F" w14:textId="0EE81EF1" w:rsidR="008B535F" w:rsidRDefault="008B535F" w:rsidP="008B535F">
      <w:pPr>
        <w:spacing w:after="0"/>
        <w:ind w:left="720" w:hanging="720"/>
        <w:rPr>
          <w:rFonts w:ascii="Arial" w:hAnsi="Arial" w:cs="Arial"/>
          <w:sz w:val="24"/>
          <w:szCs w:val="24"/>
        </w:rPr>
      </w:pPr>
      <w:r w:rsidRPr="00E30858">
        <w:rPr>
          <w:rFonts w:ascii="Arial" w:hAnsi="Arial" w:cs="Arial"/>
          <w:sz w:val="24"/>
          <w:szCs w:val="24"/>
          <w:shd w:val="clear" w:color="auto" w:fill="FFFFFF"/>
        </w:rPr>
        <w:t xml:space="preserve">McCleary, L., &amp; Ridley, T. (1999). Parenting adolescents with ADHD: Evaluation of a psychoeducation group. </w:t>
      </w:r>
      <w:r w:rsidRPr="00E30858">
        <w:rPr>
          <w:rFonts w:ascii="Arial" w:hAnsi="Arial" w:cs="Arial"/>
          <w:i/>
          <w:iCs/>
          <w:sz w:val="24"/>
          <w:szCs w:val="24"/>
        </w:rPr>
        <w:t>Patient Education and Counseling</w:t>
      </w:r>
      <w:r w:rsidRPr="00E30858">
        <w:rPr>
          <w:rFonts w:ascii="Arial" w:hAnsi="Arial" w:cs="Arial"/>
          <w:sz w:val="24"/>
          <w:szCs w:val="24"/>
          <w:shd w:val="clear" w:color="auto" w:fill="FFFFFF"/>
        </w:rPr>
        <w:t xml:space="preserve">, </w:t>
      </w:r>
      <w:r w:rsidRPr="00E30858">
        <w:rPr>
          <w:rFonts w:ascii="Arial" w:hAnsi="Arial" w:cs="Arial"/>
          <w:i/>
          <w:iCs/>
          <w:sz w:val="24"/>
          <w:szCs w:val="24"/>
        </w:rPr>
        <w:t>38</w:t>
      </w:r>
      <w:r w:rsidRPr="00E30858">
        <w:rPr>
          <w:rFonts w:ascii="Arial" w:hAnsi="Arial" w:cs="Arial"/>
          <w:sz w:val="24"/>
          <w:szCs w:val="24"/>
          <w:shd w:val="clear" w:color="auto" w:fill="FFFFFF"/>
        </w:rPr>
        <w:t xml:space="preserve">(1), 3-10. </w:t>
      </w:r>
      <w:r w:rsidR="00D86BE7" w:rsidRPr="00D86BE7">
        <w:rPr>
          <w:rFonts w:ascii="Arial" w:hAnsi="Arial" w:cs="Arial"/>
          <w:sz w:val="24"/>
          <w:szCs w:val="24"/>
        </w:rPr>
        <w:t>https://doi.org/10.1016/S0738-3991(98)00110-4</w:t>
      </w:r>
    </w:p>
    <w:p w14:paraId="45C78FDF" w14:textId="13E73275" w:rsidR="008B535F" w:rsidRDefault="008B535F" w:rsidP="008B535F">
      <w:pPr>
        <w:ind w:left="720" w:hanging="720"/>
        <w:rPr>
          <w:rFonts w:ascii="Arial" w:hAnsi="Arial" w:cs="Arial"/>
          <w:sz w:val="24"/>
          <w:szCs w:val="24"/>
        </w:rPr>
      </w:pPr>
    </w:p>
    <w:p w14:paraId="147390EA" w14:textId="77777777" w:rsidR="008B535F" w:rsidRPr="00E30858" w:rsidRDefault="008B535F" w:rsidP="008B535F">
      <w:pPr>
        <w:ind w:left="720" w:hanging="720"/>
        <w:rPr>
          <w:rFonts w:ascii="Arial" w:hAnsi="Arial" w:cs="Arial"/>
          <w:sz w:val="24"/>
          <w:szCs w:val="24"/>
          <w:shd w:val="clear" w:color="auto" w:fill="FFFFFF"/>
        </w:rPr>
      </w:pPr>
      <w:r w:rsidRPr="00E30858">
        <w:rPr>
          <w:rFonts w:ascii="Arial" w:hAnsi="Arial" w:cs="Arial"/>
          <w:sz w:val="24"/>
          <w:szCs w:val="24"/>
          <w:shd w:val="clear" w:color="auto" w:fill="FFFFFF"/>
        </w:rPr>
        <w:t xml:space="preserve">Miller, A. L., Rathus, J. H., DuBose, A. P., Dexter-Mazza, E. T., &amp; Goldklang, A. R. (2007). Dialectical behavior therapy for adolescents. In Dimeff, L.A. &amp; Koerner, K. (Eds), </w:t>
      </w:r>
      <w:r w:rsidRPr="00E30858">
        <w:rPr>
          <w:rFonts w:ascii="Arial" w:hAnsi="Arial" w:cs="Arial"/>
          <w:i/>
          <w:iCs/>
          <w:sz w:val="24"/>
          <w:szCs w:val="24"/>
        </w:rPr>
        <w:t>Dialectical behavior therapy in clinical practice: Applications across disorders and settings</w:t>
      </w:r>
      <w:r w:rsidRPr="00E30858">
        <w:rPr>
          <w:rFonts w:ascii="Arial" w:hAnsi="Arial" w:cs="Arial"/>
          <w:sz w:val="24"/>
          <w:szCs w:val="24"/>
          <w:shd w:val="clear" w:color="auto" w:fill="FFFFFF"/>
        </w:rPr>
        <w:t xml:space="preserve"> (245-263). https://www.amazon.co.uk/Dialectical-Behavior-Therapy-Clinical-Practice/dp/1572309741</w:t>
      </w:r>
    </w:p>
    <w:p w14:paraId="308B1443" w14:textId="77777777" w:rsidR="008B535F" w:rsidRPr="00E30858" w:rsidRDefault="008B535F" w:rsidP="008B535F">
      <w:pPr>
        <w:ind w:left="720" w:hanging="720"/>
        <w:rPr>
          <w:rFonts w:ascii="Arial" w:hAnsi="Arial" w:cs="Arial"/>
          <w:sz w:val="24"/>
          <w:szCs w:val="24"/>
          <w:shd w:val="clear" w:color="auto" w:fill="FFFFFF"/>
        </w:rPr>
      </w:pPr>
    </w:p>
    <w:p w14:paraId="62950B1B" w14:textId="77777777" w:rsidR="008B535F" w:rsidRPr="00E30858" w:rsidRDefault="008B535F" w:rsidP="008B535F">
      <w:pPr>
        <w:ind w:left="720" w:hanging="720"/>
        <w:rPr>
          <w:rFonts w:ascii="Arial" w:hAnsi="Arial" w:cs="Arial"/>
          <w:sz w:val="24"/>
          <w:szCs w:val="24"/>
          <w:shd w:val="clear" w:color="auto" w:fill="FFFFFF"/>
        </w:rPr>
      </w:pPr>
      <w:r w:rsidRPr="00E30858">
        <w:rPr>
          <w:rFonts w:ascii="Arial" w:hAnsi="Arial" w:cs="Arial"/>
          <w:sz w:val="24"/>
          <w:szCs w:val="24"/>
          <w:shd w:val="clear" w:color="auto" w:fill="FFFFFF"/>
        </w:rPr>
        <w:t xml:space="preserve">Miller, A. L. &amp; Smith, H. L. (2008). Adolescent non-suicidal self-injurious behaviour: The latest epidemic to assess and treat. Applied and Preventive Psychology, 12, 178–188. </w:t>
      </w:r>
      <w:hyperlink r:id="rId20" w:tgtFrame="_blank" w:tooltip="Persistent link using digital object identifier" w:history="1">
        <w:r w:rsidRPr="00E30858">
          <w:rPr>
            <w:rStyle w:val="Hyperlink"/>
            <w:rFonts w:ascii="Arial" w:hAnsi="Arial" w:cs="Arial"/>
            <w:color w:val="auto"/>
            <w:sz w:val="24"/>
            <w:szCs w:val="24"/>
            <w:u w:val="none"/>
          </w:rPr>
          <w:t>https://doi.org/10.1016/j.appsy.2008.05.003</w:t>
        </w:r>
      </w:hyperlink>
    </w:p>
    <w:p w14:paraId="56CD542E" w14:textId="61DED49F" w:rsidR="00BD582C" w:rsidRDefault="00BD582C" w:rsidP="008B535F">
      <w:pPr>
        <w:spacing w:after="0" w:line="276" w:lineRule="auto"/>
        <w:rPr>
          <w:rFonts w:ascii="Arial" w:hAnsi="Arial" w:cs="Arial"/>
          <w:color w:val="222222"/>
          <w:sz w:val="24"/>
          <w:szCs w:val="24"/>
          <w:shd w:val="clear" w:color="auto" w:fill="FFFFFF"/>
        </w:rPr>
      </w:pPr>
    </w:p>
    <w:p w14:paraId="3C8FCADA" w14:textId="01321869" w:rsidR="005B5743" w:rsidRPr="005B5743" w:rsidRDefault="005B5743" w:rsidP="003A3A14">
      <w:pPr>
        <w:spacing w:after="0" w:line="276" w:lineRule="auto"/>
        <w:ind w:left="709" w:hanging="720"/>
        <w:rPr>
          <w:rFonts w:ascii="Arial" w:hAnsi="Arial" w:cs="Arial"/>
          <w:sz w:val="24"/>
          <w:szCs w:val="24"/>
          <w:shd w:val="clear" w:color="auto" w:fill="FFFFFF"/>
        </w:rPr>
      </w:pPr>
      <w:r w:rsidRPr="005B5743">
        <w:rPr>
          <w:rFonts w:ascii="Arial" w:hAnsi="Arial" w:cs="Arial"/>
          <w:sz w:val="24"/>
          <w:szCs w:val="24"/>
          <w:shd w:val="clear" w:color="auto" w:fill="FFFFFF"/>
        </w:rPr>
        <w:t xml:space="preserve">Minogue, V., Boness, J., Brown, A., &amp; Girdlestone, J. (2005). The impact of service user involvement in research. </w:t>
      </w:r>
      <w:r w:rsidRPr="005B5743">
        <w:rPr>
          <w:rFonts w:ascii="Arial" w:hAnsi="Arial" w:cs="Arial"/>
          <w:i/>
          <w:iCs/>
          <w:sz w:val="24"/>
          <w:szCs w:val="24"/>
        </w:rPr>
        <w:t>International Journal of Health Care Quality Assurance</w:t>
      </w:r>
      <w:r w:rsidRPr="005B5743">
        <w:rPr>
          <w:rFonts w:ascii="Arial" w:hAnsi="Arial" w:cs="Arial"/>
          <w:sz w:val="24"/>
          <w:szCs w:val="24"/>
          <w:shd w:val="clear" w:color="auto" w:fill="FFFFFF"/>
        </w:rPr>
        <w:t xml:space="preserve">, </w:t>
      </w:r>
      <w:r w:rsidRPr="005B5743">
        <w:rPr>
          <w:rFonts w:ascii="Arial" w:hAnsi="Arial" w:cs="Arial"/>
          <w:i/>
          <w:iCs/>
          <w:sz w:val="24"/>
          <w:szCs w:val="24"/>
        </w:rPr>
        <w:t>18</w:t>
      </w:r>
      <w:r w:rsidRPr="005B5743">
        <w:rPr>
          <w:rFonts w:ascii="Arial" w:hAnsi="Arial" w:cs="Arial"/>
          <w:sz w:val="24"/>
          <w:szCs w:val="24"/>
          <w:shd w:val="clear" w:color="auto" w:fill="FFFFFF"/>
        </w:rPr>
        <w:t xml:space="preserve">(2), 103-112. </w:t>
      </w:r>
      <w:hyperlink r:id="rId21" w:history="1">
        <w:r w:rsidRPr="005B5743">
          <w:rPr>
            <w:rStyle w:val="Hyperlink"/>
            <w:rFonts w:ascii="Arial" w:hAnsi="Arial" w:cs="Arial"/>
            <w:color w:val="auto"/>
            <w:sz w:val="24"/>
            <w:szCs w:val="24"/>
            <w:u w:val="none"/>
          </w:rPr>
          <w:t>https://doi.org/10.1108/09526860510588133</w:t>
        </w:r>
      </w:hyperlink>
    </w:p>
    <w:p w14:paraId="275D15F1" w14:textId="77777777" w:rsidR="005B5743" w:rsidRPr="00C47EEC" w:rsidRDefault="005B5743" w:rsidP="003A3A14">
      <w:pPr>
        <w:spacing w:after="0" w:line="276" w:lineRule="auto"/>
        <w:ind w:left="709" w:hanging="720"/>
        <w:rPr>
          <w:rFonts w:ascii="Arial" w:hAnsi="Arial" w:cs="Arial"/>
          <w:color w:val="222222"/>
          <w:sz w:val="24"/>
          <w:szCs w:val="24"/>
          <w:shd w:val="clear" w:color="auto" w:fill="FFFFFF"/>
        </w:rPr>
      </w:pPr>
    </w:p>
    <w:p w14:paraId="1B1261E8"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color w:val="222222"/>
          <w:sz w:val="24"/>
          <w:szCs w:val="24"/>
          <w:shd w:val="clear" w:color="auto" w:fill="FFFFFF"/>
        </w:rPr>
        <w:t xml:space="preserve">Moseley, R. L., Gregory, N. J., Smith, P., Allison, C., &amp; Baron-Cohen, S. (2020). Links between self-injury and suicidality in autism. </w:t>
      </w:r>
      <w:r w:rsidRPr="00C47EEC">
        <w:rPr>
          <w:rFonts w:ascii="Arial" w:hAnsi="Arial" w:cs="Arial"/>
          <w:i/>
          <w:iCs/>
          <w:color w:val="222222"/>
          <w:sz w:val="24"/>
          <w:szCs w:val="24"/>
        </w:rPr>
        <w:t>Molecular autism</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11</w:t>
      </w:r>
      <w:r w:rsidRPr="00C47EEC">
        <w:rPr>
          <w:rFonts w:ascii="Arial" w:hAnsi="Arial" w:cs="Arial"/>
          <w:color w:val="222222"/>
          <w:sz w:val="24"/>
          <w:szCs w:val="24"/>
          <w:shd w:val="clear" w:color="auto" w:fill="FFFFFF"/>
        </w:rPr>
        <w:t xml:space="preserve">(1), 1-15. </w:t>
      </w:r>
      <w:r w:rsidRPr="00C47EEC">
        <w:rPr>
          <w:rFonts w:ascii="Arial" w:hAnsi="Arial" w:cs="Arial"/>
          <w:color w:val="333333"/>
          <w:sz w:val="24"/>
          <w:szCs w:val="24"/>
          <w:shd w:val="clear" w:color="auto" w:fill="FFFFFF"/>
        </w:rPr>
        <w:t>https://doi.org/10.1186/s13229-020-0319-8</w:t>
      </w:r>
    </w:p>
    <w:p w14:paraId="3CEC975C" w14:textId="46C826DA" w:rsidR="000C1386" w:rsidRDefault="000C1386" w:rsidP="00295B31">
      <w:pPr>
        <w:spacing w:after="0" w:line="276" w:lineRule="auto"/>
        <w:rPr>
          <w:rFonts w:ascii="Arial" w:hAnsi="Arial" w:cs="Arial"/>
          <w:sz w:val="24"/>
          <w:szCs w:val="24"/>
        </w:rPr>
      </w:pPr>
    </w:p>
    <w:p w14:paraId="3F1A04BF" w14:textId="78658BD2" w:rsidR="00E24504" w:rsidRDefault="00E24504" w:rsidP="00E24504">
      <w:pPr>
        <w:spacing w:after="0" w:line="276" w:lineRule="auto"/>
        <w:ind w:left="720" w:hanging="720"/>
        <w:rPr>
          <w:rFonts w:ascii="Arial" w:hAnsi="Arial" w:cs="Arial"/>
          <w:sz w:val="24"/>
          <w:szCs w:val="24"/>
        </w:rPr>
      </w:pPr>
      <w:r>
        <w:rPr>
          <w:rFonts w:ascii="Arial" w:hAnsi="Arial" w:cs="Arial"/>
          <w:sz w:val="24"/>
          <w:szCs w:val="24"/>
        </w:rPr>
        <w:t xml:space="preserve">National Health Service. (2019). </w:t>
      </w:r>
      <w:r w:rsidRPr="00E24504">
        <w:rPr>
          <w:rFonts w:ascii="Arial" w:hAnsi="Arial" w:cs="Arial"/>
          <w:i/>
          <w:iCs/>
          <w:sz w:val="24"/>
          <w:szCs w:val="24"/>
        </w:rPr>
        <w:t>Self-Harm</w:t>
      </w:r>
      <w:r>
        <w:rPr>
          <w:rFonts w:ascii="Arial" w:hAnsi="Arial" w:cs="Arial"/>
          <w:sz w:val="24"/>
          <w:szCs w:val="24"/>
        </w:rPr>
        <w:t xml:space="preserve">. NHS Inform. Retrieved from </w:t>
      </w:r>
      <w:r w:rsidRPr="00E24504">
        <w:rPr>
          <w:rFonts w:ascii="Arial" w:hAnsi="Arial" w:cs="Arial"/>
          <w:sz w:val="24"/>
          <w:szCs w:val="24"/>
        </w:rPr>
        <w:t>https://www.nhsinform.scot/illnesses-and-conditions/mental-health/self-harm</w:t>
      </w:r>
      <w:r>
        <w:rPr>
          <w:rFonts w:ascii="Arial" w:hAnsi="Arial" w:cs="Arial"/>
          <w:sz w:val="24"/>
          <w:szCs w:val="24"/>
        </w:rPr>
        <w:t>.</w:t>
      </w:r>
    </w:p>
    <w:p w14:paraId="69E30F20" w14:textId="77777777" w:rsidR="00EB53A8" w:rsidRPr="00C47EEC" w:rsidRDefault="00EB53A8" w:rsidP="00295B31">
      <w:pPr>
        <w:spacing w:after="0" w:line="276" w:lineRule="auto"/>
        <w:rPr>
          <w:rFonts w:ascii="Arial" w:hAnsi="Arial" w:cs="Arial"/>
          <w:sz w:val="24"/>
          <w:szCs w:val="24"/>
        </w:rPr>
      </w:pPr>
    </w:p>
    <w:p w14:paraId="54182F9A"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rPr>
        <w:t xml:space="preserve">National Institute for Health and Care Excellence. (2017). Autism Spectrum Disorder in Under 19s: recognition, referral and diagnosis. Retrieved from https://www.nice.org.uk/guidance/cg128/chapter/Recommendations#recognising-children-and-young-people-with-possible-autism  </w:t>
      </w:r>
    </w:p>
    <w:p w14:paraId="3EE6F7F1" w14:textId="77777777" w:rsidR="00BD582C" w:rsidRPr="00C47EEC" w:rsidRDefault="00BD582C" w:rsidP="003A3A14">
      <w:pPr>
        <w:spacing w:after="0" w:line="276" w:lineRule="auto"/>
        <w:ind w:left="709" w:hanging="720"/>
        <w:rPr>
          <w:rFonts w:ascii="Arial" w:hAnsi="Arial" w:cs="Arial"/>
          <w:sz w:val="24"/>
          <w:szCs w:val="24"/>
        </w:rPr>
      </w:pPr>
    </w:p>
    <w:p w14:paraId="366EAD6E" w14:textId="561279EC" w:rsidR="00BD582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lastRenderedPageBreak/>
        <w:t xml:space="preserve">Nixon, M. K., McLagan, L., Landell, S., Carter, A., &amp; Deshaw, M. (2004). Developing and piloting community-based self-injury treatment groups for adolescents and their parents. </w:t>
      </w:r>
      <w:r w:rsidRPr="00C47EEC">
        <w:rPr>
          <w:rFonts w:ascii="Arial" w:hAnsi="Arial" w:cs="Arial"/>
          <w:i/>
          <w:iCs/>
          <w:color w:val="222222"/>
          <w:sz w:val="24"/>
          <w:szCs w:val="24"/>
        </w:rPr>
        <w:t>The Canadian child and adolescent psychiatry review</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13</w:t>
      </w:r>
      <w:r w:rsidRPr="00C47EEC">
        <w:rPr>
          <w:rFonts w:ascii="Arial" w:hAnsi="Arial" w:cs="Arial"/>
          <w:color w:val="222222"/>
          <w:sz w:val="24"/>
          <w:szCs w:val="24"/>
          <w:shd w:val="clear" w:color="auto" w:fill="FFFFFF"/>
        </w:rPr>
        <w:t xml:space="preserve">(3), 62-67. </w:t>
      </w:r>
      <w:r w:rsidR="00295B31" w:rsidRPr="00295B31">
        <w:rPr>
          <w:rFonts w:ascii="Arial" w:hAnsi="Arial" w:cs="Arial"/>
          <w:color w:val="222222"/>
          <w:sz w:val="24"/>
          <w:szCs w:val="24"/>
          <w:shd w:val="clear" w:color="auto" w:fill="FFFFFF"/>
        </w:rPr>
        <w:t>https://www.ncbi.nlm.nih.gov/pmc/articles/PMC2538736/?tool=pmcentrez&amp;report=abstract</w:t>
      </w:r>
    </w:p>
    <w:p w14:paraId="1A2CAD9D" w14:textId="55D438C0" w:rsidR="00295B31" w:rsidRDefault="00295B31" w:rsidP="003A3A14">
      <w:pPr>
        <w:spacing w:after="0" w:line="276" w:lineRule="auto"/>
        <w:ind w:left="709" w:hanging="720"/>
        <w:rPr>
          <w:rFonts w:ascii="Arial" w:hAnsi="Arial" w:cs="Arial"/>
          <w:color w:val="222222"/>
          <w:sz w:val="24"/>
          <w:szCs w:val="24"/>
          <w:shd w:val="clear" w:color="auto" w:fill="FFFFFF"/>
        </w:rPr>
      </w:pPr>
    </w:p>
    <w:p w14:paraId="7ED738E8" w14:textId="77777777" w:rsidR="00295B31" w:rsidRPr="00C47EEC" w:rsidRDefault="00295B31" w:rsidP="00EB53A8">
      <w:pPr>
        <w:pStyle w:val="NormalWeb"/>
        <w:spacing w:before="0" w:beforeAutospacing="0" w:after="0" w:afterAutospacing="0" w:line="276" w:lineRule="auto"/>
        <w:ind w:left="709" w:hanging="709"/>
        <w:rPr>
          <w:rFonts w:ascii="Arial" w:hAnsi="Arial" w:cs="Arial"/>
        </w:rPr>
      </w:pPr>
      <w:r w:rsidRPr="00C47EEC">
        <w:rPr>
          <w:rFonts w:ascii="Arial" w:hAnsi="Arial" w:cs="Arial"/>
        </w:rPr>
        <w:t xml:space="preserve">Nock, M. K. (2010). Self-injury. </w:t>
      </w:r>
      <w:r w:rsidRPr="00C47EEC">
        <w:rPr>
          <w:rFonts w:ascii="Arial" w:hAnsi="Arial" w:cs="Arial"/>
          <w:i/>
          <w:iCs/>
        </w:rPr>
        <w:t>Annual review of clinical psychology</w:t>
      </w:r>
      <w:r w:rsidRPr="00C47EEC">
        <w:rPr>
          <w:rFonts w:ascii="Arial" w:hAnsi="Arial" w:cs="Arial"/>
        </w:rPr>
        <w:t xml:space="preserve">, </w:t>
      </w:r>
      <w:r w:rsidRPr="00C47EEC">
        <w:rPr>
          <w:rFonts w:ascii="Arial" w:hAnsi="Arial" w:cs="Arial"/>
          <w:i/>
          <w:iCs/>
        </w:rPr>
        <w:t>6</w:t>
      </w:r>
      <w:r w:rsidRPr="00C47EEC">
        <w:rPr>
          <w:rFonts w:ascii="Arial" w:hAnsi="Arial" w:cs="Arial"/>
        </w:rPr>
        <w:t>, 339-363.</w:t>
      </w:r>
    </w:p>
    <w:p w14:paraId="4F003073"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554F7D4C" w14:textId="79F7CF86" w:rsidR="00BD582C" w:rsidRDefault="00BD582C" w:rsidP="003A3A14">
      <w:pPr>
        <w:spacing w:after="0" w:line="276" w:lineRule="auto"/>
        <w:ind w:left="709" w:hanging="720"/>
        <w:rPr>
          <w:rStyle w:val="Hyperlink"/>
          <w:rFonts w:ascii="Arial" w:hAnsi="Arial" w:cs="Arial"/>
          <w:color w:val="auto"/>
          <w:sz w:val="24"/>
          <w:szCs w:val="24"/>
          <w:u w:val="none"/>
          <w:shd w:val="clear" w:color="auto" w:fill="FFFFFF"/>
        </w:rPr>
      </w:pPr>
      <w:r w:rsidRPr="004E2AAC">
        <w:rPr>
          <w:rFonts w:ascii="Arial" w:hAnsi="Arial" w:cs="Arial"/>
          <w:color w:val="222222"/>
          <w:sz w:val="24"/>
          <w:szCs w:val="24"/>
          <w:shd w:val="clear" w:color="auto" w:fill="FFFFFF"/>
        </w:rPr>
        <w:t xml:space="preserve">Oldershaw, A., Richards, C., Simic, M., &amp; Schmidt, U. (2008). Parents' perspectives on adolescent self-harm: Qualitative study. </w:t>
      </w:r>
      <w:r w:rsidRPr="004E2AAC">
        <w:rPr>
          <w:rFonts w:ascii="Arial" w:hAnsi="Arial" w:cs="Arial"/>
          <w:i/>
          <w:iCs/>
          <w:color w:val="222222"/>
          <w:sz w:val="24"/>
          <w:szCs w:val="24"/>
        </w:rPr>
        <w:t>The British Journal of Psychiatry</w:t>
      </w:r>
      <w:r w:rsidRPr="004E2AAC">
        <w:rPr>
          <w:rFonts w:ascii="Arial" w:hAnsi="Arial" w:cs="Arial"/>
          <w:color w:val="222222"/>
          <w:sz w:val="24"/>
          <w:szCs w:val="24"/>
          <w:shd w:val="clear" w:color="auto" w:fill="FFFFFF"/>
        </w:rPr>
        <w:t xml:space="preserve">, </w:t>
      </w:r>
      <w:r w:rsidRPr="004E2AAC">
        <w:rPr>
          <w:rFonts w:ascii="Arial" w:hAnsi="Arial" w:cs="Arial"/>
          <w:i/>
          <w:iCs/>
          <w:color w:val="222222"/>
          <w:sz w:val="24"/>
          <w:szCs w:val="24"/>
        </w:rPr>
        <w:t>193</w:t>
      </w:r>
      <w:r w:rsidRPr="004E2AAC">
        <w:rPr>
          <w:rFonts w:ascii="Arial" w:hAnsi="Arial" w:cs="Arial"/>
          <w:color w:val="222222"/>
          <w:sz w:val="24"/>
          <w:szCs w:val="24"/>
          <w:shd w:val="clear" w:color="auto" w:fill="FFFFFF"/>
        </w:rPr>
        <w:t xml:space="preserve">(2), 140-144. </w:t>
      </w:r>
      <w:hyperlink r:id="rId22" w:history="1">
        <w:r w:rsidR="004E2AAC" w:rsidRPr="004E2AAC">
          <w:rPr>
            <w:rStyle w:val="Hyperlink"/>
            <w:rFonts w:ascii="Arial" w:hAnsi="Arial" w:cs="Arial"/>
            <w:color w:val="auto"/>
            <w:sz w:val="24"/>
            <w:szCs w:val="24"/>
            <w:u w:val="none"/>
            <w:shd w:val="clear" w:color="auto" w:fill="FFFFFF"/>
          </w:rPr>
          <w:t>https://doi.org/10/1192/bjp/bp/107.045930</w:t>
        </w:r>
      </w:hyperlink>
    </w:p>
    <w:p w14:paraId="244398EA" w14:textId="77777777" w:rsidR="00D86BE7" w:rsidRPr="004E2AAC" w:rsidRDefault="00D86BE7" w:rsidP="00D86BE7">
      <w:pPr>
        <w:spacing w:after="0" w:line="276" w:lineRule="auto"/>
        <w:rPr>
          <w:rFonts w:ascii="Arial" w:hAnsi="Arial" w:cs="Arial"/>
          <w:sz w:val="24"/>
          <w:szCs w:val="24"/>
          <w:shd w:val="clear" w:color="auto" w:fill="FFFFFF"/>
        </w:rPr>
      </w:pPr>
    </w:p>
    <w:p w14:paraId="11A7E557" w14:textId="082DE541" w:rsidR="004E2AAC" w:rsidRPr="004E2AAC" w:rsidRDefault="004E2AAC" w:rsidP="003A3A14">
      <w:pPr>
        <w:spacing w:after="0" w:line="276" w:lineRule="auto"/>
        <w:ind w:left="709" w:hanging="720"/>
        <w:rPr>
          <w:rFonts w:ascii="Arial" w:hAnsi="Arial" w:cs="Arial"/>
          <w:sz w:val="24"/>
          <w:szCs w:val="24"/>
          <w:shd w:val="clear" w:color="auto" w:fill="FFFFFF"/>
        </w:rPr>
      </w:pPr>
    </w:p>
    <w:p w14:paraId="63C090EE" w14:textId="050E5D75" w:rsidR="004E2AAC" w:rsidRPr="008B535F" w:rsidRDefault="004E2AAC" w:rsidP="008B535F">
      <w:pPr>
        <w:spacing w:after="0" w:line="276" w:lineRule="auto"/>
        <w:ind w:left="709" w:hanging="720"/>
        <w:rPr>
          <w:rStyle w:val="Hyperlink"/>
          <w:rFonts w:ascii="Arial" w:hAnsi="Arial" w:cs="Arial"/>
          <w:color w:val="auto"/>
          <w:sz w:val="24"/>
          <w:szCs w:val="24"/>
          <w:u w:val="none"/>
        </w:rPr>
      </w:pPr>
      <w:r w:rsidRPr="004E2AAC">
        <w:rPr>
          <w:rFonts w:ascii="Arial" w:hAnsi="Arial" w:cs="Arial"/>
          <w:sz w:val="24"/>
          <w:szCs w:val="24"/>
          <w:shd w:val="clear" w:color="auto" w:fill="FFFFFF"/>
        </w:rPr>
        <w:t xml:space="preserve">Perron, B. (2002). Online support for caregivers of people with a mental illness. </w:t>
      </w:r>
      <w:r w:rsidRPr="004E2AAC">
        <w:rPr>
          <w:rFonts w:ascii="Arial" w:hAnsi="Arial" w:cs="Arial"/>
          <w:i/>
          <w:iCs/>
          <w:sz w:val="24"/>
          <w:szCs w:val="24"/>
        </w:rPr>
        <w:t>Psychiatric Rehabilitation Journal</w:t>
      </w:r>
      <w:r w:rsidRPr="004E2AAC">
        <w:rPr>
          <w:rFonts w:ascii="Arial" w:hAnsi="Arial" w:cs="Arial"/>
          <w:sz w:val="24"/>
          <w:szCs w:val="24"/>
          <w:shd w:val="clear" w:color="auto" w:fill="FFFFFF"/>
        </w:rPr>
        <w:t xml:space="preserve">, </w:t>
      </w:r>
      <w:r w:rsidRPr="004E2AAC">
        <w:rPr>
          <w:rFonts w:ascii="Arial" w:hAnsi="Arial" w:cs="Arial"/>
          <w:i/>
          <w:iCs/>
          <w:sz w:val="24"/>
          <w:szCs w:val="24"/>
        </w:rPr>
        <w:t>26</w:t>
      </w:r>
      <w:r w:rsidRPr="004E2AAC">
        <w:rPr>
          <w:rFonts w:ascii="Arial" w:hAnsi="Arial" w:cs="Arial"/>
          <w:sz w:val="24"/>
          <w:szCs w:val="24"/>
          <w:shd w:val="clear" w:color="auto" w:fill="FFFFFF"/>
        </w:rPr>
        <w:t xml:space="preserve">(1), 70. </w:t>
      </w:r>
      <w:hyperlink r:id="rId23" w:tgtFrame="_blank" w:history="1">
        <w:r w:rsidRPr="008B535F">
          <w:rPr>
            <w:rStyle w:val="Hyperlink"/>
            <w:rFonts w:ascii="Arial" w:hAnsi="Arial" w:cs="Arial"/>
            <w:color w:val="auto"/>
            <w:sz w:val="24"/>
            <w:szCs w:val="24"/>
            <w:u w:val="none"/>
          </w:rPr>
          <w:t>https://doi.org/10.2975/26.2002.70.77</w:t>
        </w:r>
      </w:hyperlink>
    </w:p>
    <w:p w14:paraId="7D443210" w14:textId="77777777" w:rsidR="00BD582C" w:rsidRPr="00C47EEC" w:rsidRDefault="00BD582C" w:rsidP="008B535F">
      <w:pPr>
        <w:pStyle w:val="NormalWeb"/>
        <w:spacing w:after="0" w:afterAutospacing="0" w:line="276" w:lineRule="auto"/>
        <w:ind w:left="709" w:hanging="720"/>
        <w:rPr>
          <w:rFonts w:ascii="Arial" w:hAnsi="Arial" w:cs="Arial"/>
          <w:color w:val="000000"/>
        </w:rPr>
      </w:pPr>
      <w:r w:rsidRPr="00C47EEC">
        <w:rPr>
          <w:rFonts w:ascii="Arial" w:hAnsi="Arial" w:cs="Arial"/>
          <w:color w:val="000000"/>
        </w:rPr>
        <w:t xml:space="preserve">Piaget, J., (1972). </w:t>
      </w:r>
      <w:r w:rsidRPr="00C47EEC">
        <w:rPr>
          <w:rFonts w:ascii="Arial" w:hAnsi="Arial" w:cs="Arial"/>
          <w:i/>
          <w:iCs/>
          <w:color w:val="000000"/>
        </w:rPr>
        <w:t>The principles of genetic epistemology</w:t>
      </w:r>
      <w:r w:rsidRPr="00C47EEC">
        <w:rPr>
          <w:rFonts w:ascii="Arial" w:hAnsi="Arial" w:cs="Arial"/>
          <w:color w:val="000000"/>
        </w:rPr>
        <w:t>, London: Routledge and Kegan Paul Books. https://www.amazon.co.uk/Principles-Genetic-Epistemology-Selected-Piaget/dp/0415168902</w:t>
      </w:r>
    </w:p>
    <w:p w14:paraId="3C41812E"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380594CF" w14:textId="77777777" w:rsidR="00BD582C" w:rsidRPr="00295B31" w:rsidRDefault="00BD582C" w:rsidP="003A3A14">
      <w:pPr>
        <w:spacing w:after="0" w:line="276" w:lineRule="auto"/>
        <w:ind w:left="709" w:hanging="720"/>
        <w:rPr>
          <w:rFonts w:ascii="Arial" w:hAnsi="Arial" w:cs="Arial"/>
          <w:color w:val="FF0000"/>
          <w:sz w:val="24"/>
          <w:szCs w:val="24"/>
          <w:shd w:val="clear" w:color="auto" w:fill="FFFFFF"/>
        </w:rPr>
      </w:pPr>
      <w:r w:rsidRPr="00295B31">
        <w:rPr>
          <w:rFonts w:ascii="Arial" w:hAnsi="Arial" w:cs="Arial"/>
          <w:color w:val="FF0000"/>
          <w:sz w:val="24"/>
          <w:szCs w:val="24"/>
          <w:shd w:val="clear" w:color="auto" w:fill="FFFFFF"/>
        </w:rPr>
        <w:t xml:space="preserve">Pietkiewicz, I., &amp; Smith, J. A. (2014). A practical guide to using interpretative phenomenological analysis in qualitative research psychology. </w:t>
      </w:r>
      <w:r w:rsidRPr="00295B31">
        <w:rPr>
          <w:rFonts w:ascii="Arial" w:hAnsi="Arial" w:cs="Arial"/>
          <w:i/>
          <w:iCs/>
          <w:color w:val="FF0000"/>
          <w:sz w:val="24"/>
          <w:szCs w:val="24"/>
        </w:rPr>
        <w:t>Psychological journal</w:t>
      </w:r>
      <w:r w:rsidRPr="00295B31">
        <w:rPr>
          <w:rFonts w:ascii="Arial" w:hAnsi="Arial" w:cs="Arial"/>
          <w:color w:val="FF0000"/>
          <w:sz w:val="24"/>
          <w:szCs w:val="24"/>
          <w:shd w:val="clear" w:color="auto" w:fill="FFFFFF"/>
        </w:rPr>
        <w:t xml:space="preserve">, </w:t>
      </w:r>
      <w:r w:rsidRPr="00295B31">
        <w:rPr>
          <w:rFonts w:ascii="Arial" w:hAnsi="Arial" w:cs="Arial"/>
          <w:i/>
          <w:iCs/>
          <w:color w:val="FF0000"/>
          <w:sz w:val="24"/>
          <w:szCs w:val="24"/>
        </w:rPr>
        <w:t>20</w:t>
      </w:r>
      <w:r w:rsidRPr="00295B31">
        <w:rPr>
          <w:rFonts w:ascii="Arial" w:hAnsi="Arial" w:cs="Arial"/>
          <w:color w:val="FF0000"/>
          <w:sz w:val="24"/>
          <w:szCs w:val="24"/>
          <w:shd w:val="clear" w:color="auto" w:fill="FFFFFF"/>
        </w:rPr>
        <w:t>(1), 7-14. https://doi.org/10.14691/CPPJ.20.1.7</w:t>
      </w:r>
    </w:p>
    <w:p w14:paraId="492A8D89" w14:textId="77777777" w:rsidR="00BD582C" w:rsidRPr="00C47EEC" w:rsidRDefault="00BD582C" w:rsidP="003A3A14">
      <w:pPr>
        <w:spacing w:after="0" w:line="276" w:lineRule="auto"/>
        <w:ind w:left="709" w:hanging="720"/>
        <w:rPr>
          <w:rFonts w:ascii="Arial" w:hAnsi="Arial" w:cs="Arial"/>
          <w:sz w:val="24"/>
          <w:szCs w:val="24"/>
          <w:shd w:val="clear" w:color="auto" w:fill="FFFFFF"/>
        </w:rPr>
      </w:pPr>
    </w:p>
    <w:p w14:paraId="003F2F51" w14:textId="237B228A" w:rsidR="004E2AAC" w:rsidRPr="00C47EEC" w:rsidRDefault="00BD582C" w:rsidP="003A3A14">
      <w:pPr>
        <w:spacing w:after="0" w:line="276" w:lineRule="auto"/>
        <w:ind w:left="709" w:hanging="720"/>
        <w:rPr>
          <w:rFonts w:ascii="Arial" w:hAnsi="Arial" w:cs="Arial"/>
          <w:sz w:val="24"/>
          <w:szCs w:val="24"/>
          <w:shd w:val="clear" w:color="auto" w:fill="FFFFFF"/>
        </w:rPr>
      </w:pPr>
      <w:r w:rsidRPr="00C47EEC">
        <w:rPr>
          <w:rFonts w:ascii="Arial" w:hAnsi="Arial" w:cs="Arial"/>
          <w:sz w:val="24"/>
          <w:szCs w:val="24"/>
          <w:shd w:val="clear" w:color="auto" w:fill="FFFFFF"/>
        </w:rPr>
        <w:t xml:space="preserve">Pineda, J., &amp; Dadds, M. R. (2013). Family intervention for adolescents with suicidal behavior: a randomized controlled trial and mediation analysis. </w:t>
      </w:r>
      <w:r w:rsidRPr="00C47EEC">
        <w:rPr>
          <w:rFonts w:ascii="Arial" w:hAnsi="Arial" w:cs="Arial"/>
          <w:i/>
          <w:iCs/>
          <w:sz w:val="24"/>
          <w:szCs w:val="24"/>
        </w:rPr>
        <w:t>Journal of the American Academy of Child &amp; Adolescent Psychiatry</w:t>
      </w:r>
      <w:r w:rsidRPr="00C47EEC">
        <w:rPr>
          <w:rFonts w:ascii="Arial" w:hAnsi="Arial" w:cs="Arial"/>
          <w:sz w:val="24"/>
          <w:szCs w:val="24"/>
          <w:shd w:val="clear" w:color="auto" w:fill="FFFFFF"/>
        </w:rPr>
        <w:t xml:space="preserve">, </w:t>
      </w:r>
      <w:r w:rsidRPr="00C47EEC">
        <w:rPr>
          <w:rFonts w:ascii="Arial" w:hAnsi="Arial" w:cs="Arial"/>
          <w:i/>
          <w:iCs/>
          <w:sz w:val="24"/>
          <w:szCs w:val="24"/>
        </w:rPr>
        <w:t>52</w:t>
      </w:r>
      <w:r w:rsidRPr="00C47EEC">
        <w:rPr>
          <w:rFonts w:ascii="Arial" w:hAnsi="Arial" w:cs="Arial"/>
          <w:sz w:val="24"/>
          <w:szCs w:val="24"/>
          <w:shd w:val="clear" w:color="auto" w:fill="FFFFFF"/>
        </w:rPr>
        <w:t>(8), 851-862. https://doi.org/10.1016/j.jaac.2013.05.015</w:t>
      </w:r>
    </w:p>
    <w:p w14:paraId="78323B1A"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3A12509A"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Raphael, H., Clarke, G., &amp; Kumar, S. (2006). Exploring parents' responses to their child's deliberate self</w:t>
      </w:r>
      <w:r w:rsidRPr="00C47EEC">
        <w:rPr>
          <w:rFonts w:ascii="Cambria Math" w:hAnsi="Cambria Math" w:cs="Cambria Math"/>
          <w:color w:val="222222"/>
          <w:sz w:val="24"/>
          <w:szCs w:val="24"/>
          <w:shd w:val="clear" w:color="auto" w:fill="FFFFFF"/>
        </w:rPr>
        <w:t>‐</w:t>
      </w:r>
      <w:r w:rsidRPr="00C47EEC">
        <w:rPr>
          <w:rFonts w:ascii="Arial" w:hAnsi="Arial" w:cs="Arial"/>
          <w:color w:val="222222"/>
          <w:sz w:val="24"/>
          <w:szCs w:val="24"/>
          <w:shd w:val="clear" w:color="auto" w:fill="FFFFFF"/>
        </w:rPr>
        <w:t xml:space="preserve">harm. </w:t>
      </w:r>
      <w:r w:rsidRPr="00C47EEC">
        <w:rPr>
          <w:rFonts w:ascii="Arial" w:hAnsi="Arial" w:cs="Arial"/>
          <w:i/>
          <w:iCs/>
          <w:color w:val="222222"/>
          <w:sz w:val="24"/>
          <w:szCs w:val="24"/>
        </w:rPr>
        <w:t>Health Education</w:t>
      </w:r>
      <w:r w:rsidRPr="00C47EEC">
        <w:rPr>
          <w:rFonts w:ascii="Arial" w:hAnsi="Arial" w:cs="Arial"/>
          <w:color w:val="222222"/>
          <w:sz w:val="24"/>
          <w:szCs w:val="24"/>
          <w:shd w:val="clear" w:color="auto" w:fill="FFFFFF"/>
        </w:rPr>
        <w:t>,</w:t>
      </w:r>
      <w:r w:rsidRPr="00C47EEC">
        <w:rPr>
          <w:rFonts w:ascii="Arial" w:hAnsi="Arial" w:cs="Arial"/>
          <w:i/>
          <w:iCs/>
          <w:color w:val="222222"/>
          <w:sz w:val="24"/>
          <w:szCs w:val="24"/>
          <w:shd w:val="clear" w:color="auto" w:fill="FFFFFF"/>
        </w:rPr>
        <w:t xml:space="preserve"> 106</w:t>
      </w:r>
      <w:r w:rsidRPr="00C47EEC">
        <w:rPr>
          <w:rFonts w:ascii="Arial" w:hAnsi="Arial" w:cs="Arial"/>
          <w:color w:val="222222"/>
          <w:sz w:val="24"/>
          <w:szCs w:val="24"/>
          <w:shd w:val="clear" w:color="auto" w:fill="FFFFFF"/>
        </w:rPr>
        <w:t xml:space="preserve"> (1), 9-20. </w:t>
      </w:r>
      <w:r w:rsidRPr="00C47EEC">
        <w:rPr>
          <w:rFonts w:ascii="Arial" w:hAnsi="Arial" w:cs="Arial"/>
          <w:sz w:val="24"/>
          <w:szCs w:val="24"/>
          <w:bdr w:val="single" w:sz="6" w:space="0" w:color="FFFFFF" w:frame="1"/>
        </w:rPr>
        <w:t>https://doi.org/10.1108/09654280610637166</w:t>
      </w:r>
    </w:p>
    <w:p w14:paraId="6BAB0892"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1B74C712"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Rissanen, M. L., Kylmä, J., &amp; Laukkanen, E. (2009). Helping adolescents who self</w:t>
      </w:r>
      <w:r w:rsidRPr="00C47EEC">
        <w:rPr>
          <w:rFonts w:ascii="Cambria Math" w:hAnsi="Cambria Math" w:cs="Cambria Math"/>
          <w:color w:val="222222"/>
          <w:sz w:val="24"/>
          <w:szCs w:val="24"/>
          <w:shd w:val="clear" w:color="auto" w:fill="FFFFFF"/>
        </w:rPr>
        <w:t>‐</w:t>
      </w:r>
      <w:r w:rsidRPr="00C47EEC">
        <w:rPr>
          <w:rFonts w:ascii="Arial" w:hAnsi="Arial" w:cs="Arial"/>
          <w:color w:val="222222"/>
          <w:sz w:val="24"/>
          <w:szCs w:val="24"/>
          <w:shd w:val="clear" w:color="auto" w:fill="FFFFFF"/>
        </w:rPr>
        <w:t xml:space="preserve">mutilate: Parental descriptions. </w:t>
      </w:r>
      <w:r w:rsidRPr="00C47EEC">
        <w:rPr>
          <w:rFonts w:ascii="Arial" w:hAnsi="Arial" w:cs="Arial"/>
          <w:i/>
          <w:iCs/>
          <w:color w:val="222222"/>
          <w:sz w:val="24"/>
          <w:szCs w:val="24"/>
        </w:rPr>
        <w:t>Journal of Clinical Nursing</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18</w:t>
      </w:r>
      <w:r w:rsidRPr="00C47EEC">
        <w:rPr>
          <w:rFonts w:ascii="Arial" w:hAnsi="Arial" w:cs="Arial"/>
          <w:color w:val="222222"/>
          <w:sz w:val="24"/>
          <w:szCs w:val="24"/>
          <w:shd w:val="clear" w:color="auto" w:fill="FFFFFF"/>
        </w:rPr>
        <w:t xml:space="preserve">(12), 1711-1721. </w:t>
      </w:r>
      <w:r w:rsidRPr="00C47EEC">
        <w:rPr>
          <w:rFonts w:ascii="Arial" w:hAnsi="Arial" w:cs="Arial"/>
          <w:sz w:val="24"/>
          <w:szCs w:val="24"/>
        </w:rPr>
        <w:t>https://doi.org/10.1111/j.1365-2702.2008.02672.x</w:t>
      </w:r>
    </w:p>
    <w:p w14:paraId="6A05C518"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68DF8213" w14:textId="7092F186" w:rsidR="008B535F" w:rsidRPr="008B535F" w:rsidRDefault="00BD582C" w:rsidP="008B535F">
      <w:pPr>
        <w:spacing w:after="0" w:line="276" w:lineRule="auto"/>
        <w:ind w:left="709" w:hanging="720"/>
        <w:rPr>
          <w:rFonts w:ascii="Arial" w:hAnsi="Arial" w:cs="Arial"/>
          <w:sz w:val="24"/>
          <w:szCs w:val="24"/>
        </w:rPr>
      </w:pPr>
      <w:r w:rsidRPr="00C47EEC">
        <w:rPr>
          <w:rFonts w:ascii="Arial" w:hAnsi="Arial" w:cs="Arial"/>
          <w:color w:val="222222"/>
          <w:sz w:val="24"/>
          <w:szCs w:val="24"/>
          <w:shd w:val="clear" w:color="auto" w:fill="FFFFFF"/>
        </w:rPr>
        <w:t xml:space="preserve">Ritchie, J., Stewart, M., Ellerton, M. L., Thompson, D., Meade, D., &amp; Viscount, P. W. (2000). Parents’ perceptions of the impact of a </w:t>
      </w:r>
      <w:r w:rsidRPr="00C47EEC">
        <w:rPr>
          <w:rFonts w:ascii="Arial" w:hAnsi="Arial" w:cs="Arial"/>
          <w:color w:val="222222"/>
          <w:sz w:val="24"/>
          <w:szCs w:val="24"/>
          <w:shd w:val="clear" w:color="auto" w:fill="FFFFFF"/>
        </w:rPr>
        <w:lastRenderedPageBreak/>
        <w:t xml:space="preserve">telephone support group intervention. </w:t>
      </w:r>
      <w:r w:rsidRPr="00C47EEC">
        <w:rPr>
          <w:rFonts w:ascii="Arial" w:hAnsi="Arial" w:cs="Arial"/>
          <w:i/>
          <w:iCs/>
          <w:color w:val="222222"/>
          <w:sz w:val="24"/>
          <w:szCs w:val="24"/>
        </w:rPr>
        <w:t>Journal of Family Nursing</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6</w:t>
      </w:r>
      <w:r w:rsidRPr="00C47EEC">
        <w:rPr>
          <w:rFonts w:ascii="Arial" w:hAnsi="Arial" w:cs="Arial"/>
          <w:color w:val="222222"/>
          <w:sz w:val="24"/>
          <w:szCs w:val="24"/>
          <w:shd w:val="clear" w:color="auto" w:fill="FFFFFF"/>
        </w:rPr>
        <w:t>(1), 25</w:t>
      </w:r>
      <w:r w:rsidRPr="008B535F">
        <w:rPr>
          <w:rFonts w:ascii="Arial" w:hAnsi="Arial" w:cs="Arial"/>
          <w:sz w:val="24"/>
          <w:szCs w:val="24"/>
          <w:shd w:val="clear" w:color="auto" w:fill="FFFFFF"/>
        </w:rPr>
        <w:t xml:space="preserve">-45. </w:t>
      </w:r>
      <w:hyperlink r:id="rId24" w:history="1">
        <w:r w:rsidR="008B535F" w:rsidRPr="008B535F">
          <w:rPr>
            <w:rStyle w:val="Hyperlink"/>
            <w:rFonts w:ascii="Arial" w:hAnsi="Arial" w:cs="Arial"/>
            <w:color w:val="auto"/>
            <w:sz w:val="24"/>
            <w:szCs w:val="24"/>
            <w:u w:val="none"/>
          </w:rPr>
          <w:t>https://doi.org/10.1177/107484070000600103</w:t>
        </w:r>
      </w:hyperlink>
    </w:p>
    <w:p w14:paraId="32393131" w14:textId="5720FC04" w:rsidR="008B535F" w:rsidRPr="008B535F" w:rsidRDefault="008B535F" w:rsidP="003A3A14">
      <w:pPr>
        <w:spacing w:after="0" w:line="276" w:lineRule="auto"/>
        <w:ind w:left="709" w:hanging="720"/>
        <w:rPr>
          <w:rFonts w:ascii="Arial" w:hAnsi="Arial" w:cs="Arial"/>
          <w:sz w:val="24"/>
          <w:szCs w:val="24"/>
        </w:rPr>
      </w:pPr>
    </w:p>
    <w:p w14:paraId="27710FC7" w14:textId="04CABBCA" w:rsidR="008B535F" w:rsidRPr="008B535F" w:rsidRDefault="008B535F" w:rsidP="008B535F">
      <w:pPr>
        <w:ind w:left="720" w:hanging="720"/>
        <w:rPr>
          <w:rFonts w:ascii="Arial" w:hAnsi="Arial" w:cs="Arial"/>
          <w:sz w:val="24"/>
          <w:szCs w:val="24"/>
          <w:shd w:val="clear" w:color="auto" w:fill="FFFFFF"/>
        </w:rPr>
      </w:pPr>
      <w:r w:rsidRPr="008B535F">
        <w:rPr>
          <w:rFonts w:ascii="Arial" w:hAnsi="Arial" w:cs="Arial"/>
          <w:sz w:val="24"/>
          <w:szCs w:val="24"/>
          <w:shd w:val="clear" w:color="auto" w:fill="FFFFFF"/>
        </w:rPr>
        <w:t xml:space="preserve">Roskam, I., Raes, M. E., &amp; Mikolajczak, M. (2017). Exhausted parents: development and preliminary validation of the parental burnout inventory. </w:t>
      </w:r>
      <w:r w:rsidRPr="008B535F">
        <w:rPr>
          <w:rFonts w:ascii="Arial" w:hAnsi="Arial" w:cs="Arial"/>
          <w:i/>
          <w:iCs/>
          <w:sz w:val="24"/>
          <w:szCs w:val="24"/>
        </w:rPr>
        <w:t>Frontiers in psychology</w:t>
      </w:r>
      <w:r w:rsidRPr="008B535F">
        <w:rPr>
          <w:rFonts w:ascii="Arial" w:hAnsi="Arial" w:cs="Arial"/>
          <w:sz w:val="24"/>
          <w:szCs w:val="24"/>
          <w:shd w:val="clear" w:color="auto" w:fill="FFFFFF"/>
        </w:rPr>
        <w:t xml:space="preserve">, </w:t>
      </w:r>
      <w:r w:rsidRPr="008B535F">
        <w:rPr>
          <w:rFonts w:ascii="Arial" w:hAnsi="Arial" w:cs="Arial"/>
          <w:i/>
          <w:iCs/>
          <w:sz w:val="24"/>
          <w:szCs w:val="24"/>
        </w:rPr>
        <w:t>8</w:t>
      </w:r>
      <w:r w:rsidRPr="008B535F">
        <w:rPr>
          <w:rFonts w:ascii="Arial" w:hAnsi="Arial" w:cs="Arial"/>
          <w:sz w:val="24"/>
          <w:szCs w:val="24"/>
          <w:shd w:val="clear" w:color="auto" w:fill="FFFFFF"/>
        </w:rPr>
        <w:t xml:space="preserve">, 163. </w:t>
      </w:r>
      <w:hyperlink r:id="rId25" w:history="1">
        <w:r w:rsidRPr="008B535F">
          <w:rPr>
            <w:rStyle w:val="Hyperlink"/>
            <w:rFonts w:ascii="Arial" w:hAnsi="Arial" w:cs="Arial"/>
            <w:color w:val="auto"/>
            <w:sz w:val="24"/>
            <w:szCs w:val="24"/>
            <w:u w:val="none"/>
          </w:rPr>
          <w:t>https://doi.org/10.3389/fpsyg.2017.00163</w:t>
        </w:r>
      </w:hyperlink>
    </w:p>
    <w:p w14:paraId="2DEDF35F" w14:textId="11359BE6" w:rsidR="00DD5CD2" w:rsidRDefault="00DD5CD2" w:rsidP="003A3A14">
      <w:pPr>
        <w:spacing w:after="0" w:line="276" w:lineRule="auto"/>
        <w:ind w:left="709" w:hanging="720"/>
        <w:rPr>
          <w:rFonts w:ascii="Arial" w:hAnsi="Arial" w:cs="Arial"/>
          <w:sz w:val="24"/>
          <w:szCs w:val="24"/>
        </w:rPr>
      </w:pPr>
    </w:p>
    <w:p w14:paraId="50AA8A70" w14:textId="208FA052" w:rsidR="00DD5CD2" w:rsidRPr="00C47EEC" w:rsidRDefault="00DD5CD2" w:rsidP="003A3A14">
      <w:pPr>
        <w:spacing w:after="0" w:line="276" w:lineRule="auto"/>
        <w:ind w:left="709" w:hanging="720"/>
        <w:rPr>
          <w:rFonts w:ascii="Arial" w:hAnsi="Arial" w:cs="Arial"/>
          <w:color w:val="222222"/>
          <w:sz w:val="24"/>
          <w:szCs w:val="24"/>
          <w:shd w:val="clear" w:color="auto" w:fill="FFFFFF"/>
        </w:rPr>
      </w:pPr>
      <w:r w:rsidRPr="00DD5CD2">
        <w:rPr>
          <w:rFonts w:ascii="Arial" w:hAnsi="Arial" w:cs="Arial"/>
          <w:color w:val="222222"/>
          <w:sz w:val="24"/>
          <w:szCs w:val="24"/>
          <w:shd w:val="clear" w:color="auto" w:fill="FFFFFF"/>
        </w:rPr>
        <w:t xml:space="preserve">Rutgers, A. H., van IJzendoorn, M. H., Bakersman-Karnenburg, M. J., Swinkels, S. H. N., van Daalen, E., &amp; Dietz, C. (2007). Autism, attachment and parenting: a comparison of children with Autism Spectrum Disorder, Mental Retardation, Language Disorder and non-clinical children. Journal of Abnormal Child Psychology, 35, 859–870. </w:t>
      </w:r>
      <w:r>
        <w:rPr>
          <w:rFonts w:ascii="Arial" w:hAnsi="Arial" w:cs="Arial"/>
          <w:color w:val="222222"/>
          <w:sz w:val="24"/>
          <w:szCs w:val="24"/>
          <w:shd w:val="clear" w:color="auto" w:fill="FFFFFF"/>
        </w:rPr>
        <w:t>https://</w:t>
      </w:r>
      <w:r w:rsidRPr="00DD5CD2">
        <w:rPr>
          <w:rFonts w:ascii="Arial" w:hAnsi="Arial" w:cs="Arial"/>
          <w:color w:val="222222"/>
          <w:sz w:val="24"/>
          <w:szCs w:val="24"/>
          <w:shd w:val="clear" w:color="auto" w:fill="FFFFFF"/>
        </w:rPr>
        <w:t>doi</w:t>
      </w:r>
      <w:r>
        <w:rPr>
          <w:rFonts w:ascii="Arial" w:hAnsi="Arial" w:cs="Arial"/>
          <w:color w:val="222222"/>
          <w:sz w:val="24"/>
          <w:szCs w:val="24"/>
          <w:shd w:val="clear" w:color="auto" w:fill="FFFFFF"/>
        </w:rPr>
        <w:t>.org/</w:t>
      </w:r>
      <w:r w:rsidRPr="00DD5CD2">
        <w:rPr>
          <w:rFonts w:ascii="Arial" w:hAnsi="Arial" w:cs="Arial"/>
          <w:color w:val="222222"/>
          <w:sz w:val="24"/>
          <w:szCs w:val="24"/>
          <w:shd w:val="clear" w:color="auto" w:fill="FFFFFF"/>
        </w:rPr>
        <w:t>10.1007/s10802-007-9139-y.</w:t>
      </w:r>
    </w:p>
    <w:p w14:paraId="5FAF57B6" w14:textId="7DE6B858" w:rsidR="00BD582C" w:rsidRDefault="00BD582C" w:rsidP="003A3A14">
      <w:pPr>
        <w:spacing w:after="0" w:line="276" w:lineRule="auto"/>
        <w:ind w:left="709" w:hanging="720"/>
        <w:rPr>
          <w:rFonts w:ascii="Arial" w:hAnsi="Arial" w:cs="Arial"/>
          <w:color w:val="222222"/>
          <w:sz w:val="24"/>
          <w:szCs w:val="24"/>
          <w:shd w:val="clear" w:color="auto" w:fill="FFFFFF"/>
        </w:rPr>
      </w:pPr>
    </w:p>
    <w:p w14:paraId="7BD8A494" w14:textId="77777777" w:rsidR="00CB4E1E" w:rsidRPr="00CB4E1E" w:rsidRDefault="00CB4E1E" w:rsidP="00CB4E1E">
      <w:pPr>
        <w:ind w:left="720" w:hanging="720"/>
        <w:rPr>
          <w:rFonts w:ascii="Arial" w:hAnsi="Arial" w:cs="Arial"/>
          <w:sz w:val="24"/>
          <w:szCs w:val="24"/>
          <w:shd w:val="clear" w:color="auto" w:fill="FFFFFF"/>
        </w:rPr>
      </w:pPr>
      <w:r w:rsidRPr="00CB4E1E">
        <w:rPr>
          <w:rFonts w:ascii="Arial" w:hAnsi="Arial" w:cs="Arial"/>
          <w:sz w:val="24"/>
          <w:szCs w:val="24"/>
          <w:shd w:val="clear" w:color="auto" w:fill="FFFFFF"/>
        </w:rPr>
        <w:t xml:space="preserve">Schmidt, G., &amp; Weiner, B. (1988). An attribution-affect-action theory of behavior: Replications of judgments of help-giving. </w:t>
      </w:r>
      <w:r w:rsidRPr="00CB4E1E">
        <w:rPr>
          <w:rFonts w:ascii="Arial" w:hAnsi="Arial" w:cs="Arial"/>
          <w:i/>
          <w:iCs/>
          <w:sz w:val="24"/>
          <w:szCs w:val="24"/>
        </w:rPr>
        <w:t>Personality and Social Psychology Bulletin</w:t>
      </w:r>
      <w:r w:rsidRPr="00CB4E1E">
        <w:rPr>
          <w:rFonts w:ascii="Arial" w:hAnsi="Arial" w:cs="Arial"/>
          <w:sz w:val="24"/>
          <w:szCs w:val="24"/>
          <w:shd w:val="clear" w:color="auto" w:fill="FFFFFF"/>
        </w:rPr>
        <w:t xml:space="preserve">, </w:t>
      </w:r>
      <w:r w:rsidRPr="00CB4E1E">
        <w:rPr>
          <w:rFonts w:ascii="Arial" w:hAnsi="Arial" w:cs="Arial"/>
          <w:i/>
          <w:iCs/>
          <w:sz w:val="24"/>
          <w:szCs w:val="24"/>
        </w:rPr>
        <w:t>14</w:t>
      </w:r>
      <w:r w:rsidRPr="00CB4E1E">
        <w:rPr>
          <w:rFonts w:ascii="Arial" w:hAnsi="Arial" w:cs="Arial"/>
          <w:sz w:val="24"/>
          <w:szCs w:val="24"/>
          <w:shd w:val="clear" w:color="auto" w:fill="FFFFFF"/>
        </w:rPr>
        <w:t xml:space="preserve">(3), 610-621. </w:t>
      </w:r>
      <w:hyperlink r:id="rId26" w:history="1">
        <w:r w:rsidRPr="00CB4E1E">
          <w:rPr>
            <w:rStyle w:val="Hyperlink"/>
            <w:rFonts w:ascii="Arial" w:hAnsi="Arial" w:cs="Arial"/>
            <w:color w:val="auto"/>
            <w:sz w:val="24"/>
            <w:szCs w:val="24"/>
            <w:u w:val="none"/>
          </w:rPr>
          <w:t>https://doi.org/10.1177/0146167288143021</w:t>
        </w:r>
      </w:hyperlink>
    </w:p>
    <w:p w14:paraId="60641DD0" w14:textId="77777777" w:rsidR="00CB4E1E" w:rsidRPr="00CB4E1E" w:rsidRDefault="00CB4E1E" w:rsidP="003A3A14">
      <w:pPr>
        <w:spacing w:after="0" w:line="276" w:lineRule="auto"/>
        <w:ind w:left="709" w:hanging="720"/>
        <w:rPr>
          <w:rFonts w:ascii="Arial" w:hAnsi="Arial" w:cs="Arial"/>
          <w:sz w:val="24"/>
          <w:szCs w:val="24"/>
          <w:shd w:val="clear" w:color="auto" w:fill="FFFFFF"/>
        </w:rPr>
      </w:pPr>
    </w:p>
    <w:p w14:paraId="64C4C718" w14:textId="2A2505DF" w:rsidR="00BD582C" w:rsidRPr="00CB4E1E" w:rsidRDefault="00BD582C" w:rsidP="003A3A14">
      <w:pPr>
        <w:spacing w:after="0" w:line="276" w:lineRule="auto"/>
        <w:ind w:left="709" w:hanging="720"/>
        <w:rPr>
          <w:rFonts w:ascii="Arial" w:hAnsi="Arial" w:cs="Arial"/>
          <w:sz w:val="24"/>
          <w:szCs w:val="24"/>
        </w:rPr>
      </w:pPr>
      <w:r w:rsidRPr="00CB4E1E">
        <w:rPr>
          <w:rFonts w:ascii="Arial" w:hAnsi="Arial" w:cs="Arial"/>
          <w:sz w:val="24"/>
          <w:szCs w:val="24"/>
          <w:shd w:val="clear" w:color="auto" w:fill="FFFFFF"/>
        </w:rPr>
        <w:t xml:space="preserve">Shaw, R.L. (2010). Embedding reflexivity within experiential qualitative psychology. Qualitative Research in Psychology, 7(3), 233-243. </w:t>
      </w:r>
      <w:hyperlink r:id="rId27" w:history="1">
        <w:r w:rsidR="00CB4E1E" w:rsidRPr="00CB4E1E">
          <w:rPr>
            <w:rStyle w:val="Hyperlink"/>
            <w:rFonts w:ascii="Arial" w:hAnsi="Arial" w:cs="Arial"/>
            <w:color w:val="auto"/>
            <w:sz w:val="24"/>
            <w:szCs w:val="24"/>
            <w:u w:val="none"/>
          </w:rPr>
          <w:t>https://doi.org/10.1080/14780880802699092</w:t>
        </w:r>
      </w:hyperlink>
    </w:p>
    <w:p w14:paraId="3B436B26" w14:textId="695F02BE" w:rsidR="00CB4E1E" w:rsidRPr="00CB4E1E" w:rsidRDefault="00CB4E1E" w:rsidP="003A3A14">
      <w:pPr>
        <w:spacing w:after="0" w:line="276" w:lineRule="auto"/>
        <w:ind w:left="709" w:hanging="720"/>
        <w:rPr>
          <w:rFonts w:ascii="Arial" w:hAnsi="Arial" w:cs="Arial"/>
          <w:sz w:val="24"/>
          <w:szCs w:val="24"/>
        </w:rPr>
      </w:pPr>
    </w:p>
    <w:p w14:paraId="7CF91ED8" w14:textId="3D54E8D0" w:rsidR="00CB4E1E" w:rsidRPr="00CB4E1E" w:rsidRDefault="00CB4E1E" w:rsidP="00CB4E1E">
      <w:pPr>
        <w:ind w:left="720" w:hanging="720"/>
        <w:rPr>
          <w:rFonts w:ascii="Arial" w:hAnsi="Arial" w:cs="Arial"/>
          <w:sz w:val="24"/>
          <w:szCs w:val="24"/>
          <w:shd w:val="clear" w:color="auto" w:fill="FFFFFF"/>
        </w:rPr>
      </w:pPr>
      <w:r w:rsidRPr="00CB4E1E">
        <w:rPr>
          <w:rFonts w:ascii="Arial" w:hAnsi="Arial" w:cs="Arial"/>
          <w:sz w:val="24"/>
          <w:szCs w:val="24"/>
          <w:shd w:val="clear" w:color="auto" w:fill="FFFFFF"/>
        </w:rPr>
        <w:t xml:space="preserve">Shor, R., &amp; Birnbaum, M. (2012). Meeting unmet needs of families of persons with mental illness: evaluation of a family peer support helpline. </w:t>
      </w:r>
      <w:r w:rsidRPr="00CB4E1E">
        <w:rPr>
          <w:rFonts w:ascii="Arial" w:hAnsi="Arial" w:cs="Arial"/>
          <w:i/>
          <w:iCs/>
          <w:sz w:val="24"/>
          <w:szCs w:val="24"/>
        </w:rPr>
        <w:t>Community mental health journal</w:t>
      </w:r>
      <w:r w:rsidRPr="00CB4E1E">
        <w:rPr>
          <w:rFonts w:ascii="Arial" w:hAnsi="Arial" w:cs="Arial"/>
          <w:sz w:val="24"/>
          <w:szCs w:val="24"/>
          <w:shd w:val="clear" w:color="auto" w:fill="FFFFFF"/>
        </w:rPr>
        <w:t xml:space="preserve">, </w:t>
      </w:r>
      <w:r w:rsidRPr="00CB4E1E">
        <w:rPr>
          <w:rFonts w:ascii="Arial" w:hAnsi="Arial" w:cs="Arial"/>
          <w:i/>
          <w:iCs/>
          <w:sz w:val="24"/>
          <w:szCs w:val="24"/>
        </w:rPr>
        <w:t>48</w:t>
      </w:r>
      <w:r w:rsidRPr="00CB4E1E">
        <w:rPr>
          <w:rFonts w:ascii="Arial" w:hAnsi="Arial" w:cs="Arial"/>
          <w:sz w:val="24"/>
          <w:szCs w:val="24"/>
          <w:shd w:val="clear" w:color="auto" w:fill="FFFFFF"/>
        </w:rPr>
        <w:t>(4), 482-488. DOI 10.1007/s10597-012-9504-3</w:t>
      </w:r>
    </w:p>
    <w:p w14:paraId="6C16C5B9"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40AC3A86" w14:textId="77777777" w:rsidR="00BD582C" w:rsidRPr="00C47EEC" w:rsidRDefault="00BD582C" w:rsidP="003A3A14">
      <w:pPr>
        <w:spacing w:after="0" w:line="276" w:lineRule="auto"/>
        <w:ind w:left="709" w:hanging="720"/>
        <w:rPr>
          <w:rFonts w:ascii="Arial" w:hAnsi="Arial" w:cs="Arial"/>
          <w:i/>
          <w:iCs/>
          <w:color w:val="222222"/>
          <w:sz w:val="24"/>
          <w:szCs w:val="24"/>
          <w:shd w:val="clear" w:color="auto" w:fill="FFFFFF"/>
        </w:rPr>
      </w:pPr>
      <w:r w:rsidRPr="00C47EEC">
        <w:rPr>
          <w:rFonts w:ascii="Arial" w:hAnsi="Arial" w:cs="Arial"/>
          <w:color w:val="222222"/>
          <w:sz w:val="24"/>
          <w:szCs w:val="24"/>
          <w:shd w:val="clear" w:color="auto" w:fill="FFFFFF"/>
        </w:rPr>
        <w:t xml:space="preserve">Sibs. (2020). </w:t>
      </w:r>
      <w:r w:rsidRPr="00C47EEC">
        <w:rPr>
          <w:rFonts w:ascii="Arial" w:hAnsi="Arial" w:cs="Arial"/>
          <w:i/>
          <w:iCs/>
          <w:color w:val="222222"/>
          <w:sz w:val="24"/>
          <w:szCs w:val="24"/>
          <w:shd w:val="clear" w:color="auto" w:fill="FFFFFF"/>
        </w:rPr>
        <w:t xml:space="preserve">Siblings Group Leaders. </w:t>
      </w:r>
      <w:r w:rsidRPr="00C47EEC">
        <w:rPr>
          <w:rFonts w:ascii="Arial" w:hAnsi="Arial" w:cs="Arial"/>
          <w:i/>
          <w:iCs/>
          <w:sz w:val="24"/>
          <w:szCs w:val="24"/>
          <w:shd w:val="clear" w:color="auto" w:fill="FFFFFF"/>
        </w:rPr>
        <w:t>https://www.sibs.org.uk/supporting-young-siblings/siblings-group-leaders/</w:t>
      </w:r>
    </w:p>
    <w:p w14:paraId="2A4E0B4F"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0F14AD5E"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Smith, J.A., Flowers, P., &amp; Larkin, M. (2009) </w:t>
      </w:r>
      <w:r w:rsidRPr="00C47EEC">
        <w:rPr>
          <w:rFonts w:ascii="Arial" w:hAnsi="Arial" w:cs="Arial"/>
          <w:i/>
          <w:iCs/>
          <w:color w:val="222222"/>
          <w:sz w:val="24"/>
          <w:szCs w:val="24"/>
          <w:shd w:val="clear" w:color="auto" w:fill="FFFFFF"/>
        </w:rPr>
        <w:t>Interpretive Phenomenological Analysis: Theory, Method and Research</w:t>
      </w:r>
      <w:r w:rsidRPr="00C47EEC">
        <w:rPr>
          <w:rFonts w:ascii="Arial" w:hAnsi="Arial" w:cs="Arial"/>
          <w:color w:val="222222"/>
          <w:sz w:val="24"/>
          <w:szCs w:val="24"/>
          <w:shd w:val="clear" w:color="auto" w:fill="FFFFFF"/>
        </w:rPr>
        <w:t xml:space="preserve">. London: Sage. </w:t>
      </w:r>
    </w:p>
    <w:p w14:paraId="274BB68F"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1EA74366" w14:textId="659B51AE"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Smith, J.A. &amp; Osborn, M. (2015). Interpretive phenomenological analysis. In Smith, J.A. (Ed.), </w:t>
      </w:r>
      <w:r w:rsidR="00F57FC2" w:rsidRPr="00C47EEC">
        <w:rPr>
          <w:rFonts w:ascii="Arial" w:hAnsi="Arial" w:cs="Arial"/>
          <w:color w:val="222222"/>
          <w:sz w:val="24"/>
          <w:szCs w:val="24"/>
          <w:shd w:val="clear" w:color="auto" w:fill="FFFFFF"/>
        </w:rPr>
        <w:t>Qualitative</w:t>
      </w:r>
      <w:r w:rsidRPr="00C47EEC">
        <w:rPr>
          <w:rFonts w:ascii="Arial" w:hAnsi="Arial" w:cs="Arial"/>
          <w:color w:val="222222"/>
          <w:sz w:val="24"/>
          <w:szCs w:val="24"/>
          <w:shd w:val="clear" w:color="auto" w:fill="FFFFFF"/>
        </w:rPr>
        <w:t xml:space="preserve"> Psychology: A Practical Guide to Research Methods (3</w:t>
      </w:r>
      <w:r w:rsidRPr="00C47EEC">
        <w:rPr>
          <w:rFonts w:ascii="Arial" w:hAnsi="Arial" w:cs="Arial"/>
          <w:color w:val="222222"/>
          <w:sz w:val="24"/>
          <w:szCs w:val="24"/>
          <w:shd w:val="clear" w:color="auto" w:fill="FFFFFF"/>
          <w:vertAlign w:val="superscript"/>
        </w:rPr>
        <w:t>rd</w:t>
      </w:r>
      <w:r w:rsidRPr="00C47EEC">
        <w:rPr>
          <w:rFonts w:ascii="Arial" w:hAnsi="Arial" w:cs="Arial"/>
          <w:color w:val="222222"/>
          <w:sz w:val="24"/>
          <w:szCs w:val="24"/>
          <w:shd w:val="clear" w:color="auto" w:fill="FFFFFF"/>
        </w:rPr>
        <w:t xml:space="preserve"> ed.). London: Sage.</w:t>
      </w:r>
    </w:p>
    <w:p w14:paraId="11D1636B"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28DFBEAA"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Smith, T., &amp; Perry, A. (2005). A sibling support group for brothers and sisters of children with autism. </w:t>
      </w:r>
      <w:r w:rsidRPr="00C47EEC">
        <w:rPr>
          <w:rFonts w:ascii="Arial" w:hAnsi="Arial" w:cs="Arial"/>
          <w:i/>
          <w:iCs/>
          <w:color w:val="222222"/>
          <w:sz w:val="24"/>
          <w:szCs w:val="24"/>
        </w:rPr>
        <w:t>Journal on Developmental Disabilities</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11</w:t>
      </w:r>
      <w:r w:rsidRPr="00C47EEC">
        <w:rPr>
          <w:rFonts w:ascii="Arial" w:hAnsi="Arial" w:cs="Arial"/>
          <w:color w:val="222222"/>
          <w:sz w:val="24"/>
          <w:szCs w:val="24"/>
          <w:shd w:val="clear" w:color="auto" w:fill="FFFFFF"/>
        </w:rPr>
        <w:t>(1), 77-88. https://oadd.org/wp-content/uploads/2016/12/smithperry.pdf</w:t>
      </w:r>
    </w:p>
    <w:p w14:paraId="2AA23B7A" w14:textId="77777777" w:rsidR="00BD582C" w:rsidRPr="00C47EEC" w:rsidRDefault="00BD582C" w:rsidP="003A3A14">
      <w:pPr>
        <w:spacing w:after="0" w:line="276" w:lineRule="auto"/>
        <w:ind w:left="709" w:hanging="720"/>
        <w:rPr>
          <w:rFonts w:ascii="Arial" w:hAnsi="Arial" w:cs="Arial"/>
          <w:sz w:val="24"/>
          <w:szCs w:val="24"/>
        </w:rPr>
      </w:pPr>
    </w:p>
    <w:p w14:paraId="2CD0883F"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lastRenderedPageBreak/>
        <w:t xml:space="preserve">Solomon, M., Pistrang, N., &amp; Barker, C. (2001). The benefits of mutual support groups for parents of children with disabilities. </w:t>
      </w:r>
      <w:r w:rsidRPr="00C47EEC">
        <w:rPr>
          <w:rFonts w:ascii="Arial" w:hAnsi="Arial" w:cs="Arial"/>
          <w:i/>
          <w:iCs/>
          <w:color w:val="222222"/>
          <w:sz w:val="24"/>
          <w:szCs w:val="24"/>
        </w:rPr>
        <w:t>American journal of community psychology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29</w:t>
      </w:r>
      <w:r w:rsidRPr="00C47EEC">
        <w:rPr>
          <w:rFonts w:ascii="Arial" w:hAnsi="Arial" w:cs="Arial"/>
          <w:color w:val="222222"/>
          <w:sz w:val="24"/>
          <w:szCs w:val="24"/>
          <w:shd w:val="clear" w:color="auto" w:fill="FFFFFF"/>
        </w:rPr>
        <w:t xml:space="preserve">(1), 113-132. </w:t>
      </w:r>
      <w:r w:rsidRPr="00C47EEC">
        <w:rPr>
          <w:rFonts w:ascii="Arial" w:hAnsi="Arial" w:cs="Arial"/>
          <w:color w:val="333333"/>
          <w:sz w:val="24"/>
          <w:szCs w:val="24"/>
          <w:shd w:val="clear" w:color="auto" w:fill="FCFCFC"/>
        </w:rPr>
        <w:t>https://doi.org/10.1023/A:1005253514140</w:t>
      </w:r>
    </w:p>
    <w:p w14:paraId="570792F4"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589D9213"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r w:rsidRPr="00C47EEC">
        <w:rPr>
          <w:rFonts w:ascii="Arial" w:hAnsi="Arial" w:cs="Arial"/>
          <w:color w:val="222222"/>
          <w:sz w:val="24"/>
          <w:szCs w:val="24"/>
          <w:shd w:val="clear" w:color="auto" w:fill="FFFFFF"/>
        </w:rPr>
        <w:t xml:space="preserve">Strang, J. F., Kenworthy, L., Daniolos, P., Case, L., Wills, M. C., Martin, A., &amp; Wallace, G. L. (2012). Depression and anxiety symptoms in children and adolescents with autism spectrum disorders without intellectual disability. </w:t>
      </w:r>
      <w:r w:rsidRPr="00C47EEC">
        <w:rPr>
          <w:rFonts w:ascii="Arial" w:hAnsi="Arial" w:cs="Arial"/>
          <w:i/>
          <w:iCs/>
          <w:color w:val="222222"/>
          <w:sz w:val="24"/>
          <w:szCs w:val="24"/>
        </w:rPr>
        <w:t>Research in Autism Spectrum Disorders</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6</w:t>
      </w:r>
      <w:r w:rsidRPr="00C47EEC">
        <w:rPr>
          <w:rFonts w:ascii="Arial" w:hAnsi="Arial" w:cs="Arial"/>
          <w:color w:val="222222"/>
          <w:sz w:val="24"/>
          <w:szCs w:val="24"/>
          <w:shd w:val="clear" w:color="auto" w:fill="FFFFFF"/>
        </w:rPr>
        <w:t xml:space="preserve">(1), 406-412. </w:t>
      </w:r>
      <w:r w:rsidRPr="00C47EEC">
        <w:rPr>
          <w:rFonts w:ascii="Arial" w:hAnsi="Arial" w:cs="Arial"/>
          <w:sz w:val="24"/>
          <w:szCs w:val="24"/>
        </w:rPr>
        <w:t>https://doi.org/10.1016/j.rasd.2011.06.015</w:t>
      </w:r>
    </w:p>
    <w:p w14:paraId="2FF9D146" w14:textId="77777777" w:rsidR="00BD582C" w:rsidRPr="00C47EEC" w:rsidRDefault="00BD582C" w:rsidP="003A3A14">
      <w:pPr>
        <w:spacing w:after="0" w:line="276" w:lineRule="auto"/>
        <w:ind w:left="709" w:hanging="720"/>
        <w:rPr>
          <w:rFonts w:ascii="Arial" w:hAnsi="Arial" w:cs="Arial"/>
          <w:sz w:val="24"/>
          <w:szCs w:val="24"/>
        </w:rPr>
      </w:pPr>
    </w:p>
    <w:p w14:paraId="1DDE3343"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color w:val="222222"/>
          <w:sz w:val="24"/>
          <w:szCs w:val="24"/>
        </w:rPr>
        <w:t xml:space="preserve">Sullivan, J. R. (2012). Skype: an appropriate method of data collection for qualitative interviews? </w:t>
      </w:r>
      <w:r w:rsidRPr="00C47EEC">
        <w:rPr>
          <w:rFonts w:ascii="Arial" w:hAnsi="Arial" w:cs="Arial"/>
          <w:i/>
          <w:iCs/>
          <w:color w:val="222222"/>
          <w:sz w:val="24"/>
          <w:szCs w:val="24"/>
        </w:rPr>
        <w:t>The Hilltop Review</w:t>
      </w:r>
      <w:r w:rsidRPr="00C47EEC">
        <w:rPr>
          <w:rFonts w:ascii="Arial" w:hAnsi="Arial" w:cs="Arial"/>
          <w:color w:val="222222"/>
          <w:sz w:val="24"/>
          <w:szCs w:val="24"/>
        </w:rPr>
        <w:t xml:space="preserve">, </w:t>
      </w:r>
      <w:r w:rsidRPr="00C47EEC">
        <w:rPr>
          <w:rFonts w:ascii="Arial" w:hAnsi="Arial" w:cs="Arial"/>
          <w:i/>
          <w:iCs/>
          <w:color w:val="222222"/>
          <w:sz w:val="24"/>
          <w:szCs w:val="24"/>
        </w:rPr>
        <w:t>6</w:t>
      </w:r>
      <w:r w:rsidRPr="00C47EEC">
        <w:rPr>
          <w:rFonts w:ascii="Arial" w:hAnsi="Arial" w:cs="Arial"/>
          <w:color w:val="222222"/>
          <w:sz w:val="24"/>
          <w:szCs w:val="24"/>
        </w:rPr>
        <w:t>(1), 10, 53-60. https://scholarworks.wmich.edu/hilltopreview/vol6/iss1/10/</w:t>
      </w:r>
    </w:p>
    <w:p w14:paraId="70615A18" w14:textId="77777777" w:rsidR="00BD582C" w:rsidRPr="00C47EEC" w:rsidRDefault="00BD582C" w:rsidP="003A3A14">
      <w:pPr>
        <w:spacing w:after="0" w:line="276" w:lineRule="auto"/>
        <w:ind w:left="709" w:hanging="720"/>
        <w:rPr>
          <w:rFonts w:ascii="Arial" w:hAnsi="Arial" w:cs="Arial"/>
          <w:color w:val="222222"/>
          <w:sz w:val="24"/>
          <w:szCs w:val="24"/>
          <w:shd w:val="clear" w:color="auto" w:fill="FFFFFF"/>
        </w:rPr>
      </w:pPr>
    </w:p>
    <w:p w14:paraId="61CA32DE" w14:textId="77777777" w:rsidR="00BD582C" w:rsidRPr="00C47EEC" w:rsidRDefault="00BD582C" w:rsidP="003A3A14">
      <w:pPr>
        <w:spacing w:after="0" w:line="276" w:lineRule="auto"/>
        <w:ind w:left="709" w:hanging="720"/>
        <w:rPr>
          <w:rFonts w:ascii="Arial" w:hAnsi="Arial" w:cs="Arial"/>
          <w:sz w:val="24"/>
          <w:szCs w:val="24"/>
          <w:shd w:val="clear" w:color="auto" w:fill="FFFFFF"/>
        </w:rPr>
      </w:pPr>
      <w:r w:rsidRPr="00C47EEC">
        <w:rPr>
          <w:rFonts w:ascii="Arial" w:hAnsi="Arial" w:cs="Arial"/>
          <w:color w:val="222222"/>
          <w:sz w:val="24"/>
          <w:szCs w:val="24"/>
          <w:shd w:val="clear" w:color="auto" w:fill="FFFFFF"/>
        </w:rPr>
        <w:t xml:space="preserve">Tatnell, R., Kelada, L., Hasking, P., &amp; Martin, G. (2014). Longitudinal analysis of adolescent NSSI: The role of intrapersonal and interpersonal factors. </w:t>
      </w:r>
      <w:r w:rsidRPr="00C47EEC">
        <w:rPr>
          <w:rFonts w:ascii="Arial" w:hAnsi="Arial" w:cs="Arial"/>
          <w:i/>
          <w:iCs/>
          <w:color w:val="222222"/>
          <w:sz w:val="24"/>
          <w:szCs w:val="24"/>
        </w:rPr>
        <w:t>Journal of abnormal child psychology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42</w:t>
      </w:r>
      <w:r w:rsidRPr="00C47EEC">
        <w:rPr>
          <w:rFonts w:ascii="Arial" w:hAnsi="Arial" w:cs="Arial"/>
          <w:color w:val="222222"/>
          <w:sz w:val="24"/>
          <w:szCs w:val="24"/>
          <w:shd w:val="clear" w:color="auto" w:fill="FFFFFF"/>
        </w:rPr>
        <w:t xml:space="preserve">(6), 885-896. </w:t>
      </w:r>
      <w:r w:rsidRPr="00C47EEC">
        <w:rPr>
          <w:rFonts w:ascii="Arial" w:hAnsi="Arial" w:cs="Arial"/>
          <w:sz w:val="24"/>
          <w:szCs w:val="24"/>
          <w:shd w:val="clear" w:color="auto" w:fill="FCFCFC"/>
        </w:rPr>
        <w:t>https://doi.org/10.1007/s10802-013-9837-6</w:t>
      </w:r>
    </w:p>
    <w:p w14:paraId="250E5B12" w14:textId="77777777" w:rsidR="00BD582C" w:rsidRPr="00C47EEC" w:rsidRDefault="00BD582C" w:rsidP="003A3A14">
      <w:pPr>
        <w:spacing w:after="0" w:line="276" w:lineRule="auto"/>
        <w:ind w:left="709" w:hanging="720"/>
        <w:rPr>
          <w:rFonts w:ascii="Arial" w:hAnsi="Arial" w:cs="Arial"/>
          <w:sz w:val="24"/>
          <w:szCs w:val="24"/>
          <w:shd w:val="clear" w:color="auto" w:fill="FFFFFF"/>
        </w:rPr>
      </w:pPr>
    </w:p>
    <w:p w14:paraId="32C89503" w14:textId="596C8524" w:rsidR="00BD582C" w:rsidRPr="009704ED"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shd w:val="clear" w:color="auto" w:fill="FFFFFF"/>
        </w:rPr>
        <w:t xml:space="preserve">Taylor, P. J., Jomar, K., Dhingra, K., Forrester, R., Shahmalak, U., &amp; Dickson, J. M. (2018). A meta-analysis of the prevalence of different functions of non-suicidal self-injury. </w:t>
      </w:r>
      <w:r w:rsidRPr="00C47EEC">
        <w:rPr>
          <w:rFonts w:ascii="Arial" w:hAnsi="Arial" w:cs="Arial"/>
          <w:i/>
          <w:iCs/>
          <w:sz w:val="24"/>
          <w:szCs w:val="24"/>
        </w:rPr>
        <w:t>Journal of Affective Disorders</w:t>
      </w:r>
      <w:r w:rsidRPr="00C47EEC">
        <w:rPr>
          <w:rFonts w:ascii="Arial" w:hAnsi="Arial" w:cs="Arial"/>
          <w:sz w:val="24"/>
          <w:szCs w:val="24"/>
          <w:shd w:val="clear" w:color="auto" w:fill="FFFFFF"/>
        </w:rPr>
        <w:t xml:space="preserve">, </w:t>
      </w:r>
      <w:r w:rsidRPr="00C47EEC">
        <w:rPr>
          <w:rFonts w:ascii="Arial" w:hAnsi="Arial" w:cs="Arial"/>
          <w:i/>
          <w:iCs/>
          <w:sz w:val="24"/>
          <w:szCs w:val="24"/>
        </w:rPr>
        <w:t>227</w:t>
      </w:r>
      <w:r w:rsidRPr="00C47EEC">
        <w:rPr>
          <w:rFonts w:ascii="Arial" w:hAnsi="Arial" w:cs="Arial"/>
          <w:sz w:val="24"/>
          <w:szCs w:val="24"/>
          <w:shd w:val="clear" w:color="auto" w:fill="FFFFFF"/>
        </w:rPr>
        <w:t>, 759-76</w:t>
      </w:r>
      <w:r w:rsidRPr="009704ED">
        <w:rPr>
          <w:rFonts w:ascii="Arial" w:hAnsi="Arial" w:cs="Arial"/>
          <w:sz w:val="24"/>
          <w:szCs w:val="24"/>
          <w:shd w:val="clear" w:color="auto" w:fill="FFFFFF"/>
        </w:rPr>
        <w:t xml:space="preserve">9. </w:t>
      </w:r>
      <w:hyperlink r:id="rId28" w:history="1">
        <w:r w:rsidR="009704ED" w:rsidRPr="009704ED">
          <w:rPr>
            <w:rStyle w:val="Hyperlink"/>
            <w:rFonts w:ascii="Arial" w:hAnsi="Arial" w:cs="Arial"/>
            <w:color w:val="auto"/>
            <w:sz w:val="24"/>
            <w:szCs w:val="24"/>
            <w:u w:val="none"/>
          </w:rPr>
          <w:t>https://doi.org/10.1016/j.jad.2017.11.073</w:t>
        </w:r>
      </w:hyperlink>
    </w:p>
    <w:p w14:paraId="4754AC65" w14:textId="2B5F1465" w:rsidR="009704ED" w:rsidRPr="009704ED" w:rsidRDefault="009704ED" w:rsidP="003A3A14">
      <w:pPr>
        <w:spacing w:after="0" w:line="276" w:lineRule="auto"/>
        <w:ind w:left="709" w:hanging="720"/>
        <w:rPr>
          <w:rFonts w:ascii="Arial" w:hAnsi="Arial" w:cs="Arial"/>
          <w:sz w:val="24"/>
          <w:szCs w:val="24"/>
        </w:rPr>
      </w:pPr>
    </w:p>
    <w:p w14:paraId="44C2CE3D" w14:textId="77777777" w:rsidR="009704ED" w:rsidRPr="009704ED" w:rsidRDefault="009704ED" w:rsidP="009704ED">
      <w:pPr>
        <w:ind w:left="720" w:hanging="720"/>
        <w:rPr>
          <w:rFonts w:ascii="Arial" w:hAnsi="Arial" w:cs="Arial"/>
          <w:sz w:val="24"/>
          <w:szCs w:val="24"/>
          <w:shd w:val="clear" w:color="auto" w:fill="FFFFFF"/>
        </w:rPr>
      </w:pPr>
      <w:r w:rsidRPr="009704ED">
        <w:rPr>
          <w:rFonts w:ascii="Arial" w:hAnsi="Arial" w:cs="Arial"/>
          <w:sz w:val="24"/>
          <w:szCs w:val="24"/>
          <w:shd w:val="clear" w:color="auto" w:fill="FFFFFF"/>
        </w:rPr>
        <w:t xml:space="preserve">Thomas, J. (2013). Association of personal distress with burnout, compassion fatigue, and compassion satisfaction among clinical social workers. </w:t>
      </w:r>
      <w:r w:rsidRPr="009704ED">
        <w:rPr>
          <w:rFonts w:ascii="Arial" w:hAnsi="Arial" w:cs="Arial"/>
          <w:i/>
          <w:iCs/>
          <w:sz w:val="24"/>
          <w:szCs w:val="24"/>
        </w:rPr>
        <w:t>Journal of Social Service Research</w:t>
      </w:r>
      <w:r w:rsidRPr="009704ED">
        <w:rPr>
          <w:rFonts w:ascii="Arial" w:hAnsi="Arial" w:cs="Arial"/>
          <w:sz w:val="24"/>
          <w:szCs w:val="24"/>
          <w:shd w:val="clear" w:color="auto" w:fill="FFFFFF"/>
        </w:rPr>
        <w:t xml:space="preserve">, </w:t>
      </w:r>
      <w:r w:rsidRPr="009704ED">
        <w:rPr>
          <w:rFonts w:ascii="Arial" w:hAnsi="Arial" w:cs="Arial"/>
          <w:i/>
          <w:iCs/>
          <w:sz w:val="24"/>
          <w:szCs w:val="24"/>
        </w:rPr>
        <w:t>39</w:t>
      </w:r>
      <w:r w:rsidRPr="009704ED">
        <w:rPr>
          <w:rFonts w:ascii="Arial" w:hAnsi="Arial" w:cs="Arial"/>
          <w:sz w:val="24"/>
          <w:szCs w:val="24"/>
          <w:shd w:val="clear" w:color="auto" w:fill="FFFFFF"/>
        </w:rPr>
        <w:t xml:space="preserve">(3), 365-379. </w:t>
      </w:r>
      <w:hyperlink r:id="rId29" w:history="1">
        <w:r w:rsidRPr="009704ED">
          <w:rPr>
            <w:rStyle w:val="Hyperlink"/>
            <w:rFonts w:ascii="Arial" w:hAnsi="Arial" w:cs="Arial"/>
            <w:color w:val="auto"/>
            <w:sz w:val="24"/>
            <w:szCs w:val="24"/>
            <w:u w:val="none"/>
          </w:rPr>
          <w:t>https://doi.org/10.1080/01488376.2013.771596</w:t>
        </w:r>
      </w:hyperlink>
    </w:p>
    <w:p w14:paraId="540954E7" w14:textId="77777777" w:rsidR="00BD582C" w:rsidRPr="00C47EEC" w:rsidRDefault="00BD582C" w:rsidP="009704ED">
      <w:pPr>
        <w:spacing w:after="0" w:line="276" w:lineRule="auto"/>
        <w:rPr>
          <w:rFonts w:ascii="Arial" w:hAnsi="Arial" w:cs="Arial"/>
          <w:color w:val="222222"/>
          <w:sz w:val="24"/>
          <w:szCs w:val="24"/>
          <w:shd w:val="clear" w:color="auto" w:fill="FFFFFF"/>
        </w:rPr>
      </w:pPr>
    </w:p>
    <w:p w14:paraId="050B0055" w14:textId="7D2A1023" w:rsidR="00BD582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rPr>
        <w:t xml:space="preserve">Turpin, G., Barley, V., Beail, N., Scaife, J., Slade, P., Smith, J.A., &amp; Walsh, S. (1997). Standards for research projects and theses involving qualitative methods: suggested guidelines for trainees and courses. </w:t>
      </w:r>
      <w:r w:rsidRPr="00C47EEC">
        <w:rPr>
          <w:rFonts w:ascii="Arial" w:hAnsi="Arial" w:cs="Arial"/>
          <w:i/>
          <w:iCs/>
          <w:sz w:val="24"/>
          <w:szCs w:val="24"/>
        </w:rPr>
        <w:t>Clinical Psychology Forum, 108</w:t>
      </w:r>
      <w:r w:rsidRPr="00C47EEC">
        <w:rPr>
          <w:rFonts w:ascii="Arial" w:hAnsi="Arial" w:cs="Arial"/>
          <w:sz w:val="24"/>
          <w:szCs w:val="24"/>
        </w:rPr>
        <w:t xml:space="preserve">, 3-7. </w:t>
      </w:r>
      <w:r w:rsidR="00D86BE7" w:rsidRPr="00D86BE7">
        <w:rPr>
          <w:rFonts w:ascii="Arial" w:hAnsi="Arial" w:cs="Arial"/>
          <w:sz w:val="24"/>
          <w:szCs w:val="24"/>
        </w:rPr>
        <w:t>https://shop.bps.org.uk/publications/publication-by-series/clinical-psychology-forum/clinical-psychology-forum-no-108-october-1997.html</w:t>
      </w:r>
    </w:p>
    <w:p w14:paraId="5DC75118" w14:textId="273CCB0F" w:rsidR="00D86BE7" w:rsidRDefault="00D86BE7" w:rsidP="003A3A14">
      <w:pPr>
        <w:spacing w:after="0" w:line="276" w:lineRule="auto"/>
        <w:ind w:left="709" w:hanging="720"/>
        <w:rPr>
          <w:rFonts w:ascii="Arial" w:hAnsi="Arial" w:cs="Arial"/>
          <w:sz w:val="24"/>
          <w:szCs w:val="24"/>
        </w:rPr>
      </w:pPr>
    </w:p>
    <w:p w14:paraId="6246CC86" w14:textId="0A360FF7" w:rsidR="00D86BE7" w:rsidRPr="00D86BE7" w:rsidRDefault="004B0C81" w:rsidP="003A3A14">
      <w:pPr>
        <w:spacing w:after="0" w:line="276" w:lineRule="auto"/>
        <w:ind w:left="709" w:hanging="720"/>
        <w:rPr>
          <w:rFonts w:ascii="Arial" w:hAnsi="Arial" w:cs="Arial"/>
          <w:i/>
          <w:iCs/>
          <w:color w:val="222222"/>
          <w:sz w:val="24"/>
          <w:szCs w:val="24"/>
          <w:shd w:val="clear" w:color="auto" w:fill="FFFFFF"/>
        </w:rPr>
      </w:pPr>
      <w:r>
        <w:rPr>
          <w:rFonts w:ascii="Arial" w:hAnsi="Arial" w:cs="Arial"/>
          <w:color w:val="222222"/>
          <w:sz w:val="24"/>
          <w:szCs w:val="24"/>
          <w:shd w:val="clear" w:color="auto" w:fill="FFFFFF"/>
        </w:rPr>
        <w:t>Self Injury Support</w:t>
      </w:r>
      <w:r w:rsidR="00D86BE7">
        <w:rPr>
          <w:rFonts w:ascii="Arial" w:hAnsi="Arial" w:cs="Arial"/>
          <w:color w:val="222222"/>
          <w:sz w:val="24"/>
          <w:szCs w:val="24"/>
          <w:shd w:val="clear" w:color="auto" w:fill="FFFFFF"/>
        </w:rPr>
        <w:t xml:space="preserve">. (2016). </w:t>
      </w:r>
      <w:r w:rsidR="00D86BE7">
        <w:rPr>
          <w:rFonts w:ascii="Arial" w:hAnsi="Arial" w:cs="Arial"/>
          <w:i/>
          <w:iCs/>
          <w:color w:val="222222"/>
          <w:sz w:val="24"/>
          <w:szCs w:val="24"/>
          <w:shd w:val="clear" w:color="auto" w:fill="FFFFFF"/>
        </w:rPr>
        <w:t>Coping with Self-Harm: A Guide for Parents</w:t>
      </w:r>
      <w:r>
        <w:rPr>
          <w:rFonts w:ascii="Arial" w:hAnsi="Arial" w:cs="Arial"/>
          <w:i/>
          <w:iCs/>
          <w:color w:val="222222"/>
          <w:sz w:val="24"/>
          <w:szCs w:val="24"/>
          <w:shd w:val="clear" w:color="auto" w:fill="FFFFFF"/>
        </w:rPr>
        <w:t xml:space="preserve"> and Carers </w:t>
      </w:r>
      <w:r w:rsidRPr="004B0C81">
        <w:rPr>
          <w:rFonts w:ascii="Arial" w:hAnsi="Arial" w:cs="Arial"/>
          <w:color w:val="222222"/>
          <w:sz w:val="24"/>
          <w:szCs w:val="24"/>
          <w:shd w:val="clear" w:color="auto" w:fill="FFFFFF"/>
        </w:rPr>
        <w:t>[Guide]</w:t>
      </w:r>
      <w:r>
        <w:rPr>
          <w:rFonts w:ascii="Arial" w:hAnsi="Arial" w:cs="Arial"/>
          <w:color w:val="222222"/>
          <w:sz w:val="24"/>
          <w:szCs w:val="24"/>
          <w:shd w:val="clear" w:color="auto" w:fill="FFFFFF"/>
        </w:rPr>
        <w:t xml:space="preserve">. The University of Oxford. </w:t>
      </w:r>
      <w:r w:rsidRPr="004B0C81">
        <w:rPr>
          <w:rFonts w:ascii="Arial" w:hAnsi="Arial" w:cs="Arial"/>
          <w:color w:val="222222"/>
          <w:sz w:val="24"/>
          <w:szCs w:val="24"/>
          <w:shd w:val="clear" w:color="auto" w:fill="FFFFFF"/>
        </w:rPr>
        <w:t>https://www.selfinjurysupport.org.uk/Handlers/Download.ashx?IDMF=6005501b-15f0-4189-80db-a70a4b9f162a</w:t>
      </w:r>
    </w:p>
    <w:p w14:paraId="356E6233" w14:textId="583BB233" w:rsidR="00C9640B" w:rsidRPr="00C9640B" w:rsidRDefault="00C9640B" w:rsidP="00295B31">
      <w:pPr>
        <w:spacing w:after="0"/>
        <w:ind w:left="720" w:hanging="720"/>
        <w:rPr>
          <w:rFonts w:ascii="Arial" w:hAnsi="Arial" w:cs="Arial"/>
          <w:sz w:val="24"/>
          <w:szCs w:val="24"/>
          <w:shd w:val="clear" w:color="auto" w:fill="FCFCFC"/>
        </w:rPr>
      </w:pPr>
    </w:p>
    <w:p w14:paraId="25835910" w14:textId="77777777" w:rsidR="00C9640B" w:rsidRPr="00C9640B" w:rsidRDefault="00C9640B" w:rsidP="00C9640B">
      <w:pPr>
        <w:spacing w:after="0"/>
        <w:ind w:left="709" w:hanging="720"/>
        <w:rPr>
          <w:rFonts w:ascii="Arial" w:hAnsi="Arial" w:cs="Arial"/>
          <w:sz w:val="24"/>
          <w:szCs w:val="24"/>
          <w:shd w:val="clear" w:color="auto" w:fill="FFFFFF"/>
        </w:rPr>
      </w:pPr>
      <w:r w:rsidRPr="00C9640B">
        <w:rPr>
          <w:rFonts w:ascii="Arial" w:hAnsi="Arial" w:cs="Arial"/>
          <w:sz w:val="24"/>
          <w:szCs w:val="24"/>
          <w:shd w:val="clear" w:color="auto" w:fill="FFFFFF"/>
        </w:rPr>
        <w:lastRenderedPageBreak/>
        <w:t xml:space="preserve">Waals, L., Baetens, I., Rober, P., Lewis, S., Van Parys, H., Goethals, E. R., &amp; Whitlock, J. (2018). The NSSI family distress cascade theory. </w:t>
      </w:r>
      <w:r w:rsidRPr="00C9640B">
        <w:rPr>
          <w:rFonts w:ascii="Arial" w:hAnsi="Arial" w:cs="Arial"/>
          <w:i/>
          <w:iCs/>
          <w:sz w:val="24"/>
          <w:szCs w:val="24"/>
        </w:rPr>
        <w:t>Child and adolescent psychiatry and mental health</w:t>
      </w:r>
      <w:r w:rsidRPr="00C9640B">
        <w:rPr>
          <w:rFonts w:ascii="Arial" w:hAnsi="Arial" w:cs="Arial"/>
          <w:sz w:val="24"/>
          <w:szCs w:val="24"/>
          <w:shd w:val="clear" w:color="auto" w:fill="FFFFFF"/>
        </w:rPr>
        <w:t xml:space="preserve">, </w:t>
      </w:r>
      <w:r w:rsidRPr="00C9640B">
        <w:rPr>
          <w:rFonts w:ascii="Arial" w:hAnsi="Arial" w:cs="Arial"/>
          <w:i/>
          <w:iCs/>
          <w:sz w:val="24"/>
          <w:szCs w:val="24"/>
        </w:rPr>
        <w:t>12</w:t>
      </w:r>
      <w:r w:rsidRPr="00C9640B">
        <w:rPr>
          <w:rFonts w:ascii="Arial" w:hAnsi="Arial" w:cs="Arial"/>
          <w:sz w:val="24"/>
          <w:szCs w:val="24"/>
          <w:shd w:val="clear" w:color="auto" w:fill="FFFFFF"/>
        </w:rPr>
        <w:t xml:space="preserve">(1), 52. </w:t>
      </w:r>
      <w:hyperlink r:id="rId30" w:history="1">
        <w:r w:rsidRPr="00C9640B">
          <w:rPr>
            <w:rStyle w:val="Hyperlink"/>
            <w:rFonts w:ascii="Arial" w:hAnsi="Arial" w:cs="Arial"/>
            <w:color w:val="auto"/>
            <w:sz w:val="24"/>
            <w:szCs w:val="24"/>
            <w:u w:val="none"/>
          </w:rPr>
          <w:t>https://doi.org/10.1186/s13034-018-0259-7</w:t>
        </w:r>
      </w:hyperlink>
    </w:p>
    <w:p w14:paraId="3AFC7170" w14:textId="77777777" w:rsidR="00C9640B" w:rsidRPr="00C9640B" w:rsidRDefault="00C9640B" w:rsidP="00295B31">
      <w:pPr>
        <w:spacing w:after="0"/>
        <w:ind w:hanging="720"/>
        <w:rPr>
          <w:rFonts w:ascii="Arial" w:hAnsi="Arial" w:cs="Arial"/>
          <w:sz w:val="24"/>
          <w:szCs w:val="24"/>
          <w:shd w:val="clear" w:color="auto" w:fill="FFFFFF"/>
        </w:rPr>
      </w:pPr>
    </w:p>
    <w:p w14:paraId="0530358F" w14:textId="70A39EDD" w:rsidR="00C9640B" w:rsidRDefault="00C9640B" w:rsidP="00C9640B">
      <w:pPr>
        <w:ind w:left="720" w:hanging="720"/>
        <w:textAlignment w:val="baseline"/>
        <w:rPr>
          <w:rFonts w:ascii="Arial" w:hAnsi="Arial" w:cs="Arial"/>
          <w:sz w:val="24"/>
          <w:szCs w:val="24"/>
        </w:rPr>
      </w:pPr>
      <w:r w:rsidRPr="00C9640B">
        <w:rPr>
          <w:rFonts w:ascii="Arial" w:hAnsi="Arial" w:cs="Arial"/>
          <w:sz w:val="24"/>
          <w:szCs w:val="24"/>
          <w:shd w:val="clear" w:color="auto" w:fill="FFFFFF"/>
        </w:rPr>
        <w:t xml:space="preserve">Wagner, J. L., Chaney, J. M., Hommel, K. A., Page, M. C., Mullins, L. L., White, M. M., &amp; Jarvis, J. N. (2003). The influence of parental distress on child depressive symptoms in juvenile rheumatic diseases: the moderating effect of illness intrusiveness. </w:t>
      </w:r>
      <w:r w:rsidRPr="00C9640B">
        <w:rPr>
          <w:rFonts w:ascii="Arial" w:hAnsi="Arial" w:cs="Arial"/>
          <w:i/>
          <w:iCs/>
          <w:sz w:val="24"/>
          <w:szCs w:val="24"/>
        </w:rPr>
        <w:t>Journal of pediatric psychology</w:t>
      </w:r>
      <w:r w:rsidRPr="00C9640B">
        <w:rPr>
          <w:rFonts w:ascii="Arial" w:hAnsi="Arial" w:cs="Arial"/>
          <w:sz w:val="24"/>
          <w:szCs w:val="24"/>
          <w:shd w:val="clear" w:color="auto" w:fill="FFFFFF"/>
        </w:rPr>
        <w:t xml:space="preserve">, </w:t>
      </w:r>
      <w:r w:rsidRPr="00C9640B">
        <w:rPr>
          <w:rFonts w:ascii="Arial" w:hAnsi="Arial" w:cs="Arial"/>
          <w:i/>
          <w:iCs/>
          <w:sz w:val="24"/>
          <w:szCs w:val="24"/>
        </w:rPr>
        <w:t>28</w:t>
      </w:r>
      <w:r w:rsidRPr="00C9640B">
        <w:rPr>
          <w:rFonts w:ascii="Arial" w:hAnsi="Arial" w:cs="Arial"/>
          <w:sz w:val="24"/>
          <w:szCs w:val="24"/>
          <w:shd w:val="clear" w:color="auto" w:fill="FFFFFF"/>
        </w:rPr>
        <w:t xml:space="preserve">(7), 453-462. </w:t>
      </w:r>
      <w:hyperlink r:id="rId31" w:history="1">
        <w:r w:rsidRPr="00C9640B">
          <w:rPr>
            <w:rStyle w:val="Hyperlink"/>
            <w:rFonts w:ascii="Arial" w:hAnsi="Arial" w:cs="Arial"/>
            <w:color w:val="auto"/>
            <w:sz w:val="24"/>
            <w:szCs w:val="24"/>
            <w:u w:val="none"/>
            <w:bdr w:val="none" w:sz="0" w:space="0" w:color="auto" w:frame="1"/>
          </w:rPr>
          <w:t>https://doi.org/10.1093/jpepsy/jsg036</w:t>
        </w:r>
      </w:hyperlink>
    </w:p>
    <w:p w14:paraId="501265C4" w14:textId="6CD6F62E" w:rsidR="00C9640B" w:rsidRPr="00C9640B" w:rsidRDefault="00C9640B" w:rsidP="00C9640B">
      <w:pPr>
        <w:ind w:left="720" w:hanging="720"/>
        <w:textAlignment w:val="baseline"/>
        <w:rPr>
          <w:rFonts w:ascii="Arial" w:hAnsi="Arial" w:cs="Arial"/>
          <w:sz w:val="24"/>
          <w:szCs w:val="24"/>
        </w:rPr>
      </w:pPr>
    </w:p>
    <w:p w14:paraId="132070CD" w14:textId="77777777" w:rsidR="00C9640B" w:rsidRPr="00C9640B" w:rsidRDefault="00C9640B" w:rsidP="00C9640B">
      <w:pPr>
        <w:ind w:left="709" w:hanging="720"/>
        <w:rPr>
          <w:rFonts w:ascii="Arial" w:hAnsi="Arial" w:cs="Arial"/>
          <w:sz w:val="24"/>
          <w:szCs w:val="24"/>
          <w:shd w:val="clear" w:color="auto" w:fill="FFFFFF"/>
        </w:rPr>
      </w:pPr>
      <w:r w:rsidRPr="00C9640B">
        <w:rPr>
          <w:rFonts w:ascii="Arial" w:hAnsi="Arial" w:cs="Arial"/>
          <w:sz w:val="24"/>
          <w:szCs w:val="24"/>
          <w:shd w:val="clear" w:color="auto" w:fill="FFFFFF"/>
        </w:rPr>
        <w:t xml:space="preserve">Weiner, B. (1980). A cognitive (attribution)-emotion-action model of motivated behavior: An analysis of judgments of help-giving. </w:t>
      </w:r>
      <w:r w:rsidRPr="00C9640B">
        <w:rPr>
          <w:rFonts w:ascii="Arial" w:hAnsi="Arial" w:cs="Arial"/>
          <w:i/>
          <w:iCs/>
          <w:sz w:val="24"/>
          <w:szCs w:val="24"/>
        </w:rPr>
        <w:t>Journal of Personality and Social psychology</w:t>
      </w:r>
      <w:r w:rsidRPr="00C9640B">
        <w:rPr>
          <w:rFonts w:ascii="Arial" w:hAnsi="Arial" w:cs="Arial"/>
          <w:sz w:val="24"/>
          <w:szCs w:val="24"/>
          <w:shd w:val="clear" w:color="auto" w:fill="FFFFFF"/>
        </w:rPr>
        <w:t xml:space="preserve">, </w:t>
      </w:r>
      <w:r w:rsidRPr="00C9640B">
        <w:rPr>
          <w:rFonts w:ascii="Arial" w:hAnsi="Arial" w:cs="Arial"/>
          <w:i/>
          <w:iCs/>
          <w:sz w:val="24"/>
          <w:szCs w:val="24"/>
        </w:rPr>
        <w:t>39</w:t>
      </w:r>
      <w:r w:rsidRPr="00C9640B">
        <w:rPr>
          <w:rFonts w:ascii="Arial" w:hAnsi="Arial" w:cs="Arial"/>
          <w:sz w:val="24"/>
          <w:szCs w:val="24"/>
          <w:shd w:val="clear" w:color="auto" w:fill="FFFFFF"/>
        </w:rPr>
        <w:t xml:space="preserve">(2), 186-200. </w:t>
      </w:r>
      <w:hyperlink r:id="rId32" w:tgtFrame="_blank" w:history="1">
        <w:r w:rsidRPr="00C9640B">
          <w:rPr>
            <w:rStyle w:val="Hyperlink"/>
            <w:rFonts w:ascii="Arial" w:hAnsi="Arial" w:cs="Arial"/>
            <w:color w:val="auto"/>
            <w:sz w:val="24"/>
            <w:szCs w:val="24"/>
            <w:u w:val="none"/>
          </w:rPr>
          <w:t>https://doi.org/10.1037/0022-3514.39.2.186</w:t>
        </w:r>
      </w:hyperlink>
    </w:p>
    <w:p w14:paraId="4CAF8BF6" w14:textId="77777777" w:rsidR="009704ED" w:rsidRPr="00C47EEC" w:rsidRDefault="009704ED" w:rsidP="00C9640B">
      <w:pPr>
        <w:spacing w:after="0" w:line="276" w:lineRule="auto"/>
        <w:rPr>
          <w:rFonts w:ascii="Arial" w:hAnsi="Arial" w:cs="Arial"/>
          <w:color w:val="222222"/>
          <w:sz w:val="24"/>
          <w:szCs w:val="24"/>
          <w:shd w:val="clear" w:color="auto" w:fill="FFFFFF"/>
        </w:rPr>
      </w:pPr>
    </w:p>
    <w:p w14:paraId="4DD7AD86"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color w:val="222222"/>
          <w:sz w:val="24"/>
          <w:szCs w:val="24"/>
          <w:shd w:val="clear" w:color="auto" w:fill="FFFFFF"/>
        </w:rPr>
        <w:t>Whitlock, J., Lloyd</w:t>
      </w:r>
      <w:r w:rsidRPr="00C47EEC">
        <w:rPr>
          <w:rFonts w:ascii="Cambria Math" w:hAnsi="Cambria Math" w:cs="Cambria Math"/>
          <w:color w:val="222222"/>
          <w:sz w:val="24"/>
          <w:szCs w:val="24"/>
          <w:shd w:val="clear" w:color="auto" w:fill="FFFFFF"/>
        </w:rPr>
        <w:t>‐</w:t>
      </w:r>
      <w:r w:rsidRPr="00C47EEC">
        <w:rPr>
          <w:rFonts w:ascii="Arial" w:hAnsi="Arial" w:cs="Arial"/>
          <w:color w:val="222222"/>
          <w:sz w:val="24"/>
          <w:szCs w:val="24"/>
          <w:shd w:val="clear" w:color="auto" w:fill="FFFFFF"/>
        </w:rPr>
        <w:t>Richardson, E., Fisseha, F., &amp; Bates, T. (2018). Parental Secondary Stress: The Often Hidden Consequences of Nonsuicidal Self</w:t>
      </w:r>
      <w:r w:rsidRPr="00C47EEC">
        <w:rPr>
          <w:rFonts w:ascii="Cambria Math" w:hAnsi="Cambria Math" w:cs="Cambria Math"/>
          <w:color w:val="222222"/>
          <w:sz w:val="24"/>
          <w:szCs w:val="24"/>
          <w:shd w:val="clear" w:color="auto" w:fill="FFFFFF"/>
        </w:rPr>
        <w:t>‐</w:t>
      </w:r>
      <w:r w:rsidRPr="00C47EEC">
        <w:rPr>
          <w:rFonts w:ascii="Arial" w:hAnsi="Arial" w:cs="Arial"/>
          <w:color w:val="222222"/>
          <w:sz w:val="24"/>
          <w:szCs w:val="24"/>
          <w:shd w:val="clear" w:color="auto" w:fill="FFFFFF"/>
        </w:rPr>
        <w:t xml:space="preserve">Injury in Youth. </w:t>
      </w:r>
      <w:r w:rsidRPr="00C47EEC">
        <w:rPr>
          <w:rFonts w:ascii="Arial" w:hAnsi="Arial" w:cs="Arial"/>
          <w:i/>
          <w:iCs/>
          <w:color w:val="222222"/>
          <w:sz w:val="24"/>
          <w:szCs w:val="24"/>
        </w:rPr>
        <w:t>Journal of clinical psychology</w:t>
      </w:r>
      <w:r w:rsidRPr="00C47EEC">
        <w:rPr>
          <w:rFonts w:ascii="Arial" w:hAnsi="Arial" w:cs="Arial"/>
          <w:color w:val="222222"/>
          <w:sz w:val="24"/>
          <w:szCs w:val="24"/>
          <w:shd w:val="clear" w:color="auto" w:fill="FFFFFF"/>
        </w:rPr>
        <w:t xml:space="preserve">, </w:t>
      </w:r>
      <w:r w:rsidRPr="00C47EEC">
        <w:rPr>
          <w:rFonts w:ascii="Arial" w:hAnsi="Arial" w:cs="Arial"/>
          <w:i/>
          <w:iCs/>
          <w:color w:val="222222"/>
          <w:sz w:val="24"/>
          <w:szCs w:val="24"/>
        </w:rPr>
        <w:t>74</w:t>
      </w:r>
      <w:r w:rsidRPr="00C47EEC">
        <w:rPr>
          <w:rFonts w:ascii="Arial" w:hAnsi="Arial" w:cs="Arial"/>
          <w:color w:val="222222"/>
          <w:sz w:val="24"/>
          <w:szCs w:val="24"/>
          <w:shd w:val="clear" w:color="auto" w:fill="FFFFFF"/>
        </w:rPr>
        <w:t xml:space="preserve">(1), </w:t>
      </w:r>
      <w:r w:rsidRPr="00C47EEC">
        <w:rPr>
          <w:rFonts w:ascii="Arial" w:hAnsi="Arial" w:cs="Arial"/>
          <w:sz w:val="24"/>
          <w:szCs w:val="24"/>
          <w:shd w:val="clear" w:color="auto" w:fill="FFFFFF"/>
        </w:rPr>
        <w:t>178-196.</w:t>
      </w:r>
      <w:r w:rsidRPr="00C47EEC">
        <w:rPr>
          <w:rFonts w:ascii="Arial" w:hAnsi="Arial" w:cs="Arial"/>
          <w:sz w:val="24"/>
          <w:szCs w:val="24"/>
        </w:rPr>
        <w:t xml:space="preserve"> https://doi.org/10.1002/jclp.22488</w:t>
      </w:r>
    </w:p>
    <w:p w14:paraId="5BB905B2" w14:textId="77777777" w:rsidR="00DD5CD2" w:rsidRPr="00C47EEC" w:rsidRDefault="00DD5CD2" w:rsidP="00295B31">
      <w:pPr>
        <w:spacing w:after="0" w:line="276" w:lineRule="auto"/>
        <w:rPr>
          <w:rFonts w:ascii="Arial" w:hAnsi="Arial" w:cs="Arial"/>
          <w:sz w:val="24"/>
          <w:szCs w:val="24"/>
        </w:rPr>
      </w:pPr>
    </w:p>
    <w:p w14:paraId="472A3797" w14:textId="77777777" w:rsidR="00BD582C" w:rsidRPr="00C47EEC" w:rsidRDefault="00BD582C" w:rsidP="003A3A14">
      <w:pPr>
        <w:spacing w:after="0" w:line="276" w:lineRule="auto"/>
        <w:ind w:left="709" w:hanging="720"/>
        <w:rPr>
          <w:rFonts w:ascii="Arial" w:hAnsi="Arial" w:cs="Arial"/>
          <w:sz w:val="24"/>
          <w:szCs w:val="24"/>
        </w:rPr>
      </w:pPr>
      <w:r w:rsidRPr="00C47EEC">
        <w:rPr>
          <w:rFonts w:ascii="Arial" w:hAnsi="Arial" w:cs="Arial"/>
          <w:sz w:val="24"/>
          <w:szCs w:val="24"/>
        </w:rPr>
        <w:t xml:space="preserve">Yates, T. M. (2004). The developmental psychopathology of self-injurious behavior: Compensatory regulation in posttraumatic adaptation. </w:t>
      </w:r>
      <w:r w:rsidRPr="00C47EEC">
        <w:rPr>
          <w:rFonts w:ascii="Arial" w:hAnsi="Arial" w:cs="Arial"/>
          <w:i/>
          <w:iCs/>
          <w:sz w:val="24"/>
          <w:szCs w:val="24"/>
        </w:rPr>
        <w:t>Clinical Psychology Review</w:t>
      </w:r>
      <w:r w:rsidRPr="00C47EEC">
        <w:rPr>
          <w:rFonts w:ascii="Arial" w:hAnsi="Arial" w:cs="Arial"/>
          <w:sz w:val="24"/>
          <w:szCs w:val="24"/>
        </w:rPr>
        <w:t xml:space="preserve">, </w:t>
      </w:r>
      <w:r w:rsidRPr="00C47EEC">
        <w:rPr>
          <w:rFonts w:ascii="Arial" w:hAnsi="Arial" w:cs="Arial"/>
          <w:i/>
          <w:iCs/>
          <w:sz w:val="24"/>
          <w:szCs w:val="24"/>
        </w:rPr>
        <w:t xml:space="preserve">24 </w:t>
      </w:r>
      <w:r w:rsidRPr="00C47EEC">
        <w:rPr>
          <w:rFonts w:ascii="Arial" w:hAnsi="Arial" w:cs="Arial"/>
          <w:sz w:val="24"/>
          <w:szCs w:val="24"/>
        </w:rPr>
        <w:t>(1), 35-74. https://doi.org/10.1016/j.cpr.2003.10.001</w:t>
      </w:r>
      <w:bookmarkEnd w:id="1"/>
    </w:p>
    <w:p w14:paraId="2F6557F5" w14:textId="7DF10097" w:rsidR="00BD582C" w:rsidRPr="00C47EEC" w:rsidRDefault="00BD582C" w:rsidP="003A3A14">
      <w:pPr>
        <w:spacing w:after="0"/>
        <w:rPr>
          <w:rFonts w:ascii="Arial" w:hAnsi="Arial" w:cs="Arial"/>
          <w:sz w:val="24"/>
          <w:szCs w:val="24"/>
        </w:rPr>
      </w:pPr>
    </w:p>
    <w:p w14:paraId="50BC1B31" w14:textId="5B6C0BF4" w:rsidR="00C23302" w:rsidRPr="00C47EEC" w:rsidRDefault="00C23302" w:rsidP="00AB4A46">
      <w:pPr>
        <w:spacing w:after="0"/>
        <w:rPr>
          <w:rFonts w:ascii="Arial" w:hAnsi="Arial" w:cs="Arial"/>
          <w:sz w:val="24"/>
          <w:szCs w:val="24"/>
        </w:rPr>
      </w:pPr>
    </w:p>
    <w:p w14:paraId="1ED7B9FB" w14:textId="7ED1F088" w:rsidR="00731909" w:rsidRPr="00C47EEC" w:rsidRDefault="00731909" w:rsidP="00731909">
      <w:pPr>
        <w:rPr>
          <w:rFonts w:ascii="Arial" w:hAnsi="Arial" w:cs="Arial"/>
          <w:sz w:val="24"/>
          <w:szCs w:val="24"/>
        </w:rPr>
      </w:pPr>
      <w:r w:rsidRPr="00C47EEC">
        <w:rPr>
          <w:rFonts w:ascii="Arial" w:hAnsi="Arial" w:cs="Arial"/>
          <w:noProof/>
          <w:sz w:val="24"/>
          <w:szCs w:val="24"/>
        </w:rPr>
        <w:lastRenderedPageBreak/>
        <w:drawing>
          <wp:anchor distT="0" distB="0" distL="114300" distR="114300" simplePos="0" relativeHeight="251662336" behindDoc="1" locked="0" layoutInCell="1" allowOverlap="1" wp14:anchorId="56F27DF6" wp14:editId="2FD729B9">
            <wp:simplePos x="0" y="0"/>
            <wp:positionH relativeFrom="column">
              <wp:posOffset>-487045</wp:posOffset>
            </wp:positionH>
            <wp:positionV relativeFrom="paragraph">
              <wp:posOffset>302895</wp:posOffset>
            </wp:positionV>
            <wp:extent cx="7085965" cy="8263890"/>
            <wp:effectExtent l="0" t="0" r="635" b="3810"/>
            <wp:wrapTight wrapText="bothSides">
              <wp:wrapPolygon edited="0">
                <wp:start x="0" y="0"/>
                <wp:lineTo x="0" y="21560"/>
                <wp:lineTo x="21544" y="21560"/>
                <wp:lineTo x="2154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85965" cy="8263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7EEC">
        <w:rPr>
          <w:rFonts w:ascii="Arial" w:hAnsi="Arial" w:cs="Arial"/>
          <w:sz w:val="24"/>
          <w:szCs w:val="24"/>
        </w:rPr>
        <w:t xml:space="preserve">Appendix </w:t>
      </w:r>
      <w:r w:rsidR="00AF7A78">
        <w:rPr>
          <w:rFonts w:ascii="Arial" w:hAnsi="Arial" w:cs="Arial"/>
          <w:sz w:val="24"/>
          <w:szCs w:val="24"/>
        </w:rPr>
        <w:t>A</w:t>
      </w:r>
      <w:r w:rsidRPr="00C47EEC">
        <w:rPr>
          <w:rFonts w:ascii="Arial" w:hAnsi="Arial" w:cs="Arial"/>
          <w:sz w:val="24"/>
          <w:szCs w:val="24"/>
        </w:rPr>
        <w:t>. Ethical Approval</w:t>
      </w:r>
    </w:p>
    <w:p w14:paraId="55069DB6" w14:textId="0C92F548" w:rsidR="00731909" w:rsidRPr="00C47EEC" w:rsidRDefault="00731909" w:rsidP="00731909">
      <w:pPr>
        <w:rPr>
          <w:rFonts w:ascii="Arial" w:hAnsi="Arial" w:cs="Arial"/>
          <w:sz w:val="24"/>
          <w:szCs w:val="24"/>
        </w:rPr>
      </w:pPr>
      <w:r w:rsidRPr="00C47EEC">
        <w:rPr>
          <w:rFonts w:ascii="Arial" w:hAnsi="Arial" w:cs="Arial"/>
          <w:sz w:val="24"/>
          <w:szCs w:val="24"/>
        </w:rPr>
        <w:lastRenderedPageBreak/>
        <w:t xml:space="preserve">Appendix </w:t>
      </w:r>
      <w:r w:rsidR="00AF7A78">
        <w:rPr>
          <w:rFonts w:ascii="Arial" w:hAnsi="Arial" w:cs="Arial"/>
          <w:sz w:val="24"/>
          <w:szCs w:val="24"/>
        </w:rPr>
        <w:t>B</w:t>
      </w:r>
      <w:r w:rsidRPr="00C47EEC">
        <w:rPr>
          <w:rFonts w:ascii="Arial" w:hAnsi="Arial" w:cs="Arial"/>
          <w:sz w:val="24"/>
          <w:szCs w:val="24"/>
        </w:rPr>
        <w:t>. List of Websites and Organisations used for Advertising and Recruitment</w:t>
      </w:r>
    </w:p>
    <w:p w14:paraId="79DD2C8D" w14:textId="77777777" w:rsidR="00731909" w:rsidRPr="00C47EEC" w:rsidRDefault="00731909" w:rsidP="00731909">
      <w:pPr>
        <w:rPr>
          <w:rFonts w:ascii="Arial" w:hAnsi="Arial" w:cs="Arial"/>
          <w:sz w:val="24"/>
          <w:szCs w:val="24"/>
        </w:rPr>
      </w:pPr>
    </w:p>
    <w:p w14:paraId="35030A78" w14:textId="4B42CC94" w:rsidR="00731909" w:rsidRPr="00C47EEC" w:rsidRDefault="00731909" w:rsidP="00731909">
      <w:pPr>
        <w:pStyle w:val="ListParagraph"/>
        <w:numPr>
          <w:ilvl w:val="0"/>
          <w:numId w:val="15"/>
        </w:numPr>
        <w:spacing w:after="160" w:line="600" w:lineRule="auto"/>
        <w:rPr>
          <w:rFonts w:ascii="Arial" w:hAnsi="Arial" w:cs="Arial"/>
          <w:sz w:val="24"/>
          <w:szCs w:val="24"/>
        </w:rPr>
      </w:pPr>
      <w:r w:rsidRPr="00C47EEC">
        <w:rPr>
          <w:rFonts w:ascii="Arial" w:hAnsi="Arial" w:cs="Arial"/>
          <w:sz w:val="24"/>
          <w:szCs w:val="24"/>
        </w:rPr>
        <w:t>Parent Support Page – Children/ Teens who Self Harm (Facebook Support Group)</w:t>
      </w:r>
      <w:r w:rsidR="00B86D54">
        <w:rPr>
          <w:rFonts w:ascii="Arial" w:hAnsi="Arial" w:cs="Arial"/>
          <w:sz w:val="24"/>
          <w:szCs w:val="24"/>
        </w:rPr>
        <w:t>. h</w:t>
      </w:r>
      <w:r w:rsidR="00B86D54" w:rsidRPr="00B86D54">
        <w:rPr>
          <w:rFonts w:ascii="Arial" w:hAnsi="Arial" w:cs="Arial"/>
          <w:sz w:val="24"/>
          <w:szCs w:val="24"/>
        </w:rPr>
        <w:t>ttps://www.facebook.com/groups/selfharmparentsupport/</w:t>
      </w:r>
    </w:p>
    <w:p w14:paraId="50B57123" w14:textId="7CA6D143" w:rsidR="00731909" w:rsidRPr="00C47EEC" w:rsidRDefault="00731909" w:rsidP="00731909">
      <w:pPr>
        <w:pStyle w:val="ListParagraph"/>
        <w:numPr>
          <w:ilvl w:val="0"/>
          <w:numId w:val="15"/>
        </w:numPr>
        <w:spacing w:after="160" w:line="600" w:lineRule="auto"/>
        <w:rPr>
          <w:rFonts w:ascii="Arial" w:hAnsi="Arial" w:cs="Arial"/>
          <w:sz w:val="24"/>
          <w:szCs w:val="24"/>
        </w:rPr>
      </w:pPr>
      <w:r w:rsidRPr="00C47EEC">
        <w:rPr>
          <w:rFonts w:ascii="Arial" w:hAnsi="Arial" w:cs="Arial"/>
          <w:sz w:val="24"/>
          <w:szCs w:val="24"/>
        </w:rPr>
        <w:t>Self-Harm – Parents (Facebook Support Group</w:t>
      </w:r>
      <w:r w:rsidR="00B86D54">
        <w:rPr>
          <w:rFonts w:ascii="Arial" w:hAnsi="Arial" w:cs="Arial"/>
          <w:sz w:val="24"/>
          <w:szCs w:val="24"/>
        </w:rPr>
        <w:t xml:space="preserve">). </w:t>
      </w:r>
      <w:r w:rsidR="00B86D54" w:rsidRPr="00B86D54">
        <w:rPr>
          <w:rFonts w:ascii="Arial" w:hAnsi="Arial" w:cs="Arial"/>
          <w:sz w:val="24"/>
          <w:szCs w:val="24"/>
        </w:rPr>
        <w:t>https://www.facebook.com/groups/339257352865468/</w:t>
      </w:r>
    </w:p>
    <w:p w14:paraId="5BC239DC" w14:textId="25BCD32D" w:rsidR="00731909" w:rsidRPr="00C47EEC" w:rsidRDefault="00731909" w:rsidP="00731909">
      <w:pPr>
        <w:pStyle w:val="ListParagraph"/>
        <w:numPr>
          <w:ilvl w:val="0"/>
          <w:numId w:val="15"/>
        </w:numPr>
        <w:spacing w:after="160" w:line="600" w:lineRule="auto"/>
        <w:rPr>
          <w:rFonts w:ascii="Arial" w:hAnsi="Arial" w:cs="Arial"/>
          <w:sz w:val="24"/>
          <w:szCs w:val="24"/>
        </w:rPr>
      </w:pPr>
      <w:r w:rsidRPr="00C47EEC">
        <w:rPr>
          <w:rFonts w:ascii="Arial" w:hAnsi="Arial" w:cs="Arial"/>
          <w:sz w:val="24"/>
          <w:szCs w:val="24"/>
        </w:rPr>
        <w:t>Autism Support and Discussion Group (Facebook Support Group)</w:t>
      </w:r>
      <w:r w:rsidR="00B86D54">
        <w:rPr>
          <w:rFonts w:ascii="Arial" w:hAnsi="Arial" w:cs="Arial"/>
          <w:sz w:val="24"/>
          <w:szCs w:val="24"/>
        </w:rPr>
        <w:t xml:space="preserve">. </w:t>
      </w:r>
      <w:r w:rsidR="00B86D54" w:rsidRPr="00B86D54">
        <w:rPr>
          <w:rFonts w:ascii="Arial" w:hAnsi="Arial" w:cs="Arial"/>
          <w:sz w:val="24"/>
          <w:szCs w:val="24"/>
        </w:rPr>
        <w:t>https://www.facebook.com/groups/autismsupportanddiscussion/learning_content/</w:t>
      </w:r>
    </w:p>
    <w:p w14:paraId="45328736" w14:textId="1506CD76" w:rsidR="00731909" w:rsidRPr="00C47EEC" w:rsidRDefault="00731909" w:rsidP="00731909">
      <w:pPr>
        <w:pStyle w:val="ListParagraph"/>
        <w:numPr>
          <w:ilvl w:val="0"/>
          <w:numId w:val="15"/>
        </w:numPr>
        <w:spacing w:after="160" w:line="600" w:lineRule="auto"/>
        <w:rPr>
          <w:rFonts w:ascii="Arial" w:hAnsi="Arial" w:cs="Arial"/>
          <w:sz w:val="24"/>
          <w:szCs w:val="24"/>
        </w:rPr>
      </w:pPr>
      <w:r w:rsidRPr="00C47EEC">
        <w:rPr>
          <w:rFonts w:ascii="Arial" w:hAnsi="Arial" w:cs="Arial"/>
          <w:sz w:val="24"/>
          <w:szCs w:val="24"/>
        </w:rPr>
        <w:t>Mumsnet</w:t>
      </w:r>
      <w:r w:rsidR="00B86D54">
        <w:rPr>
          <w:rFonts w:ascii="Arial" w:hAnsi="Arial" w:cs="Arial"/>
          <w:sz w:val="24"/>
          <w:szCs w:val="24"/>
        </w:rPr>
        <w:t xml:space="preserve">. </w:t>
      </w:r>
      <w:r w:rsidR="00B86D54" w:rsidRPr="00B86D54">
        <w:rPr>
          <w:rFonts w:ascii="Arial" w:hAnsi="Arial" w:cs="Arial"/>
          <w:sz w:val="24"/>
          <w:szCs w:val="24"/>
        </w:rPr>
        <w:t>https://www.mumsnet.com/</w:t>
      </w:r>
    </w:p>
    <w:p w14:paraId="3E79F7BC" w14:textId="16F1FEFD" w:rsidR="00731909" w:rsidRPr="00C47EEC" w:rsidRDefault="00731909" w:rsidP="00731909">
      <w:pPr>
        <w:pStyle w:val="ListParagraph"/>
        <w:numPr>
          <w:ilvl w:val="0"/>
          <w:numId w:val="15"/>
        </w:numPr>
        <w:spacing w:after="160" w:line="600" w:lineRule="auto"/>
        <w:rPr>
          <w:rFonts w:ascii="Arial" w:hAnsi="Arial" w:cs="Arial"/>
          <w:sz w:val="24"/>
          <w:szCs w:val="24"/>
        </w:rPr>
      </w:pPr>
      <w:r w:rsidRPr="00C47EEC">
        <w:rPr>
          <w:rFonts w:ascii="Arial" w:hAnsi="Arial" w:cs="Arial"/>
          <w:sz w:val="24"/>
          <w:szCs w:val="24"/>
        </w:rPr>
        <w:t>Simply Misunderstood</w:t>
      </w:r>
      <w:r w:rsidR="00B86D54">
        <w:rPr>
          <w:rFonts w:ascii="Arial" w:hAnsi="Arial" w:cs="Arial"/>
          <w:sz w:val="24"/>
          <w:szCs w:val="24"/>
        </w:rPr>
        <w:t xml:space="preserve">. </w:t>
      </w:r>
      <w:r w:rsidR="00B86D54" w:rsidRPr="00B86D54">
        <w:rPr>
          <w:rFonts w:ascii="Arial" w:hAnsi="Arial" w:cs="Arial"/>
          <w:sz w:val="24"/>
          <w:szCs w:val="24"/>
        </w:rPr>
        <w:t>http://www.simplymisunderstood.co.uk/</w:t>
      </w:r>
    </w:p>
    <w:p w14:paraId="6821CE52" w14:textId="5837EB20" w:rsidR="00731909" w:rsidRPr="00C47EEC" w:rsidRDefault="00731909" w:rsidP="00731909">
      <w:pPr>
        <w:pStyle w:val="ListParagraph"/>
        <w:numPr>
          <w:ilvl w:val="0"/>
          <w:numId w:val="15"/>
        </w:numPr>
        <w:spacing w:after="160" w:line="600" w:lineRule="auto"/>
        <w:rPr>
          <w:rFonts w:ascii="Arial" w:hAnsi="Arial" w:cs="Arial"/>
          <w:sz w:val="24"/>
          <w:szCs w:val="24"/>
        </w:rPr>
      </w:pPr>
      <w:r w:rsidRPr="00C47EEC">
        <w:rPr>
          <w:rFonts w:ascii="Arial" w:hAnsi="Arial" w:cs="Arial"/>
          <w:sz w:val="24"/>
          <w:szCs w:val="24"/>
        </w:rPr>
        <w:t>National Self-Harm Network Forum</w:t>
      </w:r>
      <w:r w:rsidR="00B86D54">
        <w:rPr>
          <w:rFonts w:ascii="Arial" w:hAnsi="Arial" w:cs="Arial"/>
          <w:sz w:val="24"/>
          <w:szCs w:val="24"/>
        </w:rPr>
        <w:t xml:space="preserve">. </w:t>
      </w:r>
      <w:r w:rsidR="00B86D54" w:rsidRPr="00B86D54">
        <w:rPr>
          <w:rFonts w:ascii="Arial" w:hAnsi="Arial" w:cs="Arial"/>
          <w:sz w:val="24"/>
          <w:szCs w:val="24"/>
        </w:rPr>
        <w:t>http://www.nshn.co.uk/forum/</w:t>
      </w:r>
    </w:p>
    <w:p w14:paraId="73F5169F" w14:textId="77777777" w:rsidR="00731909" w:rsidRPr="00C47EEC" w:rsidRDefault="00731909" w:rsidP="00731909">
      <w:pPr>
        <w:pStyle w:val="ListParagraph"/>
        <w:numPr>
          <w:ilvl w:val="0"/>
          <w:numId w:val="15"/>
        </w:numPr>
        <w:spacing w:after="160" w:line="600" w:lineRule="auto"/>
        <w:rPr>
          <w:rFonts w:ascii="Arial" w:hAnsi="Arial" w:cs="Arial"/>
          <w:sz w:val="24"/>
          <w:szCs w:val="24"/>
        </w:rPr>
      </w:pPr>
      <w:r w:rsidRPr="00C47EEC">
        <w:rPr>
          <w:rFonts w:ascii="Arial" w:hAnsi="Arial" w:cs="Arial"/>
          <w:sz w:val="24"/>
          <w:szCs w:val="24"/>
        </w:rPr>
        <w:t>PDA North West</w:t>
      </w:r>
    </w:p>
    <w:p w14:paraId="1C71D51D" w14:textId="77777777" w:rsidR="00731909" w:rsidRPr="00C47EEC" w:rsidRDefault="00731909" w:rsidP="00731909">
      <w:pPr>
        <w:pStyle w:val="ListParagraph"/>
        <w:numPr>
          <w:ilvl w:val="0"/>
          <w:numId w:val="15"/>
        </w:numPr>
        <w:spacing w:after="160" w:line="600" w:lineRule="auto"/>
        <w:rPr>
          <w:rFonts w:ascii="Arial" w:hAnsi="Arial" w:cs="Arial"/>
          <w:sz w:val="24"/>
          <w:szCs w:val="24"/>
        </w:rPr>
      </w:pPr>
      <w:r w:rsidRPr="00C47EEC">
        <w:rPr>
          <w:rFonts w:ascii="Arial" w:hAnsi="Arial" w:cs="Arial"/>
          <w:sz w:val="24"/>
          <w:szCs w:val="24"/>
        </w:rPr>
        <w:t>Twitter</w:t>
      </w:r>
    </w:p>
    <w:p w14:paraId="56097D0B" w14:textId="77777777" w:rsidR="00731909" w:rsidRPr="00C47EEC" w:rsidRDefault="00731909" w:rsidP="00731909">
      <w:pPr>
        <w:rPr>
          <w:rFonts w:ascii="Arial" w:hAnsi="Arial" w:cs="Arial"/>
          <w:sz w:val="24"/>
          <w:szCs w:val="24"/>
        </w:rPr>
      </w:pPr>
    </w:p>
    <w:p w14:paraId="450F0216" w14:textId="77777777" w:rsidR="00731909" w:rsidRPr="00C47EEC" w:rsidRDefault="00731909" w:rsidP="00731909">
      <w:pPr>
        <w:rPr>
          <w:rFonts w:ascii="Arial" w:hAnsi="Arial" w:cs="Arial"/>
          <w:sz w:val="24"/>
          <w:szCs w:val="24"/>
        </w:rPr>
      </w:pPr>
    </w:p>
    <w:p w14:paraId="6BCFDFD4" w14:textId="77777777" w:rsidR="00731909" w:rsidRPr="00C47EEC" w:rsidRDefault="00731909" w:rsidP="00731909">
      <w:pPr>
        <w:rPr>
          <w:rFonts w:ascii="Arial" w:hAnsi="Arial" w:cs="Arial"/>
          <w:sz w:val="24"/>
          <w:szCs w:val="24"/>
        </w:rPr>
      </w:pPr>
    </w:p>
    <w:p w14:paraId="20CAC00E" w14:textId="77777777" w:rsidR="00731909" w:rsidRPr="00C47EEC" w:rsidRDefault="00731909" w:rsidP="00731909">
      <w:pPr>
        <w:rPr>
          <w:rFonts w:ascii="Arial" w:hAnsi="Arial" w:cs="Arial"/>
          <w:sz w:val="24"/>
          <w:szCs w:val="24"/>
        </w:rPr>
      </w:pPr>
    </w:p>
    <w:p w14:paraId="1D368C44" w14:textId="77777777" w:rsidR="00731909" w:rsidRPr="00C47EEC" w:rsidRDefault="00731909" w:rsidP="00731909">
      <w:pPr>
        <w:rPr>
          <w:rFonts w:ascii="Arial" w:hAnsi="Arial" w:cs="Arial"/>
          <w:sz w:val="24"/>
          <w:szCs w:val="24"/>
        </w:rPr>
      </w:pPr>
    </w:p>
    <w:p w14:paraId="50AFC280" w14:textId="77777777" w:rsidR="00731909" w:rsidRPr="00C47EEC" w:rsidRDefault="00731909" w:rsidP="00731909">
      <w:pPr>
        <w:rPr>
          <w:rFonts w:ascii="Arial" w:hAnsi="Arial" w:cs="Arial"/>
          <w:sz w:val="24"/>
          <w:szCs w:val="24"/>
        </w:rPr>
      </w:pPr>
    </w:p>
    <w:p w14:paraId="01C59261" w14:textId="77777777" w:rsidR="00731909" w:rsidRPr="00C47EEC" w:rsidRDefault="00731909" w:rsidP="00731909">
      <w:pPr>
        <w:rPr>
          <w:rFonts w:ascii="Arial" w:hAnsi="Arial" w:cs="Arial"/>
          <w:sz w:val="24"/>
          <w:szCs w:val="24"/>
        </w:rPr>
      </w:pPr>
    </w:p>
    <w:p w14:paraId="138D399B" w14:textId="77777777" w:rsidR="00731909" w:rsidRPr="00C47EEC" w:rsidRDefault="00731909" w:rsidP="00731909">
      <w:pPr>
        <w:rPr>
          <w:rFonts w:ascii="Arial" w:hAnsi="Arial" w:cs="Arial"/>
          <w:sz w:val="24"/>
          <w:szCs w:val="24"/>
        </w:rPr>
      </w:pPr>
    </w:p>
    <w:p w14:paraId="7557BCA1" w14:textId="17B88773" w:rsidR="00731909" w:rsidRPr="00C47EEC" w:rsidRDefault="00F55BE0" w:rsidP="00731909">
      <w:pPr>
        <w:rPr>
          <w:rFonts w:ascii="Arial" w:hAnsi="Arial" w:cs="Arial"/>
          <w:sz w:val="24"/>
          <w:szCs w:val="24"/>
        </w:rPr>
      </w:pPr>
      <w:r w:rsidRPr="00C47EEC">
        <w:rPr>
          <w:rFonts w:ascii="Arial" w:hAnsi="Arial" w:cs="Arial"/>
          <w:sz w:val="24"/>
          <w:szCs w:val="24"/>
        </w:rPr>
        <w:lastRenderedPageBreak/>
        <w:t>A</w:t>
      </w:r>
      <w:r w:rsidR="00731909" w:rsidRPr="00C47EEC">
        <w:rPr>
          <w:rFonts w:ascii="Arial" w:hAnsi="Arial" w:cs="Arial"/>
          <w:sz w:val="24"/>
          <w:szCs w:val="24"/>
        </w:rPr>
        <w:t xml:space="preserve">ppendix </w:t>
      </w:r>
      <w:r w:rsidR="00AF7A78">
        <w:rPr>
          <w:rFonts w:ascii="Arial" w:hAnsi="Arial" w:cs="Arial"/>
          <w:sz w:val="24"/>
          <w:szCs w:val="24"/>
        </w:rPr>
        <w:t>C</w:t>
      </w:r>
      <w:r w:rsidR="00731909" w:rsidRPr="00C47EEC">
        <w:rPr>
          <w:rFonts w:ascii="Arial" w:hAnsi="Arial" w:cs="Arial"/>
          <w:sz w:val="24"/>
          <w:szCs w:val="24"/>
        </w:rPr>
        <w:t>. Advertisement Poster</w:t>
      </w:r>
    </w:p>
    <w:p w14:paraId="41EC6B7E" w14:textId="77777777" w:rsidR="00731909" w:rsidRPr="00C47EEC" w:rsidRDefault="00731909" w:rsidP="00731909">
      <w:pPr>
        <w:rPr>
          <w:rFonts w:ascii="Arial" w:hAnsi="Arial" w:cs="Arial"/>
          <w:sz w:val="24"/>
          <w:szCs w:val="24"/>
        </w:rPr>
      </w:pPr>
    </w:p>
    <w:p w14:paraId="25E4961E" w14:textId="77777777" w:rsidR="00731909" w:rsidRPr="00C47EEC" w:rsidRDefault="00731909" w:rsidP="00731909">
      <w:pPr>
        <w:rPr>
          <w:rFonts w:ascii="Arial" w:hAnsi="Arial" w:cs="Arial"/>
          <w:sz w:val="24"/>
          <w:szCs w:val="24"/>
        </w:rPr>
      </w:pPr>
      <w:r w:rsidRPr="00C47EEC">
        <w:rPr>
          <w:rFonts w:ascii="Arial" w:hAnsi="Arial" w:cs="Arial"/>
          <w:noProof/>
          <w:sz w:val="24"/>
          <w:szCs w:val="24"/>
        </w:rPr>
        <w:drawing>
          <wp:inline distT="0" distB="0" distL="0" distR="0" wp14:anchorId="6C687280" wp14:editId="50DDFCF2">
            <wp:extent cx="5505450" cy="40728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19578" cy="4083342"/>
                    </a:xfrm>
                    <a:prstGeom prst="rect">
                      <a:avLst/>
                    </a:prstGeom>
                    <a:noFill/>
                    <a:ln>
                      <a:noFill/>
                    </a:ln>
                  </pic:spPr>
                </pic:pic>
              </a:graphicData>
            </a:graphic>
          </wp:inline>
        </w:drawing>
      </w:r>
    </w:p>
    <w:p w14:paraId="4D5FD277" w14:textId="77777777" w:rsidR="00731909" w:rsidRPr="00C47EEC" w:rsidRDefault="00731909" w:rsidP="00731909">
      <w:pPr>
        <w:rPr>
          <w:rFonts w:ascii="Arial" w:hAnsi="Arial" w:cs="Arial"/>
          <w:sz w:val="24"/>
          <w:szCs w:val="24"/>
        </w:rPr>
      </w:pPr>
    </w:p>
    <w:p w14:paraId="701A09B3" w14:textId="77777777" w:rsidR="00731909" w:rsidRPr="00C47EEC" w:rsidRDefault="00731909" w:rsidP="00731909">
      <w:pPr>
        <w:rPr>
          <w:rFonts w:ascii="Arial" w:hAnsi="Arial" w:cs="Arial"/>
          <w:sz w:val="24"/>
          <w:szCs w:val="24"/>
        </w:rPr>
      </w:pPr>
    </w:p>
    <w:p w14:paraId="31F31C80" w14:textId="77777777" w:rsidR="00731909" w:rsidRPr="00C47EEC" w:rsidRDefault="00731909" w:rsidP="00731909">
      <w:pPr>
        <w:rPr>
          <w:rFonts w:ascii="Arial" w:hAnsi="Arial" w:cs="Arial"/>
          <w:sz w:val="24"/>
          <w:szCs w:val="24"/>
        </w:rPr>
      </w:pPr>
    </w:p>
    <w:p w14:paraId="569939BC" w14:textId="77777777" w:rsidR="00731909" w:rsidRPr="00C47EEC" w:rsidRDefault="00731909" w:rsidP="00731909">
      <w:pPr>
        <w:rPr>
          <w:rFonts w:ascii="Arial" w:hAnsi="Arial" w:cs="Arial"/>
          <w:sz w:val="24"/>
          <w:szCs w:val="24"/>
        </w:rPr>
      </w:pPr>
    </w:p>
    <w:p w14:paraId="4F48B5F7" w14:textId="77777777" w:rsidR="00731909" w:rsidRPr="00C47EEC" w:rsidRDefault="00731909" w:rsidP="00731909">
      <w:pPr>
        <w:rPr>
          <w:rFonts w:ascii="Arial" w:hAnsi="Arial" w:cs="Arial"/>
          <w:sz w:val="24"/>
          <w:szCs w:val="24"/>
        </w:rPr>
      </w:pPr>
    </w:p>
    <w:p w14:paraId="3379A850" w14:textId="77777777" w:rsidR="00731909" w:rsidRPr="00C47EEC" w:rsidRDefault="00731909" w:rsidP="00731909">
      <w:pPr>
        <w:rPr>
          <w:rFonts w:ascii="Arial" w:hAnsi="Arial" w:cs="Arial"/>
          <w:sz w:val="24"/>
          <w:szCs w:val="24"/>
        </w:rPr>
      </w:pPr>
    </w:p>
    <w:p w14:paraId="5D3AC7E6" w14:textId="77777777" w:rsidR="00731909" w:rsidRPr="00C47EEC" w:rsidRDefault="00731909" w:rsidP="00731909">
      <w:pPr>
        <w:rPr>
          <w:rFonts w:ascii="Arial" w:hAnsi="Arial" w:cs="Arial"/>
          <w:sz w:val="24"/>
          <w:szCs w:val="24"/>
        </w:rPr>
      </w:pPr>
    </w:p>
    <w:p w14:paraId="33139D4B" w14:textId="77777777" w:rsidR="00731909" w:rsidRPr="00C47EEC" w:rsidRDefault="00731909" w:rsidP="00731909">
      <w:pPr>
        <w:rPr>
          <w:rFonts w:ascii="Arial" w:hAnsi="Arial" w:cs="Arial"/>
          <w:sz w:val="24"/>
          <w:szCs w:val="24"/>
        </w:rPr>
      </w:pPr>
    </w:p>
    <w:p w14:paraId="12861ED0" w14:textId="77777777" w:rsidR="00731909" w:rsidRPr="00C47EEC" w:rsidRDefault="00731909" w:rsidP="00731909">
      <w:pPr>
        <w:rPr>
          <w:rFonts w:ascii="Arial" w:hAnsi="Arial" w:cs="Arial"/>
          <w:sz w:val="24"/>
          <w:szCs w:val="24"/>
        </w:rPr>
      </w:pPr>
    </w:p>
    <w:p w14:paraId="3E58DFDD" w14:textId="77777777" w:rsidR="00731909" w:rsidRPr="00C47EEC" w:rsidRDefault="00731909" w:rsidP="00731909">
      <w:pPr>
        <w:rPr>
          <w:rFonts w:ascii="Arial" w:hAnsi="Arial" w:cs="Arial"/>
          <w:sz w:val="24"/>
          <w:szCs w:val="24"/>
        </w:rPr>
      </w:pPr>
    </w:p>
    <w:p w14:paraId="7290F401" w14:textId="77777777" w:rsidR="00731909" w:rsidRPr="00C47EEC" w:rsidRDefault="00731909" w:rsidP="00731909">
      <w:pPr>
        <w:rPr>
          <w:rFonts w:ascii="Arial" w:hAnsi="Arial" w:cs="Arial"/>
          <w:sz w:val="24"/>
          <w:szCs w:val="24"/>
        </w:rPr>
      </w:pPr>
    </w:p>
    <w:p w14:paraId="3DEDB895" w14:textId="77777777" w:rsidR="00731909" w:rsidRPr="00C47EEC" w:rsidRDefault="00731909" w:rsidP="00731909">
      <w:pPr>
        <w:rPr>
          <w:rFonts w:ascii="Arial" w:hAnsi="Arial" w:cs="Arial"/>
          <w:sz w:val="24"/>
          <w:szCs w:val="24"/>
        </w:rPr>
      </w:pPr>
    </w:p>
    <w:p w14:paraId="63CF0D75" w14:textId="77777777" w:rsidR="00731909" w:rsidRPr="00C47EEC" w:rsidRDefault="00731909" w:rsidP="00731909">
      <w:pPr>
        <w:rPr>
          <w:rFonts w:ascii="Arial" w:hAnsi="Arial" w:cs="Arial"/>
          <w:sz w:val="24"/>
          <w:szCs w:val="24"/>
        </w:rPr>
      </w:pPr>
    </w:p>
    <w:p w14:paraId="19443FD6" w14:textId="77777777" w:rsidR="00731909" w:rsidRPr="00C47EEC" w:rsidRDefault="00731909" w:rsidP="00731909">
      <w:pPr>
        <w:rPr>
          <w:rFonts w:ascii="Arial" w:hAnsi="Arial" w:cs="Arial"/>
          <w:sz w:val="24"/>
          <w:szCs w:val="24"/>
        </w:rPr>
      </w:pPr>
    </w:p>
    <w:p w14:paraId="6A51B1A8" w14:textId="7D4D86A4" w:rsidR="00731909" w:rsidRPr="00C47EEC" w:rsidRDefault="00F55BE0" w:rsidP="00731909">
      <w:pPr>
        <w:spacing w:after="0"/>
        <w:rPr>
          <w:rFonts w:ascii="Arial" w:hAnsi="Arial" w:cs="Arial"/>
          <w:sz w:val="24"/>
          <w:szCs w:val="24"/>
        </w:rPr>
      </w:pPr>
      <w:r w:rsidRPr="00C47EEC">
        <w:rPr>
          <w:rFonts w:ascii="Arial" w:hAnsi="Arial" w:cs="Arial"/>
          <w:noProof/>
          <w:sz w:val="24"/>
          <w:szCs w:val="24"/>
          <w:lang w:eastAsia="en-GB"/>
        </w:rPr>
        <w:lastRenderedPageBreak/>
        <w:drawing>
          <wp:anchor distT="0" distB="0" distL="114300" distR="114300" simplePos="0" relativeHeight="251661312" behindDoc="1" locked="0" layoutInCell="1" allowOverlap="1" wp14:anchorId="01150E64" wp14:editId="4A65C118">
            <wp:simplePos x="0" y="0"/>
            <wp:positionH relativeFrom="column">
              <wp:posOffset>4727575</wp:posOffset>
            </wp:positionH>
            <wp:positionV relativeFrom="page">
              <wp:posOffset>686752</wp:posOffset>
            </wp:positionV>
            <wp:extent cx="1033145" cy="108585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33145" cy="1085850"/>
                    </a:xfrm>
                    <a:prstGeom prst="rect">
                      <a:avLst/>
                    </a:prstGeom>
                    <a:noFill/>
                  </pic:spPr>
                </pic:pic>
              </a:graphicData>
            </a:graphic>
            <wp14:sizeRelH relativeFrom="page">
              <wp14:pctWidth>0</wp14:pctWidth>
            </wp14:sizeRelH>
            <wp14:sizeRelV relativeFrom="page">
              <wp14:pctHeight>0</wp14:pctHeight>
            </wp14:sizeRelV>
          </wp:anchor>
        </w:drawing>
      </w:r>
      <w:r w:rsidR="00731909" w:rsidRPr="00C47EEC">
        <w:rPr>
          <w:rFonts w:ascii="Arial" w:hAnsi="Arial" w:cs="Arial"/>
          <w:sz w:val="24"/>
          <w:szCs w:val="24"/>
        </w:rPr>
        <w:t xml:space="preserve">Appendix </w:t>
      </w:r>
      <w:r w:rsidR="00AF7A78">
        <w:rPr>
          <w:rFonts w:ascii="Arial" w:hAnsi="Arial" w:cs="Arial"/>
          <w:sz w:val="24"/>
          <w:szCs w:val="24"/>
        </w:rPr>
        <w:t>D</w:t>
      </w:r>
      <w:r w:rsidR="00731909" w:rsidRPr="00C47EEC">
        <w:rPr>
          <w:rFonts w:ascii="Arial" w:hAnsi="Arial" w:cs="Arial"/>
          <w:sz w:val="24"/>
          <w:szCs w:val="24"/>
        </w:rPr>
        <w:t>. Participant Information Sheet</w:t>
      </w:r>
    </w:p>
    <w:p w14:paraId="5B196DB8" w14:textId="4BFD3686" w:rsidR="00731909" w:rsidRPr="00C47EEC" w:rsidRDefault="00731909" w:rsidP="00731909">
      <w:pPr>
        <w:pStyle w:val="Header"/>
        <w:rPr>
          <w:rFonts w:ascii="Arial" w:hAnsi="Arial" w:cs="Arial"/>
          <w:sz w:val="24"/>
          <w:szCs w:val="24"/>
        </w:rPr>
      </w:pPr>
      <w:r w:rsidRPr="00C47EEC">
        <w:rPr>
          <w:rFonts w:ascii="Arial" w:hAnsi="Arial" w:cs="Arial"/>
          <w:sz w:val="24"/>
          <w:szCs w:val="24"/>
        </w:rPr>
        <w:t>INFORMATION SHEET FOR PARTICIPANTS</w:t>
      </w:r>
    </w:p>
    <w:p w14:paraId="79931710" w14:textId="77777777" w:rsidR="00731909" w:rsidRPr="00C47EEC" w:rsidRDefault="00731909" w:rsidP="00731909">
      <w:pPr>
        <w:spacing w:after="0"/>
        <w:rPr>
          <w:rFonts w:ascii="Arial" w:hAnsi="Arial" w:cs="Arial"/>
          <w:sz w:val="24"/>
          <w:szCs w:val="24"/>
        </w:rPr>
      </w:pPr>
    </w:p>
    <w:p w14:paraId="1AE8BE3F" w14:textId="77777777" w:rsidR="00731909" w:rsidRPr="00C47EEC" w:rsidRDefault="00731909" w:rsidP="00731909">
      <w:pPr>
        <w:spacing w:after="0"/>
        <w:rPr>
          <w:rFonts w:ascii="Arial" w:hAnsi="Arial" w:cs="Arial"/>
          <w:b/>
          <w:sz w:val="24"/>
          <w:szCs w:val="24"/>
          <w:u w:val="single"/>
        </w:rPr>
      </w:pPr>
    </w:p>
    <w:p w14:paraId="6DD72D0F" w14:textId="77777777" w:rsidR="00731909" w:rsidRPr="00C47EEC" w:rsidRDefault="00731909" w:rsidP="00731909">
      <w:pPr>
        <w:spacing w:after="0"/>
        <w:rPr>
          <w:rFonts w:ascii="Arial" w:hAnsi="Arial" w:cs="Arial"/>
          <w:b/>
          <w:sz w:val="24"/>
          <w:szCs w:val="24"/>
          <w:u w:val="single"/>
        </w:rPr>
      </w:pPr>
      <w:r w:rsidRPr="00C47EEC">
        <w:rPr>
          <w:rFonts w:ascii="Arial" w:hAnsi="Arial" w:cs="Arial"/>
          <w:b/>
          <w:sz w:val="24"/>
          <w:szCs w:val="24"/>
          <w:u w:val="single"/>
        </w:rPr>
        <w:t>Parental experiences of self-harm in young people with ASD: a qualitative study.</w:t>
      </w:r>
    </w:p>
    <w:p w14:paraId="72E87ECC" w14:textId="77777777" w:rsidR="00731909" w:rsidRPr="00C47EEC" w:rsidRDefault="00731909" w:rsidP="00731909">
      <w:pPr>
        <w:spacing w:after="0"/>
        <w:rPr>
          <w:rFonts w:ascii="Arial" w:hAnsi="Arial" w:cs="Arial"/>
          <w:sz w:val="24"/>
          <w:szCs w:val="24"/>
        </w:rPr>
      </w:pPr>
    </w:p>
    <w:p w14:paraId="5C555D1B" w14:textId="77777777" w:rsidR="00731909" w:rsidRPr="00C47EEC" w:rsidRDefault="00731909" w:rsidP="00731909">
      <w:pPr>
        <w:spacing w:after="0"/>
        <w:rPr>
          <w:rFonts w:ascii="Arial" w:hAnsi="Arial" w:cs="Arial"/>
          <w:sz w:val="24"/>
          <w:szCs w:val="24"/>
        </w:rPr>
      </w:pPr>
    </w:p>
    <w:p w14:paraId="51E1BE88"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Invitation</w:t>
      </w:r>
    </w:p>
    <w:p w14:paraId="5C574C8F" w14:textId="77777777" w:rsidR="00731909" w:rsidRPr="00C47EEC" w:rsidRDefault="00731909" w:rsidP="00731909">
      <w:pPr>
        <w:spacing w:after="0"/>
        <w:rPr>
          <w:rFonts w:ascii="Arial" w:hAnsi="Arial" w:cs="Arial"/>
          <w:sz w:val="24"/>
          <w:szCs w:val="24"/>
        </w:rPr>
      </w:pPr>
    </w:p>
    <w:p w14:paraId="1C20EC08"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xml:space="preserve">My name is Katie Vandewalle. I am a trainee clinical psychologist, undertaking doctoral research on self-harm in children and adolescents with a diagnosis of ASD. </w:t>
      </w:r>
      <w:r w:rsidRPr="00C47EEC">
        <w:rPr>
          <w:rFonts w:ascii="Arial" w:eastAsia="Arial" w:hAnsi="Arial" w:cs="Arial"/>
          <w:sz w:val="24"/>
          <w:szCs w:val="24"/>
        </w:rPr>
        <w:t>Before you decide whether you want to take part, it is important for you to understand why the research is being done and what your participation will involve. Please take time to read the following information carefully and discuss it with others if you wish. Ask me if there is anything that is not clear or if you would like more information.</w:t>
      </w:r>
    </w:p>
    <w:p w14:paraId="360BBFD4" w14:textId="77777777" w:rsidR="00731909" w:rsidRPr="00C47EEC" w:rsidRDefault="00731909" w:rsidP="00731909">
      <w:pPr>
        <w:spacing w:after="0"/>
        <w:rPr>
          <w:rFonts w:ascii="Arial" w:hAnsi="Arial" w:cs="Arial"/>
          <w:sz w:val="24"/>
          <w:szCs w:val="24"/>
        </w:rPr>
      </w:pPr>
    </w:p>
    <w:p w14:paraId="7BCB0872" w14:textId="77777777" w:rsidR="00731909" w:rsidRPr="00C47EEC" w:rsidRDefault="00731909" w:rsidP="00731909">
      <w:pPr>
        <w:spacing w:after="0"/>
        <w:rPr>
          <w:rFonts w:ascii="Arial" w:hAnsi="Arial" w:cs="Arial"/>
          <w:sz w:val="24"/>
          <w:szCs w:val="24"/>
        </w:rPr>
      </w:pPr>
    </w:p>
    <w:p w14:paraId="370FF4DA"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What is the Purpose of the Study?</w:t>
      </w:r>
    </w:p>
    <w:p w14:paraId="7A311759" w14:textId="77777777" w:rsidR="00731909" w:rsidRPr="00C47EEC" w:rsidRDefault="00731909" w:rsidP="00731909">
      <w:pPr>
        <w:spacing w:after="0"/>
        <w:rPr>
          <w:rFonts w:ascii="Arial" w:hAnsi="Arial" w:cs="Arial"/>
          <w:sz w:val="24"/>
          <w:szCs w:val="24"/>
        </w:rPr>
      </w:pPr>
    </w:p>
    <w:p w14:paraId="4859AE76"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Self-harm is a coping strategy used by many young people to manage emotional distress. It is understood that this is a difficulty also faced by young people with autism spectrum disorders, however little research has been done on this subject to date. This study seeks to interview parents of children with autism who self-harm and aims to explore what parents understand by their child’s behaviour, and what impact this has on them as parents.</w:t>
      </w:r>
    </w:p>
    <w:p w14:paraId="3386CBE5" w14:textId="77777777" w:rsidR="00731909" w:rsidRPr="00C47EEC" w:rsidRDefault="00731909" w:rsidP="00731909">
      <w:pPr>
        <w:spacing w:after="0"/>
        <w:rPr>
          <w:rFonts w:ascii="Arial" w:hAnsi="Arial" w:cs="Arial"/>
          <w:sz w:val="24"/>
          <w:szCs w:val="24"/>
        </w:rPr>
      </w:pPr>
    </w:p>
    <w:p w14:paraId="5548E0AA" w14:textId="77777777" w:rsidR="00731909" w:rsidRPr="00C47EEC" w:rsidRDefault="00731909" w:rsidP="00731909">
      <w:pPr>
        <w:spacing w:after="0"/>
        <w:rPr>
          <w:rFonts w:ascii="Arial" w:hAnsi="Arial" w:cs="Arial"/>
          <w:sz w:val="24"/>
          <w:szCs w:val="24"/>
        </w:rPr>
      </w:pPr>
    </w:p>
    <w:p w14:paraId="67DFB6BE"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Can I take part?</w:t>
      </w:r>
    </w:p>
    <w:p w14:paraId="0C7280D3" w14:textId="77777777" w:rsidR="00731909" w:rsidRPr="00C47EEC" w:rsidRDefault="00731909" w:rsidP="00731909">
      <w:pPr>
        <w:spacing w:after="0"/>
        <w:rPr>
          <w:rFonts w:ascii="Arial" w:hAnsi="Arial" w:cs="Arial"/>
          <w:sz w:val="24"/>
          <w:szCs w:val="24"/>
        </w:rPr>
      </w:pPr>
    </w:p>
    <w:p w14:paraId="1FC4E46A"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You are welcome to take part in this study if the following applies to you:</w:t>
      </w:r>
    </w:p>
    <w:p w14:paraId="5F7B6E1A" w14:textId="77777777" w:rsidR="00731909" w:rsidRPr="00C47EEC" w:rsidRDefault="00731909" w:rsidP="00731909">
      <w:pPr>
        <w:pStyle w:val="ListParagraph"/>
        <w:numPr>
          <w:ilvl w:val="0"/>
          <w:numId w:val="13"/>
        </w:numPr>
        <w:spacing w:after="0" w:line="240" w:lineRule="auto"/>
        <w:rPr>
          <w:rFonts w:ascii="Arial" w:hAnsi="Arial" w:cs="Arial"/>
          <w:sz w:val="24"/>
          <w:szCs w:val="24"/>
        </w:rPr>
      </w:pPr>
      <w:r w:rsidRPr="00C47EEC">
        <w:rPr>
          <w:rFonts w:ascii="Arial" w:hAnsi="Arial" w:cs="Arial"/>
          <w:sz w:val="24"/>
          <w:szCs w:val="24"/>
        </w:rPr>
        <w:t>You are a parent of a child aged between 12-18years who has a diagnosed Autism Spectrum Disorder.</w:t>
      </w:r>
    </w:p>
    <w:p w14:paraId="1D3BD31C" w14:textId="77777777" w:rsidR="00731909" w:rsidRPr="00C47EEC" w:rsidRDefault="00731909" w:rsidP="00731909">
      <w:pPr>
        <w:pStyle w:val="ListParagraph"/>
        <w:numPr>
          <w:ilvl w:val="0"/>
          <w:numId w:val="13"/>
        </w:numPr>
        <w:spacing w:after="0" w:line="240" w:lineRule="auto"/>
        <w:rPr>
          <w:rFonts w:ascii="Arial" w:hAnsi="Arial" w:cs="Arial"/>
          <w:sz w:val="24"/>
          <w:szCs w:val="24"/>
        </w:rPr>
      </w:pPr>
      <w:r w:rsidRPr="00C47EEC">
        <w:rPr>
          <w:rFonts w:ascii="Arial" w:hAnsi="Arial" w:cs="Arial"/>
          <w:sz w:val="24"/>
          <w:szCs w:val="24"/>
        </w:rPr>
        <w:t>Your child has self-harmed by cutting themselves at any time in the last year.</w:t>
      </w:r>
    </w:p>
    <w:p w14:paraId="1B1E8FB9" w14:textId="77777777" w:rsidR="00731909" w:rsidRPr="00C47EEC" w:rsidRDefault="00731909" w:rsidP="00731909">
      <w:pPr>
        <w:pStyle w:val="ListParagraph"/>
        <w:numPr>
          <w:ilvl w:val="0"/>
          <w:numId w:val="13"/>
        </w:numPr>
        <w:spacing w:after="0" w:line="240" w:lineRule="auto"/>
        <w:rPr>
          <w:rFonts w:ascii="Arial" w:hAnsi="Arial" w:cs="Arial"/>
          <w:sz w:val="24"/>
          <w:szCs w:val="24"/>
        </w:rPr>
      </w:pPr>
      <w:r w:rsidRPr="00C47EEC">
        <w:rPr>
          <w:rFonts w:ascii="Arial" w:hAnsi="Arial" w:cs="Arial"/>
          <w:sz w:val="24"/>
          <w:szCs w:val="24"/>
        </w:rPr>
        <w:t xml:space="preserve">Your child may/ may not have difficulties with anxiety and/or depression. </w:t>
      </w:r>
    </w:p>
    <w:p w14:paraId="7E7C68AC" w14:textId="77777777" w:rsidR="00731909" w:rsidRPr="00C47EEC" w:rsidRDefault="00731909" w:rsidP="00731909">
      <w:pPr>
        <w:pStyle w:val="ListParagraph"/>
        <w:numPr>
          <w:ilvl w:val="0"/>
          <w:numId w:val="13"/>
        </w:numPr>
        <w:spacing w:after="0" w:line="240" w:lineRule="auto"/>
        <w:rPr>
          <w:rFonts w:ascii="Arial" w:hAnsi="Arial" w:cs="Arial"/>
          <w:sz w:val="24"/>
          <w:szCs w:val="24"/>
        </w:rPr>
      </w:pPr>
      <w:r w:rsidRPr="00C47EEC">
        <w:rPr>
          <w:rFonts w:ascii="Arial" w:hAnsi="Arial" w:cs="Arial"/>
          <w:sz w:val="24"/>
          <w:szCs w:val="24"/>
        </w:rPr>
        <w:t>Your child does not have a learning disability or other diagnosed mental health disorder besides anxiety and/or depression.</w:t>
      </w:r>
    </w:p>
    <w:p w14:paraId="05C87EBB" w14:textId="77777777" w:rsidR="00731909" w:rsidRPr="00C47EEC" w:rsidRDefault="00731909" w:rsidP="00731909">
      <w:pPr>
        <w:pStyle w:val="ListParagraph"/>
        <w:numPr>
          <w:ilvl w:val="0"/>
          <w:numId w:val="13"/>
        </w:numPr>
        <w:spacing w:after="0" w:line="240" w:lineRule="auto"/>
        <w:rPr>
          <w:rFonts w:ascii="Arial" w:hAnsi="Arial" w:cs="Arial"/>
          <w:sz w:val="24"/>
          <w:szCs w:val="24"/>
        </w:rPr>
      </w:pPr>
      <w:r w:rsidRPr="00C47EEC">
        <w:rPr>
          <w:rFonts w:ascii="Arial" w:hAnsi="Arial" w:cs="Arial"/>
          <w:sz w:val="24"/>
          <w:szCs w:val="24"/>
        </w:rPr>
        <w:t xml:space="preserve"> You can speak and understand English language and reside in the UK.</w:t>
      </w:r>
    </w:p>
    <w:p w14:paraId="77B2834D" w14:textId="77777777" w:rsidR="00731909" w:rsidRPr="00C47EEC" w:rsidRDefault="00731909" w:rsidP="00731909">
      <w:pPr>
        <w:spacing w:after="0"/>
        <w:rPr>
          <w:rFonts w:ascii="Arial" w:hAnsi="Arial" w:cs="Arial"/>
          <w:sz w:val="24"/>
          <w:szCs w:val="24"/>
        </w:rPr>
      </w:pPr>
    </w:p>
    <w:p w14:paraId="16642A18" w14:textId="77777777" w:rsidR="00731909" w:rsidRPr="00C47EEC" w:rsidRDefault="00731909" w:rsidP="00731909">
      <w:pPr>
        <w:spacing w:after="0"/>
        <w:rPr>
          <w:rFonts w:ascii="Arial" w:hAnsi="Arial" w:cs="Arial"/>
          <w:sz w:val="24"/>
          <w:szCs w:val="24"/>
        </w:rPr>
      </w:pPr>
    </w:p>
    <w:p w14:paraId="1BAF9DC8"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What will happen if I take part?</w:t>
      </w:r>
    </w:p>
    <w:p w14:paraId="3B44CAF0" w14:textId="77777777" w:rsidR="00731909" w:rsidRPr="00C47EEC" w:rsidRDefault="00731909" w:rsidP="00731909">
      <w:pPr>
        <w:spacing w:after="0"/>
        <w:rPr>
          <w:rFonts w:ascii="Arial" w:hAnsi="Arial" w:cs="Arial"/>
          <w:sz w:val="24"/>
          <w:szCs w:val="24"/>
        </w:rPr>
      </w:pPr>
    </w:p>
    <w:p w14:paraId="592A2563"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lastRenderedPageBreak/>
        <w:t xml:space="preserve">To take part in this study, you would be either required to participate in a face-to-face interview at Staffordshire University, Stoke-on-Trent site, or you can participate via a Skype call. Here, you would be asked to take part in an interview lasting approximately 1 hour. The interviewer will ask questions around your understanding of your child’s behaviour, and how this has impacted on you. The interview will be conducted in a single session to be least disruptive to your time. With your consent to take part in the study, interviews would be tape recorded on a Dictaphone, so a transcript from the interview can be produced, analysed, and discussed in a research paper and thesis. Transcripts will be anonymised so you will not be identifiable in any report of the research that is written up and shared with others. Taking part in the study will not impact on the service or care currently offered to your child. </w:t>
      </w:r>
    </w:p>
    <w:p w14:paraId="40E93CC1" w14:textId="77777777" w:rsidR="00731909" w:rsidRPr="00C47EEC" w:rsidRDefault="00731909" w:rsidP="00731909">
      <w:pPr>
        <w:spacing w:after="0"/>
        <w:rPr>
          <w:rFonts w:ascii="Arial" w:hAnsi="Arial" w:cs="Arial"/>
          <w:sz w:val="24"/>
          <w:szCs w:val="24"/>
        </w:rPr>
      </w:pPr>
    </w:p>
    <w:p w14:paraId="4ECC8045"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Do I have to take part?</w:t>
      </w:r>
    </w:p>
    <w:p w14:paraId="1661ADD6" w14:textId="77777777" w:rsidR="00731909" w:rsidRPr="00C47EEC" w:rsidRDefault="00731909" w:rsidP="00731909">
      <w:pPr>
        <w:spacing w:after="0"/>
        <w:rPr>
          <w:rFonts w:ascii="Arial" w:hAnsi="Arial" w:cs="Arial"/>
          <w:sz w:val="24"/>
          <w:szCs w:val="24"/>
        </w:rPr>
      </w:pPr>
    </w:p>
    <w:p w14:paraId="3C56AB42" w14:textId="77777777" w:rsidR="00731909" w:rsidRPr="00C47EEC" w:rsidRDefault="00731909" w:rsidP="00731909">
      <w:pPr>
        <w:spacing w:after="0"/>
        <w:rPr>
          <w:rFonts w:ascii="Arial" w:hAnsi="Arial" w:cs="Arial"/>
          <w:sz w:val="24"/>
          <w:szCs w:val="24"/>
        </w:rPr>
      </w:pPr>
      <w:r w:rsidRPr="00C47EEC">
        <w:rPr>
          <w:rFonts w:ascii="Arial" w:eastAsia="Arial" w:hAnsi="Arial" w:cs="Arial"/>
          <w:sz w:val="24"/>
          <w:szCs w:val="24"/>
        </w:rPr>
        <w:t xml:space="preserve">Participation is completely voluntary. You should only take part if you want to and choosing not to take part will not disadvantage you in anyway. Once you have read the information sheet, please contact us if you have any questions that will help you make a decision about taking part. If you decide to take part we will ask you to sign a consent form and you will be given a copy of this consent form to keep. </w:t>
      </w:r>
    </w:p>
    <w:p w14:paraId="63F4C583" w14:textId="77777777" w:rsidR="00731909" w:rsidRPr="00C47EEC" w:rsidRDefault="00731909" w:rsidP="00731909">
      <w:pPr>
        <w:spacing w:after="0"/>
        <w:rPr>
          <w:rFonts w:ascii="Arial" w:hAnsi="Arial" w:cs="Arial"/>
          <w:sz w:val="24"/>
          <w:szCs w:val="24"/>
        </w:rPr>
      </w:pPr>
    </w:p>
    <w:p w14:paraId="404A17D1" w14:textId="77777777" w:rsidR="00731909" w:rsidRPr="00C47EEC" w:rsidRDefault="00731909" w:rsidP="00731909">
      <w:pPr>
        <w:spacing w:after="0"/>
        <w:rPr>
          <w:rFonts w:ascii="Arial" w:hAnsi="Arial" w:cs="Arial"/>
          <w:sz w:val="24"/>
          <w:szCs w:val="24"/>
        </w:rPr>
      </w:pPr>
    </w:p>
    <w:p w14:paraId="758095F9"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What are the possible benefits of taking part?</w:t>
      </w:r>
    </w:p>
    <w:p w14:paraId="6106649F" w14:textId="77777777" w:rsidR="00731909" w:rsidRPr="00C47EEC" w:rsidRDefault="00731909" w:rsidP="00731909">
      <w:pPr>
        <w:spacing w:after="0"/>
        <w:rPr>
          <w:rFonts w:ascii="Arial" w:hAnsi="Arial" w:cs="Arial"/>
          <w:sz w:val="24"/>
          <w:szCs w:val="24"/>
        </w:rPr>
      </w:pPr>
    </w:p>
    <w:p w14:paraId="4D4F08A5"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xml:space="preserve">Although this study cannot offer any immediate assessment or treatment benefits to yourself or your child, this research hopes to generate wider benefits for children and families across the country who experience similar difficulties and concerns. Outcomes of this study may have implications for the way that young people with autism are assessed and treated for their self-harm, as well as generating an awareness about the emotional impact that parents face, and the support that they might need. Other outcomes of this study may include an increased awareness of this presentation in young people, which promotes further research in the area to provide the best care and service. </w:t>
      </w:r>
    </w:p>
    <w:p w14:paraId="6C0B7675" w14:textId="77777777" w:rsidR="00731909" w:rsidRPr="00C47EEC" w:rsidRDefault="00731909" w:rsidP="00731909">
      <w:pPr>
        <w:spacing w:after="0"/>
        <w:rPr>
          <w:rFonts w:ascii="Arial" w:hAnsi="Arial" w:cs="Arial"/>
          <w:sz w:val="24"/>
          <w:szCs w:val="24"/>
        </w:rPr>
      </w:pPr>
    </w:p>
    <w:p w14:paraId="0ECC6283" w14:textId="77777777" w:rsidR="00731909" w:rsidRPr="00C47EEC" w:rsidRDefault="00731909" w:rsidP="00731909">
      <w:pPr>
        <w:spacing w:after="0"/>
        <w:rPr>
          <w:rFonts w:ascii="Arial" w:hAnsi="Arial" w:cs="Arial"/>
          <w:sz w:val="24"/>
          <w:szCs w:val="24"/>
        </w:rPr>
      </w:pPr>
    </w:p>
    <w:p w14:paraId="51EC06BE"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What are the possible disadvantages or risks of taking part?</w:t>
      </w:r>
    </w:p>
    <w:p w14:paraId="66CB87FB" w14:textId="77777777" w:rsidR="00731909" w:rsidRPr="00C47EEC" w:rsidRDefault="00731909" w:rsidP="00731909">
      <w:pPr>
        <w:spacing w:after="0"/>
        <w:rPr>
          <w:rFonts w:ascii="Arial" w:hAnsi="Arial" w:cs="Arial"/>
          <w:sz w:val="24"/>
          <w:szCs w:val="24"/>
        </w:rPr>
      </w:pPr>
    </w:p>
    <w:p w14:paraId="292C83AC"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xml:space="preserve">This research should not impact upon your physical health and wellbeing in any way. For some individuals, in completing this study there is risk of emotional distress and anxiety in discussing your child’s self-harm. This can be a sensitive and difficult subject to address, and your child’s self-harm may have had an impact on your own emotional wellbeing. Should you require further support around this topic after our interview, information is provided </w:t>
      </w:r>
      <w:r w:rsidRPr="00C47EEC">
        <w:rPr>
          <w:rFonts w:ascii="Arial" w:hAnsi="Arial" w:cs="Arial"/>
          <w:sz w:val="24"/>
          <w:szCs w:val="24"/>
        </w:rPr>
        <w:lastRenderedPageBreak/>
        <w:t xml:space="preserve">on a separate document about different services available to you which can provide information, support, advice and advocacy. </w:t>
      </w:r>
    </w:p>
    <w:p w14:paraId="2BC42F02" w14:textId="77777777" w:rsidR="00731909" w:rsidRPr="00C47EEC" w:rsidRDefault="00731909" w:rsidP="00731909">
      <w:pPr>
        <w:spacing w:after="0"/>
        <w:rPr>
          <w:rFonts w:ascii="Arial" w:hAnsi="Arial" w:cs="Arial"/>
          <w:sz w:val="24"/>
          <w:szCs w:val="24"/>
        </w:rPr>
      </w:pPr>
    </w:p>
    <w:p w14:paraId="204C2B2E" w14:textId="77777777" w:rsidR="00731909" w:rsidRPr="00C47EEC" w:rsidRDefault="00731909" w:rsidP="00731909">
      <w:pPr>
        <w:spacing w:after="0"/>
        <w:rPr>
          <w:rFonts w:ascii="Arial" w:hAnsi="Arial" w:cs="Arial"/>
          <w:sz w:val="24"/>
          <w:szCs w:val="24"/>
        </w:rPr>
      </w:pPr>
    </w:p>
    <w:p w14:paraId="25215A2E"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Data Handling and Confidentiality</w:t>
      </w:r>
    </w:p>
    <w:p w14:paraId="0B8D61B8" w14:textId="77777777" w:rsidR="00731909" w:rsidRPr="00C47EEC" w:rsidRDefault="00731909" w:rsidP="00731909">
      <w:pPr>
        <w:spacing w:after="0"/>
        <w:rPr>
          <w:rFonts w:ascii="Arial" w:hAnsi="Arial" w:cs="Arial"/>
          <w:sz w:val="24"/>
          <w:szCs w:val="24"/>
        </w:rPr>
      </w:pPr>
    </w:p>
    <w:p w14:paraId="49EA7C80"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Your personal information (eg consent forms, contact details) will be kept in a secure filed location within Staffordshire University, and this will be destroyed as soon as the study is finished and after you have received a summary of the research paper produced. Audio recorded data from your interview will be deleted after it has been transcribed. All other non-identifiable data will be kept and filed away securely for a period of 10 years in line with university regulations, after which time all information will be destroyed. It is the responsibility of the researcher to ensure that all data is safely secured for this 10 year period until data can be disposed of.</w:t>
      </w:r>
    </w:p>
    <w:p w14:paraId="630F8E34"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xml:space="preserve">Confidentiality will only be breached in the event of disclosure of information which may raise concerns regarding the welfare of your child. Where significant concerns are raised, the lead researcher would contact emergency services to initiate suitable support. </w:t>
      </w:r>
    </w:p>
    <w:p w14:paraId="66CF59BF" w14:textId="77777777" w:rsidR="00731909" w:rsidRPr="00C47EEC" w:rsidRDefault="00731909" w:rsidP="00731909">
      <w:pPr>
        <w:spacing w:after="0"/>
        <w:rPr>
          <w:rFonts w:ascii="Arial" w:hAnsi="Arial" w:cs="Arial"/>
          <w:sz w:val="24"/>
          <w:szCs w:val="24"/>
        </w:rPr>
      </w:pPr>
    </w:p>
    <w:p w14:paraId="3BB2F411"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Your data will be processed in accordance with the General Data Protection Regulation 2016 (GDPR).</w:t>
      </w:r>
    </w:p>
    <w:p w14:paraId="5B49F76E" w14:textId="77777777" w:rsidR="00731909" w:rsidRPr="00C47EEC" w:rsidRDefault="00731909" w:rsidP="00731909">
      <w:pPr>
        <w:spacing w:after="0"/>
        <w:rPr>
          <w:rFonts w:ascii="Arial" w:hAnsi="Arial" w:cs="Arial"/>
          <w:sz w:val="24"/>
          <w:szCs w:val="24"/>
        </w:rPr>
      </w:pPr>
    </w:p>
    <w:p w14:paraId="3FA62D33" w14:textId="77777777" w:rsidR="00731909" w:rsidRPr="00C47EEC" w:rsidRDefault="00731909" w:rsidP="00731909">
      <w:pPr>
        <w:spacing w:after="0"/>
        <w:rPr>
          <w:rFonts w:ascii="Arial" w:hAnsi="Arial" w:cs="Arial"/>
          <w:sz w:val="24"/>
          <w:szCs w:val="24"/>
        </w:rPr>
      </w:pPr>
    </w:p>
    <w:p w14:paraId="6520C921" w14:textId="77777777" w:rsidR="00731909" w:rsidRPr="00C47EEC" w:rsidRDefault="00731909" w:rsidP="00731909">
      <w:pPr>
        <w:spacing w:after="0"/>
        <w:rPr>
          <w:rFonts w:ascii="Arial" w:hAnsi="Arial" w:cs="Arial"/>
          <w:sz w:val="24"/>
          <w:szCs w:val="24"/>
        </w:rPr>
      </w:pPr>
      <w:r w:rsidRPr="00C47EEC">
        <w:rPr>
          <w:rFonts w:ascii="Arial" w:hAnsi="Arial" w:cs="Arial"/>
          <w:b/>
          <w:sz w:val="24"/>
          <w:szCs w:val="24"/>
        </w:rPr>
        <w:t>Dissemination</w:t>
      </w:r>
    </w:p>
    <w:p w14:paraId="35D0DB65" w14:textId="77777777" w:rsidR="00731909" w:rsidRPr="00C47EEC" w:rsidRDefault="00731909" w:rsidP="00731909">
      <w:pPr>
        <w:spacing w:after="0"/>
        <w:rPr>
          <w:rFonts w:ascii="Arial" w:hAnsi="Arial" w:cs="Arial"/>
          <w:sz w:val="24"/>
          <w:szCs w:val="24"/>
        </w:rPr>
      </w:pPr>
    </w:p>
    <w:p w14:paraId="287D7474"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xml:space="preserve">The research may be written up for publication in a journal and thesis, however any personal data or quotes reported in the research paper will be kept confidential by giving you and your child a pseudonym to ensure that you remain anonymous. This method of ensuring your confidentiality will similarly be applied should the study be shared with other persons. For example, this study may be shared with healthcare and academic staff at conferences or training presentations, or it may be distributed to other parents of children with ASD for discussion in support groups etc. </w:t>
      </w:r>
    </w:p>
    <w:p w14:paraId="6FE959E8" w14:textId="77777777" w:rsidR="00731909" w:rsidRPr="00C47EEC" w:rsidRDefault="00731909" w:rsidP="00731909">
      <w:pPr>
        <w:spacing w:after="0"/>
        <w:rPr>
          <w:rFonts w:ascii="Arial" w:hAnsi="Arial" w:cs="Arial"/>
          <w:sz w:val="24"/>
          <w:szCs w:val="24"/>
        </w:rPr>
      </w:pPr>
    </w:p>
    <w:p w14:paraId="662B1C54" w14:textId="77777777" w:rsidR="00731909" w:rsidRPr="00C47EEC" w:rsidRDefault="00731909" w:rsidP="00731909">
      <w:pPr>
        <w:spacing w:after="0"/>
        <w:rPr>
          <w:rFonts w:ascii="Arial" w:hAnsi="Arial" w:cs="Arial"/>
          <w:sz w:val="24"/>
          <w:szCs w:val="24"/>
        </w:rPr>
      </w:pPr>
    </w:p>
    <w:p w14:paraId="1EEAB6E2"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Data Protection Statement</w:t>
      </w:r>
    </w:p>
    <w:p w14:paraId="2D76B2F3" w14:textId="77777777" w:rsidR="00731909" w:rsidRPr="00C47EEC" w:rsidRDefault="00731909" w:rsidP="00731909">
      <w:pPr>
        <w:spacing w:after="0"/>
        <w:rPr>
          <w:rFonts w:ascii="Arial" w:hAnsi="Arial" w:cs="Arial"/>
          <w:sz w:val="24"/>
          <w:szCs w:val="24"/>
        </w:rPr>
      </w:pPr>
    </w:p>
    <w:p w14:paraId="3DBBEC9E"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The data controller for this project will be Staffordshire University. The University will process your personal data for the purpose of the research outlined above. The legal basis for processing your personal data for research purposes under GDPR is a ‘task in the public interest’. You can provide your consent for the use of your personal data in this study by completing the consent form that has been provided to you.</w:t>
      </w:r>
    </w:p>
    <w:p w14:paraId="6D714928"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w:t>
      </w:r>
    </w:p>
    <w:p w14:paraId="2E10629E" w14:textId="77777777" w:rsidR="00731909" w:rsidRPr="00C47EEC" w:rsidRDefault="00731909" w:rsidP="00731909">
      <w:pPr>
        <w:spacing w:after="0"/>
        <w:rPr>
          <w:rStyle w:val="Hyperlink"/>
          <w:rFonts w:ascii="Arial" w:hAnsi="Arial" w:cs="Arial"/>
          <w:sz w:val="24"/>
          <w:szCs w:val="24"/>
        </w:rPr>
      </w:pPr>
      <w:r w:rsidRPr="00C47EEC">
        <w:rPr>
          <w:rFonts w:ascii="Arial" w:hAnsi="Arial" w:cs="Arial"/>
          <w:sz w:val="24"/>
          <w:szCs w:val="24"/>
        </w:rPr>
        <w:lastRenderedPageBreak/>
        <w:t xml:space="preserve">You have the right to access information held about you. Your right of access can be exercised in accordance with the General Data Protection Regulation. You also have other rights including rights of correction, erasure, objection, and data portability. Questions, comments and requests about your personal data can also be sent to the Staffordshire University Data Protection Officer at </w:t>
      </w:r>
      <w:hyperlink r:id="rId36" w:history="1">
        <w:r w:rsidRPr="00C47EEC">
          <w:rPr>
            <w:rStyle w:val="Hyperlink"/>
            <w:rFonts w:ascii="Arial" w:hAnsi="Arial" w:cs="Arial"/>
            <w:sz w:val="24"/>
            <w:szCs w:val="24"/>
          </w:rPr>
          <w:t>dataprotection@staffs.ac.uk</w:t>
        </w:r>
      </w:hyperlink>
      <w:r w:rsidRPr="00C47EEC">
        <w:rPr>
          <w:rFonts w:ascii="Arial" w:hAnsi="Arial" w:cs="Arial"/>
          <w:sz w:val="24"/>
          <w:szCs w:val="24"/>
        </w:rPr>
        <w:t>. If you wish to lodge a complaint with the Information Commissioner’s Office, please visit </w:t>
      </w:r>
      <w:hyperlink r:id="rId37" w:tgtFrame="_blank" w:history="1">
        <w:r w:rsidRPr="00C47EEC">
          <w:rPr>
            <w:rStyle w:val="Hyperlink"/>
            <w:rFonts w:ascii="Arial" w:hAnsi="Arial" w:cs="Arial"/>
            <w:sz w:val="24"/>
            <w:szCs w:val="24"/>
          </w:rPr>
          <w:t>www.ico.org.uk</w:t>
        </w:r>
      </w:hyperlink>
    </w:p>
    <w:p w14:paraId="45A40E35" w14:textId="77777777" w:rsidR="00731909" w:rsidRPr="00C47EEC" w:rsidRDefault="00731909" w:rsidP="00731909">
      <w:pPr>
        <w:spacing w:after="0"/>
        <w:rPr>
          <w:rStyle w:val="Hyperlink"/>
          <w:rFonts w:ascii="Arial" w:hAnsi="Arial" w:cs="Arial"/>
          <w:sz w:val="24"/>
          <w:szCs w:val="24"/>
        </w:rPr>
      </w:pPr>
    </w:p>
    <w:p w14:paraId="41C1D3AE" w14:textId="77777777" w:rsidR="00731909" w:rsidRPr="00C47EEC" w:rsidRDefault="00731909" w:rsidP="00731909">
      <w:pPr>
        <w:spacing w:after="0"/>
        <w:rPr>
          <w:rStyle w:val="Hyperlink"/>
          <w:rFonts w:ascii="Arial" w:hAnsi="Arial" w:cs="Arial"/>
          <w:sz w:val="24"/>
          <w:szCs w:val="24"/>
        </w:rPr>
      </w:pPr>
    </w:p>
    <w:p w14:paraId="43E29E8A"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What to expect during the consent process</w:t>
      </w:r>
    </w:p>
    <w:p w14:paraId="67E8F649" w14:textId="77777777" w:rsidR="00731909" w:rsidRPr="00C47EEC" w:rsidRDefault="00731909" w:rsidP="00731909">
      <w:pPr>
        <w:spacing w:after="0"/>
        <w:rPr>
          <w:rFonts w:ascii="Arial" w:hAnsi="Arial" w:cs="Arial"/>
          <w:sz w:val="24"/>
          <w:szCs w:val="24"/>
        </w:rPr>
      </w:pPr>
    </w:p>
    <w:p w14:paraId="6F3D4CC5"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The consent process will include giving full information for you to be able to take part in the study. You will be given a consent form which outlines the conditions of taking part in the study, including your right to withdraw, your right to remain anonymous, and that you have been given sufficient information about the study to knowingly consent to take part. Consent forms will be signed and kept securely. You will also be asked to give verbal consent which will be recorded at the beginning of your interview.</w:t>
      </w:r>
    </w:p>
    <w:p w14:paraId="1DB7243E" w14:textId="77777777" w:rsidR="00731909" w:rsidRPr="00C47EEC" w:rsidRDefault="00731909" w:rsidP="00731909">
      <w:pPr>
        <w:spacing w:after="0"/>
        <w:rPr>
          <w:rFonts w:ascii="Arial" w:hAnsi="Arial" w:cs="Arial"/>
          <w:sz w:val="24"/>
          <w:szCs w:val="24"/>
        </w:rPr>
      </w:pPr>
    </w:p>
    <w:p w14:paraId="15F62FF9" w14:textId="56386C18" w:rsidR="00731909" w:rsidRPr="00C47EEC" w:rsidRDefault="00731909" w:rsidP="00731909">
      <w:pPr>
        <w:spacing w:after="0"/>
        <w:rPr>
          <w:rFonts w:ascii="Arial" w:hAnsi="Arial" w:cs="Arial"/>
          <w:sz w:val="24"/>
          <w:szCs w:val="24"/>
        </w:rPr>
      </w:pPr>
    </w:p>
    <w:p w14:paraId="4D97B959" w14:textId="77777777" w:rsidR="00731909" w:rsidRPr="00C47EEC" w:rsidRDefault="00731909" w:rsidP="00731909">
      <w:pPr>
        <w:spacing w:after="0"/>
        <w:rPr>
          <w:rFonts w:ascii="Arial" w:hAnsi="Arial" w:cs="Arial"/>
          <w:sz w:val="24"/>
          <w:szCs w:val="24"/>
        </w:rPr>
      </w:pPr>
    </w:p>
    <w:p w14:paraId="209B27F2"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What if I change my mind about taking part?</w:t>
      </w:r>
    </w:p>
    <w:p w14:paraId="7B582323" w14:textId="77777777" w:rsidR="00731909" w:rsidRPr="00C47EEC" w:rsidRDefault="00731909" w:rsidP="00731909">
      <w:pPr>
        <w:spacing w:after="0"/>
        <w:rPr>
          <w:rFonts w:ascii="Arial" w:hAnsi="Arial" w:cs="Arial"/>
          <w:sz w:val="24"/>
          <w:szCs w:val="24"/>
        </w:rPr>
      </w:pPr>
    </w:p>
    <w:p w14:paraId="7F48E6B4" w14:textId="77777777" w:rsidR="00731909" w:rsidRPr="00C47EEC" w:rsidRDefault="00731909" w:rsidP="00731909">
      <w:pPr>
        <w:spacing w:after="0"/>
        <w:rPr>
          <w:rFonts w:ascii="Arial" w:hAnsi="Arial" w:cs="Arial"/>
          <w:b/>
          <w:sz w:val="24"/>
          <w:szCs w:val="24"/>
        </w:rPr>
      </w:pPr>
      <w:r w:rsidRPr="00C47EEC">
        <w:rPr>
          <w:rFonts w:ascii="Arial" w:hAnsi="Arial" w:cs="Arial"/>
          <w:sz w:val="24"/>
          <w:szCs w:val="24"/>
        </w:rPr>
        <w:t xml:space="preserve">You have a right to withdraw from the study without reason or explanation. Should you withdraw from the study, your personal data will be destroyed along with any information that had been recorded from the interview session. Withdrawing from the study will not impact on the current treatment or service provided to your child. It is possible to withdraw from the study by contacting the lead researcher by email or telephone, provided at the end of this information sheet. You are free to withdraw at any point until the data has been analysed, which will be up to 2 weeks of the interview taking place. This is because the information will no longer be identifiable to you personally to be destroyed. If you choose to withdraw from the study we will not retain any information that you have provided to us as a part of this study. </w:t>
      </w:r>
    </w:p>
    <w:p w14:paraId="2AC7844C" w14:textId="77777777" w:rsidR="00731909" w:rsidRPr="00C47EEC" w:rsidRDefault="00731909" w:rsidP="00731909">
      <w:pPr>
        <w:spacing w:after="0"/>
        <w:rPr>
          <w:rFonts w:ascii="Arial" w:hAnsi="Arial" w:cs="Arial"/>
          <w:sz w:val="24"/>
          <w:szCs w:val="24"/>
        </w:rPr>
      </w:pPr>
    </w:p>
    <w:p w14:paraId="432B29A8" w14:textId="77777777" w:rsidR="00731909" w:rsidRPr="00C47EEC" w:rsidRDefault="00731909" w:rsidP="00731909">
      <w:pPr>
        <w:spacing w:after="0"/>
        <w:rPr>
          <w:rFonts w:ascii="Arial" w:hAnsi="Arial" w:cs="Arial"/>
          <w:sz w:val="24"/>
          <w:szCs w:val="24"/>
        </w:rPr>
      </w:pPr>
    </w:p>
    <w:p w14:paraId="69E9E7E6" w14:textId="77777777" w:rsidR="00731909" w:rsidRPr="00C47EEC" w:rsidRDefault="00731909" w:rsidP="00731909">
      <w:pPr>
        <w:spacing w:after="0"/>
        <w:rPr>
          <w:rFonts w:ascii="Arial" w:hAnsi="Arial" w:cs="Arial"/>
          <w:b/>
          <w:sz w:val="24"/>
          <w:szCs w:val="24"/>
        </w:rPr>
      </w:pPr>
      <w:r w:rsidRPr="00C47EEC">
        <w:rPr>
          <w:rFonts w:ascii="Arial" w:hAnsi="Arial" w:cs="Arial"/>
          <w:b/>
          <w:sz w:val="24"/>
          <w:szCs w:val="24"/>
        </w:rPr>
        <w:t>Who has reviewed this study?</w:t>
      </w:r>
    </w:p>
    <w:p w14:paraId="4D72428A" w14:textId="77777777" w:rsidR="00731909" w:rsidRPr="00C47EEC" w:rsidRDefault="00731909" w:rsidP="00731909">
      <w:pPr>
        <w:spacing w:after="0"/>
        <w:rPr>
          <w:rFonts w:ascii="Arial" w:hAnsi="Arial" w:cs="Arial"/>
          <w:sz w:val="24"/>
          <w:szCs w:val="24"/>
        </w:rPr>
      </w:pPr>
    </w:p>
    <w:p w14:paraId="336F75C2"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xml:space="preserve">This study has received ethical approval from the Ethics Committee at Staffordshire University. </w:t>
      </w:r>
    </w:p>
    <w:p w14:paraId="56057435" w14:textId="77777777" w:rsidR="00731909" w:rsidRPr="00C47EEC" w:rsidRDefault="00731909" w:rsidP="00731909">
      <w:pPr>
        <w:spacing w:after="0"/>
        <w:rPr>
          <w:rFonts w:ascii="Arial" w:hAnsi="Arial" w:cs="Arial"/>
          <w:sz w:val="24"/>
          <w:szCs w:val="24"/>
        </w:rPr>
      </w:pPr>
    </w:p>
    <w:p w14:paraId="2A480234" w14:textId="77777777" w:rsidR="00731909" w:rsidRPr="00C47EEC" w:rsidRDefault="00731909" w:rsidP="00731909">
      <w:pPr>
        <w:spacing w:after="0"/>
        <w:rPr>
          <w:rFonts w:ascii="Arial" w:hAnsi="Arial" w:cs="Arial"/>
          <w:sz w:val="24"/>
          <w:szCs w:val="24"/>
        </w:rPr>
      </w:pPr>
    </w:p>
    <w:p w14:paraId="27893C6A" w14:textId="77777777" w:rsidR="00731909" w:rsidRPr="00C47EEC" w:rsidRDefault="00731909" w:rsidP="00731909">
      <w:pPr>
        <w:tabs>
          <w:tab w:val="left" w:pos="1230"/>
        </w:tabs>
        <w:spacing w:after="0"/>
        <w:rPr>
          <w:rFonts w:ascii="Arial" w:eastAsia="Arial" w:hAnsi="Arial" w:cs="Arial"/>
          <w:b/>
          <w:sz w:val="24"/>
          <w:szCs w:val="24"/>
        </w:rPr>
      </w:pPr>
      <w:r w:rsidRPr="00C47EEC">
        <w:rPr>
          <w:rFonts w:ascii="Arial" w:eastAsia="Arial" w:hAnsi="Arial" w:cs="Arial"/>
          <w:b/>
          <w:bCs/>
          <w:sz w:val="24"/>
          <w:szCs w:val="24"/>
        </w:rPr>
        <w:t>What if I have further questions, or if something goes wrong?</w:t>
      </w:r>
    </w:p>
    <w:p w14:paraId="56DF78D6" w14:textId="77777777" w:rsidR="00731909" w:rsidRPr="00C47EEC" w:rsidRDefault="00731909" w:rsidP="00731909">
      <w:pPr>
        <w:shd w:val="clear" w:color="auto" w:fill="FFFFFF"/>
        <w:spacing w:after="0"/>
        <w:rPr>
          <w:rFonts w:ascii="Arial" w:hAnsi="Arial" w:cs="Arial"/>
          <w:sz w:val="24"/>
          <w:szCs w:val="24"/>
        </w:rPr>
      </w:pPr>
      <w:r w:rsidRPr="00C47EEC">
        <w:rPr>
          <w:rFonts w:ascii="Arial" w:eastAsia="Arial" w:hAnsi="Arial" w:cs="Arial"/>
          <w:sz w:val="24"/>
          <w:szCs w:val="24"/>
        </w:rPr>
        <w:t> </w:t>
      </w:r>
      <w:r w:rsidRPr="00C47EEC">
        <w:rPr>
          <w:rFonts w:ascii="Arial" w:eastAsia="Arial" w:hAnsi="Arial" w:cs="Arial"/>
          <w:b/>
          <w:bCs/>
          <w:sz w:val="24"/>
          <w:szCs w:val="24"/>
        </w:rPr>
        <w:t> </w:t>
      </w:r>
    </w:p>
    <w:p w14:paraId="562B8AC6" w14:textId="77777777" w:rsidR="00731909" w:rsidRPr="00C47EEC" w:rsidRDefault="00731909" w:rsidP="00731909">
      <w:pPr>
        <w:shd w:val="clear" w:color="auto" w:fill="FFFFFF"/>
        <w:spacing w:after="0"/>
        <w:rPr>
          <w:rFonts w:ascii="Arial" w:hAnsi="Arial" w:cs="Arial"/>
          <w:sz w:val="24"/>
          <w:szCs w:val="24"/>
        </w:rPr>
      </w:pPr>
      <w:r w:rsidRPr="00C47EEC">
        <w:rPr>
          <w:rFonts w:ascii="Arial" w:eastAsia="Arial" w:hAnsi="Arial" w:cs="Arial"/>
          <w:sz w:val="24"/>
          <w:szCs w:val="24"/>
        </w:rPr>
        <w:lastRenderedPageBreak/>
        <w:t>If this study has harmed you in any way or if you wish to make a complaint about the conduct of the study you can contact the researcher, their supervisor, or the Chair of the Staffordshire University Ethics Committee for further advice and information. These details are provided below. If this study causes any negative impact on your psychological wellbeing and you wish to seek support, contact details of a number of organisations which can provide information, advice, support groups and advocacy can be found in the attached document ‘Support Groups, Information and Advice’.</w:t>
      </w:r>
    </w:p>
    <w:p w14:paraId="5F77B062" w14:textId="77777777" w:rsidR="00731909" w:rsidRPr="00C47EEC" w:rsidRDefault="00731909" w:rsidP="00731909">
      <w:pPr>
        <w:shd w:val="clear" w:color="auto" w:fill="FFFFFF"/>
        <w:spacing w:after="0"/>
        <w:rPr>
          <w:rFonts w:ascii="Arial" w:eastAsia="Arial" w:hAnsi="Arial" w:cs="Arial"/>
          <w:sz w:val="24"/>
          <w:szCs w:val="24"/>
        </w:rPr>
      </w:pPr>
    </w:p>
    <w:p w14:paraId="0DB6935F" w14:textId="77777777" w:rsidR="00731909" w:rsidRPr="00C47EEC" w:rsidRDefault="00731909" w:rsidP="00731909">
      <w:pPr>
        <w:shd w:val="clear" w:color="auto" w:fill="FFFFFF"/>
        <w:spacing w:after="0"/>
        <w:rPr>
          <w:rFonts w:ascii="Arial" w:eastAsia="Arial" w:hAnsi="Arial" w:cs="Arial"/>
          <w:sz w:val="24"/>
          <w:szCs w:val="24"/>
        </w:rPr>
      </w:pPr>
    </w:p>
    <w:p w14:paraId="304048FA" w14:textId="77777777" w:rsidR="00731909" w:rsidRPr="00C47EEC" w:rsidRDefault="00731909" w:rsidP="00731909">
      <w:pPr>
        <w:shd w:val="clear" w:color="auto" w:fill="FFFFFF"/>
        <w:spacing w:after="0"/>
        <w:rPr>
          <w:rFonts w:ascii="Arial" w:hAnsi="Arial" w:cs="Arial"/>
          <w:b/>
          <w:sz w:val="24"/>
          <w:szCs w:val="24"/>
        </w:rPr>
      </w:pPr>
      <w:r w:rsidRPr="00C47EEC">
        <w:rPr>
          <w:rFonts w:ascii="Arial" w:hAnsi="Arial" w:cs="Arial"/>
          <w:b/>
          <w:sz w:val="24"/>
          <w:szCs w:val="24"/>
        </w:rPr>
        <w:t>Further information/Contact details</w:t>
      </w:r>
    </w:p>
    <w:p w14:paraId="2D3C71C4" w14:textId="77777777" w:rsidR="00731909" w:rsidRPr="00C47EEC" w:rsidRDefault="00731909" w:rsidP="00731909">
      <w:pPr>
        <w:spacing w:after="0"/>
        <w:rPr>
          <w:rFonts w:ascii="Arial" w:hAnsi="Arial" w:cs="Arial"/>
          <w:sz w:val="24"/>
          <w:szCs w:val="24"/>
        </w:rPr>
      </w:pPr>
    </w:p>
    <w:p w14:paraId="02E548F8"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Lead Researcher: Katie Vandewalle</w:t>
      </w:r>
    </w:p>
    <w:p w14:paraId="312D00A0"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Contact Telephone Number: 07495 502516</w:t>
      </w:r>
    </w:p>
    <w:p w14:paraId="267DCC40"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xml:space="preserve">Email Address: </w:t>
      </w:r>
      <w:hyperlink r:id="rId38" w:history="1">
        <w:r w:rsidRPr="00C47EEC">
          <w:rPr>
            <w:rStyle w:val="Hyperlink"/>
            <w:rFonts w:ascii="Arial" w:hAnsi="Arial" w:cs="Arial"/>
            <w:sz w:val="24"/>
            <w:szCs w:val="24"/>
          </w:rPr>
          <w:t>v024120h@student.staffs.ac.uk</w:t>
        </w:r>
      </w:hyperlink>
    </w:p>
    <w:p w14:paraId="431180BA" w14:textId="77777777" w:rsidR="00731909" w:rsidRPr="00C47EEC" w:rsidRDefault="00731909" w:rsidP="00731909">
      <w:pPr>
        <w:spacing w:after="0"/>
        <w:rPr>
          <w:rFonts w:ascii="Arial" w:hAnsi="Arial" w:cs="Arial"/>
          <w:sz w:val="24"/>
          <w:szCs w:val="24"/>
        </w:rPr>
      </w:pPr>
    </w:p>
    <w:p w14:paraId="1184325F"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Academic Supervisor: Dr Yvonne Melia</w:t>
      </w:r>
    </w:p>
    <w:p w14:paraId="178D0EFA" w14:textId="77777777" w:rsidR="00731909" w:rsidRPr="00C47EEC" w:rsidRDefault="00731909" w:rsidP="00731909">
      <w:pPr>
        <w:spacing w:after="0"/>
        <w:rPr>
          <w:rStyle w:val="Hyperlink"/>
          <w:rFonts w:ascii="Arial" w:hAnsi="Arial" w:cs="Arial"/>
          <w:sz w:val="24"/>
          <w:szCs w:val="24"/>
        </w:rPr>
      </w:pPr>
      <w:r w:rsidRPr="00C47EEC">
        <w:rPr>
          <w:rFonts w:ascii="Arial" w:hAnsi="Arial" w:cs="Arial"/>
          <w:sz w:val="24"/>
          <w:szCs w:val="24"/>
        </w:rPr>
        <w:t xml:space="preserve">Email Address: </w:t>
      </w:r>
      <w:hyperlink r:id="rId39" w:history="1">
        <w:r w:rsidRPr="00C47EEC">
          <w:rPr>
            <w:rStyle w:val="Hyperlink"/>
            <w:rFonts w:ascii="Arial" w:hAnsi="Arial" w:cs="Arial"/>
            <w:sz w:val="24"/>
            <w:szCs w:val="24"/>
          </w:rPr>
          <w:t>Yvonne.Melia@staffs.ac.uk</w:t>
        </w:r>
      </w:hyperlink>
    </w:p>
    <w:p w14:paraId="19844398" w14:textId="77777777" w:rsidR="00731909" w:rsidRPr="00C47EEC" w:rsidRDefault="00731909" w:rsidP="00731909">
      <w:pPr>
        <w:spacing w:after="0"/>
        <w:rPr>
          <w:rStyle w:val="Hyperlink"/>
          <w:rFonts w:ascii="Arial" w:hAnsi="Arial" w:cs="Arial"/>
          <w:sz w:val="24"/>
          <w:szCs w:val="24"/>
        </w:rPr>
      </w:pPr>
    </w:p>
    <w:p w14:paraId="0221EF98" w14:textId="77777777" w:rsidR="00731909" w:rsidRPr="00C47EEC" w:rsidRDefault="00731909" w:rsidP="00731909">
      <w:pPr>
        <w:spacing w:after="0"/>
        <w:rPr>
          <w:rStyle w:val="Hyperlink"/>
          <w:rFonts w:ascii="Arial" w:hAnsi="Arial" w:cs="Arial"/>
          <w:sz w:val="24"/>
          <w:szCs w:val="24"/>
        </w:rPr>
      </w:pPr>
      <w:r w:rsidRPr="00C47EEC">
        <w:rPr>
          <w:rStyle w:val="Hyperlink"/>
          <w:rFonts w:ascii="Arial" w:hAnsi="Arial" w:cs="Arial"/>
          <w:sz w:val="24"/>
          <w:szCs w:val="24"/>
        </w:rPr>
        <w:t>Chair of University Ethics Committee: Dr Roozbeh Naemi</w:t>
      </w:r>
    </w:p>
    <w:p w14:paraId="6AF157BC" w14:textId="77777777" w:rsidR="00731909" w:rsidRPr="00C47EEC" w:rsidRDefault="00731909" w:rsidP="00731909">
      <w:pPr>
        <w:spacing w:after="0"/>
        <w:rPr>
          <w:rFonts w:ascii="Arial" w:hAnsi="Arial" w:cs="Arial"/>
          <w:sz w:val="24"/>
          <w:szCs w:val="24"/>
        </w:rPr>
      </w:pPr>
      <w:r w:rsidRPr="00C47EEC">
        <w:rPr>
          <w:rStyle w:val="Hyperlink"/>
          <w:rFonts w:ascii="Arial" w:hAnsi="Arial" w:cs="Arial"/>
          <w:sz w:val="24"/>
          <w:szCs w:val="24"/>
        </w:rPr>
        <w:t xml:space="preserve">Contact telephone number: </w:t>
      </w:r>
      <w:r w:rsidRPr="00C47EEC">
        <w:rPr>
          <w:rFonts w:ascii="Arial" w:hAnsi="Arial" w:cs="Arial"/>
          <w:sz w:val="24"/>
          <w:szCs w:val="24"/>
          <w:shd w:val="clear" w:color="auto" w:fill="FFFFFF"/>
        </w:rPr>
        <w:t>+44 (0)1782 295879</w:t>
      </w:r>
    </w:p>
    <w:p w14:paraId="47BFA602"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xml:space="preserve">Email Address: </w:t>
      </w:r>
      <w:hyperlink r:id="rId40" w:history="1">
        <w:r w:rsidRPr="00C47EEC">
          <w:rPr>
            <w:rStyle w:val="Hyperlink"/>
            <w:rFonts w:ascii="Arial" w:hAnsi="Arial" w:cs="Arial"/>
            <w:sz w:val="24"/>
            <w:szCs w:val="24"/>
          </w:rPr>
          <w:t>r.naemi@staffs.ac.uk</w:t>
        </w:r>
      </w:hyperlink>
    </w:p>
    <w:p w14:paraId="1E507C10" w14:textId="77777777" w:rsidR="00731909" w:rsidRPr="00C47EEC" w:rsidRDefault="00731909" w:rsidP="00731909">
      <w:pPr>
        <w:spacing w:after="0"/>
        <w:rPr>
          <w:rStyle w:val="Hyperlink"/>
          <w:rFonts w:ascii="Arial" w:hAnsi="Arial" w:cs="Arial"/>
          <w:sz w:val="24"/>
          <w:szCs w:val="24"/>
        </w:rPr>
      </w:pPr>
    </w:p>
    <w:p w14:paraId="17B8BAC0" w14:textId="77777777" w:rsidR="00731909" w:rsidRPr="00C47EEC" w:rsidRDefault="00731909" w:rsidP="00731909">
      <w:pPr>
        <w:spacing w:after="0" w:line="276" w:lineRule="auto"/>
        <w:rPr>
          <w:rFonts w:ascii="Arial" w:eastAsia="Arial" w:hAnsi="Arial" w:cs="Arial"/>
          <w:b/>
          <w:sz w:val="24"/>
          <w:szCs w:val="24"/>
        </w:rPr>
        <w:sectPr w:rsidR="00731909" w:rsidRPr="00C47EEC" w:rsidSect="00B675C2">
          <w:type w:val="nextColumn"/>
          <w:pgSz w:w="11906" w:h="16838"/>
          <w:pgMar w:top="1440" w:right="1440" w:bottom="1440" w:left="2268" w:header="708" w:footer="708" w:gutter="0"/>
          <w:cols w:space="708"/>
          <w:docGrid w:linePitch="360"/>
        </w:sectPr>
      </w:pPr>
      <w:r w:rsidRPr="00C47EEC">
        <w:rPr>
          <w:rFonts w:ascii="Arial" w:eastAsia="Arial" w:hAnsi="Arial" w:cs="Arial"/>
          <w:b/>
          <w:sz w:val="24"/>
          <w:szCs w:val="24"/>
        </w:rPr>
        <w:t>Thank you for reading this information sheet and for considering taking part in this research.</w:t>
      </w:r>
    </w:p>
    <w:p w14:paraId="2FFEF6C4" w14:textId="38F1328B" w:rsidR="00731909" w:rsidRPr="00C47EEC" w:rsidRDefault="00731909" w:rsidP="00731909">
      <w:pPr>
        <w:spacing w:after="0"/>
        <w:jc w:val="both"/>
        <w:rPr>
          <w:rFonts w:ascii="Arial" w:hAnsi="Arial" w:cs="Arial"/>
          <w:b/>
          <w:bCs/>
          <w:sz w:val="24"/>
          <w:szCs w:val="24"/>
          <w:u w:val="single"/>
        </w:rPr>
      </w:pPr>
      <w:r w:rsidRPr="00C47EEC">
        <w:rPr>
          <w:rFonts w:ascii="Arial" w:hAnsi="Arial" w:cs="Arial"/>
          <w:b/>
          <w:bCs/>
          <w:sz w:val="24"/>
          <w:szCs w:val="24"/>
          <w:u w:val="single"/>
        </w:rPr>
        <w:lastRenderedPageBreak/>
        <w:t xml:space="preserve">Appendix </w:t>
      </w:r>
      <w:r w:rsidR="00AF7A78">
        <w:rPr>
          <w:rFonts w:ascii="Arial" w:hAnsi="Arial" w:cs="Arial"/>
          <w:b/>
          <w:bCs/>
          <w:sz w:val="24"/>
          <w:szCs w:val="24"/>
          <w:u w:val="single"/>
        </w:rPr>
        <w:t>E</w:t>
      </w:r>
      <w:r w:rsidRPr="00C47EEC">
        <w:rPr>
          <w:rFonts w:ascii="Arial" w:hAnsi="Arial" w:cs="Arial"/>
          <w:b/>
          <w:bCs/>
          <w:sz w:val="24"/>
          <w:szCs w:val="24"/>
          <w:u w:val="single"/>
        </w:rPr>
        <w:t>. Support Groups, Information and Advice</w:t>
      </w:r>
    </w:p>
    <w:p w14:paraId="634D7F37" w14:textId="77777777" w:rsidR="00731909" w:rsidRPr="00C47EEC" w:rsidRDefault="00731909" w:rsidP="00731909">
      <w:pPr>
        <w:spacing w:after="0"/>
        <w:jc w:val="both"/>
        <w:rPr>
          <w:rFonts w:ascii="Arial" w:hAnsi="Arial" w:cs="Arial"/>
          <w:sz w:val="24"/>
          <w:szCs w:val="24"/>
          <w:u w:val="single"/>
        </w:rPr>
      </w:pPr>
    </w:p>
    <w:p w14:paraId="2F163BCB"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 xml:space="preserve">North Staffs Autism/ Asperger Association. </w:t>
      </w:r>
    </w:p>
    <w:p w14:paraId="0300BA49" w14:textId="77777777" w:rsidR="00731909" w:rsidRPr="00C47EEC" w:rsidRDefault="00731909" w:rsidP="00731909">
      <w:pPr>
        <w:spacing w:after="0"/>
        <w:jc w:val="both"/>
        <w:rPr>
          <w:rFonts w:ascii="Arial" w:hAnsi="Arial" w:cs="Arial"/>
          <w:sz w:val="24"/>
          <w:szCs w:val="24"/>
        </w:rPr>
      </w:pPr>
      <w:r w:rsidRPr="00C47EEC">
        <w:rPr>
          <w:rStyle w:val="Hyperlink"/>
          <w:rFonts w:ascii="Arial" w:hAnsi="Arial" w:cs="Arial"/>
          <w:sz w:val="24"/>
          <w:szCs w:val="24"/>
        </w:rPr>
        <w:t>Provides help, support and advice to individuals with ASD, parents and carers.</w:t>
      </w:r>
      <w:r w:rsidRPr="00C47EEC">
        <w:rPr>
          <w:rFonts w:ascii="Arial" w:hAnsi="Arial" w:cs="Arial"/>
          <w:sz w:val="24"/>
          <w:szCs w:val="24"/>
        </w:rPr>
        <w:t xml:space="preserve"> </w:t>
      </w:r>
    </w:p>
    <w:p w14:paraId="4DF72656"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Address: 14A King Street, Newcastle, ST5 1EJ</w:t>
      </w:r>
    </w:p>
    <w:p w14:paraId="1D868458"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Tel: 01782 627002</w:t>
      </w:r>
    </w:p>
    <w:p w14:paraId="4C8FD8F1" w14:textId="77777777" w:rsidR="00731909" w:rsidRPr="00C47EEC" w:rsidRDefault="00731909" w:rsidP="00731909">
      <w:pPr>
        <w:spacing w:after="0"/>
        <w:jc w:val="both"/>
        <w:rPr>
          <w:rFonts w:ascii="Arial" w:hAnsi="Arial" w:cs="Arial"/>
          <w:color w:val="0000FF"/>
          <w:sz w:val="24"/>
          <w:szCs w:val="24"/>
          <w:u w:val="single"/>
        </w:rPr>
      </w:pPr>
      <w:r w:rsidRPr="00C47EEC">
        <w:rPr>
          <w:rFonts w:ascii="Arial" w:hAnsi="Arial" w:cs="Arial"/>
          <w:sz w:val="24"/>
          <w:szCs w:val="24"/>
        </w:rPr>
        <w:t xml:space="preserve">Email: </w:t>
      </w:r>
      <w:hyperlink r:id="rId41" w:history="1">
        <w:r w:rsidRPr="00C47EEC">
          <w:rPr>
            <w:rStyle w:val="Hyperlink"/>
            <w:rFonts w:ascii="Arial" w:hAnsi="Arial" w:cs="Arial"/>
            <w:sz w:val="24"/>
            <w:szCs w:val="24"/>
          </w:rPr>
          <w:t>info@nsaaa.co.uk</w:t>
        </w:r>
      </w:hyperlink>
    </w:p>
    <w:p w14:paraId="45827F80" w14:textId="77777777" w:rsidR="00731909" w:rsidRPr="00C47EEC" w:rsidRDefault="00731909" w:rsidP="00731909">
      <w:pPr>
        <w:spacing w:after="0"/>
        <w:jc w:val="both"/>
        <w:rPr>
          <w:rFonts w:ascii="Arial" w:hAnsi="Arial" w:cs="Arial"/>
          <w:sz w:val="24"/>
          <w:szCs w:val="24"/>
        </w:rPr>
      </w:pPr>
    </w:p>
    <w:p w14:paraId="3A622532" w14:textId="77777777" w:rsidR="00731909" w:rsidRPr="00C47EEC" w:rsidRDefault="00731909" w:rsidP="00731909">
      <w:pPr>
        <w:spacing w:after="0"/>
        <w:jc w:val="both"/>
        <w:rPr>
          <w:rFonts w:ascii="Arial" w:hAnsi="Arial" w:cs="Arial"/>
          <w:sz w:val="24"/>
          <w:szCs w:val="24"/>
        </w:rPr>
      </w:pPr>
    </w:p>
    <w:p w14:paraId="6239C4E1" w14:textId="77777777" w:rsidR="00731909" w:rsidRPr="00C47EEC" w:rsidRDefault="00731909" w:rsidP="00731909">
      <w:pPr>
        <w:spacing w:after="0"/>
        <w:jc w:val="both"/>
        <w:rPr>
          <w:rFonts w:ascii="Arial" w:hAnsi="Arial" w:cs="Arial"/>
          <w:sz w:val="24"/>
          <w:szCs w:val="24"/>
        </w:rPr>
      </w:pPr>
      <w:r w:rsidRPr="00C47EEC">
        <w:rPr>
          <w:rFonts w:ascii="Arial" w:hAnsi="Arial" w:cs="Arial"/>
          <w:color w:val="000000"/>
          <w:sz w:val="24"/>
          <w:szCs w:val="24"/>
        </w:rPr>
        <w:t>ADD-vance (ADD-vance ADHD and Autism Trust Hertfordshire)</w:t>
      </w:r>
    </w:p>
    <w:p w14:paraId="5D42E426" w14:textId="77777777" w:rsidR="00731909" w:rsidRPr="00C47EEC" w:rsidRDefault="00731909" w:rsidP="00731909">
      <w:pPr>
        <w:spacing w:after="0"/>
        <w:jc w:val="both"/>
        <w:rPr>
          <w:rFonts w:ascii="Arial" w:hAnsi="Arial" w:cs="Arial"/>
          <w:color w:val="000000"/>
          <w:sz w:val="24"/>
          <w:szCs w:val="24"/>
        </w:rPr>
      </w:pPr>
      <w:r w:rsidRPr="00C47EEC">
        <w:rPr>
          <w:rFonts w:ascii="Arial" w:hAnsi="Arial" w:cs="Arial"/>
          <w:color w:val="000000"/>
          <w:sz w:val="24"/>
          <w:szCs w:val="24"/>
        </w:rPr>
        <w:t>Supports families affected by ASD, ADHD, and related conditions</w:t>
      </w:r>
    </w:p>
    <w:p w14:paraId="6A375BAC" w14:textId="77777777" w:rsidR="00731909" w:rsidRPr="00C47EEC" w:rsidRDefault="00731909" w:rsidP="00731909">
      <w:pPr>
        <w:spacing w:after="0"/>
        <w:jc w:val="both"/>
        <w:rPr>
          <w:rFonts w:ascii="Arial" w:hAnsi="Arial" w:cs="Arial"/>
          <w:color w:val="000000"/>
          <w:sz w:val="24"/>
          <w:szCs w:val="24"/>
        </w:rPr>
      </w:pPr>
      <w:r w:rsidRPr="00C47EEC">
        <w:rPr>
          <w:rFonts w:ascii="Arial" w:hAnsi="Arial" w:cs="Arial"/>
          <w:color w:val="000000"/>
          <w:sz w:val="24"/>
          <w:szCs w:val="24"/>
        </w:rPr>
        <w:t>Tel: 01727 833963</w:t>
      </w:r>
    </w:p>
    <w:p w14:paraId="68C4B577" w14:textId="77777777" w:rsidR="00731909" w:rsidRPr="00C47EEC" w:rsidRDefault="00731909" w:rsidP="00731909">
      <w:pPr>
        <w:spacing w:after="0"/>
        <w:jc w:val="both"/>
        <w:rPr>
          <w:rFonts w:ascii="Arial" w:hAnsi="Arial" w:cs="Arial"/>
          <w:sz w:val="24"/>
          <w:szCs w:val="24"/>
        </w:rPr>
      </w:pPr>
      <w:r w:rsidRPr="00C47EEC">
        <w:rPr>
          <w:rFonts w:ascii="Arial" w:hAnsi="Arial" w:cs="Arial"/>
          <w:color w:val="000000"/>
          <w:sz w:val="24"/>
          <w:szCs w:val="24"/>
        </w:rPr>
        <w:t xml:space="preserve">Email: </w:t>
      </w:r>
      <w:hyperlink r:id="rId42" w:history="1">
        <w:r w:rsidRPr="00C47EEC">
          <w:rPr>
            <w:rStyle w:val="Hyperlink"/>
            <w:rFonts w:ascii="Arial" w:hAnsi="Arial" w:cs="Arial"/>
            <w:color w:val="8913B0"/>
            <w:sz w:val="24"/>
            <w:szCs w:val="24"/>
          </w:rPr>
          <w:t>herts@add-vance.org</w:t>
        </w:r>
      </w:hyperlink>
    </w:p>
    <w:p w14:paraId="5D728A38" w14:textId="77777777" w:rsidR="00731909" w:rsidRPr="00C47EEC" w:rsidRDefault="00731909" w:rsidP="00731909">
      <w:pPr>
        <w:spacing w:after="0"/>
        <w:jc w:val="both"/>
        <w:rPr>
          <w:rFonts w:ascii="Arial" w:hAnsi="Arial" w:cs="Arial"/>
          <w:sz w:val="24"/>
          <w:szCs w:val="24"/>
        </w:rPr>
      </w:pPr>
    </w:p>
    <w:p w14:paraId="0E2D6714" w14:textId="77777777" w:rsidR="00731909" w:rsidRPr="00C47EEC" w:rsidRDefault="00731909" w:rsidP="00731909">
      <w:pPr>
        <w:spacing w:after="0"/>
        <w:jc w:val="both"/>
        <w:rPr>
          <w:rFonts w:ascii="Arial" w:hAnsi="Arial" w:cs="Arial"/>
          <w:sz w:val="24"/>
          <w:szCs w:val="24"/>
        </w:rPr>
      </w:pPr>
    </w:p>
    <w:p w14:paraId="7ED830D8"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Autism East Midlands</w:t>
      </w:r>
    </w:p>
    <w:p w14:paraId="46D6D2B8" w14:textId="77777777" w:rsidR="00731909" w:rsidRPr="00C47EEC" w:rsidRDefault="00731909" w:rsidP="00731909">
      <w:pPr>
        <w:spacing w:after="0"/>
        <w:jc w:val="both"/>
        <w:rPr>
          <w:rFonts w:ascii="Arial" w:hAnsi="Arial" w:cs="Arial"/>
          <w:color w:val="000000"/>
          <w:sz w:val="24"/>
          <w:szCs w:val="24"/>
        </w:rPr>
      </w:pPr>
      <w:r w:rsidRPr="00C47EEC">
        <w:rPr>
          <w:rFonts w:ascii="Arial" w:hAnsi="Arial" w:cs="Arial"/>
          <w:color w:val="000000"/>
          <w:sz w:val="24"/>
          <w:szCs w:val="24"/>
        </w:rPr>
        <w:t>Provides support to adults, children and families affected by ASD</w:t>
      </w:r>
    </w:p>
    <w:p w14:paraId="3A5EA740" w14:textId="77777777" w:rsidR="00731909" w:rsidRPr="00C47EEC" w:rsidRDefault="00731909" w:rsidP="00731909">
      <w:pPr>
        <w:spacing w:after="0"/>
        <w:jc w:val="both"/>
        <w:rPr>
          <w:rFonts w:ascii="Arial" w:hAnsi="Arial" w:cs="Arial"/>
          <w:color w:val="000000"/>
          <w:sz w:val="24"/>
          <w:szCs w:val="24"/>
        </w:rPr>
      </w:pPr>
      <w:r w:rsidRPr="00C47EEC">
        <w:rPr>
          <w:rFonts w:ascii="Arial" w:hAnsi="Arial" w:cs="Arial"/>
          <w:color w:val="000000"/>
          <w:sz w:val="24"/>
          <w:szCs w:val="24"/>
        </w:rPr>
        <w:t>Tel: 01909 506 678</w:t>
      </w:r>
    </w:p>
    <w:p w14:paraId="5C4303E3" w14:textId="77777777" w:rsidR="00731909" w:rsidRPr="00C47EEC" w:rsidRDefault="00731909" w:rsidP="00731909">
      <w:pPr>
        <w:spacing w:after="0"/>
        <w:jc w:val="both"/>
        <w:rPr>
          <w:rFonts w:ascii="Arial" w:hAnsi="Arial" w:cs="Arial"/>
          <w:sz w:val="24"/>
          <w:szCs w:val="24"/>
        </w:rPr>
      </w:pPr>
      <w:r w:rsidRPr="00C47EEC">
        <w:rPr>
          <w:rFonts w:ascii="Arial" w:hAnsi="Arial" w:cs="Arial"/>
          <w:color w:val="000000"/>
          <w:sz w:val="24"/>
          <w:szCs w:val="24"/>
        </w:rPr>
        <w:t xml:space="preserve">Email: </w:t>
      </w:r>
      <w:hyperlink r:id="rId43" w:history="1">
        <w:r w:rsidRPr="00C47EEC">
          <w:rPr>
            <w:rStyle w:val="Hyperlink"/>
            <w:rFonts w:ascii="Arial" w:hAnsi="Arial" w:cs="Arial"/>
            <w:sz w:val="24"/>
            <w:szCs w:val="24"/>
          </w:rPr>
          <w:t>enquiries@autismeastmidlands.org.uk</w:t>
        </w:r>
      </w:hyperlink>
    </w:p>
    <w:p w14:paraId="11F8F9CD" w14:textId="77777777" w:rsidR="00731909" w:rsidRPr="00C47EEC" w:rsidRDefault="00731909" w:rsidP="00731909">
      <w:pPr>
        <w:spacing w:after="0"/>
        <w:jc w:val="both"/>
        <w:rPr>
          <w:rFonts w:ascii="Arial" w:hAnsi="Arial" w:cs="Arial"/>
          <w:sz w:val="24"/>
          <w:szCs w:val="24"/>
        </w:rPr>
      </w:pPr>
    </w:p>
    <w:p w14:paraId="1793FB40" w14:textId="77777777" w:rsidR="00731909" w:rsidRPr="00C47EEC" w:rsidRDefault="00731909" w:rsidP="00731909">
      <w:pPr>
        <w:spacing w:after="0"/>
        <w:jc w:val="both"/>
        <w:rPr>
          <w:rFonts w:ascii="Arial" w:hAnsi="Arial" w:cs="Arial"/>
          <w:sz w:val="24"/>
          <w:szCs w:val="24"/>
        </w:rPr>
      </w:pPr>
    </w:p>
    <w:p w14:paraId="231A8E8F"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Lincolnshire Autistic Society</w:t>
      </w:r>
    </w:p>
    <w:p w14:paraId="4CDBC24A"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Tel: 01775 821213</w:t>
      </w:r>
    </w:p>
    <w:p w14:paraId="25B96F85"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 xml:space="preserve">Email: </w:t>
      </w:r>
      <w:hyperlink r:id="rId44" w:history="1">
        <w:r w:rsidRPr="00C47EEC">
          <w:rPr>
            <w:rStyle w:val="Hyperlink"/>
            <w:rFonts w:ascii="Arial" w:hAnsi="Arial" w:cs="Arial"/>
            <w:color w:val="8913B0"/>
            <w:sz w:val="24"/>
            <w:szCs w:val="24"/>
          </w:rPr>
          <w:t>enquiries@lincolnshireautisticsociety.org.uk</w:t>
        </w:r>
      </w:hyperlink>
    </w:p>
    <w:p w14:paraId="55F8049A"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Provides information and support about ASD</w:t>
      </w:r>
    </w:p>
    <w:p w14:paraId="26D56622" w14:textId="77777777" w:rsidR="00731909" w:rsidRPr="00C47EEC" w:rsidRDefault="00731909" w:rsidP="00731909">
      <w:pPr>
        <w:spacing w:after="0"/>
        <w:jc w:val="both"/>
        <w:rPr>
          <w:rFonts w:ascii="Arial" w:hAnsi="Arial" w:cs="Arial"/>
          <w:sz w:val="24"/>
          <w:szCs w:val="24"/>
        </w:rPr>
      </w:pPr>
    </w:p>
    <w:p w14:paraId="63BBE630" w14:textId="77777777" w:rsidR="00731909" w:rsidRPr="00C47EEC" w:rsidRDefault="00731909" w:rsidP="00731909">
      <w:pPr>
        <w:spacing w:after="0"/>
        <w:jc w:val="both"/>
        <w:rPr>
          <w:rFonts w:ascii="Arial" w:hAnsi="Arial" w:cs="Arial"/>
          <w:sz w:val="24"/>
          <w:szCs w:val="24"/>
        </w:rPr>
      </w:pPr>
    </w:p>
    <w:p w14:paraId="3A7AB659"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Child Autism UK</w:t>
      </w:r>
    </w:p>
    <w:p w14:paraId="10B2584A" w14:textId="77777777" w:rsidR="00731909" w:rsidRPr="00C47EEC" w:rsidRDefault="00731909" w:rsidP="00731909">
      <w:pPr>
        <w:spacing w:after="0"/>
        <w:jc w:val="both"/>
        <w:rPr>
          <w:rFonts w:ascii="Arial" w:hAnsi="Arial" w:cs="Arial"/>
          <w:color w:val="000000"/>
          <w:sz w:val="24"/>
          <w:szCs w:val="24"/>
        </w:rPr>
      </w:pPr>
      <w:r w:rsidRPr="00C47EEC">
        <w:rPr>
          <w:rFonts w:ascii="Arial" w:hAnsi="Arial" w:cs="Arial"/>
          <w:sz w:val="24"/>
          <w:szCs w:val="24"/>
        </w:rPr>
        <w:t xml:space="preserve">Tel: </w:t>
      </w:r>
      <w:r w:rsidRPr="00C47EEC">
        <w:rPr>
          <w:rFonts w:ascii="Arial" w:hAnsi="Arial" w:cs="Arial"/>
          <w:color w:val="000000"/>
          <w:sz w:val="24"/>
          <w:szCs w:val="24"/>
        </w:rPr>
        <w:t>01344 882248</w:t>
      </w:r>
    </w:p>
    <w:p w14:paraId="24F1CE33" w14:textId="77777777" w:rsidR="00731909" w:rsidRPr="00C47EEC" w:rsidRDefault="00731909" w:rsidP="00731909">
      <w:pPr>
        <w:spacing w:after="0"/>
        <w:jc w:val="both"/>
        <w:rPr>
          <w:rFonts w:ascii="Arial" w:hAnsi="Arial" w:cs="Arial"/>
          <w:sz w:val="24"/>
          <w:szCs w:val="24"/>
        </w:rPr>
      </w:pPr>
      <w:r w:rsidRPr="00C47EEC">
        <w:rPr>
          <w:rFonts w:ascii="Arial" w:hAnsi="Arial" w:cs="Arial"/>
          <w:color w:val="000000"/>
          <w:sz w:val="24"/>
          <w:szCs w:val="24"/>
        </w:rPr>
        <w:t xml:space="preserve">Email: </w:t>
      </w:r>
      <w:hyperlink r:id="rId45" w:history="1">
        <w:r w:rsidRPr="00C47EEC">
          <w:rPr>
            <w:rStyle w:val="Hyperlink"/>
            <w:rFonts w:ascii="Arial" w:hAnsi="Arial" w:cs="Arial"/>
            <w:color w:val="8913B0"/>
            <w:sz w:val="24"/>
            <w:szCs w:val="24"/>
          </w:rPr>
          <w:t>info@childautism.org.uk</w:t>
        </w:r>
      </w:hyperlink>
    </w:p>
    <w:p w14:paraId="6B8040A8"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Provides support and advice and services for children with ASD</w:t>
      </w:r>
    </w:p>
    <w:p w14:paraId="323D6DD6" w14:textId="77777777" w:rsidR="00731909" w:rsidRPr="00C47EEC" w:rsidRDefault="00731909" w:rsidP="00731909">
      <w:pPr>
        <w:spacing w:after="0"/>
        <w:jc w:val="both"/>
        <w:rPr>
          <w:rFonts w:ascii="Arial" w:hAnsi="Arial" w:cs="Arial"/>
          <w:sz w:val="24"/>
          <w:szCs w:val="24"/>
        </w:rPr>
      </w:pPr>
    </w:p>
    <w:p w14:paraId="79AB6781"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National Autistic Society</w:t>
      </w:r>
    </w:p>
    <w:p w14:paraId="3FAECBFB"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Provides services and support to those affected by ASD</w:t>
      </w:r>
    </w:p>
    <w:p w14:paraId="2FD42970"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Helpline number: 0808 800 4104</w:t>
      </w:r>
    </w:p>
    <w:p w14:paraId="79466B93" w14:textId="77777777" w:rsidR="00731909" w:rsidRPr="00C47EEC" w:rsidRDefault="00731909" w:rsidP="00731909">
      <w:pPr>
        <w:spacing w:after="0"/>
        <w:jc w:val="both"/>
        <w:rPr>
          <w:rFonts w:ascii="Arial" w:hAnsi="Arial" w:cs="Arial"/>
          <w:sz w:val="24"/>
          <w:szCs w:val="24"/>
        </w:rPr>
      </w:pPr>
    </w:p>
    <w:p w14:paraId="1D99E7F5"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LifeSIGNS</w:t>
      </w:r>
    </w:p>
    <w:p w14:paraId="346457BB"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Provides support and guidance to those who self-harm</w:t>
      </w:r>
    </w:p>
    <w:p w14:paraId="08865D7B"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 xml:space="preserve">Email: </w:t>
      </w:r>
      <w:hyperlink r:id="rId46" w:history="1">
        <w:r w:rsidRPr="00C47EEC">
          <w:rPr>
            <w:rStyle w:val="Hyperlink"/>
            <w:rFonts w:ascii="Arial" w:hAnsi="Arial" w:cs="Arial"/>
            <w:sz w:val="24"/>
            <w:szCs w:val="24"/>
          </w:rPr>
          <w:t>www.lifesigns.org.uk</w:t>
        </w:r>
      </w:hyperlink>
    </w:p>
    <w:p w14:paraId="25BCE22B" w14:textId="77777777" w:rsidR="00731909" w:rsidRPr="00C47EEC" w:rsidRDefault="00731909" w:rsidP="00731909">
      <w:pPr>
        <w:spacing w:after="0"/>
        <w:jc w:val="both"/>
        <w:rPr>
          <w:rFonts w:ascii="Arial" w:hAnsi="Arial" w:cs="Arial"/>
          <w:sz w:val="24"/>
          <w:szCs w:val="24"/>
          <w:u w:val="single"/>
        </w:rPr>
      </w:pPr>
    </w:p>
    <w:p w14:paraId="5A3D6516"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The Samaritans Helpline</w:t>
      </w:r>
    </w:p>
    <w:p w14:paraId="005BD231"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A service which provides support to those in emotional distress</w:t>
      </w:r>
    </w:p>
    <w:p w14:paraId="5D9B4311"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Tel: 116 123</w:t>
      </w:r>
    </w:p>
    <w:p w14:paraId="2868D5E5" w14:textId="77777777" w:rsidR="00731909" w:rsidRPr="00C47EEC" w:rsidRDefault="00731909" w:rsidP="00731909">
      <w:pPr>
        <w:spacing w:after="0"/>
        <w:jc w:val="both"/>
        <w:rPr>
          <w:rFonts w:ascii="Arial" w:hAnsi="Arial" w:cs="Arial"/>
          <w:sz w:val="24"/>
          <w:szCs w:val="24"/>
          <w:u w:val="single"/>
        </w:rPr>
      </w:pPr>
    </w:p>
    <w:p w14:paraId="031223E3" w14:textId="2F1AE9E9" w:rsidR="00731909" w:rsidRDefault="00731909" w:rsidP="00731909">
      <w:pPr>
        <w:spacing w:after="0"/>
        <w:jc w:val="both"/>
        <w:rPr>
          <w:rFonts w:ascii="Arial" w:hAnsi="Arial" w:cs="Arial"/>
          <w:sz w:val="24"/>
          <w:szCs w:val="24"/>
          <w:u w:val="single"/>
        </w:rPr>
      </w:pPr>
    </w:p>
    <w:p w14:paraId="368C60F1" w14:textId="77777777" w:rsidR="002D0EB0" w:rsidRPr="00C47EEC" w:rsidRDefault="002D0EB0" w:rsidP="00731909">
      <w:pPr>
        <w:spacing w:after="0"/>
        <w:jc w:val="both"/>
        <w:rPr>
          <w:rFonts w:ascii="Arial" w:hAnsi="Arial" w:cs="Arial"/>
          <w:sz w:val="24"/>
          <w:szCs w:val="24"/>
          <w:u w:val="single"/>
        </w:rPr>
      </w:pPr>
    </w:p>
    <w:p w14:paraId="69F77B00" w14:textId="77777777" w:rsidR="00731909" w:rsidRPr="00C47EEC" w:rsidRDefault="00731909" w:rsidP="00731909">
      <w:pPr>
        <w:spacing w:after="0"/>
        <w:jc w:val="both"/>
        <w:rPr>
          <w:rFonts w:ascii="Arial" w:hAnsi="Arial" w:cs="Arial"/>
          <w:b/>
          <w:bCs/>
          <w:sz w:val="24"/>
          <w:szCs w:val="24"/>
          <w:u w:val="single"/>
        </w:rPr>
      </w:pPr>
      <w:r w:rsidRPr="00C47EEC">
        <w:rPr>
          <w:rFonts w:ascii="Arial" w:hAnsi="Arial" w:cs="Arial"/>
          <w:b/>
          <w:bCs/>
          <w:sz w:val="24"/>
          <w:szCs w:val="24"/>
          <w:u w:val="single"/>
        </w:rPr>
        <w:t>Advocacy</w:t>
      </w:r>
    </w:p>
    <w:p w14:paraId="5636B067" w14:textId="77777777" w:rsidR="00731909" w:rsidRPr="00C47EEC" w:rsidRDefault="00731909" w:rsidP="00731909">
      <w:pPr>
        <w:spacing w:after="0"/>
        <w:jc w:val="both"/>
        <w:rPr>
          <w:rFonts w:ascii="Arial" w:hAnsi="Arial" w:cs="Arial"/>
          <w:sz w:val="24"/>
          <w:szCs w:val="24"/>
        </w:rPr>
      </w:pPr>
    </w:p>
    <w:p w14:paraId="0B1A4480"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 xml:space="preserve">ASIST </w:t>
      </w:r>
    </w:p>
    <w:p w14:paraId="09C29741"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Address: Winton House, Stoke road, Stoke on Trent, ST4 2RW</w:t>
      </w:r>
    </w:p>
    <w:p w14:paraId="0931474C"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Tel: 01782 845584</w:t>
      </w:r>
    </w:p>
    <w:p w14:paraId="4288E84E"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 xml:space="preserve">Email: </w:t>
      </w:r>
      <w:hyperlink r:id="rId47" w:history="1">
        <w:r w:rsidRPr="00C47EEC">
          <w:rPr>
            <w:rStyle w:val="Hyperlink"/>
            <w:rFonts w:ascii="Arial" w:hAnsi="Arial" w:cs="Arial"/>
            <w:sz w:val="24"/>
            <w:szCs w:val="24"/>
          </w:rPr>
          <w:t>enquires@asist.co.uk</w:t>
        </w:r>
      </w:hyperlink>
    </w:p>
    <w:p w14:paraId="1944CCEF" w14:textId="77777777" w:rsidR="00731909" w:rsidRPr="00C47EEC" w:rsidRDefault="00731909" w:rsidP="00731909">
      <w:pPr>
        <w:spacing w:after="0"/>
        <w:jc w:val="both"/>
        <w:rPr>
          <w:rFonts w:ascii="Arial" w:hAnsi="Arial" w:cs="Arial"/>
          <w:sz w:val="24"/>
          <w:szCs w:val="24"/>
        </w:rPr>
      </w:pPr>
    </w:p>
    <w:p w14:paraId="055AD6DD"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lastRenderedPageBreak/>
        <w:t xml:space="preserve">Wigan Family Welfare </w:t>
      </w:r>
    </w:p>
    <w:p w14:paraId="08F1905D"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Address: St Catherine’s House, Catherine Terrace, Scholes, Wigan, WN1 3JW</w:t>
      </w:r>
    </w:p>
    <w:p w14:paraId="363BFC7A" w14:textId="77777777" w:rsidR="00731909" w:rsidRPr="00C47EEC" w:rsidRDefault="00731909" w:rsidP="00731909">
      <w:pPr>
        <w:spacing w:after="0"/>
        <w:jc w:val="both"/>
        <w:rPr>
          <w:rFonts w:ascii="Arial" w:hAnsi="Arial" w:cs="Arial"/>
          <w:sz w:val="24"/>
          <w:szCs w:val="24"/>
        </w:rPr>
      </w:pPr>
      <w:r w:rsidRPr="00C47EEC">
        <w:rPr>
          <w:rFonts w:ascii="Arial" w:hAnsi="Arial" w:cs="Arial"/>
          <w:sz w:val="24"/>
          <w:szCs w:val="24"/>
        </w:rPr>
        <w:t>Tel: 01942 867888</w:t>
      </w:r>
    </w:p>
    <w:p w14:paraId="5C436697" w14:textId="77777777" w:rsidR="00731909" w:rsidRPr="00C47EEC" w:rsidRDefault="00731909" w:rsidP="00731909">
      <w:pPr>
        <w:spacing w:after="0"/>
        <w:jc w:val="both"/>
        <w:rPr>
          <w:rFonts w:ascii="Arial" w:hAnsi="Arial" w:cs="Arial"/>
          <w:sz w:val="24"/>
          <w:szCs w:val="24"/>
        </w:rPr>
        <w:sectPr w:rsidR="00731909" w:rsidRPr="00C47EEC" w:rsidSect="00B675C2">
          <w:type w:val="nextColumn"/>
          <w:pgSz w:w="16838" w:h="11906" w:orient="landscape"/>
          <w:pgMar w:top="1440" w:right="1440" w:bottom="1440" w:left="2268" w:header="708" w:footer="708" w:gutter="0"/>
          <w:cols w:num="2" w:space="708"/>
          <w:docGrid w:linePitch="360"/>
        </w:sectPr>
      </w:pPr>
      <w:r w:rsidRPr="00C47EEC">
        <w:rPr>
          <w:rFonts w:ascii="Arial" w:hAnsi="Arial" w:cs="Arial"/>
          <w:sz w:val="24"/>
          <w:szCs w:val="24"/>
        </w:rPr>
        <w:t xml:space="preserve">Email: </w:t>
      </w:r>
      <w:hyperlink r:id="rId48" w:history="1">
        <w:r w:rsidRPr="00C47EEC">
          <w:rPr>
            <w:rStyle w:val="Hyperlink"/>
            <w:rFonts w:ascii="Arial" w:hAnsi="Arial" w:cs="Arial"/>
            <w:sz w:val="24"/>
            <w:szCs w:val="24"/>
          </w:rPr>
          <w:t>admin@wiganfamilywelfare.co.uk</w:t>
        </w:r>
      </w:hyperlink>
    </w:p>
    <w:p w14:paraId="14EA7449" w14:textId="0BBEE98E" w:rsidR="00731909" w:rsidRPr="00C47EEC" w:rsidRDefault="00731909" w:rsidP="00F55BE0">
      <w:pPr>
        <w:spacing w:after="0"/>
        <w:ind w:right="260"/>
        <w:rPr>
          <w:rFonts w:ascii="Arial" w:hAnsi="Arial" w:cs="Arial"/>
          <w:sz w:val="24"/>
          <w:szCs w:val="24"/>
        </w:rPr>
      </w:pPr>
      <w:r w:rsidRPr="00C47EEC">
        <w:rPr>
          <w:rFonts w:ascii="Arial" w:hAnsi="Arial" w:cs="Arial"/>
          <w:sz w:val="24"/>
          <w:szCs w:val="24"/>
        </w:rPr>
        <w:lastRenderedPageBreak/>
        <w:t xml:space="preserve">Appendix </w:t>
      </w:r>
      <w:r w:rsidR="00AF7A78">
        <w:rPr>
          <w:rFonts w:ascii="Arial" w:hAnsi="Arial" w:cs="Arial"/>
          <w:sz w:val="24"/>
          <w:szCs w:val="24"/>
        </w:rPr>
        <w:t>F</w:t>
      </w:r>
      <w:r w:rsidRPr="00C47EEC">
        <w:rPr>
          <w:rFonts w:ascii="Arial" w:hAnsi="Arial" w:cs="Arial"/>
          <w:sz w:val="24"/>
          <w:szCs w:val="24"/>
        </w:rPr>
        <w:t xml:space="preserve">: </w:t>
      </w:r>
    </w:p>
    <w:p w14:paraId="017BCB85" w14:textId="77777777" w:rsidR="00731909" w:rsidRPr="00C47EEC" w:rsidRDefault="00731909" w:rsidP="00F55BE0">
      <w:pPr>
        <w:spacing w:after="0"/>
        <w:ind w:right="260"/>
        <w:rPr>
          <w:rFonts w:ascii="Arial" w:hAnsi="Arial" w:cs="Arial"/>
          <w:b/>
          <w:sz w:val="24"/>
          <w:szCs w:val="24"/>
        </w:rPr>
      </w:pPr>
      <w:r w:rsidRPr="00C47EEC">
        <w:rPr>
          <w:rFonts w:ascii="Arial" w:hAnsi="Arial" w:cs="Arial"/>
          <w:b/>
          <w:sz w:val="24"/>
          <w:szCs w:val="24"/>
        </w:rPr>
        <w:t>CONSENT FORM</w:t>
      </w:r>
    </w:p>
    <w:p w14:paraId="053B6D3C" w14:textId="77777777" w:rsidR="00731909" w:rsidRPr="00C47EEC" w:rsidRDefault="00731909" w:rsidP="00F55BE0">
      <w:pPr>
        <w:spacing w:after="0"/>
        <w:ind w:right="260"/>
        <w:rPr>
          <w:rFonts w:ascii="Arial" w:hAnsi="Arial" w:cs="Arial"/>
          <w:sz w:val="24"/>
          <w:szCs w:val="24"/>
        </w:rPr>
      </w:pPr>
    </w:p>
    <w:p w14:paraId="53DA47F3" w14:textId="77777777" w:rsidR="00731909" w:rsidRPr="00C47EEC" w:rsidRDefault="00731909" w:rsidP="00F55BE0">
      <w:pPr>
        <w:spacing w:after="0" w:line="276" w:lineRule="auto"/>
        <w:ind w:right="260"/>
        <w:rPr>
          <w:rFonts w:ascii="Arial" w:hAnsi="Arial" w:cs="Arial"/>
          <w:sz w:val="24"/>
          <w:szCs w:val="24"/>
        </w:rPr>
      </w:pPr>
      <w:r w:rsidRPr="00C47EEC">
        <w:rPr>
          <w:rFonts w:ascii="Arial" w:hAnsi="Arial" w:cs="Arial"/>
          <w:b/>
          <w:bCs/>
          <w:noProof/>
          <w:sz w:val="24"/>
          <w:szCs w:val="24"/>
        </w:rPr>
        <mc:AlternateContent>
          <mc:Choice Requires="wps">
            <w:drawing>
              <wp:anchor distT="45720" distB="45720" distL="114300" distR="114300" simplePos="0" relativeHeight="251673600" behindDoc="0" locked="0" layoutInCell="1" allowOverlap="1" wp14:anchorId="7154161F" wp14:editId="41E1A27D">
                <wp:simplePos x="0" y="0"/>
                <wp:positionH relativeFrom="column">
                  <wp:posOffset>5719445</wp:posOffset>
                </wp:positionH>
                <wp:positionV relativeFrom="paragraph">
                  <wp:posOffset>398780</wp:posOffset>
                </wp:positionV>
                <wp:extent cx="680720" cy="280035"/>
                <wp:effectExtent l="0" t="0" r="508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 cy="280035"/>
                        </a:xfrm>
                        <a:prstGeom prst="rect">
                          <a:avLst/>
                        </a:prstGeom>
                        <a:solidFill>
                          <a:srgbClr val="FFFFFF"/>
                        </a:solidFill>
                        <a:ln w="9525">
                          <a:noFill/>
                          <a:miter lim="800000"/>
                          <a:headEnd/>
                          <a:tailEnd/>
                        </a:ln>
                      </wps:spPr>
                      <wps:txbx>
                        <w:txbxContent>
                          <w:p w14:paraId="76A1EE84" w14:textId="77777777" w:rsidR="003A60E6" w:rsidRDefault="003A60E6" w:rsidP="00731909">
                            <w:r>
                              <w:rPr>
                                <w:rFonts w:ascii="Arial" w:hAnsi="Arial" w:cs="Arial"/>
                              </w:rP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4161F" id="_x0000_s1047" type="#_x0000_t202" style="position:absolute;margin-left:450.35pt;margin-top:31.4pt;width:53.6pt;height:22.0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" stroked="f">
                <v:textbox>
                  <w:txbxContent>
                    <w:p w14:paraId="76A1EE84" w14:textId="77777777" w:rsidR="003A60E6" w:rsidRDefault="003A60E6" w:rsidP="00731909">
                      <w:r>
                        <w:rPr>
                          <w:rFonts w:ascii="Arial" w:hAnsi="Arial" w:cs="Arial"/>
                        </w:rPr>
                        <w:t>Initials</w:t>
                      </w:r>
                    </w:p>
                  </w:txbxContent>
                </v:textbox>
                <w10:wrap type="square"/>
              </v:shape>
            </w:pict>
          </mc:Fallback>
        </mc:AlternateContent>
      </w:r>
      <w:r w:rsidRPr="00C47EEC">
        <w:rPr>
          <w:rFonts w:ascii="Arial" w:hAnsi="Arial" w:cs="Arial"/>
          <w:b/>
          <w:bCs/>
          <w:sz w:val="24"/>
          <w:szCs w:val="24"/>
        </w:rPr>
        <w:t>Title of Project</w:t>
      </w:r>
      <w:r w:rsidRPr="00C47EEC">
        <w:rPr>
          <w:rFonts w:ascii="Arial" w:hAnsi="Arial" w:cs="Arial"/>
          <w:sz w:val="24"/>
          <w:szCs w:val="24"/>
        </w:rPr>
        <w:t>: Parental experiences of self-harm in young people with ASD: a qualitative study</w:t>
      </w:r>
    </w:p>
    <w:p w14:paraId="7807209B" w14:textId="77777777" w:rsidR="00731909" w:rsidRPr="00C47EEC" w:rsidRDefault="00731909" w:rsidP="00F55BE0">
      <w:pPr>
        <w:spacing w:after="0" w:line="276" w:lineRule="auto"/>
        <w:ind w:right="260"/>
        <w:rPr>
          <w:rFonts w:ascii="Arial" w:hAnsi="Arial" w:cs="Arial"/>
          <w:sz w:val="24"/>
          <w:szCs w:val="24"/>
        </w:rPr>
      </w:pPr>
    </w:p>
    <w:p w14:paraId="447AC767" w14:textId="4F672A25" w:rsidR="00731909" w:rsidRPr="00C47EEC" w:rsidRDefault="00F55BE0" w:rsidP="00F55BE0">
      <w:pPr>
        <w:spacing w:after="0" w:line="360" w:lineRule="auto"/>
        <w:ind w:right="260"/>
        <w:rPr>
          <w:rFonts w:ascii="Arial" w:hAnsi="Arial" w:cs="Arial"/>
          <w:sz w:val="24"/>
          <w:szCs w:val="24"/>
        </w:rPr>
      </w:pPr>
      <w:r w:rsidRPr="00C47EEC">
        <w:rPr>
          <w:rFonts w:ascii="Arial" w:hAnsi="Arial" w:cs="Arial"/>
          <w:noProof/>
          <w:sz w:val="24"/>
          <w:szCs w:val="24"/>
          <w:lang w:eastAsia="en-GB"/>
        </w:rPr>
        <mc:AlternateContent>
          <mc:Choice Requires="wps">
            <w:drawing>
              <wp:anchor distT="0" distB="0" distL="114300" distR="114300" simplePos="0" relativeHeight="251668480" behindDoc="0" locked="0" layoutInCell="1" allowOverlap="1" wp14:anchorId="08237FBD" wp14:editId="745D97BA">
                <wp:simplePos x="0" y="0"/>
                <wp:positionH relativeFrom="column">
                  <wp:posOffset>5516880</wp:posOffset>
                </wp:positionH>
                <wp:positionV relativeFrom="paragraph">
                  <wp:posOffset>269240</wp:posOffset>
                </wp:positionV>
                <wp:extent cx="342900" cy="342900"/>
                <wp:effectExtent l="0" t="0" r="19050" b="19050"/>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C2745" id="Rectangle 20" o:spid="_x0000_s1026" style="position:absolute;margin-left:434.4pt;margin-top:21.2pt;width:27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" strokeweight="1.5pt"/>
            </w:pict>
          </mc:Fallback>
        </mc:AlternateContent>
      </w:r>
      <w:r w:rsidR="00731909" w:rsidRPr="00C47EEC">
        <w:rPr>
          <w:rFonts w:ascii="Arial" w:hAnsi="Arial" w:cs="Arial"/>
          <w:b/>
          <w:bCs/>
          <w:sz w:val="24"/>
          <w:szCs w:val="24"/>
        </w:rPr>
        <w:t>Name of Researcher</w:t>
      </w:r>
      <w:r w:rsidR="00731909" w:rsidRPr="00C47EEC">
        <w:rPr>
          <w:rFonts w:ascii="Arial" w:hAnsi="Arial" w:cs="Arial"/>
          <w:sz w:val="24"/>
          <w:szCs w:val="24"/>
        </w:rPr>
        <w:t>: Katie Vandewalle</w:t>
      </w:r>
      <w:r w:rsidR="00731909" w:rsidRPr="00C47EEC">
        <w:rPr>
          <w:rFonts w:ascii="Arial" w:hAnsi="Arial" w:cs="Arial"/>
          <w:sz w:val="24"/>
          <w:szCs w:val="24"/>
        </w:rPr>
        <w:tab/>
      </w:r>
      <w:r w:rsidR="00731909" w:rsidRPr="00C47EEC">
        <w:rPr>
          <w:rFonts w:ascii="Arial" w:hAnsi="Arial" w:cs="Arial"/>
          <w:sz w:val="24"/>
          <w:szCs w:val="24"/>
        </w:rPr>
        <w:tab/>
      </w:r>
      <w:r w:rsidR="00731909" w:rsidRPr="00C47EEC">
        <w:rPr>
          <w:rFonts w:ascii="Arial" w:hAnsi="Arial" w:cs="Arial"/>
          <w:sz w:val="24"/>
          <w:szCs w:val="24"/>
        </w:rPr>
        <w:tab/>
      </w:r>
      <w:r w:rsidR="00731909" w:rsidRPr="00C47EEC">
        <w:rPr>
          <w:rFonts w:ascii="Arial" w:hAnsi="Arial" w:cs="Arial"/>
          <w:sz w:val="24"/>
          <w:szCs w:val="24"/>
        </w:rPr>
        <w:tab/>
      </w:r>
      <w:r w:rsidR="00731909" w:rsidRPr="00C47EEC">
        <w:rPr>
          <w:rFonts w:ascii="Arial" w:hAnsi="Arial" w:cs="Arial"/>
          <w:sz w:val="24"/>
          <w:szCs w:val="24"/>
        </w:rPr>
        <w:tab/>
      </w:r>
      <w:r w:rsidR="00731909" w:rsidRPr="00C47EEC">
        <w:rPr>
          <w:rFonts w:ascii="Arial" w:hAnsi="Arial" w:cs="Arial"/>
          <w:sz w:val="24"/>
          <w:szCs w:val="24"/>
        </w:rPr>
        <w:tab/>
      </w:r>
    </w:p>
    <w:p w14:paraId="3540A63E" w14:textId="48891E96" w:rsidR="00731909" w:rsidRPr="00C47EEC" w:rsidRDefault="00731909" w:rsidP="00F55BE0">
      <w:pPr>
        <w:numPr>
          <w:ilvl w:val="0"/>
          <w:numId w:val="14"/>
        </w:numPr>
        <w:tabs>
          <w:tab w:val="left" w:pos="540"/>
        </w:tabs>
        <w:spacing w:after="0" w:line="240" w:lineRule="auto"/>
        <w:ind w:left="540" w:right="260"/>
        <w:jc w:val="both"/>
        <w:rPr>
          <w:rFonts w:ascii="Arial" w:eastAsia="Times New Roman" w:hAnsi="Arial" w:cs="Arial"/>
          <w:sz w:val="24"/>
          <w:szCs w:val="24"/>
          <w:lang w:eastAsia="en-GB"/>
        </w:rPr>
      </w:pPr>
      <w:r w:rsidRPr="00C47EEC">
        <w:rPr>
          <w:rFonts w:ascii="Arial" w:eastAsia="Times New Roman" w:hAnsi="Arial" w:cs="Arial"/>
          <w:sz w:val="24"/>
          <w:szCs w:val="24"/>
          <w:lang w:eastAsia="en-GB"/>
        </w:rPr>
        <w:t>I confirm that I have read and understood the information sheet for the</w:t>
      </w:r>
      <w:r w:rsidRPr="00C47EEC">
        <w:rPr>
          <w:rFonts w:ascii="Arial" w:eastAsia="Times New Roman" w:hAnsi="Arial" w:cs="Arial"/>
          <w:sz w:val="24"/>
          <w:szCs w:val="24"/>
          <w:lang w:eastAsia="en-GB"/>
        </w:rPr>
        <w:br/>
        <w:t>above study. I have had the opportunity to consider the information, ask questions and have had these answered satisfactorily.</w:t>
      </w:r>
    </w:p>
    <w:p w14:paraId="0C365A9D" w14:textId="16B637F6" w:rsidR="00731909" w:rsidRPr="00C47EEC" w:rsidRDefault="00F55BE0" w:rsidP="00F55BE0">
      <w:pPr>
        <w:spacing w:before="60" w:after="0"/>
        <w:ind w:right="260"/>
        <w:jc w:val="both"/>
        <w:rPr>
          <w:rFonts w:ascii="Arial" w:hAnsi="Arial" w:cs="Arial"/>
          <w:sz w:val="24"/>
          <w:szCs w:val="24"/>
        </w:rPr>
      </w:pPr>
      <w:r w:rsidRPr="00C47EEC">
        <w:rPr>
          <w:rFonts w:ascii="Arial" w:hAnsi="Arial" w:cs="Arial"/>
          <w:noProof/>
          <w:sz w:val="24"/>
          <w:szCs w:val="24"/>
          <w:lang w:eastAsia="en-GB"/>
        </w:rPr>
        <mc:AlternateContent>
          <mc:Choice Requires="wps">
            <w:drawing>
              <wp:anchor distT="0" distB="0" distL="114300" distR="114300" simplePos="0" relativeHeight="251667456" behindDoc="0" locked="0" layoutInCell="1" allowOverlap="1" wp14:anchorId="680C2611" wp14:editId="43B98220">
                <wp:simplePos x="0" y="0"/>
                <wp:positionH relativeFrom="column">
                  <wp:posOffset>5511800</wp:posOffset>
                </wp:positionH>
                <wp:positionV relativeFrom="paragraph">
                  <wp:posOffset>220980</wp:posOffset>
                </wp:positionV>
                <wp:extent cx="342900" cy="342900"/>
                <wp:effectExtent l="0" t="0" r="19050" b="1905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AF11B" id="Rectangle 21" o:spid="_x0000_s1026" style="position:absolute;margin-left:434pt;margin-top:17.4pt;width:27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" strokeweight="1.5pt"/>
            </w:pict>
          </mc:Fallback>
        </mc:AlternateContent>
      </w:r>
    </w:p>
    <w:p w14:paraId="1C3EF475" w14:textId="40FBCB62" w:rsidR="00731909" w:rsidRPr="00C47EEC" w:rsidRDefault="00731909" w:rsidP="00F55BE0">
      <w:pPr>
        <w:numPr>
          <w:ilvl w:val="0"/>
          <w:numId w:val="14"/>
        </w:numPr>
        <w:tabs>
          <w:tab w:val="left" w:pos="540"/>
        </w:tabs>
        <w:spacing w:after="0" w:line="240" w:lineRule="auto"/>
        <w:ind w:left="540" w:right="260"/>
        <w:jc w:val="both"/>
        <w:rPr>
          <w:rFonts w:ascii="Arial" w:hAnsi="Arial" w:cs="Arial"/>
          <w:sz w:val="24"/>
          <w:szCs w:val="24"/>
        </w:rPr>
      </w:pPr>
      <w:r w:rsidRPr="00C47EEC">
        <w:rPr>
          <w:rFonts w:ascii="Arial" w:eastAsia="Times New Roman" w:hAnsi="Arial" w:cs="Arial"/>
          <w:sz w:val="24"/>
          <w:szCs w:val="24"/>
          <w:lang w:eastAsia="en-GB"/>
        </w:rPr>
        <w:t xml:space="preserve">I understand that my participation is voluntary and that I am free to withdraw without giving any reason, without my medical care or legal rights being affected. I understand that I have up to two weeks after the interview has taken place to withdraw my data, after which time my data will be anonymised and no longer be personally identifiable. </w:t>
      </w:r>
    </w:p>
    <w:p w14:paraId="3634E18E" w14:textId="77777777" w:rsidR="00731909" w:rsidRPr="00C47EEC" w:rsidRDefault="00731909" w:rsidP="00F55BE0">
      <w:pPr>
        <w:pStyle w:val="ListParagraph"/>
        <w:spacing w:after="0"/>
        <w:ind w:right="260"/>
        <w:jc w:val="both"/>
        <w:rPr>
          <w:rFonts w:ascii="Arial" w:hAnsi="Arial" w:cs="Arial"/>
          <w:sz w:val="24"/>
          <w:szCs w:val="24"/>
        </w:rPr>
      </w:pPr>
      <w:r w:rsidRPr="00C47EEC">
        <w:rPr>
          <w:rFonts w:ascii="Arial" w:hAnsi="Arial" w:cs="Arial"/>
          <w:noProof/>
          <w:sz w:val="24"/>
          <w:szCs w:val="24"/>
          <w:lang w:eastAsia="en-GB"/>
        </w:rPr>
        <mc:AlternateContent>
          <mc:Choice Requires="wps">
            <w:drawing>
              <wp:anchor distT="0" distB="0" distL="114300" distR="114300" simplePos="0" relativeHeight="251671552" behindDoc="0" locked="0" layoutInCell="1" allowOverlap="1" wp14:anchorId="413DF721" wp14:editId="76AF263F">
                <wp:simplePos x="0" y="0"/>
                <wp:positionH relativeFrom="column">
                  <wp:posOffset>5483225</wp:posOffset>
                </wp:positionH>
                <wp:positionV relativeFrom="paragraph">
                  <wp:posOffset>6350</wp:posOffset>
                </wp:positionV>
                <wp:extent cx="342900" cy="342900"/>
                <wp:effectExtent l="0" t="0" r="19050" b="1905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16251" id="Rectangle 24" o:spid="_x0000_s1026" style="position:absolute;margin-left:431.75pt;margin-top:.5pt;width:27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" strokeweight="1.5pt"/>
            </w:pict>
          </mc:Fallback>
        </mc:AlternateContent>
      </w:r>
    </w:p>
    <w:p w14:paraId="25BDCF24" w14:textId="77777777" w:rsidR="00731909" w:rsidRPr="00C47EEC" w:rsidRDefault="00731909" w:rsidP="00F55BE0">
      <w:pPr>
        <w:numPr>
          <w:ilvl w:val="0"/>
          <w:numId w:val="14"/>
        </w:numPr>
        <w:tabs>
          <w:tab w:val="left" w:pos="540"/>
        </w:tabs>
        <w:spacing w:after="0" w:line="240" w:lineRule="auto"/>
        <w:ind w:left="540" w:right="260"/>
        <w:jc w:val="both"/>
        <w:rPr>
          <w:rFonts w:ascii="Arial" w:hAnsi="Arial" w:cs="Arial"/>
          <w:sz w:val="24"/>
          <w:szCs w:val="24"/>
        </w:rPr>
      </w:pPr>
      <w:r w:rsidRPr="00C47EEC">
        <w:rPr>
          <w:rFonts w:ascii="Arial" w:hAnsi="Arial" w:cs="Arial"/>
          <w:sz w:val="24"/>
          <w:szCs w:val="24"/>
        </w:rPr>
        <w:t>I understand that my interview will be audio recorded</w:t>
      </w:r>
    </w:p>
    <w:p w14:paraId="7DC067A6" w14:textId="58CB0C95" w:rsidR="00731909" w:rsidRPr="00C47EEC" w:rsidRDefault="00731909" w:rsidP="00F55BE0">
      <w:pPr>
        <w:spacing w:before="60" w:after="0"/>
        <w:ind w:right="260"/>
        <w:jc w:val="both"/>
        <w:rPr>
          <w:rFonts w:ascii="Arial" w:hAnsi="Arial" w:cs="Arial"/>
          <w:sz w:val="24"/>
          <w:szCs w:val="24"/>
        </w:rPr>
      </w:pPr>
    </w:p>
    <w:p w14:paraId="595547C2" w14:textId="00AE8C98" w:rsidR="00731909" w:rsidRPr="00C47EEC" w:rsidRDefault="00F55BE0" w:rsidP="00F55BE0">
      <w:pPr>
        <w:numPr>
          <w:ilvl w:val="0"/>
          <w:numId w:val="14"/>
        </w:numPr>
        <w:tabs>
          <w:tab w:val="left" w:pos="540"/>
        </w:tabs>
        <w:spacing w:before="60" w:after="0" w:line="240" w:lineRule="auto"/>
        <w:ind w:left="547" w:right="260"/>
        <w:jc w:val="both"/>
        <w:rPr>
          <w:rFonts w:ascii="Arial" w:hAnsi="Arial" w:cs="Arial"/>
          <w:sz w:val="24"/>
          <w:szCs w:val="24"/>
        </w:rPr>
      </w:pPr>
      <w:r w:rsidRPr="00C47EEC">
        <w:rPr>
          <w:rFonts w:ascii="Arial" w:hAnsi="Arial" w:cs="Arial"/>
          <w:noProof/>
          <w:sz w:val="24"/>
          <w:szCs w:val="24"/>
          <w:lang w:eastAsia="en-GB"/>
        </w:rPr>
        <mc:AlternateContent>
          <mc:Choice Requires="wps">
            <w:drawing>
              <wp:anchor distT="0" distB="0" distL="114300" distR="114300" simplePos="0" relativeHeight="251664384" behindDoc="0" locked="0" layoutInCell="1" allowOverlap="1" wp14:anchorId="53C2077A" wp14:editId="50F79E6B">
                <wp:simplePos x="0" y="0"/>
                <wp:positionH relativeFrom="column">
                  <wp:posOffset>5467350</wp:posOffset>
                </wp:positionH>
                <wp:positionV relativeFrom="paragraph">
                  <wp:posOffset>92075</wp:posOffset>
                </wp:positionV>
                <wp:extent cx="342900" cy="342900"/>
                <wp:effectExtent l="0" t="0" r="19050" b="1905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797C1" id="Rectangle 26" o:spid="_x0000_s1026" style="position:absolute;margin-left:430.5pt;margin-top:7.25pt;width:27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" strokeweight="1.5pt"/>
            </w:pict>
          </mc:Fallback>
        </mc:AlternateContent>
      </w:r>
      <w:r w:rsidR="00731909" w:rsidRPr="00C47EEC">
        <w:rPr>
          <w:rFonts w:ascii="Arial" w:eastAsia="Times New Roman" w:hAnsi="Arial" w:cs="Arial"/>
          <w:sz w:val="24"/>
          <w:szCs w:val="24"/>
          <w:lang w:eastAsia="en-GB"/>
        </w:rPr>
        <w:t>I understand that my personal information will be confidential and stored securely until such a time that it is deleted/ destroyed. Identifiable and personal data will be destroyed as soon as the study is completed. Audio data will be destroyed as soon as transcription has been completed and initial analysis has taken place.  I understand that all other non-identifiable information and data will be kept securely until it is destroyed after 10 years, in line with University regulations.</w:t>
      </w:r>
    </w:p>
    <w:p w14:paraId="37AED271" w14:textId="77777777" w:rsidR="00731909" w:rsidRPr="00C47EEC" w:rsidRDefault="00731909" w:rsidP="00F55BE0">
      <w:pPr>
        <w:pStyle w:val="ListParagraph"/>
        <w:spacing w:after="0"/>
        <w:ind w:right="260"/>
        <w:jc w:val="both"/>
        <w:rPr>
          <w:rFonts w:ascii="Arial" w:hAnsi="Arial" w:cs="Arial"/>
          <w:sz w:val="24"/>
          <w:szCs w:val="24"/>
        </w:rPr>
      </w:pPr>
      <w:r w:rsidRPr="00C47EEC">
        <w:rPr>
          <w:rFonts w:ascii="Arial" w:hAnsi="Arial" w:cs="Arial"/>
          <w:noProof/>
          <w:sz w:val="24"/>
          <w:szCs w:val="24"/>
          <w:lang w:eastAsia="en-GB"/>
        </w:rPr>
        <mc:AlternateContent>
          <mc:Choice Requires="wps">
            <w:drawing>
              <wp:anchor distT="0" distB="0" distL="114300" distR="114300" simplePos="0" relativeHeight="251666432" behindDoc="0" locked="0" layoutInCell="1" allowOverlap="1" wp14:anchorId="4F4742A9" wp14:editId="7E1ABB54">
                <wp:simplePos x="0" y="0"/>
                <wp:positionH relativeFrom="column">
                  <wp:posOffset>5468620</wp:posOffset>
                </wp:positionH>
                <wp:positionV relativeFrom="paragraph">
                  <wp:posOffset>171450</wp:posOffset>
                </wp:positionV>
                <wp:extent cx="342900" cy="342900"/>
                <wp:effectExtent l="0" t="0" r="19050" b="1905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F6CA4" id="Rectangle 28" o:spid="_x0000_s1026" style="position:absolute;margin-left:430.6pt;margin-top:13.5pt;width:27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" strokeweight="1.5pt"/>
            </w:pict>
          </mc:Fallback>
        </mc:AlternateContent>
      </w:r>
    </w:p>
    <w:p w14:paraId="48CC0148" w14:textId="77777777" w:rsidR="00731909" w:rsidRPr="00C47EEC" w:rsidRDefault="00731909" w:rsidP="00F55BE0">
      <w:pPr>
        <w:numPr>
          <w:ilvl w:val="0"/>
          <w:numId w:val="14"/>
        </w:numPr>
        <w:tabs>
          <w:tab w:val="left" w:pos="540"/>
        </w:tabs>
        <w:spacing w:before="60" w:after="0" w:line="240" w:lineRule="auto"/>
        <w:ind w:left="547" w:right="260"/>
        <w:jc w:val="both"/>
        <w:rPr>
          <w:rFonts w:ascii="Arial" w:hAnsi="Arial" w:cs="Arial"/>
          <w:sz w:val="24"/>
          <w:szCs w:val="24"/>
        </w:rPr>
      </w:pPr>
      <w:r w:rsidRPr="00C47EEC">
        <w:rPr>
          <w:rFonts w:ascii="Arial" w:hAnsi="Arial" w:cs="Arial"/>
          <w:sz w:val="24"/>
          <w:szCs w:val="24"/>
        </w:rPr>
        <w:t>I understand that my confidentiality will be breached should I raise any serious issues which would call my child’s welfare into question.</w:t>
      </w:r>
    </w:p>
    <w:p w14:paraId="555A04E4" w14:textId="77777777" w:rsidR="00731909" w:rsidRPr="00C47EEC" w:rsidRDefault="00731909" w:rsidP="00F55BE0">
      <w:pPr>
        <w:pStyle w:val="ListParagraph"/>
        <w:spacing w:after="0"/>
        <w:ind w:right="260"/>
        <w:jc w:val="both"/>
        <w:rPr>
          <w:rFonts w:ascii="Arial" w:eastAsia="Times New Roman" w:hAnsi="Arial" w:cs="Arial"/>
          <w:sz w:val="24"/>
          <w:szCs w:val="24"/>
          <w:lang w:eastAsia="en-GB"/>
        </w:rPr>
      </w:pPr>
      <w:r w:rsidRPr="00C47EEC">
        <w:rPr>
          <w:rFonts w:ascii="Arial" w:eastAsia="Times New Roman" w:hAnsi="Arial" w:cs="Arial"/>
          <w:sz w:val="24"/>
          <w:szCs w:val="24"/>
          <w:lang w:eastAsia="en-GB"/>
        </w:rPr>
        <w:br/>
      </w:r>
    </w:p>
    <w:p w14:paraId="797A8195" w14:textId="77777777" w:rsidR="00731909" w:rsidRPr="00C47EEC" w:rsidRDefault="00731909" w:rsidP="00F55BE0">
      <w:pPr>
        <w:numPr>
          <w:ilvl w:val="0"/>
          <w:numId w:val="14"/>
        </w:numPr>
        <w:tabs>
          <w:tab w:val="left" w:pos="540"/>
        </w:tabs>
        <w:spacing w:after="0" w:line="240" w:lineRule="auto"/>
        <w:ind w:left="547" w:right="260"/>
        <w:jc w:val="both"/>
        <w:rPr>
          <w:rFonts w:ascii="Arial" w:hAnsi="Arial" w:cs="Arial"/>
          <w:sz w:val="24"/>
          <w:szCs w:val="24"/>
        </w:rPr>
      </w:pPr>
      <w:r w:rsidRPr="00C47EEC">
        <w:rPr>
          <w:rFonts w:ascii="Arial" w:hAnsi="Arial" w:cs="Arial"/>
          <w:noProof/>
          <w:sz w:val="24"/>
          <w:szCs w:val="24"/>
          <w:lang w:eastAsia="en-GB"/>
        </w:rPr>
        <mc:AlternateContent>
          <mc:Choice Requires="wps">
            <w:drawing>
              <wp:anchor distT="0" distB="0" distL="114300" distR="114300" simplePos="0" relativeHeight="251665408" behindDoc="0" locked="0" layoutInCell="1" allowOverlap="1" wp14:anchorId="3BFB72B6" wp14:editId="3E3CFE8A">
                <wp:simplePos x="0" y="0"/>
                <wp:positionH relativeFrom="column">
                  <wp:posOffset>5461000</wp:posOffset>
                </wp:positionH>
                <wp:positionV relativeFrom="paragraph">
                  <wp:posOffset>4445</wp:posOffset>
                </wp:positionV>
                <wp:extent cx="342900" cy="342900"/>
                <wp:effectExtent l="0" t="0" r="19050" b="1905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22A6D1" id="Rectangle 29" o:spid="_x0000_s1026" style="position:absolute;margin-left:430pt;margin-top:.35pt;width:27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" strokeweight="1.5pt"/>
            </w:pict>
          </mc:Fallback>
        </mc:AlternateContent>
      </w:r>
      <w:r w:rsidRPr="00C47EEC">
        <w:rPr>
          <w:rFonts w:ascii="Arial" w:eastAsia="Times New Roman" w:hAnsi="Arial" w:cs="Arial"/>
          <w:sz w:val="24"/>
          <w:szCs w:val="24"/>
          <w:lang w:eastAsia="en-GB"/>
        </w:rPr>
        <w:t>I understand that the information I provide will be anonymised so neither myself nor my child will be identifiable when the research is disseminated. This includes anonymity when quotes or excerpts are used in the research report.</w:t>
      </w:r>
    </w:p>
    <w:p w14:paraId="6BCA1A67" w14:textId="77777777" w:rsidR="00731909" w:rsidRPr="00C47EEC" w:rsidRDefault="00731909" w:rsidP="00F55BE0">
      <w:pPr>
        <w:tabs>
          <w:tab w:val="left" w:pos="540"/>
        </w:tabs>
        <w:spacing w:after="0"/>
        <w:ind w:left="547" w:right="260"/>
        <w:jc w:val="both"/>
        <w:rPr>
          <w:rFonts w:ascii="Arial" w:hAnsi="Arial" w:cs="Arial"/>
          <w:sz w:val="24"/>
          <w:szCs w:val="24"/>
        </w:rPr>
      </w:pPr>
      <w:r w:rsidRPr="00C47EEC">
        <w:rPr>
          <w:rFonts w:ascii="Arial" w:hAnsi="Arial" w:cs="Arial"/>
          <w:noProof/>
          <w:sz w:val="24"/>
          <w:szCs w:val="24"/>
          <w:lang w:eastAsia="en-GB"/>
        </w:rPr>
        <mc:AlternateContent>
          <mc:Choice Requires="wps">
            <w:drawing>
              <wp:anchor distT="0" distB="0" distL="114300" distR="114300" simplePos="0" relativeHeight="251672576" behindDoc="0" locked="0" layoutInCell="1" allowOverlap="1" wp14:anchorId="345A6BAE" wp14:editId="071872EE">
                <wp:simplePos x="0" y="0"/>
                <wp:positionH relativeFrom="column">
                  <wp:posOffset>5464175</wp:posOffset>
                </wp:positionH>
                <wp:positionV relativeFrom="paragraph">
                  <wp:posOffset>191135</wp:posOffset>
                </wp:positionV>
                <wp:extent cx="342900" cy="342900"/>
                <wp:effectExtent l="0" t="0" r="19050" b="1905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1D2BC" id="Rectangle 30" o:spid="_x0000_s1026" style="position:absolute;margin-left:430.25pt;margin-top:15.05pt;width:27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" strokeweight="1.5pt"/>
            </w:pict>
          </mc:Fallback>
        </mc:AlternateContent>
      </w:r>
    </w:p>
    <w:p w14:paraId="4363C333" w14:textId="77777777" w:rsidR="00731909" w:rsidRPr="00C47EEC" w:rsidRDefault="00731909" w:rsidP="00F55BE0">
      <w:pPr>
        <w:numPr>
          <w:ilvl w:val="0"/>
          <w:numId w:val="14"/>
        </w:numPr>
        <w:tabs>
          <w:tab w:val="left" w:pos="540"/>
        </w:tabs>
        <w:spacing w:after="0" w:line="240" w:lineRule="auto"/>
        <w:ind w:left="547" w:right="260"/>
        <w:jc w:val="both"/>
        <w:rPr>
          <w:rFonts w:ascii="Arial" w:hAnsi="Arial" w:cs="Arial"/>
          <w:sz w:val="24"/>
          <w:szCs w:val="24"/>
        </w:rPr>
      </w:pPr>
      <w:r w:rsidRPr="00C47EEC">
        <w:rPr>
          <w:rFonts w:ascii="Arial" w:eastAsia="Times New Roman" w:hAnsi="Arial" w:cs="Arial"/>
          <w:i/>
          <w:iCs/>
          <w:sz w:val="24"/>
          <w:szCs w:val="24"/>
          <w:lang w:eastAsia="en-GB"/>
        </w:rPr>
        <w:t xml:space="preserve"> </w:t>
      </w:r>
      <w:r w:rsidRPr="00C47EEC">
        <w:rPr>
          <w:rFonts w:ascii="Arial" w:eastAsia="Times New Roman" w:hAnsi="Arial" w:cs="Arial"/>
          <w:sz w:val="24"/>
          <w:szCs w:val="24"/>
          <w:lang w:eastAsia="en-GB"/>
        </w:rPr>
        <w:t xml:space="preserve">I understand that the data will be transcribed, analysed, discussed and will be disseminated in a number of ways (e.g. thesis, journal, research conferences, training). </w:t>
      </w:r>
    </w:p>
    <w:p w14:paraId="65445703" w14:textId="77777777" w:rsidR="00731909" w:rsidRPr="00C47EEC" w:rsidRDefault="00731909" w:rsidP="00F55BE0">
      <w:pPr>
        <w:tabs>
          <w:tab w:val="left" w:pos="540"/>
        </w:tabs>
        <w:spacing w:after="0"/>
        <w:ind w:left="547" w:right="260"/>
        <w:jc w:val="both"/>
        <w:rPr>
          <w:rFonts w:ascii="Arial" w:hAnsi="Arial" w:cs="Arial"/>
          <w:sz w:val="24"/>
          <w:szCs w:val="24"/>
        </w:rPr>
      </w:pPr>
      <w:r w:rsidRPr="00C47EEC">
        <w:rPr>
          <w:rFonts w:ascii="Arial" w:hAnsi="Arial" w:cs="Arial"/>
          <w:noProof/>
          <w:sz w:val="24"/>
          <w:szCs w:val="24"/>
          <w:lang w:eastAsia="en-GB"/>
        </w:rPr>
        <mc:AlternateContent>
          <mc:Choice Requires="wps">
            <w:drawing>
              <wp:anchor distT="0" distB="0" distL="114300" distR="114300" simplePos="0" relativeHeight="251669504" behindDoc="0" locked="0" layoutInCell="1" allowOverlap="1" wp14:anchorId="6FD9A657" wp14:editId="5ABA50D9">
                <wp:simplePos x="0" y="0"/>
                <wp:positionH relativeFrom="column">
                  <wp:posOffset>5448300</wp:posOffset>
                </wp:positionH>
                <wp:positionV relativeFrom="paragraph">
                  <wp:posOffset>192405</wp:posOffset>
                </wp:positionV>
                <wp:extent cx="342900" cy="342900"/>
                <wp:effectExtent l="0" t="0" r="19050" b="1905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CD9EDA" id="Rectangle 31" o:spid="_x0000_s1026" style="position:absolute;margin-left:429pt;margin-top:15.15pt;width:27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" strokeweight="1.5pt"/>
            </w:pict>
          </mc:Fallback>
        </mc:AlternateContent>
      </w:r>
    </w:p>
    <w:p w14:paraId="09CB05FB" w14:textId="77777777" w:rsidR="00731909" w:rsidRPr="00C47EEC" w:rsidRDefault="00731909" w:rsidP="00F55BE0">
      <w:pPr>
        <w:numPr>
          <w:ilvl w:val="0"/>
          <w:numId w:val="14"/>
        </w:numPr>
        <w:tabs>
          <w:tab w:val="left" w:pos="540"/>
        </w:tabs>
        <w:spacing w:after="0" w:line="240" w:lineRule="auto"/>
        <w:ind w:left="547" w:right="260"/>
        <w:jc w:val="both"/>
        <w:rPr>
          <w:rFonts w:ascii="Arial" w:hAnsi="Arial" w:cs="Arial"/>
          <w:sz w:val="24"/>
          <w:szCs w:val="24"/>
        </w:rPr>
      </w:pPr>
      <w:r w:rsidRPr="00C47EEC">
        <w:rPr>
          <w:rFonts w:ascii="Arial" w:hAnsi="Arial" w:cs="Arial"/>
          <w:sz w:val="24"/>
          <w:szCs w:val="24"/>
        </w:rPr>
        <w:t>I am entitled to receive feedback and information about the findings of the study</w:t>
      </w:r>
    </w:p>
    <w:p w14:paraId="4CB11346" w14:textId="77777777" w:rsidR="00731909" w:rsidRPr="00C47EEC" w:rsidRDefault="00731909" w:rsidP="00F55BE0">
      <w:pPr>
        <w:tabs>
          <w:tab w:val="left" w:pos="540"/>
        </w:tabs>
        <w:spacing w:after="0"/>
        <w:ind w:left="547" w:right="260"/>
        <w:jc w:val="both"/>
        <w:rPr>
          <w:rFonts w:ascii="Arial" w:hAnsi="Arial" w:cs="Arial"/>
          <w:sz w:val="24"/>
          <w:szCs w:val="24"/>
        </w:rPr>
      </w:pPr>
      <w:r w:rsidRPr="00C47EEC">
        <w:rPr>
          <w:rFonts w:ascii="Arial" w:hAnsi="Arial" w:cs="Arial"/>
          <w:noProof/>
          <w:sz w:val="24"/>
          <w:szCs w:val="24"/>
          <w:lang w:eastAsia="en-GB"/>
        </w:rPr>
        <mc:AlternateContent>
          <mc:Choice Requires="wps">
            <w:drawing>
              <wp:anchor distT="0" distB="0" distL="114300" distR="114300" simplePos="0" relativeHeight="251670528" behindDoc="0" locked="0" layoutInCell="1" allowOverlap="1" wp14:anchorId="2C00F69A" wp14:editId="6DEE38D9">
                <wp:simplePos x="0" y="0"/>
                <wp:positionH relativeFrom="column">
                  <wp:posOffset>5459095</wp:posOffset>
                </wp:positionH>
                <wp:positionV relativeFrom="paragraph">
                  <wp:posOffset>182245</wp:posOffset>
                </wp:positionV>
                <wp:extent cx="342900" cy="342900"/>
                <wp:effectExtent l="0" t="0" r="19050" b="19050"/>
                <wp:wrapNone/>
                <wp:docPr id="288"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C3A0A" id="Rectangle 288" o:spid="_x0000_s1026" style="position:absolute;margin-left:429.85pt;margin-top:14.35pt;width:27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" strokeweight="1.5pt"/>
            </w:pict>
          </mc:Fallback>
        </mc:AlternateContent>
      </w:r>
    </w:p>
    <w:p w14:paraId="403D3AE6" w14:textId="77777777" w:rsidR="00731909" w:rsidRPr="00C47EEC" w:rsidRDefault="00731909" w:rsidP="00F55BE0">
      <w:pPr>
        <w:numPr>
          <w:ilvl w:val="0"/>
          <w:numId w:val="14"/>
        </w:numPr>
        <w:tabs>
          <w:tab w:val="left" w:pos="540"/>
        </w:tabs>
        <w:spacing w:after="0" w:line="240" w:lineRule="auto"/>
        <w:ind w:left="547" w:right="260"/>
        <w:jc w:val="both"/>
        <w:rPr>
          <w:rFonts w:ascii="Arial" w:hAnsi="Arial" w:cs="Arial"/>
          <w:sz w:val="24"/>
          <w:szCs w:val="24"/>
        </w:rPr>
      </w:pPr>
      <w:r w:rsidRPr="00C47EEC">
        <w:rPr>
          <w:rFonts w:ascii="Arial" w:hAnsi="Arial" w:cs="Arial"/>
          <w:sz w:val="24"/>
          <w:szCs w:val="24"/>
        </w:rPr>
        <w:t>I agree to take part in the above study.</w:t>
      </w:r>
    </w:p>
    <w:p w14:paraId="08095490" w14:textId="77777777" w:rsidR="00731909" w:rsidRPr="00C47EEC" w:rsidRDefault="00731909" w:rsidP="00F55BE0">
      <w:pPr>
        <w:tabs>
          <w:tab w:val="left" w:pos="540"/>
        </w:tabs>
        <w:spacing w:after="0" w:line="360" w:lineRule="auto"/>
        <w:ind w:left="547" w:right="260"/>
        <w:rPr>
          <w:rFonts w:ascii="Arial" w:hAnsi="Arial" w:cs="Arial"/>
          <w:sz w:val="24"/>
          <w:szCs w:val="24"/>
        </w:rPr>
      </w:pPr>
    </w:p>
    <w:p w14:paraId="44A1ACCE" w14:textId="77777777" w:rsidR="00F55BE0" w:rsidRPr="00C47EEC" w:rsidRDefault="00F55BE0" w:rsidP="00F55BE0">
      <w:pPr>
        <w:spacing w:after="0" w:line="360" w:lineRule="auto"/>
        <w:ind w:right="260"/>
        <w:rPr>
          <w:rFonts w:ascii="Arial" w:hAnsi="Arial" w:cs="Arial"/>
          <w:sz w:val="24"/>
          <w:szCs w:val="24"/>
          <w:u w:val="single"/>
        </w:rPr>
      </w:pPr>
    </w:p>
    <w:p w14:paraId="68FDC4F8" w14:textId="4E3AE64B" w:rsidR="00731909" w:rsidRPr="00C47EEC" w:rsidRDefault="00731909" w:rsidP="00F55BE0">
      <w:pPr>
        <w:spacing w:after="0" w:line="360" w:lineRule="auto"/>
        <w:ind w:right="260"/>
        <w:rPr>
          <w:rFonts w:ascii="Arial" w:hAnsi="Arial" w:cs="Arial"/>
          <w:sz w:val="24"/>
          <w:szCs w:val="24"/>
          <w:u w:val="single"/>
        </w:rPr>
      </w:pPr>
      <w:r w:rsidRPr="00C47EEC">
        <w:rPr>
          <w:rFonts w:ascii="Arial" w:hAnsi="Arial" w:cs="Arial"/>
          <w:sz w:val="24"/>
          <w:szCs w:val="24"/>
          <w:u w:val="single"/>
        </w:rPr>
        <w:lastRenderedPageBreak/>
        <w:tab/>
      </w:r>
      <w:r w:rsidRPr="00C47EEC">
        <w:rPr>
          <w:rFonts w:ascii="Arial" w:hAnsi="Arial" w:cs="Arial"/>
          <w:sz w:val="24"/>
          <w:szCs w:val="24"/>
          <w:u w:val="single"/>
        </w:rPr>
        <w:tab/>
      </w:r>
      <w:r w:rsidRPr="00C47EEC">
        <w:rPr>
          <w:rFonts w:ascii="Arial" w:hAnsi="Arial" w:cs="Arial"/>
          <w:sz w:val="24"/>
          <w:szCs w:val="24"/>
          <w:u w:val="single"/>
        </w:rPr>
        <w:tab/>
      </w:r>
      <w:r w:rsidRPr="00C47EEC">
        <w:rPr>
          <w:rFonts w:ascii="Arial" w:hAnsi="Arial" w:cs="Arial"/>
          <w:sz w:val="24"/>
          <w:szCs w:val="24"/>
        </w:rPr>
        <w:tab/>
      </w:r>
      <w:r w:rsidRPr="00C47EEC">
        <w:rPr>
          <w:rFonts w:ascii="Arial" w:hAnsi="Arial" w:cs="Arial"/>
          <w:sz w:val="24"/>
          <w:szCs w:val="24"/>
          <w:u w:val="single"/>
        </w:rPr>
        <w:tab/>
      </w:r>
      <w:r w:rsidRPr="00C47EEC">
        <w:rPr>
          <w:rFonts w:ascii="Arial" w:hAnsi="Arial" w:cs="Arial"/>
          <w:sz w:val="24"/>
          <w:szCs w:val="24"/>
          <w:u w:val="single"/>
        </w:rPr>
        <w:tab/>
      </w:r>
      <w:r w:rsidRPr="00C47EEC">
        <w:rPr>
          <w:rFonts w:ascii="Arial" w:hAnsi="Arial" w:cs="Arial"/>
          <w:sz w:val="24"/>
          <w:szCs w:val="24"/>
          <w:u w:val="single"/>
        </w:rPr>
        <w:tab/>
      </w:r>
      <w:r w:rsidRPr="00C47EEC">
        <w:rPr>
          <w:rFonts w:ascii="Arial" w:hAnsi="Arial" w:cs="Arial"/>
          <w:sz w:val="24"/>
          <w:szCs w:val="24"/>
        </w:rPr>
        <w:tab/>
      </w:r>
      <w:r w:rsidRPr="00C47EEC">
        <w:rPr>
          <w:rFonts w:ascii="Arial" w:hAnsi="Arial" w:cs="Arial"/>
          <w:sz w:val="24"/>
          <w:szCs w:val="24"/>
          <w:u w:val="single"/>
        </w:rPr>
        <w:tab/>
      </w:r>
      <w:r w:rsidRPr="00C47EEC">
        <w:rPr>
          <w:rFonts w:ascii="Arial" w:hAnsi="Arial" w:cs="Arial"/>
          <w:sz w:val="24"/>
          <w:szCs w:val="24"/>
          <w:u w:val="single"/>
        </w:rPr>
        <w:tab/>
      </w:r>
      <w:r w:rsidRPr="00C47EEC">
        <w:rPr>
          <w:rFonts w:ascii="Arial" w:hAnsi="Arial" w:cs="Arial"/>
          <w:sz w:val="24"/>
          <w:szCs w:val="24"/>
          <w:u w:val="single"/>
        </w:rPr>
        <w:tab/>
      </w:r>
    </w:p>
    <w:p w14:paraId="6A7A41D2" w14:textId="77777777" w:rsidR="00731909" w:rsidRPr="00C47EEC" w:rsidRDefault="00731909" w:rsidP="00F55BE0">
      <w:pPr>
        <w:spacing w:after="0" w:line="360" w:lineRule="auto"/>
        <w:ind w:right="260"/>
        <w:rPr>
          <w:rFonts w:ascii="Arial" w:hAnsi="Arial" w:cs="Arial"/>
          <w:sz w:val="24"/>
          <w:szCs w:val="24"/>
        </w:rPr>
      </w:pPr>
      <w:r w:rsidRPr="00C47EEC">
        <w:rPr>
          <w:rFonts w:ascii="Arial" w:hAnsi="Arial" w:cs="Arial"/>
          <w:sz w:val="24"/>
          <w:szCs w:val="24"/>
        </w:rPr>
        <w:t>Name of Participant</w:t>
      </w:r>
      <w:r w:rsidRPr="00C47EEC">
        <w:rPr>
          <w:rFonts w:ascii="Arial" w:hAnsi="Arial" w:cs="Arial"/>
          <w:sz w:val="24"/>
          <w:szCs w:val="24"/>
        </w:rPr>
        <w:tab/>
      </w:r>
      <w:r w:rsidRPr="00C47EEC">
        <w:rPr>
          <w:rFonts w:ascii="Arial" w:hAnsi="Arial" w:cs="Arial"/>
          <w:sz w:val="24"/>
          <w:szCs w:val="24"/>
        </w:rPr>
        <w:tab/>
        <w:t>Date</w:t>
      </w:r>
      <w:r w:rsidRPr="00C47EEC">
        <w:rPr>
          <w:rFonts w:ascii="Arial" w:hAnsi="Arial" w:cs="Arial"/>
          <w:sz w:val="24"/>
          <w:szCs w:val="24"/>
        </w:rPr>
        <w:tab/>
      </w:r>
      <w:r w:rsidRPr="00C47EEC">
        <w:rPr>
          <w:rFonts w:ascii="Arial" w:hAnsi="Arial" w:cs="Arial"/>
          <w:sz w:val="24"/>
          <w:szCs w:val="24"/>
        </w:rPr>
        <w:tab/>
      </w:r>
      <w:r w:rsidRPr="00C47EEC">
        <w:rPr>
          <w:rFonts w:ascii="Arial" w:hAnsi="Arial" w:cs="Arial"/>
          <w:sz w:val="24"/>
          <w:szCs w:val="24"/>
        </w:rPr>
        <w:tab/>
      </w:r>
      <w:r w:rsidRPr="00C47EEC">
        <w:rPr>
          <w:rFonts w:ascii="Arial" w:hAnsi="Arial" w:cs="Arial"/>
          <w:sz w:val="24"/>
          <w:szCs w:val="24"/>
        </w:rPr>
        <w:tab/>
        <w:t>Signature</w:t>
      </w:r>
    </w:p>
    <w:p w14:paraId="6F3C0C6C" w14:textId="77777777" w:rsidR="00731909" w:rsidRPr="00C47EEC" w:rsidRDefault="00731909" w:rsidP="00F55BE0">
      <w:pPr>
        <w:spacing w:before="120" w:after="0"/>
        <w:ind w:right="260"/>
        <w:rPr>
          <w:rFonts w:ascii="Arial" w:hAnsi="Arial" w:cs="Arial"/>
          <w:sz w:val="24"/>
          <w:szCs w:val="24"/>
        </w:rPr>
      </w:pPr>
    </w:p>
    <w:p w14:paraId="6DB58417" w14:textId="77777777" w:rsidR="00731909" w:rsidRPr="00C47EEC" w:rsidRDefault="00731909" w:rsidP="00F55BE0">
      <w:pPr>
        <w:spacing w:after="0" w:line="360" w:lineRule="auto"/>
        <w:ind w:right="260"/>
        <w:rPr>
          <w:rFonts w:ascii="Arial" w:hAnsi="Arial" w:cs="Arial"/>
          <w:sz w:val="24"/>
          <w:szCs w:val="24"/>
          <w:u w:val="single"/>
        </w:rPr>
      </w:pPr>
      <w:r w:rsidRPr="00C47EEC">
        <w:rPr>
          <w:rFonts w:ascii="Arial" w:hAnsi="Arial" w:cs="Arial"/>
          <w:sz w:val="24"/>
          <w:szCs w:val="24"/>
          <w:u w:val="single"/>
        </w:rPr>
        <w:tab/>
      </w:r>
      <w:r w:rsidRPr="00C47EEC">
        <w:rPr>
          <w:rFonts w:ascii="Arial" w:hAnsi="Arial" w:cs="Arial"/>
          <w:sz w:val="24"/>
          <w:szCs w:val="24"/>
          <w:u w:val="single"/>
        </w:rPr>
        <w:tab/>
      </w:r>
      <w:r w:rsidRPr="00C47EEC">
        <w:rPr>
          <w:rFonts w:ascii="Arial" w:hAnsi="Arial" w:cs="Arial"/>
          <w:sz w:val="24"/>
          <w:szCs w:val="24"/>
          <w:u w:val="single"/>
        </w:rPr>
        <w:tab/>
      </w:r>
      <w:r w:rsidRPr="00C47EEC">
        <w:rPr>
          <w:rFonts w:ascii="Arial" w:hAnsi="Arial" w:cs="Arial"/>
          <w:sz w:val="24"/>
          <w:szCs w:val="24"/>
        </w:rPr>
        <w:tab/>
      </w:r>
      <w:r w:rsidRPr="00C47EEC">
        <w:rPr>
          <w:rFonts w:ascii="Arial" w:hAnsi="Arial" w:cs="Arial"/>
          <w:sz w:val="24"/>
          <w:szCs w:val="24"/>
          <w:u w:val="single"/>
        </w:rPr>
        <w:tab/>
      </w:r>
      <w:r w:rsidRPr="00C47EEC">
        <w:rPr>
          <w:rFonts w:ascii="Arial" w:hAnsi="Arial" w:cs="Arial"/>
          <w:sz w:val="24"/>
          <w:szCs w:val="24"/>
          <w:u w:val="single"/>
        </w:rPr>
        <w:tab/>
      </w:r>
      <w:r w:rsidRPr="00C47EEC">
        <w:rPr>
          <w:rFonts w:ascii="Arial" w:hAnsi="Arial" w:cs="Arial"/>
          <w:sz w:val="24"/>
          <w:szCs w:val="24"/>
          <w:u w:val="single"/>
        </w:rPr>
        <w:tab/>
      </w:r>
      <w:r w:rsidRPr="00C47EEC">
        <w:rPr>
          <w:rFonts w:ascii="Arial" w:hAnsi="Arial" w:cs="Arial"/>
          <w:sz w:val="24"/>
          <w:szCs w:val="24"/>
        </w:rPr>
        <w:tab/>
      </w:r>
      <w:r w:rsidRPr="00C47EEC">
        <w:rPr>
          <w:rFonts w:ascii="Arial" w:hAnsi="Arial" w:cs="Arial"/>
          <w:sz w:val="24"/>
          <w:szCs w:val="24"/>
          <w:u w:val="single"/>
        </w:rPr>
        <w:tab/>
      </w:r>
      <w:r w:rsidRPr="00C47EEC">
        <w:rPr>
          <w:rFonts w:ascii="Arial" w:hAnsi="Arial" w:cs="Arial"/>
          <w:sz w:val="24"/>
          <w:szCs w:val="24"/>
          <w:u w:val="single"/>
        </w:rPr>
        <w:tab/>
      </w:r>
      <w:r w:rsidRPr="00C47EEC">
        <w:rPr>
          <w:rFonts w:ascii="Arial" w:hAnsi="Arial" w:cs="Arial"/>
          <w:sz w:val="24"/>
          <w:szCs w:val="24"/>
          <w:u w:val="single"/>
        </w:rPr>
        <w:tab/>
      </w:r>
    </w:p>
    <w:p w14:paraId="6799661B" w14:textId="77777777" w:rsidR="00731909" w:rsidRPr="00C47EEC" w:rsidRDefault="00731909" w:rsidP="00F55BE0">
      <w:pPr>
        <w:spacing w:after="0" w:line="360" w:lineRule="auto"/>
        <w:ind w:right="260"/>
        <w:rPr>
          <w:rFonts w:ascii="Arial" w:hAnsi="Arial" w:cs="Arial"/>
          <w:sz w:val="24"/>
          <w:szCs w:val="24"/>
        </w:rPr>
      </w:pPr>
      <w:r w:rsidRPr="00C47EEC">
        <w:rPr>
          <w:rFonts w:ascii="Arial" w:hAnsi="Arial" w:cs="Arial"/>
          <w:sz w:val="24"/>
          <w:szCs w:val="24"/>
        </w:rPr>
        <w:t>Name of Researcher</w:t>
      </w:r>
      <w:r w:rsidRPr="00C47EEC">
        <w:rPr>
          <w:rFonts w:ascii="Arial" w:hAnsi="Arial" w:cs="Arial"/>
          <w:sz w:val="24"/>
          <w:szCs w:val="24"/>
        </w:rPr>
        <w:tab/>
      </w:r>
      <w:r w:rsidRPr="00C47EEC">
        <w:rPr>
          <w:rFonts w:ascii="Arial" w:hAnsi="Arial" w:cs="Arial"/>
          <w:sz w:val="24"/>
          <w:szCs w:val="24"/>
        </w:rPr>
        <w:tab/>
        <w:t>Date</w:t>
      </w:r>
      <w:r w:rsidRPr="00C47EEC">
        <w:rPr>
          <w:rFonts w:ascii="Arial" w:hAnsi="Arial" w:cs="Arial"/>
          <w:sz w:val="24"/>
          <w:szCs w:val="24"/>
        </w:rPr>
        <w:tab/>
      </w:r>
      <w:r w:rsidRPr="00C47EEC">
        <w:rPr>
          <w:rFonts w:ascii="Arial" w:hAnsi="Arial" w:cs="Arial"/>
          <w:sz w:val="24"/>
          <w:szCs w:val="24"/>
        </w:rPr>
        <w:tab/>
      </w:r>
      <w:r w:rsidRPr="00C47EEC">
        <w:rPr>
          <w:rFonts w:ascii="Arial" w:hAnsi="Arial" w:cs="Arial"/>
          <w:sz w:val="24"/>
          <w:szCs w:val="24"/>
        </w:rPr>
        <w:tab/>
      </w:r>
      <w:r w:rsidRPr="00C47EEC">
        <w:rPr>
          <w:rFonts w:ascii="Arial" w:hAnsi="Arial" w:cs="Arial"/>
          <w:sz w:val="24"/>
          <w:szCs w:val="24"/>
        </w:rPr>
        <w:tab/>
        <w:t>Signature</w:t>
      </w:r>
    </w:p>
    <w:p w14:paraId="3DE7EFF0" w14:textId="77777777" w:rsidR="00F55BE0" w:rsidRPr="00C47EEC" w:rsidRDefault="00F55BE0" w:rsidP="00731909">
      <w:pPr>
        <w:rPr>
          <w:rFonts w:ascii="Arial" w:hAnsi="Arial" w:cs="Arial"/>
          <w:sz w:val="24"/>
          <w:szCs w:val="24"/>
        </w:rPr>
      </w:pPr>
    </w:p>
    <w:p w14:paraId="632C68E7" w14:textId="77777777" w:rsidR="00F55BE0" w:rsidRPr="00C47EEC" w:rsidRDefault="00F55BE0" w:rsidP="00731909">
      <w:pPr>
        <w:rPr>
          <w:rFonts w:ascii="Arial" w:hAnsi="Arial" w:cs="Arial"/>
          <w:sz w:val="24"/>
          <w:szCs w:val="24"/>
        </w:rPr>
      </w:pPr>
    </w:p>
    <w:p w14:paraId="472D7656" w14:textId="77777777" w:rsidR="00F55BE0" w:rsidRPr="00C47EEC" w:rsidRDefault="00F55BE0" w:rsidP="00731909">
      <w:pPr>
        <w:rPr>
          <w:rFonts w:ascii="Arial" w:hAnsi="Arial" w:cs="Arial"/>
          <w:sz w:val="24"/>
          <w:szCs w:val="24"/>
        </w:rPr>
      </w:pPr>
    </w:p>
    <w:p w14:paraId="4269C4C0" w14:textId="77777777" w:rsidR="00F55BE0" w:rsidRPr="00C47EEC" w:rsidRDefault="00F55BE0" w:rsidP="00731909">
      <w:pPr>
        <w:rPr>
          <w:rFonts w:ascii="Arial" w:hAnsi="Arial" w:cs="Arial"/>
          <w:sz w:val="24"/>
          <w:szCs w:val="24"/>
        </w:rPr>
      </w:pPr>
    </w:p>
    <w:p w14:paraId="1BE06D72" w14:textId="77777777" w:rsidR="00F55BE0" w:rsidRPr="00C47EEC" w:rsidRDefault="00F55BE0" w:rsidP="00731909">
      <w:pPr>
        <w:rPr>
          <w:rFonts w:ascii="Arial" w:hAnsi="Arial" w:cs="Arial"/>
          <w:sz w:val="24"/>
          <w:szCs w:val="24"/>
        </w:rPr>
      </w:pPr>
    </w:p>
    <w:p w14:paraId="4A6D1653" w14:textId="77777777" w:rsidR="00F55BE0" w:rsidRPr="00C47EEC" w:rsidRDefault="00F55BE0" w:rsidP="00731909">
      <w:pPr>
        <w:rPr>
          <w:rFonts w:ascii="Arial" w:hAnsi="Arial" w:cs="Arial"/>
          <w:sz w:val="24"/>
          <w:szCs w:val="24"/>
        </w:rPr>
      </w:pPr>
    </w:p>
    <w:p w14:paraId="15C97C35" w14:textId="77777777" w:rsidR="00F55BE0" w:rsidRPr="00C47EEC" w:rsidRDefault="00F55BE0" w:rsidP="00731909">
      <w:pPr>
        <w:rPr>
          <w:rFonts w:ascii="Arial" w:hAnsi="Arial" w:cs="Arial"/>
          <w:sz w:val="24"/>
          <w:szCs w:val="24"/>
        </w:rPr>
      </w:pPr>
    </w:p>
    <w:p w14:paraId="65901BA2" w14:textId="77777777" w:rsidR="00F55BE0" w:rsidRPr="00C47EEC" w:rsidRDefault="00F55BE0" w:rsidP="00731909">
      <w:pPr>
        <w:rPr>
          <w:rFonts w:ascii="Arial" w:hAnsi="Arial" w:cs="Arial"/>
          <w:sz w:val="24"/>
          <w:szCs w:val="24"/>
        </w:rPr>
      </w:pPr>
    </w:p>
    <w:p w14:paraId="442A0BEF" w14:textId="77777777" w:rsidR="00F55BE0" w:rsidRPr="00C47EEC" w:rsidRDefault="00F55BE0" w:rsidP="00731909">
      <w:pPr>
        <w:rPr>
          <w:rFonts w:ascii="Arial" w:hAnsi="Arial" w:cs="Arial"/>
          <w:sz w:val="24"/>
          <w:szCs w:val="24"/>
        </w:rPr>
      </w:pPr>
    </w:p>
    <w:p w14:paraId="7A6262B8" w14:textId="77777777" w:rsidR="00F55BE0" w:rsidRPr="00C47EEC" w:rsidRDefault="00F55BE0" w:rsidP="00731909">
      <w:pPr>
        <w:rPr>
          <w:rFonts w:ascii="Arial" w:hAnsi="Arial" w:cs="Arial"/>
          <w:sz w:val="24"/>
          <w:szCs w:val="24"/>
        </w:rPr>
      </w:pPr>
    </w:p>
    <w:p w14:paraId="53EC917D" w14:textId="77777777" w:rsidR="00F55BE0" w:rsidRPr="00C47EEC" w:rsidRDefault="00F55BE0" w:rsidP="00731909">
      <w:pPr>
        <w:rPr>
          <w:rFonts w:ascii="Arial" w:hAnsi="Arial" w:cs="Arial"/>
          <w:sz w:val="24"/>
          <w:szCs w:val="24"/>
        </w:rPr>
      </w:pPr>
    </w:p>
    <w:p w14:paraId="60F3FD5C" w14:textId="77777777" w:rsidR="00F55BE0" w:rsidRPr="00C47EEC" w:rsidRDefault="00F55BE0" w:rsidP="00731909">
      <w:pPr>
        <w:rPr>
          <w:rFonts w:ascii="Arial" w:hAnsi="Arial" w:cs="Arial"/>
          <w:sz w:val="24"/>
          <w:szCs w:val="24"/>
        </w:rPr>
      </w:pPr>
    </w:p>
    <w:p w14:paraId="6E6FFF91" w14:textId="77777777" w:rsidR="00F55BE0" w:rsidRPr="00C47EEC" w:rsidRDefault="00F55BE0" w:rsidP="00731909">
      <w:pPr>
        <w:rPr>
          <w:rFonts w:ascii="Arial" w:hAnsi="Arial" w:cs="Arial"/>
          <w:sz w:val="24"/>
          <w:szCs w:val="24"/>
        </w:rPr>
      </w:pPr>
    </w:p>
    <w:p w14:paraId="42CB8762" w14:textId="77777777" w:rsidR="00F55BE0" w:rsidRPr="00C47EEC" w:rsidRDefault="00F55BE0" w:rsidP="00731909">
      <w:pPr>
        <w:rPr>
          <w:rFonts w:ascii="Arial" w:hAnsi="Arial" w:cs="Arial"/>
          <w:sz w:val="24"/>
          <w:szCs w:val="24"/>
        </w:rPr>
      </w:pPr>
    </w:p>
    <w:p w14:paraId="75E43C21" w14:textId="77777777" w:rsidR="00F55BE0" w:rsidRPr="00C47EEC" w:rsidRDefault="00F55BE0" w:rsidP="00731909">
      <w:pPr>
        <w:rPr>
          <w:rFonts w:ascii="Arial" w:hAnsi="Arial" w:cs="Arial"/>
          <w:sz w:val="24"/>
          <w:szCs w:val="24"/>
        </w:rPr>
      </w:pPr>
    </w:p>
    <w:p w14:paraId="6BBFB51B" w14:textId="77777777" w:rsidR="00F55BE0" w:rsidRPr="00C47EEC" w:rsidRDefault="00F55BE0" w:rsidP="00731909">
      <w:pPr>
        <w:rPr>
          <w:rFonts w:ascii="Arial" w:hAnsi="Arial" w:cs="Arial"/>
          <w:sz w:val="24"/>
          <w:szCs w:val="24"/>
        </w:rPr>
      </w:pPr>
    </w:p>
    <w:p w14:paraId="20DA0FB4" w14:textId="77777777" w:rsidR="00F55BE0" w:rsidRPr="00C47EEC" w:rsidRDefault="00F55BE0" w:rsidP="00731909">
      <w:pPr>
        <w:rPr>
          <w:rFonts w:ascii="Arial" w:hAnsi="Arial" w:cs="Arial"/>
          <w:sz w:val="24"/>
          <w:szCs w:val="24"/>
        </w:rPr>
      </w:pPr>
    </w:p>
    <w:p w14:paraId="597BCA60" w14:textId="77777777" w:rsidR="00F55BE0" w:rsidRPr="00C47EEC" w:rsidRDefault="00F55BE0" w:rsidP="00731909">
      <w:pPr>
        <w:rPr>
          <w:rFonts w:ascii="Arial" w:hAnsi="Arial" w:cs="Arial"/>
          <w:sz w:val="24"/>
          <w:szCs w:val="24"/>
        </w:rPr>
      </w:pPr>
    </w:p>
    <w:p w14:paraId="5B40048A" w14:textId="77777777" w:rsidR="00F55BE0" w:rsidRPr="00C47EEC" w:rsidRDefault="00F55BE0" w:rsidP="00731909">
      <w:pPr>
        <w:rPr>
          <w:rFonts w:ascii="Arial" w:hAnsi="Arial" w:cs="Arial"/>
          <w:sz w:val="24"/>
          <w:szCs w:val="24"/>
        </w:rPr>
      </w:pPr>
    </w:p>
    <w:p w14:paraId="566D3C70" w14:textId="77777777" w:rsidR="00F55BE0" w:rsidRPr="00C47EEC" w:rsidRDefault="00F55BE0" w:rsidP="00731909">
      <w:pPr>
        <w:rPr>
          <w:rFonts w:ascii="Arial" w:hAnsi="Arial" w:cs="Arial"/>
          <w:sz w:val="24"/>
          <w:szCs w:val="24"/>
        </w:rPr>
      </w:pPr>
    </w:p>
    <w:p w14:paraId="1EDBCFE9" w14:textId="77777777" w:rsidR="00F55BE0" w:rsidRPr="00C47EEC" w:rsidRDefault="00F55BE0" w:rsidP="00731909">
      <w:pPr>
        <w:rPr>
          <w:rFonts w:ascii="Arial" w:hAnsi="Arial" w:cs="Arial"/>
          <w:sz w:val="24"/>
          <w:szCs w:val="24"/>
        </w:rPr>
      </w:pPr>
    </w:p>
    <w:p w14:paraId="7FE9E78D" w14:textId="77777777" w:rsidR="00F55BE0" w:rsidRPr="00C47EEC" w:rsidRDefault="00F55BE0" w:rsidP="00731909">
      <w:pPr>
        <w:rPr>
          <w:rFonts w:ascii="Arial" w:hAnsi="Arial" w:cs="Arial"/>
          <w:sz w:val="24"/>
          <w:szCs w:val="24"/>
        </w:rPr>
      </w:pPr>
    </w:p>
    <w:p w14:paraId="7E9A8357" w14:textId="77777777" w:rsidR="00F55BE0" w:rsidRPr="00C47EEC" w:rsidRDefault="00F55BE0" w:rsidP="00731909">
      <w:pPr>
        <w:rPr>
          <w:rFonts w:ascii="Arial" w:hAnsi="Arial" w:cs="Arial"/>
          <w:sz w:val="24"/>
          <w:szCs w:val="24"/>
        </w:rPr>
      </w:pPr>
    </w:p>
    <w:p w14:paraId="08F90BC6" w14:textId="77777777" w:rsidR="00F55BE0" w:rsidRPr="00C47EEC" w:rsidRDefault="00F55BE0" w:rsidP="00731909">
      <w:pPr>
        <w:rPr>
          <w:rFonts w:ascii="Arial" w:hAnsi="Arial" w:cs="Arial"/>
          <w:sz w:val="24"/>
          <w:szCs w:val="24"/>
        </w:rPr>
      </w:pPr>
    </w:p>
    <w:p w14:paraId="614C2D10" w14:textId="77777777" w:rsidR="00F55BE0" w:rsidRPr="00C47EEC" w:rsidRDefault="00F55BE0" w:rsidP="00731909">
      <w:pPr>
        <w:rPr>
          <w:rFonts w:ascii="Arial" w:hAnsi="Arial" w:cs="Arial"/>
          <w:sz w:val="24"/>
          <w:szCs w:val="24"/>
        </w:rPr>
      </w:pPr>
    </w:p>
    <w:p w14:paraId="6BE6443D" w14:textId="77777777" w:rsidR="00F55BE0" w:rsidRPr="00C47EEC" w:rsidRDefault="00F55BE0" w:rsidP="00731909">
      <w:pPr>
        <w:rPr>
          <w:rFonts w:ascii="Arial" w:hAnsi="Arial" w:cs="Arial"/>
          <w:sz w:val="24"/>
          <w:szCs w:val="24"/>
        </w:rPr>
      </w:pPr>
    </w:p>
    <w:p w14:paraId="5A67C83B" w14:textId="77777777" w:rsidR="00720B97" w:rsidRPr="00C47EEC" w:rsidRDefault="00720B97" w:rsidP="00720B97">
      <w:pPr>
        <w:rPr>
          <w:rFonts w:ascii="Arial" w:hAnsi="Arial" w:cs="Arial"/>
          <w:sz w:val="24"/>
          <w:szCs w:val="24"/>
        </w:rPr>
      </w:pPr>
      <w:r w:rsidRPr="00C47EEC">
        <w:rPr>
          <w:rFonts w:ascii="Arial" w:hAnsi="Arial" w:cs="Arial"/>
          <w:sz w:val="24"/>
          <w:szCs w:val="24"/>
        </w:rPr>
        <w:lastRenderedPageBreak/>
        <w:t xml:space="preserve">Appendix </w:t>
      </w:r>
      <w:r>
        <w:rPr>
          <w:rFonts w:ascii="Arial" w:hAnsi="Arial" w:cs="Arial"/>
          <w:sz w:val="24"/>
          <w:szCs w:val="24"/>
        </w:rPr>
        <w:t>G</w:t>
      </w:r>
      <w:r w:rsidRPr="00C47EEC">
        <w:rPr>
          <w:rFonts w:ascii="Arial" w:hAnsi="Arial" w:cs="Arial"/>
          <w:sz w:val="24"/>
          <w:szCs w:val="24"/>
        </w:rPr>
        <w:t>. Semi-Structured Interview Schedule</w:t>
      </w:r>
    </w:p>
    <w:p w14:paraId="5A795CCB" w14:textId="77777777" w:rsidR="00720B97" w:rsidRPr="00C47EEC" w:rsidRDefault="00720B97" w:rsidP="00720B97">
      <w:pPr>
        <w:spacing w:after="0"/>
        <w:jc w:val="both"/>
        <w:rPr>
          <w:rFonts w:ascii="Arial" w:hAnsi="Arial" w:cs="Arial"/>
          <w:sz w:val="24"/>
          <w:szCs w:val="24"/>
        </w:rPr>
      </w:pPr>
    </w:p>
    <w:p w14:paraId="7CE9C97C"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Icebreakers:</w:t>
      </w:r>
    </w:p>
    <w:p w14:paraId="2FE38FE9"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Tell me a bit about yourself?</w:t>
      </w:r>
    </w:p>
    <w:p w14:paraId="4814ACD8"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Tell me a bit about your family? (prompt: what can you tell me about your child?)</w:t>
      </w:r>
    </w:p>
    <w:p w14:paraId="5C37B415" w14:textId="77777777" w:rsidR="00720B97" w:rsidRPr="00C47EEC" w:rsidRDefault="00720B97" w:rsidP="00720B97">
      <w:pPr>
        <w:spacing w:after="0"/>
        <w:rPr>
          <w:rFonts w:ascii="Arial" w:hAnsi="Arial" w:cs="Arial"/>
          <w:sz w:val="24"/>
          <w:szCs w:val="24"/>
        </w:rPr>
      </w:pPr>
    </w:p>
    <w:p w14:paraId="60046CC2"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Can you think back to the time when you first found out that your child was self-harming? What was going on in their life at that time?</w:t>
      </w:r>
    </w:p>
    <w:p w14:paraId="24CD343B" w14:textId="77777777" w:rsidR="00720B97" w:rsidRPr="00C47EEC" w:rsidRDefault="00720B97" w:rsidP="00720B97">
      <w:pPr>
        <w:pStyle w:val="ListParagraph"/>
        <w:spacing w:after="0"/>
        <w:rPr>
          <w:rFonts w:ascii="Arial" w:hAnsi="Arial" w:cs="Arial"/>
          <w:sz w:val="24"/>
          <w:szCs w:val="24"/>
        </w:rPr>
      </w:pPr>
    </w:p>
    <w:p w14:paraId="6F598888"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How do you think it came about that your child started self-harming?</w:t>
      </w:r>
    </w:p>
    <w:p w14:paraId="58D7C616"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(prompt: how did they find out about the concept of self-harm?)</w:t>
      </w:r>
    </w:p>
    <w:p w14:paraId="68D71D6B"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(prompt: what might have made them first choose to self-harm?)</w:t>
      </w:r>
    </w:p>
    <w:p w14:paraId="1F909380"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(prompt: can you describe what they did?)</w:t>
      </w:r>
    </w:p>
    <w:p w14:paraId="0877521F"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(prompt: how did you make sense of this at the time?)</w:t>
      </w:r>
    </w:p>
    <w:p w14:paraId="649620B6" w14:textId="77777777" w:rsidR="00720B97" w:rsidRPr="00C47EEC" w:rsidRDefault="00720B97" w:rsidP="00720B97">
      <w:pPr>
        <w:pStyle w:val="ListParagraph"/>
        <w:spacing w:after="0"/>
        <w:rPr>
          <w:rFonts w:ascii="Arial" w:hAnsi="Arial" w:cs="Arial"/>
          <w:sz w:val="24"/>
          <w:szCs w:val="24"/>
        </w:rPr>
      </w:pPr>
    </w:p>
    <w:p w14:paraId="6E71E1D2"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 xml:space="preserve">What might have been happening directly before an incident of self-harming? </w:t>
      </w:r>
    </w:p>
    <w:p w14:paraId="21F13139"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(prompt: what might cause it at a certain time specifically?)</w:t>
      </w:r>
    </w:p>
    <w:p w14:paraId="3CFA1BF8"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(prompt: can you think back to a particular example of an incident, and how you make sense of this now?)</w:t>
      </w:r>
    </w:p>
    <w:p w14:paraId="620FBEC6" w14:textId="77777777" w:rsidR="00720B97" w:rsidRPr="00C47EEC" w:rsidRDefault="00720B97" w:rsidP="00720B97">
      <w:pPr>
        <w:pStyle w:val="ListParagraph"/>
        <w:spacing w:after="0"/>
        <w:rPr>
          <w:rFonts w:ascii="Arial" w:hAnsi="Arial" w:cs="Arial"/>
          <w:sz w:val="24"/>
          <w:szCs w:val="24"/>
        </w:rPr>
      </w:pPr>
    </w:p>
    <w:p w14:paraId="1116AF4A"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How do you think your child experiences self-harm?</w:t>
      </w:r>
    </w:p>
    <w:p w14:paraId="2E4F58F0"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(prompt: How do you think your child feels after an incident of self-harm?)</w:t>
      </w:r>
    </w:p>
    <w:p w14:paraId="3513CBBA" w14:textId="77777777" w:rsidR="00720B97" w:rsidRPr="00C47EEC" w:rsidRDefault="00720B97" w:rsidP="00720B97">
      <w:pPr>
        <w:spacing w:after="0"/>
        <w:rPr>
          <w:rFonts w:ascii="Arial" w:hAnsi="Arial" w:cs="Arial"/>
          <w:sz w:val="24"/>
          <w:szCs w:val="24"/>
        </w:rPr>
      </w:pPr>
    </w:p>
    <w:p w14:paraId="537B5E8F"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 xml:space="preserve">When you first found out that your child was self-harming, what did you personally experience? </w:t>
      </w:r>
    </w:p>
    <w:p w14:paraId="3EE7726F"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(prompt: thoughts, feelings, behaviour, relationship changes).</w:t>
      </w:r>
    </w:p>
    <w:p w14:paraId="501DE809" w14:textId="77777777" w:rsidR="00720B97" w:rsidRPr="00C47EEC" w:rsidRDefault="00720B97" w:rsidP="00720B97">
      <w:pPr>
        <w:pStyle w:val="ListParagraph"/>
        <w:spacing w:after="0"/>
        <w:rPr>
          <w:rFonts w:ascii="Arial" w:hAnsi="Arial" w:cs="Arial"/>
          <w:sz w:val="24"/>
          <w:szCs w:val="24"/>
        </w:rPr>
      </w:pPr>
    </w:p>
    <w:p w14:paraId="265B87B3"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 xml:space="preserve">What did you do in response to the self-harm, and how might this be different now? </w:t>
      </w:r>
    </w:p>
    <w:p w14:paraId="20719D1F" w14:textId="77777777" w:rsidR="00720B97" w:rsidRPr="00C47EEC" w:rsidRDefault="00720B97" w:rsidP="00720B97">
      <w:pPr>
        <w:pStyle w:val="ListParagraph"/>
        <w:spacing w:after="0"/>
        <w:rPr>
          <w:rFonts w:ascii="Arial" w:hAnsi="Arial" w:cs="Arial"/>
          <w:sz w:val="24"/>
          <w:szCs w:val="24"/>
        </w:rPr>
      </w:pPr>
    </w:p>
    <w:p w14:paraId="41A55F7D"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 xml:space="preserve">Has your understanding of the meaning of self-harm for your child changed over time? </w:t>
      </w:r>
    </w:p>
    <w:p w14:paraId="004D2537"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(prompt: how do you feel when you think about it now? – thoughts, feelings, behaviour, relationship changes)</w:t>
      </w:r>
    </w:p>
    <w:p w14:paraId="2A996A8D" w14:textId="77777777" w:rsidR="00720B97" w:rsidRPr="00C47EEC" w:rsidRDefault="00720B97" w:rsidP="00720B97">
      <w:pPr>
        <w:pStyle w:val="ListParagraph"/>
        <w:spacing w:after="0"/>
        <w:rPr>
          <w:rFonts w:ascii="Arial" w:hAnsi="Arial" w:cs="Arial"/>
          <w:sz w:val="24"/>
          <w:szCs w:val="24"/>
        </w:rPr>
      </w:pPr>
    </w:p>
    <w:p w14:paraId="5A996635" w14:textId="77777777" w:rsidR="00720B97" w:rsidRPr="00C47EEC" w:rsidRDefault="00720B97" w:rsidP="00720B97">
      <w:pPr>
        <w:pStyle w:val="ListParagraph"/>
        <w:spacing w:after="0"/>
        <w:rPr>
          <w:rFonts w:ascii="Arial" w:hAnsi="Arial" w:cs="Arial"/>
          <w:sz w:val="24"/>
          <w:szCs w:val="24"/>
        </w:rPr>
      </w:pPr>
      <w:r w:rsidRPr="00C47EEC">
        <w:rPr>
          <w:rFonts w:ascii="Arial" w:hAnsi="Arial" w:cs="Arial"/>
          <w:sz w:val="24"/>
          <w:szCs w:val="24"/>
        </w:rPr>
        <w:t>Is there anything else you would like to add that seems important about your experience of your child’s self-harm?</w:t>
      </w:r>
    </w:p>
    <w:p w14:paraId="49F2F651" w14:textId="77777777" w:rsidR="00720B97" w:rsidRPr="00C47EEC" w:rsidRDefault="00720B97" w:rsidP="00720B97">
      <w:pPr>
        <w:pStyle w:val="ListParagraph"/>
        <w:spacing w:after="0"/>
        <w:rPr>
          <w:rFonts w:ascii="Arial" w:hAnsi="Arial" w:cs="Arial"/>
          <w:sz w:val="24"/>
          <w:szCs w:val="24"/>
        </w:rPr>
      </w:pPr>
    </w:p>
    <w:p w14:paraId="1FF50A14" w14:textId="77777777" w:rsidR="00720B97" w:rsidRDefault="00720B97" w:rsidP="00731909">
      <w:pPr>
        <w:rPr>
          <w:rFonts w:ascii="Arial" w:hAnsi="Arial" w:cs="Arial"/>
          <w:sz w:val="24"/>
          <w:szCs w:val="24"/>
        </w:rPr>
      </w:pPr>
    </w:p>
    <w:p w14:paraId="3CF84D33" w14:textId="77777777" w:rsidR="00720B97" w:rsidRDefault="00720B97" w:rsidP="00731909">
      <w:pPr>
        <w:rPr>
          <w:rFonts w:ascii="Arial" w:hAnsi="Arial" w:cs="Arial"/>
          <w:sz w:val="24"/>
          <w:szCs w:val="24"/>
        </w:rPr>
      </w:pPr>
    </w:p>
    <w:p w14:paraId="02EF0E7A" w14:textId="200277D4" w:rsidR="00731909" w:rsidRPr="00C47EEC" w:rsidRDefault="00731909" w:rsidP="00731909">
      <w:pPr>
        <w:rPr>
          <w:rFonts w:ascii="Arial" w:hAnsi="Arial" w:cs="Arial"/>
          <w:sz w:val="24"/>
          <w:szCs w:val="24"/>
        </w:rPr>
      </w:pPr>
      <w:r w:rsidRPr="00C47EEC">
        <w:rPr>
          <w:rFonts w:ascii="Arial" w:hAnsi="Arial" w:cs="Arial"/>
          <w:sz w:val="24"/>
          <w:szCs w:val="24"/>
        </w:rPr>
        <w:lastRenderedPageBreak/>
        <w:t xml:space="preserve">Appendix </w:t>
      </w:r>
      <w:r w:rsidR="00720B97">
        <w:rPr>
          <w:rFonts w:ascii="Arial" w:hAnsi="Arial" w:cs="Arial"/>
          <w:sz w:val="24"/>
          <w:szCs w:val="24"/>
        </w:rPr>
        <w:t>H</w:t>
      </w:r>
      <w:r w:rsidRPr="00C47EEC">
        <w:rPr>
          <w:rFonts w:ascii="Arial" w:hAnsi="Arial" w:cs="Arial"/>
          <w:sz w:val="24"/>
          <w:szCs w:val="24"/>
        </w:rPr>
        <w:t>:</w:t>
      </w:r>
    </w:p>
    <w:p w14:paraId="280B0AAE" w14:textId="77777777" w:rsidR="00731909" w:rsidRPr="00C47EEC" w:rsidRDefault="00731909" w:rsidP="00731909">
      <w:pPr>
        <w:jc w:val="center"/>
        <w:rPr>
          <w:rFonts w:ascii="Arial" w:hAnsi="Arial" w:cs="Arial"/>
          <w:sz w:val="24"/>
          <w:szCs w:val="24"/>
          <w:u w:val="single"/>
        </w:rPr>
      </w:pPr>
      <w:r w:rsidRPr="00C47EEC">
        <w:rPr>
          <w:rFonts w:ascii="Arial" w:hAnsi="Arial" w:cs="Arial"/>
          <w:sz w:val="24"/>
          <w:szCs w:val="24"/>
          <w:u w:val="single"/>
        </w:rPr>
        <w:t>Demographics Questionnaire</w:t>
      </w:r>
    </w:p>
    <w:p w14:paraId="4AA57D12" w14:textId="77777777" w:rsidR="00731909" w:rsidRPr="00C47EEC" w:rsidRDefault="00731909" w:rsidP="00731909">
      <w:pPr>
        <w:rPr>
          <w:rFonts w:ascii="Arial" w:hAnsi="Arial" w:cs="Arial"/>
          <w:sz w:val="24"/>
          <w:szCs w:val="24"/>
        </w:rPr>
      </w:pPr>
    </w:p>
    <w:p w14:paraId="49BBED6F" w14:textId="77777777" w:rsidR="00731909" w:rsidRPr="00C47EEC" w:rsidRDefault="00731909" w:rsidP="00731909">
      <w:pPr>
        <w:spacing w:line="480" w:lineRule="auto"/>
        <w:rPr>
          <w:rFonts w:ascii="Arial" w:hAnsi="Arial" w:cs="Arial"/>
          <w:b/>
          <w:bCs/>
          <w:sz w:val="24"/>
          <w:szCs w:val="24"/>
        </w:rPr>
      </w:pPr>
      <w:r w:rsidRPr="00C47EEC">
        <w:rPr>
          <w:rFonts w:ascii="Arial" w:hAnsi="Arial" w:cs="Arial"/>
          <w:b/>
          <w:bCs/>
          <w:sz w:val="24"/>
          <w:szCs w:val="24"/>
        </w:rPr>
        <w:t>Relating to the participant (parent)</w:t>
      </w:r>
    </w:p>
    <w:p w14:paraId="4990A99E" w14:textId="77777777" w:rsidR="00731909" w:rsidRPr="00C47EEC" w:rsidRDefault="00731909" w:rsidP="00731909">
      <w:pPr>
        <w:pStyle w:val="ListParagraph"/>
        <w:numPr>
          <w:ilvl w:val="0"/>
          <w:numId w:val="16"/>
        </w:numPr>
        <w:spacing w:after="160" w:line="480" w:lineRule="auto"/>
        <w:ind w:left="426"/>
        <w:rPr>
          <w:rFonts w:ascii="Arial" w:hAnsi="Arial" w:cs="Arial"/>
          <w:sz w:val="24"/>
          <w:szCs w:val="24"/>
        </w:rPr>
      </w:pPr>
      <w:r w:rsidRPr="00C47EEC">
        <w:rPr>
          <w:rFonts w:ascii="Arial" w:hAnsi="Arial" w:cs="Arial"/>
          <w:sz w:val="24"/>
          <w:szCs w:val="24"/>
        </w:rPr>
        <w:t>What is the participant’s age?</w:t>
      </w:r>
    </w:p>
    <w:p w14:paraId="4DC7FAA0" w14:textId="77777777" w:rsidR="00731909" w:rsidRPr="00C47EEC" w:rsidRDefault="00731909" w:rsidP="00731909">
      <w:pPr>
        <w:pStyle w:val="ListParagraph"/>
        <w:numPr>
          <w:ilvl w:val="0"/>
          <w:numId w:val="16"/>
        </w:numPr>
        <w:spacing w:after="160" w:line="480" w:lineRule="auto"/>
        <w:ind w:left="426"/>
        <w:rPr>
          <w:rFonts w:ascii="Arial" w:hAnsi="Arial" w:cs="Arial"/>
          <w:sz w:val="24"/>
          <w:szCs w:val="24"/>
        </w:rPr>
      </w:pPr>
      <w:r w:rsidRPr="00C47EEC">
        <w:rPr>
          <w:rFonts w:ascii="Arial" w:hAnsi="Arial" w:cs="Arial"/>
          <w:sz w:val="24"/>
          <w:szCs w:val="24"/>
        </w:rPr>
        <w:t>What is the participant’s gender?</w:t>
      </w:r>
    </w:p>
    <w:p w14:paraId="0BE69901" w14:textId="77777777" w:rsidR="00731909" w:rsidRPr="00C47EEC" w:rsidRDefault="00731909" w:rsidP="00731909">
      <w:pPr>
        <w:pStyle w:val="ListParagraph"/>
        <w:numPr>
          <w:ilvl w:val="0"/>
          <w:numId w:val="16"/>
        </w:numPr>
        <w:spacing w:after="160" w:line="480" w:lineRule="auto"/>
        <w:ind w:left="426"/>
        <w:rPr>
          <w:rFonts w:ascii="Arial" w:hAnsi="Arial" w:cs="Arial"/>
          <w:sz w:val="24"/>
          <w:szCs w:val="24"/>
        </w:rPr>
      </w:pPr>
      <w:r w:rsidRPr="00C47EEC">
        <w:rPr>
          <w:rFonts w:ascii="Arial" w:hAnsi="Arial" w:cs="Arial"/>
          <w:sz w:val="24"/>
          <w:szCs w:val="24"/>
        </w:rPr>
        <w:t>What is the participant’s ethnicity?</w:t>
      </w:r>
    </w:p>
    <w:p w14:paraId="28887CC7" w14:textId="77777777" w:rsidR="00731909" w:rsidRPr="00C47EEC" w:rsidRDefault="00731909" w:rsidP="00731909">
      <w:pPr>
        <w:pStyle w:val="ListParagraph"/>
        <w:numPr>
          <w:ilvl w:val="0"/>
          <w:numId w:val="16"/>
        </w:numPr>
        <w:spacing w:after="160" w:line="480" w:lineRule="auto"/>
        <w:ind w:left="426"/>
        <w:rPr>
          <w:rFonts w:ascii="Arial" w:hAnsi="Arial" w:cs="Arial"/>
          <w:sz w:val="24"/>
          <w:szCs w:val="24"/>
        </w:rPr>
      </w:pPr>
      <w:r w:rsidRPr="00C47EEC">
        <w:rPr>
          <w:rFonts w:ascii="Arial" w:hAnsi="Arial" w:cs="Arial"/>
          <w:sz w:val="24"/>
          <w:szCs w:val="24"/>
        </w:rPr>
        <w:t>What is the participant’s geographical location in the UK?</w:t>
      </w:r>
    </w:p>
    <w:p w14:paraId="1727A7BA" w14:textId="77777777" w:rsidR="00731909" w:rsidRPr="00C47EEC" w:rsidRDefault="00731909" w:rsidP="00731909">
      <w:pPr>
        <w:spacing w:line="480" w:lineRule="auto"/>
        <w:rPr>
          <w:rFonts w:ascii="Arial" w:hAnsi="Arial" w:cs="Arial"/>
          <w:sz w:val="24"/>
          <w:szCs w:val="24"/>
        </w:rPr>
      </w:pPr>
    </w:p>
    <w:p w14:paraId="675A3E58" w14:textId="77777777" w:rsidR="00731909" w:rsidRPr="00C47EEC" w:rsidRDefault="00731909" w:rsidP="00731909">
      <w:pPr>
        <w:spacing w:line="480" w:lineRule="auto"/>
        <w:rPr>
          <w:rFonts w:ascii="Arial" w:hAnsi="Arial" w:cs="Arial"/>
          <w:b/>
          <w:bCs/>
          <w:sz w:val="24"/>
          <w:szCs w:val="24"/>
        </w:rPr>
      </w:pPr>
      <w:r w:rsidRPr="00C47EEC">
        <w:rPr>
          <w:rFonts w:ascii="Arial" w:hAnsi="Arial" w:cs="Arial"/>
          <w:b/>
          <w:bCs/>
          <w:sz w:val="24"/>
          <w:szCs w:val="24"/>
        </w:rPr>
        <w:t>Relating to the adolescent with ASD who self-harms</w:t>
      </w:r>
    </w:p>
    <w:p w14:paraId="0C16A384" w14:textId="77777777" w:rsidR="00731909" w:rsidRPr="00C47EEC" w:rsidRDefault="00731909" w:rsidP="00731909">
      <w:pPr>
        <w:pStyle w:val="ListParagraph"/>
        <w:numPr>
          <w:ilvl w:val="0"/>
          <w:numId w:val="17"/>
        </w:numPr>
        <w:spacing w:after="160" w:line="480" w:lineRule="auto"/>
        <w:rPr>
          <w:rFonts w:ascii="Arial" w:hAnsi="Arial" w:cs="Arial"/>
          <w:sz w:val="24"/>
          <w:szCs w:val="24"/>
        </w:rPr>
      </w:pPr>
      <w:r w:rsidRPr="00C47EEC">
        <w:rPr>
          <w:rFonts w:ascii="Arial" w:hAnsi="Arial" w:cs="Arial"/>
          <w:sz w:val="24"/>
          <w:szCs w:val="24"/>
        </w:rPr>
        <w:t>What is the age of the young person?</w:t>
      </w:r>
    </w:p>
    <w:p w14:paraId="5B8BC7DB" w14:textId="77777777" w:rsidR="00731909" w:rsidRPr="00C47EEC" w:rsidRDefault="00731909" w:rsidP="00731909">
      <w:pPr>
        <w:pStyle w:val="ListParagraph"/>
        <w:numPr>
          <w:ilvl w:val="0"/>
          <w:numId w:val="17"/>
        </w:numPr>
        <w:spacing w:after="160" w:line="480" w:lineRule="auto"/>
        <w:rPr>
          <w:rFonts w:ascii="Arial" w:hAnsi="Arial" w:cs="Arial"/>
          <w:sz w:val="24"/>
          <w:szCs w:val="24"/>
        </w:rPr>
      </w:pPr>
      <w:r w:rsidRPr="00C47EEC">
        <w:rPr>
          <w:rFonts w:ascii="Arial" w:hAnsi="Arial" w:cs="Arial"/>
          <w:sz w:val="24"/>
          <w:szCs w:val="24"/>
        </w:rPr>
        <w:t>What is the gender of the young person?</w:t>
      </w:r>
    </w:p>
    <w:p w14:paraId="1C7F12A6" w14:textId="77777777" w:rsidR="00731909" w:rsidRPr="00C47EEC" w:rsidRDefault="00731909" w:rsidP="00731909">
      <w:pPr>
        <w:pStyle w:val="ListParagraph"/>
        <w:numPr>
          <w:ilvl w:val="0"/>
          <w:numId w:val="17"/>
        </w:numPr>
        <w:spacing w:after="160" w:line="480" w:lineRule="auto"/>
        <w:rPr>
          <w:rFonts w:ascii="Arial" w:hAnsi="Arial" w:cs="Arial"/>
          <w:sz w:val="24"/>
          <w:szCs w:val="24"/>
        </w:rPr>
      </w:pPr>
      <w:r w:rsidRPr="00C47EEC">
        <w:rPr>
          <w:rFonts w:ascii="Arial" w:hAnsi="Arial" w:cs="Arial"/>
          <w:sz w:val="24"/>
          <w:szCs w:val="24"/>
        </w:rPr>
        <w:t>What age did they receive their ASD diagnosis?</w:t>
      </w:r>
    </w:p>
    <w:p w14:paraId="51FB27F8" w14:textId="77777777" w:rsidR="00731909" w:rsidRPr="00C47EEC" w:rsidRDefault="00731909" w:rsidP="00731909">
      <w:pPr>
        <w:pStyle w:val="ListParagraph"/>
        <w:numPr>
          <w:ilvl w:val="0"/>
          <w:numId w:val="17"/>
        </w:numPr>
        <w:spacing w:after="160" w:line="480" w:lineRule="auto"/>
        <w:rPr>
          <w:rFonts w:ascii="Arial" w:hAnsi="Arial" w:cs="Arial"/>
          <w:sz w:val="24"/>
          <w:szCs w:val="24"/>
        </w:rPr>
      </w:pPr>
      <w:r w:rsidRPr="00C47EEC">
        <w:rPr>
          <w:rFonts w:ascii="Arial" w:hAnsi="Arial" w:cs="Arial"/>
          <w:sz w:val="24"/>
          <w:szCs w:val="24"/>
        </w:rPr>
        <w:t>Do they have any additional diagnoses?</w:t>
      </w:r>
    </w:p>
    <w:p w14:paraId="2B3941BE" w14:textId="77777777" w:rsidR="00731909" w:rsidRPr="00C47EEC" w:rsidRDefault="00731909" w:rsidP="00731909">
      <w:pPr>
        <w:pStyle w:val="ListParagraph"/>
        <w:numPr>
          <w:ilvl w:val="0"/>
          <w:numId w:val="17"/>
        </w:numPr>
        <w:spacing w:after="160" w:line="480" w:lineRule="auto"/>
        <w:rPr>
          <w:rFonts w:ascii="Arial" w:hAnsi="Arial" w:cs="Arial"/>
          <w:sz w:val="24"/>
          <w:szCs w:val="24"/>
        </w:rPr>
      </w:pPr>
      <w:r w:rsidRPr="00C47EEC">
        <w:rPr>
          <w:rFonts w:ascii="Arial" w:hAnsi="Arial" w:cs="Arial"/>
          <w:sz w:val="24"/>
          <w:szCs w:val="24"/>
        </w:rPr>
        <w:t>At what age did they start to self-harm by cutting?</w:t>
      </w:r>
    </w:p>
    <w:p w14:paraId="4E9BD809" w14:textId="77777777" w:rsidR="00731909" w:rsidRPr="00C47EEC" w:rsidRDefault="00731909" w:rsidP="00731909">
      <w:pPr>
        <w:pStyle w:val="ListParagraph"/>
        <w:rPr>
          <w:rFonts w:ascii="Arial" w:hAnsi="Arial" w:cs="Arial"/>
          <w:sz w:val="24"/>
          <w:szCs w:val="24"/>
        </w:rPr>
      </w:pPr>
    </w:p>
    <w:p w14:paraId="4BBBAC15" w14:textId="77777777" w:rsidR="00731909" w:rsidRPr="00C47EEC" w:rsidRDefault="00731909" w:rsidP="00731909">
      <w:pPr>
        <w:rPr>
          <w:rFonts w:ascii="Arial" w:hAnsi="Arial" w:cs="Arial"/>
          <w:sz w:val="24"/>
          <w:szCs w:val="24"/>
        </w:rPr>
      </w:pPr>
    </w:p>
    <w:p w14:paraId="79C58129" w14:textId="77777777" w:rsidR="00731909" w:rsidRPr="00C47EEC" w:rsidRDefault="00731909" w:rsidP="00731909">
      <w:pPr>
        <w:rPr>
          <w:rFonts w:ascii="Arial" w:hAnsi="Arial" w:cs="Arial"/>
          <w:sz w:val="24"/>
          <w:szCs w:val="24"/>
        </w:rPr>
      </w:pPr>
    </w:p>
    <w:p w14:paraId="28F8F270" w14:textId="77777777" w:rsidR="00731909" w:rsidRPr="00C47EEC" w:rsidRDefault="00731909" w:rsidP="00731909">
      <w:pPr>
        <w:rPr>
          <w:rFonts w:ascii="Arial" w:hAnsi="Arial" w:cs="Arial"/>
          <w:sz w:val="24"/>
          <w:szCs w:val="24"/>
        </w:rPr>
      </w:pPr>
    </w:p>
    <w:p w14:paraId="717985EE" w14:textId="77777777" w:rsidR="00731909" w:rsidRPr="00C47EEC" w:rsidRDefault="00731909" w:rsidP="00731909">
      <w:pPr>
        <w:rPr>
          <w:rFonts w:ascii="Arial" w:hAnsi="Arial" w:cs="Arial"/>
          <w:sz w:val="24"/>
          <w:szCs w:val="24"/>
        </w:rPr>
      </w:pPr>
    </w:p>
    <w:p w14:paraId="5E13F418" w14:textId="77777777" w:rsidR="00731909" w:rsidRPr="00C47EEC" w:rsidRDefault="00731909" w:rsidP="00731909">
      <w:pPr>
        <w:rPr>
          <w:rFonts w:ascii="Arial" w:hAnsi="Arial" w:cs="Arial"/>
          <w:sz w:val="24"/>
          <w:szCs w:val="24"/>
        </w:rPr>
      </w:pPr>
    </w:p>
    <w:p w14:paraId="3E8827A4" w14:textId="77777777" w:rsidR="00731909" w:rsidRPr="00C47EEC" w:rsidRDefault="00731909" w:rsidP="00731909">
      <w:pPr>
        <w:rPr>
          <w:rFonts w:ascii="Arial" w:hAnsi="Arial" w:cs="Arial"/>
          <w:sz w:val="24"/>
          <w:szCs w:val="24"/>
        </w:rPr>
      </w:pPr>
    </w:p>
    <w:p w14:paraId="0865A023" w14:textId="77777777" w:rsidR="00731909" w:rsidRPr="00C47EEC" w:rsidRDefault="00731909" w:rsidP="00731909">
      <w:pPr>
        <w:rPr>
          <w:rFonts w:ascii="Arial" w:hAnsi="Arial" w:cs="Arial"/>
          <w:sz w:val="24"/>
          <w:szCs w:val="24"/>
        </w:rPr>
      </w:pPr>
    </w:p>
    <w:p w14:paraId="3DBD2539" w14:textId="77777777" w:rsidR="00731909" w:rsidRPr="00C47EEC" w:rsidRDefault="00731909" w:rsidP="00731909">
      <w:pPr>
        <w:rPr>
          <w:rFonts w:ascii="Arial" w:hAnsi="Arial" w:cs="Arial"/>
          <w:sz w:val="24"/>
          <w:szCs w:val="24"/>
        </w:rPr>
      </w:pPr>
    </w:p>
    <w:p w14:paraId="1C49D2A0" w14:textId="77777777" w:rsidR="00731909" w:rsidRPr="00C47EEC" w:rsidRDefault="00731909" w:rsidP="00731909">
      <w:pPr>
        <w:rPr>
          <w:rFonts w:ascii="Arial" w:hAnsi="Arial" w:cs="Arial"/>
          <w:sz w:val="24"/>
          <w:szCs w:val="24"/>
        </w:rPr>
      </w:pPr>
    </w:p>
    <w:p w14:paraId="57221293" w14:textId="77777777" w:rsidR="00731909" w:rsidRPr="00C47EEC" w:rsidRDefault="00731909" w:rsidP="00731909">
      <w:pPr>
        <w:rPr>
          <w:rFonts w:ascii="Arial" w:hAnsi="Arial" w:cs="Arial"/>
          <w:sz w:val="24"/>
          <w:szCs w:val="24"/>
        </w:rPr>
      </w:pPr>
    </w:p>
    <w:p w14:paraId="72B10C18" w14:textId="0D29F00E" w:rsidR="00E9698A" w:rsidRPr="00C47EEC" w:rsidRDefault="00E9698A" w:rsidP="00731909">
      <w:pPr>
        <w:pStyle w:val="ListParagraph"/>
        <w:spacing w:after="0"/>
        <w:rPr>
          <w:rFonts w:ascii="Arial" w:hAnsi="Arial" w:cs="Arial"/>
          <w:sz w:val="24"/>
          <w:szCs w:val="24"/>
        </w:rPr>
      </w:pPr>
    </w:p>
    <w:p w14:paraId="390C0A46" w14:textId="3CF80676" w:rsidR="00731909" w:rsidRPr="00C47EEC" w:rsidRDefault="00731909" w:rsidP="00731909">
      <w:pPr>
        <w:rPr>
          <w:rFonts w:ascii="Arial" w:hAnsi="Arial" w:cs="Arial"/>
          <w:sz w:val="24"/>
          <w:szCs w:val="24"/>
        </w:rPr>
      </w:pPr>
      <w:r w:rsidRPr="00C47EEC">
        <w:rPr>
          <w:rFonts w:ascii="Arial" w:hAnsi="Arial" w:cs="Arial"/>
          <w:sz w:val="24"/>
          <w:szCs w:val="24"/>
        </w:rPr>
        <w:t xml:space="preserve">Appendix </w:t>
      </w:r>
      <w:r w:rsidR="00AF7A78">
        <w:rPr>
          <w:rFonts w:ascii="Arial" w:hAnsi="Arial" w:cs="Arial"/>
          <w:sz w:val="24"/>
          <w:szCs w:val="24"/>
        </w:rPr>
        <w:t>I</w:t>
      </w:r>
      <w:r w:rsidRPr="00C47EEC">
        <w:rPr>
          <w:rFonts w:ascii="Arial" w:hAnsi="Arial" w:cs="Arial"/>
          <w:sz w:val="24"/>
          <w:szCs w:val="24"/>
        </w:rPr>
        <w:t>. Participant Debrief Form</w:t>
      </w:r>
    </w:p>
    <w:p w14:paraId="1DF2E138" w14:textId="77777777" w:rsidR="00731909" w:rsidRPr="00C47EEC" w:rsidRDefault="00731909" w:rsidP="00731909">
      <w:pPr>
        <w:rPr>
          <w:rFonts w:ascii="Arial" w:hAnsi="Arial" w:cs="Arial"/>
          <w:sz w:val="24"/>
          <w:szCs w:val="24"/>
        </w:rPr>
      </w:pPr>
    </w:p>
    <w:p w14:paraId="09B6E741" w14:textId="77777777" w:rsidR="00731909" w:rsidRPr="00C47EEC" w:rsidRDefault="00731909" w:rsidP="00731909">
      <w:pPr>
        <w:spacing w:after="0"/>
        <w:rPr>
          <w:rFonts w:ascii="Arial" w:hAnsi="Arial" w:cs="Arial"/>
          <w:b/>
          <w:bCs/>
          <w:sz w:val="24"/>
          <w:szCs w:val="24"/>
        </w:rPr>
      </w:pPr>
      <w:r w:rsidRPr="00C47EEC">
        <w:rPr>
          <w:rFonts w:ascii="Arial" w:hAnsi="Arial" w:cs="Arial"/>
          <w:b/>
          <w:bCs/>
          <w:sz w:val="24"/>
          <w:szCs w:val="24"/>
        </w:rPr>
        <w:t>Participant Debrief Form</w:t>
      </w:r>
    </w:p>
    <w:p w14:paraId="48D26E26" w14:textId="77777777" w:rsidR="00731909" w:rsidRPr="00C47EEC" w:rsidRDefault="00731909" w:rsidP="00731909">
      <w:pPr>
        <w:spacing w:after="0"/>
        <w:rPr>
          <w:rFonts w:ascii="Arial" w:hAnsi="Arial" w:cs="Arial"/>
          <w:sz w:val="24"/>
          <w:szCs w:val="24"/>
        </w:rPr>
      </w:pPr>
    </w:p>
    <w:p w14:paraId="4BD870DC" w14:textId="77777777" w:rsidR="00731909" w:rsidRPr="00C47EEC" w:rsidRDefault="00731909" w:rsidP="00731909">
      <w:pPr>
        <w:spacing w:after="0"/>
        <w:rPr>
          <w:rFonts w:ascii="Arial" w:hAnsi="Arial" w:cs="Arial"/>
          <w:sz w:val="24"/>
          <w:szCs w:val="24"/>
        </w:rPr>
      </w:pPr>
    </w:p>
    <w:p w14:paraId="496E8595"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Study Title:  Parental experiences of self-harm in young people with ASD: a qualitative study</w:t>
      </w:r>
    </w:p>
    <w:p w14:paraId="300780EB" w14:textId="77777777" w:rsidR="00731909" w:rsidRPr="00C47EEC" w:rsidRDefault="00731909" w:rsidP="00731909">
      <w:pPr>
        <w:spacing w:after="0"/>
        <w:rPr>
          <w:rFonts w:ascii="Arial" w:hAnsi="Arial" w:cs="Arial"/>
          <w:sz w:val="24"/>
          <w:szCs w:val="24"/>
        </w:rPr>
      </w:pPr>
    </w:p>
    <w:p w14:paraId="2AE97E68"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xml:space="preserve">Thank you for participating in this research. This research aimed to explore how parents understand their child self-harming in the context of them having an autism spectrum disorder (ASD). The research also aimed to explore what impact this experience has had on you. </w:t>
      </w:r>
    </w:p>
    <w:p w14:paraId="5AA316C0" w14:textId="77777777" w:rsidR="00731909" w:rsidRPr="00C47EEC" w:rsidRDefault="00731909" w:rsidP="00731909">
      <w:pPr>
        <w:spacing w:after="0"/>
        <w:rPr>
          <w:rFonts w:ascii="Arial" w:hAnsi="Arial" w:cs="Arial"/>
          <w:sz w:val="24"/>
          <w:szCs w:val="24"/>
        </w:rPr>
      </w:pPr>
    </w:p>
    <w:p w14:paraId="3DAC9BB7"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No research has been done on this topic to date, so we conducted exploratory interviews to gain more insight into this area. This insight will inform the way that assessments and interventions may be offered to you people with ASD who self-harm. It will also help to inform us about what support parents might need and what services need to consider offering moving forwards.</w:t>
      </w:r>
    </w:p>
    <w:p w14:paraId="21DE9EC3" w14:textId="77777777" w:rsidR="00731909" w:rsidRPr="00C47EEC" w:rsidRDefault="00731909" w:rsidP="00731909">
      <w:pPr>
        <w:spacing w:after="0"/>
        <w:rPr>
          <w:rFonts w:ascii="Arial" w:hAnsi="Arial" w:cs="Arial"/>
          <w:sz w:val="24"/>
          <w:szCs w:val="24"/>
        </w:rPr>
      </w:pPr>
    </w:p>
    <w:p w14:paraId="747D6C2A"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 xml:space="preserve">If you wish to withdraw from this study, please contact the researcher within the next two weeks. Your data will be treated in accordance with GDPR guidance and any data disseminated will be anonymised to keep your identity confidential. Once the research is completed, you will receive an Executive Summary outlining information and findings of the research. </w:t>
      </w:r>
    </w:p>
    <w:p w14:paraId="0AAB727C" w14:textId="77777777" w:rsidR="00731909" w:rsidRPr="00C47EEC" w:rsidRDefault="00731909" w:rsidP="00731909">
      <w:pPr>
        <w:spacing w:after="0"/>
        <w:rPr>
          <w:rFonts w:ascii="Arial" w:hAnsi="Arial" w:cs="Arial"/>
          <w:sz w:val="24"/>
          <w:szCs w:val="24"/>
        </w:rPr>
      </w:pPr>
    </w:p>
    <w:p w14:paraId="6E53AFD3"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If you have any questions or complaints associated with your participation in this research, please contact the lead researcher on the contact details provided below. For further support or advice, please refer to the details provided in the ‘Support Groups, Information and Advice’ document.</w:t>
      </w:r>
    </w:p>
    <w:p w14:paraId="1B8D1503" w14:textId="77777777" w:rsidR="00731909" w:rsidRPr="00C47EEC" w:rsidRDefault="00731909" w:rsidP="00731909">
      <w:pPr>
        <w:spacing w:after="0"/>
        <w:rPr>
          <w:rFonts w:ascii="Arial" w:hAnsi="Arial" w:cs="Arial"/>
          <w:sz w:val="24"/>
          <w:szCs w:val="24"/>
        </w:rPr>
      </w:pPr>
    </w:p>
    <w:p w14:paraId="0E6BC22D" w14:textId="77777777" w:rsidR="00731909" w:rsidRPr="00C47EEC" w:rsidRDefault="00731909" w:rsidP="00731909">
      <w:pPr>
        <w:spacing w:after="0"/>
        <w:rPr>
          <w:rFonts w:ascii="Arial" w:hAnsi="Arial" w:cs="Arial"/>
          <w:sz w:val="24"/>
          <w:szCs w:val="24"/>
        </w:rPr>
      </w:pPr>
      <w:r w:rsidRPr="00C47EEC">
        <w:rPr>
          <w:rFonts w:ascii="Arial" w:hAnsi="Arial" w:cs="Arial"/>
          <w:sz w:val="24"/>
          <w:szCs w:val="24"/>
        </w:rPr>
        <w:t>Again, thank you for your participation in this research.</w:t>
      </w:r>
    </w:p>
    <w:p w14:paraId="5704E0A8" w14:textId="77777777" w:rsidR="00731909" w:rsidRPr="00C47EEC" w:rsidRDefault="00731909" w:rsidP="00731909">
      <w:pPr>
        <w:spacing w:after="0"/>
        <w:rPr>
          <w:rFonts w:ascii="Arial" w:hAnsi="Arial" w:cs="Arial"/>
          <w:sz w:val="24"/>
          <w:szCs w:val="24"/>
        </w:rPr>
      </w:pPr>
    </w:p>
    <w:p w14:paraId="712B8297" w14:textId="77777777" w:rsidR="00731909" w:rsidRPr="00C47EEC" w:rsidRDefault="00731909" w:rsidP="00731909">
      <w:pPr>
        <w:spacing w:after="0"/>
        <w:rPr>
          <w:rFonts w:ascii="Arial" w:hAnsi="Arial" w:cs="Arial"/>
          <w:sz w:val="24"/>
          <w:szCs w:val="24"/>
        </w:rPr>
      </w:pPr>
    </w:p>
    <w:p w14:paraId="2D3DDAD6" w14:textId="77777777" w:rsidR="00731909" w:rsidRPr="00C47EEC" w:rsidRDefault="00731909" w:rsidP="00731909">
      <w:pPr>
        <w:spacing w:after="0"/>
        <w:rPr>
          <w:rFonts w:ascii="Arial" w:hAnsi="Arial" w:cs="Arial"/>
          <w:sz w:val="24"/>
          <w:szCs w:val="24"/>
        </w:rPr>
      </w:pPr>
    </w:p>
    <w:p w14:paraId="39010083" w14:textId="77777777" w:rsidR="00731909" w:rsidRPr="00C47EEC" w:rsidRDefault="00731909" w:rsidP="00731909">
      <w:pPr>
        <w:spacing w:after="0"/>
        <w:rPr>
          <w:rFonts w:ascii="Arial" w:hAnsi="Arial" w:cs="Arial"/>
          <w:sz w:val="24"/>
          <w:szCs w:val="24"/>
        </w:rPr>
      </w:pPr>
    </w:p>
    <w:p w14:paraId="767D60FA" w14:textId="77777777" w:rsidR="00731909" w:rsidRPr="00C47EEC" w:rsidRDefault="00731909" w:rsidP="00731909">
      <w:pPr>
        <w:spacing w:after="0" w:line="276" w:lineRule="auto"/>
        <w:rPr>
          <w:rFonts w:ascii="Arial" w:hAnsi="Arial" w:cs="Arial"/>
          <w:sz w:val="24"/>
          <w:szCs w:val="24"/>
        </w:rPr>
      </w:pPr>
      <w:r w:rsidRPr="00C47EEC">
        <w:rPr>
          <w:rFonts w:ascii="Arial" w:hAnsi="Arial" w:cs="Arial"/>
          <w:sz w:val="24"/>
          <w:szCs w:val="24"/>
        </w:rPr>
        <w:t>Lead Researcher: Katie Vandewalle</w:t>
      </w:r>
    </w:p>
    <w:p w14:paraId="42FE4A49" w14:textId="77777777" w:rsidR="00731909" w:rsidRPr="00C47EEC" w:rsidRDefault="00731909" w:rsidP="00731909">
      <w:pPr>
        <w:spacing w:after="0" w:line="276" w:lineRule="auto"/>
        <w:rPr>
          <w:rFonts w:ascii="Arial" w:hAnsi="Arial" w:cs="Arial"/>
          <w:sz w:val="24"/>
          <w:szCs w:val="24"/>
        </w:rPr>
      </w:pPr>
      <w:r w:rsidRPr="00C47EEC">
        <w:rPr>
          <w:rFonts w:ascii="Arial" w:hAnsi="Arial" w:cs="Arial"/>
          <w:sz w:val="24"/>
          <w:szCs w:val="24"/>
        </w:rPr>
        <w:t>Contact Telephone Number: 07945 502516</w:t>
      </w:r>
    </w:p>
    <w:p w14:paraId="3074A8EA" w14:textId="77777777" w:rsidR="00731909" w:rsidRPr="00C47EEC" w:rsidRDefault="00731909" w:rsidP="00731909">
      <w:pPr>
        <w:spacing w:after="0" w:line="276" w:lineRule="auto"/>
        <w:rPr>
          <w:rFonts w:ascii="Arial" w:hAnsi="Arial" w:cs="Arial"/>
          <w:sz w:val="24"/>
          <w:szCs w:val="24"/>
        </w:rPr>
      </w:pPr>
      <w:r w:rsidRPr="00C47EEC">
        <w:rPr>
          <w:rFonts w:ascii="Arial" w:hAnsi="Arial" w:cs="Arial"/>
          <w:sz w:val="24"/>
          <w:szCs w:val="24"/>
        </w:rPr>
        <w:t xml:space="preserve">Email Address: </w:t>
      </w:r>
      <w:hyperlink r:id="rId49" w:history="1">
        <w:r w:rsidRPr="00C47EEC">
          <w:rPr>
            <w:rStyle w:val="Hyperlink"/>
            <w:rFonts w:ascii="Arial" w:hAnsi="Arial" w:cs="Arial"/>
            <w:sz w:val="24"/>
            <w:szCs w:val="24"/>
          </w:rPr>
          <w:t>v024120h@student.staffs.ac.uk</w:t>
        </w:r>
      </w:hyperlink>
    </w:p>
    <w:p w14:paraId="0680DD0C" w14:textId="77777777" w:rsidR="00731909" w:rsidRPr="00C47EEC" w:rsidRDefault="00731909" w:rsidP="00731909">
      <w:pPr>
        <w:spacing w:after="0" w:line="276" w:lineRule="auto"/>
        <w:rPr>
          <w:rFonts w:ascii="Arial" w:hAnsi="Arial" w:cs="Arial"/>
          <w:sz w:val="24"/>
          <w:szCs w:val="24"/>
        </w:rPr>
      </w:pPr>
    </w:p>
    <w:p w14:paraId="18ACC624" w14:textId="77777777" w:rsidR="00731909" w:rsidRPr="00C47EEC" w:rsidRDefault="00731909" w:rsidP="00731909">
      <w:pPr>
        <w:spacing w:after="0" w:line="276" w:lineRule="auto"/>
        <w:rPr>
          <w:rFonts w:ascii="Arial" w:hAnsi="Arial" w:cs="Arial"/>
          <w:sz w:val="24"/>
          <w:szCs w:val="24"/>
        </w:rPr>
      </w:pPr>
      <w:r w:rsidRPr="00C47EEC">
        <w:rPr>
          <w:rFonts w:ascii="Arial" w:hAnsi="Arial" w:cs="Arial"/>
          <w:sz w:val="24"/>
          <w:szCs w:val="24"/>
        </w:rPr>
        <w:t>Academic Supervisor: Dr Yvonne Melia</w:t>
      </w:r>
    </w:p>
    <w:p w14:paraId="45A54890" w14:textId="533AFA20" w:rsidR="002B7B25" w:rsidRPr="00470C99" w:rsidRDefault="00731909" w:rsidP="00470C99">
      <w:pPr>
        <w:spacing w:after="0" w:line="276" w:lineRule="auto"/>
        <w:rPr>
          <w:rFonts w:ascii="Arial" w:hAnsi="Arial" w:cs="Arial"/>
          <w:color w:val="0000FF"/>
          <w:sz w:val="24"/>
          <w:szCs w:val="24"/>
          <w:u w:val="single"/>
        </w:rPr>
      </w:pPr>
      <w:r w:rsidRPr="00C47EEC">
        <w:rPr>
          <w:rFonts w:ascii="Arial" w:hAnsi="Arial" w:cs="Arial"/>
          <w:sz w:val="24"/>
          <w:szCs w:val="24"/>
        </w:rPr>
        <w:t xml:space="preserve">Email Address: </w:t>
      </w:r>
      <w:hyperlink r:id="rId50" w:history="1">
        <w:r w:rsidRPr="00C47EEC">
          <w:rPr>
            <w:rStyle w:val="Hyperlink"/>
            <w:rFonts w:ascii="Arial" w:hAnsi="Arial" w:cs="Arial"/>
            <w:sz w:val="24"/>
            <w:szCs w:val="24"/>
          </w:rPr>
          <w:t>Yvonne.Melia@staffs.ac.uk</w:t>
        </w:r>
      </w:hyperlink>
      <w:r w:rsidR="002B7B25" w:rsidRPr="00C47EEC">
        <w:rPr>
          <w:rFonts w:ascii="Arial" w:eastAsia="Times New Roman" w:hAnsi="Arial" w:cs="Arial"/>
          <w:color w:val="212121"/>
          <w:sz w:val="24"/>
          <w:szCs w:val="24"/>
          <w:lang w:eastAsia="en-GB"/>
        </w:rPr>
        <w:br w:type="page"/>
      </w:r>
    </w:p>
    <w:p w14:paraId="76A2B7B9" w14:textId="77777777" w:rsidR="00731909" w:rsidRPr="00C47EEC" w:rsidRDefault="00731909" w:rsidP="00731909">
      <w:pPr>
        <w:rPr>
          <w:rStyle w:val="Hyperlink"/>
          <w:rFonts w:ascii="Arial" w:hAnsi="Arial" w:cs="Arial"/>
          <w:color w:val="auto"/>
          <w:sz w:val="24"/>
          <w:szCs w:val="24"/>
          <w:u w:val="none"/>
        </w:rPr>
        <w:sectPr w:rsidR="00731909" w:rsidRPr="00C47EEC" w:rsidSect="00B675C2">
          <w:type w:val="nextColumn"/>
          <w:pgSz w:w="11906" w:h="16838"/>
          <w:pgMar w:top="1440" w:right="1440" w:bottom="1440" w:left="2268" w:header="708" w:footer="708" w:gutter="0"/>
          <w:cols w:space="708"/>
          <w:docGrid w:linePitch="360"/>
        </w:sectPr>
      </w:pPr>
    </w:p>
    <w:p w14:paraId="357E72F3" w14:textId="62CE06F4" w:rsidR="002B7B25" w:rsidRPr="00C47EEC" w:rsidRDefault="002B7B25" w:rsidP="002B7B25">
      <w:pPr>
        <w:rPr>
          <w:rFonts w:ascii="Arial" w:hAnsi="Arial" w:cs="Arial"/>
          <w:sz w:val="24"/>
          <w:szCs w:val="24"/>
        </w:rPr>
      </w:pPr>
      <w:bookmarkStart w:id="2" w:name="_Hlk39216820"/>
      <w:r w:rsidRPr="00C47EEC">
        <w:rPr>
          <w:rFonts w:ascii="Arial" w:hAnsi="Arial" w:cs="Arial"/>
          <w:sz w:val="24"/>
          <w:szCs w:val="24"/>
        </w:rPr>
        <w:lastRenderedPageBreak/>
        <w:t xml:space="preserve">Appendix </w:t>
      </w:r>
      <w:r w:rsidR="00AF7A78">
        <w:rPr>
          <w:rFonts w:ascii="Arial" w:hAnsi="Arial" w:cs="Arial"/>
          <w:sz w:val="24"/>
          <w:szCs w:val="24"/>
        </w:rPr>
        <w:t>J</w:t>
      </w:r>
      <w:r w:rsidRPr="00C47EEC">
        <w:rPr>
          <w:rFonts w:ascii="Arial" w:hAnsi="Arial" w:cs="Arial"/>
          <w:sz w:val="24"/>
          <w:szCs w:val="24"/>
        </w:rPr>
        <w:t>. Initial Notes and Emergent Themes (Extract from ‘Elsie’)</w:t>
      </w:r>
    </w:p>
    <w:p w14:paraId="4F0C9E9B" w14:textId="55EE9F0C" w:rsidR="002B7B25" w:rsidRPr="00C47EEC" w:rsidRDefault="00470C99" w:rsidP="002B7B25">
      <w:pPr>
        <w:rPr>
          <w:rFonts w:ascii="Arial" w:hAnsi="Arial" w:cs="Arial"/>
          <w:sz w:val="24"/>
          <w:szCs w:val="24"/>
        </w:rPr>
      </w:pPr>
      <w:r w:rsidRPr="00C47EEC">
        <w:rPr>
          <w:rFonts w:ascii="Arial" w:hAnsi="Arial" w:cs="Arial"/>
          <w:noProof/>
          <w:sz w:val="24"/>
          <w:szCs w:val="24"/>
        </w:rPr>
        <mc:AlternateContent>
          <mc:Choice Requires="wps">
            <w:drawing>
              <wp:anchor distT="45720" distB="45720" distL="114300" distR="114300" simplePos="0" relativeHeight="251675648" behindDoc="0" locked="0" layoutInCell="1" allowOverlap="1" wp14:anchorId="1252BD3F" wp14:editId="51B8D3FD">
                <wp:simplePos x="0" y="0"/>
                <wp:positionH relativeFrom="column">
                  <wp:posOffset>596265</wp:posOffset>
                </wp:positionH>
                <wp:positionV relativeFrom="paragraph">
                  <wp:posOffset>5715</wp:posOffset>
                </wp:positionV>
                <wp:extent cx="1242060" cy="292735"/>
                <wp:effectExtent l="0" t="0" r="15240" b="12065"/>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92735"/>
                        </a:xfrm>
                        <a:prstGeom prst="rect">
                          <a:avLst/>
                        </a:prstGeom>
                        <a:solidFill>
                          <a:srgbClr val="FFFFFF"/>
                        </a:solidFill>
                        <a:ln w="9525">
                          <a:solidFill>
                            <a:srgbClr val="000000"/>
                          </a:solidFill>
                          <a:miter lim="800000"/>
                          <a:headEnd/>
                          <a:tailEnd/>
                        </a:ln>
                      </wps:spPr>
                      <wps:txbx>
                        <w:txbxContent>
                          <w:p w14:paraId="247F47A0" w14:textId="77777777" w:rsidR="003A60E6" w:rsidRDefault="003A60E6" w:rsidP="002B7B25">
                            <w:r>
                              <w:t>Emergent Themes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2BD3F" id="_x0000_s1048" type="#_x0000_t202" style="position:absolute;margin-left:46.95pt;margin-top:.45pt;width:97.8pt;height:23.0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">
                <v:textbox>
                  <w:txbxContent>
                    <w:p w14:paraId="247F47A0" w14:textId="77777777" w:rsidR="003A60E6" w:rsidRDefault="003A60E6" w:rsidP="002B7B25">
                      <w:r>
                        <w:t>Emergent Themes</w:t>
                      </w:r>
                    </w:p>
                  </w:txbxContent>
                </v:textbox>
                <w10:wrap type="square"/>
              </v:shape>
            </w:pict>
          </mc:Fallback>
        </mc:AlternateContent>
      </w:r>
      <w:r w:rsidRPr="00C47EEC">
        <w:rPr>
          <w:rFonts w:ascii="Arial" w:hAnsi="Arial" w:cs="Arial"/>
          <w:noProof/>
          <w:sz w:val="24"/>
          <w:szCs w:val="24"/>
        </w:rPr>
        <mc:AlternateContent>
          <mc:Choice Requires="wps">
            <w:drawing>
              <wp:anchor distT="45720" distB="45720" distL="114300" distR="114300" simplePos="0" relativeHeight="251677696" behindDoc="0" locked="0" layoutInCell="1" allowOverlap="1" wp14:anchorId="1BDF2195" wp14:editId="39CE82E6">
                <wp:simplePos x="0" y="0"/>
                <wp:positionH relativeFrom="margin">
                  <wp:posOffset>6410325</wp:posOffset>
                </wp:positionH>
                <wp:positionV relativeFrom="paragraph">
                  <wp:posOffset>1270</wp:posOffset>
                </wp:positionV>
                <wp:extent cx="1242060" cy="292735"/>
                <wp:effectExtent l="0" t="0" r="15240" b="12065"/>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92735"/>
                        </a:xfrm>
                        <a:prstGeom prst="rect">
                          <a:avLst/>
                        </a:prstGeom>
                        <a:solidFill>
                          <a:srgbClr val="FFFFFF"/>
                        </a:solidFill>
                        <a:ln w="9525">
                          <a:solidFill>
                            <a:srgbClr val="000000"/>
                          </a:solidFill>
                          <a:miter lim="800000"/>
                          <a:headEnd/>
                          <a:tailEnd/>
                        </a:ln>
                      </wps:spPr>
                      <wps:txbx>
                        <w:txbxContent>
                          <w:p w14:paraId="50144C0B" w14:textId="77777777" w:rsidR="003A60E6" w:rsidRDefault="003A60E6" w:rsidP="002B7B25">
                            <w:r>
                              <w:t>Initial 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F2195" id="_x0000_s1049" type="#_x0000_t202" style="position:absolute;margin-left:504.75pt;margin-top:.1pt;width:97.8pt;height:23.0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">
                <v:textbox>
                  <w:txbxContent>
                    <w:p w14:paraId="50144C0B" w14:textId="77777777" w:rsidR="003A60E6" w:rsidRDefault="003A60E6" w:rsidP="002B7B25">
                      <w:r>
                        <w:t>Initial Notes</w:t>
                      </w:r>
                    </w:p>
                  </w:txbxContent>
                </v:textbox>
                <w10:wrap type="square" anchorx="margin"/>
              </v:shape>
            </w:pict>
          </mc:Fallback>
        </mc:AlternateContent>
      </w:r>
      <w:r w:rsidRPr="00C47EEC">
        <w:rPr>
          <w:rFonts w:ascii="Arial" w:hAnsi="Arial" w:cs="Arial"/>
          <w:noProof/>
          <w:sz w:val="24"/>
          <w:szCs w:val="24"/>
        </w:rPr>
        <mc:AlternateContent>
          <mc:Choice Requires="wps">
            <w:drawing>
              <wp:anchor distT="45720" distB="45720" distL="114300" distR="114300" simplePos="0" relativeHeight="251676672" behindDoc="0" locked="0" layoutInCell="1" allowOverlap="1" wp14:anchorId="65B7C884" wp14:editId="230A3222">
                <wp:simplePos x="0" y="0"/>
                <wp:positionH relativeFrom="column">
                  <wp:posOffset>3163570</wp:posOffset>
                </wp:positionH>
                <wp:positionV relativeFrom="paragraph">
                  <wp:posOffset>635</wp:posOffset>
                </wp:positionV>
                <wp:extent cx="1242060" cy="292735"/>
                <wp:effectExtent l="0" t="0" r="15240" b="12065"/>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92735"/>
                        </a:xfrm>
                        <a:prstGeom prst="rect">
                          <a:avLst/>
                        </a:prstGeom>
                        <a:solidFill>
                          <a:srgbClr val="FFFFFF"/>
                        </a:solidFill>
                        <a:ln w="9525">
                          <a:solidFill>
                            <a:srgbClr val="000000"/>
                          </a:solidFill>
                          <a:miter lim="800000"/>
                          <a:headEnd/>
                          <a:tailEnd/>
                        </a:ln>
                      </wps:spPr>
                      <wps:txbx>
                        <w:txbxContent>
                          <w:p w14:paraId="35B60F8C" w14:textId="77777777" w:rsidR="003A60E6" w:rsidRDefault="003A60E6" w:rsidP="002B7B25">
                            <w:r>
                              <w:t>Transcript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7C884" id="_x0000_s1050" type="#_x0000_t202" style="position:absolute;margin-left:249.1pt;margin-top:.05pt;width:97.8pt;height:23.0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">
                <v:textbox>
                  <w:txbxContent>
                    <w:p w14:paraId="35B60F8C" w14:textId="77777777" w:rsidR="003A60E6" w:rsidRDefault="003A60E6" w:rsidP="002B7B25">
                      <w:r>
                        <w:t>Transcript</w:t>
                      </w:r>
                    </w:p>
                  </w:txbxContent>
                </v:textbox>
                <w10:wrap type="square"/>
              </v:shape>
            </w:pict>
          </mc:Fallback>
        </mc:AlternateContent>
      </w:r>
    </w:p>
    <w:p w14:paraId="322D8158" w14:textId="1A29B7C2" w:rsidR="002B7B25" w:rsidRPr="00C47EEC" w:rsidRDefault="00F851A5" w:rsidP="002B7B25">
      <w:pPr>
        <w:rPr>
          <w:rFonts w:ascii="Arial" w:hAnsi="Arial" w:cs="Arial"/>
          <w:sz w:val="24"/>
          <w:szCs w:val="24"/>
        </w:rPr>
      </w:pPr>
      <w:r w:rsidRPr="00C47EEC">
        <w:rPr>
          <w:rFonts w:ascii="Arial" w:hAnsi="Arial" w:cs="Arial"/>
          <w:noProof/>
          <w:sz w:val="24"/>
          <w:szCs w:val="24"/>
        </w:rPr>
        <w:drawing>
          <wp:anchor distT="0" distB="0" distL="114300" distR="114300" simplePos="0" relativeHeight="251777024" behindDoc="0" locked="0" layoutInCell="1" allowOverlap="1" wp14:anchorId="6AF75067" wp14:editId="5965D5C7">
            <wp:simplePos x="0" y="0"/>
            <wp:positionH relativeFrom="margin">
              <wp:posOffset>456565</wp:posOffset>
            </wp:positionH>
            <wp:positionV relativeFrom="paragraph">
              <wp:posOffset>29845</wp:posOffset>
            </wp:positionV>
            <wp:extent cx="8024495" cy="4584065"/>
            <wp:effectExtent l="0" t="0" r="0" b="6985"/>
            <wp:wrapSquare wrapText="bothSides"/>
            <wp:docPr id="306" name="Picture 30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lsieappendix1a.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024495" cy="4584065"/>
                    </a:xfrm>
                    <a:prstGeom prst="rect">
                      <a:avLst/>
                    </a:prstGeom>
                  </pic:spPr>
                </pic:pic>
              </a:graphicData>
            </a:graphic>
            <wp14:sizeRelH relativeFrom="page">
              <wp14:pctWidth>0</wp14:pctWidth>
            </wp14:sizeRelH>
            <wp14:sizeRelV relativeFrom="page">
              <wp14:pctHeight>0</wp14:pctHeight>
            </wp14:sizeRelV>
          </wp:anchor>
        </w:drawing>
      </w:r>
    </w:p>
    <w:p w14:paraId="16C7C910" w14:textId="768652F7" w:rsidR="002B7B25" w:rsidRPr="00C47EEC" w:rsidRDefault="002B7B25" w:rsidP="002B7B25">
      <w:pPr>
        <w:rPr>
          <w:rFonts w:ascii="Arial" w:hAnsi="Arial" w:cs="Arial"/>
          <w:sz w:val="24"/>
          <w:szCs w:val="24"/>
        </w:rPr>
      </w:pPr>
    </w:p>
    <w:p w14:paraId="09793838" w14:textId="27C7B207" w:rsidR="002B7B25" w:rsidRPr="00C47EEC" w:rsidRDefault="002B7B25" w:rsidP="002B7B25">
      <w:pPr>
        <w:rPr>
          <w:rFonts w:ascii="Arial" w:hAnsi="Arial" w:cs="Arial"/>
          <w:sz w:val="24"/>
          <w:szCs w:val="24"/>
        </w:rPr>
      </w:pPr>
    </w:p>
    <w:p w14:paraId="0A6E61D0" w14:textId="06B7ADE2" w:rsidR="002B7B25" w:rsidRPr="00C47EEC" w:rsidRDefault="002B7B25" w:rsidP="002B7B25">
      <w:pPr>
        <w:rPr>
          <w:rFonts w:ascii="Arial" w:hAnsi="Arial" w:cs="Arial"/>
          <w:sz w:val="24"/>
          <w:szCs w:val="24"/>
        </w:rPr>
      </w:pPr>
    </w:p>
    <w:p w14:paraId="47AB1525" w14:textId="411C7E0E" w:rsidR="002B7B25" w:rsidRPr="00C47EEC" w:rsidRDefault="002B7B25" w:rsidP="002B7B25">
      <w:pPr>
        <w:rPr>
          <w:rFonts w:ascii="Arial" w:hAnsi="Arial" w:cs="Arial"/>
          <w:sz w:val="24"/>
          <w:szCs w:val="24"/>
        </w:rPr>
      </w:pPr>
    </w:p>
    <w:p w14:paraId="09570935" w14:textId="70E5A469" w:rsidR="002B7B25" w:rsidRPr="00C47EEC" w:rsidRDefault="002B7B25" w:rsidP="002B7B25">
      <w:pPr>
        <w:rPr>
          <w:rFonts w:ascii="Arial" w:hAnsi="Arial" w:cs="Arial"/>
          <w:sz w:val="24"/>
          <w:szCs w:val="24"/>
        </w:rPr>
      </w:pPr>
    </w:p>
    <w:p w14:paraId="6B08E4C8" w14:textId="6E17033C" w:rsidR="002B7B25" w:rsidRPr="00C47EEC" w:rsidRDefault="002B7B25" w:rsidP="002B7B25">
      <w:pPr>
        <w:rPr>
          <w:rFonts w:ascii="Arial" w:hAnsi="Arial" w:cs="Arial"/>
          <w:sz w:val="24"/>
          <w:szCs w:val="24"/>
        </w:rPr>
      </w:pPr>
    </w:p>
    <w:p w14:paraId="4F3DC524" w14:textId="3F08AF17" w:rsidR="002B7B25" w:rsidRPr="00C47EEC" w:rsidRDefault="002B7B25" w:rsidP="002B7B25">
      <w:pPr>
        <w:rPr>
          <w:rFonts w:ascii="Arial" w:hAnsi="Arial" w:cs="Arial"/>
          <w:sz w:val="24"/>
          <w:szCs w:val="24"/>
        </w:rPr>
      </w:pPr>
    </w:p>
    <w:p w14:paraId="0FC0D2EB" w14:textId="77777777" w:rsidR="002B7B25" w:rsidRPr="00C47EEC" w:rsidRDefault="002B7B25" w:rsidP="002B7B25">
      <w:pPr>
        <w:rPr>
          <w:rFonts w:ascii="Arial" w:hAnsi="Arial" w:cs="Arial"/>
          <w:sz w:val="24"/>
          <w:szCs w:val="24"/>
        </w:rPr>
      </w:pPr>
    </w:p>
    <w:p w14:paraId="736836DE" w14:textId="38EC5CE8" w:rsidR="002B7B25" w:rsidRPr="00C47EEC" w:rsidRDefault="002B7B25" w:rsidP="002B7B25">
      <w:pPr>
        <w:rPr>
          <w:rFonts w:ascii="Arial" w:hAnsi="Arial" w:cs="Arial"/>
          <w:sz w:val="24"/>
          <w:szCs w:val="24"/>
        </w:rPr>
      </w:pPr>
    </w:p>
    <w:p w14:paraId="000DD704" w14:textId="0511A4F7" w:rsidR="002B7B25" w:rsidRPr="00C47EEC" w:rsidRDefault="002B7B25" w:rsidP="002B7B25">
      <w:pPr>
        <w:rPr>
          <w:rFonts w:ascii="Arial" w:hAnsi="Arial" w:cs="Arial"/>
          <w:sz w:val="24"/>
          <w:szCs w:val="24"/>
        </w:rPr>
      </w:pPr>
    </w:p>
    <w:p w14:paraId="2DFE6B61" w14:textId="298E53F8" w:rsidR="002B7B25" w:rsidRPr="00C47EEC" w:rsidRDefault="002B7B25" w:rsidP="002B7B25">
      <w:pPr>
        <w:rPr>
          <w:rFonts w:ascii="Arial" w:hAnsi="Arial" w:cs="Arial"/>
          <w:sz w:val="24"/>
          <w:szCs w:val="24"/>
        </w:rPr>
      </w:pPr>
    </w:p>
    <w:p w14:paraId="146A2130" w14:textId="7F5C3DEB" w:rsidR="002B7B25" w:rsidRPr="00C47EEC" w:rsidRDefault="002B7B25" w:rsidP="002B7B25">
      <w:pPr>
        <w:rPr>
          <w:rFonts w:ascii="Arial" w:hAnsi="Arial" w:cs="Arial"/>
          <w:sz w:val="24"/>
          <w:szCs w:val="24"/>
        </w:rPr>
      </w:pPr>
    </w:p>
    <w:p w14:paraId="4687F159" w14:textId="7242799C" w:rsidR="002B7B25" w:rsidRPr="00C47EEC" w:rsidRDefault="002B7B25" w:rsidP="002B7B25">
      <w:pPr>
        <w:rPr>
          <w:rFonts w:ascii="Arial" w:hAnsi="Arial" w:cs="Arial"/>
          <w:sz w:val="24"/>
          <w:szCs w:val="24"/>
        </w:rPr>
      </w:pPr>
    </w:p>
    <w:p w14:paraId="6842C509" w14:textId="77777777" w:rsidR="002B7B25" w:rsidRPr="00C47EEC" w:rsidRDefault="002B7B25" w:rsidP="002B7B25">
      <w:pPr>
        <w:rPr>
          <w:rFonts w:ascii="Arial" w:hAnsi="Arial" w:cs="Arial"/>
          <w:sz w:val="24"/>
          <w:szCs w:val="24"/>
        </w:rPr>
      </w:pPr>
    </w:p>
    <w:p w14:paraId="648DE513" w14:textId="77777777" w:rsidR="002B7B25" w:rsidRPr="00C47EEC" w:rsidRDefault="002B7B25" w:rsidP="002B7B25">
      <w:pPr>
        <w:rPr>
          <w:rFonts w:ascii="Arial" w:hAnsi="Arial" w:cs="Arial"/>
          <w:sz w:val="24"/>
          <w:szCs w:val="24"/>
        </w:rPr>
      </w:pPr>
    </w:p>
    <w:p w14:paraId="00D04907" w14:textId="65F2FAB8" w:rsidR="002B7B25" w:rsidRPr="00C47EEC" w:rsidRDefault="00470C99" w:rsidP="002B7B25">
      <w:pPr>
        <w:rPr>
          <w:rFonts w:ascii="Arial" w:hAnsi="Arial" w:cs="Arial"/>
          <w:sz w:val="24"/>
          <w:szCs w:val="24"/>
        </w:rPr>
      </w:pPr>
      <w:r w:rsidRPr="00C47EEC">
        <w:rPr>
          <w:rFonts w:ascii="Arial" w:hAnsi="Arial" w:cs="Arial"/>
          <w:noProof/>
          <w:sz w:val="24"/>
          <w:szCs w:val="24"/>
        </w:rPr>
        <w:lastRenderedPageBreak/>
        <mc:AlternateContent>
          <mc:Choice Requires="wps">
            <w:drawing>
              <wp:anchor distT="45720" distB="45720" distL="114300" distR="114300" simplePos="0" relativeHeight="251685888" behindDoc="0" locked="0" layoutInCell="1" allowOverlap="1" wp14:anchorId="79DB358E" wp14:editId="5A29F67C">
                <wp:simplePos x="0" y="0"/>
                <wp:positionH relativeFrom="column">
                  <wp:posOffset>3196907</wp:posOffset>
                </wp:positionH>
                <wp:positionV relativeFrom="paragraph">
                  <wp:posOffset>318</wp:posOffset>
                </wp:positionV>
                <wp:extent cx="1242060" cy="292735"/>
                <wp:effectExtent l="0" t="0" r="15240" b="12065"/>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92735"/>
                        </a:xfrm>
                        <a:prstGeom prst="rect">
                          <a:avLst/>
                        </a:prstGeom>
                        <a:solidFill>
                          <a:srgbClr val="FFFFFF"/>
                        </a:solidFill>
                        <a:ln w="9525">
                          <a:solidFill>
                            <a:srgbClr val="000000"/>
                          </a:solidFill>
                          <a:miter lim="800000"/>
                          <a:headEnd/>
                          <a:tailEnd/>
                        </a:ln>
                      </wps:spPr>
                      <wps:txbx>
                        <w:txbxContent>
                          <w:p w14:paraId="0F727851" w14:textId="77777777" w:rsidR="003A60E6" w:rsidRDefault="003A60E6" w:rsidP="002B7B25">
                            <w:r>
                              <w:t>Transcript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B358E" id="_x0000_s1051" type="#_x0000_t202" style="position:absolute;margin-left:251.7pt;margin-top:.05pt;width:97.8pt;height:23.0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">
                <v:textbox>
                  <w:txbxContent>
                    <w:p w14:paraId="0F727851" w14:textId="77777777" w:rsidR="003A60E6" w:rsidRDefault="003A60E6" w:rsidP="002B7B25">
                      <w:r>
                        <w:t>Transcript</w:t>
                      </w:r>
                    </w:p>
                  </w:txbxContent>
                </v:textbox>
                <w10:wrap type="square"/>
              </v:shape>
            </w:pict>
          </mc:Fallback>
        </mc:AlternateContent>
      </w:r>
      <w:r w:rsidRPr="00C47EEC">
        <w:rPr>
          <w:rFonts w:ascii="Arial" w:hAnsi="Arial" w:cs="Arial"/>
          <w:noProof/>
          <w:sz w:val="24"/>
          <w:szCs w:val="24"/>
        </w:rPr>
        <mc:AlternateContent>
          <mc:Choice Requires="wps">
            <w:drawing>
              <wp:anchor distT="45720" distB="45720" distL="114300" distR="114300" simplePos="0" relativeHeight="251684864" behindDoc="0" locked="0" layoutInCell="1" allowOverlap="1" wp14:anchorId="3CC28E3E" wp14:editId="07BB99A1">
                <wp:simplePos x="0" y="0"/>
                <wp:positionH relativeFrom="column">
                  <wp:posOffset>504190</wp:posOffset>
                </wp:positionH>
                <wp:positionV relativeFrom="paragraph">
                  <wp:posOffset>0</wp:posOffset>
                </wp:positionV>
                <wp:extent cx="1242060" cy="292735"/>
                <wp:effectExtent l="0" t="0" r="15240" b="12065"/>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92735"/>
                        </a:xfrm>
                        <a:prstGeom prst="rect">
                          <a:avLst/>
                        </a:prstGeom>
                        <a:solidFill>
                          <a:srgbClr val="FFFFFF"/>
                        </a:solidFill>
                        <a:ln w="9525">
                          <a:solidFill>
                            <a:srgbClr val="000000"/>
                          </a:solidFill>
                          <a:miter lim="800000"/>
                          <a:headEnd/>
                          <a:tailEnd/>
                        </a:ln>
                      </wps:spPr>
                      <wps:txbx>
                        <w:txbxContent>
                          <w:p w14:paraId="33560577" w14:textId="77777777" w:rsidR="003A60E6" w:rsidRDefault="003A60E6" w:rsidP="002B7B25">
                            <w:r>
                              <w:t>Emergent Themes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28E3E" id="_x0000_s1052" type="#_x0000_t202" style="position:absolute;margin-left:39.7pt;margin-top:0;width:97.8pt;height:23.0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">
                <v:textbox>
                  <w:txbxContent>
                    <w:p w14:paraId="33560577" w14:textId="77777777" w:rsidR="003A60E6" w:rsidRDefault="003A60E6" w:rsidP="002B7B25">
                      <w:r>
                        <w:t>Emergent Themes</w:t>
                      </w:r>
                    </w:p>
                  </w:txbxContent>
                </v:textbox>
                <w10:wrap type="square"/>
              </v:shape>
            </w:pict>
          </mc:Fallback>
        </mc:AlternateContent>
      </w:r>
      <w:r w:rsidRPr="00C47EEC">
        <w:rPr>
          <w:rFonts w:ascii="Arial" w:hAnsi="Arial" w:cs="Arial"/>
          <w:noProof/>
          <w:sz w:val="24"/>
          <w:szCs w:val="24"/>
        </w:rPr>
        <mc:AlternateContent>
          <mc:Choice Requires="wps">
            <w:drawing>
              <wp:anchor distT="45720" distB="45720" distL="114300" distR="114300" simplePos="0" relativeHeight="251686912" behindDoc="0" locked="0" layoutInCell="1" allowOverlap="1" wp14:anchorId="0335490F" wp14:editId="15FD81D0">
                <wp:simplePos x="0" y="0"/>
                <wp:positionH relativeFrom="margin">
                  <wp:posOffset>6396355</wp:posOffset>
                </wp:positionH>
                <wp:positionV relativeFrom="paragraph">
                  <wp:posOffset>0</wp:posOffset>
                </wp:positionV>
                <wp:extent cx="1242060" cy="292735"/>
                <wp:effectExtent l="0" t="0" r="15240" b="12065"/>
                <wp:wrapSquare wrapText="bothSides"/>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92735"/>
                        </a:xfrm>
                        <a:prstGeom prst="rect">
                          <a:avLst/>
                        </a:prstGeom>
                        <a:solidFill>
                          <a:srgbClr val="FFFFFF"/>
                        </a:solidFill>
                        <a:ln w="9525">
                          <a:solidFill>
                            <a:srgbClr val="000000"/>
                          </a:solidFill>
                          <a:miter lim="800000"/>
                          <a:headEnd/>
                          <a:tailEnd/>
                        </a:ln>
                      </wps:spPr>
                      <wps:txbx>
                        <w:txbxContent>
                          <w:p w14:paraId="061C86F7" w14:textId="77777777" w:rsidR="003A60E6" w:rsidRDefault="003A60E6" w:rsidP="002B7B25">
                            <w:r>
                              <w:t>Initial 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5490F" id="_x0000_s1053" type="#_x0000_t202" style="position:absolute;margin-left:503.65pt;margin-top:0;width:97.8pt;height:23.0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">
                <v:textbox>
                  <w:txbxContent>
                    <w:p w14:paraId="061C86F7" w14:textId="77777777" w:rsidR="003A60E6" w:rsidRDefault="003A60E6" w:rsidP="002B7B25">
                      <w:r>
                        <w:t>Initial Notes</w:t>
                      </w:r>
                    </w:p>
                  </w:txbxContent>
                </v:textbox>
                <w10:wrap type="square" anchorx="margin"/>
              </v:shape>
            </w:pict>
          </mc:Fallback>
        </mc:AlternateContent>
      </w:r>
      <w:r w:rsidRPr="00C47EEC">
        <w:rPr>
          <w:rFonts w:ascii="Arial" w:hAnsi="Arial" w:cs="Arial"/>
          <w:noProof/>
          <w:sz w:val="24"/>
          <w:szCs w:val="24"/>
        </w:rPr>
        <w:drawing>
          <wp:anchor distT="0" distB="0" distL="114300" distR="114300" simplePos="0" relativeHeight="251766784" behindDoc="0" locked="0" layoutInCell="1" allowOverlap="1" wp14:anchorId="1C292562" wp14:editId="4504343D">
            <wp:simplePos x="0" y="0"/>
            <wp:positionH relativeFrom="margin">
              <wp:align>center</wp:align>
            </wp:positionH>
            <wp:positionV relativeFrom="paragraph">
              <wp:posOffset>416242</wp:posOffset>
            </wp:positionV>
            <wp:extent cx="8028305" cy="4776470"/>
            <wp:effectExtent l="0" t="0" r="0" b="5080"/>
            <wp:wrapSquare wrapText="bothSides"/>
            <wp:docPr id="308" name="Picture 30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lsieappendix1b.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028305" cy="4776470"/>
                    </a:xfrm>
                    <a:prstGeom prst="rect">
                      <a:avLst/>
                    </a:prstGeom>
                  </pic:spPr>
                </pic:pic>
              </a:graphicData>
            </a:graphic>
            <wp14:sizeRelH relativeFrom="page">
              <wp14:pctWidth>0</wp14:pctWidth>
            </wp14:sizeRelH>
            <wp14:sizeRelV relativeFrom="page">
              <wp14:pctHeight>0</wp14:pctHeight>
            </wp14:sizeRelV>
          </wp:anchor>
        </w:drawing>
      </w:r>
    </w:p>
    <w:p w14:paraId="518E42FF" w14:textId="75DF4ED5" w:rsidR="002B7B25" w:rsidRDefault="002B7B25" w:rsidP="002B7B25">
      <w:pPr>
        <w:rPr>
          <w:rFonts w:ascii="Arial" w:hAnsi="Arial" w:cs="Arial"/>
          <w:sz w:val="24"/>
          <w:szCs w:val="24"/>
        </w:rPr>
      </w:pPr>
    </w:p>
    <w:p w14:paraId="696CFF1D" w14:textId="3A3B1BA3" w:rsidR="00470C99" w:rsidRPr="00470C99" w:rsidRDefault="00470C99" w:rsidP="00470C99">
      <w:pPr>
        <w:rPr>
          <w:rFonts w:ascii="Arial" w:hAnsi="Arial" w:cs="Arial"/>
          <w:sz w:val="24"/>
          <w:szCs w:val="24"/>
        </w:rPr>
      </w:pPr>
    </w:p>
    <w:p w14:paraId="7E894AF0" w14:textId="0AD7A92D" w:rsidR="00470C99" w:rsidRDefault="00470C99" w:rsidP="00470C99">
      <w:pPr>
        <w:rPr>
          <w:rFonts w:ascii="Arial" w:hAnsi="Arial" w:cs="Arial"/>
          <w:sz w:val="24"/>
          <w:szCs w:val="24"/>
        </w:rPr>
      </w:pPr>
    </w:p>
    <w:p w14:paraId="2D05172E" w14:textId="212B6591" w:rsidR="00470C99" w:rsidRPr="00470C99" w:rsidRDefault="00470C99" w:rsidP="00470C99">
      <w:pPr>
        <w:tabs>
          <w:tab w:val="left" w:pos="8093"/>
        </w:tabs>
        <w:rPr>
          <w:rFonts w:ascii="Arial" w:hAnsi="Arial" w:cs="Arial"/>
          <w:sz w:val="24"/>
          <w:szCs w:val="24"/>
        </w:rPr>
      </w:pPr>
      <w:r>
        <w:rPr>
          <w:rFonts w:ascii="Arial" w:hAnsi="Arial" w:cs="Arial"/>
          <w:sz w:val="24"/>
          <w:szCs w:val="24"/>
        </w:rPr>
        <w:tab/>
      </w:r>
    </w:p>
    <w:p w14:paraId="59AD05FB" w14:textId="5C73552F" w:rsidR="002B7B25" w:rsidRPr="00C47EEC" w:rsidRDefault="002B7B25" w:rsidP="002B7B25">
      <w:pPr>
        <w:rPr>
          <w:rFonts w:ascii="Arial" w:hAnsi="Arial" w:cs="Arial"/>
          <w:sz w:val="24"/>
          <w:szCs w:val="24"/>
        </w:rPr>
      </w:pPr>
    </w:p>
    <w:bookmarkEnd w:id="2"/>
    <w:p w14:paraId="5DCB4F37" w14:textId="7C39E297" w:rsidR="002B7B25" w:rsidRPr="00C47EEC" w:rsidRDefault="002B7B25" w:rsidP="002B7B25">
      <w:pPr>
        <w:rPr>
          <w:rFonts w:ascii="Arial" w:hAnsi="Arial" w:cs="Arial"/>
          <w:sz w:val="24"/>
          <w:szCs w:val="24"/>
        </w:rPr>
      </w:pPr>
    </w:p>
    <w:p w14:paraId="5BAAD36F" w14:textId="6982D733" w:rsidR="002B7B25" w:rsidRPr="00C47EEC" w:rsidRDefault="002B7B25" w:rsidP="002B7B25">
      <w:pPr>
        <w:rPr>
          <w:rFonts w:ascii="Arial" w:hAnsi="Arial" w:cs="Arial"/>
          <w:sz w:val="24"/>
          <w:szCs w:val="24"/>
        </w:rPr>
      </w:pPr>
    </w:p>
    <w:p w14:paraId="437E3D17" w14:textId="7625A696" w:rsidR="002B7B25" w:rsidRPr="00C47EEC" w:rsidRDefault="002B7B25" w:rsidP="002B7B25">
      <w:pPr>
        <w:rPr>
          <w:rFonts w:ascii="Arial" w:hAnsi="Arial" w:cs="Arial"/>
          <w:sz w:val="24"/>
          <w:szCs w:val="24"/>
        </w:rPr>
      </w:pPr>
    </w:p>
    <w:p w14:paraId="2B06A448" w14:textId="5C3D0A27" w:rsidR="002B7B25" w:rsidRPr="00C47EEC" w:rsidRDefault="002B7B25" w:rsidP="002B7B25">
      <w:pPr>
        <w:rPr>
          <w:rFonts w:ascii="Arial" w:hAnsi="Arial" w:cs="Arial"/>
          <w:sz w:val="24"/>
          <w:szCs w:val="24"/>
        </w:rPr>
      </w:pPr>
    </w:p>
    <w:p w14:paraId="7EB39569" w14:textId="6E75A943" w:rsidR="002B7B25" w:rsidRPr="00C47EEC" w:rsidRDefault="002B7B25" w:rsidP="002B7B25">
      <w:pPr>
        <w:rPr>
          <w:rFonts w:ascii="Arial" w:hAnsi="Arial" w:cs="Arial"/>
          <w:sz w:val="24"/>
          <w:szCs w:val="24"/>
        </w:rPr>
      </w:pPr>
    </w:p>
    <w:p w14:paraId="739BAF44" w14:textId="7CF29C62" w:rsidR="002B7B25" w:rsidRPr="00C47EEC" w:rsidRDefault="002B7B25" w:rsidP="002B7B25">
      <w:pPr>
        <w:rPr>
          <w:rFonts w:ascii="Arial" w:hAnsi="Arial" w:cs="Arial"/>
          <w:sz w:val="24"/>
          <w:szCs w:val="24"/>
        </w:rPr>
      </w:pPr>
    </w:p>
    <w:p w14:paraId="283FE312" w14:textId="53CF1919" w:rsidR="002B7B25" w:rsidRPr="00C47EEC" w:rsidRDefault="002B7B25" w:rsidP="002B7B25">
      <w:pPr>
        <w:rPr>
          <w:rFonts w:ascii="Arial" w:hAnsi="Arial" w:cs="Arial"/>
          <w:sz w:val="24"/>
          <w:szCs w:val="24"/>
        </w:rPr>
      </w:pPr>
    </w:p>
    <w:p w14:paraId="5C97BC75" w14:textId="4D9D8D69" w:rsidR="002B7B25" w:rsidRPr="00C47EEC" w:rsidRDefault="002B7B25" w:rsidP="002B7B25">
      <w:pPr>
        <w:rPr>
          <w:rFonts w:ascii="Arial" w:hAnsi="Arial" w:cs="Arial"/>
          <w:sz w:val="24"/>
          <w:szCs w:val="24"/>
        </w:rPr>
      </w:pPr>
    </w:p>
    <w:p w14:paraId="768401C8" w14:textId="75B51E43" w:rsidR="002B7B25" w:rsidRPr="00C47EEC" w:rsidRDefault="002B7B25" w:rsidP="002B7B25">
      <w:pPr>
        <w:rPr>
          <w:rFonts w:ascii="Arial" w:hAnsi="Arial" w:cs="Arial"/>
          <w:sz w:val="24"/>
          <w:szCs w:val="24"/>
        </w:rPr>
      </w:pPr>
    </w:p>
    <w:p w14:paraId="1B0755BD" w14:textId="66D1E568" w:rsidR="002B7B25" w:rsidRPr="00C47EEC" w:rsidRDefault="002B7B25" w:rsidP="002B7B25">
      <w:pPr>
        <w:rPr>
          <w:rFonts w:ascii="Arial" w:hAnsi="Arial" w:cs="Arial"/>
          <w:sz w:val="24"/>
          <w:szCs w:val="24"/>
        </w:rPr>
      </w:pPr>
    </w:p>
    <w:p w14:paraId="2025FB72" w14:textId="09028558" w:rsidR="002B7B25" w:rsidRPr="00C47EEC" w:rsidRDefault="002B7B25" w:rsidP="002B7B25">
      <w:pPr>
        <w:rPr>
          <w:rFonts w:ascii="Arial" w:hAnsi="Arial" w:cs="Arial"/>
          <w:sz w:val="24"/>
          <w:szCs w:val="24"/>
        </w:rPr>
      </w:pPr>
    </w:p>
    <w:p w14:paraId="706F795D" w14:textId="37FC2235" w:rsidR="002B7B25" w:rsidRPr="00C47EEC" w:rsidRDefault="002B7B25" w:rsidP="002B7B25">
      <w:pPr>
        <w:rPr>
          <w:rFonts w:ascii="Arial" w:hAnsi="Arial" w:cs="Arial"/>
          <w:sz w:val="24"/>
          <w:szCs w:val="24"/>
        </w:rPr>
      </w:pPr>
    </w:p>
    <w:p w14:paraId="4E17123E" w14:textId="35895490" w:rsidR="002B7B25" w:rsidRPr="00C47EEC" w:rsidRDefault="00F851A5" w:rsidP="002B7B25">
      <w:pPr>
        <w:rPr>
          <w:rFonts w:ascii="Arial" w:hAnsi="Arial" w:cs="Arial"/>
          <w:sz w:val="24"/>
          <w:szCs w:val="24"/>
        </w:rPr>
      </w:pPr>
      <w:r w:rsidRPr="00C47EEC">
        <w:rPr>
          <w:rFonts w:ascii="Arial" w:hAnsi="Arial" w:cs="Arial"/>
          <w:noProof/>
          <w:sz w:val="24"/>
          <w:szCs w:val="24"/>
        </w:rPr>
        <w:lastRenderedPageBreak/>
        <mc:AlternateContent>
          <mc:Choice Requires="wps">
            <w:drawing>
              <wp:anchor distT="45720" distB="45720" distL="114300" distR="114300" simplePos="0" relativeHeight="251774976" behindDoc="0" locked="0" layoutInCell="1" allowOverlap="1" wp14:anchorId="6207F1C8" wp14:editId="238224B2">
                <wp:simplePos x="0" y="0"/>
                <wp:positionH relativeFrom="margin">
                  <wp:posOffset>6405245</wp:posOffset>
                </wp:positionH>
                <wp:positionV relativeFrom="paragraph">
                  <wp:posOffset>0</wp:posOffset>
                </wp:positionV>
                <wp:extent cx="1242060" cy="292735"/>
                <wp:effectExtent l="0" t="0" r="15240" b="12065"/>
                <wp:wrapSquare wrapText="bothSides"/>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92735"/>
                        </a:xfrm>
                        <a:prstGeom prst="rect">
                          <a:avLst/>
                        </a:prstGeom>
                        <a:solidFill>
                          <a:srgbClr val="FFFFFF"/>
                        </a:solidFill>
                        <a:ln w="9525">
                          <a:solidFill>
                            <a:srgbClr val="000000"/>
                          </a:solidFill>
                          <a:miter lim="800000"/>
                          <a:headEnd/>
                          <a:tailEnd/>
                        </a:ln>
                      </wps:spPr>
                      <wps:txbx>
                        <w:txbxContent>
                          <w:p w14:paraId="5F92AF69" w14:textId="77777777" w:rsidR="003A60E6" w:rsidRDefault="003A60E6" w:rsidP="00F851A5">
                            <w:r>
                              <w:t>Initial 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7F1C8" id="_x0000_s1054" type="#_x0000_t202" style="position:absolute;margin-left:504.35pt;margin-top:0;width:97.8pt;height:23.05pt;z-index:25177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">
                <v:textbox>
                  <w:txbxContent>
                    <w:p w14:paraId="5F92AF69" w14:textId="77777777" w:rsidR="003A60E6" w:rsidRDefault="003A60E6" w:rsidP="00F851A5">
                      <w:r>
                        <w:t>Initial Notes</w:t>
                      </w:r>
                    </w:p>
                  </w:txbxContent>
                </v:textbox>
                <w10:wrap type="square" anchorx="margin"/>
              </v:shape>
            </w:pict>
          </mc:Fallback>
        </mc:AlternateContent>
      </w:r>
      <w:r w:rsidRPr="00C47EEC">
        <w:rPr>
          <w:rFonts w:ascii="Arial" w:hAnsi="Arial" w:cs="Arial"/>
          <w:noProof/>
          <w:sz w:val="24"/>
          <w:szCs w:val="24"/>
        </w:rPr>
        <mc:AlternateContent>
          <mc:Choice Requires="wps">
            <w:drawing>
              <wp:anchor distT="45720" distB="45720" distL="114300" distR="114300" simplePos="0" relativeHeight="251772928" behindDoc="0" locked="0" layoutInCell="1" allowOverlap="1" wp14:anchorId="1B1ACDE0" wp14:editId="78987A97">
                <wp:simplePos x="0" y="0"/>
                <wp:positionH relativeFrom="column">
                  <wp:posOffset>3195320</wp:posOffset>
                </wp:positionH>
                <wp:positionV relativeFrom="paragraph">
                  <wp:posOffset>2858</wp:posOffset>
                </wp:positionV>
                <wp:extent cx="1242060" cy="292735"/>
                <wp:effectExtent l="0" t="0" r="15240" b="12065"/>
                <wp:wrapSquare wrapText="bothSides"/>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92735"/>
                        </a:xfrm>
                        <a:prstGeom prst="rect">
                          <a:avLst/>
                        </a:prstGeom>
                        <a:solidFill>
                          <a:srgbClr val="FFFFFF"/>
                        </a:solidFill>
                        <a:ln w="9525">
                          <a:solidFill>
                            <a:srgbClr val="000000"/>
                          </a:solidFill>
                          <a:miter lim="800000"/>
                          <a:headEnd/>
                          <a:tailEnd/>
                        </a:ln>
                      </wps:spPr>
                      <wps:txbx>
                        <w:txbxContent>
                          <w:p w14:paraId="4D355ACB" w14:textId="77777777" w:rsidR="003A60E6" w:rsidRDefault="003A60E6" w:rsidP="00F851A5">
                            <w:r>
                              <w:t>Transcript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ACDE0" id="_x0000_s1055" type="#_x0000_t202" style="position:absolute;margin-left:251.6pt;margin-top:.25pt;width:97.8pt;height:23.05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">
                <v:textbox>
                  <w:txbxContent>
                    <w:p w14:paraId="4D355ACB" w14:textId="77777777" w:rsidR="003A60E6" w:rsidRDefault="003A60E6" w:rsidP="00F851A5">
                      <w:r>
                        <w:t>Transcript</w:t>
                      </w:r>
                    </w:p>
                  </w:txbxContent>
                </v:textbox>
                <w10:wrap type="square"/>
              </v:shape>
            </w:pict>
          </mc:Fallback>
        </mc:AlternateContent>
      </w:r>
      <w:r w:rsidRPr="00C47EEC">
        <w:rPr>
          <w:rFonts w:ascii="Arial" w:hAnsi="Arial" w:cs="Arial"/>
          <w:noProof/>
          <w:sz w:val="24"/>
          <w:szCs w:val="24"/>
        </w:rPr>
        <mc:AlternateContent>
          <mc:Choice Requires="wps">
            <w:drawing>
              <wp:anchor distT="45720" distB="45720" distL="114300" distR="114300" simplePos="0" relativeHeight="251770880" behindDoc="0" locked="0" layoutInCell="1" allowOverlap="1" wp14:anchorId="35B79B0E" wp14:editId="287FE4A1">
                <wp:simplePos x="0" y="0"/>
                <wp:positionH relativeFrom="column">
                  <wp:posOffset>575945</wp:posOffset>
                </wp:positionH>
                <wp:positionV relativeFrom="paragraph">
                  <wp:posOffset>0</wp:posOffset>
                </wp:positionV>
                <wp:extent cx="1242060" cy="292735"/>
                <wp:effectExtent l="0" t="0" r="15240" b="1206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92735"/>
                        </a:xfrm>
                        <a:prstGeom prst="rect">
                          <a:avLst/>
                        </a:prstGeom>
                        <a:solidFill>
                          <a:srgbClr val="FFFFFF"/>
                        </a:solidFill>
                        <a:ln w="9525">
                          <a:solidFill>
                            <a:srgbClr val="000000"/>
                          </a:solidFill>
                          <a:miter lim="800000"/>
                          <a:headEnd/>
                          <a:tailEnd/>
                        </a:ln>
                      </wps:spPr>
                      <wps:txbx>
                        <w:txbxContent>
                          <w:p w14:paraId="22A8E734" w14:textId="77777777" w:rsidR="003A60E6" w:rsidRDefault="003A60E6" w:rsidP="00F851A5">
                            <w:r>
                              <w:t>Emergent Themes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79B0E" id="_x0000_s1056" type="#_x0000_t202" style="position:absolute;margin-left:45.35pt;margin-top:0;width:97.8pt;height:23.05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">
                <v:textbox>
                  <w:txbxContent>
                    <w:p w14:paraId="22A8E734" w14:textId="77777777" w:rsidR="003A60E6" w:rsidRDefault="003A60E6" w:rsidP="00F851A5">
                      <w:r>
                        <w:t>Emergent Themes</w:t>
                      </w:r>
                    </w:p>
                  </w:txbxContent>
                </v:textbox>
                <w10:wrap type="square"/>
              </v:shape>
            </w:pict>
          </mc:Fallback>
        </mc:AlternateContent>
      </w:r>
    </w:p>
    <w:p w14:paraId="03145CE7" w14:textId="2D97D317" w:rsidR="002B7B25" w:rsidRDefault="00F851A5" w:rsidP="002B7B25">
      <w:pPr>
        <w:rPr>
          <w:rFonts w:ascii="Arial" w:hAnsi="Arial" w:cs="Arial"/>
          <w:sz w:val="24"/>
          <w:szCs w:val="24"/>
        </w:rPr>
      </w:pPr>
      <w:r w:rsidRPr="00C47EEC">
        <w:rPr>
          <w:rFonts w:ascii="Arial" w:hAnsi="Arial" w:cs="Arial"/>
          <w:noProof/>
          <w:sz w:val="24"/>
          <w:szCs w:val="24"/>
        </w:rPr>
        <w:drawing>
          <wp:anchor distT="0" distB="0" distL="114300" distR="114300" simplePos="0" relativeHeight="251768832" behindDoc="0" locked="0" layoutInCell="1" allowOverlap="1" wp14:anchorId="70AC7D2E" wp14:editId="31BE0D6B">
            <wp:simplePos x="0" y="0"/>
            <wp:positionH relativeFrom="column">
              <wp:posOffset>500063</wp:posOffset>
            </wp:positionH>
            <wp:positionV relativeFrom="paragraph">
              <wp:posOffset>49848</wp:posOffset>
            </wp:positionV>
            <wp:extent cx="7948295" cy="4862512"/>
            <wp:effectExtent l="0" t="0" r="0" b="0"/>
            <wp:wrapSquare wrapText="bothSides"/>
            <wp:docPr id="309" name="Picture 30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lsieappendix1c.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950886" cy="4864097"/>
                    </a:xfrm>
                    <a:prstGeom prst="rect">
                      <a:avLst/>
                    </a:prstGeom>
                  </pic:spPr>
                </pic:pic>
              </a:graphicData>
            </a:graphic>
            <wp14:sizeRelH relativeFrom="page">
              <wp14:pctWidth>0</wp14:pctWidth>
            </wp14:sizeRelH>
            <wp14:sizeRelV relativeFrom="page">
              <wp14:pctHeight>0</wp14:pctHeight>
            </wp14:sizeRelV>
          </wp:anchor>
        </w:drawing>
      </w:r>
    </w:p>
    <w:p w14:paraId="34ED5B08" w14:textId="1D2AFECB" w:rsidR="00470C99" w:rsidRPr="00C47EEC" w:rsidRDefault="00470C99" w:rsidP="002B7B25">
      <w:pPr>
        <w:rPr>
          <w:rFonts w:ascii="Arial" w:hAnsi="Arial" w:cs="Arial"/>
          <w:sz w:val="24"/>
          <w:szCs w:val="24"/>
        </w:rPr>
        <w:sectPr w:rsidR="00470C99" w:rsidRPr="00C47EEC" w:rsidSect="00470C99">
          <w:pgSz w:w="16838" w:h="11906" w:orient="landscape"/>
          <w:pgMar w:top="2268" w:right="1440" w:bottom="1440" w:left="1440" w:header="709" w:footer="709" w:gutter="0"/>
          <w:cols w:space="708"/>
          <w:docGrid w:linePitch="360"/>
        </w:sectPr>
      </w:pPr>
    </w:p>
    <w:p w14:paraId="14C29967" w14:textId="67FF5347" w:rsidR="00E9698A" w:rsidRPr="00C47EEC" w:rsidRDefault="00E9698A" w:rsidP="00E9698A">
      <w:pPr>
        <w:rPr>
          <w:rFonts w:ascii="Arial" w:hAnsi="Arial" w:cs="Arial"/>
          <w:sz w:val="24"/>
          <w:szCs w:val="24"/>
        </w:rPr>
      </w:pPr>
      <w:r w:rsidRPr="00C47EEC">
        <w:rPr>
          <w:rFonts w:ascii="Arial" w:hAnsi="Arial" w:cs="Arial"/>
          <w:sz w:val="24"/>
          <w:szCs w:val="24"/>
        </w:rPr>
        <w:lastRenderedPageBreak/>
        <w:t xml:space="preserve">Appendix </w:t>
      </w:r>
      <w:r w:rsidR="00AF7A78">
        <w:rPr>
          <w:rFonts w:ascii="Arial" w:hAnsi="Arial" w:cs="Arial"/>
          <w:sz w:val="24"/>
          <w:szCs w:val="24"/>
        </w:rPr>
        <w:t>K</w:t>
      </w:r>
      <w:r w:rsidRPr="00C47EEC">
        <w:rPr>
          <w:rFonts w:ascii="Arial" w:hAnsi="Arial" w:cs="Arial"/>
          <w:sz w:val="24"/>
          <w:szCs w:val="24"/>
        </w:rPr>
        <w:t>. Reviewing Emergent Themes (for ‘Elsie’)</w:t>
      </w:r>
    </w:p>
    <w:p w14:paraId="44574E24" w14:textId="77777777" w:rsidR="00E9698A" w:rsidRPr="00C47EEC" w:rsidRDefault="00E9698A" w:rsidP="002B7B25">
      <w:pPr>
        <w:rPr>
          <w:rFonts w:ascii="Arial" w:hAnsi="Arial" w:cs="Arial"/>
          <w:sz w:val="24"/>
          <w:szCs w:val="24"/>
        </w:rPr>
        <w:sectPr w:rsidR="00E9698A" w:rsidRPr="00C47EEC" w:rsidSect="00470C99">
          <w:pgSz w:w="11906" w:h="16838"/>
          <w:pgMar w:top="1440" w:right="1440" w:bottom="1440" w:left="2268" w:header="709" w:footer="709" w:gutter="0"/>
          <w:cols w:space="708"/>
          <w:docGrid w:linePitch="360"/>
        </w:sectPr>
      </w:pPr>
    </w:p>
    <w:p w14:paraId="1955D8F5" w14:textId="07D102D1" w:rsidR="00E9698A" w:rsidRPr="00C47EEC" w:rsidRDefault="00E9698A" w:rsidP="002B7B25">
      <w:pPr>
        <w:rPr>
          <w:rFonts w:ascii="Arial" w:hAnsi="Arial" w:cs="Arial"/>
          <w:sz w:val="24"/>
          <w:szCs w:val="24"/>
        </w:rPr>
      </w:pPr>
    </w:p>
    <w:p w14:paraId="7865D07B" w14:textId="77777777" w:rsidR="00E9698A" w:rsidRPr="00C47EEC" w:rsidRDefault="00E9698A" w:rsidP="002B7B25">
      <w:pPr>
        <w:rPr>
          <w:rFonts w:ascii="Arial" w:hAnsi="Arial" w:cs="Arial"/>
          <w:sz w:val="24"/>
          <w:szCs w:val="24"/>
        </w:rPr>
      </w:pPr>
    </w:p>
    <w:p w14:paraId="10CA1D66" w14:textId="0D71015A" w:rsidR="002B7B25" w:rsidRPr="00C47EEC" w:rsidRDefault="002B7B25" w:rsidP="002B7B25">
      <w:pPr>
        <w:rPr>
          <w:rFonts w:ascii="Arial" w:hAnsi="Arial" w:cs="Arial"/>
          <w:sz w:val="24"/>
          <w:szCs w:val="24"/>
        </w:rPr>
      </w:pPr>
      <w:r w:rsidRPr="00C47EEC">
        <w:rPr>
          <w:rFonts w:ascii="Arial" w:hAnsi="Arial" w:cs="Arial"/>
          <w:sz w:val="24"/>
          <w:szCs w:val="24"/>
        </w:rPr>
        <w:t>It’s a complicated presentation, difficult to understand</w:t>
      </w:r>
    </w:p>
    <w:p w14:paraId="34D688B7" w14:textId="77777777" w:rsidR="002B7B25" w:rsidRPr="00C47EEC" w:rsidRDefault="002B7B25" w:rsidP="002B7B25">
      <w:pPr>
        <w:rPr>
          <w:rFonts w:ascii="Arial" w:hAnsi="Arial" w:cs="Arial"/>
          <w:sz w:val="24"/>
          <w:szCs w:val="24"/>
        </w:rPr>
      </w:pPr>
    </w:p>
    <w:p w14:paraId="4A016102" w14:textId="77777777" w:rsidR="002B7B25" w:rsidRPr="00C47EEC" w:rsidRDefault="002B7B25" w:rsidP="002B7B25">
      <w:pPr>
        <w:rPr>
          <w:rFonts w:ascii="Arial" w:hAnsi="Arial" w:cs="Arial"/>
          <w:sz w:val="24"/>
          <w:szCs w:val="24"/>
        </w:rPr>
      </w:pPr>
      <w:r w:rsidRPr="00C47EEC">
        <w:rPr>
          <w:rFonts w:ascii="Arial" w:hAnsi="Arial" w:cs="Arial"/>
          <w:sz w:val="24"/>
          <w:szCs w:val="24"/>
        </w:rPr>
        <w:t>Unremarkable background, couldn’t have predicted from significant life events</w:t>
      </w:r>
    </w:p>
    <w:p w14:paraId="31F367E0" w14:textId="77777777" w:rsidR="002B7B25" w:rsidRPr="00C47EEC" w:rsidRDefault="002B7B25" w:rsidP="002B7B25">
      <w:pPr>
        <w:rPr>
          <w:rFonts w:ascii="Arial" w:hAnsi="Arial" w:cs="Arial"/>
          <w:sz w:val="24"/>
          <w:szCs w:val="24"/>
        </w:rPr>
      </w:pPr>
    </w:p>
    <w:p w14:paraId="61E4CBF2" w14:textId="77777777" w:rsidR="002B7B25" w:rsidRPr="00C47EEC" w:rsidRDefault="002B7B25" w:rsidP="002B7B25">
      <w:pPr>
        <w:rPr>
          <w:rFonts w:ascii="Arial" w:hAnsi="Arial" w:cs="Arial"/>
          <w:sz w:val="24"/>
          <w:szCs w:val="24"/>
        </w:rPr>
      </w:pPr>
    </w:p>
    <w:p w14:paraId="2170FF5F" w14:textId="77777777" w:rsidR="002B7B25" w:rsidRPr="00C47EEC" w:rsidRDefault="002B7B25" w:rsidP="002B7B25">
      <w:pPr>
        <w:rPr>
          <w:rFonts w:ascii="Arial" w:hAnsi="Arial" w:cs="Arial"/>
          <w:sz w:val="24"/>
          <w:szCs w:val="24"/>
        </w:rPr>
      </w:pPr>
      <w:r w:rsidRPr="00C47EEC">
        <w:rPr>
          <w:rFonts w:ascii="Arial" w:hAnsi="Arial" w:cs="Arial"/>
          <w:sz w:val="24"/>
          <w:szCs w:val="24"/>
        </w:rPr>
        <w:t>History of anxiety and skin picking</w:t>
      </w:r>
    </w:p>
    <w:p w14:paraId="0701AE0A" w14:textId="77777777" w:rsidR="002B7B25" w:rsidRPr="00C47EEC" w:rsidRDefault="002B7B25" w:rsidP="002B7B25">
      <w:pPr>
        <w:rPr>
          <w:rFonts w:ascii="Arial" w:hAnsi="Arial" w:cs="Arial"/>
          <w:sz w:val="24"/>
          <w:szCs w:val="24"/>
        </w:rPr>
      </w:pPr>
    </w:p>
    <w:p w14:paraId="667E76E5" w14:textId="77777777" w:rsidR="002B7B25" w:rsidRPr="00C47EEC" w:rsidRDefault="002B7B25" w:rsidP="002B7B25">
      <w:pPr>
        <w:rPr>
          <w:rFonts w:ascii="Arial" w:hAnsi="Arial" w:cs="Arial"/>
          <w:sz w:val="24"/>
          <w:szCs w:val="24"/>
        </w:rPr>
      </w:pPr>
    </w:p>
    <w:p w14:paraId="1CA4110D" w14:textId="77777777" w:rsidR="002B7B25" w:rsidRPr="00C47EEC" w:rsidRDefault="002B7B25" w:rsidP="002B7B25">
      <w:pPr>
        <w:rPr>
          <w:rFonts w:ascii="Arial" w:hAnsi="Arial" w:cs="Arial"/>
          <w:sz w:val="24"/>
          <w:szCs w:val="24"/>
        </w:rPr>
      </w:pPr>
      <w:r w:rsidRPr="00C47EEC">
        <w:rPr>
          <w:rFonts w:ascii="Arial" w:hAnsi="Arial" w:cs="Arial"/>
          <w:sz w:val="24"/>
          <w:szCs w:val="24"/>
        </w:rPr>
        <w:t>Medication increasing suicidal ideation – help being unhelpful</w:t>
      </w:r>
    </w:p>
    <w:p w14:paraId="5D2EDBBD" w14:textId="77777777" w:rsidR="002B7B25" w:rsidRPr="00C47EEC" w:rsidRDefault="002B7B25" w:rsidP="002B7B25">
      <w:pPr>
        <w:rPr>
          <w:rFonts w:ascii="Arial" w:hAnsi="Arial" w:cs="Arial"/>
          <w:sz w:val="24"/>
          <w:szCs w:val="24"/>
        </w:rPr>
      </w:pPr>
    </w:p>
    <w:p w14:paraId="69B0CE74" w14:textId="77777777" w:rsidR="002B7B25" w:rsidRPr="00C47EEC" w:rsidRDefault="002B7B25" w:rsidP="002B7B25">
      <w:pPr>
        <w:rPr>
          <w:rFonts w:ascii="Arial" w:hAnsi="Arial" w:cs="Arial"/>
          <w:sz w:val="24"/>
          <w:szCs w:val="24"/>
        </w:rPr>
      </w:pPr>
    </w:p>
    <w:p w14:paraId="3EED2E74" w14:textId="77777777" w:rsidR="002B7B25" w:rsidRPr="00C47EEC" w:rsidRDefault="002B7B25" w:rsidP="002B7B25">
      <w:pPr>
        <w:rPr>
          <w:rFonts w:ascii="Arial" w:hAnsi="Arial" w:cs="Arial"/>
          <w:sz w:val="24"/>
          <w:szCs w:val="24"/>
        </w:rPr>
      </w:pPr>
      <w:r w:rsidRPr="00C47EEC">
        <w:rPr>
          <w:rFonts w:ascii="Arial" w:hAnsi="Arial" w:cs="Arial"/>
          <w:sz w:val="24"/>
          <w:szCs w:val="24"/>
        </w:rPr>
        <w:t xml:space="preserve">Sudden escalation overwhelming </w:t>
      </w:r>
    </w:p>
    <w:p w14:paraId="2C1BEAB7" w14:textId="77777777" w:rsidR="002B7B25" w:rsidRPr="00C47EEC" w:rsidRDefault="002B7B25" w:rsidP="002B7B25">
      <w:pPr>
        <w:rPr>
          <w:rFonts w:ascii="Arial" w:hAnsi="Arial" w:cs="Arial"/>
          <w:sz w:val="24"/>
          <w:szCs w:val="24"/>
        </w:rPr>
      </w:pPr>
    </w:p>
    <w:p w14:paraId="46082866" w14:textId="77777777" w:rsidR="002B7B25" w:rsidRPr="00C47EEC" w:rsidRDefault="002B7B25" w:rsidP="002B7B25">
      <w:pPr>
        <w:rPr>
          <w:rFonts w:ascii="Arial" w:hAnsi="Arial" w:cs="Arial"/>
          <w:sz w:val="24"/>
          <w:szCs w:val="24"/>
        </w:rPr>
      </w:pPr>
    </w:p>
    <w:p w14:paraId="4202BA8E" w14:textId="77777777" w:rsidR="002B7B25" w:rsidRPr="00C47EEC" w:rsidRDefault="002B7B25" w:rsidP="002B7B25">
      <w:pPr>
        <w:rPr>
          <w:rFonts w:ascii="Arial" w:hAnsi="Arial" w:cs="Arial"/>
          <w:sz w:val="24"/>
          <w:szCs w:val="24"/>
        </w:rPr>
      </w:pPr>
      <w:r w:rsidRPr="00C47EEC">
        <w:rPr>
          <w:rFonts w:ascii="Arial" w:hAnsi="Arial" w:cs="Arial"/>
          <w:sz w:val="24"/>
          <w:szCs w:val="24"/>
        </w:rPr>
        <w:t>Desperate for an efficient release</w:t>
      </w:r>
    </w:p>
    <w:p w14:paraId="7DBBA9D5" w14:textId="77777777" w:rsidR="002B7B25" w:rsidRPr="00C47EEC" w:rsidRDefault="002B7B25" w:rsidP="002B7B25">
      <w:pPr>
        <w:rPr>
          <w:rFonts w:ascii="Arial" w:hAnsi="Arial" w:cs="Arial"/>
          <w:sz w:val="24"/>
          <w:szCs w:val="24"/>
        </w:rPr>
      </w:pPr>
    </w:p>
    <w:p w14:paraId="236F3ED3" w14:textId="77777777" w:rsidR="002B7B25" w:rsidRPr="00C47EEC" w:rsidRDefault="002B7B25" w:rsidP="002B7B25">
      <w:pPr>
        <w:rPr>
          <w:rFonts w:ascii="Arial" w:hAnsi="Arial" w:cs="Arial"/>
          <w:sz w:val="24"/>
          <w:szCs w:val="24"/>
        </w:rPr>
      </w:pPr>
    </w:p>
    <w:p w14:paraId="7DC9F499" w14:textId="77777777" w:rsidR="002B7B25" w:rsidRPr="00C47EEC" w:rsidRDefault="002B7B25" w:rsidP="002B7B25">
      <w:pPr>
        <w:rPr>
          <w:rFonts w:ascii="Arial" w:hAnsi="Arial" w:cs="Arial"/>
          <w:sz w:val="24"/>
          <w:szCs w:val="24"/>
        </w:rPr>
      </w:pPr>
      <w:r w:rsidRPr="00C47EEC">
        <w:rPr>
          <w:rFonts w:ascii="Arial" w:hAnsi="Arial" w:cs="Arial"/>
          <w:sz w:val="24"/>
          <w:szCs w:val="24"/>
        </w:rPr>
        <w:t>Repetitive habit that’s become addictive</w:t>
      </w:r>
    </w:p>
    <w:p w14:paraId="47B98A84" w14:textId="77777777" w:rsidR="002B7B25" w:rsidRPr="00C47EEC" w:rsidRDefault="002B7B25" w:rsidP="002B7B25">
      <w:pPr>
        <w:rPr>
          <w:rFonts w:ascii="Arial" w:hAnsi="Arial" w:cs="Arial"/>
          <w:sz w:val="24"/>
          <w:szCs w:val="24"/>
        </w:rPr>
      </w:pPr>
    </w:p>
    <w:p w14:paraId="3403CA63" w14:textId="77777777" w:rsidR="002B7B25" w:rsidRPr="00C47EEC" w:rsidRDefault="002B7B25" w:rsidP="002B7B25">
      <w:pPr>
        <w:rPr>
          <w:rFonts w:ascii="Arial" w:hAnsi="Arial" w:cs="Arial"/>
          <w:sz w:val="24"/>
          <w:szCs w:val="24"/>
        </w:rPr>
      </w:pPr>
    </w:p>
    <w:p w14:paraId="1078090A" w14:textId="77777777" w:rsidR="002B7B25" w:rsidRPr="00C47EEC" w:rsidRDefault="002B7B25" w:rsidP="002B7B25">
      <w:pPr>
        <w:rPr>
          <w:rFonts w:ascii="Arial" w:hAnsi="Arial" w:cs="Arial"/>
          <w:sz w:val="24"/>
          <w:szCs w:val="24"/>
        </w:rPr>
      </w:pPr>
      <w:r w:rsidRPr="00C47EEC">
        <w:rPr>
          <w:rFonts w:ascii="Arial" w:hAnsi="Arial" w:cs="Arial"/>
          <w:sz w:val="24"/>
          <w:szCs w:val="24"/>
        </w:rPr>
        <w:t>Noticing positives</w:t>
      </w:r>
    </w:p>
    <w:p w14:paraId="67FF8CA3" w14:textId="77777777" w:rsidR="002B7B25" w:rsidRPr="00C47EEC" w:rsidRDefault="002B7B25" w:rsidP="002B7B25">
      <w:pPr>
        <w:rPr>
          <w:rFonts w:ascii="Arial" w:hAnsi="Arial" w:cs="Arial"/>
          <w:sz w:val="24"/>
          <w:szCs w:val="24"/>
        </w:rPr>
      </w:pPr>
    </w:p>
    <w:p w14:paraId="51C33868" w14:textId="77777777" w:rsidR="002B7B25" w:rsidRPr="00C47EEC" w:rsidRDefault="002B7B25" w:rsidP="002B7B25">
      <w:pPr>
        <w:rPr>
          <w:rFonts w:ascii="Arial" w:hAnsi="Arial" w:cs="Arial"/>
          <w:sz w:val="24"/>
          <w:szCs w:val="24"/>
        </w:rPr>
      </w:pPr>
    </w:p>
    <w:p w14:paraId="4957DCE6" w14:textId="77777777" w:rsidR="002B7B25" w:rsidRPr="00C47EEC" w:rsidRDefault="002B7B25" w:rsidP="002B7B25">
      <w:pPr>
        <w:rPr>
          <w:rFonts w:ascii="Arial" w:hAnsi="Arial" w:cs="Arial"/>
          <w:sz w:val="24"/>
          <w:szCs w:val="24"/>
        </w:rPr>
      </w:pPr>
      <w:r w:rsidRPr="00C47EEC">
        <w:rPr>
          <w:rFonts w:ascii="Arial" w:hAnsi="Arial" w:cs="Arial"/>
          <w:sz w:val="24"/>
          <w:szCs w:val="24"/>
        </w:rPr>
        <w:t>Secrecy</w:t>
      </w:r>
    </w:p>
    <w:p w14:paraId="4AC24BB4" w14:textId="77777777" w:rsidR="002B7B25" w:rsidRPr="00C47EEC" w:rsidRDefault="002B7B25" w:rsidP="002B7B25">
      <w:pPr>
        <w:rPr>
          <w:rFonts w:ascii="Arial" w:hAnsi="Arial" w:cs="Arial"/>
          <w:sz w:val="24"/>
          <w:szCs w:val="24"/>
        </w:rPr>
      </w:pPr>
    </w:p>
    <w:p w14:paraId="03962EF8" w14:textId="3B126C53" w:rsidR="00E9698A" w:rsidRPr="00C47EEC" w:rsidRDefault="00E9698A" w:rsidP="002B7B25">
      <w:pPr>
        <w:rPr>
          <w:rFonts w:ascii="Arial" w:hAnsi="Arial" w:cs="Arial"/>
          <w:sz w:val="24"/>
          <w:szCs w:val="24"/>
        </w:rPr>
      </w:pPr>
    </w:p>
    <w:p w14:paraId="1ADF24AA" w14:textId="33949EA9" w:rsidR="002B7B25" w:rsidRPr="00C47EEC" w:rsidRDefault="002B7B25" w:rsidP="002B7B25">
      <w:pPr>
        <w:rPr>
          <w:rFonts w:ascii="Arial" w:hAnsi="Arial" w:cs="Arial"/>
          <w:sz w:val="24"/>
          <w:szCs w:val="24"/>
        </w:rPr>
      </w:pPr>
      <w:r w:rsidRPr="00C47EEC">
        <w:rPr>
          <w:rFonts w:ascii="Arial" w:hAnsi="Arial" w:cs="Arial"/>
          <w:sz w:val="24"/>
          <w:szCs w:val="24"/>
        </w:rPr>
        <w:t>Rigid thinking around purpose of razors</w:t>
      </w:r>
    </w:p>
    <w:p w14:paraId="67978692" w14:textId="1815285E" w:rsidR="00E9698A" w:rsidRPr="00C47EEC" w:rsidRDefault="00E9698A" w:rsidP="002B7B25">
      <w:pPr>
        <w:rPr>
          <w:rFonts w:ascii="Arial" w:hAnsi="Arial" w:cs="Arial"/>
          <w:sz w:val="24"/>
          <w:szCs w:val="24"/>
        </w:rPr>
      </w:pPr>
    </w:p>
    <w:p w14:paraId="7D8E534A" w14:textId="77777777" w:rsidR="002B7B25" w:rsidRPr="00C47EEC" w:rsidRDefault="002B7B25" w:rsidP="002B7B25">
      <w:pPr>
        <w:rPr>
          <w:rFonts w:ascii="Arial" w:hAnsi="Arial" w:cs="Arial"/>
          <w:sz w:val="24"/>
          <w:szCs w:val="24"/>
        </w:rPr>
      </w:pPr>
      <w:r w:rsidRPr="00C47EEC">
        <w:rPr>
          <w:rFonts w:ascii="Arial" w:hAnsi="Arial" w:cs="Arial"/>
          <w:sz w:val="24"/>
          <w:szCs w:val="24"/>
        </w:rPr>
        <w:t>Identifying what’s autism and what’s mental health</w:t>
      </w:r>
    </w:p>
    <w:p w14:paraId="581E2D4D" w14:textId="77777777" w:rsidR="002B7B25" w:rsidRPr="00C47EEC" w:rsidRDefault="002B7B25" w:rsidP="002B7B25">
      <w:pPr>
        <w:rPr>
          <w:rFonts w:ascii="Arial" w:hAnsi="Arial" w:cs="Arial"/>
          <w:sz w:val="24"/>
          <w:szCs w:val="24"/>
        </w:rPr>
      </w:pPr>
    </w:p>
    <w:p w14:paraId="18BCC0B6" w14:textId="77777777" w:rsidR="002B7B25" w:rsidRPr="00C47EEC" w:rsidRDefault="002B7B25" w:rsidP="002B7B25">
      <w:pPr>
        <w:rPr>
          <w:rFonts w:ascii="Arial" w:hAnsi="Arial" w:cs="Arial"/>
          <w:sz w:val="24"/>
          <w:szCs w:val="24"/>
        </w:rPr>
      </w:pPr>
    </w:p>
    <w:p w14:paraId="1C39C283" w14:textId="77777777" w:rsidR="002B7B25" w:rsidRPr="00C47EEC" w:rsidRDefault="002B7B25" w:rsidP="002B7B25">
      <w:pPr>
        <w:rPr>
          <w:rFonts w:ascii="Arial" w:hAnsi="Arial" w:cs="Arial"/>
          <w:sz w:val="24"/>
          <w:szCs w:val="24"/>
        </w:rPr>
      </w:pPr>
      <w:r w:rsidRPr="00C47EEC">
        <w:rPr>
          <w:rFonts w:ascii="Arial" w:hAnsi="Arial" w:cs="Arial"/>
          <w:sz w:val="24"/>
          <w:szCs w:val="24"/>
        </w:rPr>
        <w:t>Self-harm prevalent as a social norm</w:t>
      </w:r>
    </w:p>
    <w:p w14:paraId="6EE7DE80" w14:textId="77777777" w:rsidR="002B7B25" w:rsidRPr="00C47EEC" w:rsidRDefault="002B7B25" w:rsidP="002B7B25">
      <w:pPr>
        <w:rPr>
          <w:rFonts w:ascii="Arial" w:hAnsi="Arial" w:cs="Arial"/>
          <w:sz w:val="24"/>
          <w:szCs w:val="24"/>
        </w:rPr>
      </w:pPr>
    </w:p>
    <w:p w14:paraId="504FB635" w14:textId="77777777" w:rsidR="002B7B25" w:rsidRPr="00C47EEC" w:rsidRDefault="002B7B25" w:rsidP="002B7B25">
      <w:pPr>
        <w:rPr>
          <w:rFonts w:ascii="Arial" w:hAnsi="Arial" w:cs="Arial"/>
          <w:sz w:val="24"/>
          <w:szCs w:val="24"/>
        </w:rPr>
      </w:pPr>
    </w:p>
    <w:p w14:paraId="1D0DE3B3" w14:textId="77777777" w:rsidR="002B7B25" w:rsidRPr="00C47EEC" w:rsidRDefault="002B7B25" w:rsidP="002B7B25">
      <w:pPr>
        <w:rPr>
          <w:rFonts w:ascii="Arial" w:hAnsi="Arial" w:cs="Arial"/>
          <w:sz w:val="24"/>
          <w:szCs w:val="24"/>
        </w:rPr>
      </w:pPr>
      <w:r w:rsidRPr="00C47EEC">
        <w:rPr>
          <w:rFonts w:ascii="Arial" w:hAnsi="Arial" w:cs="Arial"/>
          <w:sz w:val="24"/>
          <w:szCs w:val="24"/>
        </w:rPr>
        <w:t>Self-harm as a natural escalation when seeking regulation</w:t>
      </w:r>
    </w:p>
    <w:p w14:paraId="38E518B4" w14:textId="77777777" w:rsidR="002B7B25" w:rsidRPr="00C47EEC" w:rsidRDefault="002B7B25" w:rsidP="002B7B25">
      <w:pPr>
        <w:rPr>
          <w:rFonts w:ascii="Arial" w:hAnsi="Arial" w:cs="Arial"/>
          <w:sz w:val="24"/>
          <w:szCs w:val="24"/>
        </w:rPr>
      </w:pPr>
    </w:p>
    <w:p w14:paraId="47F18097" w14:textId="77777777" w:rsidR="002B7B25" w:rsidRPr="00C47EEC" w:rsidRDefault="002B7B25" w:rsidP="002B7B25">
      <w:pPr>
        <w:rPr>
          <w:rFonts w:ascii="Arial" w:hAnsi="Arial" w:cs="Arial"/>
          <w:sz w:val="24"/>
          <w:szCs w:val="24"/>
        </w:rPr>
      </w:pPr>
    </w:p>
    <w:p w14:paraId="16DEFA79" w14:textId="77777777" w:rsidR="002B7B25" w:rsidRPr="00C47EEC" w:rsidRDefault="002B7B25" w:rsidP="002B7B25">
      <w:pPr>
        <w:rPr>
          <w:rFonts w:ascii="Arial" w:hAnsi="Arial" w:cs="Arial"/>
          <w:sz w:val="24"/>
          <w:szCs w:val="24"/>
        </w:rPr>
      </w:pPr>
      <w:r w:rsidRPr="00C47EEC">
        <w:rPr>
          <w:rFonts w:ascii="Arial" w:hAnsi="Arial" w:cs="Arial"/>
          <w:sz w:val="24"/>
          <w:szCs w:val="24"/>
        </w:rPr>
        <w:t>Uncertainty where the desire stems from in people</w:t>
      </w:r>
    </w:p>
    <w:p w14:paraId="23F78EF6" w14:textId="77777777" w:rsidR="002B7B25" w:rsidRPr="00C47EEC" w:rsidRDefault="002B7B25" w:rsidP="002B7B25">
      <w:pPr>
        <w:rPr>
          <w:rFonts w:ascii="Arial" w:hAnsi="Arial" w:cs="Arial"/>
          <w:sz w:val="24"/>
          <w:szCs w:val="24"/>
        </w:rPr>
      </w:pPr>
    </w:p>
    <w:p w14:paraId="6B344078" w14:textId="77777777" w:rsidR="002B7B25" w:rsidRPr="00C47EEC" w:rsidRDefault="002B7B25" w:rsidP="002B7B25">
      <w:pPr>
        <w:rPr>
          <w:rFonts w:ascii="Arial" w:hAnsi="Arial" w:cs="Arial"/>
          <w:sz w:val="24"/>
          <w:szCs w:val="24"/>
        </w:rPr>
      </w:pPr>
      <w:r w:rsidRPr="00C47EEC">
        <w:rPr>
          <w:rFonts w:ascii="Arial" w:hAnsi="Arial" w:cs="Arial"/>
          <w:sz w:val="24"/>
          <w:szCs w:val="24"/>
        </w:rPr>
        <w:t>Self-harm as sensory input</w:t>
      </w:r>
    </w:p>
    <w:p w14:paraId="4E9A28EA" w14:textId="77777777" w:rsidR="002B7B25" w:rsidRPr="00C47EEC" w:rsidRDefault="002B7B25" w:rsidP="002B7B25">
      <w:pPr>
        <w:rPr>
          <w:rFonts w:ascii="Arial" w:hAnsi="Arial" w:cs="Arial"/>
          <w:sz w:val="24"/>
          <w:szCs w:val="24"/>
        </w:rPr>
      </w:pPr>
    </w:p>
    <w:p w14:paraId="0B207373" w14:textId="77777777" w:rsidR="002B7B25" w:rsidRPr="00C47EEC" w:rsidRDefault="002B7B25" w:rsidP="002B7B25">
      <w:pPr>
        <w:rPr>
          <w:rFonts w:ascii="Arial" w:hAnsi="Arial" w:cs="Arial"/>
          <w:sz w:val="24"/>
          <w:szCs w:val="24"/>
        </w:rPr>
      </w:pPr>
    </w:p>
    <w:p w14:paraId="76F9BF77" w14:textId="77777777" w:rsidR="002B7B25" w:rsidRPr="00C47EEC" w:rsidRDefault="002B7B25" w:rsidP="002B7B25">
      <w:pPr>
        <w:rPr>
          <w:rFonts w:ascii="Arial" w:hAnsi="Arial" w:cs="Arial"/>
          <w:sz w:val="24"/>
          <w:szCs w:val="24"/>
        </w:rPr>
      </w:pPr>
      <w:r w:rsidRPr="00C47EEC">
        <w:rPr>
          <w:rFonts w:ascii="Arial" w:hAnsi="Arial" w:cs="Arial"/>
          <w:sz w:val="24"/>
          <w:szCs w:val="24"/>
        </w:rPr>
        <w:t>Self-harm as satisfying</w:t>
      </w:r>
    </w:p>
    <w:p w14:paraId="66333D60" w14:textId="77777777" w:rsidR="002B7B25" w:rsidRPr="00C47EEC" w:rsidRDefault="002B7B25" w:rsidP="002B7B25">
      <w:pPr>
        <w:rPr>
          <w:rFonts w:ascii="Arial" w:hAnsi="Arial" w:cs="Arial"/>
          <w:sz w:val="24"/>
          <w:szCs w:val="24"/>
        </w:rPr>
      </w:pPr>
    </w:p>
    <w:p w14:paraId="56C68389" w14:textId="77777777" w:rsidR="002B7B25" w:rsidRPr="00C47EEC" w:rsidRDefault="002B7B25" w:rsidP="002B7B25">
      <w:pPr>
        <w:rPr>
          <w:rFonts w:ascii="Arial" w:hAnsi="Arial" w:cs="Arial"/>
          <w:sz w:val="24"/>
          <w:szCs w:val="24"/>
        </w:rPr>
      </w:pPr>
    </w:p>
    <w:p w14:paraId="18B0FBAF" w14:textId="77777777" w:rsidR="002B7B25" w:rsidRPr="00C47EEC" w:rsidRDefault="002B7B25" w:rsidP="002B7B25">
      <w:pPr>
        <w:rPr>
          <w:rFonts w:ascii="Arial" w:hAnsi="Arial" w:cs="Arial"/>
          <w:sz w:val="24"/>
          <w:szCs w:val="24"/>
        </w:rPr>
      </w:pPr>
      <w:r w:rsidRPr="00C47EEC">
        <w:rPr>
          <w:rFonts w:ascii="Arial" w:hAnsi="Arial" w:cs="Arial"/>
          <w:sz w:val="24"/>
          <w:szCs w:val="24"/>
        </w:rPr>
        <w:t>Trying to work things out</w:t>
      </w:r>
    </w:p>
    <w:p w14:paraId="58B4250A" w14:textId="77777777" w:rsidR="002B7B25" w:rsidRPr="00C47EEC" w:rsidRDefault="002B7B25" w:rsidP="002B7B25">
      <w:pPr>
        <w:rPr>
          <w:rFonts w:ascii="Arial" w:hAnsi="Arial" w:cs="Arial"/>
          <w:sz w:val="24"/>
          <w:szCs w:val="24"/>
        </w:rPr>
      </w:pPr>
    </w:p>
    <w:p w14:paraId="11FDE0E1" w14:textId="77777777" w:rsidR="002B7B25" w:rsidRPr="00C47EEC" w:rsidRDefault="002B7B25" w:rsidP="002B7B25">
      <w:pPr>
        <w:rPr>
          <w:rFonts w:ascii="Arial" w:hAnsi="Arial" w:cs="Arial"/>
          <w:sz w:val="24"/>
          <w:szCs w:val="24"/>
        </w:rPr>
      </w:pPr>
    </w:p>
    <w:p w14:paraId="53A8CEF6" w14:textId="77777777" w:rsidR="002B7B25" w:rsidRPr="00C47EEC" w:rsidRDefault="002B7B25" w:rsidP="002B7B25">
      <w:pPr>
        <w:rPr>
          <w:rFonts w:ascii="Arial" w:hAnsi="Arial" w:cs="Arial"/>
          <w:sz w:val="24"/>
          <w:szCs w:val="24"/>
        </w:rPr>
      </w:pPr>
      <w:r w:rsidRPr="00C47EEC">
        <w:rPr>
          <w:rFonts w:ascii="Arial" w:hAnsi="Arial" w:cs="Arial"/>
          <w:sz w:val="24"/>
          <w:szCs w:val="24"/>
        </w:rPr>
        <w:t>Impact of change and transition for young people with ASD</w:t>
      </w:r>
    </w:p>
    <w:p w14:paraId="5E2D6497" w14:textId="77777777" w:rsidR="002B7B25" w:rsidRPr="00C47EEC" w:rsidRDefault="002B7B25" w:rsidP="002B7B25">
      <w:pPr>
        <w:rPr>
          <w:rFonts w:ascii="Arial" w:hAnsi="Arial" w:cs="Arial"/>
          <w:sz w:val="24"/>
          <w:szCs w:val="24"/>
        </w:rPr>
      </w:pPr>
      <w:r w:rsidRPr="00C47EEC">
        <w:rPr>
          <w:rFonts w:ascii="Arial" w:hAnsi="Arial" w:cs="Arial"/>
          <w:sz w:val="24"/>
          <w:szCs w:val="24"/>
        </w:rPr>
        <w:lastRenderedPageBreak/>
        <w:t>How to manage/ cope with anxiety</w:t>
      </w:r>
    </w:p>
    <w:p w14:paraId="0E78D5D1" w14:textId="77777777" w:rsidR="002B7B25" w:rsidRPr="00C47EEC" w:rsidRDefault="002B7B25" w:rsidP="002B7B25">
      <w:pPr>
        <w:rPr>
          <w:rFonts w:ascii="Arial" w:hAnsi="Arial" w:cs="Arial"/>
          <w:sz w:val="24"/>
          <w:szCs w:val="24"/>
        </w:rPr>
      </w:pPr>
    </w:p>
    <w:p w14:paraId="4CAF680D" w14:textId="77777777" w:rsidR="002B7B25" w:rsidRPr="00C47EEC" w:rsidRDefault="002B7B25" w:rsidP="002B7B25">
      <w:pPr>
        <w:rPr>
          <w:rFonts w:ascii="Arial" w:hAnsi="Arial" w:cs="Arial"/>
          <w:sz w:val="24"/>
          <w:szCs w:val="24"/>
        </w:rPr>
      </w:pPr>
    </w:p>
    <w:p w14:paraId="00378C40" w14:textId="77777777" w:rsidR="002B7B25" w:rsidRPr="00C47EEC" w:rsidRDefault="002B7B25" w:rsidP="002B7B25">
      <w:pPr>
        <w:rPr>
          <w:rFonts w:ascii="Arial" w:hAnsi="Arial" w:cs="Arial"/>
          <w:sz w:val="24"/>
          <w:szCs w:val="24"/>
        </w:rPr>
      </w:pPr>
      <w:r w:rsidRPr="00C47EEC">
        <w:rPr>
          <w:rFonts w:ascii="Arial" w:hAnsi="Arial" w:cs="Arial"/>
          <w:sz w:val="24"/>
          <w:szCs w:val="24"/>
        </w:rPr>
        <w:t>Impact on schools and teachers</w:t>
      </w:r>
    </w:p>
    <w:p w14:paraId="6E0C1856" w14:textId="5D12C61C" w:rsidR="002B7B25" w:rsidRPr="00C47EEC" w:rsidRDefault="002B7B25" w:rsidP="002B7B25">
      <w:pPr>
        <w:rPr>
          <w:rFonts w:ascii="Arial" w:hAnsi="Arial" w:cs="Arial"/>
          <w:sz w:val="24"/>
          <w:szCs w:val="24"/>
        </w:rPr>
      </w:pPr>
    </w:p>
    <w:p w14:paraId="3446FD62" w14:textId="77777777" w:rsidR="00601C0D" w:rsidRPr="00C47EEC" w:rsidRDefault="00601C0D" w:rsidP="002B7B25">
      <w:pPr>
        <w:rPr>
          <w:rFonts w:ascii="Arial" w:hAnsi="Arial" w:cs="Arial"/>
          <w:sz w:val="24"/>
          <w:szCs w:val="24"/>
        </w:rPr>
      </w:pPr>
    </w:p>
    <w:p w14:paraId="610E9813" w14:textId="77777777" w:rsidR="002B7B25" w:rsidRPr="00C47EEC" w:rsidRDefault="002B7B25" w:rsidP="002B7B25">
      <w:pPr>
        <w:rPr>
          <w:rFonts w:ascii="Arial" w:hAnsi="Arial" w:cs="Arial"/>
          <w:sz w:val="24"/>
          <w:szCs w:val="24"/>
        </w:rPr>
      </w:pPr>
      <w:r w:rsidRPr="00C47EEC">
        <w:rPr>
          <w:rFonts w:ascii="Arial" w:hAnsi="Arial" w:cs="Arial"/>
          <w:sz w:val="24"/>
          <w:szCs w:val="24"/>
        </w:rPr>
        <w:t>Lack of early intervention and support</w:t>
      </w:r>
    </w:p>
    <w:p w14:paraId="07ECEA4C" w14:textId="77777777" w:rsidR="002B7B25" w:rsidRPr="00C47EEC" w:rsidRDefault="002B7B25" w:rsidP="002B7B25">
      <w:pPr>
        <w:rPr>
          <w:rFonts w:ascii="Arial" w:hAnsi="Arial" w:cs="Arial"/>
          <w:sz w:val="24"/>
          <w:szCs w:val="24"/>
        </w:rPr>
      </w:pPr>
    </w:p>
    <w:p w14:paraId="26E50D79" w14:textId="77777777" w:rsidR="002B7B25" w:rsidRPr="00C47EEC" w:rsidRDefault="002B7B25" w:rsidP="002B7B25">
      <w:pPr>
        <w:rPr>
          <w:rFonts w:ascii="Arial" w:hAnsi="Arial" w:cs="Arial"/>
          <w:sz w:val="24"/>
          <w:szCs w:val="24"/>
        </w:rPr>
      </w:pPr>
    </w:p>
    <w:p w14:paraId="3C42A6B6" w14:textId="77777777" w:rsidR="002B7B25" w:rsidRPr="00C47EEC" w:rsidRDefault="002B7B25" w:rsidP="002B7B25">
      <w:pPr>
        <w:rPr>
          <w:rFonts w:ascii="Arial" w:hAnsi="Arial" w:cs="Arial"/>
          <w:sz w:val="24"/>
          <w:szCs w:val="24"/>
        </w:rPr>
      </w:pPr>
      <w:r w:rsidRPr="00C47EEC">
        <w:rPr>
          <w:rFonts w:ascii="Arial" w:hAnsi="Arial" w:cs="Arial"/>
          <w:sz w:val="24"/>
          <w:szCs w:val="24"/>
        </w:rPr>
        <w:t>Needing to validate why support is needed</w:t>
      </w:r>
    </w:p>
    <w:p w14:paraId="64026018" w14:textId="77777777" w:rsidR="002B7B25" w:rsidRPr="00C47EEC" w:rsidRDefault="002B7B25" w:rsidP="002B7B25">
      <w:pPr>
        <w:rPr>
          <w:rFonts w:ascii="Arial" w:hAnsi="Arial" w:cs="Arial"/>
          <w:sz w:val="24"/>
          <w:szCs w:val="24"/>
        </w:rPr>
      </w:pPr>
    </w:p>
    <w:p w14:paraId="4A2D599A" w14:textId="77777777" w:rsidR="002B7B25" w:rsidRPr="00C47EEC" w:rsidRDefault="002B7B25" w:rsidP="002B7B25">
      <w:pPr>
        <w:rPr>
          <w:rFonts w:ascii="Arial" w:hAnsi="Arial" w:cs="Arial"/>
          <w:sz w:val="24"/>
          <w:szCs w:val="24"/>
        </w:rPr>
      </w:pPr>
    </w:p>
    <w:p w14:paraId="48D33D77" w14:textId="77777777" w:rsidR="002B7B25" w:rsidRPr="00C47EEC" w:rsidRDefault="002B7B25" w:rsidP="002B7B25">
      <w:pPr>
        <w:rPr>
          <w:rFonts w:ascii="Arial" w:hAnsi="Arial" w:cs="Arial"/>
          <w:sz w:val="24"/>
          <w:szCs w:val="24"/>
        </w:rPr>
      </w:pPr>
      <w:r w:rsidRPr="00C47EEC">
        <w:rPr>
          <w:rFonts w:ascii="Arial" w:hAnsi="Arial" w:cs="Arial"/>
          <w:sz w:val="24"/>
          <w:szCs w:val="24"/>
        </w:rPr>
        <w:t>Separation anxiety</w:t>
      </w:r>
    </w:p>
    <w:p w14:paraId="6AE9D3DF" w14:textId="77777777" w:rsidR="002B7B25" w:rsidRPr="00C47EEC" w:rsidRDefault="002B7B25" w:rsidP="002B7B25">
      <w:pPr>
        <w:rPr>
          <w:rFonts w:ascii="Arial" w:hAnsi="Arial" w:cs="Arial"/>
          <w:sz w:val="24"/>
          <w:szCs w:val="24"/>
        </w:rPr>
      </w:pPr>
    </w:p>
    <w:p w14:paraId="27720374" w14:textId="77777777" w:rsidR="002B7B25" w:rsidRPr="00C47EEC" w:rsidRDefault="002B7B25" w:rsidP="002B7B25">
      <w:pPr>
        <w:rPr>
          <w:rFonts w:ascii="Arial" w:hAnsi="Arial" w:cs="Arial"/>
          <w:sz w:val="24"/>
          <w:szCs w:val="24"/>
        </w:rPr>
      </w:pPr>
    </w:p>
    <w:p w14:paraId="5BFB5347" w14:textId="77777777" w:rsidR="002B7B25" w:rsidRPr="00C47EEC" w:rsidRDefault="002B7B25" w:rsidP="002B7B25">
      <w:pPr>
        <w:rPr>
          <w:rFonts w:ascii="Arial" w:hAnsi="Arial" w:cs="Arial"/>
          <w:sz w:val="24"/>
          <w:szCs w:val="24"/>
        </w:rPr>
      </w:pPr>
      <w:r w:rsidRPr="00C47EEC">
        <w:rPr>
          <w:rFonts w:ascii="Arial" w:hAnsi="Arial" w:cs="Arial"/>
          <w:sz w:val="24"/>
          <w:szCs w:val="24"/>
        </w:rPr>
        <w:t>Seeking meaning, asking ‘why’</w:t>
      </w:r>
    </w:p>
    <w:p w14:paraId="53B6B856" w14:textId="77777777" w:rsidR="002B7B25" w:rsidRPr="00C47EEC" w:rsidRDefault="002B7B25" w:rsidP="002B7B25">
      <w:pPr>
        <w:rPr>
          <w:rFonts w:ascii="Arial" w:hAnsi="Arial" w:cs="Arial"/>
          <w:sz w:val="24"/>
          <w:szCs w:val="24"/>
        </w:rPr>
      </w:pPr>
    </w:p>
    <w:p w14:paraId="23CAAA83" w14:textId="77777777" w:rsidR="002B7B25" w:rsidRPr="00C47EEC" w:rsidRDefault="002B7B25" w:rsidP="002B7B25">
      <w:pPr>
        <w:rPr>
          <w:rFonts w:ascii="Arial" w:hAnsi="Arial" w:cs="Arial"/>
          <w:sz w:val="24"/>
          <w:szCs w:val="24"/>
        </w:rPr>
      </w:pPr>
    </w:p>
    <w:p w14:paraId="30FC3351" w14:textId="77777777" w:rsidR="002B7B25" w:rsidRPr="00C47EEC" w:rsidRDefault="002B7B25" w:rsidP="002B7B25">
      <w:pPr>
        <w:rPr>
          <w:rFonts w:ascii="Arial" w:hAnsi="Arial" w:cs="Arial"/>
          <w:sz w:val="24"/>
          <w:szCs w:val="24"/>
        </w:rPr>
      </w:pPr>
      <w:r w:rsidRPr="00C47EEC">
        <w:rPr>
          <w:rFonts w:ascii="Arial" w:hAnsi="Arial" w:cs="Arial"/>
          <w:sz w:val="24"/>
          <w:szCs w:val="24"/>
        </w:rPr>
        <w:t>Expectations on children to adjust to change</w:t>
      </w:r>
    </w:p>
    <w:p w14:paraId="56496817" w14:textId="77777777" w:rsidR="002B7B25" w:rsidRPr="00C47EEC" w:rsidRDefault="002B7B25" w:rsidP="002B7B25">
      <w:pPr>
        <w:rPr>
          <w:rFonts w:ascii="Arial" w:hAnsi="Arial" w:cs="Arial"/>
          <w:sz w:val="24"/>
          <w:szCs w:val="24"/>
        </w:rPr>
      </w:pPr>
    </w:p>
    <w:p w14:paraId="592B2700" w14:textId="77777777" w:rsidR="002B7B25" w:rsidRPr="00C47EEC" w:rsidRDefault="002B7B25" w:rsidP="002B7B25">
      <w:pPr>
        <w:rPr>
          <w:rFonts w:ascii="Arial" w:hAnsi="Arial" w:cs="Arial"/>
          <w:sz w:val="24"/>
          <w:szCs w:val="24"/>
        </w:rPr>
      </w:pPr>
    </w:p>
    <w:p w14:paraId="6784135F" w14:textId="77777777" w:rsidR="002B7B25" w:rsidRPr="00C47EEC" w:rsidRDefault="002B7B25" w:rsidP="002B7B25">
      <w:pPr>
        <w:rPr>
          <w:rFonts w:ascii="Arial" w:hAnsi="Arial" w:cs="Arial"/>
          <w:sz w:val="24"/>
          <w:szCs w:val="24"/>
        </w:rPr>
      </w:pPr>
      <w:r w:rsidRPr="00C47EEC">
        <w:rPr>
          <w:rFonts w:ascii="Arial" w:hAnsi="Arial" w:cs="Arial"/>
          <w:sz w:val="24"/>
          <w:szCs w:val="24"/>
        </w:rPr>
        <w:t>Misinterpreting expressions and non-verbal information</w:t>
      </w:r>
    </w:p>
    <w:p w14:paraId="50E824B0" w14:textId="77777777" w:rsidR="002B7B25" w:rsidRPr="00C47EEC" w:rsidRDefault="002B7B25" w:rsidP="002B7B25">
      <w:pPr>
        <w:rPr>
          <w:rFonts w:ascii="Arial" w:hAnsi="Arial" w:cs="Arial"/>
          <w:sz w:val="24"/>
          <w:szCs w:val="24"/>
        </w:rPr>
      </w:pPr>
    </w:p>
    <w:p w14:paraId="10931324" w14:textId="165EC6F6" w:rsidR="002B7B25" w:rsidRPr="00C47EEC" w:rsidRDefault="002B7B25" w:rsidP="002B7B25">
      <w:pPr>
        <w:rPr>
          <w:rFonts w:ascii="Arial" w:hAnsi="Arial" w:cs="Arial"/>
          <w:sz w:val="24"/>
          <w:szCs w:val="24"/>
        </w:rPr>
      </w:pPr>
      <w:r w:rsidRPr="00C47EEC">
        <w:rPr>
          <w:rFonts w:ascii="Arial" w:hAnsi="Arial" w:cs="Arial"/>
          <w:sz w:val="24"/>
          <w:szCs w:val="24"/>
        </w:rPr>
        <w:t>Needing more individual sup</w:t>
      </w:r>
      <w:r w:rsidR="0009194F">
        <w:rPr>
          <w:rFonts w:ascii="Arial" w:hAnsi="Arial" w:cs="Arial"/>
          <w:sz w:val="24"/>
          <w:szCs w:val="24"/>
        </w:rPr>
        <w:t>p</w:t>
      </w:r>
      <w:r w:rsidRPr="00C47EEC">
        <w:rPr>
          <w:rFonts w:ascii="Arial" w:hAnsi="Arial" w:cs="Arial"/>
          <w:sz w:val="24"/>
          <w:szCs w:val="24"/>
        </w:rPr>
        <w:t>ort at school</w:t>
      </w:r>
    </w:p>
    <w:p w14:paraId="64C8C7A3" w14:textId="77777777" w:rsidR="002B7B25" w:rsidRPr="00C47EEC" w:rsidRDefault="002B7B25" w:rsidP="002B7B25">
      <w:pPr>
        <w:rPr>
          <w:rFonts w:ascii="Arial" w:hAnsi="Arial" w:cs="Arial"/>
          <w:sz w:val="24"/>
          <w:szCs w:val="24"/>
        </w:rPr>
      </w:pPr>
    </w:p>
    <w:p w14:paraId="059FA324" w14:textId="77777777" w:rsidR="002B7B25" w:rsidRPr="00C47EEC" w:rsidRDefault="002B7B25" w:rsidP="002B7B25">
      <w:pPr>
        <w:rPr>
          <w:rFonts w:ascii="Arial" w:hAnsi="Arial" w:cs="Arial"/>
          <w:sz w:val="24"/>
          <w:szCs w:val="24"/>
        </w:rPr>
      </w:pPr>
      <w:r w:rsidRPr="00C47EEC">
        <w:rPr>
          <w:rFonts w:ascii="Arial" w:hAnsi="Arial" w:cs="Arial"/>
          <w:sz w:val="24"/>
          <w:szCs w:val="24"/>
        </w:rPr>
        <w:t>Coping with anxieties about friendship groups</w:t>
      </w:r>
    </w:p>
    <w:p w14:paraId="15E7741B" w14:textId="30EDF78C" w:rsidR="002B7B25" w:rsidRDefault="002B7B25" w:rsidP="002B7B25">
      <w:pPr>
        <w:rPr>
          <w:rFonts w:ascii="Arial" w:hAnsi="Arial" w:cs="Arial"/>
          <w:sz w:val="24"/>
          <w:szCs w:val="24"/>
        </w:rPr>
      </w:pPr>
      <w:r w:rsidRPr="00C47EEC">
        <w:rPr>
          <w:rFonts w:ascii="Arial" w:hAnsi="Arial" w:cs="Arial"/>
          <w:sz w:val="24"/>
          <w:szCs w:val="24"/>
        </w:rPr>
        <w:t>Parents taking responsibility</w:t>
      </w:r>
    </w:p>
    <w:p w14:paraId="343E73AD" w14:textId="5AE88811" w:rsidR="0009194F" w:rsidRDefault="0009194F" w:rsidP="002B7B25">
      <w:pPr>
        <w:rPr>
          <w:rFonts w:ascii="Arial" w:hAnsi="Arial" w:cs="Arial"/>
          <w:sz w:val="24"/>
          <w:szCs w:val="24"/>
        </w:rPr>
      </w:pPr>
    </w:p>
    <w:p w14:paraId="25B8D450" w14:textId="77777777" w:rsidR="0009194F" w:rsidRPr="00C47EEC" w:rsidRDefault="0009194F" w:rsidP="002B7B25">
      <w:pPr>
        <w:rPr>
          <w:rFonts w:ascii="Arial" w:hAnsi="Arial" w:cs="Arial"/>
          <w:sz w:val="24"/>
          <w:szCs w:val="24"/>
        </w:rPr>
      </w:pPr>
    </w:p>
    <w:p w14:paraId="06D4CEFC" w14:textId="4C787D32" w:rsidR="002B7B25" w:rsidRPr="00C47EEC" w:rsidRDefault="002B7B25" w:rsidP="002B7B25">
      <w:pPr>
        <w:rPr>
          <w:rFonts w:ascii="Arial" w:hAnsi="Arial" w:cs="Arial"/>
          <w:sz w:val="24"/>
          <w:szCs w:val="24"/>
        </w:rPr>
      </w:pPr>
      <w:r w:rsidRPr="00C47EEC">
        <w:rPr>
          <w:rFonts w:ascii="Arial" w:hAnsi="Arial" w:cs="Arial"/>
          <w:sz w:val="24"/>
          <w:szCs w:val="24"/>
        </w:rPr>
        <w:t>Finding different ways of managing</w:t>
      </w:r>
    </w:p>
    <w:p w14:paraId="4567B337" w14:textId="63D2DBCE" w:rsidR="00E9698A" w:rsidRPr="00C47EEC" w:rsidRDefault="00E9698A" w:rsidP="002B7B25">
      <w:pPr>
        <w:rPr>
          <w:rFonts w:ascii="Arial" w:hAnsi="Arial" w:cs="Arial"/>
          <w:sz w:val="24"/>
          <w:szCs w:val="24"/>
        </w:rPr>
      </w:pPr>
    </w:p>
    <w:p w14:paraId="2B475DDB" w14:textId="77777777" w:rsidR="00E9698A" w:rsidRPr="00C47EEC" w:rsidRDefault="00E9698A" w:rsidP="002B7B25">
      <w:pPr>
        <w:rPr>
          <w:rFonts w:ascii="Arial" w:hAnsi="Arial" w:cs="Arial"/>
          <w:sz w:val="24"/>
          <w:szCs w:val="24"/>
        </w:rPr>
      </w:pPr>
    </w:p>
    <w:p w14:paraId="22C8ECEB" w14:textId="77777777" w:rsidR="002B7B25" w:rsidRPr="00C47EEC" w:rsidRDefault="002B7B25" w:rsidP="002B7B25">
      <w:pPr>
        <w:rPr>
          <w:rFonts w:ascii="Arial" w:hAnsi="Arial" w:cs="Arial"/>
          <w:sz w:val="24"/>
          <w:szCs w:val="24"/>
        </w:rPr>
      </w:pPr>
      <w:r w:rsidRPr="00C47EEC">
        <w:rPr>
          <w:rFonts w:ascii="Arial" w:hAnsi="Arial" w:cs="Arial"/>
          <w:sz w:val="24"/>
          <w:szCs w:val="24"/>
        </w:rPr>
        <w:t>Benefits of flexible approaches</w:t>
      </w:r>
    </w:p>
    <w:p w14:paraId="1135B250" w14:textId="36532CD5" w:rsidR="002B7B25" w:rsidRPr="00C47EEC" w:rsidRDefault="002B7B25" w:rsidP="002B7B25">
      <w:pPr>
        <w:rPr>
          <w:rFonts w:ascii="Arial" w:hAnsi="Arial" w:cs="Arial"/>
          <w:sz w:val="24"/>
          <w:szCs w:val="24"/>
        </w:rPr>
      </w:pPr>
    </w:p>
    <w:p w14:paraId="2FEBB7C7" w14:textId="77777777" w:rsidR="00E9698A" w:rsidRPr="00C47EEC" w:rsidRDefault="00E9698A" w:rsidP="002B7B25">
      <w:pPr>
        <w:rPr>
          <w:rFonts w:ascii="Arial" w:hAnsi="Arial" w:cs="Arial"/>
          <w:sz w:val="24"/>
          <w:szCs w:val="24"/>
        </w:rPr>
      </w:pPr>
    </w:p>
    <w:p w14:paraId="540670B7" w14:textId="77777777" w:rsidR="002B7B25" w:rsidRPr="00C47EEC" w:rsidRDefault="002B7B25" w:rsidP="002B7B25">
      <w:pPr>
        <w:rPr>
          <w:rFonts w:ascii="Arial" w:hAnsi="Arial" w:cs="Arial"/>
          <w:sz w:val="24"/>
          <w:szCs w:val="24"/>
        </w:rPr>
      </w:pPr>
      <w:r w:rsidRPr="00C47EEC">
        <w:rPr>
          <w:rFonts w:ascii="Arial" w:hAnsi="Arial" w:cs="Arial"/>
          <w:sz w:val="24"/>
          <w:szCs w:val="24"/>
        </w:rPr>
        <w:t>Parental concern and self-doubt</w:t>
      </w:r>
    </w:p>
    <w:p w14:paraId="161F0B87" w14:textId="77777777" w:rsidR="002B7B25" w:rsidRPr="00C47EEC" w:rsidRDefault="002B7B25" w:rsidP="002B7B25">
      <w:pPr>
        <w:rPr>
          <w:rFonts w:ascii="Arial" w:hAnsi="Arial" w:cs="Arial"/>
          <w:sz w:val="24"/>
          <w:szCs w:val="24"/>
        </w:rPr>
      </w:pPr>
    </w:p>
    <w:p w14:paraId="4009F4DD" w14:textId="3EB5B643" w:rsidR="002B7B25" w:rsidRDefault="002B7B25" w:rsidP="002B7B25">
      <w:pPr>
        <w:rPr>
          <w:rFonts w:ascii="Arial" w:hAnsi="Arial" w:cs="Arial"/>
          <w:sz w:val="24"/>
          <w:szCs w:val="24"/>
        </w:rPr>
      </w:pPr>
    </w:p>
    <w:p w14:paraId="5C1E00D4" w14:textId="77777777" w:rsidR="0009194F" w:rsidRPr="00C47EEC" w:rsidRDefault="0009194F" w:rsidP="002B7B25">
      <w:pPr>
        <w:rPr>
          <w:rFonts w:ascii="Arial" w:hAnsi="Arial" w:cs="Arial"/>
          <w:sz w:val="24"/>
          <w:szCs w:val="24"/>
        </w:rPr>
      </w:pPr>
    </w:p>
    <w:p w14:paraId="59038C50" w14:textId="77777777" w:rsidR="002B7B25" w:rsidRPr="00C47EEC" w:rsidRDefault="002B7B25" w:rsidP="002B7B25">
      <w:pPr>
        <w:rPr>
          <w:rFonts w:ascii="Arial" w:hAnsi="Arial" w:cs="Arial"/>
          <w:sz w:val="24"/>
          <w:szCs w:val="24"/>
        </w:rPr>
      </w:pPr>
      <w:r w:rsidRPr="00C47EEC">
        <w:rPr>
          <w:rFonts w:ascii="Arial" w:hAnsi="Arial" w:cs="Arial"/>
          <w:sz w:val="24"/>
          <w:szCs w:val="24"/>
        </w:rPr>
        <w:t>Difficult relationships with support networks/ schools</w:t>
      </w:r>
    </w:p>
    <w:p w14:paraId="782AC495" w14:textId="00F62351" w:rsidR="002B7B25" w:rsidRPr="00C47EEC" w:rsidRDefault="002B7B25" w:rsidP="002B7B25">
      <w:pPr>
        <w:rPr>
          <w:rFonts w:ascii="Arial" w:hAnsi="Arial" w:cs="Arial"/>
          <w:sz w:val="24"/>
          <w:szCs w:val="24"/>
        </w:rPr>
      </w:pPr>
    </w:p>
    <w:p w14:paraId="7DB57B9E" w14:textId="77777777" w:rsidR="00E9698A" w:rsidRPr="00C47EEC" w:rsidRDefault="00E9698A" w:rsidP="002B7B25">
      <w:pPr>
        <w:rPr>
          <w:rFonts w:ascii="Arial" w:hAnsi="Arial" w:cs="Arial"/>
          <w:sz w:val="24"/>
          <w:szCs w:val="24"/>
        </w:rPr>
      </w:pPr>
    </w:p>
    <w:p w14:paraId="1BC47B12" w14:textId="77777777" w:rsidR="002B7B25" w:rsidRPr="00C47EEC" w:rsidRDefault="002B7B25" w:rsidP="002B7B25">
      <w:pPr>
        <w:rPr>
          <w:rFonts w:ascii="Arial" w:hAnsi="Arial" w:cs="Arial"/>
          <w:sz w:val="24"/>
          <w:szCs w:val="24"/>
        </w:rPr>
      </w:pPr>
      <w:r w:rsidRPr="00C47EEC">
        <w:rPr>
          <w:rFonts w:ascii="Arial" w:hAnsi="Arial" w:cs="Arial"/>
          <w:sz w:val="24"/>
          <w:szCs w:val="24"/>
        </w:rPr>
        <w:t>Doors being shut</w:t>
      </w:r>
    </w:p>
    <w:p w14:paraId="5BB22D97" w14:textId="77777777" w:rsidR="002B7B25" w:rsidRPr="00C47EEC" w:rsidRDefault="002B7B25" w:rsidP="002B7B25">
      <w:pPr>
        <w:rPr>
          <w:rFonts w:ascii="Arial" w:hAnsi="Arial" w:cs="Arial"/>
          <w:sz w:val="24"/>
          <w:szCs w:val="24"/>
        </w:rPr>
      </w:pPr>
    </w:p>
    <w:p w14:paraId="5D8BE1B4" w14:textId="77777777" w:rsidR="002B7B25" w:rsidRPr="00C47EEC" w:rsidRDefault="002B7B25" w:rsidP="002B7B25">
      <w:pPr>
        <w:rPr>
          <w:rFonts w:ascii="Arial" w:hAnsi="Arial" w:cs="Arial"/>
          <w:sz w:val="24"/>
          <w:szCs w:val="24"/>
        </w:rPr>
      </w:pPr>
    </w:p>
    <w:p w14:paraId="5A5EAD27" w14:textId="77777777" w:rsidR="002B7B25" w:rsidRPr="00C47EEC" w:rsidRDefault="002B7B25" w:rsidP="002B7B25">
      <w:pPr>
        <w:rPr>
          <w:rFonts w:ascii="Arial" w:hAnsi="Arial" w:cs="Arial"/>
          <w:sz w:val="24"/>
          <w:szCs w:val="24"/>
        </w:rPr>
      </w:pPr>
      <w:r w:rsidRPr="00C47EEC">
        <w:rPr>
          <w:rFonts w:ascii="Arial" w:hAnsi="Arial" w:cs="Arial"/>
          <w:sz w:val="24"/>
          <w:szCs w:val="24"/>
        </w:rPr>
        <w:t>Parental effort, fighting for child</w:t>
      </w:r>
    </w:p>
    <w:p w14:paraId="7D25872F" w14:textId="77777777" w:rsidR="002B7B25" w:rsidRPr="00C47EEC" w:rsidRDefault="002B7B25" w:rsidP="002B7B25">
      <w:pPr>
        <w:rPr>
          <w:rFonts w:ascii="Arial" w:hAnsi="Arial" w:cs="Arial"/>
          <w:sz w:val="24"/>
          <w:szCs w:val="24"/>
        </w:rPr>
      </w:pPr>
    </w:p>
    <w:p w14:paraId="23C003FF" w14:textId="77777777" w:rsidR="002B7B25" w:rsidRPr="00C47EEC" w:rsidRDefault="002B7B25" w:rsidP="002B7B25">
      <w:pPr>
        <w:rPr>
          <w:rFonts w:ascii="Arial" w:hAnsi="Arial" w:cs="Arial"/>
          <w:sz w:val="24"/>
          <w:szCs w:val="24"/>
        </w:rPr>
      </w:pPr>
    </w:p>
    <w:p w14:paraId="18661319" w14:textId="77777777" w:rsidR="002B7B25" w:rsidRPr="00C47EEC" w:rsidRDefault="002B7B25" w:rsidP="002B7B25">
      <w:pPr>
        <w:rPr>
          <w:rFonts w:ascii="Arial" w:hAnsi="Arial" w:cs="Arial"/>
          <w:sz w:val="24"/>
          <w:szCs w:val="24"/>
        </w:rPr>
      </w:pPr>
      <w:r w:rsidRPr="00C47EEC">
        <w:rPr>
          <w:rFonts w:ascii="Arial" w:hAnsi="Arial" w:cs="Arial"/>
          <w:sz w:val="24"/>
          <w:szCs w:val="24"/>
        </w:rPr>
        <w:t>Limited coping strategies, findings ways to manage</w:t>
      </w:r>
    </w:p>
    <w:p w14:paraId="1EF7682C" w14:textId="77777777" w:rsidR="002B7B25" w:rsidRPr="00C47EEC" w:rsidRDefault="002B7B25" w:rsidP="002B7B25">
      <w:pPr>
        <w:rPr>
          <w:rFonts w:ascii="Arial" w:hAnsi="Arial" w:cs="Arial"/>
          <w:sz w:val="24"/>
          <w:szCs w:val="24"/>
        </w:rPr>
      </w:pPr>
    </w:p>
    <w:p w14:paraId="14641B68" w14:textId="77777777" w:rsidR="002B7B25" w:rsidRPr="00C47EEC" w:rsidRDefault="002B7B25" w:rsidP="002B7B25">
      <w:pPr>
        <w:rPr>
          <w:rFonts w:ascii="Arial" w:hAnsi="Arial" w:cs="Arial"/>
          <w:sz w:val="24"/>
          <w:szCs w:val="24"/>
        </w:rPr>
      </w:pPr>
    </w:p>
    <w:p w14:paraId="5F7C19D4" w14:textId="77777777" w:rsidR="002B7B25" w:rsidRPr="00C47EEC" w:rsidRDefault="002B7B25" w:rsidP="002B7B25">
      <w:pPr>
        <w:rPr>
          <w:rFonts w:ascii="Arial" w:hAnsi="Arial" w:cs="Arial"/>
          <w:sz w:val="24"/>
          <w:szCs w:val="24"/>
        </w:rPr>
      </w:pPr>
      <w:r w:rsidRPr="00C47EEC">
        <w:rPr>
          <w:rFonts w:ascii="Arial" w:hAnsi="Arial" w:cs="Arial"/>
          <w:sz w:val="24"/>
          <w:szCs w:val="24"/>
        </w:rPr>
        <w:t>Purpose of self-harm changing over time</w:t>
      </w:r>
    </w:p>
    <w:p w14:paraId="36F7CAEF" w14:textId="77777777" w:rsidR="002B7B25" w:rsidRPr="00C47EEC" w:rsidRDefault="002B7B25" w:rsidP="002B7B25">
      <w:pPr>
        <w:rPr>
          <w:rFonts w:ascii="Arial" w:hAnsi="Arial" w:cs="Arial"/>
          <w:sz w:val="24"/>
          <w:szCs w:val="24"/>
        </w:rPr>
      </w:pPr>
    </w:p>
    <w:p w14:paraId="5B310266" w14:textId="77777777" w:rsidR="002B7B25" w:rsidRPr="00C47EEC" w:rsidRDefault="002B7B25" w:rsidP="002B7B25">
      <w:pPr>
        <w:rPr>
          <w:rFonts w:ascii="Arial" w:hAnsi="Arial" w:cs="Arial"/>
          <w:sz w:val="24"/>
          <w:szCs w:val="24"/>
        </w:rPr>
      </w:pPr>
    </w:p>
    <w:p w14:paraId="0235D927" w14:textId="77777777" w:rsidR="002B7B25" w:rsidRPr="00C47EEC" w:rsidRDefault="002B7B25" w:rsidP="002B7B25">
      <w:pPr>
        <w:rPr>
          <w:rFonts w:ascii="Arial" w:hAnsi="Arial" w:cs="Arial"/>
          <w:sz w:val="24"/>
          <w:szCs w:val="24"/>
        </w:rPr>
      </w:pPr>
      <w:r w:rsidRPr="00C47EEC">
        <w:rPr>
          <w:rFonts w:ascii="Arial" w:hAnsi="Arial" w:cs="Arial"/>
          <w:sz w:val="24"/>
          <w:szCs w:val="24"/>
        </w:rPr>
        <w:lastRenderedPageBreak/>
        <w:t>Trying to stop a child self-harming</w:t>
      </w:r>
    </w:p>
    <w:p w14:paraId="66D85554" w14:textId="77777777" w:rsidR="002B7B25" w:rsidRPr="00C47EEC" w:rsidRDefault="002B7B25" w:rsidP="002B7B25">
      <w:pPr>
        <w:rPr>
          <w:rFonts w:ascii="Arial" w:hAnsi="Arial" w:cs="Arial"/>
          <w:sz w:val="24"/>
          <w:szCs w:val="24"/>
        </w:rPr>
      </w:pPr>
    </w:p>
    <w:p w14:paraId="1DA4E0F1" w14:textId="77777777" w:rsidR="002B7B25" w:rsidRPr="00C47EEC" w:rsidRDefault="002B7B25" w:rsidP="002B7B25">
      <w:pPr>
        <w:rPr>
          <w:rFonts w:ascii="Arial" w:hAnsi="Arial" w:cs="Arial"/>
          <w:sz w:val="24"/>
          <w:szCs w:val="24"/>
        </w:rPr>
      </w:pPr>
      <w:r w:rsidRPr="00C47EEC">
        <w:rPr>
          <w:rFonts w:ascii="Arial" w:hAnsi="Arial" w:cs="Arial"/>
          <w:sz w:val="24"/>
          <w:szCs w:val="24"/>
        </w:rPr>
        <w:t>Parental acceptance that you can’t fix everything</w:t>
      </w:r>
    </w:p>
    <w:p w14:paraId="59563080" w14:textId="58F86490" w:rsidR="002B7B25" w:rsidRDefault="002B7B25" w:rsidP="002B7B25">
      <w:pPr>
        <w:rPr>
          <w:rFonts w:ascii="Arial" w:hAnsi="Arial" w:cs="Arial"/>
          <w:sz w:val="24"/>
          <w:szCs w:val="24"/>
        </w:rPr>
      </w:pPr>
    </w:p>
    <w:p w14:paraId="4C36CAFE" w14:textId="77777777" w:rsidR="0009194F" w:rsidRPr="00C47EEC" w:rsidRDefault="0009194F" w:rsidP="002B7B25">
      <w:pPr>
        <w:rPr>
          <w:rFonts w:ascii="Arial" w:hAnsi="Arial" w:cs="Arial"/>
          <w:sz w:val="24"/>
          <w:szCs w:val="24"/>
        </w:rPr>
      </w:pPr>
    </w:p>
    <w:p w14:paraId="5A8F8C1E" w14:textId="4D0392D9" w:rsidR="002B7B25" w:rsidRDefault="002B7B25" w:rsidP="002B7B25">
      <w:pPr>
        <w:rPr>
          <w:rFonts w:ascii="Arial" w:hAnsi="Arial" w:cs="Arial"/>
          <w:sz w:val="24"/>
          <w:szCs w:val="24"/>
        </w:rPr>
      </w:pPr>
      <w:r w:rsidRPr="00C47EEC">
        <w:rPr>
          <w:rFonts w:ascii="Arial" w:hAnsi="Arial" w:cs="Arial"/>
          <w:sz w:val="24"/>
          <w:szCs w:val="24"/>
        </w:rPr>
        <w:t>Triggered by depression and stress</w:t>
      </w:r>
    </w:p>
    <w:p w14:paraId="1D25739D" w14:textId="40D10D46" w:rsidR="0009194F" w:rsidRDefault="0009194F" w:rsidP="002B7B25">
      <w:pPr>
        <w:rPr>
          <w:rFonts w:ascii="Arial" w:hAnsi="Arial" w:cs="Arial"/>
          <w:sz w:val="24"/>
          <w:szCs w:val="24"/>
        </w:rPr>
      </w:pPr>
    </w:p>
    <w:p w14:paraId="2EF71BF5" w14:textId="77777777" w:rsidR="0009194F" w:rsidRPr="00C47EEC" w:rsidRDefault="0009194F" w:rsidP="002B7B25">
      <w:pPr>
        <w:rPr>
          <w:rFonts w:ascii="Arial" w:hAnsi="Arial" w:cs="Arial"/>
          <w:sz w:val="24"/>
          <w:szCs w:val="24"/>
        </w:rPr>
      </w:pPr>
    </w:p>
    <w:p w14:paraId="10D87752" w14:textId="77777777" w:rsidR="002B7B25" w:rsidRPr="00C47EEC" w:rsidRDefault="002B7B25" w:rsidP="002B7B25">
      <w:pPr>
        <w:rPr>
          <w:rFonts w:ascii="Arial" w:hAnsi="Arial" w:cs="Arial"/>
          <w:sz w:val="24"/>
          <w:szCs w:val="24"/>
        </w:rPr>
      </w:pPr>
      <w:r w:rsidRPr="00C47EEC">
        <w:rPr>
          <w:rFonts w:ascii="Arial" w:hAnsi="Arial" w:cs="Arial"/>
          <w:sz w:val="24"/>
          <w:szCs w:val="24"/>
        </w:rPr>
        <w:t>Self-harm as distraction from emotional distress</w:t>
      </w:r>
    </w:p>
    <w:p w14:paraId="5B6642D4" w14:textId="77777777" w:rsidR="002B7B25" w:rsidRPr="00C47EEC" w:rsidRDefault="002B7B25" w:rsidP="002B7B25">
      <w:pPr>
        <w:rPr>
          <w:rFonts w:ascii="Arial" w:hAnsi="Arial" w:cs="Arial"/>
          <w:sz w:val="24"/>
          <w:szCs w:val="24"/>
        </w:rPr>
      </w:pPr>
    </w:p>
    <w:p w14:paraId="7D1EA823" w14:textId="36544826" w:rsidR="002B7B25" w:rsidRPr="00C47EEC" w:rsidRDefault="002B7B25" w:rsidP="002B7B25">
      <w:pPr>
        <w:rPr>
          <w:rFonts w:ascii="Arial" w:hAnsi="Arial" w:cs="Arial"/>
          <w:sz w:val="24"/>
          <w:szCs w:val="24"/>
        </w:rPr>
      </w:pPr>
      <w:r w:rsidRPr="00C47EEC">
        <w:rPr>
          <w:rFonts w:ascii="Arial" w:hAnsi="Arial" w:cs="Arial"/>
          <w:sz w:val="24"/>
          <w:szCs w:val="24"/>
        </w:rPr>
        <w:t>Panic and infection – drawbacks of self-harm</w:t>
      </w:r>
    </w:p>
    <w:p w14:paraId="5A60A076" w14:textId="47F8B3B8" w:rsidR="00E9698A" w:rsidRPr="00C47EEC" w:rsidRDefault="00E9698A" w:rsidP="002B7B25">
      <w:pPr>
        <w:rPr>
          <w:rFonts w:ascii="Arial" w:hAnsi="Arial" w:cs="Arial"/>
          <w:sz w:val="24"/>
          <w:szCs w:val="24"/>
        </w:rPr>
      </w:pPr>
    </w:p>
    <w:p w14:paraId="1C2540DA" w14:textId="77777777" w:rsidR="002B7B25" w:rsidRPr="00C47EEC" w:rsidRDefault="002B7B25" w:rsidP="002B7B25">
      <w:pPr>
        <w:rPr>
          <w:rFonts w:ascii="Arial" w:hAnsi="Arial" w:cs="Arial"/>
          <w:sz w:val="24"/>
          <w:szCs w:val="24"/>
        </w:rPr>
      </w:pPr>
      <w:r w:rsidRPr="00C47EEC">
        <w:rPr>
          <w:rFonts w:ascii="Arial" w:hAnsi="Arial" w:cs="Arial"/>
          <w:sz w:val="24"/>
          <w:szCs w:val="24"/>
        </w:rPr>
        <w:t>Guilt for self-harming, aware of impact on others</w:t>
      </w:r>
    </w:p>
    <w:p w14:paraId="5C35A1AB" w14:textId="77777777" w:rsidR="002B7B25" w:rsidRPr="00C47EEC" w:rsidRDefault="002B7B25" w:rsidP="002B7B25">
      <w:pPr>
        <w:rPr>
          <w:rFonts w:ascii="Arial" w:hAnsi="Arial" w:cs="Arial"/>
          <w:sz w:val="24"/>
          <w:szCs w:val="24"/>
        </w:rPr>
      </w:pPr>
    </w:p>
    <w:p w14:paraId="1087F8FD" w14:textId="77777777" w:rsidR="002B7B25" w:rsidRPr="00C47EEC" w:rsidRDefault="002B7B25" w:rsidP="002B7B25">
      <w:pPr>
        <w:rPr>
          <w:rFonts w:ascii="Arial" w:hAnsi="Arial" w:cs="Arial"/>
          <w:sz w:val="24"/>
          <w:szCs w:val="24"/>
        </w:rPr>
      </w:pPr>
    </w:p>
    <w:p w14:paraId="4B67A98C" w14:textId="77777777" w:rsidR="002B7B25" w:rsidRPr="00C47EEC" w:rsidRDefault="002B7B25" w:rsidP="002B7B25">
      <w:pPr>
        <w:rPr>
          <w:rFonts w:ascii="Arial" w:hAnsi="Arial" w:cs="Arial"/>
          <w:sz w:val="24"/>
          <w:szCs w:val="24"/>
        </w:rPr>
      </w:pPr>
      <w:r w:rsidRPr="00C47EEC">
        <w:rPr>
          <w:rFonts w:ascii="Arial" w:hAnsi="Arial" w:cs="Arial"/>
          <w:sz w:val="24"/>
          <w:szCs w:val="24"/>
        </w:rPr>
        <w:t>Visual pleasure to self-harm</w:t>
      </w:r>
    </w:p>
    <w:p w14:paraId="62E03D12" w14:textId="77777777" w:rsidR="002B7B25" w:rsidRPr="00C47EEC" w:rsidRDefault="002B7B25" w:rsidP="002B7B25">
      <w:pPr>
        <w:rPr>
          <w:rFonts w:ascii="Arial" w:hAnsi="Arial" w:cs="Arial"/>
          <w:sz w:val="24"/>
          <w:szCs w:val="24"/>
        </w:rPr>
      </w:pPr>
    </w:p>
    <w:p w14:paraId="4F93B3E1" w14:textId="77777777" w:rsidR="002B7B25" w:rsidRPr="00C47EEC" w:rsidRDefault="002B7B25" w:rsidP="002B7B25">
      <w:pPr>
        <w:rPr>
          <w:rFonts w:ascii="Arial" w:hAnsi="Arial" w:cs="Arial"/>
          <w:sz w:val="24"/>
          <w:szCs w:val="24"/>
        </w:rPr>
      </w:pPr>
    </w:p>
    <w:p w14:paraId="70689E7E" w14:textId="77777777" w:rsidR="002B7B25" w:rsidRPr="00C47EEC" w:rsidRDefault="002B7B25" w:rsidP="002B7B25">
      <w:pPr>
        <w:rPr>
          <w:rFonts w:ascii="Arial" w:hAnsi="Arial" w:cs="Arial"/>
          <w:sz w:val="24"/>
          <w:szCs w:val="24"/>
        </w:rPr>
      </w:pPr>
      <w:r w:rsidRPr="00C47EEC">
        <w:rPr>
          <w:rFonts w:ascii="Arial" w:hAnsi="Arial" w:cs="Arial"/>
          <w:sz w:val="24"/>
          <w:szCs w:val="24"/>
        </w:rPr>
        <w:t>Talking about self-harm with others</w:t>
      </w:r>
    </w:p>
    <w:p w14:paraId="78954D38" w14:textId="77777777" w:rsidR="002B7B25" w:rsidRPr="00C47EEC" w:rsidRDefault="002B7B25" w:rsidP="002B7B25">
      <w:pPr>
        <w:rPr>
          <w:rFonts w:ascii="Arial" w:hAnsi="Arial" w:cs="Arial"/>
          <w:sz w:val="24"/>
          <w:szCs w:val="24"/>
        </w:rPr>
      </w:pPr>
    </w:p>
    <w:p w14:paraId="12C04A84" w14:textId="77777777" w:rsidR="002B7B25" w:rsidRPr="00C47EEC" w:rsidRDefault="002B7B25" w:rsidP="002B7B25">
      <w:pPr>
        <w:rPr>
          <w:rFonts w:ascii="Arial" w:hAnsi="Arial" w:cs="Arial"/>
          <w:sz w:val="24"/>
          <w:szCs w:val="24"/>
        </w:rPr>
      </w:pPr>
    </w:p>
    <w:p w14:paraId="75F77674" w14:textId="77777777" w:rsidR="002B7B25" w:rsidRPr="00C47EEC" w:rsidRDefault="002B7B25" w:rsidP="002B7B25">
      <w:pPr>
        <w:rPr>
          <w:rFonts w:ascii="Arial" w:hAnsi="Arial" w:cs="Arial"/>
          <w:sz w:val="24"/>
          <w:szCs w:val="24"/>
        </w:rPr>
      </w:pPr>
      <w:r w:rsidRPr="00C47EEC">
        <w:rPr>
          <w:rFonts w:ascii="Arial" w:hAnsi="Arial" w:cs="Arial"/>
          <w:sz w:val="24"/>
          <w:szCs w:val="24"/>
        </w:rPr>
        <w:t>Emotional initial reaction, upset, shock</w:t>
      </w:r>
    </w:p>
    <w:p w14:paraId="31882B70" w14:textId="77777777" w:rsidR="002B7B25" w:rsidRPr="00C47EEC" w:rsidRDefault="002B7B25" w:rsidP="002B7B25">
      <w:pPr>
        <w:rPr>
          <w:rFonts w:ascii="Arial" w:hAnsi="Arial" w:cs="Arial"/>
          <w:sz w:val="24"/>
          <w:szCs w:val="24"/>
        </w:rPr>
      </w:pPr>
    </w:p>
    <w:p w14:paraId="4FF745B9" w14:textId="77777777" w:rsidR="002B7B25" w:rsidRPr="00C47EEC" w:rsidRDefault="002B7B25" w:rsidP="002B7B25">
      <w:pPr>
        <w:rPr>
          <w:rFonts w:ascii="Arial" w:hAnsi="Arial" w:cs="Arial"/>
          <w:sz w:val="24"/>
          <w:szCs w:val="24"/>
        </w:rPr>
      </w:pPr>
    </w:p>
    <w:p w14:paraId="5C3AA279" w14:textId="77777777" w:rsidR="002B7B25" w:rsidRPr="00C47EEC" w:rsidRDefault="002B7B25" w:rsidP="002B7B25">
      <w:pPr>
        <w:rPr>
          <w:rFonts w:ascii="Arial" w:hAnsi="Arial" w:cs="Arial"/>
          <w:sz w:val="24"/>
          <w:szCs w:val="24"/>
        </w:rPr>
      </w:pPr>
      <w:r w:rsidRPr="00C47EEC">
        <w:rPr>
          <w:rFonts w:ascii="Arial" w:hAnsi="Arial" w:cs="Arial"/>
          <w:sz w:val="24"/>
          <w:szCs w:val="24"/>
        </w:rPr>
        <w:t>Worry about escalation</w:t>
      </w:r>
    </w:p>
    <w:p w14:paraId="5077D4BF" w14:textId="77777777" w:rsidR="002B7B25" w:rsidRPr="00C47EEC" w:rsidRDefault="002B7B25" w:rsidP="002B7B25">
      <w:pPr>
        <w:rPr>
          <w:rFonts w:ascii="Arial" w:hAnsi="Arial" w:cs="Arial"/>
          <w:sz w:val="24"/>
          <w:szCs w:val="24"/>
        </w:rPr>
      </w:pPr>
    </w:p>
    <w:p w14:paraId="741D3B93" w14:textId="77777777" w:rsidR="002B7B25" w:rsidRPr="00C47EEC" w:rsidRDefault="002B7B25" w:rsidP="002B7B25">
      <w:pPr>
        <w:rPr>
          <w:rFonts w:ascii="Arial" w:hAnsi="Arial" w:cs="Arial"/>
          <w:sz w:val="24"/>
          <w:szCs w:val="24"/>
        </w:rPr>
      </w:pPr>
      <w:r w:rsidRPr="00C47EEC">
        <w:rPr>
          <w:rFonts w:ascii="Arial" w:hAnsi="Arial" w:cs="Arial"/>
          <w:sz w:val="24"/>
          <w:szCs w:val="24"/>
        </w:rPr>
        <w:t>Trying to stop self-harm as incentivising it</w:t>
      </w:r>
    </w:p>
    <w:p w14:paraId="208365BF" w14:textId="3DB38A10" w:rsidR="002B7B25" w:rsidRPr="00C47EEC" w:rsidRDefault="002B7B25" w:rsidP="002B7B25">
      <w:pPr>
        <w:rPr>
          <w:rFonts w:ascii="Arial" w:hAnsi="Arial" w:cs="Arial"/>
          <w:sz w:val="24"/>
          <w:szCs w:val="24"/>
        </w:rPr>
      </w:pPr>
    </w:p>
    <w:p w14:paraId="0464C9EB" w14:textId="4DAF6092" w:rsidR="002B7B25" w:rsidRPr="00C47EEC" w:rsidRDefault="002B7B25" w:rsidP="002B7B25">
      <w:pPr>
        <w:rPr>
          <w:rFonts w:ascii="Arial" w:hAnsi="Arial" w:cs="Arial"/>
          <w:sz w:val="24"/>
          <w:szCs w:val="24"/>
        </w:rPr>
      </w:pPr>
      <w:r w:rsidRPr="00C47EEC">
        <w:rPr>
          <w:rFonts w:ascii="Arial" w:hAnsi="Arial" w:cs="Arial"/>
          <w:sz w:val="24"/>
          <w:szCs w:val="24"/>
        </w:rPr>
        <w:t>Desperation and reliance on self-harm</w:t>
      </w:r>
    </w:p>
    <w:p w14:paraId="422E0E81" w14:textId="4D8D981C" w:rsidR="00601C0D" w:rsidRDefault="00601C0D" w:rsidP="002B7B25">
      <w:pPr>
        <w:rPr>
          <w:rFonts w:ascii="Arial" w:hAnsi="Arial" w:cs="Arial"/>
          <w:sz w:val="24"/>
          <w:szCs w:val="24"/>
        </w:rPr>
      </w:pPr>
    </w:p>
    <w:p w14:paraId="4C11504C" w14:textId="77777777" w:rsidR="0009194F" w:rsidRPr="00C47EEC" w:rsidRDefault="0009194F" w:rsidP="002B7B25">
      <w:pPr>
        <w:rPr>
          <w:rFonts w:ascii="Arial" w:hAnsi="Arial" w:cs="Arial"/>
          <w:sz w:val="24"/>
          <w:szCs w:val="24"/>
        </w:rPr>
      </w:pPr>
    </w:p>
    <w:p w14:paraId="42724B12" w14:textId="77777777" w:rsidR="002B7B25" w:rsidRPr="00C47EEC" w:rsidRDefault="002B7B25" w:rsidP="002B7B25">
      <w:pPr>
        <w:rPr>
          <w:rFonts w:ascii="Arial" w:hAnsi="Arial" w:cs="Arial"/>
          <w:sz w:val="24"/>
          <w:szCs w:val="24"/>
        </w:rPr>
      </w:pPr>
      <w:r w:rsidRPr="00C47EEC">
        <w:rPr>
          <w:rFonts w:ascii="Arial" w:hAnsi="Arial" w:cs="Arial"/>
          <w:sz w:val="24"/>
          <w:szCs w:val="24"/>
        </w:rPr>
        <w:t>Role of a parent to keep a child safe</w:t>
      </w:r>
    </w:p>
    <w:p w14:paraId="35B6D0EC" w14:textId="77777777" w:rsidR="002B7B25" w:rsidRPr="00C47EEC" w:rsidRDefault="002B7B25" w:rsidP="002B7B25">
      <w:pPr>
        <w:rPr>
          <w:rFonts w:ascii="Arial" w:hAnsi="Arial" w:cs="Arial"/>
          <w:sz w:val="24"/>
          <w:szCs w:val="24"/>
        </w:rPr>
      </w:pPr>
    </w:p>
    <w:p w14:paraId="793A74F1" w14:textId="4F42638D" w:rsidR="002B7B25" w:rsidRDefault="002B7B25" w:rsidP="002B7B25">
      <w:pPr>
        <w:rPr>
          <w:rFonts w:ascii="Arial" w:hAnsi="Arial" w:cs="Arial"/>
          <w:sz w:val="24"/>
          <w:szCs w:val="24"/>
        </w:rPr>
      </w:pPr>
      <w:r w:rsidRPr="00C47EEC">
        <w:rPr>
          <w:rFonts w:ascii="Arial" w:hAnsi="Arial" w:cs="Arial"/>
          <w:sz w:val="24"/>
          <w:szCs w:val="24"/>
        </w:rPr>
        <w:t>Needing to detach from emotions and attachment to cope</w:t>
      </w:r>
    </w:p>
    <w:p w14:paraId="40F2004C" w14:textId="77777777" w:rsidR="0009194F" w:rsidRPr="00C47EEC" w:rsidRDefault="0009194F" w:rsidP="002B7B25">
      <w:pPr>
        <w:rPr>
          <w:rFonts w:ascii="Arial" w:hAnsi="Arial" w:cs="Arial"/>
          <w:sz w:val="24"/>
          <w:szCs w:val="24"/>
        </w:rPr>
      </w:pPr>
    </w:p>
    <w:p w14:paraId="1F7490A0" w14:textId="271871EB" w:rsidR="002B7B25" w:rsidRPr="00C47EEC" w:rsidRDefault="002B7B25" w:rsidP="002B7B25">
      <w:pPr>
        <w:rPr>
          <w:rFonts w:ascii="Arial" w:hAnsi="Arial" w:cs="Arial"/>
          <w:sz w:val="24"/>
          <w:szCs w:val="24"/>
        </w:rPr>
      </w:pPr>
      <w:r w:rsidRPr="00C47EEC">
        <w:rPr>
          <w:rFonts w:ascii="Arial" w:hAnsi="Arial" w:cs="Arial"/>
          <w:sz w:val="24"/>
          <w:szCs w:val="24"/>
        </w:rPr>
        <w:t>Practical response needed over emotional response – what’s appropriate</w:t>
      </w:r>
    </w:p>
    <w:p w14:paraId="6FD6FCF0" w14:textId="25B288B6" w:rsidR="00E9698A" w:rsidRPr="00C47EEC" w:rsidRDefault="00E9698A" w:rsidP="002B7B25">
      <w:pPr>
        <w:rPr>
          <w:rFonts w:ascii="Arial" w:hAnsi="Arial" w:cs="Arial"/>
          <w:sz w:val="24"/>
          <w:szCs w:val="24"/>
        </w:rPr>
      </w:pPr>
    </w:p>
    <w:p w14:paraId="1D526815" w14:textId="77777777" w:rsidR="002B7B25" w:rsidRPr="00C47EEC" w:rsidRDefault="002B7B25" w:rsidP="002B7B25">
      <w:pPr>
        <w:rPr>
          <w:rFonts w:ascii="Arial" w:hAnsi="Arial" w:cs="Arial"/>
          <w:sz w:val="24"/>
          <w:szCs w:val="24"/>
        </w:rPr>
      </w:pPr>
      <w:r w:rsidRPr="00C47EEC">
        <w:rPr>
          <w:rFonts w:ascii="Arial" w:hAnsi="Arial" w:cs="Arial"/>
          <w:sz w:val="24"/>
          <w:szCs w:val="24"/>
        </w:rPr>
        <w:t>Juggling ‘parent’ and ‘medic’ roles</w:t>
      </w:r>
    </w:p>
    <w:p w14:paraId="7D6FA034" w14:textId="77777777" w:rsidR="002B7B25" w:rsidRPr="00C47EEC" w:rsidRDefault="002B7B25" w:rsidP="002B7B25">
      <w:pPr>
        <w:rPr>
          <w:rFonts w:ascii="Arial" w:hAnsi="Arial" w:cs="Arial"/>
          <w:sz w:val="24"/>
          <w:szCs w:val="24"/>
        </w:rPr>
      </w:pPr>
    </w:p>
    <w:p w14:paraId="3E61DC08" w14:textId="77777777" w:rsidR="002B7B25" w:rsidRPr="00C47EEC" w:rsidRDefault="002B7B25" w:rsidP="002B7B25">
      <w:pPr>
        <w:rPr>
          <w:rFonts w:ascii="Arial" w:hAnsi="Arial" w:cs="Arial"/>
          <w:sz w:val="24"/>
          <w:szCs w:val="24"/>
        </w:rPr>
      </w:pPr>
    </w:p>
    <w:p w14:paraId="4B430389" w14:textId="7BEF4D3E" w:rsidR="002B7B25" w:rsidRPr="00C47EEC" w:rsidRDefault="002B7B25" w:rsidP="002B7B25">
      <w:pPr>
        <w:rPr>
          <w:rFonts w:ascii="Arial" w:hAnsi="Arial" w:cs="Arial"/>
          <w:sz w:val="24"/>
          <w:szCs w:val="24"/>
        </w:rPr>
      </w:pPr>
      <w:r w:rsidRPr="00C47EEC">
        <w:rPr>
          <w:rFonts w:ascii="Arial" w:hAnsi="Arial" w:cs="Arial"/>
          <w:sz w:val="24"/>
          <w:szCs w:val="24"/>
        </w:rPr>
        <w:t>Practical difficulties associated with self-harm</w:t>
      </w:r>
    </w:p>
    <w:p w14:paraId="26733052" w14:textId="77777777" w:rsidR="00601C0D" w:rsidRPr="00C47EEC" w:rsidRDefault="00601C0D" w:rsidP="002B7B25">
      <w:pPr>
        <w:rPr>
          <w:rFonts w:ascii="Arial" w:hAnsi="Arial" w:cs="Arial"/>
          <w:sz w:val="24"/>
          <w:szCs w:val="24"/>
        </w:rPr>
      </w:pPr>
    </w:p>
    <w:p w14:paraId="64EB766F" w14:textId="77777777" w:rsidR="002B7B25" w:rsidRPr="00C47EEC" w:rsidRDefault="002B7B25" w:rsidP="002B7B25">
      <w:pPr>
        <w:rPr>
          <w:rFonts w:ascii="Arial" w:hAnsi="Arial" w:cs="Arial"/>
          <w:sz w:val="24"/>
          <w:szCs w:val="24"/>
        </w:rPr>
      </w:pPr>
    </w:p>
    <w:p w14:paraId="752B6C87" w14:textId="77777777" w:rsidR="002B7B25" w:rsidRPr="00C47EEC" w:rsidRDefault="002B7B25" w:rsidP="002B7B25">
      <w:pPr>
        <w:rPr>
          <w:rFonts w:ascii="Arial" w:hAnsi="Arial" w:cs="Arial"/>
          <w:sz w:val="24"/>
          <w:szCs w:val="24"/>
        </w:rPr>
      </w:pPr>
      <w:r w:rsidRPr="00C47EEC">
        <w:rPr>
          <w:rFonts w:ascii="Arial" w:hAnsi="Arial" w:cs="Arial"/>
          <w:sz w:val="24"/>
          <w:szCs w:val="24"/>
        </w:rPr>
        <w:t>Taking precautions</w:t>
      </w:r>
    </w:p>
    <w:p w14:paraId="1DEF60C5" w14:textId="77777777" w:rsidR="002B7B25" w:rsidRPr="00C47EEC" w:rsidRDefault="002B7B25" w:rsidP="002B7B25">
      <w:pPr>
        <w:rPr>
          <w:rFonts w:ascii="Arial" w:hAnsi="Arial" w:cs="Arial"/>
          <w:sz w:val="24"/>
          <w:szCs w:val="24"/>
        </w:rPr>
      </w:pPr>
    </w:p>
    <w:p w14:paraId="0360246F" w14:textId="77777777" w:rsidR="002B7B25" w:rsidRPr="00C47EEC" w:rsidRDefault="002B7B25" w:rsidP="002B7B25">
      <w:pPr>
        <w:rPr>
          <w:rFonts w:ascii="Arial" w:hAnsi="Arial" w:cs="Arial"/>
          <w:sz w:val="24"/>
          <w:szCs w:val="24"/>
        </w:rPr>
      </w:pPr>
    </w:p>
    <w:p w14:paraId="1A627903" w14:textId="77777777" w:rsidR="002B7B25" w:rsidRPr="00C47EEC" w:rsidRDefault="002B7B25" w:rsidP="002B7B25">
      <w:pPr>
        <w:rPr>
          <w:rFonts w:ascii="Arial" w:hAnsi="Arial" w:cs="Arial"/>
          <w:sz w:val="24"/>
          <w:szCs w:val="24"/>
        </w:rPr>
      </w:pPr>
      <w:r w:rsidRPr="00C47EEC">
        <w:rPr>
          <w:rFonts w:ascii="Arial" w:hAnsi="Arial" w:cs="Arial"/>
          <w:sz w:val="24"/>
          <w:szCs w:val="24"/>
        </w:rPr>
        <w:t>Needing to evidence your difficulties to get support</w:t>
      </w:r>
    </w:p>
    <w:p w14:paraId="4EC934E4" w14:textId="77777777" w:rsidR="002B7B25" w:rsidRPr="00C47EEC" w:rsidRDefault="002B7B25" w:rsidP="002B7B25">
      <w:pPr>
        <w:rPr>
          <w:rFonts w:ascii="Arial" w:hAnsi="Arial" w:cs="Arial"/>
          <w:sz w:val="24"/>
          <w:szCs w:val="24"/>
        </w:rPr>
      </w:pPr>
    </w:p>
    <w:p w14:paraId="17FEEFA3" w14:textId="77777777" w:rsidR="002B7B25" w:rsidRPr="00C47EEC" w:rsidRDefault="002B7B25" w:rsidP="002B7B25">
      <w:pPr>
        <w:rPr>
          <w:rFonts w:ascii="Arial" w:hAnsi="Arial" w:cs="Arial"/>
          <w:sz w:val="24"/>
          <w:szCs w:val="24"/>
        </w:rPr>
      </w:pPr>
      <w:r w:rsidRPr="00C47EEC">
        <w:rPr>
          <w:rFonts w:ascii="Arial" w:hAnsi="Arial" w:cs="Arial"/>
          <w:sz w:val="24"/>
          <w:szCs w:val="24"/>
        </w:rPr>
        <w:t>Feeling unsupported</w:t>
      </w:r>
    </w:p>
    <w:p w14:paraId="2A3C0DC4" w14:textId="77777777" w:rsidR="002B7B25" w:rsidRPr="00C47EEC" w:rsidRDefault="002B7B25" w:rsidP="002B7B25">
      <w:pPr>
        <w:rPr>
          <w:rFonts w:ascii="Arial" w:hAnsi="Arial" w:cs="Arial"/>
          <w:sz w:val="24"/>
          <w:szCs w:val="24"/>
        </w:rPr>
      </w:pPr>
    </w:p>
    <w:p w14:paraId="5CE8F1F7" w14:textId="77777777" w:rsidR="002B7B25" w:rsidRPr="00C47EEC" w:rsidRDefault="002B7B25" w:rsidP="002B7B25">
      <w:pPr>
        <w:rPr>
          <w:rFonts w:ascii="Arial" w:hAnsi="Arial" w:cs="Arial"/>
          <w:sz w:val="24"/>
          <w:szCs w:val="24"/>
        </w:rPr>
      </w:pPr>
    </w:p>
    <w:p w14:paraId="6F9781CB" w14:textId="77777777" w:rsidR="002B7B25" w:rsidRPr="00C47EEC" w:rsidRDefault="002B7B25" w:rsidP="002B7B25">
      <w:pPr>
        <w:rPr>
          <w:rFonts w:ascii="Arial" w:hAnsi="Arial" w:cs="Arial"/>
          <w:sz w:val="24"/>
          <w:szCs w:val="24"/>
        </w:rPr>
      </w:pPr>
      <w:r w:rsidRPr="00C47EEC">
        <w:rPr>
          <w:rFonts w:ascii="Arial" w:hAnsi="Arial" w:cs="Arial"/>
          <w:sz w:val="24"/>
          <w:szCs w:val="24"/>
        </w:rPr>
        <w:lastRenderedPageBreak/>
        <w:t>Services not robust enough</w:t>
      </w:r>
    </w:p>
    <w:p w14:paraId="225B4C9F" w14:textId="77777777" w:rsidR="002B7B25" w:rsidRPr="00C47EEC" w:rsidRDefault="002B7B25" w:rsidP="002B7B25">
      <w:pPr>
        <w:rPr>
          <w:rFonts w:ascii="Arial" w:hAnsi="Arial" w:cs="Arial"/>
          <w:sz w:val="24"/>
          <w:szCs w:val="24"/>
        </w:rPr>
      </w:pPr>
    </w:p>
    <w:p w14:paraId="23973D9D" w14:textId="77777777" w:rsidR="002B7B25" w:rsidRPr="00C47EEC" w:rsidRDefault="002B7B25" w:rsidP="002B7B25">
      <w:pPr>
        <w:rPr>
          <w:rFonts w:ascii="Arial" w:hAnsi="Arial" w:cs="Arial"/>
          <w:sz w:val="24"/>
          <w:szCs w:val="24"/>
        </w:rPr>
      </w:pPr>
    </w:p>
    <w:p w14:paraId="7C237F4E" w14:textId="77777777" w:rsidR="002B7B25" w:rsidRPr="00C47EEC" w:rsidRDefault="002B7B25" w:rsidP="002B7B25">
      <w:pPr>
        <w:rPr>
          <w:rFonts w:ascii="Arial" w:hAnsi="Arial" w:cs="Arial"/>
          <w:sz w:val="24"/>
          <w:szCs w:val="24"/>
        </w:rPr>
      </w:pPr>
      <w:r w:rsidRPr="00C47EEC">
        <w:rPr>
          <w:rFonts w:ascii="Arial" w:hAnsi="Arial" w:cs="Arial"/>
          <w:sz w:val="24"/>
          <w:szCs w:val="24"/>
        </w:rPr>
        <w:t>Feeling let down by services</w:t>
      </w:r>
    </w:p>
    <w:p w14:paraId="78D7DA47" w14:textId="77777777" w:rsidR="002B7B25" w:rsidRPr="00C47EEC" w:rsidRDefault="002B7B25" w:rsidP="002B7B25">
      <w:pPr>
        <w:rPr>
          <w:rFonts w:ascii="Arial" w:hAnsi="Arial" w:cs="Arial"/>
          <w:sz w:val="24"/>
          <w:szCs w:val="24"/>
        </w:rPr>
      </w:pPr>
    </w:p>
    <w:p w14:paraId="0BDDDB3E" w14:textId="77777777" w:rsidR="002B7B25" w:rsidRPr="00C47EEC" w:rsidRDefault="002B7B25" w:rsidP="002B7B25">
      <w:pPr>
        <w:rPr>
          <w:rFonts w:ascii="Arial" w:hAnsi="Arial" w:cs="Arial"/>
          <w:sz w:val="24"/>
          <w:szCs w:val="24"/>
        </w:rPr>
      </w:pPr>
    </w:p>
    <w:p w14:paraId="5930A054" w14:textId="2C1189BD" w:rsidR="002B7B25" w:rsidRPr="00C47EEC" w:rsidRDefault="002B7B25" w:rsidP="002B7B25">
      <w:pPr>
        <w:rPr>
          <w:rFonts w:ascii="Arial" w:hAnsi="Arial" w:cs="Arial"/>
          <w:sz w:val="24"/>
          <w:szCs w:val="24"/>
        </w:rPr>
      </w:pPr>
      <w:r w:rsidRPr="00C47EEC">
        <w:rPr>
          <w:rFonts w:ascii="Arial" w:hAnsi="Arial" w:cs="Arial"/>
          <w:sz w:val="24"/>
          <w:szCs w:val="24"/>
        </w:rPr>
        <w:t xml:space="preserve">Rejection from services having a negative impact on children’s wellbeing </w:t>
      </w:r>
    </w:p>
    <w:p w14:paraId="37DDEA3B" w14:textId="77777777" w:rsidR="00601C0D" w:rsidRPr="00C47EEC" w:rsidRDefault="00601C0D" w:rsidP="002B7B25">
      <w:pPr>
        <w:rPr>
          <w:rFonts w:ascii="Arial" w:hAnsi="Arial" w:cs="Arial"/>
          <w:sz w:val="24"/>
          <w:szCs w:val="24"/>
        </w:rPr>
      </w:pPr>
    </w:p>
    <w:p w14:paraId="3983A94E" w14:textId="77777777" w:rsidR="002B7B25" w:rsidRPr="00C47EEC" w:rsidRDefault="002B7B25" w:rsidP="002B7B25">
      <w:pPr>
        <w:rPr>
          <w:rFonts w:ascii="Arial" w:hAnsi="Arial" w:cs="Arial"/>
          <w:sz w:val="24"/>
          <w:szCs w:val="24"/>
        </w:rPr>
      </w:pPr>
      <w:r w:rsidRPr="00C47EEC">
        <w:rPr>
          <w:rFonts w:ascii="Arial" w:hAnsi="Arial" w:cs="Arial"/>
          <w:sz w:val="24"/>
          <w:szCs w:val="24"/>
        </w:rPr>
        <w:t>Parents having to take the initiative</w:t>
      </w:r>
    </w:p>
    <w:p w14:paraId="0B02F9AB" w14:textId="77777777" w:rsidR="002B7B25" w:rsidRPr="00C47EEC" w:rsidRDefault="002B7B25" w:rsidP="002B7B25">
      <w:pPr>
        <w:rPr>
          <w:rFonts w:ascii="Arial" w:hAnsi="Arial" w:cs="Arial"/>
          <w:sz w:val="24"/>
          <w:szCs w:val="24"/>
        </w:rPr>
      </w:pPr>
    </w:p>
    <w:p w14:paraId="47CB78E6" w14:textId="77777777" w:rsidR="002B7B25" w:rsidRPr="00C47EEC" w:rsidRDefault="002B7B25" w:rsidP="002B7B25">
      <w:pPr>
        <w:rPr>
          <w:rFonts w:ascii="Arial" w:hAnsi="Arial" w:cs="Arial"/>
          <w:sz w:val="24"/>
          <w:szCs w:val="24"/>
        </w:rPr>
      </w:pPr>
      <w:r w:rsidRPr="00C47EEC">
        <w:rPr>
          <w:rFonts w:ascii="Arial" w:hAnsi="Arial" w:cs="Arial"/>
          <w:sz w:val="24"/>
          <w:szCs w:val="24"/>
        </w:rPr>
        <w:t>Using resources and needing to be resourceful</w:t>
      </w:r>
    </w:p>
    <w:p w14:paraId="63E9EBDD" w14:textId="77777777" w:rsidR="002B7B25" w:rsidRPr="00C47EEC" w:rsidRDefault="002B7B25" w:rsidP="002B7B25">
      <w:pPr>
        <w:rPr>
          <w:rFonts w:ascii="Arial" w:hAnsi="Arial" w:cs="Arial"/>
          <w:sz w:val="24"/>
          <w:szCs w:val="24"/>
        </w:rPr>
      </w:pPr>
    </w:p>
    <w:p w14:paraId="4C3B0491" w14:textId="77777777" w:rsidR="002B7B25" w:rsidRPr="00C47EEC" w:rsidRDefault="002B7B25" w:rsidP="002B7B25">
      <w:pPr>
        <w:rPr>
          <w:rFonts w:ascii="Arial" w:hAnsi="Arial" w:cs="Arial"/>
          <w:sz w:val="24"/>
          <w:szCs w:val="24"/>
        </w:rPr>
      </w:pPr>
      <w:r w:rsidRPr="00C47EEC">
        <w:rPr>
          <w:rFonts w:ascii="Arial" w:hAnsi="Arial" w:cs="Arial"/>
          <w:sz w:val="24"/>
          <w:szCs w:val="24"/>
        </w:rPr>
        <w:t>Having to be vigilant</w:t>
      </w:r>
    </w:p>
    <w:p w14:paraId="0F2B0944" w14:textId="77777777" w:rsidR="002B7B25" w:rsidRPr="00C47EEC" w:rsidRDefault="002B7B25" w:rsidP="002B7B25">
      <w:pPr>
        <w:rPr>
          <w:rFonts w:ascii="Arial" w:hAnsi="Arial" w:cs="Arial"/>
          <w:sz w:val="24"/>
          <w:szCs w:val="24"/>
        </w:rPr>
      </w:pPr>
    </w:p>
    <w:p w14:paraId="010F4056" w14:textId="77777777" w:rsidR="002B7B25" w:rsidRPr="00C47EEC" w:rsidRDefault="002B7B25" w:rsidP="002B7B25">
      <w:pPr>
        <w:rPr>
          <w:rFonts w:ascii="Arial" w:hAnsi="Arial" w:cs="Arial"/>
          <w:sz w:val="24"/>
          <w:szCs w:val="24"/>
        </w:rPr>
      </w:pPr>
    </w:p>
    <w:p w14:paraId="4123D36C" w14:textId="77777777" w:rsidR="002B7B25" w:rsidRPr="00C47EEC" w:rsidRDefault="002B7B25" w:rsidP="002B7B25">
      <w:pPr>
        <w:rPr>
          <w:rFonts w:ascii="Arial" w:hAnsi="Arial" w:cs="Arial"/>
          <w:sz w:val="24"/>
          <w:szCs w:val="24"/>
        </w:rPr>
      </w:pPr>
      <w:r w:rsidRPr="00C47EEC">
        <w:rPr>
          <w:rFonts w:ascii="Arial" w:hAnsi="Arial" w:cs="Arial"/>
          <w:sz w:val="24"/>
          <w:szCs w:val="24"/>
        </w:rPr>
        <w:t>Fear about suicide</w:t>
      </w:r>
    </w:p>
    <w:p w14:paraId="1672A836" w14:textId="77777777" w:rsidR="002B7B25" w:rsidRPr="00C47EEC" w:rsidRDefault="002B7B25" w:rsidP="002B7B25">
      <w:pPr>
        <w:rPr>
          <w:rFonts w:ascii="Arial" w:hAnsi="Arial" w:cs="Arial"/>
          <w:sz w:val="24"/>
          <w:szCs w:val="24"/>
        </w:rPr>
      </w:pPr>
    </w:p>
    <w:p w14:paraId="47ABD39E" w14:textId="77777777" w:rsidR="002B7B25" w:rsidRPr="00C47EEC" w:rsidRDefault="002B7B25" w:rsidP="002B7B25">
      <w:pPr>
        <w:rPr>
          <w:rFonts w:ascii="Arial" w:hAnsi="Arial" w:cs="Arial"/>
          <w:sz w:val="24"/>
          <w:szCs w:val="24"/>
        </w:rPr>
      </w:pPr>
    </w:p>
    <w:p w14:paraId="25E2307D" w14:textId="77777777" w:rsidR="002B7B25" w:rsidRPr="00C47EEC" w:rsidRDefault="002B7B25" w:rsidP="002B7B25">
      <w:pPr>
        <w:rPr>
          <w:rFonts w:ascii="Arial" w:hAnsi="Arial" w:cs="Arial"/>
          <w:sz w:val="24"/>
          <w:szCs w:val="24"/>
        </w:rPr>
      </w:pPr>
      <w:r w:rsidRPr="00C47EEC">
        <w:rPr>
          <w:rFonts w:ascii="Arial" w:hAnsi="Arial" w:cs="Arial"/>
          <w:sz w:val="24"/>
          <w:szCs w:val="24"/>
        </w:rPr>
        <w:t>Normalising the experience as part of day to day life</w:t>
      </w:r>
    </w:p>
    <w:p w14:paraId="716AE7F3" w14:textId="77777777" w:rsidR="002B7B25" w:rsidRPr="00C47EEC" w:rsidRDefault="002B7B25" w:rsidP="002B7B25">
      <w:pPr>
        <w:rPr>
          <w:rFonts w:ascii="Arial" w:hAnsi="Arial" w:cs="Arial"/>
          <w:sz w:val="24"/>
          <w:szCs w:val="24"/>
        </w:rPr>
      </w:pPr>
    </w:p>
    <w:p w14:paraId="2D514C7D" w14:textId="77777777" w:rsidR="002B7B25" w:rsidRPr="00C47EEC" w:rsidRDefault="002B7B25" w:rsidP="002B7B25">
      <w:pPr>
        <w:rPr>
          <w:rFonts w:ascii="Arial" w:hAnsi="Arial" w:cs="Arial"/>
          <w:sz w:val="24"/>
          <w:szCs w:val="24"/>
        </w:rPr>
      </w:pPr>
      <w:r w:rsidRPr="00C47EEC">
        <w:rPr>
          <w:rFonts w:ascii="Arial" w:hAnsi="Arial" w:cs="Arial"/>
          <w:sz w:val="24"/>
          <w:szCs w:val="24"/>
        </w:rPr>
        <w:t>Comorbidity complicating the understanding</w:t>
      </w:r>
    </w:p>
    <w:p w14:paraId="22F030F4" w14:textId="77777777" w:rsidR="002B7B25" w:rsidRPr="00C47EEC" w:rsidRDefault="002B7B25" w:rsidP="002B7B25">
      <w:pPr>
        <w:rPr>
          <w:rFonts w:ascii="Arial" w:hAnsi="Arial" w:cs="Arial"/>
          <w:sz w:val="24"/>
          <w:szCs w:val="24"/>
        </w:rPr>
      </w:pPr>
    </w:p>
    <w:p w14:paraId="5E6DD08F" w14:textId="77777777" w:rsidR="002B7B25" w:rsidRPr="00C47EEC" w:rsidRDefault="002B7B25" w:rsidP="002B7B25">
      <w:pPr>
        <w:rPr>
          <w:rFonts w:ascii="Arial" w:hAnsi="Arial" w:cs="Arial"/>
          <w:sz w:val="24"/>
          <w:szCs w:val="24"/>
        </w:rPr>
      </w:pPr>
      <w:r w:rsidRPr="00C47EEC">
        <w:rPr>
          <w:rFonts w:ascii="Arial" w:hAnsi="Arial" w:cs="Arial"/>
          <w:sz w:val="24"/>
          <w:szCs w:val="24"/>
        </w:rPr>
        <w:t>‘Part of life’, ‘just what we need to do’</w:t>
      </w:r>
    </w:p>
    <w:p w14:paraId="35E6F11D" w14:textId="77777777" w:rsidR="002B7B25" w:rsidRPr="00C47EEC" w:rsidRDefault="002B7B25" w:rsidP="002B7B25">
      <w:pPr>
        <w:rPr>
          <w:rFonts w:ascii="Arial" w:hAnsi="Arial" w:cs="Arial"/>
          <w:sz w:val="24"/>
          <w:szCs w:val="24"/>
        </w:rPr>
      </w:pPr>
    </w:p>
    <w:p w14:paraId="77BCC657" w14:textId="77777777" w:rsidR="002B7B25" w:rsidRPr="00C47EEC" w:rsidRDefault="002B7B25" w:rsidP="002B7B25">
      <w:pPr>
        <w:rPr>
          <w:rFonts w:ascii="Arial" w:hAnsi="Arial" w:cs="Arial"/>
          <w:sz w:val="24"/>
          <w:szCs w:val="24"/>
        </w:rPr>
      </w:pPr>
    </w:p>
    <w:p w14:paraId="2011EB86" w14:textId="77777777" w:rsidR="002B7B25" w:rsidRPr="00C47EEC" w:rsidRDefault="002B7B25" w:rsidP="002B7B25">
      <w:pPr>
        <w:rPr>
          <w:rFonts w:ascii="Arial" w:hAnsi="Arial" w:cs="Arial"/>
          <w:sz w:val="24"/>
          <w:szCs w:val="24"/>
        </w:rPr>
      </w:pPr>
      <w:r w:rsidRPr="00C47EEC">
        <w:rPr>
          <w:rFonts w:ascii="Arial" w:hAnsi="Arial" w:cs="Arial"/>
          <w:sz w:val="24"/>
          <w:szCs w:val="24"/>
        </w:rPr>
        <w:t>External representation of internal state</w:t>
      </w:r>
    </w:p>
    <w:p w14:paraId="4520D348" w14:textId="77777777" w:rsidR="002B7B25" w:rsidRPr="00C47EEC" w:rsidRDefault="002B7B25" w:rsidP="002B7B25">
      <w:pPr>
        <w:rPr>
          <w:rFonts w:ascii="Arial" w:hAnsi="Arial" w:cs="Arial"/>
          <w:sz w:val="24"/>
          <w:szCs w:val="24"/>
        </w:rPr>
      </w:pPr>
      <w:r w:rsidRPr="00C47EEC">
        <w:rPr>
          <w:rFonts w:ascii="Arial" w:hAnsi="Arial" w:cs="Arial"/>
          <w:sz w:val="24"/>
          <w:szCs w:val="24"/>
        </w:rPr>
        <w:t>Cognitive processing</w:t>
      </w:r>
    </w:p>
    <w:p w14:paraId="17563F62" w14:textId="77777777" w:rsidR="002B7B25" w:rsidRPr="00C47EEC" w:rsidRDefault="002B7B25" w:rsidP="002B7B25">
      <w:pPr>
        <w:rPr>
          <w:rFonts w:ascii="Arial" w:hAnsi="Arial" w:cs="Arial"/>
          <w:sz w:val="24"/>
          <w:szCs w:val="24"/>
        </w:rPr>
      </w:pPr>
    </w:p>
    <w:p w14:paraId="0892950A" w14:textId="77777777" w:rsidR="002B7B25" w:rsidRPr="00C47EEC" w:rsidRDefault="002B7B25" w:rsidP="002B7B25">
      <w:pPr>
        <w:rPr>
          <w:rFonts w:ascii="Arial" w:hAnsi="Arial" w:cs="Arial"/>
          <w:sz w:val="24"/>
          <w:szCs w:val="24"/>
        </w:rPr>
      </w:pPr>
      <w:r w:rsidRPr="00C47EEC">
        <w:rPr>
          <w:rFonts w:ascii="Arial" w:hAnsi="Arial" w:cs="Arial"/>
          <w:sz w:val="24"/>
          <w:szCs w:val="24"/>
        </w:rPr>
        <w:t>Worry how normalising will be judged by others</w:t>
      </w:r>
    </w:p>
    <w:p w14:paraId="7A6C5B26" w14:textId="4CE3E066" w:rsidR="002B7B25" w:rsidRDefault="002B7B25" w:rsidP="002B7B25">
      <w:pPr>
        <w:rPr>
          <w:rFonts w:ascii="Arial" w:hAnsi="Arial" w:cs="Arial"/>
          <w:sz w:val="24"/>
          <w:szCs w:val="24"/>
        </w:rPr>
      </w:pPr>
    </w:p>
    <w:p w14:paraId="5D247DCC" w14:textId="77777777" w:rsidR="00F672AE" w:rsidRPr="00C47EEC" w:rsidRDefault="00F672AE" w:rsidP="002B7B25">
      <w:pPr>
        <w:rPr>
          <w:rFonts w:ascii="Arial" w:hAnsi="Arial" w:cs="Arial"/>
          <w:sz w:val="24"/>
          <w:szCs w:val="24"/>
        </w:rPr>
      </w:pPr>
    </w:p>
    <w:p w14:paraId="29F1BBB0" w14:textId="77777777" w:rsidR="002B7B25" w:rsidRPr="00C47EEC" w:rsidRDefault="002B7B25" w:rsidP="002B7B25">
      <w:pPr>
        <w:rPr>
          <w:rFonts w:ascii="Arial" w:hAnsi="Arial" w:cs="Arial"/>
          <w:sz w:val="24"/>
          <w:szCs w:val="24"/>
        </w:rPr>
      </w:pPr>
      <w:r w:rsidRPr="00C47EEC">
        <w:rPr>
          <w:rFonts w:ascii="Arial" w:hAnsi="Arial" w:cs="Arial"/>
          <w:sz w:val="24"/>
          <w:szCs w:val="24"/>
        </w:rPr>
        <w:t>Seeking advice from professionals</w:t>
      </w:r>
    </w:p>
    <w:p w14:paraId="39BA2495" w14:textId="77777777" w:rsidR="002B7B25" w:rsidRPr="00C47EEC" w:rsidRDefault="002B7B25" w:rsidP="002B7B25">
      <w:pPr>
        <w:rPr>
          <w:rFonts w:ascii="Arial" w:hAnsi="Arial" w:cs="Arial"/>
          <w:sz w:val="24"/>
          <w:szCs w:val="24"/>
        </w:rPr>
      </w:pPr>
    </w:p>
    <w:p w14:paraId="351A3335" w14:textId="77777777" w:rsidR="002B7B25" w:rsidRPr="00C47EEC" w:rsidRDefault="002B7B25" w:rsidP="002B7B25">
      <w:pPr>
        <w:rPr>
          <w:rFonts w:ascii="Arial" w:hAnsi="Arial" w:cs="Arial"/>
          <w:sz w:val="24"/>
          <w:szCs w:val="24"/>
        </w:rPr>
      </w:pPr>
    </w:p>
    <w:p w14:paraId="492B523E" w14:textId="77777777" w:rsidR="002B7B25" w:rsidRPr="00C47EEC" w:rsidRDefault="002B7B25" w:rsidP="002B7B25">
      <w:pPr>
        <w:rPr>
          <w:rFonts w:ascii="Arial" w:hAnsi="Arial" w:cs="Arial"/>
          <w:sz w:val="24"/>
          <w:szCs w:val="24"/>
        </w:rPr>
      </w:pPr>
      <w:r w:rsidRPr="00C47EEC">
        <w:rPr>
          <w:rFonts w:ascii="Arial" w:hAnsi="Arial" w:cs="Arial"/>
          <w:sz w:val="24"/>
          <w:szCs w:val="24"/>
        </w:rPr>
        <w:t>Professionals as experts</w:t>
      </w:r>
    </w:p>
    <w:p w14:paraId="1DFEF422" w14:textId="77777777" w:rsidR="002B7B25" w:rsidRPr="00C47EEC" w:rsidRDefault="002B7B25" w:rsidP="002B7B25">
      <w:pPr>
        <w:rPr>
          <w:rFonts w:ascii="Arial" w:hAnsi="Arial" w:cs="Arial"/>
          <w:sz w:val="24"/>
          <w:szCs w:val="24"/>
        </w:rPr>
      </w:pPr>
    </w:p>
    <w:p w14:paraId="58E88D7F" w14:textId="77777777" w:rsidR="002B7B25" w:rsidRPr="00C47EEC" w:rsidRDefault="002B7B25" w:rsidP="002B7B25">
      <w:pPr>
        <w:rPr>
          <w:rFonts w:ascii="Arial" w:hAnsi="Arial" w:cs="Arial"/>
          <w:sz w:val="24"/>
          <w:szCs w:val="24"/>
        </w:rPr>
      </w:pPr>
    </w:p>
    <w:p w14:paraId="6C893679" w14:textId="4B27A85E" w:rsidR="002B7B25" w:rsidRPr="00C47EEC" w:rsidRDefault="002B7B25" w:rsidP="002B7B25">
      <w:pPr>
        <w:rPr>
          <w:rFonts w:ascii="Arial" w:hAnsi="Arial" w:cs="Arial"/>
          <w:sz w:val="24"/>
          <w:szCs w:val="24"/>
        </w:rPr>
      </w:pPr>
      <w:r w:rsidRPr="00C47EEC">
        <w:rPr>
          <w:rFonts w:ascii="Arial" w:hAnsi="Arial" w:cs="Arial"/>
          <w:sz w:val="24"/>
          <w:szCs w:val="24"/>
        </w:rPr>
        <w:t>Value professionals experience and advice</w:t>
      </w:r>
    </w:p>
    <w:p w14:paraId="4B72FEBB" w14:textId="77777777" w:rsidR="00E9698A" w:rsidRPr="00C47EEC" w:rsidRDefault="00E9698A" w:rsidP="002B7B25">
      <w:pPr>
        <w:rPr>
          <w:rFonts w:ascii="Arial" w:hAnsi="Arial" w:cs="Arial"/>
          <w:sz w:val="24"/>
          <w:szCs w:val="24"/>
        </w:rPr>
      </w:pPr>
    </w:p>
    <w:p w14:paraId="5FDD1B1C" w14:textId="77777777" w:rsidR="002B7B25" w:rsidRPr="00C47EEC" w:rsidRDefault="002B7B25" w:rsidP="002B7B25">
      <w:pPr>
        <w:rPr>
          <w:rFonts w:ascii="Arial" w:hAnsi="Arial" w:cs="Arial"/>
          <w:sz w:val="24"/>
          <w:szCs w:val="24"/>
        </w:rPr>
      </w:pPr>
      <w:r w:rsidRPr="00C47EEC">
        <w:rPr>
          <w:rFonts w:ascii="Arial" w:hAnsi="Arial" w:cs="Arial"/>
          <w:sz w:val="24"/>
          <w:szCs w:val="24"/>
        </w:rPr>
        <w:t>Learning ways to manage together, collaborative</w:t>
      </w:r>
    </w:p>
    <w:p w14:paraId="4065ECC5" w14:textId="15A32AF2" w:rsidR="002B7B25" w:rsidRPr="00C47EEC" w:rsidRDefault="002B7B25" w:rsidP="002B7B25">
      <w:pPr>
        <w:rPr>
          <w:rFonts w:ascii="Arial" w:hAnsi="Arial" w:cs="Arial"/>
          <w:sz w:val="24"/>
          <w:szCs w:val="24"/>
        </w:rPr>
      </w:pPr>
    </w:p>
    <w:p w14:paraId="2139151D" w14:textId="77777777" w:rsidR="002B7B25" w:rsidRPr="00C47EEC" w:rsidRDefault="002B7B25" w:rsidP="002B7B25">
      <w:pPr>
        <w:rPr>
          <w:rFonts w:ascii="Arial" w:hAnsi="Arial" w:cs="Arial"/>
          <w:sz w:val="24"/>
          <w:szCs w:val="24"/>
        </w:rPr>
      </w:pPr>
      <w:r w:rsidRPr="00C47EEC">
        <w:rPr>
          <w:rFonts w:ascii="Arial" w:hAnsi="Arial" w:cs="Arial"/>
          <w:sz w:val="24"/>
          <w:szCs w:val="24"/>
        </w:rPr>
        <w:t>Valuing communication</w:t>
      </w:r>
    </w:p>
    <w:p w14:paraId="25EBC152" w14:textId="77777777" w:rsidR="002B7B25" w:rsidRPr="00C47EEC" w:rsidRDefault="002B7B25" w:rsidP="002B7B25">
      <w:pPr>
        <w:rPr>
          <w:rFonts w:ascii="Arial" w:hAnsi="Arial" w:cs="Arial"/>
          <w:sz w:val="24"/>
          <w:szCs w:val="24"/>
        </w:rPr>
      </w:pPr>
    </w:p>
    <w:p w14:paraId="60641AB6" w14:textId="77777777" w:rsidR="002B7B25" w:rsidRPr="00C47EEC" w:rsidRDefault="002B7B25" w:rsidP="002B7B25">
      <w:pPr>
        <w:rPr>
          <w:rFonts w:ascii="Arial" w:hAnsi="Arial" w:cs="Arial"/>
          <w:sz w:val="24"/>
          <w:szCs w:val="24"/>
        </w:rPr>
      </w:pPr>
    </w:p>
    <w:p w14:paraId="7B61B399" w14:textId="77777777" w:rsidR="002B7B25" w:rsidRPr="00C47EEC" w:rsidRDefault="002B7B25" w:rsidP="002B7B25">
      <w:pPr>
        <w:rPr>
          <w:rFonts w:ascii="Arial" w:hAnsi="Arial" w:cs="Arial"/>
          <w:sz w:val="24"/>
          <w:szCs w:val="24"/>
        </w:rPr>
      </w:pPr>
      <w:r w:rsidRPr="00C47EEC">
        <w:rPr>
          <w:rFonts w:ascii="Arial" w:hAnsi="Arial" w:cs="Arial"/>
          <w:sz w:val="24"/>
          <w:szCs w:val="24"/>
        </w:rPr>
        <w:t>Knowing vs understanding</w:t>
      </w:r>
    </w:p>
    <w:p w14:paraId="567CC038" w14:textId="77777777" w:rsidR="002B7B25" w:rsidRPr="00C47EEC" w:rsidRDefault="002B7B25" w:rsidP="002B7B25">
      <w:pPr>
        <w:rPr>
          <w:rFonts w:ascii="Arial" w:hAnsi="Arial" w:cs="Arial"/>
          <w:sz w:val="24"/>
          <w:szCs w:val="24"/>
        </w:rPr>
      </w:pPr>
    </w:p>
    <w:p w14:paraId="0AE70860" w14:textId="77777777" w:rsidR="002B7B25" w:rsidRPr="00C47EEC" w:rsidRDefault="002B7B25" w:rsidP="002B7B25">
      <w:pPr>
        <w:rPr>
          <w:rFonts w:ascii="Arial" w:hAnsi="Arial" w:cs="Arial"/>
          <w:sz w:val="24"/>
          <w:szCs w:val="24"/>
        </w:rPr>
      </w:pPr>
      <w:r w:rsidRPr="00C47EEC">
        <w:rPr>
          <w:rFonts w:ascii="Arial" w:hAnsi="Arial" w:cs="Arial"/>
          <w:sz w:val="24"/>
          <w:szCs w:val="24"/>
        </w:rPr>
        <w:t>Response and approach change over time</w:t>
      </w:r>
    </w:p>
    <w:p w14:paraId="5C391128" w14:textId="77777777" w:rsidR="002B7B25" w:rsidRPr="00C47EEC" w:rsidRDefault="002B7B25" w:rsidP="002B7B25">
      <w:pPr>
        <w:rPr>
          <w:rFonts w:ascii="Arial" w:hAnsi="Arial" w:cs="Arial"/>
          <w:sz w:val="24"/>
          <w:szCs w:val="24"/>
        </w:rPr>
      </w:pPr>
    </w:p>
    <w:p w14:paraId="788C8617" w14:textId="77777777" w:rsidR="002B7B25" w:rsidRPr="00C47EEC" w:rsidRDefault="002B7B25" w:rsidP="002B7B25">
      <w:pPr>
        <w:rPr>
          <w:rFonts w:ascii="Arial" w:hAnsi="Arial" w:cs="Arial"/>
          <w:sz w:val="24"/>
          <w:szCs w:val="24"/>
        </w:rPr>
      </w:pPr>
      <w:r w:rsidRPr="00C47EEC">
        <w:rPr>
          <w:rFonts w:ascii="Arial" w:hAnsi="Arial" w:cs="Arial"/>
          <w:sz w:val="24"/>
          <w:szCs w:val="24"/>
        </w:rPr>
        <w:t>Meaning from spotting patterns and triggers over time</w:t>
      </w:r>
    </w:p>
    <w:p w14:paraId="42012641" w14:textId="576FB9B7" w:rsidR="002B7B25" w:rsidRPr="00C47EEC" w:rsidRDefault="002B7B25" w:rsidP="002B7B25">
      <w:pPr>
        <w:rPr>
          <w:rFonts w:ascii="Arial" w:hAnsi="Arial" w:cs="Arial"/>
          <w:sz w:val="24"/>
          <w:szCs w:val="24"/>
        </w:rPr>
      </w:pPr>
    </w:p>
    <w:p w14:paraId="74348AFA" w14:textId="77777777" w:rsidR="00601C0D" w:rsidRPr="00C47EEC" w:rsidRDefault="00601C0D" w:rsidP="002B7B25">
      <w:pPr>
        <w:rPr>
          <w:rFonts w:ascii="Arial" w:hAnsi="Arial" w:cs="Arial"/>
          <w:sz w:val="24"/>
          <w:szCs w:val="24"/>
        </w:rPr>
      </w:pPr>
    </w:p>
    <w:p w14:paraId="412555DE" w14:textId="77777777" w:rsidR="002B7B25" w:rsidRPr="00C47EEC" w:rsidRDefault="002B7B25" w:rsidP="002B7B25">
      <w:pPr>
        <w:rPr>
          <w:rFonts w:ascii="Arial" w:hAnsi="Arial" w:cs="Arial"/>
          <w:sz w:val="24"/>
          <w:szCs w:val="24"/>
        </w:rPr>
      </w:pPr>
      <w:r w:rsidRPr="00C47EEC">
        <w:rPr>
          <w:rFonts w:ascii="Arial" w:hAnsi="Arial" w:cs="Arial"/>
          <w:sz w:val="24"/>
          <w:szCs w:val="24"/>
        </w:rPr>
        <w:t>Addiction as framework for understanding self-harm</w:t>
      </w:r>
    </w:p>
    <w:p w14:paraId="505BFFB6" w14:textId="0B84EDCB" w:rsidR="002B7B25" w:rsidRPr="00C47EEC" w:rsidRDefault="002B7B25" w:rsidP="002B7B25">
      <w:pPr>
        <w:rPr>
          <w:rFonts w:ascii="Arial" w:hAnsi="Arial" w:cs="Arial"/>
          <w:sz w:val="24"/>
          <w:szCs w:val="24"/>
        </w:rPr>
      </w:pPr>
    </w:p>
    <w:p w14:paraId="05A34676" w14:textId="77777777" w:rsidR="00E9698A" w:rsidRPr="00C47EEC" w:rsidRDefault="00E9698A" w:rsidP="002B7B25">
      <w:pPr>
        <w:rPr>
          <w:rFonts w:ascii="Arial" w:hAnsi="Arial" w:cs="Arial"/>
          <w:sz w:val="24"/>
          <w:szCs w:val="24"/>
        </w:rPr>
      </w:pPr>
    </w:p>
    <w:p w14:paraId="746DCFB1" w14:textId="77777777" w:rsidR="002B7B25" w:rsidRPr="00C47EEC" w:rsidRDefault="002B7B25" w:rsidP="002B7B25">
      <w:pPr>
        <w:rPr>
          <w:rFonts w:ascii="Arial" w:hAnsi="Arial" w:cs="Arial"/>
          <w:sz w:val="24"/>
          <w:szCs w:val="24"/>
        </w:rPr>
      </w:pPr>
      <w:r w:rsidRPr="00C47EEC">
        <w:rPr>
          <w:rFonts w:ascii="Arial" w:hAnsi="Arial" w:cs="Arial"/>
          <w:sz w:val="24"/>
          <w:szCs w:val="24"/>
        </w:rPr>
        <w:t>Rigid thinking and behaviours</w:t>
      </w:r>
    </w:p>
    <w:p w14:paraId="33C5ACB1" w14:textId="77777777" w:rsidR="002B7B25" w:rsidRPr="00C47EEC" w:rsidRDefault="002B7B25" w:rsidP="002B7B25">
      <w:pPr>
        <w:rPr>
          <w:rFonts w:ascii="Arial" w:hAnsi="Arial" w:cs="Arial"/>
          <w:sz w:val="24"/>
          <w:szCs w:val="24"/>
        </w:rPr>
      </w:pPr>
    </w:p>
    <w:p w14:paraId="417ED1A6" w14:textId="77777777" w:rsidR="002B7B25" w:rsidRPr="00C47EEC" w:rsidRDefault="002B7B25" w:rsidP="002B7B25">
      <w:pPr>
        <w:rPr>
          <w:rFonts w:ascii="Arial" w:hAnsi="Arial" w:cs="Arial"/>
          <w:sz w:val="24"/>
          <w:szCs w:val="24"/>
        </w:rPr>
      </w:pPr>
    </w:p>
    <w:p w14:paraId="393DB4DB" w14:textId="77777777" w:rsidR="002B7B25" w:rsidRPr="00C47EEC" w:rsidRDefault="002B7B25" w:rsidP="002B7B25">
      <w:pPr>
        <w:rPr>
          <w:rFonts w:ascii="Arial" w:hAnsi="Arial" w:cs="Arial"/>
          <w:sz w:val="24"/>
          <w:szCs w:val="24"/>
        </w:rPr>
      </w:pPr>
      <w:r w:rsidRPr="00C47EEC">
        <w:rPr>
          <w:rFonts w:ascii="Arial" w:hAnsi="Arial" w:cs="Arial"/>
          <w:sz w:val="24"/>
          <w:szCs w:val="24"/>
        </w:rPr>
        <w:t>Developing a routine around self-harm itself</w:t>
      </w:r>
    </w:p>
    <w:p w14:paraId="0D93CBEB" w14:textId="77777777" w:rsidR="002B7B25" w:rsidRPr="00C47EEC" w:rsidRDefault="002B7B25" w:rsidP="002B7B25">
      <w:pPr>
        <w:rPr>
          <w:rFonts w:ascii="Arial" w:hAnsi="Arial" w:cs="Arial"/>
          <w:sz w:val="24"/>
          <w:szCs w:val="24"/>
        </w:rPr>
      </w:pPr>
    </w:p>
    <w:p w14:paraId="7A02BC6D" w14:textId="77777777" w:rsidR="002B7B25" w:rsidRPr="00C47EEC" w:rsidRDefault="002B7B25" w:rsidP="002B7B25">
      <w:pPr>
        <w:rPr>
          <w:rFonts w:ascii="Arial" w:hAnsi="Arial" w:cs="Arial"/>
          <w:sz w:val="24"/>
          <w:szCs w:val="24"/>
        </w:rPr>
      </w:pPr>
      <w:r w:rsidRPr="00C47EEC">
        <w:rPr>
          <w:rFonts w:ascii="Arial" w:hAnsi="Arial" w:cs="Arial"/>
          <w:sz w:val="24"/>
          <w:szCs w:val="24"/>
        </w:rPr>
        <w:t>Self-harm as communication and expressing feelings</w:t>
      </w:r>
    </w:p>
    <w:p w14:paraId="56039B6E" w14:textId="77777777" w:rsidR="002B7B25" w:rsidRPr="00C47EEC" w:rsidRDefault="002B7B25" w:rsidP="002B7B25">
      <w:pPr>
        <w:rPr>
          <w:rFonts w:ascii="Arial" w:hAnsi="Arial" w:cs="Arial"/>
          <w:sz w:val="24"/>
          <w:szCs w:val="24"/>
        </w:rPr>
      </w:pPr>
    </w:p>
    <w:p w14:paraId="636EB249" w14:textId="77777777" w:rsidR="002B7B25" w:rsidRPr="00C47EEC" w:rsidRDefault="002B7B25" w:rsidP="002B7B25">
      <w:pPr>
        <w:rPr>
          <w:rFonts w:ascii="Arial" w:hAnsi="Arial" w:cs="Arial"/>
          <w:sz w:val="24"/>
          <w:szCs w:val="24"/>
        </w:rPr>
      </w:pPr>
      <w:r w:rsidRPr="00C47EEC">
        <w:rPr>
          <w:rFonts w:ascii="Arial" w:hAnsi="Arial" w:cs="Arial"/>
          <w:sz w:val="24"/>
          <w:szCs w:val="24"/>
        </w:rPr>
        <w:t>Doubting self, uncertainty</w:t>
      </w:r>
    </w:p>
    <w:p w14:paraId="28BA86DE" w14:textId="77777777" w:rsidR="002B7B25" w:rsidRPr="00C47EEC" w:rsidRDefault="002B7B25" w:rsidP="002B7B25">
      <w:pPr>
        <w:rPr>
          <w:rFonts w:ascii="Arial" w:hAnsi="Arial" w:cs="Arial"/>
          <w:sz w:val="24"/>
          <w:szCs w:val="24"/>
        </w:rPr>
      </w:pPr>
    </w:p>
    <w:p w14:paraId="16D4BF27" w14:textId="77777777" w:rsidR="002B7B25" w:rsidRPr="00C47EEC" w:rsidRDefault="002B7B25" w:rsidP="002B7B25">
      <w:pPr>
        <w:rPr>
          <w:rFonts w:ascii="Arial" w:hAnsi="Arial" w:cs="Arial"/>
          <w:sz w:val="24"/>
          <w:szCs w:val="24"/>
        </w:rPr>
      </w:pPr>
    </w:p>
    <w:p w14:paraId="7AB60019" w14:textId="77777777" w:rsidR="002B7B25" w:rsidRPr="00C47EEC" w:rsidRDefault="002B7B25" w:rsidP="002B7B25">
      <w:pPr>
        <w:rPr>
          <w:rFonts w:ascii="Arial" w:hAnsi="Arial" w:cs="Arial"/>
          <w:sz w:val="24"/>
          <w:szCs w:val="24"/>
        </w:rPr>
        <w:sectPr w:rsidR="002B7B25" w:rsidRPr="00C47EEC" w:rsidSect="00E9698A">
          <w:type w:val="continuous"/>
          <w:pgSz w:w="11906" w:h="16838"/>
          <w:pgMar w:top="1440" w:right="1440" w:bottom="1440" w:left="2268" w:header="709" w:footer="709" w:gutter="0"/>
          <w:cols w:num="2" w:space="708"/>
          <w:docGrid w:linePitch="360"/>
        </w:sectPr>
      </w:pPr>
      <w:r w:rsidRPr="00C47EEC">
        <w:rPr>
          <w:rFonts w:ascii="Arial" w:hAnsi="Arial" w:cs="Arial"/>
          <w:sz w:val="24"/>
          <w:szCs w:val="24"/>
        </w:rPr>
        <w:t>Difficulties with social interaction and forming relationships</w:t>
      </w:r>
    </w:p>
    <w:p w14:paraId="4CA2ABF0" w14:textId="045EA497" w:rsidR="002B7B25" w:rsidRPr="00C47EEC" w:rsidRDefault="002B7B25" w:rsidP="002B7B25">
      <w:pPr>
        <w:rPr>
          <w:rFonts w:ascii="Arial" w:hAnsi="Arial" w:cs="Arial"/>
          <w:sz w:val="24"/>
          <w:szCs w:val="24"/>
        </w:rPr>
      </w:pPr>
      <w:r w:rsidRPr="00C47EEC">
        <w:rPr>
          <w:rFonts w:ascii="Arial" w:hAnsi="Arial" w:cs="Arial"/>
          <w:noProof/>
          <w:sz w:val="24"/>
          <w:szCs w:val="24"/>
        </w:rPr>
        <w:lastRenderedPageBreak/>
        <w:drawing>
          <wp:anchor distT="0" distB="0" distL="114300" distR="114300" simplePos="0" relativeHeight="251689984" behindDoc="0" locked="0" layoutInCell="1" allowOverlap="1" wp14:anchorId="6AEFA89B" wp14:editId="47A84079">
            <wp:simplePos x="0" y="0"/>
            <wp:positionH relativeFrom="column">
              <wp:posOffset>-683895</wp:posOffset>
            </wp:positionH>
            <wp:positionV relativeFrom="paragraph">
              <wp:posOffset>1151255</wp:posOffset>
            </wp:positionV>
            <wp:extent cx="6557010" cy="5198745"/>
            <wp:effectExtent l="0" t="6668" r="8573" b="8572"/>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6403" r="5286"/>
                    <a:stretch/>
                  </pic:blipFill>
                  <pic:spPr bwMode="auto">
                    <a:xfrm rot="5400000">
                      <a:off x="0" y="0"/>
                      <a:ext cx="6557010" cy="5198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7EEC">
        <w:rPr>
          <w:rFonts w:ascii="Arial" w:hAnsi="Arial" w:cs="Arial"/>
          <w:sz w:val="24"/>
          <w:szCs w:val="24"/>
        </w:rPr>
        <w:t xml:space="preserve">Appendix </w:t>
      </w:r>
      <w:r w:rsidR="00AF7A78">
        <w:rPr>
          <w:rFonts w:ascii="Arial" w:hAnsi="Arial" w:cs="Arial"/>
          <w:sz w:val="24"/>
          <w:szCs w:val="24"/>
        </w:rPr>
        <w:t>L</w:t>
      </w:r>
      <w:r w:rsidRPr="00C47EEC">
        <w:rPr>
          <w:rFonts w:ascii="Arial" w:hAnsi="Arial" w:cs="Arial"/>
          <w:sz w:val="24"/>
          <w:szCs w:val="24"/>
        </w:rPr>
        <w:t>. Generating Superordinate Themes from Emergent Themes (Example from Elsie)</w:t>
      </w:r>
    </w:p>
    <w:p w14:paraId="17AAF546" w14:textId="77777777" w:rsidR="002B7B25" w:rsidRPr="00C47EEC" w:rsidRDefault="002B7B25" w:rsidP="002B7B25">
      <w:pPr>
        <w:rPr>
          <w:rFonts w:ascii="Arial" w:hAnsi="Arial" w:cs="Arial"/>
          <w:sz w:val="24"/>
          <w:szCs w:val="24"/>
        </w:rPr>
      </w:pPr>
    </w:p>
    <w:p w14:paraId="1490452A" w14:textId="1CBE3E45" w:rsidR="002B7B25" w:rsidRDefault="002B7B25" w:rsidP="002B7B25">
      <w:pPr>
        <w:rPr>
          <w:rFonts w:ascii="Arial" w:hAnsi="Arial" w:cs="Arial"/>
          <w:sz w:val="24"/>
          <w:szCs w:val="24"/>
        </w:rPr>
      </w:pPr>
    </w:p>
    <w:p w14:paraId="4967AE83" w14:textId="299EC270" w:rsidR="00F672AE" w:rsidRDefault="00F672AE" w:rsidP="002B7B25">
      <w:pPr>
        <w:rPr>
          <w:rFonts w:ascii="Arial" w:hAnsi="Arial" w:cs="Arial"/>
          <w:sz w:val="24"/>
          <w:szCs w:val="24"/>
        </w:rPr>
      </w:pPr>
    </w:p>
    <w:p w14:paraId="4A961D47" w14:textId="77777777" w:rsidR="00F672AE" w:rsidRPr="00C47EEC" w:rsidRDefault="00F672AE" w:rsidP="002B7B25">
      <w:pPr>
        <w:rPr>
          <w:rFonts w:ascii="Arial" w:hAnsi="Arial" w:cs="Arial"/>
          <w:sz w:val="24"/>
          <w:szCs w:val="24"/>
        </w:rPr>
      </w:pPr>
    </w:p>
    <w:p w14:paraId="7DBA21B7" w14:textId="77777777" w:rsidR="002B7B25" w:rsidRPr="00C47EEC" w:rsidRDefault="002B7B25" w:rsidP="002B7B25">
      <w:pPr>
        <w:rPr>
          <w:rFonts w:ascii="Arial" w:hAnsi="Arial" w:cs="Arial"/>
          <w:sz w:val="24"/>
          <w:szCs w:val="24"/>
        </w:rPr>
      </w:pPr>
    </w:p>
    <w:p w14:paraId="68AC51EE" w14:textId="77777777" w:rsidR="002B7B25" w:rsidRPr="00C47EEC" w:rsidRDefault="002B7B25" w:rsidP="002B7B25">
      <w:pPr>
        <w:rPr>
          <w:rFonts w:ascii="Arial" w:hAnsi="Arial" w:cs="Arial"/>
          <w:sz w:val="24"/>
          <w:szCs w:val="24"/>
        </w:rPr>
      </w:pPr>
    </w:p>
    <w:p w14:paraId="35CFF965" w14:textId="7C4BD360" w:rsidR="002B7B25" w:rsidRPr="00C47EEC" w:rsidRDefault="002B7B25" w:rsidP="002B7B25">
      <w:pPr>
        <w:rPr>
          <w:rFonts w:ascii="Arial" w:hAnsi="Arial" w:cs="Arial"/>
          <w:sz w:val="24"/>
          <w:szCs w:val="24"/>
        </w:rPr>
      </w:pPr>
      <w:r w:rsidRPr="00C47EEC">
        <w:rPr>
          <w:rFonts w:ascii="Arial" w:hAnsi="Arial" w:cs="Arial"/>
          <w:sz w:val="24"/>
          <w:szCs w:val="24"/>
        </w:rPr>
        <w:lastRenderedPageBreak/>
        <w:t xml:space="preserve">Appendix </w:t>
      </w:r>
      <w:r w:rsidR="00AF7A78">
        <w:rPr>
          <w:rFonts w:ascii="Arial" w:hAnsi="Arial" w:cs="Arial"/>
          <w:sz w:val="24"/>
          <w:szCs w:val="24"/>
        </w:rPr>
        <w:t>M</w:t>
      </w:r>
      <w:r w:rsidRPr="00C47EEC">
        <w:rPr>
          <w:rFonts w:ascii="Arial" w:hAnsi="Arial" w:cs="Arial"/>
          <w:sz w:val="24"/>
          <w:szCs w:val="24"/>
        </w:rPr>
        <w:t>. Looking for Themes Across Cases (Where different colours represent individual participants’ superordinate themes)</w:t>
      </w:r>
    </w:p>
    <w:p w14:paraId="069F5AAE" w14:textId="38E62F26" w:rsidR="002B7B25" w:rsidRPr="00C47EEC" w:rsidRDefault="00F672AE" w:rsidP="002B7B25">
      <w:pPr>
        <w:rPr>
          <w:rFonts w:ascii="Arial" w:hAnsi="Arial" w:cs="Arial"/>
          <w:sz w:val="24"/>
          <w:szCs w:val="24"/>
        </w:rPr>
      </w:pPr>
      <w:r w:rsidRPr="00C47EEC">
        <w:rPr>
          <w:rFonts w:ascii="Arial" w:hAnsi="Arial" w:cs="Arial"/>
          <w:noProof/>
          <w:sz w:val="24"/>
          <w:szCs w:val="24"/>
        </w:rPr>
        <w:drawing>
          <wp:anchor distT="0" distB="0" distL="114300" distR="114300" simplePos="0" relativeHeight="251688960" behindDoc="0" locked="0" layoutInCell="1" allowOverlap="1" wp14:anchorId="1460759E" wp14:editId="1AC0A494">
            <wp:simplePos x="0" y="0"/>
            <wp:positionH relativeFrom="margin">
              <wp:align>left</wp:align>
            </wp:positionH>
            <wp:positionV relativeFrom="paragraph">
              <wp:posOffset>410210</wp:posOffset>
            </wp:positionV>
            <wp:extent cx="5224145" cy="4490720"/>
            <wp:effectExtent l="0" t="0" r="0" b="508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l="1946" t="2281" r="2293"/>
                    <a:stretch/>
                  </pic:blipFill>
                  <pic:spPr bwMode="auto">
                    <a:xfrm>
                      <a:off x="0" y="0"/>
                      <a:ext cx="5237205" cy="45016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668786" w14:textId="5CD13AFA" w:rsidR="002B7B25" w:rsidRPr="00C47EEC" w:rsidRDefault="002B7B25" w:rsidP="002B7B25">
      <w:pPr>
        <w:rPr>
          <w:rFonts w:ascii="Arial" w:hAnsi="Arial" w:cs="Arial"/>
          <w:sz w:val="24"/>
          <w:szCs w:val="24"/>
        </w:rPr>
      </w:pPr>
    </w:p>
    <w:p w14:paraId="3A69F001" w14:textId="4B3B317C" w:rsidR="002B7B25" w:rsidRPr="00C47EEC" w:rsidRDefault="002B7B25" w:rsidP="002B7B25">
      <w:pPr>
        <w:rPr>
          <w:rFonts w:ascii="Arial" w:hAnsi="Arial" w:cs="Arial"/>
          <w:sz w:val="24"/>
          <w:szCs w:val="24"/>
        </w:rPr>
      </w:pPr>
    </w:p>
    <w:p w14:paraId="0D29256B" w14:textId="77777777" w:rsidR="002B7B25" w:rsidRPr="00C47EEC" w:rsidRDefault="002B7B25" w:rsidP="002B7B25">
      <w:pPr>
        <w:rPr>
          <w:rFonts w:ascii="Arial" w:hAnsi="Arial" w:cs="Arial"/>
          <w:sz w:val="24"/>
          <w:szCs w:val="24"/>
        </w:rPr>
      </w:pPr>
    </w:p>
    <w:p w14:paraId="7E8D1F2F" w14:textId="77777777" w:rsidR="002B7B25" w:rsidRPr="00C47EEC" w:rsidRDefault="002B7B25" w:rsidP="002B7B25">
      <w:pPr>
        <w:rPr>
          <w:rFonts w:ascii="Arial" w:hAnsi="Arial" w:cs="Arial"/>
          <w:sz w:val="24"/>
          <w:szCs w:val="24"/>
        </w:rPr>
      </w:pPr>
    </w:p>
    <w:p w14:paraId="06F23973" w14:textId="77777777" w:rsidR="002B7B25" w:rsidRPr="00C47EEC" w:rsidRDefault="002B7B25" w:rsidP="002B7B25">
      <w:pPr>
        <w:rPr>
          <w:rFonts w:ascii="Arial" w:hAnsi="Arial" w:cs="Arial"/>
          <w:sz w:val="24"/>
          <w:szCs w:val="24"/>
        </w:rPr>
      </w:pPr>
    </w:p>
    <w:p w14:paraId="1592AF7F" w14:textId="77777777" w:rsidR="002B7B25" w:rsidRPr="00C47EEC" w:rsidRDefault="002B7B25" w:rsidP="002B7B25">
      <w:pPr>
        <w:rPr>
          <w:rFonts w:ascii="Arial" w:hAnsi="Arial" w:cs="Arial"/>
          <w:sz w:val="24"/>
          <w:szCs w:val="24"/>
        </w:rPr>
      </w:pPr>
    </w:p>
    <w:p w14:paraId="37634FE3" w14:textId="77777777" w:rsidR="002B7B25" w:rsidRPr="00C47EEC" w:rsidRDefault="002B7B25" w:rsidP="002B7B25">
      <w:pPr>
        <w:rPr>
          <w:rFonts w:ascii="Arial" w:hAnsi="Arial" w:cs="Arial"/>
          <w:sz w:val="24"/>
          <w:szCs w:val="24"/>
        </w:rPr>
      </w:pPr>
    </w:p>
    <w:p w14:paraId="77FC8C81" w14:textId="0F140EE4" w:rsidR="002B7B25" w:rsidRDefault="002B7B25" w:rsidP="002B7B25">
      <w:pPr>
        <w:rPr>
          <w:rFonts w:ascii="Arial" w:hAnsi="Arial" w:cs="Arial"/>
          <w:sz w:val="24"/>
          <w:szCs w:val="24"/>
        </w:rPr>
      </w:pPr>
    </w:p>
    <w:p w14:paraId="0F8C0A1C" w14:textId="2A76F4C2" w:rsidR="00F672AE" w:rsidRDefault="00F672AE" w:rsidP="002B7B25">
      <w:pPr>
        <w:rPr>
          <w:rFonts w:ascii="Arial" w:hAnsi="Arial" w:cs="Arial"/>
          <w:sz w:val="24"/>
          <w:szCs w:val="24"/>
        </w:rPr>
      </w:pPr>
    </w:p>
    <w:p w14:paraId="309876FE" w14:textId="77777777" w:rsidR="00F672AE" w:rsidRPr="00C47EEC" w:rsidRDefault="00F672AE" w:rsidP="002B7B25">
      <w:pPr>
        <w:rPr>
          <w:rFonts w:ascii="Arial" w:hAnsi="Arial" w:cs="Arial"/>
          <w:sz w:val="24"/>
          <w:szCs w:val="24"/>
        </w:rPr>
      </w:pPr>
    </w:p>
    <w:p w14:paraId="2EA73749" w14:textId="77777777" w:rsidR="002B7B25" w:rsidRPr="00C47EEC" w:rsidRDefault="002B7B25" w:rsidP="002B7B25">
      <w:pPr>
        <w:rPr>
          <w:rFonts w:ascii="Arial" w:hAnsi="Arial" w:cs="Arial"/>
          <w:sz w:val="24"/>
          <w:szCs w:val="24"/>
        </w:rPr>
      </w:pPr>
    </w:p>
    <w:p w14:paraId="17DCB4E4" w14:textId="62C75496" w:rsidR="002B7B25" w:rsidRPr="00C47EEC" w:rsidRDefault="00F672AE" w:rsidP="002B7B25">
      <w:pPr>
        <w:rPr>
          <w:rFonts w:ascii="Arial" w:hAnsi="Arial" w:cs="Arial"/>
          <w:noProof/>
          <w:sz w:val="24"/>
          <w:szCs w:val="24"/>
        </w:rPr>
      </w:pPr>
      <w:r w:rsidRPr="00C47EEC">
        <w:rPr>
          <w:rFonts w:ascii="Arial" w:hAnsi="Arial" w:cs="Arial"/>
          <w:noProof/>
          <w:sz w:val="24"/>
          <w:szCs w:val="24"/>
        </w:rPr>
        <w:lastRenderedPageBreak/>
        <w:drawing>
          <wp:anchor distT="0" distB="0" distL="114300" distR="114300" simplePos="0" relativeHeight="251762688" behindDoc="0" locked="0" layoutInCell="1" allowOverlap="1" wp14:anchorId="5F043D12" wp14:editId="51637E8A">
            <wp:simplePos x="0" y="0"/>
            <wp:positionH relativeFrom="margin">
              <wp:align>left</wp:align>
            </wp:positionH>
            <wp:positionV relativeFrom="paragraph">
              <wp:posOffset>2372360</wp:posOffset>
            </wp:positionV>
            <wp:extent cx="7823835" cy="5139055"/>
            <wp:effectExtent l="8890" t="0" r="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0200401_174128.jpg"/>
                    <pic:cNvPicPr/>
                  </pic:nvPicPr>
                  <pic:blipFill rotWithShape="1">
                    <a:blip r:embed="rId58" cstate="print">
                      <a:extLst>
                        <a:ext uri="{BEBA8EAE-BF5A-486C-A8C5-ECC9F3942E4B}">
                          <a14:imgProps xmlns:a14="http://schemas.microsoft.com/office/drawing/2010/main">
                            <a14:imgLayer r:embed="rId59">
                              <a14:imgEffect>
                                <a14:sharpenSoften amount="25000"/>
                              </a14:imgEffect>
                              <a14:imgEffect>
                                <a14:brightnessContrast bright="14000" contrast="-20000"/>
                              </a14:imgEffect>
                            </a14:imgLayer>
                          </a14:imgProps>
                        </a:ext>
                        <a:ext uri="{28A0092B-C50C-407E-A947-70E740481C1C}">
                          <a14:useLocalDpi xmlns:a14="http://schemas.microsoft.com/office/drawing/2010/main" val="0"/>
                        </a:ext>
                      </a:extLst>
                    </a:blip>
                    <a:srcRect l="5171" t="15063" r="-1" b="14749"/>
                    <a:stretch/>
                  </pic:blipFill>
                  <pic:spPr bwMode="auto">
                    <a:xfrm rot="5400000">
                      <a:off x="0" y="0"/>
                      <a:ext cx="7823835" cy="5139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7B25" w:rsidRPr="00C47EEC">
        <w:rPr>
          <w:rFonts w:ascii="Arial" w:hAnsi="Arial" w:cs="Arial"/>
          <w:sz w:val="24"/>
          <w:szCs w:val="24"/>
        </w:rPr>
        <w:t xml:space="preserve">Appendix </w:t>
      </w:r>
      <w:r w:rsidR="00AF7A78">
        <w:rPr>
          <w:rFonts w:ascii="Arial" w:hAnsi="Arial" w:cs="Arial"/>
          <w:sz w:val="24"/>
          <w:szCs w:val="24"/>
        </w:rPr>
        <w:t>N</w:t>
      </w:r>
      <w:r w:rsidR="002B7B25" w:rsidRPr="00C47EEC">
        <w:rPr>
          <w:rFonts w:ascii="Arial" w:hAnsi="Arial" w:cs="Arial"/>
          <w:sz w:val="24"/>
          <w:szCs w:val="24"/>
        </w:rPr>
        <w:t xml:space="preserve">. Grouping </w:t>
      </w:r>
      <w:r w:rsidR="002D0EB0">
        <w:rPr>
          <w:rFonts w:ascii="Arial" w:hAnsi="Arial" w:cs="Arial"/>
          <w:sz w:val="24"/>
          <w:szCs w:val="24"/>
        </w:rPr>
        <w:t>Higher Order</w:t>
      </w:r>
      <w:r w:rsidR="002B7B25" w:rsidRPr="00C47EEC">
        <w:rPr>
          <w:rFonts w:ascii="Arial" w:hAnsi="Arial" w:cs="Arial"/>
          <w:sz w:val="24"/>
          <w:szCs w:val="24"/>
        </w:rPr>
        <w:t xml:space="preserve"> Main Themes and Subordinate Themes from </w:t>
      </w:r>
      <w:r w:rsidR="002D0EB0">
        <w:rPr>
          <w:rFonts w:ascii="Arial" w:hAnsi="Arial" w:cs="Arial"/>
          <w:sz w:val="24"/>
          <w:szCs w:val="24"/>
        </w:rPr>
        <w:t xml:space="preserve">Case-by-Case </w:t>
      </w:r>
      <w:r w:rsidR="002B7B25" w:rsidRPr="00C47EEC">
        <w:rPr>
          <w:rFonts w:ascii="Arial" w:hAnsi="Arial" w:cs="Arial"/>
          <w:sz w:val="24"/>
          <w:szCs w:val="24"/>
        </w:rPr>
        <w:t>Superordinate and Emergent themes. Data from ‘I Go into Practical Mode’.</w:t>
      </w:r>
    </w:p>
    <w:p w14:paraId="7A86ADCE" w14:textId="5E43AD1F" w:rsidR="002B7B25" w:rsidRPr="00C47EEC" w:rsidRDefault="002B7B25" w:rsidP="002B7B25">
      <w:pPr>
        <w:rPr>
          <w:rFonts w:ascii="Arial" w:hAnsi="Arial" w:cs="Arial"/>
          <w:noProof/>
          <w:sz w:val="24"/>
          <w:szCs w:val="24"/>
        </w:rPr>
        <w:sectPr w:rsidR="002B7B25" w:rsidRPr="00C47EEC" w:rsidSect="00B675C2">
          <w:type w:val="nextColumn"/>
          <w:pgSz w:w="11906" w:h="16838"/>
          <w:pgMar w:top="1440" w:right="1440" w:bottom="1440" w:left="2268" w:header="709" w:footer="709" w:gutter="0"/>
          <w:cols w:space="708"/>
          <w:docGrid w:linePitch="360"/>
        </w:sectPr>
      </w:pPr>
    </w:p>
    <w:p w14:paraId="1A53A6CC" w14:textId="2A16A0F7" w:rsidR="002B7B25" w:rsidRPr="00C47EEC" w:rsidRDefault="002B7B25" w:rsidP="002B7B25">
      <w:pPr>
        <w:rPr>
          <w:rFonts w:ascii="Arial" w:hAnsi="Arial" w:cs="Arial"/>
          <w:noProof/>
          <w:sz w:val="24"/>
          <w:szCs w:val="24"/>
        </w:rPr>
      </w:pPr>
      <w:r w:rsidRPr="00C47EEC">
        <w:rPr>
          <w:rFonts w:ascii="Arial" w:hAnsi="Arial" w:cs="Arial"/>
          <w:noProof/>
          <w:sz w:val="24"/>
          <w:szCs w:val="24"/>
        </w:rPr>
        <w:lastRenderedPageBreak/>
        <w:t xml:space="preserve">Appendix </w:t>
      </w:r>
      <w:r w:rsidR="00AF7A78">
        <w:rPr>
          <w:rFonts w:ascii="Arial" w:hAnsi="Arial" w:cs="Arial"/>
          <w:noProof/>
          <w:sz w:val="24"/>
          <w:szCs w:val="24"/>
        </w:rPr>
        <w:t>O</w:t>
      </w:r>
      <w:r w:rsidRPr="00C47EEC">
        <w:rPr>
          <w:rFonts w:ascii="Arial" w:hAnsi="Arial" w:cs="Arial"/>
          <w:noProof/>
          <w:sz w:val="24"/>
          <w:szCs w:val="24"/>
        </w:rPr>
        <w:t>: Table to show data for Main Theme ‘I Go Into Practical Mode’ with Subordinate Themes</w:t>
      </w:r>
    </w:p>
    <w:p w14:paraId="1632AB31" w14:textId="77777777" w:rsidR="002B7B25" w:rsidRPr="00C47EEC" w:rsidRDefault="002B7B25" w:rsidP="002B7B25">
      <w:pPr>
        <w:rPr>
          <w:rFonts w:ascii="Arial" w:hAnsi="Arial" w:cs="Arial"/>
          <w:noProof/>
          <w:sz w:val="24"/>
          <w:szCs w:val="24"/>
        </w:rPr>
      </w:pPr>
    </w:p>
    <w:p w14:paraId="30DE2A6D" w14:textId="77777777" w:rsidR="002B7B25" w:rsidRPr="00C47EEC" w:rsidRDefault="002B7B25" w:rsidP="002B7B25">
      <w:pPr>
        <w:rPr>
          <w:rFonts w:ascii="Arial" w:hAnsi="Arial" w:cs="Arial"/>
          <w:sz w:val="24"/>
          <w:szCs w:val="24"/>
        </w:rPr>
      </w:pPr>
      <w:r w:rsidRPr="00C47EEC">
        <w:rPr>
          <w:rFonts w:ascii="Arial" w:hAnsi="Arial" w:cs="Arial"/>
          <w:sz w:val="24"/>
          <w:szCs w:val="24"/>
        </w:rPr>
        <w:t xml:space="preserve">Main Theme: I Go Into Practical Mode </w:t>
      </w:r>
    </w:p>
    <w:p w14:paraId="560E7735" w14:textId="77777777" w:rsidR="002B7B25" w:rsidRPr="00C47EEC" w:rsidRDefault="002B7B25" w:rsidP="002B7B25">
      <w:pPr>
        <w:rPr>
          <w:rFonts w:ascii="Arial" w:hAnsi="Arial" w:cs="Arial"/>
          <w:sz w:val="24"/>
          <w:szCs w:val="24"/>
        </w:rPr>
      </w:pPr>
      <w:r w:rsidRPr="00C47EEC">
        <w:rPr>
          <w:rFonts w:ascii="Arial" w:hAnsi="Arial" w:cs="Arial"/>
          <w:sz w:val="24"/>
          <w:szCs w:val="24"/>
        </w:rPr>
        <w:t>(Subordinate Themes: Behaviour Management, Seeking Support, Assessing and Managing Risk)</w:t>
      </w:r>
    </w:p>
    <w:p w14:paraId="03FFFD68" w14:textId="77777777" w:rsidR="002B7B25" w:rsidRPr="00C47EEC" w:rsidRDefault="002B7B25" w:rsidP="002B7B25">
      <w:pPr>
        <w:rPr>
          <w:rFonts w:ascii="Arial" w:hAnsi="Arial" w:cs="Arial"/>
          <w:sz w:val="24"/>
          <w:szCs w:val="24"/>
        </w:rPr>
      </w:pPr>
    </w:p>
    <w:p w14:paraId="0EA92765" w14:textId="77777777" w:rsidR="002B7B25" w:rsidRPr="00C47EEC" w:rsidRDefault="002B7B25" w:rsidP="002B7B25">
      <w:pPr>
        <w:pStyle w:val="ListParagraph"/>
        <w:numPr>
          <w:ilvl w:val="0"/>
          <w:numId w:val="18"/>
        </w:numPr>
        <w:spacing w:after="160" w:line="259" w:lineRule="auto"/>
        <w:rPr>
          <w:rFonts w:ascii="Arial" w:hAnsi="Arial" w:cs="Arial"/>
          <w:sz w:val="24"/>
          <w:szCs w:val="24"/>
        </w:rPr>
      </w:pPr>
      <w:r w:rsidRPr="00C47EEC">
        <w:rPr>
          <w:rFonts w:ascii="Arial" w:hAnsi="Arial" w:cs="Arial"/>
          <w:sz w:val="24"/>
          <w:szCs w:val="24"/>
        </w:rPr>
        <w:t>Behaviour Management</w:t>
      </w:r>
    </w:p>
    <w:p w14:paraId="0A591267" w14:textId="77777777" w:rsidR="002B7B25" w:rsidRPr="00C47EEC" w:rsidRDefault="002B7B25" w:rsidP="002B7B25">
      <w:pPr>
        <w:rPr>
          <w:rFonts w:ascii="Arial" w:hAnsi="Arial" w:cs="Arial"/>
          <w:sz w:val="24"/>
          <w:szCs w:val="24"/>
        </w:rPr>
      </w:pPr>
    </w:p>
    <w:tbl>
      <w:tblPr>
        <w:tblStyle w:val="TableGrid"/>
        <w:tblW w:w="12895" w:type="dxa"/>
        <w:tblLayout w:type="fixed"/>
        <w:tblLook w:val="04A0" w:firstRow="1" w:lastRow="0" w:firstColumn="1" w:lastColumn="0" w:noHBand="0" w:noVBand="1"/>
      </w:tblPr>
      <w:tblGrid>
        <w:gridCol w:w="1555"/>
        <w:gridCol w:w="1417"/>
        <w:gridCol w:w="1985"/>
        <w:gridCol w:w="6520"/>
        <w:gridCol w:w="1418"/>
      </w:tblGrid>
      <w:tr w:rsidR="002B7B25" w:rsidRPr="00C47EEC" w14:paraId="19C787A8" w14:textId="77777777" w:rsidTr="00C93E21">
        <w:tc>
          <w:tcPr>
            <w:tcW w:w="1555" w:type="dxa"/>
            <w:tcBorders>
              <w:bottom w:val="single" w:sz="4" w:space="0" w:color="auto"/>
            </w:tcBorders>
          </w:tcPr>
          <w:p w14:paraId="74EB597C"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Participant Pseudonym</w:t>
            </w:r>
          </w:p>
        </w:tc>
        <w:tc>
          <w:tcPr>
            <w:tcW w:w="1417" w:type="dxa"/>
            <w:tcBorders>
              <w:bottom w:val="single" w:sz="4" w:space="0" w:color="auto"/>
            </w:tcBorders>
          </w:tcPr>
          <w:p w14:paraId="03D4E815" w14:textId="067A9726" w:rsidR="002B7B25" w:rsidRPr="00C47EEC" w:rsidRDefault="002B7B25" w:rsidP="00B675C2">
            <w:pPr>
              <w:rPr>
                <w:rFonts w:ascii="Arial" w:hAnsi="Arial" w:cs="Arial"/>
                <w:b/>
                <w:bCs/>
                <w:sz w:val="24"/>
                <w:szCs w:val="24"/>
              </w:rPr>
            </w:pPr>
            <w:r w:rsidRPr="00C47EEC">
              <w:rPr>
                <w:rFonts w:ascii="Arial" w:hAnsi="Arial" w:cs="Arial"/>
                <w:b/>
                <w:bCs/>
                <w:sz w:val="24"/>
                <w:szCs w:val="24"/>
              </w:rPr>
              <w:t>Super</w:t>
            </w:r>
            <w:r w:rsidR="00B3054A">
              <w:rPr>
                <w:rFonts w:ascii="Arial" w:hAnsi="Arial" w:cs="Arial"/>
                <w:b/>
                <w:bCs/>
                <w:sz w:val="24"/>
                <w:szCs w:val="24"/>
              </w:rPr>
              <w:t>-</w:t>
            </w:r>
            <w:r w:rsidRPr="00C47EEC">
              <w:rPr>
                <w:rFonts w:ascii="Arial" w:hAnsi="Arial" w:cs="Arial"/>
                <w:b/>
                <w:bCs/>
                <w:sz w:val="24"/>
                <w:szCs w:val="24"/>
              </w:rPr>
              <w:t>ordinate Theme</w:t>
            </w:r>
          </w:p>
        </w:tc>
        <w:tc>
          <w:tcPr>
            <w:tcW w:w="1985" w:type="dxa"/>
          </w:tcPr>
          <w:p w14:paraId="19D80ED3"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Emergent Theme</w:t>
            </w:r>
          </w:p>
        </w:tc>
        <w:tc>
          <w:tcPr>
            <w:tcW w:w="6520" w:type="dxa"/>
          </w:tcPr>
          <w:p w14:paraId="10BD7A0A"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Quote</w:t>
            </w:r>
          </w:p>
        </w:tc>
        <w:tc>
          <w:tcPr>
            <w:tcW w:w="1418" w:type="dxa"/>
          </w:tcPr>
          <w:p w14:paraId="4FFF8CC0"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Transcript Lines</w:t>
            </w:r>
          </w:p>
        </w:tc>
      </w:tr>
      <w:tr w:rsidR="002B7B25" w:rsidRPr="00C47EEC" w14:paraId="3638A2DD" w14:textId="77777777" w:rsidTr="00C93E21">
        <w:tc>
          <w:tcPr>
            <w:tcW w:w="1555" w:type="dxa"/>
            <w:tcBorders>
              <w:bottom w:val="nil"/>
            </w:tcBorders>
          </w:tcPr>
          <w:p w14:paraId="16ABECB5" w14:textId="77777777" w:rsidR="002B7B25" w:rsidRPr="00C47EEC" w:rsidRDefault="002B7B25" w:rsidP="00B675C2">
            <w:pPr>
              <w:rPr>
                <w:rFonts w:ascii="Arial" w:hAnsi="Arial" w:cs="Arial"/>
                <w:sz w:val="24"/>
                <w:szCs w:val="24"/>
              </w:rPr>
            </w:pPr>
            <w:r w:rsidRPr="00C47EEC">
              <w:rPr>
                <w:rFonts w:ascii="Arial" w:hAnsi="Arial" w:cs="Arial"/>
                <w:sz w:val="24"/>
                <w:szCs w:val="24"/>
              </w:rPr>
              <w:t>Anna</w:t>
            </w:r>
          </w:p>
        </w:tc>
        <w:tc>
          <w:tcPr>
            <w:tcW w:w="1417" w:type="dxa"/>
            <w:tcBorders>
              <w:bottom w:val="nil"/>
            </w:tcBorders>
          </w:tcPr>
          <w:p w14:paraId="5CA4A9D4" w14:textId="77777777" w:rsidR="002B7B25" w:rsidRPr="00C47EEC" w:rsidRDefault="002B7B25" w:rsidP="00B675C2">
            <w:pPr>
              <w:rPr>
                <w:rFonts w:ascii="Arial" w:hAnsi="Arial" w:cs="Arial"/>
                <w:sz w:val="24"/>
                <w:szCs w:val="24"/>
              </w:rPr>
            </w:pPr>
            <w:r w:rsidRPr="00C47EEC">
              <w:rPr>
                <w:rFonts w:ascii="Arial" w:hAnsi="Arial" w:cs="Arial"/>
                <w:sz w:val="24"/>
                <w:szCs w:val="24"/>
              </w:rPr>
              <w:t>Meeting Needs/ Practical Response</w:t>
            </w:r>
          </w:p>
        </w:tc>
        <w:tc>
          <w:tcPr>
            <w:tcW w:w="1985" w:type="dxa"/>
          </w:tcPr>
          <w:p w14:paraId="34140E32" w14:textId="77777777" w:rsidR="002B7B25" w:rsidRPr="00C47EEC" w:rsidRDefault="002B7B25" w:rsidP="00B675C2">
            <w:pPr>
              <w:rPr>
                <w:rFonts w:ascii="Arial" w:hAnsi="Arial" w:cs="Arial"/>
                <w:sz w:val="24"/>
                <w:szCs w:val="24"/>
              </w:rPr>
            </w:pPr>
            <w:r w:rsidRPr="00C47EEC">
              <w:rPr>
                <w:rFonts w:ascii="Arial" w:hAnsi="Arial" w:cs="Arial"/>
                <w:sz w:val="24"/>
                <w:szCs w:val="24"/>
              </w:rPr>
              <w:t>Difficulty balancing parenting with protecting and preventing escalation</w:t>
            </w:r>
          </w:p>
        </w:tc>
        <w:tc>
          <w:tcPr>
            <w:tcW w:w="6520" w:type="dxa"/>
          </w:tcPr>
          <w:p w14:paraId="00716863" w14:textId="3EA763B3" w:rsidR="002B7B25" w:rsidRPr="00C47EEC" w:rsidRDefault="002B7B25" w:rsidP="00B675C2">
            <w:pPr>
              <w:rPr>
                <w:rFonts w:ascii="Arial" w:hAnsi="Arial" w:cs="Arial"/>
                <w:sz w:val="24"/>
                <w:szCs w:val="24"/>
              </w:rPr>
            </w:pPr>
            <w:r w:rsidRPr="00C47EEC">
              <w:rPr>
                <w:rFonts w:ascii="Arial" w:hAnsi="Arial" w:cs="Arial"/>
                <w:sz w:val="24"/>
                <w:szCs w:val="24"/>
              </w:rPr>
              <w:t xml:space="preserve">I think for a while, </w:t>
            </w:r>
            <w:r w:rsidRPr="00C47EEC">
              <w:rPr>
                <w:rFonts w:ascii="Arial" w:hAnsi="Arial" w:cs="Arial"/>
                <w:sz w:val="24"/>
                <w:szCs w:val="24"/>
                <w:highlight w:val="red"/>
              </w:rPr>
              <w:t>for a while I was walking on eggshells trying not to escalate situations, and not confront him. Yeah. So then, but then he became really rude [laughs] I think he took advantage of that a little bit</w:t>
            </w:r>
            <w:r w:rsidRPr="00C47EEC">
              <w:rPr>
                <w:rFonts w:ascii="Arial" w:hAnsi="Arial" w:cs="Arial"/>
                <w:sz w:val="24"/>
                <w:szCs w:val="24"/>
              </w:rPr>
              <w:t>.</w:t>
            </w:r>
          </w:p>
        </w:tc>
        <w:tc>
          <w:tcPr>
            <w:tcW w:w="1418" w:type="dxa"/>
          </w:tcPr>
          <w:p w14:paraId="19BE57BD"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240-242</w:t>
            </w:r>
          </w:p>
        </w:tc>
      </w:tr>
      <w:tr w:rsidR="002B7B25" w:rsidRPr="00C47EEC" w14:paraId="0002D4FF" w14:textId="77777777" w:rsidTr="00C93E21">
        <w:tc>
          <w:tcPr>
            <w:tcW w:w="1555" w:type="dxa"/>
            <w:tcBorders>
              <w:top w:val="nil"/>
            </w:tcBorders>
          </w:tcPr>
          <w:p w14:paraId="35CCB5EA" w14:textId="77777777" w:rsidR="002B7B25" w:rsidRPr="00C47EEC" w:rsidRDefault="002B7B25" w:rsidP="00B675C2">
            <w:pPr>
              <w:rPr>
                <w:rFonts w:ascii="Arial" w:hAnsi="Arial" w:cs="Arial"/>
                <w:sz w:val="24"/>
                <w:szCs w:val="24"/>
              </w:rPr>
            </w:pPr>
          </w:p>
        </w:tc>
        <w:tc>
          <w:tcPr>
            <w:tcW w:w="1417" w:type="dxa"/>
            <w:tcBorders>
              <w:top w:val="nil"/>
            </w:tcBorders>
          </w:tcPr>
          <w:p w14:paraId="096BA807" w14:textId="77777777" w:rsidR="002B7B25" w:rsidRPr="00C47EEC" w:rsidRDefault="002B7B25" w:rsidP="00B675C2">
            <w:pPr>
              <w:rPr>
                <w:rFonts w:ascii="Arial" w:hAnsi="Arial" w:cs="Arial"/>
                <w:sz w:val="24"/>
                <w:szCs w:val="24"/>
              </w:rPr>
            </w:pPr>
          </w:p>
        </w:tc>
        <w:tc>
          <w:tcPr>
            <w:tcW w:w="1985" w:type="dxa"/>
          </w:tcPr>
          <w:p w14:paraId="0219DC1B" w14:textId="77777777" w:rsidR="002B7B25" w:rsidRPr="00C47EEC" w:rsidRDefault="002B7B25" w:rsidP="00B675C2">
            <w:pPr>
              <w:rPr>
                <w:rFonts w:ascii="Arial" w:hAnsi="Arial" w:cs="Arial"/>
                <w:sz w:val="24"/>
                <w:szCs w:val="24"/>
              </w:rPr>
            </w:pPr>
            <w:r w:rsidRPr="00C47EEC">
              <w:rPr>
                <w:rFonts w:ascii="Arial" w:hAnsi="Arial" w:cs="Arial"/>
                <w:sz w:val="24"/>
                <w:szCs w:val="24"/>
              </w:rPr>
              <w:t>Practical approach to support</w:t>
            </w:r>
          </w:p>
        </w:tc>
        <w:tc>
          <w:tcPr>
            <w:tcW w:w="6520" w:type="dxa"/>
          </w:tcPr>
          <w:p w14:paraId="351D96D4" w14:textId="77777777" w:rsidR="002B7B25" w:rsidRPr="00C47EEC" w:rsidRDefault="002B7B25" w:rsidP="00B675C2">
            <w:pPr>
              <w:rPr>
                <w:rFonts w:ascii="Arial" w:hAnsi="Arial" w:cs="Arial"/>
                <w:sz w:val="24"/>
                <w:szCs w:val="24"/>
              </w:rPr>
            </w:pPr>
            <w:r w:rsidRPr="00C47EEC">
              <w:rPr>
                <w:rFonts w:ascii="Arial" w:hAnsi="Arial" w:cs="Arial"/>
                <w:sz w:val="24"/>
                <w:szCs w:val="24"/>
              </w:rPr>
              <w:t>At some point I fished three knives out of his school bag, he took knives to school, and a guy in another academy just hurt another person, so school was really strict on that and actually they searched his bag a week later so he was really lucky that I had searched his bag that day. And then I did it quite regularly for a while.</w:t>
            </w:r>
          </w:p>
        </w:tc>
        <w:tc>
          <w:tcPr>
            <w:tcW w:w="1418" w:type="dxa"/>
          </w:tcPr>
          <w:p w14:paraId="4B302480"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223-226</w:t>
            </w:r>
          </w:p>
          <w:p w14:paraId="10F5190C" w14:textId="77777777" w:rsidR="002B7B25" w:rsidRPr="00C47EEC" w:rsidRDefault="002B7B25" w:rsidP="00B675C2">
            <w:pPr>
              <w:jc w:val="center"/>
              <w:rPr>
                <w:rFonts w:ascii="Arial" w:hAnsi="Arial" w:cs="Arial"/>
                <w:sz w:val="24"/>
                <w:szCs w:val="24"/>
              </w:rPr>
            </w:pPr>
          </w:p>
          <w:p w14:paraId="25CE8CF8" w14:textId="77777777" w:rsidR="002B7B25" w:rsidRPr="00C47EEC" w:rsidRDefault="002B7B25" w:rsidP="00B675C2">
            <w:pPr>
              <w:jc w:val="center"/>
              <w:rPr>
                <w:rFonts w:ascii="Arial" w:hAnsi="Arial" w:cs="Arial"/>
                <w:sz w:val="24"/>
                <w:szCs w:val="24"/>
              </w:rPr>
            </w:pPr>
          </w:p>
        </w:tc>
      </w:tr>
      <w:tr w:rsidR="002B7B25" w:rsidRPr="00C47EEC" w14:paraId="7272E09A" w14:textId="77777777" w:rsidTr="00C93E21">
        <w:tc>
          <w:tcPr>
            <w:tcW w:w="1555" w:type="dxa"/>
          </w:tcPr>
          <w:p w14:paraId="07B1F862" w14:textId="77777777" w:rsidR="002B7B25" w:rsidRPr="00C47EEC" w:rsidRDefault="002B7B25" w:rsidP="00B675C2">
            <w:pPr>
              <w:rPr>
                <w:rFonts w:ascii="Arial" w:hAnsi="Arial" w:cs="Arial"/>
                <w:sz w:val="24"/>
                <w:szCs w:val="24"/>
              </w:rPr>
            </w:pPr>
            <w:r w:rsidRPr="00C47EEC">
              <w:rPr>
                <w:rFonts w:ascii="Arial" w:hAnsi="Arial" w:cs="Arial"/>
                <w:sz w:val="24"/>
                <w:szCs w:val="24"/>
              </w:rPr>
              <w:t>Cathy</w:t>
            </w:r>
          </w:p>
        </w:tc>
        <w:tc>
          <w:tcPr>
            <w:tcW w:w="1417" w:type="dxa"/>
          </w:tcPr>
          <w:p w14:paraId="51926E7D" w14:textId="77777777" w:rsidR="002B7B25" w:rsidRPr="00C47EEC" w:rsidRDefault="002B7B25" w:rsidP="00B675C2">
            <w:pPr>
              <w:rPr>
                <w:rFonts w:ascii="Arial" w:hAnsi="Arial" w:cs="Arial"/>
                <w:sz w:val="24"/>
                <w:szCs w:val="24"/>
              </w:rPr>
            </w:pPr>
            <w:r w:rsidRPr="00C47EEC">
              <w:rPr>
                <w:rFonts w:ascii="Arial" w:hAnsi="Arial" w:cs="Arial"/>
                <w:sz w:val="24"/>
                <w:szCs w:val="24"/>
              </w:rPr>
              <w:t>Practical ways to manage</w:t>
            </w:r>
          </w:p>
        </w:tc>
        <w:tc>
          <w:tcPr>
            <w:tcW w:w="1985" w:type="dxa"/>
          </w:tcPr>
          <w:p w14:paraId="79A5A37F" w14:textId="77777777" w:rsidR="002B7B25" w:rsidRPr="00C47EEC" w:rsidRDefault="002B7B25" w:rsidP="00B675C2">
            <w:pPr>
              <w:rPr>
                <w:rFonts w:ascii="Arial" w:hAnsi="Arial" w:cs="Arial"/>
                <w:sz w:val="24"/>
                <w:szCs w:val="24"/>
              </w:rPr>
            </w:pPr>
            <w:r w:rsidRPr="00C47EEC">
              <w:rPr>
                <w:rFonts w:ascii="Arial" w:hAnsi="Arial" w:cs="Arial"/>
                <w:sz w:val="24"/>
                <w:szCs w:val="24"/>
              </w:rPr>
              <w:t xml:space="preserve">Balancing independence with implementing </w:t>
            </w:r>
            <w:r w:rsidRPr="00C47EEC">
              <w:rPr>
                <w:rFonts w:ascii="Arial" w:hAnsi="Arial" w:cs="Arial"/>
                <w:sz w:val="24"/>
                <w:szCs w:val="24"/>
              </w:rPr>
              <w:lastRenderedPageBreak/>
              <w:t>parenting strategies</w:t>
            </w:r>
          </w:p>
        </w:tc>
        <w:tc>
          <w:tcPr>
            <w:tcW w:w="6520" w:type="dxa"/>
          </w:tcPr>
          <w:p w14:paraId="627E2A0F" w14:textId="77777777" w:rsidR="002B7B25" w:rsidRPr="00C47EEC" w:rsidRDefault="002B7B25" w:rsidP="00B675C2">
            <w:pPr>
              <w:rPr>
                <w:rFonts w:ascii="Arial" w:hAnsi="Arial" w:cs="Arial"/>
                <w:sz w:val="24"/>
                <w:szCs w:val="24"/>
              </w:rPr>
            </w:pPr>
            <w:r w:rsidRPr="00C47EEC">
              <w:rPr>
                <w:rFonts w:ascii="Arial" w:hAnsi="Arial" w:cs="Arial"/>
                <w:sz w:val="24"/>
                <w:szCs w:val="24"/>
              </w:rPr>
              <w:lastRenderedPageBreak/>
              <w:t xml:space="preserve">She doesn’t have her phone in her bedroom at night the phone stays downstairs at night-time. She does take her phone upstairs but most of the time we say use the phone downstairs. I’ve not mentioned this actually, at one point </w:t>
            </w:r>
            <w:r w:rsidRPr="00C47EEC">
              <w:rPr>
                <w:rFonts w:ascii="Arial" w:hAnsi="Arial" w:cs="Arial"/>
                <w:sz w:val="24"/>
                <w:szCs w:val="24"/>
              </w:rPr>
              <w:lastRenderedPageBreak/>
              <w:t>um, when she was cutting, she was filming it and putting it, pictures of cuts on Instagram.</w:t>
            </w:r>
          </w:p>
        </w:tc>
        <w:tc>
          <w:tcPr>
            <w:tcW w:w="1418" w:type="dxa"/>
          </w:tcPr>
          <w:p w14:paraId="1D206315"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lastRenderedPageBreak/>
              <w:t>308-312</w:t>
            </w:r>
          </w:p>
          <w:p w14:paraId="7E85EA1A" w14:textId="77777777" w:rsidR="002B7B25" w:rsidRPr="00C47EEC" w:rsidRDefault="002B7B25" w:rsidP="00B675C2">
            <w:pPr>
              <w:jc w:val="center"/>
              <w:rPr>
                <w:rFonts w:ascii="Arial" w:hAnsi="Arial" w:cs="Arial"/>
                <w:sz w:val="24"/>
                <w:szCs w:val="24"/>
              </w:rPr>
            </w:pPr>
          </w:p>
        </w:tc>
      </w:tr>
      <w:tr w:rsidR="002B7B25" w:rsidRPr="00C47EEC" w14:paraId="73E91336" w14:textId="77777777" w:rsidTr="00C93E21">
        <w:tc>
          <w:tcPr>
            <w:tcW w:w="1555" w:type="dxa"/>
            <w:tcBorders>
              <w:bottom w:val="single" w:sz="4" w:space="0" w:color="auto"/>
            </w:tcBorders>
          </w:tcPr>
          <w:p w14:paraId="3C1F6935" w14:textId="77777777" w:rsidR="002B7B25" w:rsidRPr="00C47EEC" w:rsidRDefault="002B7B25" w:rsidP="00B675C2">
            <w:pPr>
              <w:rPr>
                <w:rFonts w:ascii="Arial" w:hAnsi="Arial" w:cs="Arial"/>
                <w:sz w:val="24"/>
                <w:szCs w:val="24"/>
              </w:rPr>
            </w:pPr>
            <w:r w:rsidRPr="00C47EEC">
              <w:rPr>
                <w:rFonts w:ascii="Arial" w:hAnsi="Arial" w:cs="Arial"/>
                <w:sz w:val="24"/>
                <w:szCs w:val="24"/>
              </w:rPr>
              <w:t>Dan</w:t>
            </w:r>
          </w:p>
        </w:tc>
        <w:tc>
          <w:tcPr>
            <w:tcW w:w="1417" w:type="dxa"/>
            <w:tcBorders>
              <w:bottom w:val="single" w:sz="4" w:space="0" w:color="auto"/>
            </w:tcBorders>
          </w:tcPr>
          <w:p w14:paraId="1C13FA70" w14:textId="77777777" w:rsidR="002B7B25" w:rsidRPr="00C47EEC" w:rsidRDefault="002B7B25" w:rsidP="00B675C2">
            <w:pPr>
              <w:rPr>
                <w:rFonts w:ascii="Arial" w:hAnsi="Arial" w:cs="Arial"/>
                <w:sz w:val="24"/>
                <w:szCs w:val="24"/>
              </w:rPr>
            </w:pPr>
          </w:p>
        </w:tc>
        <w:tc>
          <w:tcPr>
            <w:tcW w:w="1985" w:type="dxa"/>
          </w:tcPr>
          <w:p w14:paraId="457B488B" w14:textId="77777777" w:rsidR="002B7B25" w:rsidRPr="00C47EEC" w:rsidRDefault="002B7B25" w:rsidP="00B675C2">
            <w:pPr>
              <w:rPr>
                <w:rFonts w:ascii="Arial" w:hAnsi="Arial" w:cs="Arial"/>
                <w:sz w:val="24"/>
                <w:szCs w:val="24"/>
              </w:rPr>
            </w:pPr>
            <w:r w:rsidRPr="00C47EEC">
              <w:rPr>
                <w:rFonts w:ascii="Arial" w:hAnsi="Arial" w:cs="Arial"/>
                <w:sz w:val="24"/>
                <w:szCs w:val="24"/>
              </w:rPr>
              <w:t>Changing parenting style due to caution</w:t>
            </w:r>
          </w:p>
        </w:tc>
        <w:tc>
          <w:tcPr>
            <w:tcW w:w="6520" w:type="dxa"/>
          </w:tcPr>
          <w:p w14:paraId="259ADCA2" w14:textId="77777777" w:rsidR="002B7B25" w:rsidRPr="00C47EEC" w:rsidRDefault="002B7B25" w:rsidP="00B675C2">
            <w:pPr>
              <w:rPr>
                <w:rFonts w:ascii="Arial" w:hAnsi="Arial" w:cs="Arial"/>
                <w:sz w:val="24"/>
                <w:szCs w:val="24"/>
              </w:rPr>
            </w:pPr>
            <w:r w:rsidRPr="00C47EEC">
              <w:rPr>
                <w:rFonts w:ascii="Arial" w:hAnsi="Arial" w:cs="Arial"/>
                <w:sz w:val="24"/>
                <w:szCs w:val="24"/>
              </w:rPr>
              <w:t>well, we, we [sighs] we found ourselves walking on eggshells, making a lot of allowances, trying not to upset her. Yeah, I think, walking on eggshells is quite an apt phrase.</w:t>
            </w:r>
          </w:p>
        </w:tc>
        <w:tc>
          <w:tcPr>
            <w:tcW w:w="1418" w:type="dxa"/>
          </w:tcPr>
          <w:p w14:paraId="410EE80D"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195-196</w:t>
            </w:r>
          </w:p>
        </w:tc>
      </w:tr>
      <w:tr w:rsidR="002B7B25" w:rsidRPr="00C47EEC" w14:paraId="25A58788" w14:textId="77777777" w:rsidTr="00C93E21">
        <w:tc>
          <w:tcPr>
            <w:tcW w:w="1555" w:type="dxa"/>
            <w:tcBorders>
              <w:bottom w:val="nil"/>
            </w:tcBorders>
          </w:tcPr>
          <w:p w14:paraId="4F92EC50" w14:textId="77777777" w:rsidR="002B7B25" w:rsidRPr="00C47EEC" w:rsidRDefault="002B7B25" w:rsidP="00B675C2">
            <w:pPr>
              <w:rPr>
                <w:rFonts w:ascii="Arial" w:hAnsi="Arial" w:cs="Arial"/>
                <w:sz w:val="24"/>
                <w:szCs w:val="24"/>
              </w:rPr>
            </w:pPr>
            <w:r w:rsidRPr="00C47EEC">
              <w:rPr>
                <w:rFonts w:ascii="Arial" w:hAnsi="Arial" w:cs="Arial"/>
                <w:sz w:val="24"/>
                <w:szCs w:val="24"/>
              </w:rPr>
              <w:t>Fran</w:t>
            </w:r>
          </w:p>
        </w:tc>
        <w:tc>
          <w:tcPr>
            <w:tcW w:w="1417" w:type="dxa"/>
            <w:tcBorders>
              <w:bottom w:val="nil"/>
            </w:tcBorders>
          </w:tcPr>
          <w:p w14:paraId="52808FE7" w14:textId="77777777" w:rsidR="002B7B25" w:rsidRPr="00C47EEC" w:rsidRDefault="002B7B25" w:rsidP="00B675C2">
            <w:pPr>
              <w:rPr>
                <w:rFonts w:ascii="Arial" w:hAnsi="Arial" w:cs="Arial"/>
                <w:sz w:val="24"/>
                <w:szCs w:val="24"/>
              </w:rPr>
            </w:pPr>
            <w:r w:rsidRPr="00C47EEC">
              <w:rPr>
                <w:rFonts w:ascii="Arial" w:hAnsi="Arial" w:cs="Arial"/>
                <w:sz w:val="24"/>
                <w:szCs w:val="24"/>
              </w:rPr>
              <w:t>Behavioural Management</w:t>
            </w:r>
          </w:p>
        </w:tc>
        <w:tc>
          <w:tcPr>
            <w:tcW w:w="1985" w:type="dxa"/>
          </w:tcPr>
          <w:p w14:paraId="291D7EC4" w14:textId="77777777" w:rsidR="002B7B25" w:rsidRPr="00C47EEC" w:rsidRDefault="002B7B25" w:rsidP="00B675C2">
            <w:pPr>
              <w:rPr>
                <w:rFonts w:ascii="Arial" w:hAnsi="Arial" w:cs="Arial"/>
                <w:sz w:val="24"/>
                <w:szCs w:val="24"/>
              </w:rPr>
            </w:pPr>
            <w:r w:rsidRPr="00C47EEC">
              <w:rPr>
                <w:rFonts w:ascii="Arial" w:hAnsi="Arial" w:cs="Arial"/>
                <w:sz w:val="24"/>
                <w:szCs w:val="24"/>
              </w:rPr>
              <w:t>Fight for power, behaviour management</w:t>
            </w:r>
          </w:p>
        </w:tc>
        <w:tc>
          <w:tcPr>
            <w:tcW w:w="6520" w:type="dxa"/>
          </w:tcPr>
          <w:p w14:paraId="6B94E39E" w14:textId="77777777" w:rsidR="002B7B25" w:rsidRPr="00C47EEC" w:rsidRDefault="002B7B25" w:rsidP="00B675C2">
            <w:pPr>
              <w:rPr>
                <w:rFonts w:ascii="Arial" w:hAnsi="Arial" w:cs="Arial"/>
                <w:sz w:val="24"/>
                <w:szCs w:val="24"/>
              </w:rPr>
            </w:pPr>
            <w:r w:rsidRPr="00C47EEC">
              <w:rPr>
                <w:rFonts w:ascii="Arial" w:hAnsi="Arial" w:cs="Arial"/>
                <w:sz w:val="24"/>
                <w:szCs w:val="24"/>
              </w:rPr>
              <w:t>Er, so I think a lot of the processes around it were, well how do I manage this situation, how do I keep this under some sort of control where he doesn’t manipulate the situation with, oh if you don’t do this I’m going to cut myself</w:t>
            </w:r>
          </w:p>
        </w:tc>
        <w:tc>
          <w:tcPr>
            <w:tcW w:w="1418" w:type="dxa"/>
          </w:tcPr>
          <w:p w14:paraId="49ED0A00"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397-399</w:t>
            </w:r>
          </w:p>
        </w:tc>
      </w:tr>
      <w:tr w:rsidR="002B7B25" w:rsidRPr="00C47EEC" w14:paraId="2AF6171A" w14:textId="77777777" w:rsidTr="00C93E21">
        <w:tc>
          <w:tcPr>
            <w:tcW w:w="1555" w:type="dxa"/>
            <w:tcBorders>
              <w:top w:val="nil"/>
              <w:bottom w:val="nil"/>
            </w:tcBorders>
          </w:tcPr>
          <w:p w14:paraId="5A4D249A" w14:textId="77777777" w:rsidR="002B7B25" w:rsidRPr="00C47EEC" w:rsidRDefault="002B7B25" w:rsidP="00B675C2">
            <w:pPr>
              <w:rPr>
                <w:rFonts w:ascii="Arial" w:hAnsi="Arial" w:cs="Arial"/>
                <w:sz w:val="24"/>
                <w:szCs w:val="24"/>
              </w:rPr>
            </w:pPr>
          </w:p>
        </w:tc>
        <w:tc>
          <w:tcPr>
            <w:tcW w:w="1417" w:type="dxa"/>
            <w:tcBorders>
              <w:top w:val="nil"/>
              <w:bottom w:val="nil"/>
            </w:tcBorders>
          </w:tcPr>
          <w:p w14:paraId="5C820AA0" w14:textId="77777777" w:rsidR="002B7B25" w:rsidRPr="00C47EEC" w:rsidRDefault="002B7B25" w:rsidP="00B675C2">
            <w:pPr>
              <w:rPr>
                <w:rFonts w:ascii="Arial" w:hAnsi="Arial" w:cs="Arial"/>
                <w:sz w:val="24"/>
                <w:szCs w:val="24"/>
              </w:rPr>
            </w:pPr>
          </w:p>
        </w:tc>
        <w:tc>
          <w:tcPr>
            <w:tcW w:w="1985" w:type="dxa"/>
          </w:tcPr>
          <w:p w14:paraId="03DE7E6F" w14:textId="77777777" w:rsidR="002B7B25" w:rsidRPr="00C47EEC" w:rsidRDefault="002B7B25" w:rsidP="00B675C2">
            <w:pPr>
              <w:rPr>
                <w:rFonts w:ascii="Arial" w:hAnsi="Arial" w:cs="Arial"/>
                <w:sz w:val="24"/>
                <w:szCs w:val="24"/>
              </w:rPr>
            </w:pPr>
            <w:r w:rsidRPr="00C47EEC">
              <w:rPr>
                <w:rFonts w:ascii="Arial" w:hAnsi="Arial" w:cs="Arial"/>
                <w:sz w:val="24"/>
                <w:szCs w:val="24"/>
              </w:rPr>
              <w:t>Difficulty balancing protecting them from cutting vs parenting and boundaries</w:t>
            </w:r>
          </w:p>
        </w:tc>
        <w:tc>
          <w:tcPr>
            <w:tcW w:w="6520" w:type="dxa"/>
          </w:tcPr>
          <w:p w14:paraId="09A527CB" w14:textId="77777777" w:rsidR="002B7B25" w:rsidRPr="00C47EEC" w:rsidRDefault="002B7B25" w:rsidP="00B675C2">
            <w:pPr>
              <w:rPr>
                <w:rFonts w:ascii="Arial" w:hAnsi="Arial" w:cs="Arial"/>
                <w:sz w:val="24"/>
                <w:szCs w:val="24"/>
              </w:rPr>
            </w:pPr>
            <w:r w:rsidRPr="00C47EEC">
              <w:rPr>
                <w:rFonts w:ascii="Arial" w:hAnsi="Arial" w:cs="Arial"/>
                <w:sz w:val="24"/>
                <w:szCs w:val="24"/>
              </w:rPr>
              <w:t xml:space="preserve">but it’s been, </w:t>
            </w:r>
            <w:r w:rsidRPr="00C47EEC">
              <w:rPr>
                <w:rFonts w:ascii="Arial" w:hAnsi="Arial" w:cs="Arial"/>
                <w:sz w:val="24"/>
                <w:szCs w:val="24"/>
                <w:highlight w:val="red"/>
              </w:rPr>
              <w:t>it’s been a rough, rough ride, because when you’ve got a child who can self-harm at will, you know, they have that capacity to try and control situations with well if you don’t do this, I’m going to do this, or there will be a knock on effect if you’ve told them off for something.</w:t>
            </w:r>
          </w:p>
          <w:p w14:paraId="1FF44474" w14:textId="77777777" w:rsidR="002B7B25" w:rsidRPr="00C47EEC" w:rsidRDefault="002B7B25" w:rsidP="00B675C2">
            <w:pPr>
              <w:rPr>
                <w:rFonts w:ascii="Arial" w:hAnsi="Arial" w:cs="Arial"/>
                <w:sz w:val="24"/>
                <w:szCs w:val="24"/>
              </w:rPr>
            </w:pPr>
          </w:p>
        </w:tc>
        <w:tc>
          <w:tcPr>
            <w:tcW w:w="1418" w:type="dxa"/>
          </w:tcPr>
          <w:p w14:paraId="78F2E855"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419-422</w:t>
            </w:r>
          </w:p>
          <w:p w14:paraId="19C80F0D" w14:textId="77777777" w:rsidR="002B7B25" w:rsidRPr="00C47EEC" w:rsidRDefault="002B7B25" w:rsidP="00B675C2">
            <w:pPr>
              <w:jc w:val="center"/>
              <w:rPr>
                <w:rFonts w:ascii="Arial" w:hAnsi="Arial" w:cs="Arial"/>
                <w:sz w:val="24"/>
                <w:szCs w:val="24"/>
              </w:rPr>
            </w:pPr>
          </w:p>
        </w:tc>
      </w:tr>
      <w:tr w:rsidR="002B7B25" w:rsidRPr="00C47EEC" w14:paraId="60B011BE" w14:textId="77777777" w:rsidTr="00C93E21">
        <w:tc>
          <w:tcPr>
            <w:tcW w:w="1555" w:type="dxa"/>
            <w:tcBorders>
              <w:top w:val="nil"/>
              <w:bottom w:val="single" w:sz="4" w:space="0" w:color="auto"/>
            </w:tcBorders>
          </w:tcPr>
          <w:p w14:paraId="3DE10ED2" w14:textId="77777777" w:rsidR="002B7B25" w:rsidRPr="00C47EEC" w:rsidRDefault="002B7B25" w:rsidP="00B675C2">
            <w:pPr>
              <w:rPr>
                <w:rFonts w:ascii="Arial" w:hAnsi="Arial" w:cs="Arial"/>
                <w:sz w:val="24"/>
                <w:szCs w:val="24"/>
              </w:rPr>
            </w:pPr>
          </w:p>
        </w:tc>
        <w:tc>
          <w:tcPr>
            <w:tcW w:w="1417" w:type="dxa"/>
            <w:tcBorders>
              <w:top w:val="nil"/>
              <w:bottom w:val="single" w:sz="4" w:space="0" w:color="auto"/>
            </w:tcBorders>
          </w:tcPr>
          <w:p w14:paraId="7E0267FA" w14:textId="77777777" w:rsidR="002B7B25" w:rsidRPr="00C47EEC" w:rsidRDefault="002B7B25" w:rsidP="00B675C2">
            <w:pPr>
              <w:rPr>
                <w:rFonts w:ascii="Arial" w:hAnsi="Arial" w:cs="Arial"/>
                <w:sz w:val="24"/>
                <w:szCs w:val="24"/>
              </w:rPr>
            </w:pPr>
          </w:p>
        </w:tc>
        <w:tc>
          <w:tcPr>
            <w:tcW w:w="1985" w:type="dxa"/>
          </w:tcPr>
          <w:p w14:paraId="3D5BCBEB" w14:textId="77777777" w:rsidR="002B7B25" w:rsidRPr="00C47EEC" w:rsidRDefault="002B7B25" w:rsidP="00B675C2">
            <w:pPr>
              <w:rPr>
                <w:rFonts w:ascii="Arial" w:hAnsi="Arial" w:cs="Arial"/>
                <w:sz w:val="24"/>
                <w:szCs w:val="24"/>
              </w:rPr>
            </w:pPr>
            <w:r w:rsidRPr="00C47EEC">
              <w:rPr>
                <w:rFonts w:ascii="Arial" w:hAnsi="Arial" w:cs="Arial"/>
                <w:sz w:val="24"/>
                <w:szCs w:val="24"/>
              </w:rPr>
              <w:t>Trying to encourage and incentivise alternative coping strategies</w:t>
            </w:r>
          </w:p>
        </w:tc>
        <w:tc>
          <w:tcPr>
            <w:tcW w:w="6520" w:type="dxa"/>
          </w:tcPr>
          <w:p w14:paraId="05AAD802" w14:textId="77777777" w:rsidR="002B7B25" w:rsidRPr="00C47EEC" w:rsidRDefault="002B7B25" w:rsidP="00B675C2">
            <w:pPr>
              <w:rPr>
                <w:rFonts w:ascii="Arial" w:hAnsi="Arial" w:cs="Arial"/>
                <w:sz w:val="24"/>
                <w:szCs w:val="24"/>
              </w:rPr>
            </w:pPr>
            <w:r w:rsidRPr="00C47EEC">
              <w:rPr>
                <w:rFonts w:ascii="Arial" w:hAnsi="Arial" w:cs="Arial"/>
                <w:sz w:val="24"/>
                <w:szCs w:val="24"/>
              </w:rPr>
              <w:t>I can’t just say, oh I’m going to give you this to encourage you not to hurt yourself, more a case of, oh you’ve not hurt yourself this week, would you like something. Or you’ve had a really good week, well done you’ve not hurt yourself. It’s kind of trying to fit that around saying that, and not bribing him to say don’t do that this week. Um, it’s a very, very fine line</w:t>
            </w:r>
          </w:p>
        </w:tc>
        <w:tc>
          <w:tcPr>
            <w:tcW w:w="1418" w:type="dxa"/>
          </w:tcPr>
          <w:p w14:paraId="062D6BD8"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428-431</w:t>
            </w:r>
          </w:p>
          <w:p w14:paraId="178EE9E7" w14:textId="77777777" w:rsidR="002B7B25" w:rsidRPr="00C47EEC" w:rsidRDefault="002B7B25" w:rsidP="00B675C2">
            <w:pPr>
              <w:jc w:val="center"/>
              <w:rPr>
                <w:rFonts w:ascii="Arial" w:hAnsi="Arial" w:cs="Arial"/>
                <w:sz w:val="24"/>
                <w:szCs w:val="24"/>
              </w:rPr>
            </w:pPr>
          </w:p>
        </w:tc>
      </w:tr>
      <w:tr w:rsidR="002B7B25" w:rsidRPr="00C47EEC" w14:paraId="7A421BC5" w14:textId="77777777" w:rsidTr="00C93E21">
        <w:tc>
          <w:tcPr>
            <w:tcW w:w="1555" w:type="dxa"/>
            <w:tcBorders>
              <w:top w:val="single" w:sz="4" w:space="0" w:color="auto"/>
              <w:bottom w:val="nil"/>
            </w:tcBorders>
          </w:tcPr>
          <w:p w14:paraId="5DA58328" w14:textId="77777777" w:rsidR="002B7B25" w:rsidRPr="00C47EEC" w:rsidRDefault="002B7B25" w:rsidP="00B675C2">
            <w:pPr>
              <w:rPr>
                <w:rFonts w:ascii="Arial" w:hAnsi="Arial" w:cs="Arial"/>
                <w:sz w:val="24"/>
                <w:szCs w:val="24"/>
              </w:rPr>
            </w:pPr>
            <w:r w:rsidRPr="00C47EEC">
              <w:rPr>
                <w:rFonts w:ascii="Arial" w:hAnsi="Arial" w:cs="Arial"/>
                <w:sz w:val="24"/>
                <w:szCs w:val="24"/>
              </w:rPr>
              <w:t>Greg</w:t>
            </w:r>
          </w:p>
        </w:tc>
        <w:tc>
          <w:tcPr>
            <w:tcW w:w="1417" w:type="dxa"/>
            <w:tcBorders>
              <w:top w:val="single" w:sz="4" w:space="0" w:color="auto"/>
              <w:bottom w:val="nil"/>
            </w:tcBorders>
          </w:tcPr>
          <w:p w14:paraId="31A58D45" w14:textId="77777777" w:rsidR="002B7B25" w:rsidRPr="00C47EEC" w:rsidRDefault="002B7B25" w:rsidP="00B675C2">
            <w:pPr>
              <w:rPr>
                <w:rFonts w:ascii="Arial" w:hAnsi="Arial" w:cs="Arial"/>
                <w:sz w:val="24"/>
                <w:szCs w:val="24"/>
              </w:rPr>
            </w:pPr>
            <w:r w:rsidRPr="00C47EEC">
              <w:rPr>
                <w:rFonts w:ascii="Arial" w:hAnsi="Arial" w:cs="Arial"/>
                <w:sz w:val="24"/>
                <w:szCs w:val="24"/>
              </w:rPr>
              <w:t>Doing what you can</w:t>
            </w:r>
          </w:p>
        </w:tc>
        <w:tc>
          <w:tcPr>
            <w:tcW w:w="1985" w:type="dxa"/>
          </w:tcPr>
          <w:p w14:paraId="37294D95" w14:textId="77777777" w:rsidR="002B7B25" w:rsidRPr="00C47EEC" w:rsidRDefault="002B7B25" w:rsidP="00B675C2">
            <w:pPr>
              <w:rPr>
                <w:rFonts w:ascii="Arial" w:hAnsi="Arial" w:cs="Arial"/>
                <w:sz w:val="24"/>
                <w:szCs w:val="24"/>
              </w:rPr>
            </w:pPr>
            <w:r w:rsidRPr="00C47EEC">
              <w:rPr>
                <w:rFonts w:ascii="Arial" w:hAnsi="Arial" w:cs="Arial"/>
                <w:sz w:val="24"/>
                <w:szCs w:val="24"/>
              </w:rPr>
              <w:t>Difficult to know how to respond, behaviour needing punishing?</w:t>
            </w:r>
          </w:p>
        </w:tc>
        <w:tc>
          <w:tcPr>
            <w:tcW w:w="6520" w:type="dxa"/>
          </w:tcPr>
          <w:p w14:paraId="46922BD7" w14:textId="77777777" w:rsidR="002B7B25" w:rsidRPr="00C47EEC" w:rsidRDefault="002B7B25" w:rsidP="00B675C2">
            <w:pPr>
              <w:rPr>
                <w:rFonts w:ascii="Arial" w:hAnsi="Arial" w:cs="Arial"/>
                <w:sz w:val="24"/>
                <w:szCs w:val="24"/>
              </w:rPr>
            </w:pPr>
            <w:r w:rsidRPr="00C47EEC">
              <w:rPr>
                <w:rFonts w:ascii="Arial" w:hAnsi="Arial" w:cs="Arial"/>
                <w:sz w:val="24"/>
                <w:szCs w:val="24"/>
              </w:rPr>
              <w:t>We can’t, we can’t like punish her for it, say take her mobile phone or go on the xbox or nothing because that’s just, then it just escalates.</w:t>
            </w:r>
          </w:p>
        </w:tc>
        <w:tc>
          <w:tcPr>
            <w:tcW w:w="1418" w:type="dxa"/>
          </w:tcPr>
          <w:p w14:paraId="70A8A15B"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73-75</w:t>
            </w:r>
          </w:p>
          <w:p w14:paraId="1043207D" w14:textId="77777777" w:rsidR="002B7B25" w:rsidRPr="00C47EEC" w:rsidRDefault="002B7B25" w:rsidP="00B675C2">
            <w:pPr>
              <w:jc w:val="center"/>
              <w:rPr>
                <w:rFonts w:ascii="Arial" w:hAnsi="Arial" w:cs="Arial"/>
                <w:sz w:val="24"/>
                <w:szCs w:val="24"/>
              </w:rPr>
            </w:pPr>
          </w:p>
        </w:tc>
      </w:tr>
      <w:tr w:rsidR="002B7B25" w:rsidRPr="00C47EEC" w14:paraId="27839597" w14:textId="77777777" w:rsidTr="00C93E21">
        <w:tc>
          <w:tcPr>
            <w:tcW w:w="1555" w:type="dxa"/>
            <w:tcBorders>
              <w:top w:val="nil"/>
            </w:tcBorders>
          </w:tcPr>
          <w:p w14:paraId="553055E4" w14:textId="77777777" w:rsidR="002B7B25" w:rsidRPr="00C47EEC" w:rsidRDefault="002B7B25" w:rsidP="00B675C2">
            <w:pPr>
              <w:rPr>
                <w:rFonts w:ascii="Arial" w:hAnsi="Arial" w:cs="Arial"/>
                <w:sz w:val="24"/>
                <w:szCs w:val="24"/>
              </w:rPr>
            </w:pPr>
          </w:p>
        </w:tc>
        <w:tc>
          <w:tcPr>
            <w:tcW w:w="1417" w:type="dxa"/>
            <w:tcBorders>
              <w:top w:val="nil"/>
            </w:tcBorders>
          </w:tcPr>
          <w:p w14:paraId="3A5BF973" w14:textId="77777777" w:rsidR="002B7B25" w:rsidRPr="00C47EEC" w:rsidRDefault="002B7B25" w:rsidP="00B675C2">
            <w:pPr>
              <w:rPr>
                <w:rFonts w:ascii="Arial" w:hAnsi="Arial" w:cs="Arial"/>
                <w:sz w:val="24"/>
                <w:szCs w:val="24"/>
              </w:rPr>
            </w:pPr>
          </w:p>
        </w:tc>
        <w:tc>
          <w:tcPr>
            <w:tcW w:w="1985" w:type="dxa"/>
          </w:tcPr>
          <w:p w14:paraId="757D80A6" w14:textId="77777777" w:rsidR="002B7B25" w:rsidRPr="00C47EEC" w:rsidRDefault="002B7B25" w:rsidP="00B675C2">
            <w:pPr>
              <w:rPr>
                <w:rFonts w:ascii="Arial" w:hAnsi="Arial" w:cs="Arial"/>
                <w:sz w:val="24"/>
                <w:szCs w:val="24"/>
              </w:rPr>
            </w:pPr>
            <w:r w:rsidRPr="00C47EEC">
              <w:rPr>
                <w:rFonts w:ascii="Arial" w:hAnsi="Arial" w:cs="Arial"/>
                <w:sz w:val="24"/>
                <w:szCs w:val="24"/>
              </w:rPr>
              <w:t>Parents at their last resort trying everything</w:t>
            </w:r>
          </w:p>
        </w:tc>
        <w:tc>
          <w:tcPr>
            <w:tcW w:w="6520" w:type="dxa"/>
          </w:tcPr>
          <w:p w14:paraId="6ABD5245" w14:textId="77777777" w:rsidR="002B7B25" w:rsidRPr="00C47EEC" w:rsidRDefault="002B7B25" w:rsidP="00B675C2">
            <w:pPr>
              <w:rPr>
                <w:rFonts w:ascii="Arial" w:hAnsi="Arial" w:cs="Arial"/>
                <w:sz w:val="24"/>
                <w:szCs w:val="24"/>
              </w:rPr>
            </w:pPr>
            <w:r w:rsidRPr="00C47EEC">
              <w:rPr>
                <w:rFonts w:ascii="Arial" w:hAnsi="Arial" w:cs="Arial"/>
                <w:sz w:val="24"/>
                <w:szCs w:val="24"/>
              </w:rPr>
              <w:t xml:space="preserve">having this cat in this house is the most ridiculous thing ever, that’s just one thing that I can think of recently. She’s known for a long time that no-one in this house likes cats, not Kira’s brothers not Kira’s Mum not me, none of us, only </w:t>
            </w:r>
            <w:r w:rsidRPr="00C47EEC">
              <w:rPr>
                <w:rFonts w:ascii="Arial" w:hAnsi="Arial" w:cs="Arial"/>
                <w:sz w:val="24"/>
                <w:szCs w:val="24"/>
              </w:rPr>
              <w:lastRenderedPageBreak/>
              <w:t>Kira. Now she was really testing the boundaries of you know, how much, how far we will go to please her by going on about this kitten and erm, one night she was absolutely suicidal in her bedroom and nothing would shift, and we’d sat with her for nearly 3 or 4 hours, and I just, put my head in my hands and said do you want a kitten? And she stopped instantly.</w:t>
            </w:r>
          </w:p>
        </w:tc>
        <w:tc>
          <w:tcPr>
            <w:tcW w:w="1418" w:type="dxa"/>
          </w:tcPr>
          <w:p w14:paraId="7C0A058B"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lastRenderedPageBreak/>
              <w:t>249-254</w:t>
            </w:r>
          </w:p>
        </w:tc>
      </w:tr>
    </w:tbl>
    <w:p w14:paraId="7E0E9180" w14:textId="77777777" w:rsidR="002B7B25" w:rsidRPr="00C47EEC" w:rsidRDefault="002B7B25" w:rsidP="002B7B25">
      <w:pPr>
        <w:rPr>
          <w:rFonts w:ascii="Arial" w:hAnsi="Arial" w:cs="Arial"/>
          <w:sz w:val="24"/>
          <w:szCs w:val="24"/>
        </w:rPr>
      </w:pPr>
    </w:p>
    <w:p w14:paraId="0FF0DEED" w14:textId="77777777" w:rsidR="002B7B25" w:rsidRPr="00C47EEC" w:rsidRDefault="002B7B25" w:rsidP="002B7B25">
      <w:pPr>
        <w:rPr>
          <w:rFonts w:ascii="Arial" w:hAnsi="Arial" w:cs="Arial"/>
          <w:sz w:val="24"/>
          <w:szCs w:val="24"/>
        </w:rPr>
      </w:pPr>
    </w:p>
    <w:p w14:paraId="26A4F4A7" w14:textId="77777777" w:rsidR="002B7B25" w:rsidRPr="00C47EEC" w:rsidRDefault="002B7B25" w:rsidP="002B7B25">
      <w:pPr>
        <w:rPr>
          <w:rFonts w:ascii="Arial" w:hAnsi="Arial" w:cs="Arial"/>
          <w:sz w:val="24"/>
          <w:szCs w:val="24"/>
        </w:rPr>
      </w:pPr>
    </w:p>
    <w:p w14:paraId="214A7A3E" w14:textId="77777777" w:rsidR="002B7B25" w:rsidRPr="00C47EEC" w:rsidRDefault="002B7B25" w:rsidP="002B7B25">
      <w:pPr>
        <w:rPr>
          <w:rFonts w:ascii="Arial" w:hAnsi="Arial" w:cs="Arial"/>
          <w:sz w:val="24"/>
          <w:szCs w:val="24"/>
        </w:rPr>
      </w:pPr>
    </w:p>
    <w:p w14:paraId="4140729E" w14:textId="77777777" w:rsidR="002B7B25" w:rsidRPr="00C47EEC" w:rsidRDefault="002B7B25" w:rsidP="002B7B25">
      <w:pPr>
        <w:tabs>
          <w:tab w:val="left" w:pos="9165"/>
        </w:tabs>
        <w:rPr>
          <w:rFonts w:ascii="Arial" w:hAnsi="Arial" w:cs="Arial"/>
          <w:sz w:val="24"/>
          <w:szCs w:val="24"/>
        </w:rPr>
      </w:pPr>
      <w:r w:rsidRPr="00C47EEC">
        <w:rPr>
          <w:rFonts w:ascii="Arial" w:hAnsi="Arial" w:cs="Arial"/>
          <w:sz w:val="24"/>
          <w:szCs w:val="24"/>
        </w:rPr>
        <w:tab/>
      </w:r>
    </w:p>
    <w:p w14:paraId="6079E5EC" w14:textId="77777777" w:rsidR="002B7B25" w:rsidRPr="00C47EEC" w:rsidRDefault="002B7B25" w:rsidP="002B7B25">
      <w:pPr>
        <w:pStyle w:val="ListParagraph"/>
        <w:numPr>
          <w:ilvl w:val="0"/>
          <w:numId w:val="18"/>
        </w:numPr>
        <w:spacing w:after="160" w:line="259" w:lineRule="auto"/>
        <w:rPr>
          <w:rFonts w:ascii="Arial" w:hAnsi="Arial" w:cs="Arial"/>
          <w:sz w:val="24"/>
          <w:szCs w:val="24"/>
        </w:rPr>
      </w:pPr>
      <w:r w:rsidRPr="00C47EEC">
        <w:rPr>
          <w:rFonts w:ascii="Arial" w:hAnsi="Arial" w:cs="Arial"/>
          <w:sz w:val="24"/>
          <w:szCs w:val="24"/>
        </w:rPr>
        <w:t>Seeking Support</w:t>
      </w:r>
    </w:p>
    <w:p w14:paraId="3F76765C" w14:textId="77777777" w:rsidR="002B7B25" w:rsidRPr="00C47EEC" w:rsidRDefault="002B7B25" w:rsidP="002B7B25">
      <w:pPr>
        <w:rPr>
          <w:rFonts w:ascii="Arial" w:hAnsi="Arial" w:cs="Arial"/>
          <w:sz w:val="24"/>
          <w:szCs w:val="24"/>
        </w:rPr>
      </w:pPr>
    </w:p>
    <w:tbl>
      <w:tblPr>
        <w:tblStyle w:val="TableGrid"/>
        <w:tblW w:w="12895" w:type="dxa"/>
        <w:tblLayout w:type="fixed"/>
        <w:tblLook w:val="04A0" w:firstRow="1" w:lastRow="0" w:firstColumn="1" w:lastColumn="0" w:noHBand="0" w:noVBand="1"/>
      </w:tblPr>
      <w:tblGrid>
        <w:gridCol w:w="1696"/>
        <w:gridCol w:w="1418"/>
        <w:gridCol w:w="1843"/>
        <w:gridCol w:w="6520"/>
        <w:gridCol w:w="1418"/>
      </w:tblGrid>
      <w:tr w:rsidR="002B7B25" w:rsidRPr="00C47EEC" w14:paraId="02A3CB2D" w14:textId="77777777" w:rsidTr="00C93E21">
        <w:tc>
          <w:tcPr>
            <w:tcW w:w="1696" w:type="dxa"/>
            <w:tcBorders>
              <w:bottom w:val="single" w:sz="4" w:space="0" w:color="auto"/>
            </w:tcBorders>
          </w:tcPr>
          <w:p w14:paraId="3EA78947"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Participant Pseudonym</w:t>
            </w:r>
          </w:p>
        </w:tc>
        <w:tc>
          <w:tcPr>
            <w:tcW w:w="1418" w:type="dxa"/>
            <w:tcBorders>
              <w:bottom w:val="single" w:sz="4" w:space="0" w:color="auto"/>
            </w:tcBorders>
          </w:tcPr>
          <w:p w14:paraId="3C4A4B2D" w14:textId="28054C1F" w:rsidR="002B7B25" w:rsidRPr="00C47EEC" w:rsidRDefault="002B7B25" w:rsidP="00B675C2">
            <w:pPr>
              <w:rPr>
                <w:rFonts w:ascii="Arial" w:hAnsi="Arial" w:cs="Arial"/>
                <w:b/>
                <w:bCs/>
                <w:sz w:val="24"/>
                <w:szCs w:val="24"/>
              </w:rPr>
            </w:pPr>
            <w:r w:rsidRPr="00C47EEC">
              <w:rPr>
                <w:rFonts w:ascii="Arial" w:hAnsi="Arial" w:cs="Arial"/>
                <w:b/>
                <w:bCs/>
                <w:sz w:val="24"/>
                <w:szCs w:val="24"/>
              </w:rPr>
              <w:t>Super</w:t>
            </w:r>
            <w:r w:rsidR="00B3054A">
              <w:rPr>
                <w:rFonts w:ascii="Arial" w:hAnsi="Arial" w:cs="Arial"/>
                <w:b/>
                <w:bCs/>
                <w:sz w:val="24"/>
                <w:szCs w:val="24"/>
              </w:rPr>
              <w:t>-</w:t>
            </w:r>
            <w:r w:rsidRPr="00C47EEC">
              <w:rPr>
                <w:rFonts w:ascii="Arial" w:hAnsi="Arial" w:cs="Arial"/>
                <w:b/>
                <w:bCs/>
                <w:sz w:val="24"/>
                <w:szCs w:val="24"/>
              </w:rPr>
              <w:t>ordinate Theme</w:t>
            </w:r>
          </w:p>
        </w:tc>
        <w:tc>
          <w:tcPr>
            <w:tcW w:w="1843" w:type="dxa"/>
          </w:tcPr>
          <w:p w14:paraId="0932C3C9"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Emergent Theme</w:t>
            </w:r>
          </w:p>
        </w:tc>
        <w:tc>
          <w:tcPr>
            <w:tcW w:w="6520" w:type="dxa"/>
          </w:tcPr>
          <w:p w14:paraId="7B8D9F9A"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Quote</w:t>
            </w:r>
          </w:p>
        </w:tc>
        <w:tc>
          <w:tcPr>
            <w:tcW w:w="1418" w:type="dxa"/>
          </w:tcPr>
          <w:p w14:paraId="0330CFE2"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Transcript Lines</w:t>
            </w:r>
          </w:p>
        </w:tc>
      </w:tr>
      <w:tr w:rsidR="002B7B25" w:rsidRPr="00C47EEC" w14:paraId="67697212" w14:textId="77777777" w:rsidTr="00C93E21">
        <w:tc>
          <w:tcPr>
            <w:tcW w:w="1696" w:type="dxa"/>
            <w:tcBorders>
              <w:bottom w:val="nil"/>
            </w:tcBorders>
          </w:tcPr>
          <w:p w14:paraId="60B6280F" w14:textId="77777777" w:rsidR="002B7B25" w:rsidRPr="00C47EEC" w:rsidRDefault="002B7B25" w:rsidP="00B675C2">
            <w:pPr>
              <w:rPr>
                <w:rFonts w:ascii="Arial" w:hAnsi="Arial" w:cs="Arial"/>
                <w:sz w:val="24"/>
                <w:szCs w:val="24"/>
              </w:rPr>
            </w:pPr>
            <w:r w:rsidRPr="00C47EEC">
              <w:rPr>
                <w:rFonts w:ascii="Arial" w:hAnsi="Arial" w:cs="Arial"/>
                <w:sz w:val="24"/>
                <w:szCs w:val="24"/>
              </w:rPr>
              <w:t>Anna</w:t>
            </w:r>
          </w:p>
        </w:tc>
        <w:tc>
          <w:tcPr>
            <w:tcW w:w="1418" w:type="dxa"/>
            <w:tcBorders>
              <w:bottom w:val="nil"/>
            </w:tcBorders>
          </w:tcPr>
          <w:p w14:paraId="472BA674" w14:textId="77777777" w:rsidR="002B7B25" w:rsidRPr="00C47EEC" w:rsidRDefault="002B7B25" w:rsidP="00B675C2">
            <w:pPr>
              <w:rPr>
                <w:rFonts w:ascii="Arial" w:hAnsi="Arial" w:cs="Arial"/>
                <w:sz w:val="24"/>
                <w:szCs w:val="24"/>
              </w:rPr>
            </w:pPr>
            <w:r w:rsidRPr="00C47EEC">
              <w:rPr>
                <w:rFonts w:ascii="Arial" w:hAnsi="Arial" w:cs="Arial"/>
                <w:sz w:val="24"/>
                <w:szCs w:val="24"/>
              </w:rPr>
              <w:t>Support Seeking/ Networks</w:t>
            </w:r>
          </w:p>
        </w:tc>
        <w:tc>
          <w:tcPr>
            <w:tcW w:w="1843" w:type="dxa"/>
          </w:tcPr>
          <w:p w14:paraId="709D8E9F" w14:textId="77777777" w:rsidR="002B7B25" w:rsidRPr="00C47EEC" w:rsidRDefault="002B7B25" w:rsidP="00B675C2">
            <w:pPr>
              <w:rPr>
                <w:rFonts w:ascii="Arial" w:hAnsi="Arial" w:cs="Arial"/>
                <w:sz w:val="24"/>
                <w:szCs w:val="24"/>
              </w:rPr>
            </w:pPr>
            <w:r w:rsidRPr="00C47EEC">
              <w:rPr>
                <w:rFonts w:ascii="Arial" w:hAnsi="Arial" w:cs="Arial"/>
                <w:sz w:val="24"/>
                <w:szCs w:val="24"/>
              </w:rPr>
              <w:t>Seeking support</w:t>
            </w:r>
          </w:p>
        </w:tc>
        <w:tc>
          <w:tcPr>
            <w:tcW w:w="6520" w:type="dxa"/>
          </w:tcPr>
          <w:p w14:paraId="67756BD6" w14:textId="77777777" w:rsidR="002B7B25" w:rsidRPr="00C47EEC" w:rsidRDefault="002B7B25" w:rsidP="00B675C2">
            <w:pPr>
              <w:rPr>
                <w:rFonts w:ascii="Arial" w:hAnsi="Arial" w:cs="Arial"/>
                <w:sz w:val="24"/>
                <w:szCs w:val="24"/>
              </w:rPr>
            </w:pPr>
            <w:r w:rsidRPr="00C47EEC">
              <w:rPr>
                <w:rFonts w:ascii="Arial" w:hAnsi="Arial" w:cs="Arial"/>
                <w:sz w:val="24"/>
                <w:szCs w:val="24"/>
              </w:rPr>
              <w:t>I am having NHS counselling free, so I tried that but I didn’t feel it helped me. I joined support groups on facebook so at least, I mean I knew I wasn’t alone, but when I read what other people went through, you know I saw the same patterns, and um, once I actually wrote my own post and got a few responses. So that helped a little bit.</w:t>
            </w:r>
          </w:p>
        </w:tc>
        <w:tc>
          <w:tcPr>
            <w:tcW w:w="1418" w:type="dxa"/>
          </w:tcPr>
          <w:p w14:paraId="1EB6D72C"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361-364</w:t>
            </w:r>
          </w:p>
        </w:tc>
      </w:tr>
      <w:tr w:rsidR="002B7B25" w:rsidRPr="00C47EEC" w14:paraId="313C41B6" w14:textId="77777777" w:rsidTr="00C93E21">
        <w:tc>
          <w:tcPr>
            <w:tcW w:w="1696" w:type="dxa"/>
            <w:tcBorders>
              <w:top w:val="nil"/>
              <w:bottom w:val="nil"/>
            </w:tcBorders>
          </w:tcPr>
          <w:p w14:paraId="534A1A7E" w14:textId="77777777" w:rsidR="002B7B25" w:rsidRPr="00C47EEC" w:rsidRDefault="002B7B25" w:rsidP="00B675C2">
            <w:pPr>
              <w:rPr>
                <w:rFonts w:ascii="Arial" w:hAnsi="Arial" w:cs="Arial"/>
                <w:sz w:val="24"/>
                <w:szCs w:val="24"/>
              </w:rPr>
            </w:pPr>
          </w:p>
        </w:tc>
        <w:tc>
          <w:tcPr>
            <w:tcW w:w="1418" w:type="dxa"/>
            <w:tcBorders>
              <w:top w:val="nil"/>
              <w:bottom w:val="nil"/>
            </w:tcBorders>
          </w:tcPr>
          <w:p w14:paraId="5CE73A93" w14:textId="77777777" w:rsidR="002B7B25" w:rsidRPr="00C47EEC" w:rsidRDefault="002B7B25" w:rsidP="00B675C2">
            <w:pPr>
              <w:rPr>
                <w:rFonts w:ascii="Arial" w:hAnsi="Arial" w:cs="Arial"/>
                <w:sz w:val="24"/>
                <w:szCs w:val="24"/>
              </w:rPr>
            </w:pPr>
          </w:p>
        </w:tc>
        <w:tc>
          <w:tcPr>
            <w:tcW w:w="1843" w:type="dxa"/>
          </w:tcPr>
          <w:p w14:paraId="2DBEFB56" w14:textId="77777777" w:rsidR="002B7B25" w:rsidRPr="00C47EEC" w:rsidRDefault="002B7B25" w:rsidP="00B675C2">
            <w:pPr>
              <w:rPr>
                <w:rFonts w:ascii="Arial" w:hAnsi="Arial" w:cs="Arial"/>
                <w:sz w:val="24"/>
                <w:szCs w:val="24"/>
              </w:rPr>
            </w:pPr>
            <w:r w:rsidRPr="00C47EEC">
              <w:rPr>
                <w:rFonts w:ascii="Arial" w:hAnsi="Arial" w:cs="Arial"/>
                <w:sz w:val="24"/>
                <w:szCs w:val="24"/>
              </w:rPr>
              <w:t>Seeking personal support</w:t>
            </w:r>
          </w:p>
        </w:tc>
        <w:tc>
          <w:tcPr>
            <w:tcW w:w="6520" w:type="dxa"/>
          </w:tcPr>
          <w:p w14:paraId="12BCD53B" w14:textId="77777777" w:rsidR="002B7B25" w:rsidRPr="00C47EEC" w:rsidRDefault="002B7B25" w:rsidP="00B675C2">
            <w:pPr>
              <w:rPr>
                <w:rFonts w:ascii="Arial" w:hAnsi="Arial" w:cs="Arial"/>
                <w:sz w:val="24"/>
                <w:szCs w:val="24"/>
              </w:rPr>
            </w:pPr>
            <w:r w:rsidRPr="00C47EEC">
              <w:rPr>
                <w:rFonts w:ascii="Arial" w:hAnsi="Arial" w:cs="Arial"/>
                <w:sz w:val="24"/>
                <w:szCs w:val="24"/>
              </w:rPr>
              <w:t xml:space="preserve">But even the mental health nurse he is there for Scott, and Scott is now 16. I mean I can call him for advice, but it would be really helpful if someone could, you know, someone who has almost gone through it themselves, and </w:t>
            </w:r>
            <w:r w:rsidRPr="00C47EEC">
              <w:rPr>
                <w:rFonts w:ascii="Arial" w:hAnsi="Arial" w:cs="Arial"/>
                <w:sz w:val="24"/>
                <w:szCs w:val="24"/>
              </w:rPr>
              <w:lastRenderedPageBreak/>
              <w:t>they can give me some, you know a knowledgeable fellow parent or something.</w:t>
            </w:r>
          </w:p>
        </w:tc>
        <w:tc>
          <w:tcPr>
            <w:tcW w:w="1418" w:type="dxa"/>
          </w:tcPr>
          <w:p w14:paraId="714CFABE"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lastRenderedPageBreak/>
              <w:t>378-381</w:t>
            </w:r>
          </w:p>
        </w:tc>
      </w:tr>
      <w:tr w:rsidR="002B7B25" w:rsidRPr="00C47EEC" w14:paraId="3C4A8D71" w14:textId="77777777" w:rsidTr="00C93E21">
        <w:tc>
          <w:tcPr>
            <w:tcW w:w="1696" w:type="dxa"/>
            <w:tcBorders>
              <w:top w:val="nil"/>
              <w:bottom w:val="single" w:sz="4" w:space="0" w:color="auto"/>
            </w:tcBorders>
          </w:tcPr>
          <w:p w14:paraId="6FB1B22A" w14:textId="77777777" w:rsidR="002B7B25" w:rsidRPr="00C47EEC" w:rsidRDefault="002B7B25" w:rsidP="00B675C2">
            <w:pPr>
              <w:rPr>
                <w:rFonts w:ascii="Arial" w:hAnsi="Arial" w:cs="Arial"/>
                <w:sz w:val="24"/>
                <w:szCs w:val="24"/>
              </w:rPr>
            </w:pPr>
          </w:p>
        </w:tc>
        <w:tc>
          <w:tcPr>
            <w:tcW w:w="1418" w:type="dxa"/>
            <w:tcBorders>
              <w:top w:val="nil"/>
              <w:bottom w:val="single" w:sz="4" w:space="0" w:color="auto"/>
            </w:tcBorders>
          </w:tcPr>
          <w:p w14:paraId="0F0CE74D" w14:textId="77777777" w:rsidR="002B7B25" w:rsidRPr="00C47EEC" w:rsidRDefault="002B7B25" w:rsidP="00B675C2">
            <w:pPr>
              <w:rPr>
                <w:rFonts w:ascii="Arial" w:hAnsi="Arial" w:cs="Arial"/>
                <w:sz w:val="24"/>
                <w:szCs w:val="24"/>
              </w:rPr>
            </w:pPr>
          </w:p>
        </w:tc>
        <w:tc>
          <w:tcPr>
            <w:tcW w:w="1843" w:type="dxa"/>
          </w:tcPr>
          <w:p w14:paraId="7D123A21" w14:textId="77777777" w:rsidR="002B7B25" w:rsidRPr="00C47EEC" w:rsidRDefault="002B7B25" w:rsidP="00B675C2">
            <w:pPr>
              <w:rPr>
                <w:rFonts w:ascii="Arial" w:hAnsi="Arial" w:cs="Arial"/>
                <w:sz w:val="24"/>
                <w:szCs w:val="24"/>
              </w:rPr>
            </w:pPr>
            <w:r w:rsidRPr="00C47EEC">
              <w:rPr>
                <w:rFonts w:ascii="Arial" w:hAnsi="Arial" w:cs="Arial"/>
                <w:sz w:val="24"/>
                <w:szCs w:val="24"/>
              </w:rPr>
              <w:t>Support from services</w:t>
            </w:r>
          </w:p>
        </w:tc>
        <w:tc>
          <w:tcPr>
            <w:tcW w:w="6520" w:type="dxa"/>
          </w:tcPr>
          <w:p w14:paraId="3F4CF6EE" w14:textId="77777777" w:rsidR="002B7B25" w:rsidRPr="00C47EEC" w:rsidRDefault="002B7B25" w:rsidP="00B675C2">
            <w:pPr>
              <w:rPr>
                <w:rFonts w:ascii="Arial" w:hAnsi="Arial" w:cs="Arial"/>
                <w:sz w:val="24"/>
                <w:szCs w:val="24"/>
              </w:rPr>
            </w:pPr>
            <w:r w:rsidRPr="00C47EEC">
              <w:rPr>
                <w:rFonts w:ascii="Arial" w:hAnsi="Arial" w:cs="Arial"/>
                <w:sz w:val="24"/>
                <w:szCs w:val="24"/>
              </w:rPr>
              <w:t>And then I felt like I was the only advocate so it was always nice to have Steve there. You know, so I was always strongly encouraging Scott to keep, if nothing else but for liaising for school you know</w:t>
            </w:r>
          </w:p>
        </w:tc>
        <w:tc>
          <w:tcPr>
            <w:tcW w:w="1418" w:type="dxa"/>
          </w:tcPr>
          <w:p w14:paraId="06A9D484"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277-279</w:t>
            </w:r>
          </w:p>
        </w:tc>
      </w:tr>
      <w:tr w:rsidR="002B7B25" w:rsidRPr="00C47EEC" w14:paraId="4937A0C3" w14:textId="77777777" w:rsidTr="00C93E21">
        <w:tc>
          <w:tcPr>
            <w:tcW w:w="1696" w:type="dxa"/>
            <w:tcBorders>
              <w:top w:val="single" w:sz="4" w:space="0" w:color="auto"/>
              <w:bottom w:val="nil"/>
            </w:tcBorders>
          </w:tcPr>
          <w:p w14:paraId="1320F874" w14:textId="77777777" w:rsidR="002B7B25" w:rsidRPr="00C47EEC" w:rsidRDefault="002B7B25" w:rsidP="00B675C2">
            <w:pPr>
              <w:rPr>
                <w:rFonts w:ascii="Arial" w:hAnsi="Arial" w:cs="Arial"/>
                <w:sz w:val="24"/>
                <w:szCs w:val="24"/>
              </w:rPr>
            </w:pPr>
            <w:r w:rsidRPr="00C47EEC">
              <w:rPr>
                <w:rFonts w:ascii="Arial" w:hAnsi="Arial" w:cs="Arial"/>
                <w:sz w:val="24"/>
                <w:szCs w:val="24"/>
              </w:rPr>
              <w:t>Beth</w:t>
            </w:r>
          </w:p>
        </w:tc>
        <w:tc>
          <w:tcPr>
            <w:tcW w:w="1418" w:type="dxa"/>
            <w:tcBorders>
              <w:top w:val="single" w:sz="4" w:space="0" w:color="auto"/>
              <w:bottom w:val="nil"/>
            </w:tcBorders>
          </w:tcPr>
          <w:p w14:paraId="72E829CB" w14:textId="399BA270" w:rsidR="002B7B25" w:rsidRPr="00C47EEC" w:rsidRDefault="002B7B25" w:rsidP="00B675C2">
            <w:pPr>
              <w:rPr>
                <w:rFonts w:ascii="Arial" w:hAnsi="Arial" w:cs="Arial"/>
                <w:sz w:val="24"/>
                <w:szCs w:val="24"/>
              </w:rPr>
            </w:pPr>
            <w:r w:rsidRPr="00C47EEC">
              <w:rPr>
                <w:rFonts w:ascii="Arial" w:hAnsi="Arial" w:cs="Arial"/>
                <w:sz w:val="24"/>
                <w:szCs w:val="24"/>
              </w:rPr>
              <w:t>Under</w:t>
            </w:r>
            <w:r w:rsidR="00FA20A0">
              <w:rPr>
                <w:rFonts w:ascii="Arial" w:hAnsi="Arial" w:cs="Arial"/>
                <w:sz w:val="24"/>
                <w:szCs w:val="24"/>
              </w:rPr>
              <w:t>-</w:t>
            </w:r>
            <w:r w:rsidRPr="00C47EEC">
              <w:rPr>
                <w:rFonts w:ascii="Arial" w:hAnsi="Arial" w:cs="Arial"/>
                <w:sz w:val="24"/>
                <w:szCs w:val="24"/>
              </w:rPr>
              <w:t>standing</w:t>
            </w:r>
          </w:p>
        </w:tc>
        <w:tc>
          <w:tcPr>
            <w:tcW w:w="1843" w:type="dxa"/>
          </w:tcPr>
          <w:p w14:paraId="4F983EAA" w14:textId="77777777" w:rsidR="002B7B25" w:rsidRPr="00C47EEC" w:rsidRDefault="002B7B25" w:rsidP="00B675C2">
            <w:pPr>
              <w:rPr>
                <w:rFonts w:ascii="Arial" w:hAnsi="Arial" w:cs="Arial"/>
                <w:sz w:val="24"/>
                <w:szCs w:val="24"/>
              </w:rPr>
            </w:pPr>
            <w:r w:rsidRPr="00C47EEC">
              <w:rPr>
                <w:rFonts w:ascii="Arial" w:hAnsi="Arial" w:cs="Arial"/>
                <w:sz w:val="24"/>
                <w:szCs w:val="24"/>
              </w:rPr>
              <w:t>Trying to understand</w:t>
            </w:r>
          </w:p>
        </w:tc>
        <w:tc>
          <w:tcPr>
            <w:tcW w:w="6520" w:type="dxa"/>
          </w:tcPr>
          <w:p w14:paraId="1EA8EB95" w14:textId="77777777" w:rsidR="002B7B25" w:rsidRPr="00C47EEC" w:rsidRDefault="002B7B25" w:rsidP="00B675C2">
            <w:pPr>
              <w:rPr>
                <w:rFonts w:ascii="Arial" w:hAnsi="Arial" w:cs="Arial"/>
                <w:sz w:val="24"/>
                <w:szCs w:val="24"/>
              </w:rPr>
            </w:pPr>
            <w:r w:rsidRPr="00C47EEC">
              <w:rPr>
                <w:rFonts w:ascii="Arial" w:hAnsi="Arial" w:cs="Arial"/>
                <w:sz w:val="24"/>
                <w:szCs w:val="24"/>
              </w:rPr>
              <w:t>But we’re getting support, we’re doing some reading about how to manage it.</w:t>
            </w:r>
          </w:p>
        </w:tc>
        <w:tc>
          <w:tcPr>
            <w:tcW w:w="1418" w:type="dxa"/>
          </w:tcPr>
          <w:p w14:paraId="51627537" w14:textId="77777777" w:rsidR="002B7B25" w:rsidRPr="00C47EEC" w:rsidRDefault="002B7B25" w:rsidP="00B675C2">
            <w:pPr>
              <w:tabs>
                <w:tab w:val="left" w:pos="1291"/>
              </w:tabs>
              <w:jc w:val="center"/>
              <w:rPr>
                <w:rFonts w:ascii="Arial" w:hAnsi="Arial" w:cs="Arial"/>
                <w:sz w:val="24"/>
                <w:szCs w:val="24"/>
              </w:rPr>
            </w:pPr>
            <w:r w:rsidRPr="00C47EEC">
              <w:rPr>
                <w:rFonts w:ascii="Arial" w:hAnsi="Arial" w:cs="Arial"/>
                <w:sz w:val="24"/>
                <w:szCs w:val="24"/>
              </w:rPr>
              <w:t>361-362</w:t>
            </w:r>
          </w:p>
        </w:tc>
      </w:tr>
      <w:tr w:rsidR="002B7B25" w:rsidRPr="00C47EEC" w14:paraId="35697554" w14:textId="77777777" w:rsidTr="00C93E21">
        <w:tc>
          <w:tcPr>
            <w:tcW w:w="1696" w:type="dxa"/>
            <w:tcBorders>
              <w:top w:val="nil"/>
              <w:bottom w:val="single" w:sz="4" w:space="0" w:color="auto"/>
            </w:tcBorders>
          </w:tcPr>
          <w:p w14:paraId="761F3440" w14:textId="77777777" w:rsidR="002B7B25" w:rsidRPr="00C47EEC" w:rsidRDefault="002B7B25" w:rsidP="00B675C2">
            <w:pPr>
              <w:rPr>
                <w:rFonts w:ascii="Arial" w:hAnsi="Arial" w:cs="Arial"/>
                <w:sz w:val="24"/>
                <w:szCs w:val="24"/>
              </w:rPr>
            </w:pPr>
          </w:p>
        </w:tc>
        <w:tc>
          <w:tcPr>
            <w:tcW w:w="1418" w:type="dxa"/>
            <w:tcBorders>
              <w:top w:val="nil"/>
              <w:bottom w:val="single" w:sz="4" w:space="0" w:color="auto"/>
            </w:tcBorders>
          </w:tcPr>
          <w:p w14:paraId="26246C2B" w14:textId="77777777" w:rsidR="002B7B25" w:rsidRPr="00C47EEC" w:rsidRDefault="002B7B25" w:rsidP="00B675C2">
            <w:pPr>
              <w:rPr>
                <w:rFonts w:ascii="Arial" w:hAnsi="Arial" w:cs="Arial"/>
                <w:sz w:val="24"/>
                <w:szCs w:val="24"/>
              </w:rPr>
            </w:pPr>
          </w:p>
        </w:tc>
        <w:tc>
          <w:tcPr>
            <w:tcW w:w="1843" w:type="dxa"/>
          </w:tcPr>
          <w:p w14:paraId="5E567D45" w14:textId="77777777" w:rsidR="002B7B25" w:rsidRPr="00C47EEC" w:rsidRDefault="002B7B25" w:rsidP="00B675C2">
            <w:pPr>
              <w:rPr>
                <w:rFonts w:ascii="Arial" w:hAnsi="Arial" w:cs="Arial"/>
                <w:sz w:val="24"/>
                <w:szCs w:val="24"/>
              </w:rPr>
            </w:pPr>
            <w:r w:rsidRPr="00C47EEC">
              <w:rPr>
                <w:rFonts w:ascii="Arial" w:hAnsi="Arial" w:cs="Arial"/>
                <w:sz w:val="24"/>
                <w:szCs w:val="24"/>
              </w:rPr>
              <w:t>Getting Help</w:t>
            </w:r>
          </w:p>
        </w:tc>
        <w:tc>
          <w:tcPr>
            <w:tcW w:w="6520" w:type="dxa"/>
          </w:tcPr>
          <w:p w14:paraId="37109D21" w14:textId="77777777" w:rsidR="002B7B25" w:rsidRPr="00C47EEC" w:rsidRDefault="002B7B25" w:rsidP="00B675C2">
            <w:pPr>
              <w:rPr>
                <w:rFonts w:ascii="Arial" w:hAnsi="Arial" w:cs="Arial"/>
                <w:sz w:val="24"/>
                <w:szCs w:val="24"/>
              </w:rPr>
            </w:pPr>
            <w:r w:rsidRPr="00C47EEC">
              <w:rPr>
                <w:rFonts w:ascii="Arial" w:hAnsi="Arial" w:cs="Arial"/>
                <w:sz w:val="24"/>
                <w:szCs w:val="24"/>
              </w:rPr>
              <w:t>It’s like camhs but we don’t have camhs here anymore, we call it ELCAS. Erm, so we were referred into them, and it was like hit and miss</w:t>
            </w:r>
          </w:p>
        </w:tc>
        <w:tc>
          <w:tcPr>
            <w:tcW w:w="1418" w:type="dxa"/>
          </w:tcPr>
          <w:p w14:paraId="1368C565" w14:textId="77777777" w:rsidR="002B7B25" w:rsidRPr="00C47EEC" w:rsidRDefault="002B7B25" w:rsidP="00B675C2">
            <w:pPr>
              <w:tabs>
                <w:tab w:val="left" w:pos="1291"/>
              </w:tabs>
              <w:jc w:val="center"/>
              <w:rPr>
                <w:rFonts w:ascii="Arial" w:hAnsi="Arial" w:cs="Arial"/>
                <w:sz w:val="24"/>
                <w:szCs w:val="24"/>
              </w:rPr>
            </w:pPr>
            <w:r w:rsidRPr="00C47EEC">
              <w:rPr>
                <w:rFonts w:ascii="Arial" w:hAnsi="Arial" w:cs="Arial"/>
                <w:sz w:val="24"/>
                <w:szCs w:val="24"/>
              </w:rPr>
              <w:t>95-96</w:t>
            </w:r>
          </w:p>
        </w:tc>
      </w:tr>
      <w:tr w:rsidR="002B7B25" w:rsidRPr="00C47EEC" w14:paraId="03E99643" w14:textId="77777777" w:rsidTr="00C93E21">
        <w:tc>
          <w:tcPr>
            <w:tcW w:w="1696" w:type="dxa"/>
            <w:tcBorders>
              <w:bottom w:val="nil"/>
            </w:tcBorders>
          </w:tcPr>
          <w:p w14:paraId="29C6F5DA" w14:textId="77777777" w:rsidR="002B7B25" w:rsidRPr="00C47EEC" w:rsidRDefault="002B7B25" w:rsidP="00B675C2">
            <w:pPr>
              <w:rPr>
                <w:rFonts w:ascii="Arial" w:hAnsi="Arial" w:cs="Arial"/>
                <w:sz w:val="24"/>
                <w:szCs w:val="24"/>
              </w:rPr>
            </w:pPr>
            <w:r w:rsidRPr="00C47EEC">
              <w:rPr>
                <w:rFonts w:ascii="Arial" w:hAnsi="Arial" w:cs="Arial"/>
                <w:sz w:val="24"/>
                <w:szCs w:val="24"/>
              </w:rPr>
              <w:t>Cathy</w:t>
            </w:r>
          </w:p>
        </w:tc>
        <w:tc>
          <w:tcPr>
            <w:tcW w:w="1418" w:type="dxa"/>
            <w:tcBorders>
              <w:bottom w:val="nil"/>
            </w:tcBorders>
          </w:tcPr>
          <w:p w14:paraId="50D279F8" w14:textId="77777777" w:rsidR="002B7B25" w:rsidRPr="00C47EEC" w:rsidRDefault="002B7B25" w:rsidP="00B675C2">
            <w:pPr>
              <w:rPr>
                <w:rFonts w:ascii="Arial" w:hAnsi="Arial" w:cs="Arial"/>
                <w:sz w:val="24"/>
                <w:szCs w:val="24"/>
              </w:rPr>
            </w:pPr>
            <w:r w:rsidRPr="00C47EEC">
              <w:rPr>
                <w:rFonts w:ascii="Arial" w:hAnsi="Arial" w:cs="Arial"/>
                <w:sz w:val="24"/>
                <w:szCs w:val="24"/>
              </w:rPr>
              <w:t>Practical ways to manage</w:t>
            </w:r>
          </w:p>
        </w:tc>
        <w:tc>
          <w:tcPr>
            <w:tcW w:w="1843" w:type="dxa"/>
          </w:tcPr>
          <w:p w14:paraId="359E0DC4" w14:textId="77777777" w:rsidR="002B7B25" w:rsidRPr="00C47EEC" w:rsidRDefault="002B7B25" w:rsidP="00B675C2">
            <w:pPr>
              <w:rPr>
                <w:rFonts w:ascii="Arial" w:hAnsi="Arial" w:cs="Arial"/>
                <w:sz w:val="24"/>
                <w:szCs w:val="24"/>
              </w:rPr>
            </w:pPr>
            <w:r w:rsidRPr="00C47EEC">
              <w:rPr>
                <w:rFonts w:ascii="Arial" w:hAnsi="Arial" w:cs="Arial"/>
                <w:sz w:val="24"/>
                <w:szCs w:val="24"/>
              </w:rPr>
              <w:t>Help seeking response</w:t>
            </w:r>
          </w:p>
        </w:tc>
        <w:tc>
          <w:tcPr>
            <w:tcW w:w="6520" w:type="dxa"/>
          </w:tcPr>
          <w:p w14:paraId="0B82D68C" w14:textId="77777777" w:rsidR="002B7B25" w:rsidRPr="00C47EEC" w:rsidRDefault="002B7B25" w:rsidP="00B675C2">
            <w:pPr>
              <w:rPr>
                <w:rFonts w:ascii="Arial" w:hAnsi="Arial" w:cs="Arial"/>
                <w:sz w:val="24"/>
                <w:szCs w:val="24"/>
              </w:rPr>
            </w:pPr>
            <w:r w:rsidRPr="00C47EEC">
              <w:rPr>
                <w:rFonts w:ascii="Arial" w:hAnsi="Arial" w:cs="Arial"/>
                <w:sz w:val="24"/>
                <w:szCs w:val="24"/>
              </w:rPr>
              <w:t>Then we went to the GP, the GP referred us to CAMHS... CAMHS did an assessment but at that stage we were told that she wouldn’t be taken on by CAMHS because she um, she wasn’t serious enough basically. And she got to another agency, things rolled on a bit, and round about, it was almost exactly this time two years ago erm, then it got a lot more serious. She told a friend at school that she made a plan to take her own life. Um so, at that stage all the bells and whistles went off and we got accepted by CAMHS very quickly then. She went straight into counselling, started having weekly counselling there</w:t>
            </w:r>
          </w:p>
        </w:tc>
        <w:tc>
          <w:tcPr>
            <w:tcW w:w="1418" w:type="dxa"/>
          </w:tcPr>
          <w:p w14:paraId="356D7122"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49-55</w:t>
            </w:r>
          </w:p>
          <w:p w14:paraId="4299E8A3" w14:textId="77777777" w:rsidR="002B7B25" w:rsidRPr="00C47EEC" w:rsidRDefault="002B7B25" w:rsidP="00B675C2">
            <w:pPr>
              <w:jc w:val="center"/>
              <w:rPr>
                <w:rFonts w:ascii="Arial" w:hAnsi="Arial" w:cs="Arial"/>
                <w:sz w:val="24"/>
                <w:szCs w:val="24"/>
              </w:rPr>
            </w:pPr>
          </w:p>
          <w:p w14:paraId="257E9367" w14:textId="77777777" w:rsidR="002B7B25" w:rsidRPr="00C47EEC" w:rsidRDefault="002B7B25" w:rsidP="00B675C2">
            <w:pPr>
              <w:jc w:val="center"/>
              <w:rPr>
                <w:rFonts w:ascii="Arial" w:hAnsi="Arial" w:cs="Arial"/>
                <w:sz w:val="24"/>
                <w:szCs w:val="24"/>
              </w:rPr>
            </w:pPr>
          </w:p>
        </w:tc>
      </w:tr>
      <w:tr w:rsidR="002B7B25" w:rsidRPr="00C47EEC" w14:paraId="42046918" w14:textId="77777777" w:rsidTr="00C93E21">
        <w:tc>
          <w:tcPr>
            <w:tcW w:w="1696" w:type="dxa"/>
            <w:tcBorders>
              <w:top w:val="nil"/>
              <w:bottom w:val="nil"/>
            </w:tcBorders>
          </w:tcPr>
          <w:p w14:paraId="33363287" w14:textId="77777777" w:rsidR="002B7B25" w:rsidRPr="00C47EEC" w:rsidRDefault="002B7B25" w:rsidP="00B675C2">
            <w:pPr>
              <w:rPr>
                <w:rFonts w:ascii="Arial" w:hAnsi="Arial" w:cs="Arial"/>
                <w:sz w:val="24"/>
                <w:szCs w:val="24"/>
              </w:rPr>
            </w:pPr>
          </w:p>
        </w:tc>
        <w:tc>
          <w:tcPr>
            <w:tcW w:w="1418" w:type="dxa"/>
            <w:tcBorders>
              <w:top w:val="nil"/>
              <w:bottom w:val="nil"/>
            </w:tcBorders>
          </w:tcPr>
          <w:p w14:paraId="413D22A2" w14:textId="77777777" w:rsidR="002B7B25" w:rsidRPr="00C47EEC" w:rsidRDefault="002B7B25" w:rsidP="00B675C2">
            <w:pPr>
              <w:rPr>
                <w:rFonts w:ascii="Arial" w:hAnsi="Arial" w:cs="Arial"/>
                <w:sz w:val="24"/>
                <w:szCs w:val="24"/>
              </w:rPr>
            </w:pPr>
          </w:p>
        </w:tc>
        <w:tc>
          <w:tcPr>
            <w:tcW w:w="1843" w:type="dxa"/>
          </w:tcPr>
          <w:p w14:paraId="61668687" w14:textId="77777777" w:rsidR="002B7B25" w:rsidRPr="00C47EEC" w:rsidRDefault="002B7B25" w:rsidP="00B675C2">
            <w:pPr>
              <w:rPr>
                <w:rFonts w:ascii="Arial" w:hAnsi="Arial" w:cs="Arial"/>
                <w:sz w:val="24"/>
                <w:szCs w:val="24"/>
              </w:rPr>
            </w:pPr>
            <w:r w:rsidRPr="00C47EEC">
              <w:rPr>
                <w:rFonts w:ascii="Arial" w:hAnsi="Arial" w:cs="Arial"/>
                <w:sz w:val="24"/>
                <w:szCs w:val="24"/>
              </w:rPr>
              <w:t>Practical ways of managing</w:t>
            </w:r>
          </w:p>
        </w:tc>
        <w:tc>
          <w:tcPr>
            <w:tcW w:w="6520" w:type="dxa"/>
          </w:tcPr>
          <w:p w14:paraId="3543D58A" w14:textId="77777777" w:rsidR="002B7B25" w:rsidRPr="00C47EEC" w:rsidRDefault="002B7B25" w:rsidP="00B675C2">
            <w:pPr>
              <w:rPr>
                <w:rFonts w:ascii="Arial" w:hAnsi="Arial" w:cs="Arial"/>
                <w:sz w:val="24"/>
                <w:szCs w:val="24"/>
              </w:rPr>
            </w:pPr>
            <w:r w:rsidRPr="00C47EEC">
              <w:rPr>
                <w:rFonts w:ascii="Arial" w:hAnsi="Arial" w:cs="Arial"/>
                <w:sz w:val="24"/>
                <w:szCs w:val="24"/>
              </w:rPr>
              <w:t xml:space="preserve">I, the way I deal with things </w:t>
            </w:r>
            <w:r w:rsidRPr="00C47EEC">
              <w:rPr>
                <w:rFonts w:ascii="Arial" w:hAnsi="Arial" w:cs="Arial"/>
                <w:b/>
                <w:bCs/>
                <w:sz w:val="24"/>
                <w:szCs w:val="24"/>
              </w:rPr>
              <w:t>I go into practical mode.</w:t>
            </w:r>
            <w:r w:rsidRPr="00C47EEC">
              <w:rPr>
                <w:rFonts w:ascii="Arial" w:hAnsi="Arial" w:cs="Arial"/>
                <w:sz w:val="24"/>
                <w:szCs w:val="24"/>
              </w:rPr>
              <w:t xml:space="preserve"> I went very much into you know, we’re going to ring the GP, we’re going to look on this website, that’s my way of coping</w:t>
            </w:r>
          </w:p>
        </w:tc>
        <w:tc>
          <w:tcPr>
            <w:tcW w:w="1418" w:type="dxa"/>
          </w:tcPr>
          <w:p w14:paraId="0663E993"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203-205</w:t>
            </w:r>
          </w:p>
        </w:tc>
      </w:tr>
      <w:tr w:rsidR="002B7B25" w:rsidRPr="00C47EEC" w14:paraId="6B04884A" w14:textId="77777777" w:rsidTr="00C93E21">
        <w:tc>
          <w:tcPr>
            <w:tcW w:w="1696" w:type="dxa"/>
            <w:tcBorders>
              <w:top w:val="nil"/>
              <w:bottom w:val="single" w:sz="4" w:space="0" w:color="auto"/>
            </w:tcBorders>
          </w:tcPr>
          <w:p w14:paraId="3E409C81" w14:textId="77777777" w:rsidR="002B7B25" w:rsidRPr="00C47EEC" w:rsidRDefault="002B7B25" w:rsidP="00B675C2">
            <w:pPr>
              <w:rPr>
                <w:rFonts w:ascii="Arial" w:hAnsi="Arial" w:cs="Arial"/>
                <w:sz w:val="24"/>
                <w:szCs w:val="24"/>
              </w:rPr>
            </w:pPr>
          </w:p>
        </w:tc>
        <w:tc>
          <w:tcPr>
            <w:tcW w:w="1418" w:type="dxa"/>
            <w:tcBorders>
              <w:top w:val="nil"/>
              <w:bottom w:val="single" w:sz="4" w:space="0" w:color="auto"/>
            </w:tcBorders>
          </w:tcPr>
          <w:p w14:paraId="4FC0D216" w14:textId="77777777" w:rsidR="002B7B25" w:rsidRPr="00C47EEC" w:rsidRDefault="002B7B25" w:rsidP="00B675C2">
            <w:pPr>
              <w:rPr>
                <w:rFonts w:ascii="Arial" w:hAnsi="Arial" w:cs="Arial"/>
                <w:sz w:val="24"/>
                <w:szCs w:val="24"/>
              </w:rPr>
            </w:pPr>
          </w:p>
        </w:tc>
        <w:tc>
          <w:tcPr>
            <w:tcW w:w="1843" w:type="dxa"/>
          </w:tcPr>
          <w:p w14:paraId="33486BF0" w14:textId="77777777" w:rsidR="002B7B25" w:rsidRPr="00C47EEC" w:rsidRDefault="002B7B25" w:rsidP="00B675C2">
            <w:pPr>
              <w:rPr>
                <w:rFonts w:ascii="Arial" w:hAnsi="Arial" w:cs="Arial"/>
                <w:sz w:val="24"/>
                <w:szCs w:val="24"/>
              </w:rPr>
            </w:pPr>
            <w:r w:rsidRPr="00C47EEC">
              <w:rPr>
                <w:rFonts w:ascii="Arial" w:hAnsi="Arial" w:cs="Arial"/>
                <w:sz w:val="24"/>
                <w:szCs w:val="24"/>
              </w:rPr>
              <w:t>Seeking guidance</w:t>
            </w:r>
          </w:p>
        </w:tc>
        <w:tc>
          <w:tcPr>
            <w:tcW w:w="6520" w:type="dxa"/>
          </w:tcPr>
          <w:p w14:paraId="7C6196C6" w14:textId="77777777" w:rsidR="002B7B25" w:rsidRPr="00C47EEC" w:rsidRDefault="002B7B25" w:rsidP="00B675C2">
            <w:pPr>
              <w:rPr>
                <w:rFonts w:ascii="Arial" w:hAnsi="Arial" w:cs="Arial"/>
                <w:sz w:val="24"/>
                <w:szCs w:val="24"/>
              </w:rPr>
            </w:pPr>
            <w:r w:rsidRPr="00637888">
              <w:rPr>
                <w:rFonts w:ascii="Arial" w:hAnsi="Arial" w:cs="Arial"/>
                <w:sz w:val="24"/>
                <w:szCs w:val="24"/>
                <w:highlight w:val="red"/>
              </w:rPr>
              <w:t>I would love more than anything to be able to go and talk to other parents who are going or have been through the same thing. And I haven’t been able to find anything in the local area.</w:t>
            </w:r>
            <w:r w:rsidRPr="00C47EEC">
              <w:rPr>
                <w:rFonts w:ascii="Arial" w:hAnsi="Arial" w:cs="Arial"/>
                <w:sz w:val="24"/>
                <w:szCs w:val="24"/>
              </w:rPr>
              <w:t xml:space="preserve"> I don’t know, as a parent, not so much now, I think I’m better, but probably 18 months ago I was desperate to find someone else who I could talk to, who </w:t>
            </w:r>
            <w:r w:rsidRPr="00C47EEC">
              <w:rPr>
                <w:rFonts w:ascii="Arial" w:hAnsi="Arial" w:cs="Arial"/>
                <w:sz w:val="24"/>
                <w:szCs w:val="24"/>
              </w:rPr>
              <w:lastRenderedPageBreak/>
              <w:t>understood it more, had been through the same thing, and that’s been really hard.</w:t>
            </w:r>
          </w:p>
        </w:tc>
        <w:tc>
          <w:tcPr>
            <w:tcW w:w="1418" w:type="dxa"/>
          </w:tcPr>
          <w:p w14:paraId="46E219CC"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lastRenderedPageBreak/>
              <w:t>404-408</w:t>
            </w:r>
          </w:p>
        </w:tc>
      </w:tr>
      <w:tr w:rsidR="002B7B25" w:rsidRPr="00C47EEC" w14:paraId="2599F0CE" w14:textId="77777777" w:rsidTr="00C93E21">
        <w:tc>
          <w:tcPr>
            <w:tcW w:w="1696" w:type="dxa"/>
            <w:tcBorders>
              <w:bottom w:val="nil"/>
            </w:tcBorders>
          </w:tcPr>
          <w:p w14:paraId="27ED6F47" w14:textId="77777777" w:rsidR="002B7B25" w:rsidRPr="00C47EEC" w:rsidRDefault="002B7B25" w:rsidP="00B675C2">
            <w:pPr>
              <w:rPr>
                <w:rFonts w:ascii="Arial" w:hAnsi="Arial" w:cs="Arial"/>
                <w:sz w:val="24"/>
                <w:szCs w:val="24"/>
              </w:rPr>
            </w:pPr>
            <w:r w:rsidRPr="00C47EEC">
              <w:rPr>
                <w:rFonts w:ascii="Arial" w:hAnsi="Arial" w:cs="Arial"/>
                <w:sz w:val="24"/>
                <w:szCs w:val="24"/>
              </w:rPr>
              <w:t>Dan</w:t>
            </w:r>
          </w:p>
        </w:tc>
        <w:tc>
          <w:tcPr>
            <w:tcW w:w="1418" w:type="dxa"/>
            <w:tcBorders>
              <w:bottom w:val="nil"/>
            </w:tcBorders>
          </w:tcPr>
          <w:p w14:paraId="5AD2BBF3" w14:textId="3340020E" w:rsidR="002B7B25" w:rsidRPr="00C47EEC" w:rsidRDefault="002B7B25" w:rsidP="00B675C2">
            <w:pPr>
              <w:rPr>
                <w:rFonts w:ascii="Arial" w:hAnsi="Arial" w:cs="Arial"/>
                <w:sz w:val="24"/>
                <w:szCs w:val="24"/>
              </w:rPr>
            </w:pPr>
            <w:r w:rsidRPr="00C47EEC">
              <w:rPr>
                <w:rFonts w:ascii="Arial" w:hAnsi="Arial" w:cs="Arial"/>
                <w:sz w:val="24"/>
                <w:szCs w:val="24"/>
              </w:rPr>
              <w:t>Relation</w:t>
            </w:r>
            <w:r w:rsidR="00FA20A0">
              <w:rPr>
                <w:rFonts w:ascii="Arial" w:hAnsi="Arial" w:cs="Arial"/>
                <w:sz w:val="24"/>
                <w:szCs w:val="24"/>
              </w:rPr>
              <w:t>-</w:t>
            </w:r>
            <w:r w:rsidRPr="00C47EEC">
              <w:rPr>
                <w:rFonts w:ascii="Arial" w:hAnsi="Arial" w:cs="Arial"/>
                <w:sz w:val="24"/>
                <w:szCs w:val="24"/>
              </w:rPr>
              <w:t>ship with Services</w:t>
            </w:r>
          </w:p>
        </w:tc>
        <w:tc>
          <w:tcPr>
            <w:tcW w:w="1843" w:type="dxa"/>
          </w:tcPr>
          <w:p w14:paraId="61814C37" w14:textId="77777777" w:rsidR="002B7B25" w:rsidRPr="00C47EEC" w:rsidRDefault="002B7B25" w:rsidP="00B675C2">
            <w:pPr>
              <w:rPr>
                <w:rFonts w:ascii="Arial" w:hAnsi="Arial" w:cs="Arial"/>
                <w:sz w:val="24"/>
                <w:szCs w:val="24"/>
              </w:rPr>
            </w:pPr>
            <w:r w:rsidRPr="00C47EEC">
              <w:rPr>
                <w:rFonts w:ascii="Arial" w:hAnsi="Arial" w:cs="Arial"/>
                <w:sz w:val="24"/>
                <w:szCs w:val="24"/>
              </w:rPr>
              <w:t>Diagnosis as means of accessing support</w:t>
            </w:r>
          </w:p>
        </w:tc>
        <w:tc>
          <w:tcPr>
            <w:tcW w:w="6520" w:type="dxa"/>
          </w:tcPr>
          <w:p w14:paraId="3855CC3F" w14:textId="77777777" w:rsidR="002B7B25" w:rsidRPr="00C47EEC" w:rsidRDefault="002B7B25" w:rsidP="00B675C2">
            <w:pPr>
              <w:rPr>
                <w:rFonts w:ascii="Arial" w:hAnsi="Arial" w:cs="Arial"/>
                <w:sz w:val="24"/>
                <w:szCs w:val="24"/>
              </w:rPr>
            </w:pPr>
            <w:r w:rsidRPr="00C47EEC">
              <w:rPr>
                <w:rFonts w:ascii="Arial" w:hAnsi="Arial" w:cs="Arial"/>
                <w:sz w:val="24"/>
                <w:szCs w:val="24"/>
              </w:rPr>
              <w:t>the diagnosis was only really a means to an end. The end was getting the psychiatrist to talk to her and she gets access to CBT, which didn’t really work for her, and then she went on to DBT which worked well. I wouldn’t say it really bothered us either way what letters they give her, but as a diagnosis, she got the help she needs</w:t>
            </w:r>
          </w:p>
        </w:tc>
        <w:tc>
          <w:tcPr>
            <w:tcW w:w="1418" w:type="dxa"/>
          </w:tcPr>
          <w:p w14:paraId="4E8966CD"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431-434</w:t>
            </w:r>
          </w:p>
          <w:p w14:paraId="08399F1E" w14:textId="77777777" w:rsidR="002B7B25" w:rsidRPr="00C47EEC" w:rsidRDefault="002B7B25" w:rsidP="00B675C2">
            <w:pPr>
              <w:jc w:val="center"/>
              <w:rPr>
                <w:rFonts w:ascii="Arial" w:hAnsi="Arial" w:cs="Arial"/>
                <w:sz w:val="24"/>
                <w:szCs w:val="24"/>
              </w:rPr>
            </w:pPr>
          </w:p>
        </w:tc>
      </w:tr>
      <w:tr w:rsidR="002B7B25" w:rsidRPr="00C47EEC" w14:paraId="1F8DB9F9" w14:textId="77777777" w:rsidTr="00C93E21">
        <w:tc>
          <w:tcPr>
            <w:tcW w:w="1696" w:type="dxa"/>
            <w:tcBorders>
              <w:top w:val="nil"/>
              <w:bottom w:val="nil"/>
            </w:tcBorders>
          </w:tcPr>
          <w:p w14:paraId="1DB7DD70" w14:textId="77777777" w:rsidR="002B7B25" w:rsidRPr="00C47EEC" w:rsidRDefault="002B7B25" w:rsidP="00B675C2">
            <w:pPr>
              <w:rPr>
                <w:rFonts w:ascii="Arial" w:hAnsi="Arial" w:cs="Arial"/>
                <w:sz w:val="24"/>
                <w:szCs w:val="24"/>
              </w:rPr>
            </w:pPr>
          </w:p>
        </w:tc>
        <w:tc>
          <w:tcPr>
            <w:tcW w:w="1418" w:type="dxa"/>
            <w:tcBorders>
              <w:top w:val="nil"/>
              <w:bottom w:val="nil"/>
            </w:tcBorders>
          </w:tcPr>
          <w:p w14:paraId="31B6D9EB" w14:textId="77777777" w:rsidR="002B7B25" w:rsidRPr="00C47EEC" w:rsidRDefault="002B7B25" w:rsidP="00B675C2">
            <w:pPr>
              <w:rPr>
                <w:rFonts w:ascii="Arial" w:hAnsi="Arial" w:cs="Arial"/>
                <w:sz w:val="24"/>
                <w:szCs w:val="24"/>
              </w:rPr>
            </w:pPr>
          </w:p>
        </w:tc>
        <w:tc>
          <w:tcPr>
            <w:tcW w:w="1843" w:type="dxa"/>
          </w:tcPr>
          <w:p w14:paraId="4ED2EA1B" w14:textId="77777777" w:rsidR="002B7B25" w:rsidRPr="00C47EEC" w:rsidRDefault="002B7B25" w:rsidP="00B675C2">
            <w:pPr>
              <w:rPr>
                <w:rFonts w:ascii="Arial" w:hAnsi="Arial" w:cs="Arial"/>
                <w:sz w:val="24"/>
                <w:szCs w:val="24"/>
              </w:rPr>
            </w:pPr>
            <w:r w:rsidRPr="00C47EEC">
              <w:rPr>
                <w:rFonts w:ascii="Arial" w:hAnsi="Arial" w:cs="Arial"/>
                <w:sz w:val="24"/>
                <w:szCs w:val="24"/>
              </w:rPr>
              <w:t>Implicit trust in professionals</w:t>
            </w:r>
          </w:p>
        </w:tc>
        <w:tc>
          <w:tcPr>
            <w:tcW w:w="6520" w:type="dxa"/>
          </w:tcPr>
          <w:p w14:paraId="0C6BF091" w14:textId="77777777" w:rsidR="002B7B25" w:rsidRPr="00C47EEC" w:rsidRDefault="002B7B25" w:rsidP="00B675C2">
            <w:pPr>
              <w:rPr>
                <w:rFonts w:ascii="Arial" w:hAnsi="Arial" w:cs="Arial"/>
                <w:sz w:val="24"/>
                <w:szCs w:val="24"/>
              </w:rPr>
            </w:pPr>
            <w:r w:rsidRPr="00C47EEC">
              <w:rPr>
                <w:rFonts w:ascii="Arial" w:hAnsi="Arial" w:cs="Arial"/>
                <w:sz w:val="24"/>
                <w:szCs w:val="24"/>
              </w:rPr>
              <w:t>we did rely on them a lot. Because of course, we were totally inexperienced and out of our depth. So we did rely on them. If they said this, and we thought, this is a stupid idea but… you know. They’re the professionals so we’ll trust them, they know what they’re doing</w:t>
            </w:r>
          </w:p>
        </w:tc>
        <w:tc>
          <w:tcPr>
            <w:tcW w:w="1418" w:type="dxa"/>
          </w:tcPr>
          <w:p w14:paraId="23F8AD97"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136-138</w:t>
            </w:r>
          </w:p>
          <w:p w14:paraId="16283534" w14:textId="77777777" w:rsidR="002B7B25" w:rsidRPr="00C47EEC" w:rsidRDefault="002B7B25" w:rsidP="00B675C2">
            <w:pPr>
              <w:jc w:val="center"/>
              <w:rPr>
                <w:rFonts w:ascii="Arial" w:hAnsi="Arial" w:cs="Arial"/>
                <w:sz w:val="24"/>
                <w:szCs w:val="24"/>
              </w:rPr>
            </w:pPr>
          </w:p>
        </w:tc>
      </w:tr>
      <w:tr w:rsidR="002B7B25" w:rsidRPr="00C47EEC" w14:paraId="22270D75" w14:textId="77777777" w:rsidTr="00C93E21">
        <w:tc>
          <w:tcPr>
            <w:tcW w:w="1696" w:type="dxa"/>
            <w:tcBorders>
              <w:top w:val="nil"/>
              <w:bottom w:val="single" w:sz="4" w:space="0" w:color="auto"/>
            </w:tcBorders>
          </w:tcPr>
          <w:p w14:paraId="1B245422" w14:textId="77777777" w:rsidR="002B7B25" w:rsidRPr="00C47EEC" w:rsidRDefault="002B7B25" w:rsidP="00B675C2">
            <w:pPr>
              <w:rPr>
                <w:rFonts w:ascii="Arial" w:hAnsi="Arial" w:cs="Arial"/>
                <w:sz w:val="24"/>
                <w:szCs w:val="24"/>
              </w:rPr>
            </w:pPr>
          </w:p>
        </w:tc>
        <w:tc>
          <w:tcPr>
            <w:tcW w:w="1418" w:type="dxa"/>
            <w:tcBorders>
              <w:top w:val="nil"/>
              <w:bottom w:val="single" w:sz="4" w:space="0" w:color="auto"/>
            </w:tcBorders>
          </w:tcPr>
          <w:p w14:paraId="5BBC6B8D" w14:textId="77777777" w:rsidR="002B7B25" w:rsidRPr="00C47EEC" w:rsidRDefault="002B7B25" w:rsidP="00B675C2">
            <w:pPr>
              <w:rPr>
                <w:rFonts w:ascii="Arial" w:hAnsi="Arial" w:cs="Arial"/>
                <w:sz w:val="24"/>
                <w:szCs w:val="24"/>
              </w:rPr>
            </w:pPr>
          </w:p>
        </w:tc>
        <w:tc>
          <w:tcPr>
            <w:tcW w:w="1843" w:type="dxa"/>
          </w:tcPr>
          <w:p w14:paraId="6676D9D6" w14:textId="77777777" w:rsidR="002B7B25" w:rsidRPr="00C47EEC" w:rsidRDefault="002B7B25" w:rsidP="00B675C2">
            <w:pPr>
              <w:rPr>
                <w:rFonts w:ascii="Arial" w:hAnsi="Arial" w:cs="Arial"/>
                <w:sz w:val="24"/>
                <w:szCs w:val="24"/>
              </w:rPr>
            </w:pPr>
            <w:r w:rsidRPr="00C47EEC">
              <w:rPr>
                <w:rFonts w:ascii="Arial" w:hAnsi="Arial" w:cs="Arial"/>
                <w:sz w:val="24"/>
                <w:szCs w:val="24"/>
              </w:rPr>
              <w:t>Misplaced trust in services</w:t>
            </w:r>
          </w:p>
        </w:tc>
        <w:tc>
          <w:tcPr>
            <w:tcW w:w="6520" w:type="dxa"/>
          </w:tcPr>
          <w:p w14:paraId="788FC9DF" w14:textId="77777777" w:rsidR="002B7B25" w:rsidRPr="00C47EEC" w:rsidRDefault="002B7B25" w:rsidP="00B675C2">
            <w:pPr>
              <w:rPr>
                <w:rFonts w:ascii="Arial" w:hAnsi="Arial" w:cs="Arial"/>
                <w:sz w:val="24"/>
                <w:szCs w:val="24"/>
              </w:rPr>
            </w:pPr>
            <w:r w:rsidRPr="00C47EEC">
              <w:rPr>
                <w:rFonts w:ascii="Arial" w:hAnsi="Arial" w:cs="Arial"/>
                <w:sz w:val="24"/>
                <w:szCs w:val="24"/>
              </w:rPr>
              <w:t>but er, you know, we talked it through and said, well look, we’re asking them for help, and even thought it doesn’t sound like something we’d want to do, they’re the experts we’re not, and we’ll trust them. It didn’t stop her you know.</w:t>
            </w:r>
          </w:p>
        </w:tc>
        <w:tc>
          <w:tcPr>
            <w:tcW w:w="1418" w:type="dxa"/>
          </w:tcPr>
          <w:p w14:paraId="3F4055C4"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142-144</w:t>
            </w:r>
          </w:p>
        </w:tc>
      </w:tr>
      <w:tr w:rsidR="002B7B25" w:rsidRPr="00C47EEC" w14:paraId="2427642E" w14:textId="77777777" w:rsidTr="00C93E21">
        <w:tc>
          <w:tcPr>
            <w:tcW w:w="1696" w:type="dxa"/>
            <w:tcBorders>
              <w:top w:val="single" w:sz="4" w:space="0" w:color="auto"/>
              <w:bottom w:val="nil"/>
            </w:tcBorders>
          </w:tcPr>
          <w:p w14:paraId="4F3BFF65" w14:textId="77777777" w:rsidR="002B7B25" w:rsidRPr="00C47EEC" w:rsidRDefault="002B7B25" w:rsidP="00B675C2">
            <w:pPr>
              <w:rPr>
                <w:rFonts w:ascii="Arial" w:hAnsi="Arial" w:cs="Arial"/>
                <w:sz w:val="24"/>
                <w:szCs w:val="24"/>
              </w:rPr>
            </w:pPr>
            <w:r w:rsidRPr="00C47EEC">
              <w:rPr>
                <w:rFonts w:ascii="Arial" w:hAnsi="Arial" w:cs="Arial"/>
                <w:sz w:val="24"/>
                <w:szCs w:val="24"/>
              </w:rPr>
              <w:t>Elsie</w:t>
            </w:r>
          </w:p>
        </w:tc>
        <w:tc>
          <w:tcPr>
            <w:tcW w:w="1418" w:type="dxa"/>
            <w:tcBorders>
              <w:top w:val="single" w:sz="4" w:space="0" w:color="auto"/>
              <w:bottom w:val="nil"/>
            </w:tcBorders>
          </w:tcPr>
          <w:p w14:paraId="4BC1A0E1" w14:textId="77777777" w:rsidR="002B7B25" w:rsidRPr="00C47EEC" w:rsidRDefault="002B7B25" w:rsidP="00B675C2">
            <w:pPr>
              <w:rPr>
                <w:rFonts w:ascii="Arial" w:hAnsi="Arial" w:cs="Arial"/>
                <w:sz w:val="24"/>
                <w:szCs w:val="24"/>
              </w:rPr>
            </w:pPr>
            <w:r w:rsidRPr="00C47EEC">
              <w:rPr>
                <w:rFonts w:ascii="Arial" w:hAnsi="Arial" w:cs="Arial"/>
                <w:sz w:val="24"/>
                <w:szCs w:val="24"/>
              </w:rPr>
              <w:t>Help Seeking</w:t>
            </w:r>
          </w:p>
        </w:tc>
        <w:tc>
          <w:tcPr>
            <w:tcW w:w="1843" w:type="dxa"/>
          </w:tcPr>
          <w:p w14:paraId="5E45B3C0" w14:textId="77777777" w:rsidR="002B7B25" w:rsidRPr="00C47EEC" w:rsidRDefault="002B7B25" w:rsidP="00B675C2">
            <w:pPr>
              <w:rPr>
                <w:rFonts w:ascii="Arial" w:hAnsi="Arial" w:cs="Arial"/>
                <w:sz w:val="24"/>
                <w:szCs w:val="24"/>
              </w:rPr>
            </w:pPr>
            <w:r w:rsidRPr="00C47EEC">
              <w:rPr>
                <w:rFonts w:ascii="Arial" w:hAnsi="Arial" w:cs="Arial"/>
                <w:sz w:val="24"/>
                <w:szCs w:val="24"/>
              </w:rPr>
              <w:t>Value professionals experience and advice</w:t>
            </w:r>
          </w:p>
        </w:tc>
        <w:tc>
          <w:tcPr>
            <w:tcW w:w="6520" w:type="dxa"/>
          </w:tcPr>
          <w:p w14:paraId="330DA8B0" w14:textId="77777777" w:rsidR="002B7B25" w:rsidRPr="00C47EEC" w:rsidRDefault="002B7B25" w:rsidP="00B675C2">
            <w:pPr>
              <w:rPr>
                <w:rFonts w:ascii="Arial" w:hAnsi="Arial" w:cs="Arial"/>
                <w:sz w:val="24"/>
                <w:szCs w:val="24"/>
              </w:rPr>
            </w:pPr>
            <w:r w:rsidRPr="00C47EEC">
              <w:rPr>
                <w:rFonts w:ascii="Arial" w:eastAsia="Times New Roman" w:hAnsi="Arial" w:cs="Arial"/>
                <w:sz w:val="24"/>
                <w:szCs w:val="24"/>
                <w:lang w:eastAsia="en-GB"/>
              </w:rPr>
              <w:t xml:space="preserve">It’s such a nice feeling to know that there’s another, um, there’s an expert involved basically. There’s someone that, um, I mean we’ve only got one Sandra, her brother couldn’t be more different, um, whereas they’ve probably got, I don’t think they’ve met another Sandra, but </w:t>
            </w:r>
            <w:bookmarkStart w:id="3" w:name="_Hlk36947831"/>
            <w:r w:rsidRPr="00C47EEC">
              <w:rPr>
                <w:rFonts w:ascii="Arial" w:eastAsia="Times New Roman" w:hAnsi="Arial" w:cs="Arial"/>
                <w:sz w:val="24"/>
                <w:szCs w:val="24"/>
                <w:highlight w:val="red"/>
                <w:lang w:eastAsia="en-GB"/>
              </w:rPr>
              <w:t>they’ve met girls that age with similar issues, they’ve done the research, they’ve got their, and I mean sometimes not being emotionally involved I think you can have a clearer picture. So it’s just nice knowing that there is someone who not only understands it but has got the skills to be able to help her and advise her.</w:t>
            </w:r>
            <w:bookmarkEnd w:id="3"/>
          </w:p>
        </w:tc>
        <w:tc>
          <w:tcPr>
            <w:tcW w:w="1418" w:type="dxa"/>
          </w:tcPr>
          <w:p w14:paraId="2E0D3CE8"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582-588</w:t>
            </w:r>
          </w:p>
          <w:p w14:paraId="4CE6695F" w14:textId="77777777" w:rsidR="002B7B25" w:rsidRPr="00C47EEC" w:rsidRDefault="002B7B25" w:rsidP="00B675C2">
            <w:pPr>
              <w:jc w:val="center"/>
              <w:rPr>
                <w:rFonts w:ascii="Arial" w:hAnsi="Arial" w:cs="Arial"/>
                <w:sz w:val="24"/>
                <w:szCs w:val="24"/>
              </w:rPr>
            </w:pPr>
          </w:p>
          <w:p w14:paraId="3E653A3A" w14:textId="77777777" w:rsidR="002B7B25" w:rsidRPr="00C47EEC" w:rsidRDefault="002B7B25" w:rsidP="00B675C2">
            <w:pPr>
              <w:jc w:val="center"/>
              <w:rPr>
                <w:rFonts w:ascii="Arial" w:hAnsi="Arial" w:cs="Arial"/>
                <w:sz w:val="24"/>
                <w:szCs w:val="24"/>
              </w:rPr>
            </w:pPr>
          </w:p>
          <w:p w14:paraId="4C779F4E" w14:textId="77777777" w:rsidR="002B7B25" w:rsidRPr="00C47EEC" w:rsidRDefault="002B7B25" w:rsidP="00B675C2">
            <w:pPr>
              <w:jc w:val="center"/>
              <w:rPr>
                <w:rFonts w:ascii="Arial" w:hAnsi="Arial" w:cs="Arial"/>
                <w:sz w:val="24"/>
                <w:szCs w:val="24"/>
              </w:rPr>
            </w:pPr>
          </w:p>
        </w:tc>
      </w:tr>
      <w:tr w:rsidR="002B7B25" w:rsidRPr="00C47EEC" w14:paraId="32D97E96" w14:textId="77777777" w:rsidTr="00C93E21">
        <w:tc>
          <w:tcPr>
            <w:tcW w:w="1696" w:type="dxa"/>
            <w:tcBorders>
              <w:top w:val="nil"/>
              <w:bottom w:val="nil"/>
            </w:tcBorders>
          </w:tcPr>
          <w:p w14:paraId="163B0152" w14:textId="77777777" w:rsidR="002B7B25" w:rsidRPr="00C47EEC" w:rsidRDefault="002B7B25" w:rsidP="00B675C2">
            <w:pPr>
              <w:rPr>
                <w:rFonts w:ascii="Arial" w:hAnsi="Arial" w:cs="Arial"/>
                <w:sz w:val="24"/>
                <w:szCs w:val="24"/>
              </w:rPr>
            </w:pPr>
          </w:p>
        </w:tc>
        <w:tc>
          <w:tcPr>
            <w:tcW w:w="1418" w:type="dxa"/>
            <w:tcBorders>
              <w:top w:val="nil"/>
              <w:bottom w:val="nil"/>
            </w:tcBorders>
          </w:tcPr>
          <w:p w14:paraId="70AE5AA3" w14:textId="77777777" w:rsidR="002B7B25" w:rsidRPr="00C47EEC" w:rsidRDefault="002B7B25" w:rsidP="00B675C2">
            <w:pPr>
              <w:rPr>
                <w:rFonts w:ascii="Arial" w:hAnsi="Arial" w:cs="Arial"/>
                <w:sz w:val="24"/>
                <w:szCs w:val="24"/>
              </w:rPr>
            </w:pPr>
          </w:p>
        </w:tc>
        <w:tc>
          <w:tcPr>
            <w:tcW w:w="1843" w:type="dxa"/>
          </w:tcPr>
          <w:p w14:paraId="6BD813BA" w14:textId="77777777" w:rsidR="002B7B25" w:rsidRPr="00C47EEC" w:rsidRDefault="002B7B25" w:rsidP="00B675C2">
            <w:pPr>
              <w:rPr>
                <w:rFonts w:ascii="Arial" w:hAnsi="Arial" w:cs="Arial"/>
                <w:sz w:val="24"/>
                <w:szCs w:val="24"/>
              </w:rPr>
            </w:pPr>
            <w:r w:rsidRPr="00C47EEC">
              <w:rPr>
                <w:rFonts w:ascii="Arial" w:hAnsi="Arial" w:cs="Arial"/>
                <w:sz w:val="24"/>
                <w:szCs w:val="24"/>
              </w:rPr>
              <w:t>Lack of early intervention and support</w:t>
            </w:r>
          </w:p>
        </w:tc>
        <w:tc>
          <w:tcPr>
            <w:tcW w:w="6520" w:type="dxa"/>
          </w:tcPr>
          <w:p w14:paraId="5B79B1CB" w14:textId="77777777" w:rsidR="002B7B25" w:rsidRPr="00C47EEC" w:rsidRDefault="002B7B25" w:rsidP="00B675C2">
            <w:pPr>
              <w:rPr>
                <w:rFonts w:ascii="Arial" w:eastAsia="Times New Roman" w:hAnsi="Arial" w:cs="Arial"/>
                <w:sz w:val="24"/>
                <w:szCs w:val="24"/>
                <w:lang w:eastAsia="en-GB"/>
              </w:rPr>
            </w:pPr>
            <w:r w:rsidRPr="00C47EEC">
              <w:rPr>
                <w:rFonts w:ascii="Arial" w:eastAsia="Times New Roman" w:hAnsi="Arial" w:cs="Arial"/>
                <w:sz w:val="24"/>
                <w:szCs w:val="24"/>
                <w:lang w:eastAsia="en-GB"/>
              </w:rPr>
              <w:t xml:space="preserve">we had already tried to get a referral to CAMHS through our GP because we knew things weren’t going well. That had been turned down, so then school did another referral basically saying that she wasn’t able to attend the school. </w:t>
            </w:r>
            <w:r w:rsidRPr="00C47EEC">
              <w:rPr>
                <w:rFonts w:ascii="Arial" w:eastAsia="Times New Roman" w:hAnsi="Arial" w:cs="Arial"/>
                <w:sz w:val="24"/>
                <w:szCs w:val="24"/>
                <w:lang w:eastAsia="en-GB"/>
              </w:rPr>
              <w:lastRenderedPageBreak/>
              <w:t>And she’d written some quite dark stories in an English lesson, which we weren’t concerned about but they used that as evidence for CAMHS, and she got given a CAMHS appointment but that wasn’t until April time, and with her not going back to school in January between that time she just got worse and worse</w:t>
            </w:r>
          </w:p>
        </w:tc>
        <w:tc>
          <w:tcPr>
            <w:tcW w:w="1418" w:type="dxa"/>
          </w:tcPr>
          <w:p w14:paraId="66A68FE3"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lastRenderedPageBreak/>
              <w:t>195-200</w:t>
            </w:r>
          </w:p>
          <w:p w14:paraId="1EEADAD2" w14:textId="77777777" w:rsidR="002B7B25" w:rsidRPr="00C47EEC" w:rsidRDefault="002B7B25" w:rsidP="00B675C2">
            <w:pPr>
              <w:jc w:val="center"/>
              <w:rPr>
                <w:rFonts w:ascii="Arial" w:hAnsi="Arial" w:cs="Arial"/>
                <w:sz w:val="24"/>
                <w:szCs w:val="24"/>
              </w:rPr>
            </w:pPr>
          </w:p>
        </w:tc>
      </w:tr>
      <w:tr w:rsidR="002B7B25" w:rsidRPr="00C47EEC" w14:paraId="3B91340A" w14:textId="77777777" w:rsidTr="00C93E21">
        <w:tc>
          <w:tcPr>
            <w:tcW w:w="1696" w:type="dxa"/>
            <w:tcBorders>
              <w:top w:val="nil"/>
              <w:bottom w:val="nil"/>
            </w:tcBorders>
          </w:tcPr>
          <w:p w14:paraId="5CDA013B" w14:textId="77777777" w:rsidR="002B7B25" w:rsidRPr="00C47EEC" w:rsidRDefault="002B7B25" w:rsidP="00B675C2">
            <w:pPr>
              <w:rPr>
                <w:rFonts w:ascii="Arial" w:hAnsi="Arial" w:cs="Arial"/>
                <w:sz w:val="24"/>
                <w:szCs w:val="24"/>
              </w:rPr>
            </w:pPr>
          </w:p>
        </w:tc>
        <w:tc>
          <w:tcPr>
            <w:tcW w:w="1418" w:type="dxa"/>
            <w:tcBorders>
              <w:top w:val="nil"/>
              <w:bottom w:val="single" w:sz="4" w:space="0" w:color="auto"/>
            </w:tcBorders>
          </w:tcPr>
          <w:p w14:paraId="326E0BE0" w14:textId="77777777" w:rsidR="002B7B25" w:rsidRPr="00C47EEC" w:rsidRDefault="002B7B25" w:rsidP="00B675C2">
            <w:pPr>
              <w:rPr>
                <w:rFonts w:ascii="Arial" w:hAnsi="Arial" w:cs="Arial"/>
                <w:sz w:val="24"/>
                <w:szCs w:val="24"/>
              </w:rPr>
            </w:pPr>
          </w:p>
        </w:tc>
        <w:tc>
          <w:tcPr>
            <w:tcW w:w="1843" w:type="dxa"/>
          </w:tcPr>
          <w:p w14:paraId="42CA693D" w14:textId="77777777" w:rsidR="002B7B25" w:rsidRPr="00C47EEC" w:rsidRDefault="002B7B25" w:rsidP="00B675C2">
            <w:pPr>
              <w:rPr>
                <w:rFonts w:ascii="Arial" w:hAnsi="Arial" w:cs="Arial"/>
                <w:sz w:val="24"/>
                <w:szCs w:val="24"/>
              </w:rPr>
            </w:pPr>
            <w:r w:rsidRPr="00C47EEC">
              <w:rPr>
                <w:rFonts w:ascii="Arial" w:hAnsi="Arial" w:cs="Arial"/>
                <w:sz w:val="24"/>
                <w:szCs w:val="24"/>
              </w:rPr>
              <w:t>Seeking advice from professionals</w:t>
            </w:r>
          </w:p>
        </w:tc>
        <w:tc>
          <w:tcPr>
            <w:tcW w:w="6520" w:type="dxa"/>
          </w:tcPr>
          <w:p w14:paraId="6A343355" w14:textId="77777777" w:rsidR="002B7B25" w:rsidRPr="00C47EEC" w:rsidRDefault="002B7B25" w:rsidP="00B675C2">
            <w:pPr>
              <w:rPr>
                <w:rFonts w:ascii="Arial" w:eastAsia="Times New Roman" w:hAnsi="Arial" w:cs="Arial"/>
                <w:sz w:val="24"/>
                <w:szCs w:val="24"/>
                <w:lang w:eastAsia="en-GB"/>
              </w:rPr>
            </w:pPr>
            <w:r w:rsidRPr="00C47EEC">
              <w:rPr>
                <w:rFonts w:ascii="Arial" w:eastAsia="Times New Roman" w:hAnsi="Arial" w:cs="Arial"/>
                <w:sz w:val="24"/>
                <w:szCs w:val="24"/>
                <w:lang w:eastAsia="en-GB"/>
              </w:rPr>
              <w:t>I mean she’s only just finished off the pre-therapy, now she’s actually in therapy, so my plan is to try and contact them so anything coming up that I think might cause scratching or low moods, I’m able to say this is coming up, what do you advise, and the family worker can then speak to Sandra’s therapist and say, this is coming up, and then Sandra’s therapist can contact Sandra if she thinks it’s appropriate. So it’s like a big, like a bigger team now, whereas it has pretty much just been us, now we’ve got experts involved as well regularly</w:t>
            </w:r>
          </w:p>
        </w:tc>
        <w:tc>
          <w:tcPr>
            <w:tcW w:w="1418" w:type="dxa"/>
          </w:tcPr>
          <w:p w14:paraId="6FA22C7A"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571-576</w:t>
            </w:r>
          </w:p>
        </w:tc>
      </w:tr>
      <w:tr w:rsidR="002B7B25" w:rsidRPr="00C47EEC" w14:paraId="68DEBA41" w14:textId="77777777" w:rsidTr="00C93E21">
        <w:tc>
          <w:tcPr>
            <w:tcW w:w="1696" w:type="dxa"/>
            <w:tcBorders>
              <w:top w:val="nil"/>
              <w:bottom w:val="single" w:sz="4" w:space="0" w:color="auto"/>
            </w:tcBorders>
          </w:tcPr>
          <w:p w14:paraId="4C8636E1" w14:textId="77777777" w:rsidR="002B7B25" w:rsidRPr="00C47EEC" w:rsidRDefault="002B7B25" w:rsidP="00B675C2">
            <w:pPr>
              <w:rPr>
                <w:rFonts w:ascii="Arial" w:hAnsi="Arial" w:cs="Arial"/>
                <w:sz w:val="24"/>
                <w:szCs w:val="24"/>
              </w:rPr>
            </w:pPr>
          </w:p>
        </w:tc>
        <w:tc>
          <w:tcPr>
            <w:tcW w:w="1418" w:type="dxa"/>
            <w:tcBorders>
              <w:top w:val="single" w:sz="4" w:space="0" w:color="auto"/>
              <w:bottom w:val="single" w:sz="4" w:space="0" w:color="auto"/>
            </w:tcBorders>
          </w:tcPr>
          <w:p w14:paraId="53F42802" w14:textId="3DEFCAB3" w:rsidR="002B7B25" w:rsidRPr="00C47EEC" w:rsidRDefault="002B7B25" w:rsidP="00B675C2">
            <w:pPr>
              <w:rPr>
                <w:rFonts w:ascii="Arial" w:hAnsi="Arial" w:cs="Arial"/>
                <w:sz w:val="24"/>
                <w:szCs w:val="24"/>
              </w:rPr>
            </w:pPr>
            <w:r w:rsidRPr="00C47EEC">
              <w:rPr>
                <w:rFonts w:ascii="Arial" w:hAnsi="Arial" w:cs="Arial"/>
                <w:sz w:val="24"/>
                <w:szCs w:val="24"/>
              </w:rPr>
              <w:t>Relation</w:t>
            </w:r>
            <w:r w:rsidR="00FA20A0">
              <w:rPr>
                <w:rFonts w:ascii="Arial" w:hAnsi="Arial" w:cs="Arial"/>
                <w:sz w:val="24"/>
                <w:szCs w:val="24"/>
              </w:rPr>
              <w:t>-</w:t>
            </w:r>
            <w:r w:rsidRPr="00C47EEC">
              <w:rPr>
                <w:rFonts w:ascii="Arial" w:hAnsi="Arial" w:cs="Arial"/>
                <w:sz w:val="24"/>
                <w:szCs w:val="24"/>
              </w:rPr>
              <w:t>ship with services</w:t>
            </w:r>
          </w:p>
        </w:tc>
        <w:tc>
          <w:tcPr>
            <w:tcW w:w="1843" w:type="dxa"/>
          </w:tcPr>
          <w:p w14:paraId="58AFBF80" w14:textId="77777777" w:rsidR="002B7B25" w:rsidRPr="00C47EEC" w:rsidRDefault="002B7B25" w:rsidP="00B675C2">
            <w:pPr>
              <w:rPr>
                <w:rFonts w:ascii="Arial" w:hAnsi="Arial" w:cs="Arial"/>
                <w:sz w:val="24"/>
                <w:szCs w:val="24"/>
              </w:rPr>
            </w:pPr>
            <w:r w:rsidRPr="00C47EEC">
              <w:rPr>
                <w:rFonts w:ascii="Arial" w:hAnsi="Arial" w:cs="Arial"/>
                <w:sz w:val="24"/>
                <w:szCs w:val="24"/>
              </w:rPr>
              <w:t>Services not robust enough</w:t>
            </w:r>
          </w:p>
        </w:tc>
        <w:tc>
          <w:tcPr>
            <w:tcW w:w="6520" w:type="dxa"/>
          </w:tcPr>
          <w:p w14:paraId="6952651E" w14:textId="77777777" w:rsidR="002B7B25" w:rsidRPr="00C47EEC" w:rsidRDefault="002B7B25" w:rsidP="00B675C2">
            <w:pPr>
              <w:rPr>
                <w:rFonts w:ascii="Arial" w:eastAsia="Times New Roman" w:hAnsi="Arial" w:cs="Arial"/>
                <w:sz w:val="24"/>
                <w:szCs w:val="24"/>
                <w:lang w:eastAsia="en-GB"/>
              </w:rPr>
            </w:pPr>
            <w:r w:rsidRPr="00C47EEC">
              <w:rPr>
                <w:rFonts w:ascii="Arial" w:eastAsia="Times New Roman" w:hAnsi="Arial" w:cs="Arial"/>
                <w:sz w:val="24"/>
                <w:szCs w:val="24"/>
                <w:lang w:eastAsia="en-GB"/>
              </w:rPr>
              <w:t>See the thing is with CAMHS, it’s very much if you want to cut yourself or kill yourself it has to be between 9-5. Um, because after that it’s an adult care team on the other end of the phone. Um, and that’s very much where we stood with her. Hence why we ended up going down the private route.</w:t>
            </w:r>
          </w:p>
        </w:tc>
        <w:tc>
          <w:tcPr>
            <w:tcW w:w="1418" w:type="dxa"/>
          </w:tcPr>
          <w:p w14:paraId="18FE2504"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467-470</w:t>
            </w:r>
          </w:p>
        </w:tc>
      </w:tr>
      <w:tr w:rsidR="002B7B25" w:rsidRPr="00C47EEC" w14:paraId="2997ECAA" w14:textId="77777777" w:rsidTr="00C93E21">
        <w:tc>
          <w:tcPr>
            <w:tcW w:w="1696" w:type="dxa"/>
            <w:tcBorders>
              <w:top w:val="single" w:sz="4" w:space="0" w:color="auto"/>
              <w:bottom w:val="nil"/>
            </w:tcBorders>
          </w:tcPr>
          <w:p w14:paraId="439C4B78" w14:textId="77777777" w:rsidR="002B7B25" w:rsidRPr="00C47EEC" w:rsidRDefault="002B7B25" w:rsidP="00B675C2">
            <w:pPr>
              <w:rPr>
                <w:rFonts w:ascii="Arial" w:hAnsi="Arial" w:cs="Arial"/>
                <w:sz w:val="24"/>
                <w:szCs w:val="24"/>
              </w:rPr>
            </w:pPr>
            <w:r w:rsidRPr="00C47EEC">
              <w:rPr>
                <w:rFonts w:ascii="Arial" w:hAnsi="Arial" w:cs="Arial"/>
                <w:sz w:val="24"/>
                <w:szCs w:val="24"/>
              </w:rPr>
              <w:t>Fran</w:t>
            </w:r>
          </w:p>
        </w:tc>
        <w:tc>
          <w:tcPr>
            <w:tcW w:w="1418" w:type="dxa"/>
            <w:tcBorders>
              <w:top w:val="single" w:sz="4" w:space="0" w:color="auto"/>
              <w:bottom w:val="nil"/>
            </w:tcBorders>
          </w:tcPr>
          <w:p w14:paraId="5E081E19" w14:textId="77777777" w:rsidR="002B7B25" w:rsidRPr="00C47EEC" w:rsidRDefault="002B7B25" w:rsidP="00B675C2">
            <w:pPr>
              <w:rPr>
                <w:rFonts w:ascii="Arial" w:hAnsi="Arial" w:cs="Arial"/>
                <w:sz w:val="24"/>
                <w:szCs w:val="24"/>
              </w:rPr>
            </w:pPr>
            <w:r w:rsidRPr="00C47EEC">
              <w:rPr>
                <w:rFonts w:ascii="Arial" w:hAnsi="Arial" w:cs="Arial"/>
                <w:sz w:val="24"/>
                <w:szCs w:val="24"/>
              </w:rPr>
              <w:t>Lack of Sufficient support</w:t>
            </w:r>
          </w:p>
        </w:tc>
        <w:tc>
          <w:tcPr>
            <w:tcW w:w="1843" w:type="dxa"/>
          </w:tcPr>
          <w:p w14:paraId="7877874F" w14:textId="77777777" w:rsidR="002B7B25" w:rsidRPr="00C47EEC" w:rsidRDefault="002B7B25" w:rsidP="00B675C2">
            <w:pPr>
              <w:rPr>
                <w:rFonts w:ascii="Arial" w:hAnsi="Arial" w:cs="Arial"/>
                <w:sz w:val="24"/>
                <w:szCs w:val="24"/>
              </w:rPr>
            </w:pPr>
            <w:r w:rsidRPr="00C47EEC">
              <w:rPr>
                <w:rFonts w:ascii="Arial" w:hAnsi="Arial" w:cs="Arial"/>
                <w:sz w:val="24"/>
                <w:szCs w:val="24"/>
              </w:rPr>
              <w:t>Having to be self-sufficient</w:t>
            </w:r>
          </w:p>
        </w:tc>
        <w:tc>
          <w:tcPr>
            <w:tcW w:w="6520" w:type="dxa"/>
          </w:tcPr>
          <w:p w14:paraId="1C8EE6ED" w14:textId="77777777" w:rsidR="002B7B25" w:rsidRPr="00C47EEC" w:rsidRDefault="002B7B25" w:rsidP="00B675C2">
            <w:pPr>
              <w:rPr>
                <w:rFonts w:ascii="Arial" w:eastAsia="Times New Roman" w:hAnsi="Arial" w:cs="Arial"/>
                <w:sz w:val="24"/>
                <w:szCs w:val="24"/>
                <w:lang w:eastAsia="en-GB"/>
              </w:rPr>
            </w:pPr>
            <w:r w:rsidRPr="00C47EEC">
              <w:rPr>
                <w:rFonts w:ascii="Arial" w:hAnsi="Arial" w:cs="Arial"/>
                <w:sz w:val="24"/>
                <w:szCs w:val="24"/>
              </w:rPr>
              <w:t>Um… not got a huge amount of support outside of the household, um, certainly from services there’s nothing that anyone seems to be able to find that helps us as a family, a large extent can’t intervene or help in any way, other than one grandparent. And that’s it</w:t>
            </w:r>
          </w:p>
        </w:tc>
        <w:tc>
          <w:tcPr>
            <w:tcW w:w="1418" w:type="dxa"/>
          </w:tcPr>
          <w:p w14:paraId="313DC413" w14:textId="77777777" w:rsidR="002B7B25" w:rsidRPr="00C47EEC" w:rsidRDefault="002B7B25" w:rsidP="00B675C2">
            <w:pPr>
              <w:tabs>
                <w:tab w:val="left" w:pos="1316"/>
              </w:tabs>
              <w:jc w:val="center"/>
              <w:rPr>
                <w:rFonts w:ascii="Arial" w:hAnsi="Arial" w:cs="Arial"/>
                <w:sz w:val="24"/>
                <w:szCs w:val="24"/>
              </w:rPr>
            </w:pPr>
            <w:r w:rsidRPr="00C47EEC">
              <w:rPr>
                <w:rFonts w:ascii="Arial" w:hAnsi="Arial" w:cs="Arial"/>
                <w:sz w:val="24"/>
                <w:szCs w:val="24"/>
              </w:rPr>
              <w:t>61-63</w:t>
            </w:r>
          </w:p>
        </w:tc>
      </w:tr>
      <w:tr w:rsidR="002B7B25" w:rsidRPr="00C47EEC" w14:paraId="76FDEDB2" w14:textId="77777777" w:rsidTr="00C93E21">
        <w:tc>
          <w:tcPr>
            <w:tcW w:w="1696" w:type="dxa"/>
            <w:tcBorders>
              <w:top w:val="nil"/>
              <w:bottom w:val="nil"/>
            </w:tcBorders>
          </w:tcPr>
          <w:p w14:paraId="445EEE7B" w14:textId="77777777" w:rsidR="002B7B25" w:rsidRPr="00C47EEC" w:rsidRDefault="002B7B25" w:rsidP="00B675C2">
            <w:pPr>
              <w:rPr>
                <w:rFonts w:ascii="Arial" w:hAnsi="Arial" w:cs="Arial"/>
                <w:sz w:val="24"/>
                <w:szCs w:val="24"/>
              </w:rPr>
            </w:pPr>
          </w:p>
        </w:tc>
        <w:tc>
          <w:tcPr>
            <w:tcW w:w="1418" w:type="dxa"/>
            <w:tcBorders>
              <w:top w:val="nil"/>
              <w:bottom w:val="nil"/>
            </w:tcBorders>
          </w:tcPr>
          <w:p w14:paraId="08EFAB6B" w14:textId="77777777" w:rsidR="002B7B25" w:rsidRPr="00C47EEC" w:rsidRDefault="002B7B25" w:rsidP="00B675C2">
            <w:pPr>
              <w:rPr>
                <w:rFonts w:ascii="Arial" w:hAnsi="Arial" w:cs="Arial"/>
                <w:sz w:val="24"/>
                <w:szCs w:val="24"/>
              </w:rPr>
            </w:pPr>
          </w:p>
        </w:tc>
        <w:tc>
          <w:tcPr>
            <w:tcW w:w="1843" w:type="dxa"/>
          </w:tcPr>
          <w:p w14:paraId="6D8FED54" w14:textId="77777777" w:rsidR="002B7B25" w:rsidRPr="00C47EEC" w:rsidRDefault="002B7B25" w:rsidP="00B675C2">
            <w:pPr>
              <w:rPr>
                <w:rFonts w:ascii="Arial" w:hAnsi="Arial" w:cs="Arial"/>
                <w:sz w:val="24"/>
                <w:szCs w:val="24"/>
              </w:rPr>
            </w:pPr>
            <w:r w:rsidRPr="00C47EEC">
              <w:rPr>
                <w:rFonts w:ascii="Arial" w:hAnsi="Arial" w:cs="Arial"/>
                <w:sz w:val="24"/>
                <w:szCs w:val="24"/>
              </w:rPr>
              <w:t>No-one is going to come hold your hand</w:t>
            </w:r>
          </w:p>
        </w:tc>
        <w:tc>
          <w:tcPr>
            <w:tcW w:w="6520" w:type="dxa"/>
          </w:tcPr>
          <w:p w14:paraId="459097F7" w14:textId="77777777" w:rsidR="002B7B25" w:rsidRPr="00C47EEC" w:rsidRDefault="002B7B25" w:rsidP="00B675C2">
            <w:pPr>
              <w:rPr>
                <w:rFonts w:ascii="Arial" w:hAnsi="Arial" w:cs="Arial"/>
                <w:sz w:val="24"/>
                <w:szCs w:val="24"/>
              </w:rPr>
            </w:pPr>
            <w:r w:rsidRPr="00C47EEC">
              <w:rPr>
                <w:rFonts w:ascii="Arial" w:hAnsi="Arial" w:cs="Arial"/>
                <w:sz w:val="24"/>
                <w:szCs w:val="24"/>
              </w:rPr>
              <w:t xml:space="preserve">So it’s then all referred back to mental health services who are not very, forward thinking, </w:t>
            </w:r>
            <w:bookmarkStart w:id="4" w:name="_Hlk36947773"/>
            <w:r w:rsidRPr="00C47EEC">
              <w:rPr>
                <w:rFonts w:ascii="Arial" w:hAnsi="Arial" w:cs="Arial"/>
                <w:sz w:val="24"/>
                <w:szCs w:val="24"/>
                <w:highlight w:val="red"/>
              </w:rPr>
              <w:t xml:space="preserve">they don’t have the resources to help children who have different circumstances and difficulties with communication. So we always get stuck in loopholes, and we’ve just got to get on </w:t>
            </w:r>
            <w:r w:rsidRPr="00C47EEC">
              <w:rPr>
                <w:rFonts w:ascii="Arial" w:hAnsi="Arial" w:cs="Arial"/>
                <w:sz w:val="24"/>
                <w:szCs w:val="24"/>
                <w:highlight w:val="red"/>
              </w:rPr>
              <w:lastRenderedPageBreak/>
              <w:t>with this, because no-one else is going to hold your hand and come do anything and that has really been, quite a struggle</w:t>
            </w:r>
            <w:bookmarkEnd w:id="4"/>
          </w:p>
        </w:tc>
        <w:tc>
          <w:tcPr>
            <w:tcW w:w="1418" w:type="dxa"/>
          </w:tcPr>
          <w:p w14:paraId="5722C0A9"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lastRenderedPageBreak/>
              <w:t>522-527</w:t>
            </w:r>
          </w:p>
          <w:p w14:paraId="6B45FCBE" w14:textId="77777777" w:rsidR="002B7B25" w:rsidRPr="00C47EEC" w:rsidRDefault="002B7B25" w:rsidP="00B675C2">
            <w:pPr>
              <w:jc w:val="center"/>
              <w:rPr>
                <w:rFonts w:ascii="Arial" w:hAnsi="Arial" w:cs="Arial"/>
                <w:sz w:val="24"/>
                <w:szCs w:val="24"/>
              </w:rPr>
            </w:pPr>
          </w:p>
        </w:tc>
      </w:tr>
      <w:tr w:rsidR="002B7B25" w:rsidRPr="00C47EEC" w14:paraId="759614D5" w14:textId="77777777" w:rsidTr="00C93E21">
        <w:tc>
          <w:tcPr>
            <w:tcW w:w="1696" w:type="dxa"/>
            <w:tcBorders>
              <w:top w:val="nil"/>
              <w:bottom w:val="nil"/>
            </w:tcBorders>
          </w:tcPr>
          <w:p w14:paraId="0694BC6E" w14:textId="77777777" w:rsidR="002B7B25" w:rsidRPr="00C47EEC" w:rsidRDefault="002B7B25" w:rsidP="00B675C2">
            <w:pPr>
              <w:rPr>
                <w:rFonts w:ascii="Arial" w:hAnsi="Arial" w:cs="Arial"/>
                <w:sz w:val="24"/>
                <w:szCs w:val="24"/>
              </w:rPr>
            </w:pPr>
          </w:p>
        </w:tc>
        <w:tc>
          <w:tcPr>
            <w:tcW w:w="1418" w:type="dxa"/>
            <w:tcBorders>
              <w:top w:val="nil"/>
              <w:bottom w:val="nil"/>
            </w:tcBorders>
          </w:tcPr>
          <w:p w14:paraId="130D77B1" w14:textId="77777777" w:rsidR="002B7B25" w:rsidRPr="00C47EEC" w:rsidRDefault="002B7B25" w:rsidP="00B675C2">
            <w:pPr>
              <w:rPr>
                <w:rFonts w:ascii="Arial" w:hAnsi="Arial" w:cs="Arial"/>
                <w:sz w:val="24"/>
                <w:szCs w:val="24"/>
              </w:rPr>
            </w:pPr>
          </w:p>
        </w:tc>
        <w:tc>
          <w:tcPr>
            <w:tcW w:w="1843" w:type="dxa"/>
          </w:tcPr>
          <w:p w14:paraId="06B58FD4" w14:textId="77777777" w:rsidR="002B7B25" w:rsidRPr="00C47EEC" w:rsidRDefault="002B7B25" w:rsidP="00B675C2">
            <w:pPr>
              <w:rPr>
                <w:rFonts w:ascii="Arial" w:hAnsi="Arial" w:cs="Arial"/>
                <w:sz w:val="24"/>
                <w:szCs w:val="24"/>
              </w:rPr>
            </w:pPr>
            <w:r w:rsidRPr="00C47EEC">
              <w:rPr>
                <w:rFonts w:ascii="Arial" w:hAnsi="Arial" w:cs="Arial"/>
                <w:sz w:val="24"/>
                <w:szCs w:val="24"/>
              </w:rPr>
              <w:t>Mainstream schools being unequipped to manage and support difference</w:t>
            </w:r>
          </w:p>
        </w:tc>
        <w:tc>
          <w:tcPr>
            <w:tcW w:w="6520" w:type="dxa"/>
          </w:tcPr>
          <w:p w14:paraId="7E5B7946" w14:textId="77777777" w:rsidR="002B7B25" w:rsidRPr="00C47EEC" w:rsidRDefault="002B7B25" w:rsidP="00B675C2">
            <w:pPr>
              <w:rPr>
                <w:rFonts w:ascii="Arial" w:hAnsi="Arial" w:cs="Arial"/>
                <w:sz w:val="24"/>
                <w:szCs w:val="24"/>
              </w:rPr>
            </w:pPr>
            <w:r w:rsidRPr="00C47EEC">
              <w:rPr>
                <w:rFonts w:ascii="Arial" w:hAnsi="Arial" w:cs="Arial"/>
                <w:sz w:val="24"/>
                <w:szCs w:val="24"/>
              </w:rPr>
              <w:t>he was excluded from school numerous times because of self-harming. Um, he spent a year and a half on temporary timetables in school because of his self-harming, because they couldn’t find support for him. Um, he left mainstream because he had been bullied by teachers and not supported in school, um to the point that he would just break down and couldn’t cope any longer</w:t>
            </w:r>
          </w:p>
        </w:tc>
        <w:tc>
          <w:tcPr>
            <w:tcW w:w="1418" w:type="dxa"/>
          </w:tcPr>
          <w:p w14:paraId="16487AA7"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72-75</w:t>
            </w:r>
          </w:p>
        </w:tc>
      </w:tr>
      <w:tr w:rsidR="002B7B25" w:rsidRPr="00C47EEC" w14:paraId="60657855" w14:textId="77777777" w:rsidTr="00C93E21">
        <w:tc>
          <w:tcPr>
            <w:tcW w:w="1696" w:type="dxa"/>
            <w:tcBorders>
              <w:top w:val="nil"/>
              <w:bottom w:val="single" w:sz="4" w:space="0" w:color="auto"/>
            </w:tcBorders>
          </w:tcPr>
          <w:p w14:paraId="19AA2A1D" w14:textId="77777777" w:rsidR="002B7B25" w:rsidRPr="00C47EEC" w:rsidRDefault="002B7B25" w:rsidP="00B675C2">
            <w:pPr>
              <w:rPr>
                <w:rFonts w:ascii="Arial" w:hAnsi="Arial" w:cs="Arial"/>
                <w:sz w:val="24"/>
                <w:szCs w:val="24"/>
              </w:rPr>
            </w:pPr>
          </w:p>
        </w:tc>
        <w:tc>
          <w:tcPr>
            <w:tcW w:w="1418" w:type="dxa"/>
            <w:tcBorders>
              <w:top w:val="nil"/>
              <w:bottom w:val="single" w:sz="4" w:space="0" w:color="auto"/>
            </w:tcBorders>
          </w:tcPr>
          <w:p w14:paraId="301E6265" w14:textId="77777777" w:rsidR="002B7B25" w:rsidRPr="00C47EEC" w:rsidRDefault="002B7B25" w:rsidP="00B675C2">
            <w:pPr>
              <w:rPr>
                <w:rFonts w:ascii="Arial" w:hAnsi="Arial" w:cs="Arial"/>
                <w:sz w:val="24"/>
                <w:szCs w:val="24"/>
              </w:rPr>
            </w:pPr>
          </w:p>
        </w:tc>
        <w:tc>
          <w:tcPr>
            <w:tcW w:w="1843" w:type="dxa"/>
          </w:tcPr>
          <w:p w14:paraId="18B17796" w14:textId="77777777" w:rsidR="002B7B25" w:rsidRPr="00C47EEC" w:rsidRDefault="002B7B25" w:rsidP="00B675C2">
            <w:pPr>
              <w:rPr>
                <w:rFonts w:ascii="Arial" w:hAnsi="Arial" w:cs="Arial"/>
                <w:sz w:val="24"/>
                <w:szCs w:val="24"/>
              </w:rPr>
            </w:pPr>
            <w:r w:rsidRPr="00C47EEC">
              <w:rPr>
                <w:rFonts w:ascii="Arial" w:hAnsi="Arial" w:cs="Arial"/>
                <w:sz w:val="24"/>
                <w:szCs w:val="24"/>
              </w:rPr>
              <w:t>Services inflexible and not person-centred</w:t>
            </w:r>
          </w:p>
        </w:tc>
        <w:tc>
          <w:tcPr>
            <w:tcW w:w="6520" w:type="dxa"/>
          </w:tcPr>
          <w:p w14:paraId="6B45867D" w14:textId="77777777" w:rsidR="002B7B25" w:rsidRPr="00C47EEC" w:rsidRDefault="002B7B25" w:rsidP="00B675C2">
            <w:pPr>
              <w:rPr>
                <w:rFonts w:ascii="Arial" w:hAnsi="Arial" w:cs="Arial"/>
                <w:sz w:val="24"/>
                <w:szCs w:val="24"/>
              </w:rPr>
            </w:pPr>
            <w:r w:rsidRPr="00C47EEC">
              <w:rPr>
                <w:rFonts w:ascii="Arial" w:hAnsi="Arial" w:cs="Arial"/>
                <w:sz w:val="24"/>
                <w:szCs w:val="24"/>
              </w:rPr>
              <w:t>erm, and then when CAMHS realised that they can’t fix things in a generic way they kinda just seemed to give up and not really offer much in the way of consistent help, other than, well let’s just medicate this child.</w:t>
            </w:r>
          </w:p>
        </w:tc>
        <w:tc>
          <w:tcPr>
            <w:tcW w:w="1418" w:type="dxa"/>
          </w:tcPr>
          <w:p w14:paraId="654550CF"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122-124</w:t>
            </w:r>
          </w:p>
          <w:p w14:paraId="2F3A0884" w14:textId="77777777" w:rsidR="002B7B25" w:rsidRPr="00C47EEC" w:rsidRDefault="002B7B25" w:rsidP="00B675C2">
            <w:pPr>
              <w:jc w:val="center"/>
              <w:rPr>
                <w:rFonts w:ascii="Arial" w:hAnsi="Arial" w:cs="Arial"/>
                <w:sz w:val="24"/>
                <w:szCs w:val="24"/>
              </w:rPr>
            </w:pPr>
          </w:p>
        </w:tc>
      </w:tr>
      <w:tr w:rsidR="002B7B25" w:rsidRPr="00C47EEC" w14:paraId="2F05BCFA" w14:textId="77777777" w:rsidTr="00C93E21">
        <w:tc>
          <w:tcPr>
            <w:tcW w:w="1696" w:type="dxa"/>
            <w:tcBorders>
              <w:top w:val="single" w:sz="4" w:space="0" w:color="auto"/>
              <w:bottom w:val="nil"/>
            </w:tcBorders>
          </w:tcPr>
          <w:p w14:paraId="2FC6408D" w14:textId="77777777" w:rsidR="002B7B25" w:rsidRPr="00C47EEC" w:rsidRDefault="002B7B25" w:rsidP="00B675C2">
            <w:pPr>
              <w:rPr>
                <w:rFonts w:ascii="Arial" w:hAnsi="Arial" w:cs="Arial"/>
                <w:sz w:val="24"/>
                <w:szCs w:val="24"/>
              </w:rPr>
            </w:pPr>
            <w:r w:rsidRPr="00C47EEC">
              <w:rPr>
                <w:rFonts w:ascii="Arial" w:hAnsi="Arial" w:cs="Arial"/>
                <w:sz w:val="24"/>
                <w:szCs w:val="24"/>
              </w:rPr>
              <w:t>Greg</w:t>
            </w:r>
          </w:p>
        </w:tc>
        <w:tc>
          <w:tcPr>
            <w:tcW w:w="1418" w:type="dxa"/>
            <w:tcBorders>
              <w:top w:val="single" w:sz="4" w:space="0" w:color="auto"/>
              <w:bottom w:val="nil"/>
            </w:tcBorders>
          </w:tcPr>
          <w:p w14:paraId="63A73BBC" w14:textId="77777777" w:rsidR="002B7B25" w:rsidRPr="00C47EEC" w:rsidRDefault="002B7B25" w:rsidP="00B675C2">
            <w:pPr>
              <w:rPr>
                <w:rFonts w:ascii="Arial" w:hAnsi="Arial" w:cs="Arial"/>
                <w:sz w:val="24"/>
                <w:szCs w:val="24"/>
              </w:rPr>
            </w:pPr>
            <w:r w:rsidRPr="00C47EEC">
              <w:rPr>
                <w:rFonts w:ascii="Arial" w:hAnsi="Arial" w:cs="Arial"/>
                <w:sz w:val="24"/>
                <w:szCs w:val="24"/>
              </w:rPr>
              <w:t>Accessing support</w:t>
            </w:r>
          </w:p>
        </w:tc>
        <w:tc>
          <w:tcPr>
            <w:tcW w:w="1843" w:type="dxa"/>
          </w:tcPr>
          <w:p w14:paraId="21AB8553" w14:textId="77777777" w:rsidR="002B7B25" w:rsidRPr="00C47EEC" w:rsidRDefault="002B7B25" w:rsidP="00B675C2">
            <w:pPr>
              <w:rPr>
                <w:rFonts w:ascii="Arial" w:hAnsi="Arial" w:cs="Arial"/>
                <w:sz w:val="24"/>
                <w:szCs w:val="24"/>
              </w:rPr>
            </w:pPr>
            <w:r w:rsidRPr="00C47EEC">
              <w:rPr>
                <w:rFonts w:ascii="Arial" w:hAnsi="Arial" w:cs="Arial"/>
                <w:sz w:val="24"/>
                <w:szCs w:val="24"/>
              </w:rPr>
              <w:t>Being prevented from accessing better support</w:t>
            </w:r>
          </w:p>
        </w:tc>
        <w:tc>
          <w:tcPr>
            <w:tcW w:w="6520" w:type="dxa"/>
          </w:tcPr>
          <w:p w14:paraId="4C267574" w14:textId="77777777" w:rsidR="002B7B25" w:rsidRPr="00C47EEC" w:rsidRDefault="002B7B25" w:rsidP="00B675C2">
            <w:pPr>
              <w:rPr>
                <w:rFonts w:ascii="Arial" w:eastAsia="Times New Roman" w:hAnsi="Arial" w:cs="Arial"/>
                <w:sz w:val="24"/>
                <w:szCs w:val="24"/>
                <w:lang w:eastAsia="en-GB"/>
              </w:rPr>
            </w:pPr>
            <w:r w:rsidRPr="00C47EEC">
              <w:rPr>
                <w:rFonts w:ascii="Arial" w:hAnsi="Arial" w:cs="Arial"/>
                <w:sz w:val="24"/>
                <w:szCs w:val="24"/>
              </w:rPr>
              <w:t>But, ideally I’d like her, I’d love her to be on a ward for a while you know, a reasonable time, for her to have these professionals around her every minute of the day for a month. So they can see and work out how she thinks and what she can do, what they can do to help</w:t>
            </w:r>
          </w:p>
        </w:tc>
        <w:tc>
          <w:tcPr>
            <w:tcW w:w="1418" w:type="dxa"/>
          </w:tcPr>
          <w:p w14:paraId="7A74B4BC"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333-336</w:t>
            </w:r>
          </w:p>
          <w:p w14:paraId="6A468914" w14:textId="77777777" w:rsidR="002B7B25" w:rsidRPr="00C47EEC" w:rsidRDefault="002B7B25" w:rsidP="00B675C2">
            <w:pPr>
              <w:jc w:val="center"/>
              <w:rPr>
                <w:rFonts w:ascii="Arial" w:hAnsi="Arial" w:cs="Arial"/>
                <w:sz w:val="24"/>
                <w:szCs w:val="24"/>
              </w:rPr>
            </w:pPr>
          </w:p>
        </w:tc>
      </w:tr>
      <w:tr w:rsidR="002B7B25" w:rsidRPr="00C47EEC" w14:paraId="1141A886" w14:textId="77777777" w:rsidTr="00C93E21">
        <w:tc>
          <w:tcPr>
            <w:tcW w:w="1696" w:type="dxa"/>
            <w:tcBorders>
              <w:top w:val="nil"/>
              <w:bottom w:val="nil"/>
            </w:tcBorders>
          </w:tcPr>
          <w:p w14:paraId="0A2F8E34" w14:textId="77777777" w:rsidR="002B7B25" w:rsidRPr="00C47EEC" w:rsidRDefault="002B7B25" w:rsidP="00B675C2">
            <w:pPr>
              <w:rPr>
                <w:rFonts w:ascii="Arial" w:hAnsi="Arial" w:cs="Arial"/>
                <w:sz w:val="24"/>
                <w:szCs w:val="24"/>
              </w:rPr>
            </w:pPr>
          </w:p>
        </w:tc>
        <w:tc>
          <w:tcPr>
            <w:tcW w:w="1418" w:type="dxa"/>
            <w:tcBorders>
              <w:top w:val="nil"/>
              <w:bottom w:val="nil"/>
            </w:tcBorders>
          </w:tcPr>
          <w:p w14:paraId="5D6F0A06" w14:textId="77777777" w:rsidR="002B7B25" w:rsidRPr="00C47EEC" w:rsidRDefault="002B7B25" w:rsidP="00B675C2">
            <w:pPr>
              <w:rPr>
                <w:rFonts w:ascii="Arial" w:hAnsi="Arial" w:cs="Arial"/>
                <w:sz w:val="24"/>
                <w:szCs w:val="24"/>
              </w:rPr>
            </w:pPr>
          </w:p>
        </w:tc>
        <w:tc>
          <w:tcPr>
            <w:tcW w:w="1843" w:type="dxa"/>
          </w:tcPr>
          <w:p w14:paraId="07E07DAC" w14:textId="77777777" w:rsidR="002B7B25" w:rsidRPr="00C47EEC" w:rsidRDefault="002B7B25" w:rsidP="00B675C2">
            <w:pPr>
              <w:rPr>
                <w:rFonts w:ascii="Arial" w:hAnsi="Arial" w:cs="Arial"/>
                <w:sz w:val="24"/>
                <w:szCs w:val="24"/>
              </w:rPr>
            </w:pPr>
            <w:r w:rsidRPr="00C47EEC">
              <w:rPr>
                <w:rFonts w:ascii="Arial" w:hAnsi="Arial" w:cs="Arial"/>
                <w:sz w:val="24"/>
                <w:szCs w:val="24"/>
              </w:rPr>
              <w:t>Seeking more support</w:t>
            </w:r>
          </w:p>
        </w:tc>
        <w:tc>
          <w:tcPr>
            <w:tcW w:w="6520" w:type="dxa"/>
          </w:tcPr>
          <w:p w14:paraId="4A41DBC4" w14:textId="77777777" w:rsidR="002B7B25" w:rsidRPr="00C47EEC" w:rsidRDefault="002B7B25" w:rsidP="00B675C2">
            <w:pPr>
              <w:rPr>
                <w:rFonts w:ascii="Arial" w:hAnsi="Arial" w:cs="Arial"/>
                <w:sz w:val="24"/>
                <w:szCs w:val="24"/>
              </w:rPr>
            </w:pPr>
            <w:r w:rsidRPr="00C47EEC">
              <w:rPr>
                <w:rFonts w:ascii="Arial" w:hAnsi="Arial" w:cs="Arial"/>
                <w:sz w:val="24"/>
                <w:szCs w:val="24"/>
              </w:rPr>
              <w:t>because we felt that she needed more psychiatric help but she couldn’t get that in the community.</w:t>
            </w:r>
          </w:p>
        </w:tc>
        <w:tc>
          <w:tcPr>
            <w:tcW w:w="1418" w:type="dxa"/>
          </w:tcPr>
          <w:p w14:paraId="5B98D574"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131-132</w:t>
            </w:r>
          </w:p>
        </w:tc>
      </w:tr>
      <w:tr w:rsidR="002B7B25" w:rsidRPr="00C47EEC" w14:paraId="47A9E48B" w14:textId="77777777" w:rsidTr="00C93E21">
        <w:tc>
          <w:tcPr>
            <w:tcW w:w="1696" w:type="dxa"/>
            <w:tcBorders>
              <w:top w:val="nil"/>
            </w:tcBorders>
          </w:tcPr>
          <w:p w14:paraId="1EEAC6F1" w14:textId="77777777" w:rsidR="002B7B25" w:rsidRPr="00C47EEC" w:rsidRDefault="002B7B25" w:rsidP="00B675C2">
            <w:pPr>
              <w:rPr>
                <w:rFonts w:ascii="Arial" w:hAnsi="Arial" w:cs="Arial"/>
                <w:sz w:val="24"/>
                <w:szCs w:val="24"/>
              </w:rPr>
            </w:pPr>
          </w:p>
        </w:tc>
        <w:tc>
          <w:tcPr>
            <w:tcW w:w="1418" w:type="dxa"/>
            <w:tcBorders>
              <w:top w:val="nil"/>
            </w:tcBorders>
          </w:tcPr>
          <w:p w14:paraId="2FDED01D" w14:textId="77777777" w:rsidR="002B7B25" w:rsidRPr="00C47EEC" w:rsidRDefault="002B7B25" w:rsidP="00B675C2">
            <w:pPr>
              <w:rPr>
                <w:rFonts w:ascii="Arial" w:hAnsi="Arial" w:cs="Arial"/>
                <w:sz w:val="24"/>
                <w:szCs w:val="24"/>
              </w:rPr>
            </w:pPr>
          </w:p>
        </w:tc>
        <w:tc>
          <w:tcPr>
            <w:tcW w:w="1843" w:type="dxa"/>
          </w:tcPr>
          <w:p w14:paraId="11E2A3BB" w14:textId="77777777" w:rsidR="002B7B25" w:rsidRPr="00C47EEC" w:rsidRDefault="002B7B25" w:rsidP="00B675C2">
            <w:pPr>
              <w:rPr>
                <w:rFonts w:ascii="Arial" w:hAnsi="Arial" w:cs="Arial"/>
                <w:sz w:val="24"/>
                <w:szCs w:val="24"/>
              </w:rPr>
            </w:pPr>
            <w:r w:rsidRPr="00C47EEC">
              <w:rPr>
                <w:rFonts w:ascii="Arial" w:hAnsi="Arial" w:cs="Arial"/>
                <w:sz w:val="24"/>
                <w:szCs w:val="24"/>
              </w:rPr>
              <w:t>Diagnosis as means of accessing support</w:t>
            </w:r>
          </w:p>
        </w:tc>
        <w:tc>
          <w:tcPr>
            <w:tcW w:w="6520" w:type="dxa"/>
          </w:tcPr>
          <w:p w14:paraId="3EB00371" w14:textId="77777777" w:rsidR="002B7B25" w:rsidRPr="00C47EEC" w:rsidRDefault="002B7B25" w:rsidP="00B675C2">
            <w:pPr>
              <w:rPr>
                <w:rFonts w:ascii="Arial" w:hAnsi="Arial" w:cs="Arial"/>
                <w:sz w:val="24"/>
                <w:szCs w:val="24"/>
              </w:rPr>
            </w:pPr>
            <w:r w:rsidRPr="00C47EEC">
              <w:rPr>
                <w:rFonts w:ascii="Arial" w:hAnsi="Arial" w:cs="Arial"/>
                <w:sz w:val="24"/>
                <w:szCs w:val="24"/>
              </w:rPr>
              <w:t>She was labelled naughty, and we started to believe it because professionals was telling us that she’s just naughty. She started to believe that. And her Mum’s cried many a night and said I can’t believe that we used to say she’s just a naughty kid in the end. And it’s sad because she could have been diagnosed, she could have been diagnosed at 5 in my opinion. And I would have saved her two years of mainstream school, and Kira used to speak to us about how upset she was in them classes. So yeh, definitely early intervention helps, early diagnosis certainly</w:t>
            </w:r>
          </w:p>
        </w:tc>
        <w:tc>
          <w:tcPr>
            <w:tcW w:w="1418" w:type="dxa"/>
          </w:tcPr>
          <w:p w14:paraId="0180DCF9"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630-635</w:t>
            </w:r>
          </w:p>
        </w:tc>
      </w:tr>
    </w:tbl>
    <w:p w14:paraId="5BB18927" w14:textId="77777777" w:rsidR="002B7B25" w:rsidRPr="00C47EEC" w:rsidRDefault="002B7B25" w:rsidP="002B7B25">
      <w:pPr>
        <w:rPr>
          <w:rFonts w:ascii="Arial" w:hAnsi="Arial" w:cs="Arial"/>
          <w:sz w:val="24"/>
          <w:szCs w:val="24"/>
        </w:rPr>
      </w:pPr>
    </w:p>
    <w:p w14:paraId="1AE95548" w14:textId="77777777" w:rsidR="002B7B25" w:rsidRPr="00C47EEC" w:rsidRDefault="002B7B25" w:rsidP="002B7B25">
      <w:pPr>
        <w:pStyle w:val="ListParagraph"/>
        <w:numPr>
          <w:ilvl w:val="0"/>
          <w:numId w:val="18"/>
        </w:numPr>
        <w:spacing w:after="160" w:line="259" w:lineRule="auto"/>
        <w:rPr>
          <w:rFonts w:ascii="Arial" w:hAnsi="Arial" w:cs="Arial"/>
          <w:sz w:val="24"/>
          <w:szCs w:val="24"/>
        </w:rPr>
      </w:pPr>
      <w:r w:rsidRPr="00C47EEC">
        <w:rPr>
          <w:rFonts w:ascii="Arial" w:hAnsi="Arial" w:cs="Arial"/>
          <w:sz w:val="24"/>
          <w:szCs w:val="24"/>
        </w:rPr>
        <w:lastRenderedPageBreak/>
        <w:t>Assessing and Managing Risk</w:t>
      </w:r>
    </w:p>
    <w:p w14:paraId="047976B0" w14:textId="77777777" w:rsidR="002B7B25" w:rsidRPr="00C47EEC" w:rsidRDefault="002B7B25" w:rsidP="002B7B25">
      <w:pPr>
        <w:pStyle w:val="ListParagraph"/>
        <w:rPr>
          <w:rFonts w:ascii="Arial" w:hAnsi="Arial" w:cs="Arial"/>
          <w:sz w:val="24"/>
          <w:szCs w:val="24"/>
        </w:rPr>
      </w:pPr>
    </w:p>
    <w:tbl>
      <w:tblPr>
        <w:tblStyle w:val="TableGrid"/>
        <w:tblW w:w="0" w:type="auto"/>
        <w:tblLayout w:type="fixed"/>
        <w:tblLook w:val="04A0" w:firstRow="1" w:lastRow="0" w:firstColumn="1" w:lastColumn="0" w:noHBand="0" w:noVBand="1"/>
      </w:tblPr>
      <w:tblGrid>
        <w:gridCol w:w="1577"/>
        <w:gridCol w:w="1395"/>
        <w:gridCol w:w="1843"/>
        <w:gridCol w:w="6662"/>
        <w:gridCol w:w="1418"/>
      </w:tblGrid>
      <w:tr w:rsidR="002B7B25" w:rsidRPr="00C47EEC" w14:paraId="3E092169" w14:textId="77777777" w:rsidTr="00B3054A">
        <w:tc>
          <w:tcPr>
            <w:tcW w:w="1577" w:type="dxa"/>
          </w:tcPr>
          <w:p w14:paraId="42CAF503"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Participant Pseudonym</w:t>
            </w:r>
          </w:p>
        </w:tc>
        <w:tc>
          <w:tcPr>
            <w:tcW w:w="1395" w:type="dxa"/>
          </w:tcPr>
          <w:p w14:paraId="7F263AF8" w14:textId="05D6C052" w:rsidR="002B7B25" w:rsidRPr="00C47EEC" w:rsidRDefault="002B7B25" w:rsidP="00B675C2">
            <w:pPr>
              <w:rPr>
                <w:rFonts w:ascii="Arial" w:hAnsi="Arial" w:cs="Arial"/>
                <w:b/>
                <w:bCs/>
                <w:sz w:val="24"/>
                <w:szCs w:val="24"/>
              </w:rPr>
            </w:pPr>
            <w:r w:rsidRPr="00C47EEC">
              <w:rPr>
                <w:rFonts w:ascii="Arial" w:hAnsi="Arial" w:cs="Arial"/>
                <w:b/>
                <w:bCs/>
                <w:sz w:val="24"/>
                <w:szCs w:val="24"/>
              </w:rPr>
              <w:t>Super</w:t>
            </w:r>
            <w:r w:rsidR="00B3054A">
              <w:rPr>
                <w:rFonts w:ascii="Arial" w:hAnsi="Arial" w:cs="Arial"/>
                <w:b/>
                <w:bCs/>
                <w:sz w:val="24"/>
                <w:szCs w:val="24"/>
              </w:rPr>
              <w:t>-</w:t>
            </w:r>
            <w:r w:rsidRPr="00C47EEC">
              <w:rPr>
                <w:rFonts w:ascii="Arial" w:hAnsi="Arial" w:cs="Arial"/>
                <w:b/>
                <w:bCs/>
                <w:sz w:val="24"/>
                <w:szCs w:val="24"/>
              </w:rPr>
              <w:t>ordinate Theme</w:t>
            </w:r>
          </w:p>
        </w:tc>
        <w:tc>
          <w:tcPr>
            <w:tcW w:w="1843" w:type="dxa"/>
          </w:tcPr>
          <w:p w14:paraId="78B135D9"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Emergent Theme</w:t>
            </w:r>
          </w:p>
        </w:tc>
        <w:tc>
          <w:tcPr>
            <w:tcW w:w="6662" w:type="dxa"/>
          </w:tcPr>
          <w:p w14:paraId="416BCC7A"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Quote</w:t>
            </w:r>
          </w:p>
        </w:tc>
        <w:tc>
          <w:tcPr>
            <w:tcW w:w="1418" w:type="dxa"/>
          </w:tcPr>
          <w:p w14:paraId="5F904DE5" w14:textId="77777777" w:rsidR="002B7B25" w:rsidRPr="00C47EEC" w:rsidRDefault="002B7B25" w:rsidP="00B675C2">
            <w:pPr>
              <w:rPr>
                <w:rFonts w:ascii="Arial" w:hAnsi="Arial" w:cs="Arial"/>
                <w:b/>
                <w:bCs/>
                <w:sz w:val="24"/>
                <w:szCs w:val="24"/>
              </w:rPr>
            </w:pPr>
            <w:r w:rsidRPr="00C47EEC">
              <w:rPr>
                <w:rFonts w:ascii="Arial" w:hAnsi="Arial" w:cs="Arial"/>
                <w:b/>
                <w:bCs/>
                <w:sz w:val="24"/>
                <w:szCs w:val="24"/>
              </w:rPr>
              <w:t>Transcript Lines</w:t>
            </w:r>
          </w:p>
        </w:tc>
      </w:tr>
      <w:tr w:rsidR="002B7B25" w:rsidRPr="00C47EEC" w14:paraId="58EBA47E" w14:textId="77777777" w:rsidTr="00B3054A">
        <w:tc>
          <w:tcPr>
            <w:tcW w:w="1577" w:type="dxa"/>
            <w:tcBorders>
              <w:bottom w:val="single" w:sz="4" w:space="0" w:color="auto"/>
            </w:tcBorders>
          </w:tcPr>
          <w:p w14:paraId="7F537D1A" w14:textId="77777777" w:rsidR="002B7B25" w:rsidRPr="00C47EEC" w:rsidRDefault="002B7B25" w:rsidP="00B675C2">
            <w:pPr>
              <w:rPr>
                <w:rFonts w:ascii="Arial" w:hAnsi="Arial" w:cs="Arial"/>
                <w:sz w:val="24"/>
                <w:szCs w:val="24"/>
              </w:rPr>
            </w:pPr>
            <w:r w:rsidRPr="00C47EEC">
              <w:rPr>
                <w:rFonts w:ascii="Arial" w:hAnsi="Arial" w:cs="Arial"/>
                <w:sz w:val="24"/>
                <w:szCs w:val="24"/>
              </w:rPr>
              <w:t>Anna</w:t>
            </w:r>
          </w:p>
        </w:tc>
        <w:tc>
          <w:tcPr>
            <w:tcW w:w="1395" w:type="dxa"/>
            <w:tcBorders>
              <w:bottom w:val="single" w:sz="4" w:space="0" w:color="auto"/>
            </w:tcBorders>
          </w:tcPr>
          <w:p w14:paraId="40F344FB" w14:textId="77777777" w:rsidR="002B7B25" w:rsidRPr="00C47EEC" w:rsidRDefault="002B7B25" w:rsidP="00B675C2">
            <w:pPr>
              <w:rPr>
                <w:rFonts w:ascii="Arial" w:hAnsi="Arial" w:cs="Arial"/>
                <w:sz w:val="24"/>
                <w:szCs w:val="24"/>
              </w:rPr>
            </w:pPr>
            <w:r w:rsidRPr="00C47EEC">
              <w:rPr>
                <w:rFonts w:ascii="Arial" w:hAnsi="Arial" w:cs="Arial"/>
                <w:sz w:val="24"/>
                <w:szCs w:val="24"/>
              </w:rPr>
              <w:t>Cognitive processes</w:t>
            </w:r>
          </w:p>
        </w:tc>
        <w:tc>
          <w:tcPr>
            <w:tcW w:w="1843" w:type="dxa"/>
          </w:tcPr>
          <w:p w14:paraId="4FAA38CF" w14:textId="77777777" w:rsidR="002B7B25" w:rsidRPr="00C47EEC" w:rsidRDefault="002B7B25" w:rsidP="00B675C2">
            <w:pPr>
              <w:rPr>
                <w:rFonts w:ascii="Arial" w:hAnsi="Arial" w:cs="Arial"/>
                <w:sz w:val="24"/>
                <w:szCs w:val="24"/>
              </w:rPr>
            </w:pPr>
            <w:r w:rsidRPr="00C47EEC">
              <w:rPr>
                <w:rFonts w:ascii="Arial" w:hAnsi="Arial" w:cs="Arial"/>
                <w:sz w:val="24"/>
                <w:szCs w:val="24"/>
              </w:rPr>
              <w:t>‘Body Checking’ for truth</w:t>
            </w:r>
          </w:p>
        </w:tc>
        <w:tc>
          <w:tcPr>
            <w:tcW w:w="6662" w:type="dxa"/>
          </w:tcPr>
          <w:p w14:paraId="50523F0E" w14:textId="77777777" w:rsidR="002B7B25" w:rsidRPr="00C47EEC" w:rsidRDefault="002B7B25" w:rsidP="00B675C2">
            <w:pPr>
              <w:rPr>
                <w:rFonts w:ascii="Arial" w:hAnsi="Arial" w:cs="Arial"/>
                <w:sz w:val="24"/>
                <w:szCs w:val="24"/>
              </w:rPr>
            </w:pPr>
            <w:r w:rsidRPr="00C47EEC">
              <w:rPr>
                <w:rFonts w:ascii="Arial" w:hAnsi="Arial" w:cs="Arial"/>
                <w:sz w:val="24"/>
                <w:szCs w:val="24"/>
              </w:rPr>
              <w:t>I couldn’t see any evidence of that, no scars or any blood or. And you know I don’t see him naked that often but he works out and, he um, takes everything off other than his shorts so I see him, and the other day I saw him and didn’t see any older scars</w:t>
            </w:r>
          </w:p>
        </w:tc>
        <w:tc>
          <w:tcPr>
            <w:tcW w:w="1418" w:type="dxa"/>
          </w:tcPr>
          <w:p w14:paraId="7E49DE77"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187-190</w:t>
            </w:r>
          </w:p>
          <w:p w14:paraId="72E86806" w14:textId="77777777" w:rsidR="002B7B25" w:rsidRPr="00C47EEC" w:rsidRDefault="002B7B25" w:rsidP="00B675C2">
            <w:pPr>
              <w:jc w:val="center"/>
              <w:rPr>
                <w:rFonts w:ascii="Arial" w:hAnsi="Arial" w:cs="Arial"/>
                <w:sz w:val="24"/>
                <w:szCs w:val="24"/>
              </w:rPr>
            </w:pPr>
          </w:p>
        </w:tc>
      </w:tr>
      <w:tr w:rsidR="002B7B25" w:rsidRPr="00C47EEC" w14:paraId="6EA14FAA" w14:textId="77777777" w:rsidTr="00B3054A">
        <w:tc>
          <w:tcPr>
            <w:tcW w:w="1577" w:type="dxa"/>
            <w:tcBorders>
              <w:bottom w:val="nil"/>
            </w:tcBorders>
          </w:tcPr>
          <w:p w14:paraId="6312486B" w14:textId="77777777" w:rsidR="002B7B25" w:rsidRPr="00C47EEC" w:rsidRDefault="002B7B25" w:rsidP="00B675C2">
            <w:pPr>
              <w:rPr>
                <w:rFonts w:ascii="Arial" w:hAnsi="Arial" w:cs="Arial"/>
                <w:sz w:val="24"/>
                <w:szCs w:val="24"/>
              </w:rPr>
            </w:pPr>
            <w:r w:rsidRPr="00C47EEC">
              <w:rPr>
                <w:rFonts w:ascii="Arial" w:hAnsi="Arial" w:cs="Arial"/>
                <w:sz w:val="24"/>
                <w:szCs w:val="24"/>
              </w:rPr>
              <w:t>Beth</w:t>
            </w:r>
          </w:p>
        </w:tc>
        <w:tc>
          <w:tcPr>
            <w:tcW w:w="1395" w:type="dxa"/>
            <w:tcBorders>
              <w:bottom w:val="nil"/>
            </w:tcBorders>
          </w:tcPr>
          <w:p w14:paraId="4F71181F" w14:textId="77777777" w:rsidR="002B7B25" w:rsidRPr="00C47EEC" w:rsidRDefault="002B7B25" w:rsidP="00B675C2">
            <w:pPr>
              <w:rPr>
                <w:rFonts w:ascii="Arial" w:hAnsi="Arial" w:cs="Arial"/>
                <w:sz w:val="24"/>
                <w:szCs w:val="24"/>
              </w:rPr>
            </w:pPr>
            <w:r w:rsidRPr="00C47EEC">
              <w:rPr>
                <w:rFonts w:ascii="Arial" w:hAnsi="Arial" w:cs="Arial"/>
                <w:sz w:val="24"/>
                <w:szCs w:val="24"/>
              </w:rPr>
              <w:t>Risky</w:t>
            </w:r>
          </w:p>
        </w:tc>
        <w:tc>
          <w:tcPr>
            <w:tcW w:w="1843" w:type="dxa"/>
          </w:tcPr>
          <w:p w14:paraId="40B742A4" w14:textId="77777777" w:rsidR="002B7B25" w:rsidRPr="00C47EEC" w:rsidRDefault="002B7B25" w:rsidP="00B675C2">
            <w:pPr>
              <w:rPr>
                <w:rFonts w:ascii="Arial" w:hAnsi="Arial" w:cs="Arial"/>
                <w:sz w:val="24"/>
                <w:szCs w:val="24"/>
              </w:rPr>
            </w:pPr>
            <w:r w:rsidRPr="00C47EEC">
              <w:rPr>
                <w:rFonts w:ascii="Arial" w:hAnsi="Arial" w:cs="Arial"/>
                <w:sz w:val="24"/>
                <w:szCs w:val="24"/>
              </w:rPr>
              <w:t>Risks</w:t>
            </w:r>
          </w:p>
        </w:tc>
        <w:tc>
          <w:tcPr>
            <w:tcW w:w="6662" w:type="dxa"/>
          </w:tcPr>
          <w:p w14:paraId="51845E33" w14:textId="77777777" w:rsidR="002B7B25" w:rsidRPr="00C47EEC" w:rsidRDefault="002B7B25" w:rsidP="00B675C2">
            <w:pPr>
              <w:rPr>
                <w:rFonts w:ascii="Arial" w:hAnsi="Arial" w:cs="Arial"/>
                <w:sz w:val="24"/>
                <w:szCs w:val="24"/>
              </w:rPr>
            </w:pPr>
            <w:r w:rsidRPr="00C47EEC">
              <w:rPr>
                <w:rFonts w:ascii="Arial" w:hAnsi="Arial" w:cs="Arial"/>
                <w:sz w:val="24"/>
                <w:szCs w:val="24"/>
              </w:rPr>
              <w:t>You know, it’s a coping strategy, so I’ve, what we’re doing now is trying to find alternative coping strategies, which are maybe safer. And I do talk about the risks that come with harming, which, such as sepsis, infection, she got a nasty infection in her breast and she was very very close to sepsis.</w:t>
            </w:r>
          </w:p>
        </w:tc>
        <w:tc>
          <w:tcPr>
            <w:tcW w:w="1418" w:type="dxa"/>
          </w:tcPr>
          <w:p w14:paraId="5E1EB573"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338-341</w:t>
            </w:r>
          </w:p>
          <w:p w14:paraId="5B23DE55" w14:textId="77777777" w:rsidR="002B7B25" w:rsidRPr="00C47EEC" w:rsidRDefault="002B7B25" w:rsidP="00B675C2">
            <w:pPr>
              <w:jc w:val="center"/>
              <w:rPr>
                <w:rFonts w:ascii="Arial" w:hAnsi="Arial" w:cs="Arial"/>
                <w:sz w:val="24"/>
                <w:szCs w:val="24"/>
              </w:rPr>
            </w:pPr>
          </w:p>
          <w:p w14:paraId="0A154FC1" w14:textId="77777777" w:rsidR="002B7B25" w:rsidRPr="00C47EEC" w:rsidRDefault="002B7B25" w:rsidP="00B675C2">
            <w:pPr>
              <w:jc w:val="center"/>
              <w:rPr>
                <w:rFonts w:ascii="Arial" w:hAnsi="Arial" w:cs="Arial"/>
                <w:sz w:val="24"/>
                <w:szCs w:val="24"/>
              </w:rPr>
            </w:pPr>
          </w:p>
        </w:tc>
      </w:tr>
      <w:tr w:rsidR="002B7B25" w:rsidRPr="00C47EEC" w14:paraId="0F995A57" w14:textId="77777777" w:rsidTr="00B3054A">
        <w:tc>
          <w:tcPr>
            <w:tcW w:w="1577" w:type="dxa"/>
            <w:tcBorders>
              <w:top w:val="nil"/>
              <w:bottom w:val="nil"/>
            </w:tcBorders>
          </w:tcPr>
          <w:p w14:paraId="3D7A2192" w14:textId="77777777" w:rsidR="002B7B25" w:rsidRPr="00C47EEC" w:rsidRDefault="002B7B25" w:rsidP="00B675C2">
            <w:pPr>
              <w:rPr>
                <w:rFonts w:ascii="Arial" w:hAnsi="Arial" w:cs="Arial"/>
                <w:sz w:val="24"/>
                <w:szCs w:val="24"/>
              </w:rPr>
            </w:pPr>
          </w:p>
        </w:tc>
        <w:tc>
          <w:tcPr>
            <w:tcW w:w="1395" w:type="dxa"/>
            <w:tcBorders>
              <w:top w:val="nil"/>
              <w:bottom w:val="nil"/>
            </w:tcBorders>
          </w:tcPr>
          <w:p w14:paraId="1166BEC6" w14:textId="77777777" w:rsidR="002B7B25" w:rsidRPr="00C47EEC" w:rsidRDefault="002B7B25" w:rsidP="00B675C2">
            <w:pPr>
              <w:rPr>
                <w:rFonts w:ascii="Arial" w:hAnsi="Arial" w:cs="Arial"/>
                <w:sz w:val="24"/>
                <w:szCs w:val="24"/>
              </w:rPr>
            </w:pPr>
          </w:p>
        </w:tc>
        <w:tc>
          <w:tcPr>
            <w:tcW w:w="1843" w:type="dxa"/>
          </w:tcPr>
          <w:p w14:paraId="2DB17883" w14:textId="77777777" w:rsidR="002B7B25" w:rsidRPr="00C47EEC" w:rsidRDefault="002B7B25" w:rsidP="00B675C2">
            <w:pPr>
              <w:rPr>
                <w:rFonts w:ascii="Arial" w:hAnsi="Arial" w:cs="Arial"/>
                <w:sz w:val="24"/>
                <w:szCs w:val="24"/>
              </w:rPr>
            </w:pPr>
            <w:r w:rsidRPr="00C47EEC">
              <w:rPr>
                <w:rFonts w:ascii="Arial" w:hAnsi="Arial" w:cs="Arial"/>
                <w:sz w:val="24"/>
                <w:szCs w:val="24"/>
              </w:rPr>
              <w:t>Risk management</w:t>
            </w:r>
          </w:p>
        </w:tc>
        <w:tc>
          <w:tcPr>
            <w:tcW w:w="6662" w:type="dxa"/>
          </w:tcPr>
          <w:p w14:paraId="0C69177A" w14:textId="77777777" w:rsidR="002B7B25" w:rsidRPr="00C47EEC" w:rsidRDefault="002B7B25" w:rsidP="00B675C2">
            <w:pPr>
              <w:rPr>
                <w:rFonts w:ascii="Arial" w:hAnsi="Arial" w:cs="Arial"/>
                <w:sz w:val="24"/>
                <w:szCs w:val="24"/>
              </w:rPr>
            </w:pPr>
            <w:bookmarkStart w:id="5" w:name="_Hlk36948675"/>
            <w:r w:rsidRPr="00C47EEC">
              <w:rPr>
                <w:rFonts w:ascii="Arial" w:hAnsi="Arial" w:cs="Arial"/>
                <w:sz w:val="24"/>
                <w:szCs w:val="24"/>
                <w:highlight w:val="red"/>
              </w:rPr>
              <w:t>Erm we did put together a cutting kit, when she was cutting regularly, just to make sure she had clean blades and antiseptic wipes</w:t>
            </w:r>
            <w:r w:rsidRPr="00C47EEC">
              <w:rPr>
                <w:rFonts w:ascii="Arial" w:hAnsi="Arial" w:cs="Arial"/>
                <w:sz w:val="24"/>
                <w:szCs w:val="24"/>
              </w:rPr>
              <w:t xml:space="preserve"> </w:t>
            </w:r>
            <w:bookmarkEnd w:id="5"/>
            <w:r w:rsidRPr="00C47EEC">
              <w:rPr>
                <w:rFonts w:ascii="Arial" w:hAnsi="Arial" w:cs="Arial"/>
                <w:sz w:val="24"/>
                <w:szCs w:val="24"/>
              </w:rPr>
              <w:t>etc, erm, I think, it was described to me,</w:t>
            </w:r>
          </w:p>
        </w:tc>
        <w:tc>
          <w:tcPr>
            <w:tcW w:w="1418" w:type="dxa"/>
          </w:tcPr>
          <w:p w14:paraId="36B66DA6"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268-270</w:t>
            </w:r>
          </w:p>
        </w:tc>
      </w:tr>
      <w:tr w:rsidR="002B7B25" w:rsidRPr="00C47EEC" w14:paraId="05D68CE6" w14:textId="77777777" w:rsidTr="00B3054A">
        <w:tc>
          <w:tcPr>
            <w:tcW w:w="1577" w:type="dxa"/>
            <w:tcBorders>
              <w:top w:val="nil"/>
            </w:tcBorders>
          </w:tcPr>
          <w:p w14:paraId="092B77B4" w14:textId="77777777" w:rsidR="002B7B25" w:rsidRPr="00C47EEC" w:rsidRDefault="002B7B25" w:rsidP="00B675C2">
            <w:pPr>
              <w:rPr>
                <w:rFonts w:ascii="Arial" w:hAnsi="Arial" w:cs="Arial"/>
                <w:sz w:val="24"/>
                <w:szCs w:val="24"/>
              </w:rPr>
            </w:pPr>
          </w:p>
        </w:tc>
        <w:tc>
          <w:tcPr>
            <w:tcW w:w="1395" w:type="dxa"/>
            <w:tcBorders>
              <w:top w:val="nil"/>
            </w:tcBorders>
          </w:tcPr>
          <w:p w14:paraId="639BDB6D" w14:textId="77777777" w:rsidR="002B7B25" w:rsidRPr="00C47EEC" w:rsidRDefault="002B7B25" w:rsidP="00B675C2">
            <w:pPr>
              <w:rPr>
                <w:rFonts w:ascii="Arial" w:hAnsi="Arial" w:cs="Arial"/>
                <w:sz w:val="24"/>
                <w:szCs w:val="24"/>
              </w:rPr>
            </w:pPr>
          </w:p>
        </w:tc>
        <w:tc>
          <w:tcPr>
            <w:tcW w:w="1843" w:type="dxa"/>
          </w:tcPr>
          <w:p w14:paraId="6D3DD6C9" w14:textId="77777777" w:rsidR="002B7B25" w:rsidRPr="00C47EEC" w:rsidRDefault="002B7B25" w:rsidP="00B675C2">
            <w:pPr>
              <w:rPr>
                <w:rFonts w:ascii="Arial" w:hAnsi="Arial" w:cs="Arial"/>
                <w:sz w:val="24"/>
                <w:szCs w:val="24"/>
              </w:rPr>
            </w:pPr>
            <w:r w:rsidRPr="00C47EEC">
              <w:rPr>
                <w:rFonts w:ascii="Arial" w:hAnsi="Arial" w:cs="Arial"/>
                <w:sz w:val="24"/>
                <w:szCs w:val="24"/>
              </w:rPr>
              <w:t xml:space="preserve">‘serious’ response to self-harm due to risk </w:t>
            </w:r>
          </w:p>
        </w:tc>
        <w:tc>
          <w:tcPr>
            <w:tcW w:w="6662" w:type="dxa"/>
          </w:tcPr>
          <w:p w14:paraId="7865D653" w14:textId="77777777" w:rsidR="002B7B25" w:rsidRPr="00C47EEC" w:rsidRDefault="002B7B25" w:rsidP="00B675C2">
            <w:pPr>
              <w:rPr>
                <w:rFonts w:ascii="Arial" w:hAnsi="Arial" w:cs="Arial"/>
                <w:sz w:val="24"/>
                <w:szCs w:val="24"/>
              </w:rPr>
            </w:pPr>
            <w:r w:rsidRPr="00C47EEC">
              <w:rPr>
                <w:rFonts w:ascii="Arial" w:hAnsi="Arial" w:cs="Arial"/>
                <w:sz w:val="24"/>
                <w:szCs w:val="24"/>
              </w:rPr>
              <w:t>But we carried on going to see her counsellors and then she started to self-harm in one of her sessions. So we were referred quite quickly, well we were taken the same day to regional general hospital where Brooke had an immediate meeting with a psychiatrist</w:t>
            </w:r>
          </w:p>
        </w:tc>
        <w:tc>
          <w:tcPr>
            <w:tcW w:w="1418" w:type="dxa"/>
          </w:tcPr>
          <w:p w14:paraId="75DC3159"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103-106</w:t>
            </w:r>
          </w:p>
          <w:p w14:paraId="1B5E25A3" w14:textId="77777777" w:rsidR="002B7B25" w:rsidRPr="00C47EEC" w:rsidRDefault="002B7B25" w:rsidP="00B675C2">
            <w:pPr>
              <w:jc w:val="center"/>
              <w:rPr>
                <w:rFonts w:ascii="Arial" w:hAnsi="Arial" w:cs="Arial"/>
                <w:sz w:val="24"/>
                <w:szCs w:val="24"/>
              </w:rPr>
            </w:pPr>
          </w:p>
        </w:tc>
      </w:tr>
      <w:tr w:rsidR="002B7B25" w:rsidRPr="00C47EEC" w14:paraId="791484D8" w14:textId="77777777" w:rsidTr="00B3054A">
        <w:tc>
          <w:tcPr>
            <w:tcW w:w="1577" w:type="dxa"/>
            <w:tcBorders>
              <w:bottom w:val="single" w:sz="4" w:space="0" w:color="auto"/>
            </w:tcBorders>
          </w:tcPr>
          <w:p w14:paraId="12E80D41" w14:textId="77777777" w:rsidR="002B7B25" w:rsidRPr="00C47EEC" w:rsidRDefault="002B7B25" w:rsidP="00B675C2">
            <w:pPr>
              <w:rPr>
                <w:rFonts w:ascii="Arial" w:hAnsi="Arial" w:cs="Arial"/>
                <w:sz w:val="24"/>
                <w:szCs w:val="24"/>
              </w:rPr>
            </w:pPr>
            <w:r w:rsidRPr="00C47EEC">
              <w:rPr>
                <w:rFonts w:ascii="Arial" w:hAnsi="Arial" w:cs="Arial"/>
                <w:sz w:val="24"/>
                <w:szCs w:val="24"/>
              </w:rPr>
              <w:t>Cathy</w:t>
            </w:r>
          </w:p>
        </w:tc>
        <w:tc>
          <w:tcPr>
            <w:tcW w:w="1395" w:type="dxa"/>
            <w:tcBorders>
              <w:bottom w:val="single" w:sz="4" w:space="0" w:color="auto"/>
            </w:tcBorders>
          </w:tcPr>
          <w:p w14:paraId="6B5124D7" w14:textId="77777777" w:rsidR="002B7B25" w:rsidRPr="00C47EEC" w:rsidRDefault="002B7B25" w:rsidP="00B675C2">
            <w:pPr>
              <w:rPr>
                <w:rFonts w:ascii="Arial" w:hAnsi="Arial" w:cs="Arial"/>
                <w:sz w:val="24"/>
                <w:szCs w:val="24"/>
              </w:rPr>
            </w:pPr>
            <w:r w:rsidRPr="00C47EEC">
              <w:rPr>
                <w:rFonts w:ascii="Arial" w:hAnsi="Arial" w:cs="Arial"/>
                <w:sz w:val="24"/>
                <w:szCs w:val="24"/>
              </w:rPr>
              <w:t>‘Strength’ of Self-Harm</w:t>
            </w:r>
          </w:p>
        </w:tc>
        <w:tc>
          <w:tcPr>
            <w:tcW w:w="1843" w:type="dxa"/>
          </w:tcPr>
          <w:p w14:paraId="22FF4F15" w14:textId="77777777" w:rsidR="002B7B25" w:rsidRPr="00C47EEC" w:rsidRDefault="002B7B25" w:rsidP="00B675C2">
            <w:pPr>
              <w:rPr>
                <w:rFonts w:ascii="Arial" w:hAnsi="Arial" w:cs="Arial"/>
                <w:sz w:val="24"/>
                <w:szCs w:val="24"/>
              </w:rPr>
            </w:pPr>
            <w:r w:rsidRPr="00C47EEC">
              <w:rPr>
                <w:rFonts w:ascii="Arial" w:hAnsi="Arial" w:cs="Arial"/>
                <w:sz w:val="24"/>
                <w:szCs w:val="24"/>
              </w:rPr>
              <w:t>Can’t be controlled</w:t>
            </w:r>
          </w:p>
        </w:tc>
        <w:tc>
          <w:tcPr>
            <w:tcW w:w="6662" w:type="dxa"/>
          </w:tcPr>
          <w:p w14:paraId="37899F96" w14:textId="77777777" w:rsidR="002B7B25" w:rsidRPr="00C47EEC" w:rsidRDefault="002B7B25" w:rsidP="00B675C2">
            <w:pPr>
              <w:rPr>
                <w:rFonts w:ascii="Arial" w:hAnsi="Arial" w:cs="Arial"/>
                <w:sz w:val="24"/>
                <w:szCs w:val="24"/>
              </w:rPr>
            </w:pPr>
            <w:bookmarkStart w:id="6" w:name="_Hlk36948139"/>
            <w:r w:rsidRPr="00C47EEC">
              <w:rPr>
                <w:rFonts w:ascii="Arial" w:hAnsi="Arial" w:cs="Arial"/>
                <w:sz w:val="24"/>
                <w:szCs w:val="24"/>
                <w:highlight w:val="red"/>
              </w:rPr>
              <w:t>I mean there’s certain things that we put in place, like um, we don’t have any, we locked away razor blades and um medication and stuff like that, that’s all locked away.</w:t>
            </w:r>
            <w:r w:rsidRPr="00C47EEC">
              <w:rPr>
                <w:rFonts w:ascii="Arial" w:hAnsi="Arial" w:cs="Arial"/>
                <w:sz w:val="24"/>
                <w:szCs w:val="24"/>
              </w:rPr>
              <w:t xml:space="preserve"> </w:t>
            </w:r>
            <w:bookmarkEnd w:id="6"/>
            <w:r w:rsidRPr="00C47EEC">
              <w:rPr>
                <w:rFonts w:ascii="Arial" w:hAnsi="Arial" w:cs="Arial"/>
                <w:sz w:val="24"/>
                <w:szCs w:val="24"/>
              </w:rPr>
              <w:t>But I have knives in the kitchen still, she can always pick up a pencil sharpener at school or anywhere.</w:t>
            </w:r>
          </w:p>
        </w:tc>
        <w:tc>
          <w:tcPr>
            <w:tcW w:w="1418" w:type="dxa"/>
          </w:tcPr>
          <w:p w14:paraId="35BC17DB"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154-157</w:t>
            </w:r>
          </w:p>
          <w:p w14:paraId="0BEC08A6" w14:textId="77777777" w:rsidR="002B7B25" w:rsidRPr="00C47EEC" w:rsidRDefault="002B7B25" w:rsidP="00B675C2">
            <w:pPr>
              <w:jc w:val="center"/>
              <w:rPr>
                <w:rFonts w:ascii="Arial" w:hAnsi="Arial" w:cs="Arial"/>
                <w:sz w:val="24"/>
                <w:szCs w:val="24"/>
              </w:rPr>
            </w:pPr>
          </w:p>
        </w:tc>
      </w:tr>
      <w:tr w:rsidR="002B7B25" w:rsidRPr="00C47EEC" w14:paraId="49A00B6A" w14:textId="77777777" w:rsidTr="00B3054A">
        <w:tc>
          <w:tcPr>
            <w:tcW w:w="1577" w:type="dxa"/>
            <w:tcBorders>
              <w:bottom w:val="nil"/>
            </w:tcBorders>
          </w:tcPr>
          <w:p w14:paraId="233949AF" w14:textId="77777777" w:rsidR="002B7B25" w:rsidRPr="00C47EEC" w:rsidRDefault="002B7B25" w:rsidP="00B675C2">
            <w:pPr>
              <w:rPr>
                <w:rFonts w:ascii="Arial" w:hAnsi="Arial" w:cs="Arial"/>
                <w:sz w:val="24"/>
                <w:szCs w:val="24"/>
              </w:rPr>
            </w:pPr>
            <w:r w:rsidRPr="00C47EEC">
              <w:rPr>
                <w:rFonts w:ascii="Arial" w:hAnsi="Arial" w:cs="Arial"/>
                <w:sz w:val="24"/>
                <w:szCs w:val="24"/>
              </w:rPr>
              <w:lastRenderedPageBreak/>
              <w:t>Elsie</w:t>
            </w:r>
          </w:p>
        </w:tc>
        <w:tc>
          <w:tcPr>
            <w:tcW w:w="1395" w:type="dxa"/>
            <w:tcBorders>
              <w:bottom w:val="nil"/>
            </w:tcBorders>
          </w:tcPr>
          <w:p w14:paraId="67CC71C0" w14:textId="59522943" w:rsidR="002B7B25" w:rsidRPr="00C47EEC" w:rsidRDefault="002B7B25" w:rsidP="00B675C2">
            <w:pPr>
              <w:rPr>
                <w:rFonts w:ascii="Arial" w:hAnsi="Arial" w:cs="Arial"/>
                <w:sz w:val="24"/>
                <w:szCs w:val="24"/>
              </w:rPr>
            </w:pPr>
            <w:r w:rsidRPr="00C47EEC">
              <w:rPr>
                <w:rFonts w:ascii="Arial" w:hAnsi="Arial" w:cs="Arial"/>
                <w:sz w:val="24"/>
                <w:szCs w:val="24"/>
              </w:rPr>
              <w:t>Risk manage</w:t>
            </w:r>
            <w:r w:rsidR="00FA20A0">
              <w:rPr>
                <w:rFonts w:ascii="Arial" w:hAnsi="Arial" w:cs="Arial"/>
                <w:sz w:val="24"/>
                <w:szCs w:val="24"/>
              </w:rPr>
              <w:t>-</w:t>
            </w:r>
            <w:r w:rsidRPr="00C47EEC">
              <w:rPr>
                <w:rFonts w:ascii="Arial" w:hAnsi="Arial" w:cs="Arial"/>
                <w:sz w:val="24"/>
                <w:szCs w:val="24"/>
              </w:rPr>
              <w:t>ment</w:t>
            </w:r>
          </w:p>
        </w:tc>
        <w:tc>
          <w:tcPr>
            <w:tcW w:w="1843" w:type="dxa"/>
          </w:tcPr>
          <w:p w14:paraId="2934AEEA" w14:textId="77777777" w:rsidR="002B7B25" w:rsidRPr="00C47EEC" w:rsidRDefault="002B7B25" w:rsidP="00B675C2">
            <w:pPr>
              <w:rPr>
                <w:rFonts w:ascii="Arial" w:hAnsi="Arial" w:cs="Arial"/>
                <w:sz w:val="24"/>
                <w:szCs w:val="24"/>
              </w:rPr>
            </w:pPr>
            <w:r w:rsidRPr="00C47EEC">
              <w:rPr>
                <w:rFonts w:ascii="Arial" w:hAnsi="Arial" w:cs="Arial"/>
                <w:sz w:val="24"/>
                <w:szCs w:val="24"/>
              </w:rPr>
              <w:t>Practical response needed over emotional response</w:t>
            </w:r>
          </w:p>
        </w:tc>
        <w:tc>
          <w:tcPr>
            <w:tcW w:w="6662" w:type="dxa"/>
          </w:tcPr>
          <w:p w14:paraId="65270A84" w14:textId="77777777" w:rsidR="002B7B25" w:rsidRPr="00C47EEC" w:rsidRDefault="002B7B25" w:rsidP="00B675C2">
            <w:pPr>
              <w:rPr>
                <w:rFonts w:ascii="Arial" w:hAnsi="Arial" w:cs="Arial"/>
                <w:sz w:val="24"/>
                <w:szCs w:val="24"/>
              </w:rPr>
            </w:pPr>
            <w:r w:rsidRPr="00C47EEC">
              <w:rPr>
                <w:rFonts w:ascii="Arial" w:eastAsia="Times New Roman" w:hAnsi="Arial" w:cs="Arial"/>
                <w:sz w:val="24"/>
                <w:szCs w:val="24"/>
                <w:lang w:eastAsia="en-GB"/>
              </w:rPr>
              <w:t>I think you just have to literally pretend she’s not mine for five minutes, just that literally, you know what I mean? And almost as well you prioritise it and I think that’s where I got upset at A&amp;E because at the time I just needed to clean it treat it deal with it, don’t let yourself get upset.</w:t>
            </w:r>
          </w:p>
        </w:tc>
        <w:tc>
          <w:tcPr>
            <w:tcW w:w="1418" w:type="dxa"/>
          </w:tcPr>
          <w:p w14:paraId="25CB5D0B"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437-440</w:t>
            </w:r>
          </w:p>
          <w:p w14:paraId="05BD48D7" w14:textId="77777777" w:rsidR="002B7B25" w:rsidRPr="00C47EEC" w:rsidRDefault="002B7B25" w:rsidP="00B675C2">
            <w:pPr>
              <w:jc w:val="center"/>
              <w:rPr>
                <w:rFonts w:ascii="Arial" w:hAnsi="Arial" w:cs="Arial"/>
                <w:sz w:val="24"/>
                <w:szCs w:val="24"/>
              </w:rPr>
            </w:pPr>
          </w:p>
        </w:tc>
      </w:tr>
      <w:tr w:rsidR="002B7B25" w:rsidRPr="00C47EEC" w14:paraId="7BF02302" w14:textId="77777777" w:rsidTr="00B3054A">
        <w:tc>
          <w:tcPr>
            <w:tcW w:w="1577" w:type="dxa"/>
            <w:tcBorders>
              <w:top w:val="nil"/>
              <w:bottom w:val="nil"/>
            </w:tcBorders>
          </w:tcPr>
          <w:p w14:paraId="1BE2BAE6" w14:textId="77777777" w:rsidR="002B7B25" w:rsidRPr="00C47EEC" w:rsidRDefault="002B7B25" w:rsidP="00B675C2">
            <w:pPr>
              <w:rPr>
                <w:rFonts w:ascii="Arial" w:hAnsi="Arial" w:cs="Arial"/>
                <w:sz w:val="24"/>
                <w:szCs w:val="24"/>
              </w:rPr>
            </w:pPr>
          </w:p>
        </w:tc>
        <w:tc>
          <w:tcPr>
            <w:tcW w:w="1395" w:type="dxa"/>
            <w:tcBorders>
              <w:top w:val="nil"/>
              <w:bottom w:val="nil"/>
            </w:tcBorders>
          </w:tcPr>
          <w:p w14:paraId="6428D7C7" w14:textId="77777777" w:rsidR="002B7B25" w:rsidRPr="00C47EEC" w:rsidRDefault="002B7B25" w:rsidP="00B675C2">
            <w:pPr>
              <w:rPr>
                <w:rFonts w:ascii="Arial" w:hAnsi="Arial" w:cs="Arial"/>
                <w:sz w:val="24"/>
                <w:szCs w:val="24"/>
              </w:rPr>
            </w:pPr>
          </w:p>
        </w:tc>
        <w:tc>
          <w:tcPr>
            <w:tcW w:w="1843" w:type="dxa"/>
          </w:tcPr>
          <w:p w14:paraId="0DEADF6A" w14:textId="77777777" w:rsidR="002B7B25" w:rsidRPr="00C47EEC" w:rsidRDefault="002B7B25" w:rsidP="00B675C2">
            <w:pPr>
              <w:rPr>
                <w:rFonts w:ascii="Arial" w:hAnsi="Arial" w:cs="Arial"/>
                <w:sz w:val="24"/>
                <w:szCs w:val="24"/>
              </w:rPr>
            </w:pPr>
            <w:r w:rsidRPr="00C47EEC">
              <w:rPr>
                <w:rFonts w:ascii="Arial" w:hAnsi="Arial" w:cs="Arial"/>
                <w:sz w:val="24"/>
                <w:szCs w:val="24"/>
              </w:rPr>
              <w:t>Trying to stop a child self-harming</w:t>
            </w:r>
          </w:p>
        </w:tc>
        <w:tc>
          <w:tcPr>
            <w:tcW w:w="6662" w:type="dxa"/>
          </w:tcPr>
          <w:p w14:paraId="06898B20" w14:textId="77777777" w:rsidR="002B7B25" w:rsidRPr="00C47EEC" w:rsidRDefault="002B7B25" w:rsidP="00B675C2">
            <w:pPr>
              <w:rPr>
                <w:rFonts w:ascii="Arial" w:eastAsia="Times New Roman" w:hAnsi="Arial" w:cs="Arial"/>
                <w:sz w:val="24"/>
                <w:szCs w:val="24"/>
                <w:lang w:eastAsia="en-GB"/>
              </w:rPr>
            </w:pPr>
            <w:r w:rsidRPr="00C47EEC">
              <w:rPr>
                <w:rFonts w:ascii="Arial" w:eastAsia="Times New Roman" w:hAnsi="Arial" w:cs="Arial"/>
                <w:sz w:val="24"/>
                <w:szCs w:val="24"/>
                <w:lang w:eastAsia="en-GB"/>
              </w:rPr>
              <w:t>With the cutting it’s just if she can get her hands on a razor. So we don’t have them in the house or if they are in house they are locked away, so that’s what stops her is the fact that she cannot access a razor</w:t>
            </w:r>
          </w:p>
        </w:tc>
        <w:tc>
          <w:tcPr>
            <w:tcW w:w="1418" w:type="dxa"/>
          </w:tcPr>
          <w:p w14:paraId="65AB0524"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311-313</w:t>
            </w:r>
          </w:p>
          <w:p w14:paraId="6CF130F5" w14:textId="77777777" w:rsidR="002B7B25" w:rsidRPr="00C47EEC" w:rsidRDefault="002B7B25" w:rsidP="00B675C2">
            <w:pPr>
              <w:jc w:val="center"/>
              <w:rPr>
                <w:rFonts w:ascii="Arial" w:hAnsi="Arial" w:cs="Arial"/>
                <w:sz w:val="24"/>
                <w:szCs w:val="24"/>
              </w:rPr>
            </w:pPr>
          </w:p>
        </w:tc>
      </w:tr>
      <w:tr w:rsidR="002B7B25" w:rsidRPr="00C47EEC" w14:paraId="6327FE0C" w14:textId="77777777" w:rsidTr="00B3054A">
        <w:tc>
          <w:tcPr>
            <w:tcW w:w="1577" w:type="dxa"/>
            <w:tcBorders>
              <w:top w:val="nil"/>
              <w:bottom w:val="nil"/>
            </w:tcBorders>
          </w:tcPr>
          <w:p w14:paraId="467BF53E" w14:textId="77777777" w:rsidR="002B7B25" w:rsidRPr="00C47EEC" w:rsidRDefault="002B7B25" w:rsidP="00B675C2">
            <w:pPr>
              <w:rPr>
                <w:rFonts w:ascii="Arial" w:hAnsi="Arial" w:cs="Arial"/>
                <w:sz w:val="24"/>
                <w:szCs w:val="24"/>
              </w:rPr>
            </w:pPr>
          </w:p>
        </w:tc>
        <w:tc>
          <w:tcPr>
            <w:tcW w:w="1395" w:type="dxa"/>
            <w:tcBorders>
              <w:top w:val="nil"/>
              <w:bottom w:val="nil"/>
            </w:tcBorders>
          </w:tcPr>
          <w:p w14:paraId="1C7C2C8F" w14:textId="77777777" w:rsidR="002B7B25" w:rsidRPr="00C47EEC" w:rsidRDefault="002B7B25" w:rsidP="00B675C2">
            <w:pPr>
              <w:rPr>
                <w:rFonts w:ascii="Arial" w:hAnsi="Arial" w:cs="Arial"/>
                <w:sz w:val="24"/>
                <w:szCs w:val="24"/>
              </w:rPr>
            </w:pPr>
          </w:p>
        </w:tc>
        <w:tc>
          <w:tcPr>
            <w:tcW w:w="1843" w:type="dxa"/>
          </w:tcPr>
          <w:p w14:paraId="62C6260A" w14:textId="77777777" w:rsidR="002B7B25" w:rsidRPr="00C47EEC" w:rsidRDefault="002B7B25" w:rsidP="00B675C2">
            <w:pPr>
              <w:rPr>
                <w:rFonts w:ascii="Arial" w:hAnsi="Arial" w:cs="Arial"/>
                <w:sz w:val="24"/>
                <w:szCs w:val="24"/>
              </w:rPr>
            </w:pPr>
            <w:r w:rsidRPr="00C47EEC">
              <w:rPr>
                <w:rFonts w:ascii="Arial" w:hAnsi="Arial" w:cs="Arial"/>
                <w:sz w:val="24"/>
                <w:szCs w:val="24"/>
              </w:rPr>
              <w:t>Having to be vigilant</w:t>
            </w:r>
          </w:p>
        </w:tc>
        <w:tc>
          <w:tcPr>
            <w:tcW w:w="6662" w:type="dxa"/>
          </w:tcPr>
          <w:p w14:paraId="66AE4165" w14:textId="77777777" w:rsidR="002B7B25" w:rsidRPr="00C47EEC" w:rsidRDefault="002B7B25" w:rsidP="00B675C2">
            <w:pPr>
              <w:rPr>
                <w:rFonts w:ascii="Arial" w:eastAsia="Times New Roman" w:hAnsi="Arial" w:cs="Arial"/>
                <w:sz w:val="24"/>
                <w:szCs w:val="24"/>
                <w:lang w:eastAsia="en-GB"/>
              </w:rPr>
            </w:pPr>
            <w:bookmarkStart w:id="7" w:name="_Hlk36948190"/>
            <w:r w:rsidRPr="00C47EEC">
              <w:rPr>
                <w:rFonts w:ascii="Arial" w:eastAsia="Times New Roman" w:hAnsi="Arial" w:cs="Arial"/>
                <w:sz w:val="24"/>
                <w:szCs w:val="24"/>
                <w:lang w:eastAsia="en-GB"/>
              </w:rPr>
              <w:t>Yeah and just not leaving her unsupervised because we didn’t know if she was going to try and use anything</w:t>
            </w:r>
            <w:bookmarkEnd w:id="7"/>
          </w:p>
        </w:tc>
        <w:tc>
          <w:tcPr>
            <w:tcW w:w="1418" w:type="dxa"/>
          </w:tcPr>
          <w:p w14:paraId="460FB1E2"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522-523</w:t>
            </w:r>
          </w:p>
        </w:tc>
      </w:tr>
      <w:tr w:rsidR="002B7B25" w:rsidRPr="00C47EEC" w14:paraId="407F45B9" w14:textId="77777777" w:rsidTr="00B3054A">
        <w:tc>
          <w:tcPr>
            <w:tcW w:w="1577" w:type="dxa"/>
            <w:tcBorders>
              <w:top w:val="nil"/>
              <w:bottom w:val="single" w:sz="4" w:space="0" w:color="auto"/>
            </w:tcBorders>
          </w:tcPr>
          <w:p w14:paraId="1049EF20" w14:textId="77777777" w:rsidR="002B7B25" w:rsidRPr="00C47EEC" w:rsidRDefault="002B7B25" w:rsidP="00B675C2">
            <w:pPr>
              <w:rPr>
                <w:rFonts w:ascii="Arial" w:hAnsi="Arial" w:cs="Arial"/>
                <w:sz w:val="24"/>
                <w:szCs w:val="24"/>
              </w:rPr>
            </w:pPr>
          </w:p>
        </w:tc>
        <w:tc>
          <w:tcPr>
            <w:tcW w:w="1395" w:type="dxa"/>
            <w:tcBorders>
              <w:top w:val="nil"/>
              <w:bottom w:val="single" w:sz="4" w:space="0" w:color="auto"/>
            </w:tcBorders>
          </w:tcPr>
          <w:p w14:paraId="7F674D27" w14:textId="77777777" w:rsidR="002B7B25" w:rsidRPr="00C47EEC" w:rsidRDefault="002B7B25" w:rsidP="00B675C2">
            <w:pPr>
              <w:rPr>
                <w:rFonts w:ascii="Arial" w:hAnsi="Arial" w:cs="Arial"/>
                <w:sz w:val="24"/>
                <w:szCs w:val="24"/>
              </w:rPr>
            </w:pPr>
          </w:p>
        </w:tc>
        <w:tc>
          <w:tcPr>
            <w:tcW w:w="1843" w:type="dxa"/>
          </w:tcPr>
          <w:p w14:paraId="3907C9A7" w14:textId="77777777" w:rsidR="002B7B25" w:rsidRPr="00C47EEC" w:rsidRDefault="002B7B25" w:rsidP="00B675C2">
            <w:pPr>
              <w:rPr>
                <w:rFonts w:ascii="Arial" w:hAnsi="Arial" w:cs="Arial"/>
                <w:sz w:val="24"/>
                <w:szCs w:val="24"/>
              </w:rPr>
            </w:pPr>
            <w:r w:rsidRPr="00C47EEC">
              <w:rPr>
                <w:rFonts w:ascii="Arial" w:hAnsi="Arial" w:cs="Arial"/>
                <w:sz w:val="24"/>
                <w:szCs w:val="24"/>
              </w:rPr>
              <w:t>Taking precautions</w:t>
            </w:r>
          </w:p>
        </w:tc>
        <w:tc>
          <w:tcPr>
            <w:tcW w:w="6662" w:type="dxa"/>
          </w:tcPr>
          <w:p w14:paraId="7ACFE880" w14:textId="77777777" w:rsidR="002B7B25" w:rsidRPr="00C47EEC" w:rsidRDefault="002B7B25" w:rsidP="00B675C2">
            <w:pPr>
              <w:rPr>
                <w:rFonts w:ascii="Arial" w:eastAsia="Times New Roman" w:hAnsi="Arial" w:cs="Arial"/>
                <w:sz w:val="24"/>
                <w:szCs w:val="24"/>
                <w:lang w:eastAsia="en-GB"/>
              </w:rPr>
            </w:pPr>
            <w:r w:rsidRPr="00C47EEC">
              <w:rPr>
                <w:rFonts w:ascii="Arial" w:eastAsia="Times New Roman" w:hAnsi="Arial" w:cs="Arial"/>
                <w:sz w:val="24"/>
                <w:szCs w:val="24"/>
                <w:lang w:eastAsia="en-GB"/>
              </w:rPr>
              <w:t>Um, if I can’t stop the bleeding, because the problem is there’s all sorts of different blood vessels on the thighs, I’ll take her to A&amp;E just to check… she’s never actually needed stitches before but I’ve thought just to be sure.</w:t>
            </w:r>
          </w:p>
        </w:tc>
        <w:tc>
          <w:tcPr>
            <w:tcW w:w="1418" w:type="dxa"/>
          </w:tcPr>
          <w:p w14:paraId="151778BA"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456-458</w:t>
            </w:r>
          </w:p>
        </w:tc>
      </w:tr>
      <w:tr w:rsidR="002B7B25" w:rsidRPr="00C47EEC" w14:paraId="3D14B962" w14:textId="77777777" w:rsidTr="00B3054A">
        <w:tc>
          <w:tcPr>
            <w:tcW w:w="1577" w:type="dxa"/>
            <w:tcBorders>
              <w:top w:val="single" w:sz="4" w:space="0" w:color="auto"/>
              <w:bottom w:val="single" w:sz="4" w:space="0" w:color="auto"/>
            </w:tcBorders>
          </w:tcPr>
          <w:p w14:paraId="6DA28EFD" w14:textId="77777777" w:rsidR="002B7B25" w:rsidRPr="00C47EEC" w:rsidRDefault="002B7B25" w:rsidP="00B675C2">
            <w:pPr>
              <w:rPr>
                <w:rFonts w:ascii="Arial" w:hAnsi="Arial" w:cs="Arial"/>
                <w:sz w:val="24"/>
                <w:szCs w:val="24"/>
              </w:rPr>
            </w:pPr>
            <w:r w:rsidRPr="00C47EEC">
              <w:rPr>
                <w:rFonts w:ascii="Arial" w:hAnsi="Arial" w:cs="Arial"/>
                <w:sz w:val="24"/>
                <w:szCs w:val="24"/>
              </w:rPr>
              <w:t>Fran</w:t>
            </w:r>
          </w:p>
        </w:tc>
        <w:tc>
          <w:tcPr>
            <w:tcW w:w="1395" w:type="dxa"/>
            <w:tcBorders>
              <w:top w:val="single" w:sz="4" w:space="0" w:color="auto"/>
              <w:bottom w:val="single" w:sz="4" w:space="0" w:color="auto"/>
            </w:tcBorders>
          </w:tcPr>
          <w:p w14:paraId="10547660" w14:textId="4E5214AB" w:rsidR="002B7B25" w:rsidRPr="00C47EEC" w:rsidRDefault="002B7B25" w:rsidP="00B675C2">
            <w:pPr>
              <w:rPr>
                <w:rFonts w:ascii="Arial" w:hAnsi="Arial" w:cs="Arial"/>
                <w:sz w:val="24"/>
                <w:szCs w:val="24"/>
              </w:rPr>
            </w:pPr>
            <w:r w:rsidRPr="00C47EEC">
              <w:rPr>
                <w:rFonts w:ascii="Arial" w:hAnsi="Arial" w:cs="Arial"/>
                <w:sz w:val="24"/>
                <w:szCs w:val="24"/>
              </w:rPr>
              <w:t xml:space="preserve">Risk </w:t>
            </w:r>
            <w:r w:rsidR="00FA20A0">
              <w:rPr>
                <w:rFonts w:ascii="Arial" w:hAnsi="Arial" w:cs="Arial"/>
                <w:sz w:val="24"/>
                <w:szCs w:val="24"/>
              </w:rPr>
              <w:t>m</w:t>
            </w:r>
            <w:r w:rsidRPr="00C47EEC">
              <w:rPr>
                <w:rFonts w:ascii="Arial" w:hAnsi="Arial" w:cs="Arial"/>
                <w:sz w:val="24"/>
                <w:szCs w:val="24"/>
              </w:rPr>
              <w:t>anage</w:t>
            </w:r>
            <w:r w:rsidR="00FA20A0">
              <w:rPr>
                <w:rFonts w:ascii="Arial" w:hAnsi="Arial" w:cs="Arial"/>
                <w:sz w:val="24"/>
                <w:szCs w:val="24"/>
              </w:rPr>
              <w:t>-</w:t>
            </w:r>
            <w:r w:rsidRPr="00C47EEC">
              <w:rPr>
                <w:rFonts w:ascii="Arial" w:hAnsi="Arial" w:cs="Arial"/>
                <w:sz w:val="24"/>
                <w:szCs w:val="24"/>
              </w:rPr>
              <w:t>ment</w:t>
            </w:r>
          </w:p>
        </w:tc>
        <w:tc>
          <w:tcPr>
            <w:tcW w:w="1843" w:type="dxa"/>
          </w:tcPr>
          <w:p w14:paraId="134DFB19" w14:textId="77777777" w:rsidR="002B7B25" w:rsidRPr="00C47EEC" w:rsidRDefault="002B7B25" w:rsidP="00B675C2">
            <w:pPr>
              <w:rPr>
                <w:rFonts w:ascii="Arial" w:hAnsi="Arial" w:cs="Arial"/>
                <w:sz w:val="24"/>
                <w:szCs w:val="24"/>
              </w:rPr>
            </w:pPr>
            <w:r w:rsidRPr="00C47EEC">
              <w:rPr>
                <w:rFonts w:ascii="Arial" w:hAnsi="Arial" w:cs="Arial"/>
                <w:sz w:val="24"/>
                <w:szCs w:val="24"/>
              </w:rPr>
              <w:t>Risk management</w:t>
            </w:r>
          </w:p>
        </w:tc>
        <w:tc>
          <w:tcPr>
            <w:tcW w:w="6662" w:type="dxa"/>
          </w:tcPr>
          <w:p w14:paraId="31A6A6BB" w14:textId="77777777" w:rsidR="002B7B25" w:rsidRPr="00C47EEC" w:rsidRDefault="002B7B25" w:rsidP="00B675C2">
            <w:pPr>
              <w:rPr>
                <w:rFonts w:ascii="Arial" w:eastAsia="Times New Roman" w:hAnsi="Arial" w:cs="Arial"/>
                <w:sz w:val="24"/>
                <w:szCs w:val="24"/>
                <w:lang w:eastAsia="en-GB"/>
              </w:rPr>
            </w:pPr>
            <w:r w:rsidRPr="00C47EEC">
              <w:rPr>
                <w:rFonts w:ascii="Arial" w:hAnsi="Arial" w:cs="Arial"/>
                <w:sz w:val="24"/>
                <w:szCs w:val="24"/>
              </w:rPr>
              <w:t>We, we hide away things, we’ve got a safe to keep a lot of sharp things in. But people can be quite condescending, Um. I’ve had professionals come and tell me that they can come and help me hide knives as if that is some major issue. But my son will use anything with an edge to cut himself. I mean, so, I’ve caught him trying to do it with Lego bricks. You can’t possible baronise every environment</w:t>
            </w:r>
          </w:p>
        </w:tc>
        <w:tc>
          <w:tcPr>
            <w:tcW w:w="1418" w:type="dxa"/>
          </w:tcPr>
          <w:p w14:paraId="615713B2"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108-112</w:t>
            </w:r>
          </w:p>
          <w:p w14:paraId="649B839B" w14:textId="77777777" w:rsidR="002B7B25" w:rsidRPr="00C47EEC" w:rsidRDefault="002B7B25" w:rsidP="00B675C2">
            <w:pPr>
              <w:jc w:val="center"/>
              <w:rPr>
                <w:rFonts w:ascii="Arial" w:hAnsi="Arial" w:cs="Arial"/>
                <w:sz w:val="24"/>
                <w:szCs w:val="24"/>
              </w:rPr>
            </w:pPr>
          </w:p>
        </w:tc>
      </w:tr>
      <w:tr w:rsidR="002B7B25" w:rsidRPr="00C47EEC" w14:paraId="7A0E1C2C" w14:textId="77777777" w:rsidTr="00B3054A">
        <w:tc>
          <w:tcPr>
            <w:tcW w:w="1577" w:type="dxa"/>
            <w:tcBorders>
              <w:bottom w:val="nil"/>
            </w:tcBorders>
          </w:tcPr>
          <w:p w14:paraId="5F18C9E7" w14:textId="77777777" w:rsidR="002B7B25" w:rsidRPr="00C47EEC" w:rsidRDefault="002B7B25" w:rsidP="00B675C2">
            <w:pPr>
              <w:rPr>
                <w:rFonts w:ascii="Arial" w:hAnsi="Arial" w:cs="Arial"/>
                <w:sz w:val="24"/>
                <w:szCs w:val="24"/>
              </w:rPr>
            </w:pPr>
            <w:r w:rsidRPr="00C47EEC">
              <w:rPr>
                <w:rFonts w:ascii="Arial" w:hAnsi="Arial" w:cs="Arial"/>
                <w:sz w:val="24"/>
                <w:szCs w:val="24"/>
              </w:rPr>
              <w:t>Greg</w:t>
            </w:r>
          </w:p>
        </w:tc>
        <w:tc>
          <w:tcPr>
            <w:tcW w:w="1395" w:type="dxa"/>
            <w:tcBorders>
              <w:bottom w:val="nil"/>
            </w:tcBorders>
          </w:tcPr>
          <w:p w14:paraId="550692EF" w14:textId="3A84EA0E" w:rsidR="002B7B25" w:rsidRPr="00C47EEC" w:rsidRDefault="002B7B25" w:rsidP="00B675C2">
            <w:pPr>
              <w:rPr>
                <w:rFonts w:ascii="Arial" w:hAnsi="Arial" w:cs="Arial"/>
                <w:sz w:val="24"/>
                <w:szCs w:val="24"/>
              </w:rPr>
            </w:pPr>
            <w:r w:rsidRPr="00C47EEC">
              <w:rPr>
                <w:rFonts w:ascii="Arial" w:hAnsi="Arial" w:cs="Arial"/>
                <w:sz w:val="24"/>
                <w:szCs w:val="24"/>
              </w:rPr>
              <w:t>Risk manage</w:t>
            </w:r>
            <w:r w:rsidR="00FA20A0">
              <w:rPr>
                <w:rFonts w:ascii="Arial" w:hAnsi="Arial" w:cs="Arial"/>
                <w:sz w:val="24"/>
                <w:szCs w:val="24"/>
              </w:rPr>
              <w:t>-</w:t>
            </w:r>
            <w:r w:rsidRPr="00C47EEC">
              <w:rPr>
                <w:rFonts w:ascii="Arial" w:hAnsi="Arial" w:cs="Arial"/>
                <w:sz w:val="24"/>
                <w:szCs w:val="24"/>
              </w:rPr>
              <w:t xml:space="preserve">ment </w:t>
            </w:r>
          </w:p>
        </w:tc>
        <w:tc>
          <w:tcPr>
            <w:tcW w:w="1843" w:type="dxa"/>
          </w:tcPr>
          <w:p w14:paraId="783FC9DD" w14:textId="77777777" w:rsidR="002B7B25" w:rsidRPr="00C47EEC" w:rsidRDefault="002B7B25" w:rsidP="00B675C2">
            <w:pPr>
              <w:rPr>
                <w:rFonts w:ascii="Arial" w:hAnsi="Arial" w:cs="Arial"/>
                <w:sz w:val="24"/>
                <w:szCs w:val="24"/>
              </w:rPr>
            </w:pPr>
            <w:r w:rsidRPr="00C47EEC">
              <w:rPr>
                <w:rFonts w:ascii="Arial" w:hAnsi="Arial" w:cs="Arial"/>
                <w:sz w:val="24"/>
                <w:szCs w:val="24"/>
              </w:rPr>
              <w:t>Worry about suicide</w:t>
            </w:r>
          </w:p>
        </w:tc>
        <w:tc>
          <w:tcPr>
            <w:tcW w:w="6662" w:type="dxa"/>
          </w:tcPr>
          <w:p w14:paraId="42302AD5" w14:textId="77777777" w:rsidR="002B7B25" w:rsidRPr="00C47EEC" w:rsidRDefault="002B7B25" w:rsidP="00B675C2">
            <w:pPr>
              <w:rPr>
                <w:rFonts w:ascii="Arial" w:hAnsi="Arial" w:cs="Arial"/>
                <w:sz w:val="24"/>
                <w:szCs w:val="24"/>
              </w:rPr>
            </w:pPr>
            <w:r w:rsidRPr="00C47EEC">
              <w:rPr>
                <w:rFonts w:ascii="Arial" w:hAnsi="Arial" w:cs="Arial"/>
                <w:sz w:val="24"/>
                <w:szCs w:val="24"/>
              </w:rPr>
              <w:t>what, what are we waiting for? What are we waiting for? Because, my worry is that one day accidentally she is going to kill herself. By going too far with this self-harm.</w:t>
            </w:r>
          </w:p>
        </w:tc>
        <w:tc>
          <w:tcPr>
            <w:tcW w:w="1418" w:type="dxa"/>
          </w:tcPr>
          <w:p w14:paraId="4CE7F77C"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319-321</w:t>
            </w:r>
          </w:p>
        </w:tc>
      </w:tr>
      <w:tr w:rsidR="002B7B25" w:rsidRPr="00C47EEC" w14:paraId="2F50F06A" w14:textId="77777777" w:rsidTr="00B3054A">
        <w:tc>
          <w:tcPr>
            <w:tcW w:w="1577" w:type="dxa"/>
            <w:tcBorders>
              <w:top w:val="nil"/>
              <w:bottom w:val="nil"/>
            </w:tcBorders>
          </w:tcPr>
          <w:p w14:paraId="0A5BB2CF" w14:textId="77777777" w:rsidR="002B7B25" w:rsidRPr="00C47EEC" w:rsidRDefault="002B7B25" w:rsidP="00B675C2">
            <w:pPr>
              <w:rPr>
                <w:rFonts w:ascii="Arial" w:hAnsi="Arial" w:cs="Arial"/>
                <w:sz w:val="24"/>
                <w:szCs w:val="24"/>
              </w:rPr>
            </w:pPr>
          </w:p>
        </w:tc>
        <w:tc>
          <w:tcPr>
            <w:tcW w:w="1395" w:type="dxa"/>
            <w:tcBorders>
              <w:top w:val="nil"/>
              <w:bottom w:val="nil"/>
            </w:tcBorders>
          </w:tcPr>
          <w:p w14:paraId="7AE7552F" w14:textId="77777777" w:rsidR="002B7B25" w:rsidRPr="00C47EEC" w:rsidRDefault="002B7B25" w:rsidP="00B675C2">
            <w:pPr>
              <w:rPr>
                <w:rFonts w:ascii="Arial" w:hAnsi="Arial" w:cs="Arial"/>
                <w:sz w:val="24"/>
                <w:szCs w:val="24"/>
              </w:rPr>
            </w:pPr>
          </w:p>
        </w:tc>
        <w:tc>
          <w:tcPr>
            <w:tcW w:w="1843" w:type="dxa"/>
          </w:tcPr>
          <w:p w14:paraId="17BBEFCD" w14:textId="77777777" w:rsidR="002B7B25" w:rsidRPr="00C47EEC" w:rsidRDefault="002B7B25" w:rsidP="00B675C2">
            <w:pPr>
              <w:rPr>
                <w:rFonts w:ascii="Arial" w:hAnsi="Arial" w:cs="Arial"/>
                <w:sz w:val="24"/>
                <w:szCs w:val="24"/>
              </w:rPr>
            </w:pPr>
            <w:r w:rsidRPr="00C47EEC">
              <w:rPr>
                <w:rFonts w:ascii="Arial" w:hAnsi="Arial" w:cs="Arial"/>
                <w:sz w:val="24"/>
                <w:szCs w:val="24"/>
              </w:rPr>
              <w:t>Having to assess risk</w:t>
            </w:r>
          </w:p>
        </w:tc>
        <w:tc>
          <w:tcPr>
            <w:tcW w:w="6662" w:type="dxa"/>
          </w:tcPr>
          <w:p w14:paraId="1FEB4B8A" w14:textId="77777777" w:rsidR="002B7B25" w:rsidRPr="00C47EEC" w:rsidRDefault="002B7B25" w:rsidP="00B675C2">
            <w:pPr>
              <w:rPr>
                <w:rFonts w:ascii="Arial" w:hAnsi="Arial" w:cs="Arial"/>
                <w:sz w:val="24"/>
                <w:szCs w:val="24"/>
              </w:rPr>
            </w:pPr>
            <w:bookmarkStart w:id="8" w:name="_Hlk36948312"/>
            <w:r w:rsidRPr="00C47EEC">
              <w:rPr>
                <w:rFonts w:ascii="Arial" w:hAnsi="Arial" w:cs="Arial"/>
                <w:sz w:val="24"/>
                <w:szCs w:val="24"/>
              </w:rPr>
              <w:t xml:space="preserve">but this was before this, she self-harmed that week a lot of times. </w:t>
            </w:r>
            <w:r w:rsidRPr="00C47EEC">
              <w:rPr>
                <w:rFonts w:ascii="Arial" w:hAnsi="Arial" w:cs="Arial"/>
                <w:sz w:val="24"/>
                <w:szCs w:val="24"/>
                <w:highlight w:val="red"/>
              </w:rPr>
              <w:t>We’ve had to contact the school and tell Kira as well and say look you can’t go. But she, she self-harmed again in the night time because she then can’t go to Germany. So how, how, what are we meant to do,</w:t>
            </w:r>
            <w:bookmarkEnd w:id="8"/>
          </w:p>
        </w:tc>
        <w:tc>
          <w:tcPr>
            <w:tcW w:w="1418" w:type="dxa"/>
          </w:tcPr>
          <w:p w14:paraId="20BDAC3A"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440-442</w:t>
            </w:r>
          </w:p>
          <w:p w14:paraId="2784DE4D" w14:textId="77777777" w:rsidR="002B7B25" w:rsidRPr="00C47EEC" w:rsidRDefault="002B7B25" w:rsidP="00B675C2">
            <w:pPr>
              <w:jc w:val="center"/>
              <w:rPr>
                <w:rFonts w:ascii="Arial" w:hAnsi="Arial" w:cs="Arial"/>
                <w:sz w:val="24"/>
                <w:szCs w:val="24"/>
              </w:rPr>
            </w:pPr>
          </w:p>
        </w:tc>
      </w:tr>
      <w:tr w:rsidR="002B7B25" w:rsidRPr="00C47EEC" w14:paraId="0FDB2E8A" w14:textId="77777777" w:rsidTr="00B3054A">
        <w:tc>
          <w:tcPr>
            <w:tcW w:w="1577" w:type="dxa"/>
            <w:tcBorders>
              <w:top w:val="nil"/>
              <w:bottom w:val="nil"/>
            </w:tcBorders>
          </w:tcPr>
          <w:p w14:paraId="4F23CE13" w14:textId="77777777" w:rsidR="002B7B25" w:rsidRPr="00C47EEC" w:rsidRDefault="002B7B25" w:rsidP="00B675C2">
            <w:pPr>
              <w:rPr>
                <w:rFonts w:ascii="Arial" w:hAnsi="Arial" w:cs="Arial"/>
                <w:sz w:val="24"/>
                <w:szCs w:val="24"/>
              </w:rPr>
            </w:pPr>
          </w:p>
        </w:tc>
        <w:tc>
          <w:tcPr>
            <w:tcW w:w="1395" w:type="dxa"/>
            <w:tcBorders>
              <w:top w:val="nil"/>
              <w:bottom w:val="nil"/>
            </w:tcBorders>
          </w:tcPr>
          <w:p w14:paraId="2BA59841" w14:textId="77777777" w:rsidR="002B7B25" w:rsidRPr="00C47EEC" w:rsidRDefault="002B7B25" w:rsidP="00B675C2">
            <w:pPr>
              <w:rPr>
                <w:rFonts w:ascii="Arial" w:hAnsi="Arial" w:cs="Arial"/>
                <w:sz w:val="24"/>
                <w:szCs w:val="24"/>
              </w:rPr>
            </w:pPr>
          </w:p>
        </w:tc>
        <w:tc>
          <w:tcPr>
            <w:tcW w:w="1843" w:type="dxa"/>
          </w:tcPr>
          <w:p w14:paraId="0ACEB7EE" w14:textId="77777777" w:rsidR="002B7B25" w:rsidRPr="00C47EEC" w:rsidRDefault="002B7B25" w:rsidP="00B675C2">
            <w:pPr>
              <w:rPr>
                <w:rFonts w:ascii="Arial" w:hAnsi="Arial" w:cs="Arial"/>
                <w:sz w:val="24"/>
                <w:szCs w:val="24"/>
              </w:rPr>
            </w:pPr>
            <w:r w:rsidRPr="00C47EEC">
              <w:rPr>
                <w:rFonts w:ascii="Arial" w:hAnsi="Arial" w:cs="Arial"/>
                <w:sz w:val="24"/>
                <w:szCs w:val="24"/>
              </w:rPr>
              <w:t>Weighing up risks</w:t>
            </w:r>
          </w:p>
        </w:tc>
        <w:tc>
          <w:tcPr>
            <w:tcW w:w="6662" w:type="dxa"/>
          </w:tcPr>
          <w:p w14:paraId="3772CF6C" w14:textId="77777777" w:rsidR="002B7B25" w:rsidRPr="00C47EEC" w:rsidRDefault="002B7B25" w:rsidP="00B675C2">
            <w:pPr>
              <w:rPr>
                <w:rFonts w:ascii="Arial" w:hAnsi="Arial" w:cs="Arial"/>
                <w:sz w:val="24"/>
                <w:szCs w:val="24"/>
              </w:rPr>
            </w:pPr>
            <w:r w:rsidRPr="00C47EEC">
              <w:rPr>
                <w:rFonts w:ascii="Arial" w:hAnsi="Arial" w:cs="Arial"/>
                <w:sz w:val="24"/>
                <w:szCs w:val="24"/>
              </w:rPr>
              <w:t xml:space="preserve">Kira’s got a kind of copying behaviour, and they said if she was to go on a ward with other people who do really </w:t>
            </w:r>
            <w:r w:rsidRPr="00C47EEC">
              <w:rPr>
                <w:rFonts w:ascii="Arial" w:hAnsi="Arial" w:cs="Arial"/>
                <w:sz w:val="24"/>
                <w:szCs w:val="24"/>
              </w:rPr>
              <w:lastRenderedPageBreak/>
              <w:t>dangerous stuff to themselves then she could potentially copy them at that level and it takes it up a level, that’s what they don’t want to do, which I understood</w:t>
            </w:r>
          </w:p>
        </w:tc>
        <w:tc>
          <w:tcPr>
            <w:tcW w:w="1418" w:type="dxa"/>
          </w:tcPr>
          <w:p w14:paraId="4A8C3149"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lastRenderedPageBreak/>
              <w:t>134-136</w:t>
            </w:r>
          </w:p>
          <w:p w14:paraId="7F4B8932" w14:textId="77777777" w:rsidR="002B7B25" w:rsidRPr="00C47EEC" w:rsidRDefault="002B7B25" w:rsidP="00B675C2">
            <w:pPr>
              <w:jc w:val="center"/>
              <w:rPr>
                <w:rFonts w:ascii="Arial" w:hAnsi="Arial" w:cs="Arial"/>
                <w:sz w:val="24"/>
                <w:szCs w:val="24"/>
              </w:rPr>
            </w:pPr>
          </w:p>
        </w:tc>
      </w:tr>
      <w:tr w:rsidR="002B7B25" w:rsidRPr="00C47EEC" w14:paraId="4436AA15" w14:textId="77777777" w:rsidTr="00B3054A">
        <w:tc>
          <w:tcPr>
            <w:tcW w:w="1577" w:type="dxa"/>
            <w:tcBorders>
              <w:top w:val="nil"/>
            </w:tcBorders>
          </w:tcPr>
          <w:p w14:paraId="669522D9" w14:textId="77777777" w:rsidR="002B7B25" w:rsidRPr="00C47EEC" w:rsidRDefault="002B7B25" w:rsidP="00B675C2">
            <w:pPr>
              <w:rPr>
                <w:rFonts w:ascii="Arial" w:hAnsi="Arial" w:cs="Arial"/>
                <w:sz w:val="24"/>
                <w:szCs w:val="24"/>
              </w:rPr>
            </w:pPr>
          </w:p>
        </w:tc>
        <w:tc>
          <w:tcPr>
            <w:tcW w:w="1395" w:type="dxa"/>
            <w:tcBorders>
              <w:top w:val="nil"/>
            </w:tcBorders>
          </w:tcPr>
          <w:p w14:paraId="0266B9F3" w14:textId="77777777" w:rsidR="002B7B25" w:rsidRPr="00C47EEC" w:rsidRDefault="002B7B25" w:rsidP="00B675C2">
            <w:pPr>
              <w:rPr>
                <w:rFonts w:ascii="Arial" w:hAnsi="Arial" w:cs="Arial"/>
                <w:sz w:val="24"/>
                <w:szCs w:val="24"/>
              </w:rPr>
            </w:pPr>
          </w:p>
        </w:tc>
        <w:tc>
          <w:tcPr>
            <w:tcW w:w="1843" w:type="dxa"/>
          </w:tcPr>
          <w:p w14:paraId="39F84DF5" w14:textId="77777777" w:rsidR="002B7B25" w:rsidRPr="00C47EEC" w:rsidRDefault="002B7B25" w:rsidP="00B675C2">
            <w:pPr>
              <w:rPr>
                <w:rFonts w:ascii="Arial" w:hAnsi="Arial" w:cs="Arial"/>
                <w:sz w:val="24"/>
                <w:szCs w:val="24"/>
              </w:rPr>
            </w:pPr>
            <w:r w:rsidRPr="00C47EEC">
              <w:rPr>
                <w:rFonts w:ascii="Arial" w:hAnsi="Arial" w:cs="Arial"/>
                <w:sz w:val="24"/>
                <w:szCs w:val="24"/>
              </w:rPr>
              <w:t>Parental instinct to protect, reduce risks</w:t>
            </w:r>
          </w:p>
        </w:tc>
        <w:tc>
          <w:tcPr>
            <w:tcW w:w="6662" w:type="dxa"/>
          </w:tcPr>
          <w:p w14:paraId="05D39011" w14:textId="77777777" w:rsidR="002B7B25" w:rsidRPr="00C47EEC" w:rsidRDefault="002B7B25" w:rsidP="00B675C2">
            <w:pPr>
              <w:rPr>
                <w:rFonts w:ascii="Arial" w:hAnsi="Arial" w:cs="Arial"/>
                <w:sz w:val="24"/>
                <w:szCs w:val="24"/>
              </w:rPr>
            </w:pPr>
            <w:r w:rsidRPr="00C47EEC">
              <w:rPr>
                <w:rFonts w:ascii="Arial" w:hAnsi="Arial" w:cs="Arial"/>
                <w:sz w:val="24"/>
                <w:szCs w:val="24"/>
              </w:rPr>
              <w:t>I’m not giving her a self-harming kit, I couldn’t live with me, I’m not, I couldn’t… I couldn’t do that. I know that might be the right way but at point blank I cannot do that, to any child let alone my own. She’s not getting razor blades off me to go cut herself. If anything I’ll be hiding everything in the house.</w:t>
            </w:r>
          </w:p>
        </w:tc>
        <w:tc>
          <w:tcPr>
            <w:tcW w:w="1418" w:type="dxa"/>
          </w:tcPr>
          <w:p w14:paraId="204AA169" w14:textId="77777777" w:rsidR="002B7B25" w:rsidRPr="00C47EEC" w:rsidRDefault="002B7B25" w:rsidP="00B675C2">
            <w:pPr>
              <w:jc w:val="center"/>
              <w:rPr>
                <w:rFonts w:ascii="Arial" w:hAnsi="Arial" w:cs="Arial"/>
                <w:sz w:val="24"/>
                <w:szCs w:val="24"/>
              </w:rPr>
            </w:pPr>
            <w:r w:rsidRPr="00C47EEC">
              <w:rPr>
                <w:rFonts w:ascii="Arial" w:hAnsi="Arial" w:cs="Arial"/>
                <w:sz w:val="24"/>
                <w:szCs w:val="24"/>
              </w:rPr>
              <w:t>392-395</w:t>
            </w:r>
          </w:p>
          <w:p w14:paraId="6A1F0CB0" w14:textId="77777777" w:rsidR="002B7B25" w:rsidRPr="00C47EEC" w:rsidRDefault="002B7B25" w:rsidP="00B675C2">
            <w:pPr>
              <w:jc w:val="center"/>
              <w:rPr>
                <w:rFonts w:ascii="Arial" w:hAnsi="Arial" w:cs="Arial"/>
                <w:sz w:val="24"/>
                <w:szCs w:val="24"/>
              </w:rPr>
            </w:pPr>
          </w:p>
        </w:tc>
      </w:tr>
    </w:tbl>
    <w:p w14:paraId="0027C1EC" w14:textId="77777777" w:rsidR="002B7B25" w:rsidRPr="00C47EEC" w:rsidRDefault="002B7B25" w:rsidP="002B7B25">
      <w:pPr>
        <w:rPr>
          <w:rFonts w:ascii="Arial" w:hAnsi="Arial" w:cs="Arial"/>
          <w:sz w:val="24"/>
          <w:szCs w:val="24"/>
        </w:rPr>
      </w:pPr>
    </w:p>
    <w:p w14:paraId="1047297E" w14:textId="77777777" w:rsidR="002B7B25" w:rsidRPr="00C47EEC" w:rsidRDefault="002B7B25" w:rsidP="002B7B25">
      <w:pPr>
        <w:rPr>
          <w:rFonts w:ascii="Arial" w:hAnsi="Arial" w:cs="Arial"/>
          <w:sz w:val="24"/>
          <w:szCs w:val="24"/>
        </w:rPr>
      </w:pPr>
    </w:p>
    <w:p w14:paraId="150F8771" w14:textId="77777777" w:rsidR="002B7B25" w:rsidRPr="00C47EEC" w:rsidRDefault="002B7B25" w:rsidP="002B7B25">
      <w:pPr>
        <w:rPr>
          <w:rFonts w:ascii="Arial" w:hAnsi="Arial" w:cs="Arial"/>
          <w:noProof/>
          <w:sz w:val="24"/>
          <w:szCs w:val="24"/>
        </w:rPr>
      </w:pPr>
    </w:p>
    <w:p w14:paraId="09144D8C" w14:textId="012EC6A1" w:rsidR="002B7B25" w:rsidRPr="00C47EEC" w:rsidRDefault="002B7B25" w:rsidP="002B7B25">
      <w:pPr>
        <w:rPr>
          <w:rFonts w:ascii="Arial" w:hAnsi="Arial" w:cs="Arial"/>
          <w:noProof/>
          <w:sz w:val="24"/>
          <w:szCs w:val="24"/>
        </w:rPr>
      </w:pPr>
    </w:p>
    <w:p w14:paraId="6706E1F7" w14:textId="131808D3" w:rsidR="00F045E6" w:rsidRPr="00C47EEC" w:rsidRDefault="00F045E6">
      <w:pPr>
        <w:rPr>
          <w:rFonts w:ascii="Arial" w:eastAsia="Arial" w:hAnsi="Arial" w:cs="Arial"/>
          <w:b/>
          <w:sz w:val="24"/>
          <w:szCs w:val="24"/>
        </w:rPr>
        <w:sectPr w:rsidR="00F045E6" w:rsidRPr="00C47EEC" w:rsidSect="00B675C2">
          <w:type w:val="nextColumn"/>
          <w:pgSz w:w="16838" w:h="11906" w:orient="landscape"/>
          <w:pgMar w:top="1440" w:right="1440" w:bottom="1440" w:left="2268" w:header="709" w:footer="709" w:gutter="0"/>
          <w:cols w:space="708"/>
          <w:docGrid w:linePitch="360"/>
        </w:sectPr>
      </w:pPr>
    </w:p>
    <w:p w14:paraId="6D1BD502" w14:textId="241E609F" w:rsidR="002B58EE" w:rsidRPr="000B2102" w:rsidRDefault="002B58EE" w:rsidP="002B58EE">
      <w:pPr>
        <w:rPr>
          <w:rFonts w:ascii="Arial" w:hAnsi="Arial" w:cs="Arial"/>
        </w:rPr>
      </w:pPr>
      <w:r w:rsidRPr="000B2102">
        <w:rPr>
          <w:rFonts w:ascii="Arial" w:hAnsi="Arial" w:cs="Arial"/>
        </w:rPr>
        <w:lastRenderedPageBreak/>
        <w:t xml:space="preserve">Appendix </w:t>
      </w:r>
      <w:r w:rsidR="00AF7A78">
        <w:rPr>
          <w:rFonts w:ascii="Arial" w:hAnsi="Arial" w:cs="Arial"/>
        </w:rPr>
        <w:t>P</w:t>
      </w:r>
      <w:r w:rsidRPr="000B2102">
        <w:rPr>
          <w:rFonts w:ascii="Arial" w:hAnsi="Arial" w:cs="Arial"/>
        </w:rPr>
        <w:t>. Flow chart to show process of analysis</w:t>
      </w:r>
    </w:p>
    <w:p w14:paraId="5FC791AE" w14:textId="77777777" w:rsidR="002B58EE" w:rsidRPr="000B2102" w:rsidRDefault="002B58EE" w:rsidP="002B58EE">
      <w:pPr>
        <w:rPr>
          <w:rFonts w:ascii="Arial" w:hAnsi="Arial" w:cs="Arial"/>
        </w:rPr>
      </w:pPr>
    </w:p>
    <w:p w14:paraId="062CA60B" w14:textId="35DD8EFB" w:rsidR="002B58EE" w:rsidRPr="000B2102" w:rsidRDefault="002B58EE" w:rsidP="002B58EE">
      <w:pPr>
        <w:rPr>
          <w:rFonts w:ascii="Arial" w:hAnsi="Arial" w:cs="Arial"/>
        </w:rPr>
      </w:pPr>
      <w:r w:rsidRPr="000B2102">
        <w:rPr>
          <w:rFonts w:ascii="Arial" w:hAnsi="Arial" w:cs="Arial"/>
          <w:noProof/>
        </w:rPr>
        <mc:AlternateContent>
          <mc:Choice Requires="wps">
            <w:drawing>
              <wp:anchor distT="45720" distB="45720" distL="114300" distR="114300" simplePos="0" relativeHeight="251755520" behindDoc="0" locked="0" layoutInCell="1" allowOverlap="1" wp14:anchorId="79EAA1B3" wp14:editId="394A4896">
                <wp:simplePos x="0" y="0"/>
                <wp:positionH relativeFrom="margin">
                  <wp:align>left</wp:align>
                </wp:positionH>
                <wp:positionV relativeFrom="paragraph">
                  <wp:posOffset>5680710</wp:posOffset>
                </wp:positionV>
                <wp:extent cx="2886075" cy="350520"/>
                <wp:effectExtent l="0" t="0" r="28575" b="11430"/>
                <wp:wrapSquare wrapText="bothSides"/>
                <wp:docPr id="698"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351025"/>
                        </a:xfrm>
                        <a:prstGeom prst="rect">
                          <a:avLst/>
                        </a:prstGeom>
                        <a:solidFill>
                          <a:srgbClr val="FFFFFF"/>
                        </a:solidFill>
                        <a:ln w="9525">
                          <a:solidFill>
                            <a:srgbClr val="000000"/>
                          </a:solidFill>
                          <a:miter lim="800000"/>
                          <a:headEnd/>
                          <a:tailEnd/>
                        </a:ln>
                      </wps:spPr>
                      <wps:txbx>
                        <w:txbxContent>
                          <w:p w14:paraId="5E41D29A" w14:textId="77777777" w:rsidR="003A60E6" w:rsidRPr="000B2102" w:rsidRDefault="003A60E6" w:rsidP="002B58EE">
                            <w:pPr>
                              <w:jc w:val="center"/>
                              <w:rPr>
                                <w:rFonts w:ascii="Arial" w:hAnsi="Arial" w:cs="Arial"/>
                              </w:rPr>
                            </w:pPr>
                            <w:r w:rsidRPr="000B2102">
                              <w:rPr>
                                <w:rFonts w:ascii="Arial" w:hAnsi="Arial" w:cs="Arial"/>
                              </w:rPr>
                              <w:t>Higher order ‘main theme’</w:t>
                            </w:r>
                            <w:r>
                              <w:rPr>
                                <w:rFonts w:ascii="Arial" w:hAnsi="Arial" w:cs="Arial"/>
                              </w:rPr>
                              <w:t xml:space="preserve"> titles</w:t>
                            </w:r>
                            <w:r w:rsidRPr="000B2102">
                              <w:rPr>
                                <w:rFonts w:ascii="Arial" w:hAnsi="Arial" w:cs="Arial"/>
                              </w:rPr>
                              <w:t xml:space="preserve"> generated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AA1B3" id="Text Box 698" o:spid="_x0000_s1057" type="#_x0000_t202" style="position:absolute;margin-left:0;margin-top:447.3pt;width:227.25pt;height:27.6pt;z-index:2517555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">
                <v:textbox>
                  <w:txbxContent>
                    <w:p w14:paraId="5E41D29A" w14:textId="77777777" w:rsidR="003A60E6" w:rsidRPr="000B2102" w:rsidRDefault="003A60E6" w:rsidP="002B58EE">
                      <w:pPr>
                        <w:jc w:val="center"/>
                        <w:rPr>
                          <w:rFonts w:ascii="Arial" w:hAnsi="Arial" w:cs="Arial"/>
                        </w:rPr>
                      </w:pPr>
                      <w:r w:rsidRPr="000B2102">
                        <w:rPr>
                          <w:rFonts w:ascii="Arial" w:hAnsi="Arial" w:cs="Arial"/>
                        </w:rPr>
                        <w:t>Higher order ‘main theme’</w:t>
                      </w:r>
                      <w:r>
                        <w:rPr>
                          <w:rFonts w:ascii="Arial" w:hAnsi="Arial" w:cs="Arial"/>
                        </w:rPr>
                        <w:t xml:space="preserve"> titles</w:t>
                      </w:r>
                      <w:r w:rsidRPr="000B2102">
                        <w:rPr>
                          <w:rFonts w:ascii="Arial" w:hAnsi="Arial" w:cs="Arial"/>
                        </w:rPr>
                        <w:t xml:space="preserve"> generated</w:t>
                      </w:r>
                    </w:p>
                  </w:txbxContent>
                </v:textbox>
                <w10:wrap type="square" anchorx="margin"/>
              </v:shape>
            </w:pict>
          </mc:Fallback>
        </mc:AlternateContent>
      </w:r>
      <w:r w:rsidRPr="000B2102">
        <w:rPr>
          <w:rFonts w:ascii="Arial" w:hAnsi="Arial" w:cs="Arial"/>
          <w:noProof/>
        </w:rPr>
        <mc:AlternateContent>
          <mc:Choice Requires="wps">
            <w:drawing>
              <wp:anchor distT="45720" distB="45720" distL="114300" distR="114300" simplePos="0" relativeHeight="251753472" behindDoc="0" locked="0" layoutInCell="1" allowOverlap="1" wp14:anchorId="71CF865E" wp14:editId="4162C939">
                <wp:simplePos x="0" y="0"/>
                <wp:positionH relativeFrom="margin">
                  <wp:align>left</wp:align>
                </wp:positionH>
                <wp:positionV relativeFrom="paragraph">
                  <wp:posOffset>4421505</wp:posOffset>
                </wp:positionV>
                <wp:extent cx="2886075" cy="688975"/>
                <wp:effectExtent l="0" t="0" r="28575" b="15875"/>
                <wp:wrapSquare wrapText="bothSides"/>
                <wp:docPr id="699" name="Text 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89050"/>
                        </a:xfrm>
                        <a:prstGeom prst="rect">
                          <a:avLst/>
                        </a:prstGeom>
                        <a:solidFill>
                          <a:srgbClr val="FFFFFF"/>
                        </a:solidFill>
                        <a:ln w="9525">
                          <a:solidFill>
                            <a:srgbClr val="000000"/>
                          </a:solidFill>
                          <a:miter lim="800000"/>
                          <a:headEnd/>
                          <a:tailEnd/>
                        </a:ln>
                      </wps:spPr>
                      <wps:txbx>
                        <w:txbxContent>
                          <w:p w14:paraId="13DEAE8A" w14:textId="77777777" w:rsidR="003A60E6" w:rsidRPr="000B2102" w:rsidRDefault="003A60E6" w:rsidP="002B58EE">
                            <w:pPr>
                              <w:jc w:val="center"/>
                              <w:rPr>
                                <w:rFonts w:ascii="Arial" w:hAnsi="Arial" w:cs="Arial"/>
                              </w:rPr>
                            </w:pPr>
                            <w:r w:rsidRPr="000B2102">
                              <w:rPr>
                                <w:rFonts w:ascii="Arial" w:hAnsi="Arial" w:cs="Arial"/>
                              </w:rPr>
                              <w:t>Looking across cases to compare superordinate themes across the whole dataset</w:t>
                            </w:r>
                            <w:r>
                              <w:rPr>
                                <w:rFonts w:ascii="Arial" w:hAnsi="Arial" w:cs="Arial"/>
                              </w:rPr>
                              <w:t xml:space="preserve"> (group level)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F865E" id="Text Box 699" o:spid="_x0000_s1058" type="#_x0000_t202" style="position:absolute;margin-left:0;margin-top:348.15pt;width:227.25pt;height:54.25pt;z-index:2517534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">
                <v:textbox>
                  <w:txbxContent>
                    <w:p w14:paraId="13DEAE8A" w14:textId="77777777" w:rsidR="003A60E6" w:rsidRPr="000B2102" w:rsidRDefault="003A60E6" w:rsidP="002B58EE">
                      <w:pPr>
                        <w:jc w:val="center"/>
                        <w:rPr>
                          <w:rFonts w:ascii="Arial" w:hAnsi="Arial" w:cs="Arial"/>
                        </w:rPr>
                      </w:pPr>
                      <w:r w:rsidRPr="000B2102">
                        <w:rPr>
                          <w:rFonts w:ascii="Arial" w:hAnsi="Arial" w:cs="Arial"/>
                        </w:rPr>
                        <w:t>Looking across cases to compare superordinate themes across the whole dataset</w:t>
                      </w:r>
                      <w:r>
                        <w:rPr>
                          <w:rFonts w:ascii="Arial" w:hAnsi="Arial" w:cs="Arial"/>
                        </w:rPr>
                        <w:t xml:space="preserve"> (group level)</w:t>
                      </w:r>
                    </w:p>
                  </w:txbxContent>
                </v:textbox>
                <w10:wrap type="square" anchorx="margin"/>
              </v:shape>
            </w:pict>
          </mc:Fallback>
        </mc:AlternateContent>
      </w:r>
      <w:r w:rsidRPr="000B2102">
        <w:rPr>
          <w:rFonts w:ascii="Arial" w:hAnsi="Arial" w:cs="Arial"/>
          <w:noProof/>
        </w:rPr>
        <mc:AlternateContent>
          <mc:Choice Requires="wps">
            <w:drawing>
              <wp:anchor distT="45720" distB="45720" distL="114300" distR="114300" simplePos="0" relativeHeight="251752448" behindDoc="0" locked="0" layoutInCell="1" allowOverlap="1" wp14:anchorId="05CE59F7" wp14:editId="585E0C6E">
                <wp:simplePos x="0" y="0"/>
                <wp:positionH relativeFrom="margin">
                  <wp:align>left</wp:align>
                </wp:positionH>
                <wp:positionV relativeFrom="paragraph">
                  <wp:posOffset>3336850</wp:posOffset>
                </wp:positionV>
                <wp:extent cx="2894330" cy="519430"/>
                <wp:effectExtent l="0" t="0" r="20320" b="13970"/>
                <wp:wrapSquare wrapText="bothSides"/>
                <wp:docPr id="700" name="Text 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330" cy="520038"/>
                        </a:xfrm>
                        <a:prstGeom prst="rect">
                          <a:avLst/>
                        </a:prstGeom>
                        <a:solidFill>
                          <a:srgbClr val="FFFFFF"/>
                        </a:solidFill>
                        <a:ln w="9525">
                          <a:solidFill>
                            <a:srgbClr val="000000"/>
                          </a:solidFill>
                          <a:miter lim="800000"/>
                          <a:headEnd/>
                          <a:tailEnd/>
                        </a:ln>
                      </wps:spPr>
                      <wps:txbx>
                        <w:txbxContent>
                          <w:p w14:paraId="3EFC7611" w14:textId="77777777" w:rsidR="003A60E6" w:rsidRPr="000B2102" w:rsidRDefault="003A60E6" w:rsidP="002B58EE">
                            <w:pPr>
                              <w:jc w:val="center"/>
                              <w:rPr>
                                <w:rFonts w:ascii="Arial" w:hAnsi="Arial" w:cs="Arial"/>
                              </w:rPr>
                            </w:pPr>
                            <w:r w:rsidRPr="000B2102">
                              <w:rPr>
                                <w:rFonts w:ascii="Arial" w:hAnsi="Arial" w:cs="Arial"/>
                              </w:rPr>
                              <w:t>Generating superordinate themes for a single case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E59F7" id="Text Box 700" o:spid="_x0000_s1059" type="#_x0000_t202" style="position:absolute;margin-left:0;margin-top:262.75pt;width:227.9pt;height:40.9pt;z-index:251752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">
                <v:textbox>
                  <w:txbxContent>
                    <w:p w14:paraId="3EFC7611" w14:textId="77777777" w:rsidR="003A60E6" w:rsidRPr="000B2102" w:rsidRDefault="003A60E6" w:rsidP="002B58EE">
                      <w:pPr>
                        <w:jc w:val="center"/>
                        <w:rPr>
                          <w:rFonts w:ascii="Arial" w:hAnsi="Arial" w:cs="Arial"/>
                        </w:rPr>
                      </w:pPr>
                      <w:r w:rsidRPr="000B2102">
                        <w:rPr>
                          <w:rFonts w:ascii="Arial" w:hAnsi="Arial" w:cs="Arial"/>
                        </w:rPr>
                        <w:t>Generating superordinate themes for a single case</w:t>
                      </w:r>
                    </w:p>
                  </w:txbxContent>
                </v:textbox>
                <w10:wrap type="square" anchorx="margin"/>
              </v:shape>
            </w:pict>
          </mc:Fallback>
        </mc:AlternateContent>
      </w:r>
      <w:r w:rsidRPr="000B2102">
        <w:rPr>
          <w:rFonts w:ascii="Arial" w:hAnsi="Arial" w:cs="Arial"/>
          <w:noProof/>
        </w:rPr>
        <mc:AlternateContent>
          <mc:Choice Requires="wps">
            <w:drawing>
              <wp:anchor distT="45720" distB="45720" distL="114300" distR="114300" simplePos="0" relativeHeight="251750400" behindDoc="0" locked="0" layoutInCell="1" allowOverlap="1" wp14:anchorId="2B0FBE8A" wp14:editId="160D8129">
                <wp:simplePos x="0" y="0"/>
                <wp:positionH relativeFrom="margin">
                  <wp:align>left</wp:align>
                </wp:positionH>
                <wp:positionV relativeFrom="paragraph">
                  <wp:posOffset>1332865</wp:posOffset>
                </wp:positionV>
                <wp:extent cx="2886075" cy="363855"/>
                <wp:effectExtent l="0" t="0" r="28575" b="17145"/>
                <wp:wrapSquare wrapText="bothSides"/>
                <wp:docPr id="701"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364026"/>
                        </a:xfrm>
                        <a:prstGeom prst="rect">
                          <a:avLst/>
                        </a:prstGeom>
                        <a:solidFill>
                          <a:srgbClr val="FFFFFF"/>
                        </a:solidFill>
                        <a:ln w="9525">
                          <a:solidFill>
                            <a:srgbClr val="000000"/>
                          </a:solidFill>
                          <a:miter lim="800000"/>
                          <a:headEnd/>
                          <a:tailEnd/>
                        </a:ln>
                      </wps:spPr>
                      <wps:txbx>
                        <w:txbxContent>
                          <w:p w14:paraId="18207626" w14:textId="77777777" w:rsidR="003A60E6" w:rsidRPr="000B2102" w:rsidRDefault="003A60E6" w:rsidP="002B58EE">
                            <w:pPr>
                              <w:jc w:val="center"/>
                              <w:rPr>
                                <w:rFonts w:ascii="Arial" w:hAnsi="Arial" w:cs="Arial"/>
                              </w:rPr>
                            </w:pPr>
                            <w:r w:rsidRPr="000B2102">
                              <w:rPr>
                                <w:rFonts w:ascii="Arial" w:hAnsi="Arial" w:cs="Arial"/>
                              </w:rPr>
                              <w:t>Writing initial notes for a single case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FBE8A" id="Text Box 701" o:spid="_x0000_s1060" type="#_x0000_t202" style="position:absolute;margin-left:0;margin-top:104.95pt;width:227.25pt;height:28.65pt;z-index:2517504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">
                <v:textbox>
                  <w:txbxContent>
                    <w:p w14:paraId="18207626" w14:textId="77777777" w:rsidR="003A60E6" w:rsidRPr="000B2102" w:rsidRDefault="003A60E6" w:rsidP="002B58EE">
                      <w:pPr>
                        <w:jc w:val="center"/>
                        <w:rPr>
                          <w:rFonts w:ascii="Arial" w:hAnsi="Arial" w:cs="Arial"/>
                        </w:rPr>
                      </w:pPr>
                      <w:r w:rsidRPr="000B2102">
                        <w:rPr>
                          <w:rFonts w:ascii="Arial" w:hAnsi="Arial" w:cs="Arial"/>
                        </w:rPr>
                        <w:t>Writing initial notes for a single case</w:t>
                      </w:r>
                    </w:p>
                  </w:txbxContent>
                </v:textbox>
                <w10:wrap type="square" anchorx="margin"/>
              </v:shape>
            </w:pict>
          </mc:Fallback>
        </mc:AlternateContent>
      </w:r>
      <w:r w:rsidRPr="000B2102">
        <w:rPr>
          <w:rFonts w:ascii="Arial" w:hAnsi="Arial" w:cs="Arial"/>
          <w:noProof/>
        </w:rPr>
        <mc:AlternateContent>
          <mc:Choice Requires="wps">
            <w:drawing>
              <wp:anchor distT="45720" distB="45720" distL="114300" distR="114300" simplePos="0" relativeHeight="251751424" behindDoc="0" locked="0" layoutInCell="1" allowOverlap="1" wp14:anchorId="1F20D13F" wp14:editId="49081F13">
                <wp:simplePos x="0" y="0"/>
                <wp:positionH relativeFrom="margin">
                  <wp:align>left</wp:align>
                </wp:positionH>
                <wp:positionV relativeFrom="paragraph">
                  <wp:posOffset>2249170</wp:posOffset>
                </wp:positionV>
                <wp:extent cx="2894330" cy="528320"/>
                <wp:effectExtent l="0" t="0" r="20320" b="24130"/>
                <wp:wrapSquare wrapText="bothSides"/>
                <wp:docPr id="702"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330" cy="528706"/>
                        </a:xfrm>
                        <a:prstGeom prst="rect">
                          <a:avLst/>
                        </a:prstGeom>
                        <a:solidFill>
                          <a:srgbClr val="FFFFFF"/>
                        </a:solidFill>
                        <a:ln w="9525">
                          <a:solidFill>
                            <a:srgbClr val="000000"/>
                          </a:solidFill>
                          <a:miter lim="800000"/>
                          <a:headEnd/>
                          <a:tailEnd/>
                        </a:ln>
                      </wps:spPr>
                      <wps:txbx>
                        <w:txbxContent>
                          <w:p w14:paraId="1EFFEB97" w14:textId="77777777" w:rsidR="003A60E6" w:rsidRPr="000B2102" w:rsidRDefault="003A60E6" w:rsidP="002B58EE">
                            <w:pPr>
                              <w:jc w:val="center"/>
                              <w:rPr>
                                <w:rFonts w:ascii="Arial" w:hAnsi="Arial" w:cs="Arial"/>
                              </w:rPr>
                            </w:pPr>
                            <w:r w:rsidRPr="000B2102">
                              <w:rPr>
                                <w:rFonts w:ascii="Arial" w:hAnsi="Arial" w:cs="Arial"/>
                              </w:rPr>
                              <w:t>Generating emergent themes for a single case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0D13F" id="Text Box 702" o:spid="_x0000_s1061" type="#_x0000_t202" style="position:absolute;margin-left:0;margin-top:177.1pt;width:227.9pt;height:41.6pt;z-index:251751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">
                <v:textbox>
                  <w:txbxContent>
                    <w:p w14:paraId="1EFFEB97" w14:textId="77777777" w:rsidR="003A60E6" w:rsidRPr="000B2102" w:rsidRDefault="003A60E6" w:rsidP="002B58EE">
                      <w:pPr>
                        <w:jc w:val="center"/>
                        <w:rPr>
                          <w:rFonts w:ascii="Arial" w:hAnsi="Arial" w:cs="Arial"/>
                        </w:rPr>
                      </w:pPr>
                      <w:r w:rsidRPr="000B2102">
                        <w:rPr>
                          <w:rFonts w:ascii="Arial" w:hAnsi="Arial" w:cs="Arial"/>
                        </w:rPr>
                        <w:t>Generating emergent themes for a single case</w:t>
                      </w:r>
                    </w:p>
                  </w:txbxContent>
                </v:textbox>
                <w10:wrap type="square" anchorx="margin"/>
              </v:shape>
            </w:pict>
          </mc:Fallback>
        </mc:AlternateContent>
      </w:r>
      <w:r>
        <w:rPr>
          <w:rFonts w:ascii="Arial" w:hAnsi="Arial" w:cs="Arial"/>
          <w:noProof/>
        </w:rPr>
        <mc:AlternateContent>
          <mc:Choice Requires="wps">
            <w:drawing>
              <wp:anchor distT="0" distB="0" distL="114300" distR="114300" simplePos="0" relativeHeight="251761664" behindDoc="0" locked="0" layoutInCell="1" allowOverlap="1" wp14:anchorId="579CF6CA" wp14:editId="3BB489E3">
                <wp:simplePos x="0" y="0"/>
                <wp:positionH relativeFrom="margin">
                  <wp:posOffset>3082714</wp:posOffset>
                </wp:positionH>
                <wp:positionV relativeFrom="paragraph">
                  <wp:posOffset>5645785</wp:posOffset>
                </wp:positionV>
                <wp:extent cx="286021" cy="403029"/>
                <wp:effectExtent l="0" t="20320" r="0" b="36830"/>
                <wp:wrapNone/>
                <wp:docPr id="703" name="Arrow: Down 703"/>
                <wp:cNvGraphicFramePr/>
                <a:graphic xmlns:a="http://schemas.openxmlformats.org/drawingml/2006/main">
                  <a:graphicData uri="http://schemas.microsoft.com/office/word/2010/wordprocessingShape">
                    <wps:wsp>
                      <wps:cNvSpPr/>
                      <wps:spPr>
                        <a:xfrm rot="16200000">
                          <a:off x="0" y="0"/>
                          <a:ext cx="286021" cy="403029"/>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241B86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03" o:spid="_x0000_s1026" type="#_x0000_t67" style="position:absolute;margin-left:242.75pt;margin-top:444.55pt;width:22.5pt;height:31.75pt;rotation:-90;z-index:2517616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" adj="13935" filled="f" strokecolor="#1f3763 [1604]" strokeweight="1pt">
                <w10:wrap anchorx="margin"/>
              </v:shape>
            </w:pict>
          </mc:Fallback>
        </mc:AlternateContent>
      </w:r>
      <w:r>
        <w:rPr>
          <w:rFonts w:ascii="Arial" w:hAnsi="Arial" w:cs="Arial"/>
          <w:noProof/>
        </w:rPr>
        <mc:AlternateContent>
          <mc:Choice Requires="wps">
            <w:drawing>
              <wp:anchor distT="0" distB="0" distL="114300" distR="114300" simplePos="0" relativeHeight="251760640" behindDoc="0" locked="0" layoutInCell="1" allowOverlap="1" wp14:anchorId="11E427FC" wp14:editId="6E1BB2D8">
                <wp:simplePos x="0" y="0"/>
                <wp:positionH relativeFrom="margin">
                  <wp:posOffset>1436626</wp:posOffset>
                </wp:positionH>
                <wp:positionV relativeFrom="paragraph">
                  <wp:posOffset>5190593</wp:posOffset>
                </wp:positionV>
                <wp:extent cx="286021" cy="403029"/>
                <wp:effectExtent l="19050" t="0" r="19050" b="35560"/>
                <wp:wrapNone/>
                <wp:docPr id="291" name="Arrow: Down 291"/>
                <wp:cNvGraphicFramePr/>
                <a:graphic xmlns:a="http://schemas.openxmlformats.org/drawingml/2006/main">
                  <a:graphicData uri="http://schemas.microsoft.com/office/word/2010/wordprocessingShape">
                    <wps:wsp>
                      <wps:cNvSpPr/>
                      <wps:spPr>
                        <a:xfrm>
                          <a:off x="0" y="0"/>
                          <a:ext cx="286021" cy="40302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28451F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91" o:spid="_x0000_s1026" type="#_x0000_t67" style="position:absolute;margin-left:113.1pt;margin-top:408.7pt;width:22.5pt;height:31.75pt;z-index:251760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" adj="13935" fillcolor="#4472c4 [3204]" strokecolor="#1f3763 [1604]" strokeweight="1pt">
                <w10:wrap anchorx="margin"/>
              </v:shape>
            </w:pict>
          </mc:Fallback>
        </mc:AlternateContent>
      </w:r>
      <w:r>
        <w:rPr>
          <w:rFonts w:ascii="Arial" w:hAnsi="Arial" w:cs="Arial"/>
          <w:noProof/>
        </w:rPr>
        <mc:AlternateContent>
          <mc:Choice Requires="wps">
            <w:drawing>
              <wp:anchor distT="0" distB="0" distL="114300" distR="114300" simplePos="0" relativeHeight="251759616" behindDoc="0" locked="0" layoutInCell="1" allowOverlap="1" wp14:anchorId="10A9E9F7" wp14:editId="61816CFD">
                <wp:simplePos x="0" y="0"/>
                <wp:positionH relativeFrom="margin">
                  <wp:posOffset>1440593</wp:posOffset>
                </wp:positionH>
                <wp:positionV relativeFrom="paragraph">
                  <wp:posOffset>3948274</wp:posOffset>
                </wp:positionV>
                <wp:extent cx="286021" cy="403029"/>
                <wp:effectExtent l="19050" t="0" r="19050" b="35560"/>
                <wp:wrapNone/>
                <wp:docPr id="292" name="Arrow: Down 292"/>
                <wp:cNvGraphicFramePr/>
                <a:graphic xmlns:a="http://schemas.openxmlformats.org/drawingml/2006/main">
                  <a:graphicData uri="http://schemas.microsoft.com/office/word/2010/wordprocessingShape">
                    <wps:wsp>
                      <wps:cNvSpPr/>
                      <wps:spPr>
                        <a:xfrm>
                          <a:off x="0" y="0"/>
                          <a:ext cx="286021" cy="40302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373226" id="Arrow: Down 292" o:spid="_x0000_s1026" type="#_x0000_t67" style="position:absolute;margin-left:113.45pt;margin-top:310.9pt;width:22.5pt;height:31.75pt;z-index:2517596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" adj="13935" fillcolor="#4472c4 [3204]" strokecolor="#1f3763 [1604]" strokeweight="1pt">
                <w10:wrap anchorx="margin"/>
              </v:shape>
            </w:pict>
          </mc:Fallback>
        </mc:AlternateContent>
      </w:r>
      <w:r>
        <w:rPr>
          <w:rFonts w:ascii="Arial" w:hAnsi="Arial" w:cs="Arial"/>
          <w:noProof/>
        </w:rPr>
        <mc:AlternateContent>
          <mc:Choice Requires="wps">
            <w:drawing>
              <wp:anchor distT="0" distB="0" distL="114300" distR="114300" simplePos="0" relativeHeight="251758592" behindDoc="0" locked="0" layoutInCell="1" allowOverlap="1" wp14:anchorId="3D3F11F5" wp14:editId="37A0BAFF">
                <wp:simplePos x="0" y="0"/>
                <wp:positionH relativeFrom="margin">
                  <wp:posOffset>1445706</wp:posOffset>
                </wp:positionH>
                <wp:positionV relativeFrom="paragraph">
                  <wp:posOffset>2872888</wp:posOffset>
                </wp:positionV>
                <wp:extent cx="285750" cy="402590"/>
                <wp:effectExtent l="19050" t="0" r="19050" b="35560"/>
                <wp:wrapNone/>
                <wp:docPr id="293" name="Arrow: Down 293"/>
                <wp:cNvGraphicFramePr/>
                <a:graphic xmlns:a="http://schemas.openxmlformats.org/drawingml/2006/main">
                  <a:graphicData uri="http://schemas.microsoft.com/office/word/2010/wordprocessingShape">
                    <wps:wsp>
                      <wps:cNvSpPr/>
                      <wps:spPr>
                        <a:xfrm>
                          <a:off x="0" y="0"/>
                          <a:ext cx="285750" cy="40259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1BAB1F" id="Arrow: Down 293" o:spid="_x0000_s1026" type="#_x0000_t67" style="position:absolute;margin-left:113.85pt;margin-top:226.2pt;width:22.5pt;height:31.7pt;z-index:2517585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" adj="13934" fillcolor="#4472c4 [3204]" strokecolor="#1f3763 [1604]" strokeweight="1pt">
                <w10:wrap anchorx="margin"/>
              </v:shape>
            </w:pict>
          </mc:Fallback>
        </mc:AlternateContent>
      </w:r>
      <w:r w:rsidRPr="000B2102">
        <w:rPr>
          <w:rFonts w:ascii="Arial" w:hAnsi="Arial" w:cs="Arial"/>
          <w:noProof/>
        </w:rPr>
        <mc:AlternateContent>
          <mc:Choice Requires="wps">
            <w:drawing>
              <wp:anchor distT="45720" distB="45720" distL="114300" distR="114300" simplePos="0" relativeHeight="251749376" behindDoc="0" locked="0" layoutInCell="1" allowOverlap="1" wp14:anchorId="2C329E0E" wp14:editId="2CE65BA0">
                <wp:simplePos x="0" y="0"/>
                <wp:positionH relativeFrom="margin">
                  <wp:align>left</wp:align>
                </wp:positionH>
                <wp:positionV relativeFrom="paragraph">
                  <wp:posOffset>17780</wp:posOffset>
                </wp:positionV>
                <wp:extent cx="2886075" cy="1404620"/>
                <wp:effectExtent l="0" t="0" r="28575" b="20955"/>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404620"/>
                        </a:xfrm>
                        <a:prstGeom prst="rect">
                          <a:avLst/>
                        </a:prstGeom>
                        <a:solidFill>
                          <a:srgbClr val="FFFFFF"/>
                        </a:solidFill>
                        <a:ln w="9525">
                          <a:solidFill>
                            <a:srgbClr val="000000"/>
                          </a:solidFill>
                          <a:miter lim="800000"/>
                          <a:headEnd/>
                          <a:tailEnd/>
                        </a:ln>
                      </wps:spPr>
                      <wps:txbx>
                        <w:txbxContent>
                          <w:p w14:paraId="6E1EC16B" w14:textId="77777777" w:rsidR="003A60E6" w:rsidRPr="000B2102" w:rsidRDefault="003A60E6" w:rsidP="002B58EE">
                            <w:pPr>
                              <w:jc w:val="center"/>
                              <w:rPr>
                                <w:rFonts w:ascii="Arial" w:hAnsi="Arial" w:cs="Arial"/>
                              </w:rPr>
                            </w:pPr>
                            <w:r w:rsidRPr="000B2102">
                              <w:rPr>
                                <w:rFonts w:ascii="Arial" w:hAnsi="Arial" w:cs="Arial"/>
                              </w:rPr>
                              <w:t>Transcription of recordings. Re-reading and listening to audio recording to immerse in the data.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329E0E" id="_x0000_s1062" type="#_x0000_t202" style="position:absolute;margin-left:0;margin-top:1.4pt;width:227.2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">
                <v:textbox style="mso-fit-shape-to-text:t">
                  <w:txbxContent>
                    <w:p w14:paraId="6E1EC16B" w14:textId="77777777" w:rsidR="003A60E6" w:rsidRPr="000B2102" w:rsidRDefault="003A60E6" w:rsidP="002B58EE">
                      <w:pPr>
                        <w:jc w:val="center"/>
                        <w:rPr>
                          <w:rFonts w:ascii="Arial" w:hAnsi="Arial" w:cs="Arial"/>
                        </w:rPr>
                      </w:pPr>
                      <w:r w:rsidRPr="000B2102">
                        <w:rPr>
                          <w:rFonts w:ascii="Arial" w:hAnsi="Arial" w:cs="Arial"/>
                        </w:rPr>
                        <w:t>Transcription of recordings. Re-reading and listening to audio recording to immerse in the data.</w:t>
                      </w:r>
                    </w:p>
                  </w:txbxContent>
                </v:textbox>
                <w10:wrap type="square" anchorx="margin"/>
              </v:shape>
            </w:pict>
          </mc:Fallback>
        </mc:AlternateContent>
      </w:r>
      <w:r>
        <w:rPr>
          <w:rFonts w:ascii="Arial" w:hAnsi="Arial" w:cs="Arial"/>
          <w:noProof/>
        </w:rPr>
        <mc:AlternateContent>
          <mc:Choice Requires="wps">
            <w:drawing>
              <wp:anchor distT="0" distB="0" distL="114300" distR="114300" simplePos="0" relativeHeight="251756544" behindDoc="0" locked="0" layoutInCell="1" allowOverlap="1" wp14:anchorId="1C55C91E" wp14:editId="22113C06">
                <wp:simplePos x="0" y="0"/>
                <wp:positionH relativeFrom="margin">
                  <wp:posOffset>1441383</wp:posOffset>
                </wp:positionH>
                <wp:positionV relativeFrom="paragraph">
                  <wp:posOffset>826770</wp:posOffset>
                </wp:positionV>
                <wp:extent cx="286021" cy="403029"/>
                <wp:effectExtent l="19050" t="0" r="19050" b="35560"/>
                <wp:wrapNone/>
                <wp:docPr id="295" name="Arrow: Down 295"/>
                <wp:cNvGraphicFramePr/>
                <a:graphic xmlns:a="http://schemas.openxmlformats.org/drawingml/2006/main">
                  <a:graphicData uri="http://schemas.microsoft.com/office/word/2010/wordprocessingShape">
                    <wps:wsp>
                      <wps:cNvSpPr/>
                      <wps:spPr>
                        <a:xfrm>
                          <a:off x="0" y="0"/>
                          <a:ext cx="286021" cy="40302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5D5080" id="Arrow: Down 295" o:spid="_x0000_s1026" type="#_x0000_t67" style="position:absolute;margin-left:113.5pt;margin-top:65.1pt;width:22.5pt;height:31.75pt;z-index:2517565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" adj="13935" fillcolor="#4472c4 [3204]" strokecolor="#1f3763 [1604]" strokeweight="1pt">
                <w10:wrap anchorx="margin"/>
              </v:shape>
            </w:pict>
          </mc:Fallback>
        </mc:AlternateContent>
      </w:r>
      <w:r>
        <w:rPr>
          <w:rFonts w:ascii="Arial" w:hAnsi="Arial" w:cs="Arial"/>
          <w:noProof/>
        </w:rPr>
        <mc:AlternateContent>
          <mc:Choice Requires="wps">
            <w:drawing>
              <wp:anchor distT="0" distB="0" distL="114300" distR="114300" simplePos="0" relativeHeight="251757568" behindDoc="0" locked="0" layoutInCell="1" allowOverlap="1" wp14:anchorId="0A386788" wp14:editId="30E88C79">
                <wp:simplePos x="0" y="0"/>
                <wp:positionH relativeFrom="margin">
                  <wp:posOffset>1450241</wp:posOffset>
                </wp:positionH>
                <wp:positionV relativeFrom="paragraph">
                  <wp:posOffset>1759362</wp:posOffset>
                </wp:positionV>
                <wp:extent cx="286021" cy="403029"/>
                <wp:effectExtent l="19050" t="0" r="19050" b="35560"/>
                <wp:wrapNone/>
                <wp:docPr id="312" name="Arrow: Down 312"/>
                <wp:cNvGraphicFramePr/>
                <a:graphic xmlns:a="http://schemas.openxmlformats.org/drawingml/2006/main">
                  <a:graphicData uri="http://schemas.microsoft.com/office/word/2010/wordprocessingShape">
                    <wps:wsp>
                      <wps:cNvSpPr/>
                      <wps:spPr>
                        <a:xfrm>
                          <a:off x="0" y="0"/>
                          <a:ext cx="286021" cy="40302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51FBD6" id="Arrow: Down 312" o:spid="_x0000_s1026" type="#_x0000_t67" style="position:absolute;margin-left:114.2pt;margin-top:138.55pt;width:22.5pt;height:31.75pt;z-index:2517575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" adj="13935" fillcolor="#4472c4 [3204]" strokecolor="#1f3763 [1604]" strokeweight="1pt">
                <w10:wrap anchorx="margin"/>
              </v:shape>
            </w:pict>
          </mc:Fallback>
        </mc:AlternateContent>
      </w:r>
    </w:p>
    <w:p w14:paraId="6B58CC2C" w14:textId="212A6416" w:rsidR="00806259" w:rsidRDefault="00806259" w:rsidP="00731909">
      <w:pPr>
        <w:spacing w:after="0" w:line="276" w:lineRule="auto"/>
        <w:rPr>
          <w:rFonts w:ascii="Arial" w:eastAsia="Arial" w:hAnsi="Arial" w:cs="Arial"/>
          <w:b/>
          <w:sz w:val="24"/>
          <w:szCs w:val="24"/>
        </w:rPr>
      </w:pPr>
    </w:p>
    <w:p w14:paraId="724E52DE" w14:textId="41CDF54D" w:rsidR="002B58EE" w:rsidRDefault="002B58EE" w:rsidP="00731909">
      <w:pPr>
        <w:spacing w:after="0" w:line="276" w:lineRule="auto"/>
        <w:rPr>
          <w:rFonts w:ascii="Arial" w:eastAsia="Arial" w:hAnsi="Arial" w:cs="Arial"/>
          <w:b/>
          <w:sz w:val="24"/>
          <w:szCs w:val="24"/>
        </w:rPr>
      </w:pPr>
    </w:p>
    <w:p w14:paraId="15485F1F" w14:textId="1475DB11" w:rsidR="002B58EE" w:rsidRDefault="002B58EE" w:rsidP="00731909">
      <w:pPr>
        <w:spacing w:after="0" w:line="276" w:lineRule="auto"/>
        <w:rPr>
          <w:rFonts w:ascii="Arial" w:eastAsia="Arial" w:hAnsi="Arial" w:cs="Arial"/>
          <w:b/>
          <w:sz w:val="24"/>
          <w:szCs w:val="24"/>
        </w:rPr>
      </w:pPr>
    </w:p>
    <w:p w14:paraId="0861D480" w14:textId="2C21E441" w:rsidR="002B58EE" w:rsidRDefault="002B58EE" w:rsidP="00731909">
      <w:pPr>
        <w:spacing w:after="0" w:line="276" w:lineRule="auto"/>
        <w:rPr>
          <w:rFonts w:ascii="Arial" w:eastAsia="Arial" w:hAnsi="Arial" w:cs="Arial"/>
          <w:b/>
          <w:sz w:val="24"/>
          <w:szCs w:val="24"/>
        </w:rPr>
      </w:pPr>
    </w:p>
    <w:p w14:paraId="2B3E5C78" w14:textId="126E2CAE" w:rsidR="002B58EE" w:rsidRDefault="002B58EE" w:rsidP="00731909">
      <w:pPr>
        <w:spacing w:after="0" w:line="276" w:lineRule="auto"/>
        <w:rPr>
          <w:rFonts w:ascii="Arial" w:eastAsia="Arial" w:hAnsi="Arial" w:cs="Arial"/>
          <w:b/>
          <w:sz w:val="24"/>
          <w:szCs w:val="24"/>
        </w:rPr>
      </w:pPr>
    </w:p>
    <w:p w14:paraId="27B4D4D2" w14:textId="5F554C50" w:rsidR="002B58EE" w:rsidRDefault="002B58EE" w:rsidP="00731909">
      <w:pPr>
        <w:spacing w:after="0" w:line="276" w:lineRule="auto"/>
        <w:rPr>
          <w:rFonts w:ascii="Arial" w:eastAsia="Arial" w:hAnsi="Arial" w:cs="Arial"/>
          <w:b/>
          <w:sz w:val="24"/>
          <w:szCs w:val="24"/>
        </w:rPr>
      </w:pPr>
    </w:p>
    <w:p w14:paraId="665D729A" w14:textId="2A025A1C" w:rsidR="002B58EE" w:rsidRDefault="002B58EE" w:rsidP="00731909">
      <w:pPr>
        <w:spacing w:after="0" w:line="276" w:lineRule="auto"/>
        <w:rPr>
          <w:rFonts w:ascii="Arial" w:eastAsia="Arial" w:hAnsi="Arial" w:cs="Arial"/>
          <w:b/>
          <w:sz w:val="24"/>
          <w:szCs w:val="24"/>
        </w:rPr>
      </w:pPr>
    </w:p>
    <w:p w14:paraId="3747A7AF" w14:textId="52F8B14D" w:rsidR="002B58EE" w:rsidRDefault="002B58EE" w:rsidP="00731909">
      <w:pPr>
        <w:spacing w:after="0" w:line="276" w:lineRule="auto"/>
        <w:rPr>
          <w:rFonts w:ascii="Arial" w:eastAsia="Arial" w:hAnsi="Arial" w:cs="Arial"/>
          <w:b/>
          <w:sz w:val="24"/>
          <w:szCs w:val="24"/>
        </w:rPr>
      </w:pPr>
    </w:p>
    <w:p w14:paraId="29B6B0D0" w14:textId="60A9ED3C" w:rsidR="002B58EE" w:rsidRDefault="002B58EE" w:rsidP="00731909">
      <w:pPr>
        <w:spacing w:after="0" w:line="276" w:lineRule="auto"/>
        <w:rPr>
          <w:rFonts w:ascii="Arial" w:eastAsia="Arial" w:hAnsi="Arial" w:cs="Arial"/>
          <w:b/>
          <w:sz w:val="24"/>
          <w:szCs w:val="24"/>
        </w:rPr>
      </w:pPr>
    </w:p>
    <w:p w14:paraId="71FEF02F" w14:textId="5C512FA9" w:rsidR="002B58EE" w:rsidRDefault="002B58EE" w:rsidP="00731909">
      <w:pPr>
        <w:spacing w:after="0" w:line="276" w:lineRule="auto"/>
        <w:rPr>
          <w:rFonts w:ascii="Arial" w:eastAsia="Arial" w:hAnsi="Arial" w:cs="Arial"/>
          <w:b/>
          <w:sz w:val="24"/>
          <w:szCs w:val="24"/>
        </w:rPr>
      </w:pPr>
    </w:p>
    <w:p w14:paraId="319E5883" w14:textId="22B66592" w:rsidR="002B58EE" w:rsidRDefault="002B58EE" w:rsidP="00731909">
      <w:pPr>
        <w:spacing w:after="0" w:line="276" w:lineRule="auto"/>
        <w:rPr>
          <w:rFonts w:ascii="Arial" w:eastAsia="Arial" w:hAnsi="Arial" w:cs="Arial"/>
          <w:b/>
          <w:sz w:val="24"/>
          <w:szCs w:val="24"/>
        </w:rPr>
      </w:pPr>
    </w:p>
    <w:p w14:paraId="4A634C8F" w14:textId="5E7CDE78" w:rsidR="002B58EE" w:rsidRDefault="002B58EE" w:rsidP="00731909">
      <w:pPr>
        <w:spacing w:after="0" w:line="276" w:lineRule="auto"/>
        <w:rPr>
          <w:rFonts w:ascii="Arial" w:eastAsia="Arial" w:hAnsi="Arial" w:cs="Arial"/>
          <w:b/>
          <w:sz w:val="24"/>
          <w:szCs w:val="24"/>
        </w:rPr>
      </w:pPr>
    </w:p>
    <w:p w14:paraId="776F773C" w14:textId="0A3E2A3E" w:rsidR="002B58EE" w:rsidRDefault="002B58EE" w:rsidP="00731909">
      <w:pPr>
        <w:spacing w:after="0" w:line="276" w:lineRule="auto"/>
        <w:rPr>
          <w:rFonts w:ascii="Arial" w:eastAsia="Arial" w:hAnsi="Arial" w:cs="Arial"/>
          <w:b/>
          <w:sz w:val="24"/>
          <w:szCs w:val="24"/>
        </w:rPr>
      </w:pPr>
    </w:p>
    <w:p w14:paraId="0DE7404D" w14:textId="7B9A9127" w:rsidR="002B58EE" w:rsidRDefault="002B58EE" w:rsidP="00731909">
      <w:pPr>
        <w:spacing w:after="0" w:line="276" w:lineRule="auto"/>
        <w:rPr>
          <w:rFonts w:ascii="Arial" w:eastAsia="Arial" w:hAnsi="Arial" w:cs="Arial"/>
          <w:b/>
          <w:sz w:val="24"/>
          <w:szCs w:val="24"/>
        </w:rPr>
      </w:pPr>
    </w:p>
    <w:p w14:paraId="73BF746F" w14:textId="12E2BC7D" w:rsidR="002B58EE" w:rsidRDefault="002B58EE" w:rsidP="00731909">
      <w:pPr>
        <w:spacing w:after="0" w:line="276" w:lineRule="auto"/>
        <w:rPr>
          <w:rFonts w:ascii="Arial" w:eastAsia="Arial" w:hAnsi="Arial" w:cs="Arial"/>
          <w:b/>
          <w:sz w:val="24"/>
          <w:szCs w:val="24"/>
        </w:rPr>
      </w:pPr>
    </w:p>
    <w:p w14:paraId="1F65CC1F" w14:textId="1F548A65" w:rsidR="002B58EE" w:rsidRDefault="002B58EE" w:rsidP="00731909">
      <w:pPr>
        <w:spacing w:after="0" w:line="276" w:lineRule="auto"/>
        <w:rPr>
          <w:rFonts w:ascii="Arial" w:eastAsia="Arial" w:hAnsi="Arial" w:cs="Arial"/>
          <w:b/>
          <w:sz w:val="24"/>
          <w:szCs w:val="24"/>
        </w:rPr>
      </w:pPr>
    </w:p>
    <w:p w14:paraId="094E02F6" w14:textId="10D448AC" w:rsidR="002B58EE" w:rsidRDefault="002B58EE" w:rsidP="00731909">
      <w:pPr>
        <w:spacing w:after="0" w:line="276" w:lineRule="auto"/>
        <w:rPr>
          <w:rFonts w:ascii="Arial" w:eastAsia="Arial" w:hAnsi="Arial" w:cs="Arial"/>
          <w:b/>
          <w:sz w:val="24"/>
          <w:szCs w:val="24"/>
        </w:rPr>
      </w:pPr>
    </w:p>
    <w:p w14:paraId="3AF4B5E4" w14:textId="58F2C9A3" w:rsidR="002B58EE" w:rsidRDefault="002B58EE" w:rsidP="00731909">
      <w:pPr>
        <w:spacing w:after="0" w:line="276" w:lineRule="auto"/>
        <w:rPr>
          <w:rFonts w:ascii="Arial" w:eastAsia="Arial" w:hAnsi="Arial" w:cs="Arial"/>
          <w:b/>
          <w:sz w:val="24"/>
          <w:szCs w:val="24"/>
        </w:rPr>
      </w:pPr>
    </w:p>
    <w:p w14:paraId="752E5BF0" w14:textId="0E89EB58" w:rsidR="002B58EE" w:rsidRDefault="002B58EE" w:rsidP="00731909">
      <w:pPr>
        <w:spacing w:after="0" w:line="276" w:lineRule="auto"/>
        <w:rPr>
          <w:rFonts w:ascii="Arial" w:eastAsia="Arial" w:hAnsi="Arial" w:cs="Arial"/>
          <w:b/>
          <w:sz w:val="24"/>
          <w:szCs w:val="24"/>
        </w:rPr>
      </w:pPr>
    </w:p>
    <w:p w14:paraId="5C164AD6" w14:textId="17FAED15" w:rsidR="002B58EE" w:rsidRDefault="002B58EE" w:rsidP="00731909">
      <w:pPr>
        <w:spacing w:after="0" w:line="276" w:lineRule="auto"/>
        <w:rPr>
          <w:rFonts w:ascii="Arial" w:eastAsia="Arial" w:hAnsi="Arial" w:cs="Arial"/>
          <w:b/>
          <w:sz w:val="24"/>
          <w:szCs w:val="24"/>
        </w:rPr>
      </w:pPr>
    </w:p>
    <w:p w14:paraId="1065FA33" w14:textId="333C3984" w:rsidR="002B58EE" w:rsidRPr="002B58EE" w:rsidRDefault="002B58EE" w:rsidP="002B58EE">
      <w:pPr>
        <w:rPr>
          <w:rFonts w:ascii="Arial" w:eastAsia="Arial" w:hAnsi="Arial" w:cs="Arial"/>
          <w:sz w:val="24"/>
          <w:szCs w:val="24"/>
        </w:rPr>
      </w:pPr>
    </w:p>
    <w:p w14:paraId="28773F44" w14:textId="01C2E408" w:rsidR="002B58EE" w:rsidRPr="002B58EE" w:rsidRDefault="002B58EE" w:rsidP="002B58EE">
      <w:pPr>
        <w:rPr>
          <w:rFonts w:ascii="Arial" w:eastAsia="Arial" w:hAnsi="Arial" w:cs="Arial"/>
          <w:sz w:val="24"/>
          <w:szCs w:val="24"/>
        </w:rPr>
      </w:pPr>
    </w:p>
    <w:p w14:paraId="2CB2AF98" w14:textId="5E0725E6" w:rsidR="002B58EE" w:rsidRPr="002B58EE" w:rsidRDefault="002B58EE" w:rsidP="002B58EE">
      <w:pPr>
        <w:rPr>
          <w:rFonts w:ascii="Arial" w:eastAsia="Arial" w:hAnsi="Arial" w:cs="Arial"/>
          <w:sz w:val="24"/>
          <w:szCs w:val="24"/>
        </w:rPr>
      </w:pPr>
    </w:p>
    <w:p w14:paraId="5345C491" w14:textId="3692CA9D" w:rsidR="002B58EE" w:rsidRPr="002B58EE" w:rsidRDefault="002B58EE" w:rsidP="002B58EE">
      <w:pPr>
        <w:rPr>
          <w:rFonts w:ascii="Arial" w:eastAsia="Arial" w:hAnsi="Arial" w:cs="Arial"/>
          <w:sz w:val="24"/>
          <w:szCs w:val="24"/>
        </w:rPr>
      </w:pPr>
    </w:p>
    <w:p w14:paraId="3873BE01" w14:textId="0FC30CF3" w:rsidR="002B58EE" w:rsidRPr="002B58EE" w:rsidRDefault="00B3054A" w:rsidP="002B58EE">
      <w:pPr>
        <w:rPr>
          <w:rFonts w:ascii="Arial" w:eastAsia="Arial" w:hAnsi="Arial" w:cs="Arial"/>
          <w:sz w:val="24"/>
          <w:szCs w:val="24"/>
        </w:rPr>
      </w:pPr>
      <w:r w:rsidRPr="000B2102">
        <w:rPr>
          <w:rFonts w:ascii="Arial" w:hAnsi="Arial" w:cs="Arial"/>
          <w:noProof/>
        </w:rPr>
        <mc:AlternateContent>
          <mc:Choice Requires="wps">
            <w:drawing>
              <wp:anchor distT="45720" distB="45720" distL="114300" distR="114300" simplePos="0" relativeHeight="251754496" behindDoc="0" locked="0" layoutInCell="1" allowOverlap="1" wp14:anchorId="181A8F87" wp14:editId="45F2A295">
                <wp:simplePos x="0" y="0"/>
                <wp:positionH relativeFrom="margin">
                  <wp:posOffset>3503295</wp:posOffset>
                </wp:positionH>
                <wp:positionV relativeFrom="paragraph">
                  <wp:posOffset>182245</wp:posOffset>
                </wp:positionV>
                <wp:extent cx="1504950" cy="1285875"/>
                <wp:effectExtent l="0" t="0" r="19050" b="28575"/>
                <wp:wrapSquare wrapText="bothSides"/>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1285875"/>
                        </a:xfrm>
                        <a:prstGeom prst="rect">
                          <a:avLst/>
                        </a:prstGeom>
                        <a:solidFill>
                          <a:srgbClr val="FFFFFF"/>
                        </a:solidFill>
                        <a:ln w="9525">
                          <a:solidFill>
                            <a:srgbClr val="000000"/>
                          </a:solidFill>
                          <a:miter lim="800000"/>
                          <a:headEnd/>
                          <a:tailEnd/>
                        </a:ln>
                      </wps:spPr>
                      <wps:txbx>
                        <w:txbxContent>
                          <w:p w14:paraId="51AD575C" w14:textId="3917FD88" w:rsidR="003A60E6" w:rsidRPr="000B2102" w:rsidRDefault="003A60E6" w:rsidP="002B58EE">
                            <w:pPr>
                              <w:jc w:val="center"/>
                              <w:rPr>
                                <w:rFonts w:ascii="Arial" w:hAnsi="Arial" w:cs="Arial"/>
                              </w:rPr>
                            </w:pPr>
                            <w:r>
                              <w:rPr>
                                <w:rFonts w:ascii="Arial" w:hAnsi="Arial" w:cs="Arial"/>
                              </w:rPr>
                              <w:t>Group level ‘s</w:t>
                            </w:r>
                            <w:r w:rsidRPr="000B2102">
                              <w:rPr>
                                <w:rFonts w:ascii="Arial" w:hAnsi="Arial" w:cs="Arial"/>
                              </w:rPr>
                              <w:t>uperordinate themes</w:t>
                            </w:r>
                            <w:r>
                              <w:rPr>
                                <w:rFonts w:ascii="Arial" w:hAnsi="Arial" w:cs="Arial"/>
                              </w:rPr>
                              <w:t>’</w:t>
                            </w:r>
                            <w:r w:rsidRPr="000B2102">
                              <w:rPr>
                                <w:rFonts w:ascii="Arial" w:hAnsi="Arial" w:cs="Arial"/>
                              </w:rPr>
                              <w:t xml:space="preserve"> renamed ‘subordinate themes</w:t>
                            </w:r>
                            <w:r>
                              <w:rPr>
                                <w:rFonts w:ascii="Arial" w:hAnsi="Arial" w:cs="Arial"/>
                              </w:rPr>
                              <w:t>’</w:t>
                            </w:r>
                            <w:r w:rsidRPr="000B2102">
                              <w:rPr>
                                <w:rFonts w:ascii="Arial" w:hAnsi="Arial" w:cs="Arial"/>
                              </w:rPr>
                              <w:t xml:space="preserve"> to reflect their position under higher order ‘main themes’.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A8F87" id="Text Box 289" o:spid="_x0000_s1063" type="#_x0000_t202" style="position:absolute;margin-left:275.85pt;margin-top:14.35pt;width:118.5pt;height:101.2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">
                <v:textbox>
                  <w:txbxContent>
                    <w:p w14:paraId="51AD575C" w14:textId="3917FD88" w:rsidR="003A60E6" w:rsidRPr="000B2102" w:rsidRDefault="003A60E6" w:rsidP="002B58EE">
                      <w:pPr>
                        <w:jc w:val="center"/>
                        <w:rPr>
                          <w:rFonts w:ascii="Arial" w:hAnsi="Arial" w:cs="Arial"/>
                        </w:rPr>
                      </w:pPr>
                      <w:r>
                        <w:rPr>
                          <w:rFonts w:ascii="Arial" w:hAnsi="Arial" w:cs="Arial"/>
                        </w:rPr>
                        <w:t>Group level ‘s</w:t>
                      </w:r>
                      <w:r w:rsidRPr="000B2102">
                        <w:rPr>
                          <w:rFonts w:ascii="Arial" w:hAnsi="Arial" w:cs="Arial"/>
                        </w:rPr>
                        <w:t>uperordinate themes</w:t>
                      </w:r>
                      <w:r>
                        <w:rPr>
                          <w:rFonts w:ascii="Arial" w:hAnsi="Arial" w:cs="Arial"/>
                        </w:rPr>
                        <w:t>’</w:t>
                      </w:r>
                      <w:r w:rsidRPr="000B2102">
                        <w:rPr>
                          <w:rFonts w:ascii="Arial" w:hAnsi="Arial" w:cs="Arial"/>
                        </w:rPr>
                        <w:t xml:space="preserve"> renamed ‘subordinate themes</w:t>
                      </w:r>
                      <w:r>
                        <w:rPr>
                          <w:rFonts w:ascii="Arial" w:hAnsi="Arial" w:cs="Arial"/>
                        </w:rPr>
                        <w:t>’</w:t>
                      </w:r>
                      <w:r w:rsidRPr="000B2102">
                        <w:rPr>
                          <w:rFonts w:ascii="Arial" w:hAnsi="Arial" w:cs="Arial"/>
                        </w:rPr>
                        <w:t xml:space="preserve"> to reflect their position under higher order ‘main themes’.</w:t>
                      </w:r>
                    </w:p>
                  </w:txbxContent>
                </v:textbox>
                <w10:wrap type="square" anchorx="margin"/>
              </v:shape>
            </w:pict>
          </mc:Fallback>
        </mc:AlternateContent>
      </w:r>
    </w:p>
    <w:p w14:paraId="64D70BDB" w14:textId="28EEACCC" w:rsidR="002B58EE" w:rsidRPr="002B58EE" w:rsidRDefault="002B58EE" w:rsidP="002B58EE">
      <w:pPr>
        <w:rPr>
          <w:rFonts w:ascii="Arial" w:eastAsia="Arial" w:hAnsi="Arial" w:cs="Arial"/>
          <w:sz w:val="24"/>
          <w:szCs w:val="24"/>
        </w:rPr>
      </w:pPr>
    </w:p>
    <w:p w14:paraId="6767D896" w14:textId="15ECE177" w:rsidR="002B58EE" w:rsidRPr="002B58EE" w:rsidRDefault="002B58EE" w:rsidP="002B58EE">
      <w:pPr>
        <w:rPr>
          <w:rFonts w:ascii="Arial" w:eastAsia="Arial" w:hAnsi="Arial" w:cs="Arial"/>
          <w:sz w:val="24"/>
          <w:szCs w:val="24"/>
        </w:rPr>
      </w:pPr>
    </w:p>
    <w:p w14:paraId="3B924615" w14:textId="759761C7" w:rsidR="002B58EE" w:rsidRPr="002B58EE" w:rsidRDefault="002B58EE" w:rsidP="002B58EE">
      <w:pPr>
        <w:rPr>
          <w:rFonts w:ascii="Arial" w:eastAsia="Arial" w:hAnsi="Arial" w:cs="Arial"/>
          <w:sz w:val="24"/>
          <w:szCs w:val="24"/>
        </w:rPr>
      </w:pPr>
    </w:p>
    <w:p w14:paraId="4B8EFA71" w14:textId="472A914D" w:rsidR="002B58EE" w:rsidRPr="002B58EE" w:rsidRDefault="002B58EE" w:rsidP="002B58EE">
      <w:pPr>
        <w:rPr>
          <w:rFonts w:ascii="Arial" w:eastAsia="Arial" w:hAnsi="Arial" w:cs="Arial"/>
          <w:sz w:val="24"/>
          <w:szCs w:val="24"/>
        </w:rPr>
      </w:pPr>
    </w:p>
    <w:p w14:paraId="4714FF0E" w14:textId="0B898BE3" w:rsidR="002B58EE" w:rsidRPr="002B58EE" w:rsidRDefault="002B58EE" w:rsidP="002B58EE">
      <w:pPr>
        <w:rPr>
          <w:rFonts w:ascii="Arial" w:eastAsia="Arial" w:hAnsi="Arial" w:cs="Arial"/>
          <w:sz w:val="24"/>
          <w:szCs w:val="24"/>
        </w:rPr>
      </w:pPr>
    </w:p>
    <w:p w14:paraId="36C8481A" w14:textId="3C82CF9C" w:rsidR="002B58EE" w:rsidRDefault="002B58EE" w:rsidP="002B58EE">
      <w:pPr>
        <w:rPr>
          <w:rFonts w:ascii="Arial" w:eastAsia="Arial" w:hAnsi="Arial" w:cs="Arial"/>
          <w:b/>
          <w:sz w:val="24"/>
          <w:szCs w:val="24"/>
        </w:rPr>
      </w:pPr>
    </w:p>
    <w:p w14:paraId="01635610" w14:textId="4464C7F4" w:rsidR="002B58EE" w:rsidRDefault="002B58EE" w:rsidP="002B58EE">
      <w:pPr>
        <w:tabs>
          <w:tab w:val="left" w:pos="3126"/>
        </w:tabs>
        <w:rPr>
          <w:rFonts w:ascii="Arial" w:eastAsia="Arial" w:hAnsi="Arial" w:cs="Arial"/>
          <w:sz w:val="24"/>
          <w:szCs w:val="24"/>
        </w:rPr>
      </w:pPr>
      <w:r>
        <w:rPr>
          <w:rFonts w:ascii="Arial" w:eastAsia="Arial" w:hAnsi="Arial" w:cs="Arial"/>
          <w:sz w:val="24"/>
          <w:szCs w:val="24"/>
        </w:rPr>
        <w:tab/>
      </w:r>
    </w:p>
    <w:p w14:paraId="6957B328" w14:textId="6480E55D" w:rsidR="002B58EE" w:rsidRDefault="002B58EE" w:rsidP="002B58EE">
      <w:pPr>
        <w:tabs>
          <w:tab w:val="left" w:pos="3126"/>
        </w:tabs>
        <w:rPr>
          <w:rFonts w:ascii="Arial" w:eastAsia="Arial" w:hAnsi="Arial" w:cs="Arial"/>
          <w:sz w:val="24"/>
          <w:szCs w:val="24"/>
        </w:rPr>
      </w:pPr>
    </w:p>
    <w:p w14:paraId="3FEC06D6" w14:textId="5CCF28B7" w:rsidR="002B58EE" w:rsidRDefault="002B58EE" w:rsidP="002B58EE">
      <w:pPr>
        <w:tabs>
          <w:tab w:val="left" w:pos="3126"/>
        </w:tabs>
        <w:rPr>
          <w:rFonts w:ascii="Arial" w:eastAsia="Arial" w:hAnsi="Arial" w:cs="Arial"/>
          <w:sz w:val="24"/>
          <w:szCs w:val="24"/>
        </w:rPr>
      </w:pPr>
    </w:p>
    <w:p w14:paraId="1E3B6C79" w14:textId="2453CC40" w:rsidR="002B58EE" w:rsidRPr="002B58EE" w:rsidRDefault="002B58EE" w:rsidP="002B58EE">
      <w:pPr>
        <w:tabs>
          <w:tab w:val="left" w:pos="3126"/>
        </w:tabs>
        <w:rPr>
          <w:rFonts w:ascii="Arial" w:eastAsia="Arial" w:hAnsi="Arial" w:cs="Arial"/>
          <w:sz w:val="24"/>
          <w:szCs w:val="24"/>
        </w:rPr>
      </w:pPr>
      <w:r>
        <w:rPr>
          <w:rFonts w:ascii="Arial" w:eastAsia="Arial" w:hAnsi="Arial" w:cs="Arial"/>
          <w:sz w:val="24"/>
          <w:szCs w:val="24"/>
        </w:rPr>
        <w:lastRenderedPageBreak/>
        <w:t xml:space="preserve">Appendix </w:t>
      </w:r>
      <w:r w:rsidR="00AF7A78">
        <w:rPr>
          <w:rFonts w:ascii="Arial" w:eastAsia="Arial" w:hAnsi="Arial" w:cs="Arial"/>
          <w:sz w:val="24"/>
          <w:szCs w:val="24"/>
        </w:rPr>
        <w:t>Q</w:t>
      </w:r>
      <w:r>
        <w:rPr>
          <w:rFonts w:ascii="Arial" w:eastAsia="Arial" w:hAnsi="Arial" w:cs="Arial"/>
          <w:sz w:val="24"/>
          <w:szCs w:val="24"/>
        </w:rPr>
        <w:t>.</w:t>
      </w:r>
    </w:p>
    <w:p w14:paraId="6025A016" w14:textId="3B2CB5BE" w:rsidR="00806259" w:rsidRPr="00C47EEC" w:rsidRDefault="00806259" w:rsidP="00731909">
      <w:pPr>
        <w:spacing w:after="0" w:line="276" w:lineRule="auto"/>
        <w:rPr>
          <w:rFonts w:ascii="Arial" w:eastAsia="Arial" w:hAnsi="Arial" w:cs="Arial"/>
          <w:b/>
          <w:sz w:val="24"/>
          <w:szCs w:val="24"/>
        </w:rPr>
      </w:pPr>
      <w:r w:rsidRPr="00C47EEC">
        <w:rPr>
          <w:rFonts w:ascii="Arial" w:hAnsi="Arial" w:cs="Arial"/>
          <w:noProof/>
          <w:sz w:val="24"/>
          <w:szCs w:val="24"/>
        </w:rPr>
        <w:drawing>
          <wp:inline distT="0" distB="0" distL="0" distR="0" wp14:anchorId="4E7053E6" wp14:editId="39E5ED38">
            <wp:extent cx="5148647" cy="5342021"/>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58699" cy="5352451"/>
                    </a:xfrm>
                    <a:prstGeom prst="rect">
                      <a:avLst/>
                    </a:prstGeom>
                  </pic:spPr>
                </pic:pic>
              </a:graphicData>
            </a:graphic>
          </wp:inline>
        </w:drawing>
      </w:r>
    </w:p>
    <w:p w14:paraId="3D450C5F" w14:textId="00482E05" w:rsidR="00806259" w:rsidRPr="00C47EEC" w:rsidRDefault="00806259" w:rsidP="00731909">
      <w:pPr>
        <w:spacing w:after="0" w:line="276" w:lineRule="auto"/>
        <w:rPr>
          <w:rFonts w:ascii="Arial" w:eastAsia="Arial" w:hAnsi="Arial" w:cs="Arial"/>
          <w:b/>
          <w:sz w:val="24"/>
          <w:szCs w:val="24"/>
        </w:rPr>
      </w:pPr>
      <w:r w:rsidRPr="00C47EEC">
        <w:rPr>
          <w:rFonts w:ascii="Arial" w:hAnsi="Arial" w:cs="Arial"/>
          <w:noProof/>
          <w:sz w:val="24"/>
          <w:szCs w:val="24"/>
        </w:rPr>
        <w:drawing>
          <wp:inline distT="0" distB="0" distL="0" distR="0" wp14:anchorId="046F486C" wp14:editId="10EFE6E3">
            <wp:extent cx="5205730" cy="228727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05730" cy="2287270"/>
                    </a:xfrm>
                    <a:prstGeom prst="rect">
                      <a:avLst/>
                    </a:prstGeom>
                  </pic:spPr>
                </pic:pic>
              </a:graphicData>
            </a:graphic>
          </wp:inline>
        </w:drawing>
      </w:r>
    </w:p>
    <w:p w14:paraId="6C1A33DB" w14:textId="444458AE" w:rsidR="00B6369F" w:rsidRPr="00C47EEC" w:rsidRDefault="00B6369F" w:rsidP="00731909">
      <w:pPr>
        <w:spacing w:after="0" w:line="276" w:lineRule="auto"/>
        <w:rPr>
          <w:rFonts w:ascii="Arial" w:eastAsia="Arial" w:hAnsi="Arial" w:cs="Arial"/>
          <w:b/>
          <w:sz w:val="24"/>
          <w:szCs w:val="24"/>
        </w:rPr>
      </w:pPr>
    </w:p>
    <w:p w14:paraId="0D0AEC19" w14:textId="7710293C" w:rsidR="00B6369F" w:rsidRPr="00C47EEC" w:rsidRDefault="00B6369F" w:rsidP="00731909">
      <w:pPr>
        <w:spacing w:after="0" w:line="276" w:lineRule="auto"/>
        <w:rPr>
          <w:rFonts w:ascii="Arial" w:eastAsia="Arial" w:hAnsi="Arial" w:cs="Arial"/>
          <w:b/>
          <w:sz w:val="24"/>
          <w:szCs w:val="24"/>
        </w:rPr>
      </w:pPr>
    </w:p>
    <w:p w14:paraId="420ADECE" w14:textId="36124FFD" w:rsidR="00B6369F" w:rsidRPr="00C47EEC" w:rsidRDefault="00B6369F" w:rsidP="00731909">
      <w:pPr>
        <w:spacing w:after="0" w:line="276" w:lineRule="auto"/>
        <w:rPr>
          <w:rFonts w:ascii="Arial" w:eastAsia="Arial" w:hAnsi="Arial" w:cs="Arial"/>
          <w:b/>
          <w:sz w:val="24"/>
          <w:szCs w:val="24"/>
        </w:rPr>
      </w:pPr>
    </w:p>
    <w:p w14:paraId="77937DDD" w14:textId="70508922" w:rsidR="00B6369F" w:rsidRPr="00C47EEC" w:rsidRDefault="00B6369F" w:rsidP="00731909">
      <w:pPr>
        <w:spacing w:after="0" w:line="276" w:lineRule="auto"/>
        <w:rPr>
          <w:rFonts w:ascii="Arial" w:eastAsia="Arial" w:hAnsi="Arial" w:cs="Arial"/>
          <w:b/>
          <w:sz w:val="24"/>
          <w:szCs w:val="24"/>
        </w:rPr>
      </w:pPr>
    </w:p>
    <w:p w14:paraId="5CA9D54F" w14:textId="7A69308E" w:rsidR="00B6369F" w:rsidRPr="00C47EEC" w:rsidRDefault="00B6369F" w:rsidP="00731909">
      <w:pPr>
        <w:spacing w:after="0" w:line="276" w:lineRule="auto"/>
        <w:rPr>
          <w:rFonts w:ascii="Arial" w:eastAsia="Arial" w:hAnsi="Arial" w:cs="Arial"/>
          <w:b/>
          <w:sz w:val="24"/>
          <w:szCs w:val="24"/>
        </w:rPr>
      </w:pPr>
    </w:p>
    <w:p w14:paraId="3078B744" w14:textId="221B72F6" w:rsidR="00B6369F" w:rsidRPr="00C47EEC" w:rsidRDefault="00B6369F" w:rsidP="00731909">
      <w:pPr>
        <w:spacing w:after="0" w:line="276" w:lineRule="auto"/>
        <w:rPr>
          <w:rFonts w:ascii="Arial" w:eastAsia="Arial" w:hAnsi="Arial" w:cs="Arial"/>
          <w:b/>
          <w:sz w:val="24"/>
          <w:szCs w:val="24"/>
        </w:rPr>
      </w:pPr>
    </w:p>
    <w:p w14:paraId="1216173E" w14:textId="1C353DB9" w:rsidR="00B6369F" w:rsidRPr="00C47EEC" w:rsidRDefault="00B6369F" w:rsidP="00731909">
      <w:pPr>
        <w:spacing w:after="0" w:line="276" w:lineRule="auto"/>
        <w:rPr>
          <w:rFonts w:ascii="Arial" w:eastAsia="Arial" w:hAnsi="Arial" w:cs="Arial"/>
          <w:b/>
          <w:sz w:val="24"/>
          <w:szCs w:val="24"/>
        </w:rPr>
      </w:pPr>
      <w:r w:rsidRPr="00C47EEC">
        <w:rPr>
          <w:rFonts w:ascii="Arial" w:hAnsi="Arial" w:cs="Arial"/>
          <w:noProof/>
          <w:sz w:val="24"/>
          <w:szCs w:val="24"/>
        </w:rPr>
        <w:drawing>
          <wp:inline distT="0" distB="0" distL="0" distR="0" wp14:anchorId="744D64A5" wp14:editId="60EDC1EB">
            <wp:extent cx="5205730" cy="5896610"/>
            <wp:effectExtent l="0" t="0" r="0"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05730" cy="5896610"/>
                    </a:xfrm>
                    <a:prstGeom prst="rect">
                      <a:avLst/>
                    </a:prstGeom>
                  </pic:spPr>
                </pic:pic>
              </a:graphicData>
            </a:graphic>
          </wp:inline>
        </w:drawing>
      </w:r>
    </w:p>
    <w:p w14:paraId="418DA485" w14:textId="3EA9DECE" w:rsidR="00B6369F" w:rsidRPr="00C47EEC" w:rsidRDefault="00B6369F" w:rsidP="00731909">
      <w:pPr>
        <w:spacing w:after="0" w:line="276" w:lineRule="auto"/>
        <w:rPr>
          <w:rFonts w:ascii="Arial" w:eastAsia="Arial" w:hAnsi="Arial" w:cs="Arial"/>
          <w:b/>
          <w:sz w:val="24"/>
          <w:szCs w:val="24"/>
        </w:rPr>
      </w:pPr>
      <w:r w:rsidRPr="00C47EEC">
        <w:rPr>
          <w:rFonts w:ascii="Arial" w:hAnsi="Arial" w:cs="Arial"/>
          <w:noProof/>
          <w:sz w:val="24"/>
          <w:szCs w:val="24"/>
        </w:rPr>
        <w:drawing>
          <wp:inline distT="0" distB="0" distL="0" distR="0" wp14:anchorId="42E4BC34" wp14:editId="0D819125">
            <wp:extent cx="5205730" cy="183134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05730" cy="1831340"/>
                    </a:xfrm>
                    <a:prstGeom prst="rect">
                      <a:avLst/>
                    </a:prstGeom>
                  </pic:spPr>
                </pic:pic>
              </a:graphicData>
            </a:graphic>
          </wp:inline>
        </w:drawing>
      </w:r>
    </w:p>
    <w:p w14:paraId="15D55EAE" w14:textId="30BE34F0" w:rsidR="00B6369F" w:rsidRPr="00C47EEC" w:rsidRDefault="00B6369F" w:rsidP="00731909">
      <w:pPr>
        <w:spacing w:after="0" w:line="276" w:lineRule="auto"/>
        <w:rPr>
          <w:rFonts w:ascii="Arial" w:eastAsia="Arial" w:hAnsi="Arial" w:cs="Arial"/>
          <w:b/>
          <w:sz w:val="24"/>
          <w:szCs w:val="24"/>
        </w:rPr>
      </w:pPr>
    </w:p>
    <w:p w14:paraId="0C01A72B" w14:textId="3676D724" w:rsidR="00B6369F" w:rsidRPr="00C47EEC" w:rsidRDefault="00B6369F" w:rsidP="00731909">
      <w:pPr>
        <w:spacing w:after="0" w:line="276" w:lineRule="auto"/>
        <w:rPr>
          <w:rFonts w:ascii="Arial" w:eastAsia="Arial" w:hAnsi="Arial" w:cs="Arial"/>
          <w:b/>
          <w:sz w:val="24"/>
          <w:szCs w:val="24"/>
        </w:rPr>
      </w:pPr>
    </w:p>
    <w:p w14:paraId="0828549A" w14:textId="0E42473A" w:rsidR="00B6369F" w:rsidRPr="00C47EEC" w:rsidRDefault="00B6369F" w:rsidP="00731909">
      <w:pPr>
        <w:spacing w:after="0" w:line="276" w:lineRule="auto"/>
        <w:rPr>
          <w:rFonts w:ascii="Arial" w:eastAsia="Arial" w:hAnsi="Arial" w:cs="Arial"/>
          <w:b/>
          <w:sz w:val="24"/>
          <w:szCs w:val="24"/>
        </w:rPr>
      </w:pPr>
    </w:p>
    <w:p w14:paraId="1FB34727" w14:textId="3BBD56CB" w:rsidR="00B6369F" w:rsidRPr="00C47EEC" w:rsidRDefault="00B6369F" w:rsidP="00731909">
      <w:pPr>
        <w:spacing w:after="0" w:line="276" w:lineRule="auto"/>
        <w:rPr>
          <w:rFonts w:ascii="Arial" w:eastAsia="Arial" w:hAnsi="Arial" w:cs="Arial"/>
          <w:b/>
          <w:sz w:val="24"/>
          <w:szCs w:val="24"/>
        </w:rPr>
      </w:pPr>
    </w:p>
    <w:p w14:paraId="69B7895A" w14:textId="411D3935" w:rsidR="00B6369F" w:rsidRPr="00C47EEC" w:rsidRDefault="00B6369F" w:rsidP="00731909">
      <w:pPr>
        <w:spacing w:after="0" w:line="276" w:lineRule="auto"/>
        <w:rPr>
          <w:rFonts w:ascii="Arial" w:eastAsia="Arial" w:hAnsi="Arial" w:cs="Arial"/>
          <w:b/>
          <w:sz w:val="24"/>
          <w:szCs w:val="24"/>
        </w:rPr>
      </w:pPr>
    </w:p>
    <w:p w14:paraId="1928753B" w14:textId="1C8958F5" w:rsidR="00B6369F" w:rsidRPr="00C47EEC" w:rsidRDefault="00B6369F" w:rsidP="00731909">
      <w:pPr>
        <w:spacing w:after="0" w:line="276" w:lineRule="auto"/>
        <w:rPr>
          <w:rFonts w:ascii="Arial" w:eastAsia="Arial" w:hAnsi="Arial" w:cs="Arial"/>
          <w:b/>
          <w:sz w:val="24"/>
          <w:szCs w:val="24"/>
        </w:rPr>
      </w:pPr>
      <w:r w:rsidRPr="00C47EEC">
        <w:rPr>
          <w:rFonts w:ascii="Arial" w:hAnsi="Arial" w:cs="Arial"/>
          <w:noProof/>
          <w:sz w:val="24"/>
          <w:szCs w:val="24"/>
        </w:rPr>
        <w:drawing>
          <wp:inline distT="0" distB="0" distL="0" distR="0" wp14:anchorId="10479CAF" wp14:editId="21358057">
            <wp:extent cx="5205730" cy="5409565"/>
            <wp:effectExtent l="0" t="0" r="0" b="63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05730" cy="5409565"/>
                    </a:xfrm>
                    <a:prstGeom prst="rect">
                      <a:avLst/>
                    </a:prstGeom>
                  </pic:spPr>
                </pic:pic>
              </a:graphicData>
            </a:graphic>
          </wp:inline>
        </w:drawing>
      </w:r>
    </w:p>
    <w:p w14:paraId="5C267031" w14:textId="5A312AA9" w:rsidR="00B6369F" w:rsidRPr="00C47EEC" w:rsidRDefault="00B6369F" w:rsidP="00731909">
      <w:pPr>
        <w:spacing w:after="0" w:line="276" w:lineRule="auto"/>
        <w:rPr>
          <w:rFonts w:ascii="Arial" w:eastAsia="Arial" w:hAnsi="Arial" w:cs="Arial"/>
          <w:b/>
          <w:sz w:val="24"/>
          <w:szCs w:val="24"/>
        </w:rPr>
      </w:pPr>
      <w:r w:rsidRPr="00C47EEC">
        <w:rPr>
          <w:rFonts w:ascii="Arial" w:hAnsi="Arial" w:cs="Arial"/>
          <w:noProof/>
          <w:sz w:val="24"/>
          <w:szCs w:val="24"/>
        </w:rPr>
        <w:drawing>
          <wp:inline distT="0" distB="0" distL="0" distR="0" wp14:anchorId="02A1FE55" wp14:editId="441AFB8D">
            <wp:extent cx="5205730" cy="2296160"/>
            <wp:effectExtent l="0" t="0" r="0" b="889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05730" cy="2296160"/>
                    </a:xfrm>
                    <a:prstGeom prst="rect">
                      <a:avLst/>
                    </a:prstGeom>
                  </pic:spPr>
                </pic:pic>
              </a:graphicData>
            </a:graphic>
          </wp:inline>
        </w:drawing>
      </w:r>
    </w:p>
    <w:p w14:paraId="2B3E7874" w14:textId="61D5BD11" w:rsidR="00B6369F" w:rsidRPr="00C47EEC" w:rsidRDefault="00B6369F" w:rsidP="00731909">
      <w:pPr>
        <w:spacing w:after="0" w:line="276" w:lineRule="auto"/>
        <w:rPr>
          <w:rFonts w:ascii="Arial" w:eastAsia="Arial" w:hAnsi="Arial" w:cs="Arial"/>
          <w:b/>
          <w:sz w:val="24"/>
          <w:szCs w:val="24"/>
        </w:rPr>
      </w:pPr>
    </w:p>
    <w:p w14:paraId="5FC3250B" w14:textId="5C70F81A" w:rsidR="00B6369F" w:rsidRPr="00C47EEC" w:rsidRDefault="00B6369F" w:rsidP="00731909">
      <w:pPr>
        <w:spacing w:after="0" w:line="276" w:lineRule="auto"/>
        <w:rPr>
          <w:rFonts w:ascii="Arial" w:eastAsia="Arial" w:hAnsi="Arial" w:cs="Arial"/>
          <w:b/>
          <w:sz w:val="24"/>
          <w:szCs w:val="24"/>
        </w:rPr>
      </w:pPr>
    </w:p>
    <w:p w14:paraId="74EAE6DE" w14:textId="72A7C24A" w:rsidR="00B6369F" w:rsidRPr="00C47EEC" w:rsidRDefault="00B6369F" w:rsidP="00731909">
      <w:pPr>
        <w:spacing w:after="0" w:line="276" w:lineRule="auto"/>
        <w:rPr>
          <w:rFonts w:ascii="Arial" w:eastAsia="Arial" w:hAnsi="Arial" w:cs="Arial"/>
          <w:b/>
          <w:sz w:val="24"/>
          <w:szCs w:val="24"/>
        </w:rPr>
      </w:pPr>
    </w:p>
    <w:p w14:paraId="28D5839A" w14:textId="22266205" w:rsidR="00B6369F" w:rsidRPr="00C47EEC" w:rsidRDefault="00B6369F" w:rsidP="00731909">
      <w:pPr>
        <w:spacing w:after="0" w:line="276" w:lineRule="auto"/>
        <w:rPr>
          <w:rFonts w:ascii="Arial" w:eastAsia="Arial" w:hAnsi="Arial" w:cs="Arial"/>
          <w:b/>
          <w:sz w:val="24"/>
          <w:szCs w:val="24"/>
        </w:rPr>
      </w:pPr>
    </w:p>
    <w:p w14:paraId="54CD3A92" w14:textId="604CE813" w:rsidR="00B6369F" w:rsidRPr="00C47EEC" w:rsidRDefault="00B6369F" w:rsidP="00731909">
      <w:pPr>
        <w:spacing w:after="0" w:line="276" w:lineRule="auto"/>
        <w:rPr>
          <w:rFonts w:ascii="Arial" w:eastAsia="Arial" w:hAnsi="Arial" w:cs="Arial"/>
          <w:b/>
          <w:sz w:val="24"/>
          <w:szCs w:val="24"/>
        </w:rPr>
      </w:pPr>
    </w:p>
    <w:p w14:paraId="01701678" w14:textId="5959D1B5" w:rsidR="00B6369F" w:rsidRPr="00C47EEC" w:rsidRDefault="00B6369F" w:rsidP="00731909">
      <w:pPr>
        <w:spacing w:after="0" w:line="276" w:lineRule="auto"/>
        <w:rPr>
          <w:rFonts w:ascii="Arial" w:eastAsia="Arial" w:hAnsi="Arial" w:cs="Arial"/>
          <w:b/>
          <w:sz w:val="24"/>
          <w:szCs w:val="24"/>
        </w:rPr>
      </w:pPr>
      <w:r w:rsidRPr="00C47EEC">
        <w:rPr>
          <w:rFonts w:ascii="Arial" w:hAnsi="Arial" w:cs="Arial"/>
          <w:noProof/>
          <w:sz w:val="24"/>
          <w:szCs w:val="24"/>
        </w:rPr>
        <w:drawing>
          <wp:inline distT="0" distB="0" distL="0" distR="0" wp14:anchorId="7C9951A4" wp14:editId="3A1882AC">
            <wp:extent cx="5205730" cy="5326380"/>
            <wp:effectExtent l="0" t="0" r="0"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05730" cy="5326380"/>
                    </a:xfrm>
                    <a:prstGeom prst="rect">
                      <a:avLst/>
                    </a:prstGeom>
                  </pic:spPr>
                </pic:pic>
              </a:graphicData>
            </a:graphic>
          </wp:inline>
        </w:drawing>
      </w:r>
    </w:p>
    <w:p w14:paraId="65CEE2B2" w14:textId="37C98E8F" w:rsidR="00B6369F" w:rsidRPr="00C47EEC" w:rsidRDefault="00B6369F" w:rsidP="00731909">
      <w:pPr>
        <w:spacing w:after="0" w:line="276" w:lineRule="auto"/>
        <w:rPr>
          <w:rFonts w:ascii="Arial" w:eastAsia="Arial" w:hAnsi="Arial" w:cs="Arial"/>
          <w:b/>
          <w:sz w:val="24"/>
          <w:szCs w:val="24"/>
        </w:rPr>
      </w:pPr>
      <w:r w:rsidRPr="00C47EEC">
        <w:rPr>
          <w:rFonts w:ascii="Arial" w:hAnsi="Arial" w:cs="Arial"/>
          <w:noProof/>
          <w:sz w:val="24"/>
          <w:szCs w:val="24"/>
        </w:rPr>
        <w:drawing>
          <wp:inline distT="0" distB="0" distL="0" distR="0" wp14:anchorId="74528C70" wp14:editId="1BC0354D">
            <wp:extent cx="5205730" cy="233299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05730" cy="2332990"/>
                    </a:xfrm>
                    <a:prstGeom prst="rect">
                      <a:avLst/>
                    </a:prstGeom>
                  </pic:spPr>
                </pic:pic>
              </a:graphicData>
            </a:graphic>
          </wp:inline>
        </w:drawing>
      </w:r>
    </w:p>
    <w:p w14:paraId="4A6ED7A5" w14:textId="6ECEAA5A" w:rsidR="00B6369F" w:rsidRPr="00C47EEC" w:rsidRDefault="00B6369F" w:rsidP="00731909">
      <w:pPr>
        <w:spacing w:after="0" w:line="276" w:lineRule="auto"/>
        <w:rPr>
          <w:rFonts w:ascii="Arial" w:eastAsia="Arial" w:hAnsi="Arial" w:cs="Arial"/>
          <w:b/>
          <w:sz w:val="24"/>
          <w:szCs w:val="24"/>
        </w:rPr>
      </w:pPr>
    </w:p>
    <w:p w14:paraId="096A32B0" w14:textId="4A27444E" w:rsidR="00B6369F" w:rsidRPr="00C47EEC" w:rsidRDefault="00B6369F" w:rsidP="00731909">
      <w:pPr>
        <w:spacing w:after="0" w:line="276" w:lineRule="auto"/>
        <w:rPr>
          <w:rFonts w:ascii="Arial" w:eastAsia="Arial" w:hAnsi="Arial" w:cs="Arial"/>
          <w:b/>
          <w:sz w:val="24"/>
          <w:szCs w:val="24"/>
        </w:rPr>
      </w:pPr>
    </w:p>
    <w:p w14:paraId="5F745148" w14:textId="0C5F150B" w:rsidR="00B6369F" w:rsidRPr="00C47EEC" w:rsidRDefault="00B6369F" w:rsidP="00731909">
      <w:pPr>
        <w:spacing w:after="0" w:line="276" w:lineRule="auto"/>
        <w:rPr>
          <w:rFonts w:ascii="Arial" w:eastAsia="Arial" w:hAnsi="Arial" w:cs="Arial"/>
          <w:b/>
          <w:sz w:val="24"/>
          <w:szCs w:val="24"/>
        </w:rPr>
      </w:pPr>
    </w:p>
    <w:p w14:paraId="36B71153" w14:textId="28207E30" w:rsidR="00B6369F" w:rsidRPr="00C47EEC" w:rsidRDefault="00B6369F" w:rsidP="00731909">
      <w:pPr>
        <w:spacing w:after="0" w:line="276" w:lineRule="auto"/>
        <w:rPr>
          <w:rFonts w:ascii="Arial" w:eastAsia="Arial" w:hAnsi="Arial" w:cs="Arial"/>
          <w:b/>
          <w:sz w:val="24"/>
          <w:szCs w:val="24"/>
        </w:rPr>
      </w:pPr>
    </w:p>
    <w:p w14:paraId="0195B389" w14:textId="671535CE" w:rsidR="00B6369F" w:rsidRPr="00C47EEC" w:rsidRDefault="00B6369F" w:rsidP="00731909">
      <w:pPr>
        <w:spacing w:after="0" w:line="276" w:lineRule="auto"/>
        <w:rPr>
          <w:rFonts w:ascii="Arial" w:eastAsia="Arial" w:hAnsi="Arial" w:cs="Arial"/>
          <w:b/>
          <w:sz w:val="24"/>
          <w:szCs w:val="24"/>
        </w:rPr>
      </w:pPr>
    </w:p>
    <w:p w14:paraId="61818962" w14:textId="35506D57" w:rsidR="00B6369F" w:rsidRPr="00C47EEC" w:rsidRDefault="00B6369F" w:rsidP="00731909">
      <w:pPr>
        <w:spacing w:after="0" w:line="276" w:lineRule="auto"/>
        <w:rPr>
          <w:rFonts w:ascii="Arial" w:eastAsia="Arial" w:hAnsi="Arial" w:cs="Arial"/>
          <w:b/>
          <w:sz w:val="24"/>
          <w:szCs w:val="24"/>
        </w:rPr>
      </w:pPr>
      <w:r w:rsidRPr="00C47EEC">
        <w:rPr>
          <w:rFonts w:ascii="Arial" w:hAnsi="Arial" w:cs="Arial"/>
          <w:noProof/>
          <w:sz w:val="24"/>
          <w:szCs w:val="24"/>
        </w:rPr>
        <w:drawing>
          <wp:inline distT="0" distB="0" distL="0" distR="0" wp14:anchorId="0F209E69" wp14:editId="224B1424">
            <wp:extent cx="5205730" cy="590867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05730" cy="5908675"/>
                    </a:xfrm>
                    <a:prstGeom prst="rect">
                      <a:avLst/>
                    </a:prstGeom>
                  </pic:spPr>
                </pic:pic>
              </a:graphicData>
            </a:graphic>
          </wp:inline>
        </w:drawing>
      </w:r>
    </w:p>
    <w:p w14:paraId="697F6849" w14:textId="3FC3DD51" w:rsidR="00B6369F" w:rsidRPr="00C47EEC" w:rsidRDefault="00B6369F" w:rsidP="00731909">
      <w:pPr>
        <w:spacing w:after="0" w:line="276" w:lineRule="auto"/>
        <w:rPr>
          <w:rFonts w:ascii="Arial" w:eastAsia="Arial" w:hAnsi="Arial" w:cs="Arial"/>
          <w:b/>
          <w:sz w:val="24"/>
          <w:szCs w:val="24"/>
        </w:rPr>
      </w:pPr>
      <w:r w:rsidRPr="00C47EEC">
        <w:rPr>
          <w:rFonts w:ascii="Arial" w:hAnsi="Arial" w:cs="Arial"/>
          <w:noProof/>
          <w:sz w:val="24"/>
          <w:szCs w:val="24"/>
        </w:rPr>
        <w:drawing>
          <wp:inline distT="0" distB="0" distL="0" distR="0" wp14:anchorId="238210DB" wp14:editId="256C1DE7">
            <wp:extent cx="5205730" cy="1804670"/>
            <wp:effectExtent l="0" t="0" r="0" b="508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05730" cy="1804670"/>
                    </a:xfrm>
                    <a:prstGeom prst="rect">
                      <a:avLst/>
                    </a:prstGeom>
                  </pic:spPr>
                </pic:pic>
              </a:graphicData>
            </a:graphic>
          </wp:inline>
        </w:drawing>
      </w:r>
    </w:p>
    <w:p w14:paraId="580E4152" w14:textId="574981DC" w:rsidR="00B6369F" w:rsidRPr="00C47EEC" w:rsidRDefault="00B6369F" w:rsidP="00731909">
      <w:pPr>
        <w:spacing w:after="0" w:line="276" w:lineRule="auto"/>
        <w:rPr>
          <w:rFonts w:ascii="Arial" w:eastAsia="Arial" w:hAnsi="Arial" w:cs="Arial"/>
          <w:b/>
          <w:sz w:val="24"/>
          <w:szCs w:val="24"/>
        </w:rPr>
      </w:pPr>
    </w:p>
    <w:p w14:paraId="3A07B235" w14:textId="544C7A90" w:rsidR="00B6369F" w:rsidRPr="00C47EEC" w:rsidRDefault="00B6369F" w:rsidP="00731909">
      <w:pPr>
        <w:spacing w:after="0" w:line="276" w:lineRule="auto"/>
        <w:rPr>
          <w:rFonts w:ascii="Arial" w:eastAsia="Arial" w:hAnsi="Arial" w:cs="Arial"/>
          <w:b/>
          <w:sz w:val="24"/>
          <w:szCs w:val="24"/>
        </w:rPr>
      </w:pPr>
    </w:p>
    <w:p w14:paraId="1506C1F4" w14:textId="3F4B66BD" w:rsidR="00B6369F" w:rsidRPr="00C47EEC" w:rsidRDefault="00B6369F" w:rsidP="00731909">
      <w:pPr>
        <w:spacing w:after="0" w:line="276" w:lineRule="auto"/>
        <w:rPr>
          <w:rFonts w:ascii="Arial" w:eastAsia="Arial" w:hAnsi="Arial" w:cs="Arial"/>
          <w:b/>
          <w:sz w:val="24"/>
          <w:szCs w:val="24"/>
        </w:rPr>
      </w:pPr>
    </w:p>
    <w:p w14:paraId="6E4DB354" w14:textId="361410B0" w:rsidR="00B6369F" w:rsidRPr="00C47EEC" w:rsidRDefault="00B6369F" w:rsidP="00731909">
      <w:pPr>
        <w:spacing w:after="0" w:line="276" w:lineRule="auto"/>
        <w:rPr>
          <w:rFonts w:ascii="Arial" w:eastAsia="Arial" w:hAnsi="Arial" w:cs="Arial"/>
          <w:b/>
          <w:sz w:val="24"/>
          <w:szCs w:val="24"/>
        </w:rPr>
      </w:pPr>
    </w:p>
    <w:p w14:paraId="6DDE3B41" w14:textId="77777777" w:rsidR="00453346" w:rsidRPr="00C47EEC" w:rsidRDefault="00453346" w:rsidP="00453346">
      <w:pPr>
        <w:spacing w:after="0" w:line="360" w:lineRule="auto"/>
        <w:jc w:val="center"/>
        <w:rPr>
          <w:rFonts w:ascii="Arial" w:hAnsi="Arial" w:cs="Arial"/>
          <w:sz w:val="24"/>
          <w:szCs w:val="24"/>
        </w:rPr>
      </w:pPr>
    </w:p>
    <w:p w14:paraId="019412AB" w14:textId="77777777" w:rsidR="00453346" w:rsidRPr="00C47EEC" w:rsidRDefault="00453346" w:rsidP="00453346">
      <w:pPr>
        <w:spacing w:after="0" w:line="360" w:lineRule="auto"/>
        <w:jc w:val="center"/>
        <w:rPr>
          <w:rFonts w:ascii="Arial" w:hAnsi="Arial" w:cs="Arial"/>
          <w:sz w:val="24"/>
          <w:szCs w:val="24"/>
        </w:rPr>
      </w:pPr>
    </w:p>
    <w:p w14:paraId="289CECE2" w14:textId="77777777" w:rsidR="00453346" w:rsidRPr="00C47EEC" w:rsidRDefault="00453346" w:rsidP="00453346">
      <w:pPr>
        <w:spacing w:after="0" w:line="360" w:lineRule="auto"/>
        <w:jc w:val="center"/>
        <w:rPr>
          <w:rFonts w:ascii="Arial" w:hAnsi="Arial" w:cs="Arial"/>
          <w:sz w:val="24"/>
          <w:szCs w:val="24"/>
        </w:rPr>
      </w:pPr>
    </w:p>
    <w:p w14:paraId="4C8A30F8" w14:textId="77777777" w:rsidR="004D2E49" w:rsidRPr="00C47EEC" w:rsidRDefault="004D2E49" w:rsidP="004D2E49">
      <w:pPr>
        <w:spacing w:after="0" w:line="360" w:lineRule="auto"/>
        <w:jc w:val="center"/>
        <w:rPr>
          <w:rFonts w:ascii="Arial" w:hAnsi="Arial" w:cs="Arial"/>
          <w:sz w:val="24"/>
          <w:szCs w:val="24"/>
        </w:rPr>
      </w:pPr>
    </w:p>
    <w:p w14:paraId="6C8571C2" w14:textId="77777777" w:rsidR="004D2E49" w:rsidRPr="00C47EEC" w:rsidRDefault="004D2E49" w:rsidP="004D2E49">
      <w:pPr>
        <w:spacing w:after="0" w:line="360" w:lineRule="auto"/>
        <w:jc w:val="center"/>
        <w:rPr>
          <w:rFonts w:ascii="Arial" w:hAnsi="Arial" w:cs="Arial"/>
          <w:sz w:val="24"/>
          <w:szCs w:val="24"/>
        </w:rPr>
      </w:pPr>
    </w:p>
    <w:p w14:paraId="566A0D3F" w14:textId="4A84C80A" w:rsidR="004D2E49" w:rsidRPr="00C47EEC" w:rsidRDefault="004D2E49" w:rsidP="004D2E49">
      <w:pPr>
        <w:spacing w:after="0" w:line="360" w:lineRule="auto"/>
        <w:jc w:val="center"/>
        <w:rPr>
          <w:rFonts w:ascii="Arial" w:hAnsi="Arial" w:cs="Arial"/>
          <w:sz w:val="24"/>
          <w:szCs w:val="24"/>
        </w:rPr>
      </w:pPr>
      <w:r w:rsidRPr="00C47EEC">
        <w:rPr>
          <w:rFonts w:ascii="Arial" w:hAnsi="Arial" w:cs="Arial"/>
          <w:sz w:val="24"/>
          <w:szCs w:val="24"/>
        </w:rPr>
        <w:t>Parental Experiences of Self-Harm in Young People with ASD: An Interpretive Phenomenological Approach</w:t>
      </w:r>
      <w:r w:rsidR="00FD4C21">
        <w:rPr>
          <w:rStyle w:val="FootnoteReference"/>
          <w:rFonts w:ascii="Arial" w:hAnsi="Arial" w:cs="Arial"/>
          <w:sz w:val="24"/>
          <w:szCs w:val="24"/>
        </w:rPr>
        <w:footnoteReference w:id="3"/>
      </w:r>
    </w:p>
    <w:p w14:paraId="3D8B07C6" w14:textId="77777777" w:rsidR="004D2E49" w:rsidRPr="00C47EEC" w:rsidRDefault="004D2E49" w:rsidP="004D2E49">
      <w:pPr>
        <w:spacing w:after="0" w:line="360" w:lineRule="auto"/>
        <w:jc w:val="center"/>
        <w:rPr>
          <w:rFonts w:ascii="Arial" w:hAnsi="Arial" w:cs="Arial"/>
          <w:sz w:val="24"/>
          <w:szCs w:val="24"/>
        </w:rPr>
      </w:pPr>
    </w:p>
    <w:p w14:paraId="19B60143" w14:textId="77777777" w:rsidR="004D2E49" w:rsidRPr="00C47EEC" w:rsidRDefault="004D2E49" w:rsidP="004D2E49">
      <w:pPr>
        <w:spacing w:after="0" w:line="360" w:lineRule="auto"/>
        <w:jc w:val="center"/>
        <w:rPr>
          <w:rFonts w:ascii="Arial" w:hAnsi="Arial" w:cs="Arial"/>
          <w:sz w:val="24"/>
          <w:szCs w:val="24"/>
        </w:rPr>
      </w:pPr>
    </w:p>
    <w:p w14:paraId="765B2201" w14:textId="77777777" w:rsidR="004D2E49" w:rsidRPr="00C47EEC" w:rsidRDefault="004D2E49" w:rsidP="004D2E49">
      <w:pPr>
        <w:spacing w:after="0" w:line="360" w:lineRule="auto"/>
        <w:jc w:val="center"/>
        <w:rPr>
          <w:rFonts w:ascii="Arial" w:hAnsi="Arial" w:cs="Arial"/>
          <w:sz w:val="24"/>
          <w:szCs w:val="24"/>
        </w:rPr>
      </w:pPr>
    </w:p>
    <w:p w14:paraId="2134892F" w14:textId="77777777" w:rsidR="004D2E49" w:rsidRPr="00C47EEC" w:rsidRDefault="004D2E49" w:rsidP="004D2E49">
      <w:pPr>
        <w:spacing w:after="0" w:line="360" w:lineRule="auto"/>
        <w:jc w:val="center"/>
        <w:rPr>
          <w:rFonts w:ascii="Arial" w:hAnsi="Arial" w:cs="Arial"/>
          <w:sz w:val="24"/>
          <w:szCs w:val="24"/>
        </w:rPr>
      </w:pPr>
    </w:p>
    <w:p w14:paraId="777F9D9F" w14:textId="77777777" w:rsidR="004D2E49" w:rsidRPr="00C47EEC" w:rsidRDefault="004D2E49" w:rsidP="004D2E49">
      <w:pPr>
        <w:spacing w:after="0" w:line="360" w:lineRule="auto"/>
        <w:jc w:val="center"/>
        <w:rPr>
          <w:rFonts w:ascii="Arial" w:hAnsi="Arial" w:cs="Arial"/>
          <w:sz w:val="24"/>
          <w:szCs w:val="24"/>
        </w:rPr>
      </w:pPr>
      <w:r w:rsidRPr="00C47EEC">
        <w:rPr>
          <w:rFonts w:ascii="Arial" w:hAnsi="Arial" w:cs="Arial"/>
          <w:sz w:val="24"/>
          <w:szCs w:val="24"/>
        </w:rPr>
        <w:t>Executive Summary</w:t>
      </w:r>
    </w:p>
    <w:p w14:paraId="75CEDCE3" w14:textId="77777777" w:rsidR="004D2E49" w:rsidRPr="00C47EEC" w:rsidRDefault="004D2E49" w:rsidP="004D2E49">
      <w:pPr>
        <w:spacing w:after="0" w:line="360" w:lineRule="auto"/>
        <w:jc w:val="center"/>
        <w:rPr>
          <w:rFonts w:ascii="Arial" w:hAnsi="Arial" w:cs="Arial"/>
          <w:sz w:val="24"/>
          <w:szCs w:val="24"/>
        </w:rPr>
      </w:pPr>
    </w:p>
    <w:p w14:paraId="1BFCE1AF" w14:textId="77777777" w:rsidR="004D2E49" w:rsidRPr="00C47EEC" w:rsidRDefault="004D2E49" w:rsidP="004D2E49">
      <w:pPr>
        <w:spacing w:after="0" w:line="360" w:lineRule="auto"/>
        <w:jc w:val="both"/>
        <w:rPr>
          <w:rFonts w:ascii="Arial" w:hAnsi="Arial" w:cs="Arial"/>
          <w:sz w:val="24"/>
          <w:szCs w:val="24"/>
        </w:rPr>
      </w:pPr>
    </w:p>
    <w:p w14:paraId="4F6ABBBB" w14:textId="77777777" w:rsidR="004D2E49" w:rsidRPr="00C47EEC" w:rsidRDefault="004D2E49" w:rsidP="004D2E49">
      <w:pPr>
        <w:spacing w:after="0" w:line="360" w:lineRule="auto"/>
        <w:jc w:val="both"/>
        <w:rPr>
          <w:rFonts w:ascii="Arial" w:hAnsi="Arial" w:cs="Arial"/>
          <w:sz w:val="24"/>
          <w:szCs w:val="24"/>
        </w:rPr>
      </w:pPr>
    </w:p>
    <w:p w14:paraId="4CB0E7E0" w14:textId="77777777" w:rsidR="004D2E49" w:rsidRPr="00C47EEC" w:rsidRDefault="004D2E49" w:rsidP="004D2E49">
      <w:pPr>
        <w:spacing w:after="0" w:line="360" w:lineRule="auto"/>
        <w:jc w:val="both"/>
        <w:rPr>
          <w:rFonts w:ascii="Arial" w:hAnsi="Arial" w:cs="Arial"/>
          <w:sz w:val="24"/>
          <w:szCs w:val="24"/>
        </w:rPr>
      </w:pPr>
    </w:p>
    <w:p w14:paraId="39BC4847" w14:textId="77777777" w:rsidR="004D2E49" w:rsidRPr="00C47EEC" w:rsidRDefault="004D2E49" w:rsidP="004D2E49">
      <w:pPr>
        <w:spacing w:after="0" w:line="360" w:lineRule="auto"/>
        <w:jc w:val="both"/>
        <w:rPr>
          <w:rFonts w:ascii="Arial" w:hAnsi="Arial" w:cs="Arial"/>
          <w:sz w:val="24"/>
          <w:szCs w:val="24"/>
        </w:rPr>
      </w:pPr>
    </w:p>
    <w:p w14:paraId="072DA5B6" w14:textId="77777777" w:rsidR="004D2E49" w:rsidRPr="00C47EEC" w:rsidRDefault="004D2E49" w:rsidP="004D2E49">
      <w:pPr>
        <w:spacing w:after="0" w:line="360" w:lineRule="auto"/>
        <w:jc w:val="both"/>
        <w:rPr>
          <w:rFonts w:ascii="Arial" w:hAnsi="Arial" w:cs="Arial"/>
          <w:sz w:val="24"/>
          <w:szCs w:val="24"/>
        </w:rPr>
      </w:pPr>
    </w:p>
    <w:p w14:paraId="7D3AE964" w14:textId="77777777" w:rsidR="004D2E49" w:rsidRPr="00C47EEC" w:rsidRDefault="004D2E49" w:rsidP="004D2E49">
      <w:pPr>
        <w:spacing w:after="0" w:line="360" w:lineRule="auto"/>
        <w:jc w:val="both"/>
        <w:rPr>
          <w:rFonts w:ascii="Arial" w:hAnsi="Arial" w:cs="Arial"/>
          <w:sz w:val="24"/>
          <w:szCs w:val="24"/>
        </w:rPr>
      </w:pPr>
    </w:p>
    <w:p w14:paraId="58189CF5" w14:textId="77777777" w:rsidR="004D2E49" w:rsidRPr="00C47EEC" w:rsidRDefault="004D2E49" w:rsidP="004D2E49">
      <w:pPr>
        <w:spacing w:after="0" w:line="360" w:lineRule="auto"/>
        <w:jc w:val="both"/>
        <w:rPr>
          <w:rFonts w:ascii="Arial" w:hAnsi="Arial" w:cs="Arial"/>
          <w:sz w:val="24"/>
          <w:szCs w:val="24"/>
        </w:rPr>
      </w:pPr>
    </w:p>
    <w:p w14:paraId="434A581E" w14:textId="77777777" w:rsidR="004D2E49" w:rsidRPr="00C47EEC" w:rsidRDefault="004D2E49" w:rsidP="004D2E49">
      <w:pPr>
        <w:spacing w:after="0" w:line="360" w:lineRule="auto"/>
        <w:jc w:val="both"/>
        <w:rPr>
          <w:rFonts w:ascii="Arial" w:hAnsi="Arial" w:cs="Arial"/>
          <w:sz w:val="24"/>
          <w:szCs w:val="24"/>
        </w:rPr>
      </w:pPr>
    </w:p>
    <w:p w14:paraId="16234D12" w14:textId="77777777" w:rsidR="004D2E49" w:rsidRPr="00C47EEC" w:rsidRDefault="004D2E49" w:rsidP="004D2E49">
      <w:pPr>
        <w:spacing w:after="0" w:line="360" w:lineRule="auto"/>
        <w:jc w:val="both"/>
        <w:rPr>
          <w:rFonts w:ascii="Arial" w:hAnsi="Arial" w:cs="Arial"/>
          <w:sz w:val="24"/>
          <w:szCs w:val="24"/>
        </w:rPr>
      </w:pPr>
    </w:p>
    <w:p w14:paraId="63505AAB" w14:textId="77777777" w:rsidR="004D2E49" w:rsidRPr="00C47EEC" w:rsidRDefault="004D2E49" w:rsidP="004D2E49">
      <w:pPr>
        <w:spacing w:after="0" w:line="360" w:lineRule="auto"/>
        <w:jc w:val="both"/>
        <w:rPr>
          <w:rFonts w:ascii="Arial" w:hAnsi="Arial" w:cs="Arial"/>
          <w:sz w:val="24"/>
          <w:szCs w:val="24"/>
        </w:rPr>
      </w:pPr>
    </w:p>
    <w:p w14:paraId="714D0731" w14:textId="77777777" w:rsidR="004D2E49" w:rsidRPr="00C47EEC" w:rsidRDefault="004D2E49" w:rsidP="004D2E49">
      <w:pPr>
        <w:spacing w:after="0" w:line="360" w:lineRule="auto"/>
        <w:jc w:val="both"/>
        <w:rPr>
          <w:rFonts w:ascii="Arial" w:hAnsi="Arial" w:cs="Arial"/>
          <w:sz w:val="24"/>
          <w:szCs w:val="24"/>
        </w:rPr>
      </w:pPr>
    </w:p>
    <w:p w14:paraId="64B724A1" w14:textId="77777777" w:rsidR="004D2E49" w:rsidRPr="00C47EEC" w:rsidRDefault="004D2E49" w:rsidP="004D2E49">
      <w:pPr>
        <w:spacing w:after="0" w:line="360" w:lineRule="auto"/>
        <w:jc w:val="both"/>
        <w:rPr>
          <w:rFonts w:ascii="Arial" w:hAnsi="Arial" w:cs="Arial"/>
          <w:sz w:val="24"/>
          <w:szCs w:val="24"/>
        </w:rPr>
      </w:pPr>
    </w:p>
    <w:p w14:paraId="610526AD" w14:textId="77777777" w:rsidR="004D2E49" w:rsidRPr="00C47EEC" w:rsidRDefault="004D2E49" w:rsidP="004D2E49">
      <w:pPr>
        <w:spacing w:after="0" w:line="360" w:lineRule="auto"/>
        <w:jc w:val="both"/>
        <w:rPr>
          <w:rFonts w:ascii="Arial" w:hAnsi="Arial" w:cs="Arial"/>
          <w:sz w:val="24"/>
          <w:szCs w:val="24"/>
        </w:rPr>
      </w:pPr>
    </w:p>
    <w:p w14:paraId="1DA9B429" w14:textId="77777777" w:rsidR="004D2E49" w:rsidRPr="00C47EEC" w:rsidRDefault="004D2E49" w:rsidP="004D2E49">
      <w:pPr>
        <w:spacing w:after="0" w:line="360" w:lineRule="auto"/>
        <w:jc w:val="both"/>
        <w:rPr>
          <w:rFonts w:ascii="Arial" w:hAnsi="Arial" w:cs="Arial"/>
          <w:sz w:val="24"/>
          <w:szCs w:val="24"/>
        </w:rPr>
      </w:pPr>
    </w:p>
    <w:p w14:paraId="12713F4C" w14:textId="77777777" w:rsidR="004D2E49" w:rsidRPr="00C47EEC" w:rsidRDefault="004D2E49" w:rsidP="004D2E49">
      <w:pPr>
        <w:spacing w:after="0" w:line="360" w:lineRule="auto"/>
        <w:jc w:val="both"/>
        <w:rPr>
          <w:rFonts w:ascii="Arial" w:hAnsi="Arial" w:cs="Arial"/>
          <w:sz w:val="24"/>
          <w:szCs w:val="24"/>
        </w:rPr>
      </w:pPr>
    </w:p>
    <w:p w14:paraId="1D95F524" w14:textId="77777777" w:rsidR="004D2E49" w:rsidRPr="00C47EEC" w:rsidRDefault="004D2E49" w:rsidP="004D2E49">
      <w:pPr>
        <w:spacing w:after="0" w:line="360" w:lineRule="auto"/>
        <w:jc w:val="both"/>
        <w:rPr>
          <w:rFonts w:ascii="Arial" w:hAnsi="Arial" w:cs="Arial"/>
          <w:sz w:val="24"/>
          <w:szCs w:val="24"/>
        </w:rPr>
      </w:pPr>
    </w:p>
    <w:p w14:paraId="1CEA3834" w14:textId="77777777" w:rsidR="004D2E49" w:rsidRPr="00C47EEC" w:rsidRDefault="004D2E49" w:rsidP="004D2E49">
      <w:pPr>
        <w:spacing w:after="0" w:line="360" w:lineRule="auto"/>
        <w:jc w:val="both"/>
        <w:rPr>
          <w:rFonts w:ascii="Arial" w:hAnsi="Arial" w:cs="Arial"/>
          <w:sz w:val="24"/>
          <w:szCs w:val="24"/>
        </w:rPr>
      </w:pPr>
    </w:p>
    <w:p w14:paraId="607AD95D" w14:textId="77777777" w:rsidR="004D2E49" w:rsidRPr="00C47EEC" w:rsidRDefault="004D2E49" w:rsidP="004D2E49">
      <w:pPr>
        <w:spacing w:after="0" w:line="360" w:lineRule="auto"/>
        <w:jc w:val="both"/>
        <w:rPr>
          <w:rFonts w:ascii="Arial" w:hAnsi="Arial" w:cs="Arial"/>
          <w:sz w:val="24"/>
          <w:szCs w:val="24"/>
        </w:rPr>
      </w:pPr>
    </w:p>
    <w:p w14:paraId="4A54B0CD" w14:textId="77777777" w:rsidR="008C7D14" w:rsidRPr="008C7D14" w:rsidRDefault="008C7D14" w:rsidP="008C7D14">
      <w:pPr>
        <w:spacing w:after="0" w:line="360" w:lineRule="auto"/>
        <w:jc w:val="both"/>
        <w:rPr>
          <w:rFonts w:ascii="Arial" w:hAnsi="Arial" w:cs="Arial"/>
          <w:sz w:val="24"/>
          <w:szCs w:val="24"/>
        </w:rPr>
      </w:pPr>
      <w:r w:rsidRPr="008C7D14">
        <w:rPr>
          <w:rFonts w:ascii="Arial" w:hAnsi="Arial" w:cs="Arial"/>
          <w:sz w:val="24"/>
          <w:szCs w:val="24"/>
        </w:rPr>
        <w:lastRenderedPageBreak/>
        <w:t>Contents Page</w:t>
      </w:r>
    </w:p>
    <w:p w14:paraId="2E0F95CB" w14:textId="77777777" w:rsidR="008C7D14" w:rsidRPr="008C7D14" w:rsidRDefault="008C7D14" w:rsidP="008C7D14">
      <w:pPr>
        <w:spacing w:after="0" w:line="360" w:lineRule="auto"/>
        <w:jc w:val="both"/>
        <w:rPr>
          <w:rFonts w:ascii="Arial" w:hAnsi="Arial" w:cs="Arial"/>
          <w:sz w:val="24"/>
          <w:szCs w:val="24"/>
        </w:rPr>
      </w:pPr>
    </w:p>
    <w:p w14:paraId="26F2671D" w14:textId="3F672138" w:rsidR="008C7D14" w:rsidRPr="008C7D14" w:rsidRDefault="008C7D14" w:rsidP="008C7D14">
      <w:pPr>
        <w:spacing w:after="0" w:line="360" w:lineRule="auto"/>
        <w:jc w:val="both"/>
        <w:rPr>
          <w:rFonts w:ascii="Arial" w:hAnsi="Arial" w:cs="Arial"/>
          <w:sz w:val="24"/>
          <w:szCs w:val="24"/>
        </w:rPr>
      </w:pPr>
      <w:r w:rsidRPr="008C7D14">
        <w:rPr>
          <w:rFonts w:ascii="Arial" w:hAnsi="Arial" w:cs="Arial"/>
          <w:sz w:val="24"/>
          <w:szCs w:val="24"/>
        </w:rPr>
        <w:t>Background……………………………….………………………………</w:t>
      </w:r>
      <w:r w:rsidR="00B3054A">
        <w:rPr>
          <w:rFonts w:ascii="Arial" w:hAnsi="Arial" w:cs="Arial"/>
          <w:sz w:val="24"/>
          <w:szCs w:val="24"/>
        </w:rPr>
        <w:t>.</w:t>
      </w:r>
      <w:r w:rsidRPr="008C7D14">
        <w:rPr>
          <w:rFonts w:ascii="Arial" w:hAnsi="Arial" w:cs="Arial"/>
          <w:sz w:val="24"/>
          <w:szCs w:val="24"/>
        </w:rPr>
        <w:t>……</w:t>
      </w:r>
      <w:r w:rsidR="00BB5685">
        <w:rPr>
          <w:rFonts w:ascii="Arial" w:hAnsi="Arial" w:cs="Arial"/>
          <w:sz w:val="24"/>
          <w:szCs w:val="24"/>
        </w:rPr>
        <w:t>14</w:t>
      </w:r>
      <w:r w:rsidR="00BA1183">
        <w:rPr>
          <w:rFonts w:ascii="Arial" w:hAnsi="Arial" w:cs="Arial"/>
          <w:sz w:val="24"/>
          <w:szCs w:val="24"/>
        </w:rPr>
        <w:t>7</w:t>
      </w:r>
    </w:p>
    <w:p w14:paraId="3C6A7942" w14:textId="77777777" w:rsidR="008C7D14" w:rsidRPr="008C7D14" w:rsidRDefault="008C7D14" w:rsidP="008C7D14">
      <w:pPr>
        <w:spacing w:after="0" w:line="360" w:lineRule="auto"/>
        <w:jc w:val="both"/>
        <w:rPr>
          <w:rFonts w:ascii="Arial" w:hAnsi="Arial" w:cs="Arial"/>
          <w:sz w:val="24"/>
          <w:szCs w:val="24"/>
        </w:rPr>
      </w:pPr>
    </w:p>
    <w:p w14:paraId="5BBABBE1" w14:textId="258012CA" w:rsidR="008C7D14" w:rsidRPr="008C7D14" w:rsidRDefault="008C7D14" w:rsidP="008C7D14">
      <w:pPr>
        <w:spacing w:after="0" w:line="360" w:lineRule="auto"/>
        <w:jc w:val="both"/>
        <w:rPr>
          <w:rFonts w:ascii="Arial" w:hAnsi="Arial" w:cs="Arial"/>
          <w:sz w:val="24"/>
          <w:szCs w:val="24"/>
        </w:rPr>
      </w:pPr>
      <w:r w:rsidRPr="008C7D14">
        <w:rPr>
          <w:rFonts w:ascii="Arial" w:hAnsi="Arial" w:cs="Arial"/>
          <w:sz w:val="24"/>
          <w:szCs w:val="24"/>
        </w:rPr>
        <w:t>Aims………</w:t>
      </w:r>
      <w:r>
        <w:rPr>
          <w:rFonts w:ascii="Arial" w:hAnsi="Arial" w:cs="Arial"/>
          <w:sz w:val="24"/>
          <w:szCs w:val="24"/>
        </w:rPr>
        <w:t>.</w:t>
      </w:r>
      <w:r w:rsidRPr="008C7D14">
        <w:rPr>
          <w:rFonts w:ascii="Arial" w:hAnsi="Arial" w:cs="Arial"/>
          <w:sz w:val="24"/>
          <w:szCs w:val="24"/>
        </w:rPr>
        <w:t>…………………...…………………………….……………</w:t>
      </w:r>
      <w:r w:rsidR="00B3054A">
        <w:rPr>
          <w:rFonts w:ascii="Arial" w:hAnsi="Arial" w:cs="Arial"/>
          <w:sz w:val="24"/>
          <w:szCs w:val="24"/>
        </w:rPr>
        <w:t>.</w:t>
      </w:r>
      <w:r w:rsidRPr="008C7D14">
        <w:rPr>
          <w:rFonts w:ascii="Arial" w:hAnsi="Arial" w:cs="Arial"/>
          <w:sz w:val="24"/>
          <w:szCs w:val="24"/>
        </w:rPr>
        <w:t>……</w:t>
      </w:r>
      <w:r w:rsidR="00BB5685">
        <w:rPr>
          <w:rFonts w:ascii="Arial" w:hAnsi="Arial" w:cs="Arial"/>
          <w:sz w:val="24"/>
          <w:szCs w:val="24"/>
        </w:rPr>
        <w:t>14</w:t>
      </w:r>
      <w:r w:rsidR="00BA1183">
        <w:rPr>
          <w:rFonts w:ascii="Arial" w:hAnsi="Arial" w:cs="Arial"/>
          <w:sz w:val="24"/>
          <w:szCs w:val="24"/>
        </w:rPr>
        <w:t>8</w:t>
      </w:r>
    </w:p>
    <w:p w14:paraId="25C69DF3" w14:textId="77777777" w:rsidR="008C7D14" w:rsidRPr="008C7D14" w:rsidRDefault="008C7D14" w:rsidP="008C7D14">
      <w:pPr>
        <w:spacing w:after="0" w:line="360" w:lineRule="auto"/>
        <w:jc w:val="both"/>
        <w:rPr>
          <w:rFonts w:ascii="Arial" w:hAnsi="Arial" w:cs="Arial"/>
          <w:sz w:val="24"/>
          <w:szCs w:val="24"/>
        </w:rPr>
      </w:pPr>
    </w:p>
    <w:p w14:paraId="4FA64CBE" w14:textId="48ED7286" w:rsidR="008C7D14" w:rsidRPr="008C7D14" w:rsidRDefault="008C7D14" w:rsidP="008C7D14">
      <w:pPr>
        <w:spacing w:after="0" w:line="360" w:lineRule="auto"/>
        <w:jc w:val="both"/>
        <w:rPr>
          <w:rFonts w:ascii="Arial" w:hAnsi="Arial" w:cs="Arial"/>
          <w:sz w:val="24"/>
          <w:szCs w:val="24"/>
        </w:rPr>
      </w:pPr>
      <w:r w:rsidRPr="008C7D14">
        <w:rPr>
          <w:rFonts w:ascii="Arial" w:hAnsi="Arial" w:cs="Arial"/>
          <w:sz w:val="24"/>
          <w:szCs w:val="24"/>
        </w:rPr>
        <w:t>Method………</w:t>
      </w:r>
      <w:r>
        <w:rPr>
          <w:rFonts w:ascii="Arial" w:hAnsi="Arial" w:cs="Arial"/>
          <w:sz w:val="24"/>
          <w:szCs w:val="24"/>
        </w:rPr>
        <w:t>.</w:t>
      </w:r>
      <w:r w:rsidRPr="008C7D14">
        <w:rPr>
          <w:rFonts w:ascii="Arial" w:hAnsi="Arial" w:cs="Arial"/>
          <w:sz w:val="24"/>
          <w:szCs w:val="24"/>
        </w:rPr>
        <w:t>………………………………………………………………</w:t>
      </w:r>
      <w:r w:rsidR="00B3054A">
        <w:rPr>
          <w:rFonts w:ascii="Arial" w:hAnsi="Arial" w:cs="Arial"/>
          <w:sz w:val="24"/>
          <w:szCs w:val="24"/>
        </w:rPr>
        <w:t>.</w:t>
      </w:r>
      <w:r w:rsidRPr="008C7D14">
        <w:rPr>
          <w:rFonts w:ascii="Arial" w:hAnsi="Arial" w:cs="Arial"/>
          <w:sz w:val="24"/>
          <w:szCs w:val="24"/>
        </w:rPr>
        <w:t>…</w:t>
      </w:r>
      <w:r w:rsidR="00BB5685">
        <w:rPr>
          <w:rFonts w:ascii="Arial" w:hAnsi="Arial" w:cs="Arial"/>
          <w:sz w:val="24"/>
          <w:szCs w:val="24"/>
        </w:rPr>
        <w:t>14</w:t>
      </w:r>
      <w:r w:rsidR="00BA1183">
        <w:rPr>
          <w:rFonts w:ascii="Arial" w:hAnsi="Arial" w:cs="Arial"/>
          <w:sz w:val="24"/>
          <w:szCs w:val="24"/>
        </w:rPr>
        <w:t>8</w:t>
      </w:r>
    </w:p>
    <w:p w14:paraId="39DAEA38" w14:textId="77777777" w:rsidR="008C7D14" w:rsidRPr="008C7D14" w:rsidRDefault="008C7D14" w:rsidP="008C7D14">
      <w:pPr>
        <w:spacing w:after="0" w:line="360" w:lineRule="auto"/>
        <w:jc w:val="both"/>
        <w:rPr>
          <w:rFonts w:ascii="Arial" w:hAnsi="Arial" w:cs="Arial"/>
          <w:sz w:val="24"/>
          <w:szCs w:val="24"/>
        </w:rPr>
      </w:pPr>
    </w:p>
    <w:p w14:paraId="1E582DFA" w14:textId="75EA04A9" w:rsidR="008C7D14" w:rsidRPr="008C7D14" w:rsidRDefault="008C7D14" w:rsidP="008C7D14">
      <w:pPr>
        <w:spacing w:after="0" w:line="360" w:lineRule="auto"/>
        <w:jc w:val="both"/>
        <w:rPr>
          <w:rFonts w:ascii="Arial" w:hAnsi="Arial" w:cs="Arial"/>
          <w:sz w:val="24"/>
          <w:szCs w:val="24"/>
        </w:rPr>
      </w:pPr>
      <w:r w:rsidRPr="008C7D14">
        <w:rPr>
          <w:rFonts w:ascii="Arial" w:hAnsi="Arial" w:cs="Arial"/>
          <w:sz w:val="24"/>
          <w:szCs w:val="24"/>
        </w:rPr>
        <w:t>Results……</w:t>
      </w:r>
      <w:r>
        <w:rPr>
          <w:rFonts w:ascii="Arial" w:hAnsi="Arial" w:cs="Arial"/>
          <w:sz w:val="24"/>
          <w:szCs w:val="24"/>
        </w:rPr>
        <w:t>…</w:t>
      </w:r>
      <w:r w:rsidRPr="008C7D14">
        <w:rPr>
          <w:rFonts w:ascii="Arial" w:hAnsi="Arial" w:cs="Arial"/>
          <w:sz w:val="24"/>
          <w:szCs w:val="24"/>
        </w:rPr>
        <w:t>………………………………………………………………</w:t>
      </w:r>
      <w:r w:rsidR="00B3054A">
        <w:rPr>
          <w:rFonts w:ascii="Arial" w:hAnsi="Arial" w:cs="Arial"/>
          <w:sz w:val="24"/>
          <w:szCs w:val="24"/>
        </w:rPr>
        <w:t>.</w:t>
      </w:r>
      <w:r w:rsidRPr="008C7D14">
        <w:rPr>
          <w:rFonts w:ascii="Arial" w:hAnsi="Arial" w:cs="Arial"/>
          <w:sz w:val="24"/>
          <w:szCs w:val="24"/>
        </w:rPr>
        <w:t>…</w:t>
      </w:r>
      <w:r w:rsidR="00BB5685">
        <w:rPr>
          <w:rFonts w:ascii="Arial" w:hAnsi="Arial" w:cs="Arial"/>
          <w:sz w:val="24"/>
          <w:szCs w:val="24"/>
        </w:rPr>
        <w:t>.1</w:t>
      </w:r>
      <w:r w:rsidR="00F672AE">
        <w:rPr>
          <w:rFonts w:ascii="Arial" w:hAnsi="Arial" w:cs="Arial"/>
          <w:sz w:val="24"/>
          <w:szCs w:val="24"/>
        </w:rPr>
        <w:t>4</w:t>
      </w:r>
      <w:r w:rsidR="00BA1183">
        <w:rPr>
          <w:rFonts w:ascii="Arial" w:hAnsi="Arial" w:cs="Arial"/>
          <w:sz w:val="24"/>
          <w:szCs w:val="24"/>
        </w:rPr>
        <w:t>9</w:t>
      </w:r>
    </w:p>
    <w:p w14:paraId="37E89C2C" w14:textId="77777777" w:rsidR="008C7D14" w:rsidRPr="008C7D14" w:rsidRDefault="008C7D14" w:rsidP="008C7D14">
      <w:pPr>
        <w:spacing w:after="0" w:line="360" w:lineRule="auto"/>
        <w:jc w:val="both"/>
        <w:rPr>
          <w:rFonts w:ascii="Arial" w:hAnsi="Arial" w:cs="Arial"/>
          <w:sz w:val="24"/>
          <w:szCs w:val="24"/>
        </w:rPr>
      </w:pPr>
    </w:p>
    <w:p w14:paraId="71BC2158" w14:textId="7B4A2A66" w:rsidR="008C7D14" w:rsidRPr="008C7D14" w:rsidRDefault="008C7D14" w:rsidP="008C7D14">
      <w:pPr>
        <w:spacing w:after="0" w:line="360" w:lineRule="auto"/>
        <w:jc w:val="both"/>
        <w:rPr>
          <w:rFonts w:ascii="Arial" w:hAnsi="Arial" w:cs="Arial"/>
          <w:sz w:val="24"/>
          <w:szCs w:val="24"/>
        </w:rPr>
      </w:pPr>
      <w:r w:rsidRPr="008C7D14">
        <w:rPr>
          <w:rFonts w:ascii="Arial" w:hAnsi="Arial" w:cs="Arial"/>
          <w:sz w:val="24"/>
          <w:szCs w:val="24"/>
        </w:rPr>
        <w:t>Discussion…</w:t>
      </w:r>
      <w:r>
        <w:rPr>
          <w:rFonts w:ascii="Arial" w:hAnsi="Arial" w:cs="Arial"/>
          <w:sz w:val="24"/>
          <w:szCs w:val="24"/>
        </w:rPr>
        <w:t>…..</w:t>
      </w:r>
      <w:r w:rsidRPr="008C7D14">
        <w:rPr>
          <w:rFonts w:ascii="Arial" w:hAnsi="Arial" w:cs="Arial"/>
          <w:sz w:val="24"/>
          <w:szCs w:val="24"/>
        </w:rPr>
        <w:t>……………………………………………………………</w:t>
      </w:r>
      <w:r w:rsidR="00BB5685">
        <w:rPr>
          <w:rFonts w:ascii="Arial" w:hAnsi="Arial" w:cs="Arial"/>
          <w:sz w:val="24"/>
          <w:szCs w:val="24"/>
        </w:rPr>
        <w:t>.</w:t>
      </w:r>
      <w:r w:rsidR="00B3054A">
        <w:rPr>
          <w:rFonts w:ascii="Arial" w:hAnsi="Arial" w:cs="Arial"/>
          <w:sz w:val="24"/>
          <w:szCs w:val="24"/>
        </w:rPr>
        <w:t>.</w:t>
      </w:r>
      <w:r w:rsidRPr="008C7D14">
        <w:rPr>
          <w:rFonts w:ascii="Arial" w:hAnsi="Arial" w:cs="Arial"/>
          <w:sz w:val="24"/>
          <w:szCs w:val="24"/>
        </w:rPr>
        <w:t>…</w:t>
      </w:r>
      <w:r w:rsidR="00BB5685">
        <w:rPr>
          <w:rFonts w:ascii="Arial" w:hAnsi="Arial" w:cs="Arial"/>
          <w:sz w:val="24"/>
          <w:szCs w:val="24"/>
        </w:rPr>
        <w:t>15</w:t>
      </w:r>
      <w:r w:rsidR="00BA1183">
        <w:rPr>
          <w:rFonts w:ascii="Arial" w:hAnsi="Arial" w:cs="Arial"/>
          <w:sz w:val="24"/>
          <w:szCs w:val="24"/>
        </w:rPr>
        <w:t>2</w:t>
      </w:r>
    </w:p>
    <w:p w14:paraId="1A154220" w14:textId="77777777" w:rsidR="008C7D14" w:rsidRPr="008C7D14" w:rsidRDefault="008C7D14" w:rsidP="008C7D14">
      <w:pPr>
        <w:spacing w:after="0" w:line="360" w:lineRule="auto"/>
        <w:jc w:val="both"/>
        <w:rPr>
          <w:rFonts w:ascii="Arial" w:hAnsi="Arial" w:cs="Arial"/>
          <w:sz w:val="24"/>
          <w:szCs w:val="24"/>
        </w:rPr>
      </w:pPr>
    </w:p>
    <w:p w14:paraId="3C968132" w14:textId="0A596159" w:rsidR="008C7D14" w:rsidRDefault="008C7D14" w:rsidP="008C7D14">
      <w:pPr>
        <w:spacing w:after="0" w:line="360" w:lineRule="auto"/>
        <w:jc w:val="both"/>
        <w:rPr>
          <w:rFonts w:ascii="Arial" w:hAnsi="Arial" w:cs="Arial"/>
          <w:sz w:val="24"/>
          <w:szCs w:val="24"/>
        </w:rPr>
      </w:pPr>
      <w:r w:rsidRPr="008C7D14">
        <w:rPr>
          <w:rFonts w:ascii="Arial" w:hAnsi="Arial" w:cs="Arial"/>
          <w:sz w:val="24"/>
          <w:szCs w:val="24"/>
        </w:rPr>
        <w:t>Limitations……………………………………………………………………</w:t>
      </w:r>
      <w:r w:rsidR="00B3054A">
        <w:rPr>
          <w:rFonts w:ascii="Arial" w:hAnsi="Arial" w:cs="Arial"/>
          <w:sz w:val="24"/>
          <w:szCs w:val="24"/>
        </w:rPr>
        <w:t>.</w:t>
      </w:r>
      <w:r>
        <w:rPr>
          <w:rFonts w:ascii="Arial" w:hAnsi="Arial" w:cs="Arial"/>
          <w:sz w:val="24"/>
          <w:szCs w:val="24"/>
        </w:rPr>
        <w:t>…</w:t>
      </w:r>
      <w:r w:rsidR="00BB5685">
        <w:rPr>
          <w:rFonts w:ascii="Arial" w:hAnsi="Arial" w:cs="Arial"/>
          <w:sz w:val="24"/>
          <w:szCs w:val="24"/>
        </w:rPr>
        <w:t>15</w:t>
      </w:r>
      <w:r w:rsidR="00BA1183">
        <w:rPr>
          <w:rFonts w:ascii="Arial" w:hAnsi="Arial" w:cs="Arial"/>
          <w:sz w:val="24"/>
          <w:szCs w:val="24"/>
        </w:rPr>
        <w:t>3</w:t>
      </w:r>
    </w:p>
    <w:p w14:paraId="42E7AD67" w14:textId="4CF41631" w:rsidR="00B3054A" w:rsidRDefault="00B3054A" w:rsidP="008C7D14">
      <w:pPr>
        <w:spacing w:after="0" w:line="360" w:lineRule="auto"/>
        <w:jc w:val="both"/>
        <w:rPr>
          <w:rFonts w:ascii="Arial" w:hAnsi="Arial" w:cs="Arial"/>
          <w:sz w:val="24"/>
          <w:szCs w:val="24"/>
        </w:rPr>
      </w:pPr>
    </w:p>
    <w:p w14:paraId="4B044478" w14:textId="4B70F400" w:rsidR="00B3054A" w:rsidRPr="008C7D14" w:rsidRDefault="00B3054A" w:rsidP="008C7D14">
      <w:pPr>
        <w:spacing w:after="0" w:line="360" w:lineRule="auto"/>
        <w:jc w:val="both"/>
        <w:rPr>
          <w:rFonts w:ascii="Arial" w:hAnsi="Arial" w:cs="Arial"/>
          <w:sz w:val="24"/>
          <w:szCs w:val="24"/>
        </w:rPr>
      </w:pPr>
      <w:r>
        <w:rPr>
          <w:rFonts w:ascii="Arial" w:hAnsi="Arial" w:cs="Arial"/>
          <w:sz w:val="24"/>
          <w:szCs w:val="24"/>
        </w:rPr>
        <w:t>Future Research………………………………………………………………..15</w:t>
      </w:r>
      <w:r w:rsidR="00BA1183">
        <w:rPr>
          <w:rFonts w:ascii="Arial" w:hAnsi="Arial" w:cs="Arial"/>
          <w:sz w:val="24"/>
          <w:szCs w:val="24"/>
        </w:rPr>
        <w:t>4</w:t>
      </w:r>
    </w:p>
    <w:p w14:paraId="74E71E26" w14:textId="77777777" w:rsidR="008C7D14" w:rsidRPr="008C7D14" w:rsidRDefault="008C7D14" w:rsidP="008C7D14">
      <w:pPr>
        <w:spacing w:after="0" w:line="360" w:lineRule="auto"/>
        <w:jc w:val="both"/>
        <w:rPr>
          <w:rFonts w:ascii="Arial" w:hAnsi="Arial" w:cs="Arial"/>
          <w:sz w:val="24"/>
          <w:szCs w:val="24"/>
        </w:rPr>
      </w:pPr>
    </w:p>
    <w:p w14:paraId="617C807A" w14:textId="0614ADEC" w:rsidR="008C7D14" w:rsidRPr="008C7D14" w:rsidRDefault="008C7D14" w:rsidP="008C7D14">
      <w:pPr>
        <w:spacing w:after="0" w:line="360" w:lineRule="auto"/>
        <w:jc w:val="both"/>
        <w:rPr>
          <w:rFonts w:ascii="Arial" w:hAnsi="Arial" w:cs="Arial"/>
          <w:sz w:val="24"/>
          <w:szCs w:val="24"/>
        </w:rPr>
      </w:pPr>
      <w:r w:rsidRPr="008C7D14">
        <w:rPr>
          <w:rFonts w:ascii="Arial" w:hAnsi="Arial" w:cs="Arial"/>
          <w:sz w:val="24"/>
          <w:szCs w:val="24"/>
        </w:rPr>
        <w:t>References…</w:t>
      </w:r>
      <w:r>
        <w:rPr>
          <w:rFonts w:ascii="Arial" w:hAnsi="Arial" w:cs="Arial"/>
          <w:sz w:val="24"/>
          <w:szCs w:val="24"/>
        </w:rPr>
        <w:t>...</w:t>
      </w:r>
      <w:r w:rsidRPr="008C7D14">
        <w:rPr>
          <w:rFonts w:ascii="Arial" w:hAnsi="Arial" w:cs="Arial"/>
          <w:sz w:val="24"/>
          <w:szCs w:val="24"/>
        </w:rPr>
        <w:t>……………………………………………………………</w:t>
      </w:r>
      <w:r w:rsidR="00BB5685">
        <w:rPr>
          <w:rFonts w:ascii="Arial" w:hAnsi="Arial" w:cs="Arial"/>
          <w:sz w:val="24"/>
          <w:szCs w:val="24"/>
        </w:rPr>
        <w:t>...</w:t>
      </w:r>
      <w:r w:rsidR="00B3054A">
        <w:rPr>
          <w:rFonts w:ascii="Arial" w:hAnsi="Arial" w:cs="Arial"/>
          <w:sz w:val="24"/>
          <w:szCs w:val="24"/>
        </w:rPr>
        <w:t>.</w:t>
      </w:r>
      <w:r w:rsidRPr="008C7D14">
        <w:rPr>
          <w:rFonts w:ascii="Arial" w:hAnsi="Arial" w:cs="Arial"/>
          <w:sz w:val="24"/>
          <w:szCs w:val="24"/>
        </w:rPr>
        <w:t>…</w:t>
      </w:r>
      <w:r w:rsidR="00BB5685">
        <w:rPr>
          <w:rFonts w:ascii="Arial" w:hAnsi="Arial" w:cs="Arial"/>
          <w:sz w:val="24"/>
          <w:szCs w:val="24"/>
        </w:rPr>
        <w:t>15</w:t>
      </w:r>
      <w:r w:rsidR="00BA1183">
        <w:rPr>
          <w:rFonts w:ascii="Arial" w:hAnsi="Arial" w:cs="Arial"/>
          <w:sz w:val="24"/>
          <w:szCs w:val="24"/>
        </w:rPr>
        <w:t>5</w:t>
      </w:r>
    </w:p>
    <w:p w14:paraId="0059BF16" w14:textId="77777777" w:rsidR="008C7D14" w:rsidRPr="008C7D14" w:rsidRDefault="008C7D14" w:rsidP="008C7D14">
      <w:pPr>
        <w:spacing w:after="0" w:line="360" w:lineRule="auto"/>
        <w:jc w:val="both"/>
        <w:rPr>
          <w:rFonts w:ascii="Arial" w:hAnsi="Arial" w:cs="Arial"/>
          <w:sz w:val="24"/>
          <w:szCs w:val="24"/>
        </w:rPr>
      </w:pPr>
    </w:p>
    <w:p w14:paraId="05A495F6" w14:textId="77777777" w:rsidR="008C7D14" w:rsidRPr="008C7D14" w:rsidRDefault="008C7D14" w:rsidP="004D2E49">
      <w:pPr>
        <w:spacing w:after="0" w:line="360" w:lineRule="auto"/>
        <w:jc w:val="both"/>
        <w:rPr>
          <w:rFonts w:ascii="Arial" w:hAnsi="Arial" w:cs="Arial"/>
          <w:sz w:val="24"/>
          <w:szCs w:val="24"/>
          <w:u w:val="single"/>
        </w:rPr>
      </w:pPr>
    </w:p>
    <w:p w14:paraId="7512E2C1" w14:textId="77777777" w:rsidR="008C7D14" w:rsidRPr="008C7D14" w:rsidRDefault="008C7D14" w:rsidP="004D2E49">
      <w:pPr>
        <w:spacing w:after="0" w:line="360" w:lineRule="auto"/>
        <w:jc w:val="both"/>
        <w:rPr>
          <w:rFonts w:ascii="Arial" w:hAnsi="Arial" w:cs="Arial"/>
          <w:sz w:val="24"/>
          <w:szCs w:val="24"/>
          <w:u w:val="single"/>
        </w:rPr>
      </w:pPr>
    </w:p>
    <w:p w14:paraId="2D765E42" w14:textId="77777777" w:rsidR="008C7D14" w:rsidRPr="008C7D14" w:rsidRDefault="008C7D14" w:rsidP="004D2E49">
      <w:pPr>
        <w:spacing w:after="0" w:line="360" w:lineRule="auto"/>
        <w:jc w:val="both"/>
        <w:rPr>
          <w:rFonts w:ascii="Arial" w:hAnsi="Arial" w:cs="Arial"/>
          <w:sz w:val="24"/>
          <w:szCs w:val="24"/>
          <w:u w:val="single"/>
        </w:rPr>
      </w:pPr>
    </w:p>
    <w:p w14:paraId="0A56D4A7" w14:textId="77777777" w:rsidR="008C7D14" w:rsidRDefault="008C7D14" w:rsidP="004D2E49">
      <w:pPr>
        <w:spacing w:after="0" w:line="360" w:lineRule="auto"/>
        <w:jc w:val="both"/>
        <w:rPr>
          <w:rFonts w:ascii="Arial" w:hAnsi="Arial" w:cs="Arial"/>
          <w:sz w:val="24"/>
          <w:szCs w:val="24"/>
          <w:u w:val="single"/>
        </w:rPr>
      </w:pPr>
    </w:p>
    <w:p w14:paraId="76586002" w14:textId="77777777" w:rsidR="008C7D14" w:rsidRDefault="008C7D14" w:rsidP="004D2E49">
      <w:pPr>
        <w:spacing w:after="0" w:line="360" w:lineRule="auto"/>
        <w:jc w:val="both"/>
        <w:rPr>
          <w:rFonts w:ascii="Arial" w:hAnsi="Arial" w:cs="Arial"/>
          <w:sz w:val="24"/>
          <w:szCs w:val="24"/>
          <w:u w:val="single"/>
        </w:rPr>
      </w:pPr>
    </w:p>
    <w:p w14:paraId="2F2C5F44" w14:textId="77777777" w:rsidR="008C7D14" w:rsidRDefault="008C7D14" w:rsidP="004D2E49">
      <w:pPr>
        <w:spacing w:after="0" w:line="360" w:lineRule="auto"/>
        <w:jc w:val="both"/>
        <w:rPr>
          <w:rFonts w:ascii="Arial" w:hAnsi="Arial" w:cs="Arial"/>
          <w:sz w:val="24"/>
          <w:szCs w:val="24"/>
          <w:u w:val="single"/>
        </w:rPr>
      </w:pPr>
    </w:p>
    <w:p w14:paraId="08B9D8E8" w14:textId="77777777" w:rsidR="008C7D14" w:rsidRDefault="008C7D14" w:rsidP="004D2E49">
      <w:pPr>
        <w:spacing w:after="0" w:line="360" w:lineRule="auto"/>
        <w:jc w:val="both"/>
        <w:rPr>
          <w:rFonts w:ascii="Arial" w:hAnsi="Arial" w:cs="Arial"/>
          <w:sz w:val="24"/>
          <w:szCs w:val="24"/>
          <w:u w:val="single"/>
        </w:rPr>
      </w:pPr>
    </w:p>
    <w:p w14:paraId="3F8E3EF7" w14:textId="77777777" w:rsidR="008C7D14" w:rsidRDefault="008C7D14" w:rsidP="004D2E49">
      <w:pPr>
        <w:spacing w:after="0" w:line="360" w:lineRule="auto"/>
        <w:jc w:val="both"/>
        <w:rPr>
          <w:rFonts w:ascii="Arial" w:hAnsi="Arial" w:cs="Arial"/>
          <w:sz w:val="24"/>
          <w:szCs w:val="24"/>
          <w:u w:val="single"/>
        </w:rPr>
      </w:pPr>
    </w:p>
    <w:p w14:paraId="0EF0104F" w14:textId="77777777" w:rsidR="008C7D14" w:rsidRDefault="008C7D14" w:rsidP="004D2E49">
      <w:pPr>
        <w:spacing w:after="0" w:line="360" w:lineRule="auto"/>
        <w:jc w:val="both"/>
        <w:rPr>
          <w:rFonts w:ascii="Arial" w:hAnsi="Arial" w:cs="Arial"/>
          <w:sz w:val="24"/>
          <w:szCs w:val="24"/>
          <w:u w:val="single"/>
        </w:rPr>
      </w:pPr>
    </w:p>
    <w:p w14:paraId="0075431D" w14:textId="77777777" w:rsidR="008C7D14" w:rsidRDefault="008C7D14" w:rsidP="004D2E49">
      <w:pPr>
        <w:spacing w:after="0" w:line="360" w:lineRule="auto"/>
        <w:jc w:val="both"/>
        <w:rPr>
          <w:rFonts w:ascii="Arial" w:hAnsi="Arial" w:cs="Arial"/>
          <w:sz w:val="24"/>
          <w:szCs w:val="24"/>
          <w:u w:val="single"/>
        </w:rPr>
      </w:pPr>
    </w:p>
    <w:p w14:paraId="655E06F0" w14:textId="77777777" w:rsidR="008C7D14" w:rsidRDefault="008C7D14" w:rsidP="004D2E49">
      <w:pPr>
        <w:spacing w:after="0" w:line="360" w:lineRule="auto"/>
        <w:jc w:val="both"/>
        <w:rPr>
          <w:rFonts w:ascii="Arial" w:hAnsi="Arial" w:cs="Arial"/>
          <w:sz w:val="24"/>
          <w:szCs w:val="24"/>
          <w:u w:val="single"/>
        </w:rPr>
      </w:pPr>
    </w:p>
    <w:p w14:paraId="3BC62F6A" w14:textId="77777777" w:rsidR="008C7D14" w:rsidRDefault="008C7D14" w:rsidP="004D2E49">
      <w:pPr>
        <w:spacing w:after="0" w:line="360" w:lineRule="auto"/>
        <w:jc w:val="both"/>
        <w:rPr>
          <w:rFonts w:ascii="Arial" w:hAnsi="Arial" w:cs="Arial"/>
          <w:sz w:val="24"/>
          <w:szCs w:val="24"/>
          <w:u w:val="single"/>
        </w:rPr>
      </w:pPr>
    </w:p>
    <w:p w14:paraId="0A52C8E7" w14:textId="77777777" w:rsidR="008C7D14" w:rsidRDefault="008C7D14" w:rsidP="004D2E49">
      <w:pPr>
        <w:spacing w:after="0" w:line="360" w:lineRule="auto"/>
        <w:jc w:val="both"/>
        <w:rPr>
          <w:rFonts w:ascii="Arial" w:hAnsi="Arial" w:cs="Arial"/>
          <w:sz w:val="24"/>
          <w:szCs w:val="24"/>
          <w:u w:val="single"/>
        </w:rPr>
      </w:pPr>
    </w:p>
    <w:p w14:paraId="71AEACB9" w14:textId="77777777" w:rsidR="008C7D14" w:rsidRDefault="008C7D14" w:rsidP="004D2E49">
      <w:pPr>
        <w:spacing w:after="0" w:line="360" w:lineRule="auto"/>
        <w:jc w:val="both"/>
        <w:rPr>
          <w:rFonts w:ascii="Arial" w:hAnsi="Arial" w:cs="Arial"/>
          <w:sz w:val="24"/>
          <w:szCs w:val="24"/>
          <w:u w:val="single"/>
        </w:rPr>
      </w:pPr>
    </w:p>
    <w:p w14:paraId="0E3CDD61" w14:textId="77777777" w:rsidR="008C7D14" w:rsidRDefault="008C7D14" w:rsidP="004D2E49">
      <w:pPr>
        <w:spacing w:after="0" w:line="360" w:lineRule="auto"/>
        <w:jc w:val="both"/>
        <w:rPr>
          <w:rFonts w:ascii="Arial" w:hAnsi="Arial" w:cs="Arial"/>
          <w:sz w:val="24"/>
          <w:szCs w:val="24"/>
          <w:u w:val="single"/>
        </w:rPr>
      </w:pPr>
    </w:p>
    <w:p w14:paraId="000FA1D6" w14:textId="77777777" w:rsidR="008C7D14" w:rsidRDefault="008C7D14" w:rsidP="004D2E49">
      <w:pPr>
        <w:spacing w:after="0" w:line="360" w:lineRule="auto"/>
        <w:jc w:val="both"/>
        <w:rPr>
          <w:rFonts w:ascii="Arial" w:hAnsi="Arial" w:cs="Arial"/>
          <w:sz w:val="24"/>
          <w:szCs w:val="24"/>
          <w:u w:val="single"/>
        </w:rPr>
      </w:pPr>
    </w:p>
    <w:p w14:paraId="6EC67ADE" w14:textId="18DE62A0" w:rsidR="004D2E49" w:rsidRPr="00C47EEC" w:rsidRDefault="00BD41A7" w:rsidP="004D2E49">
      <w:pPr>
        <w:spacing w:after="0" w:line="360" w:lineRule="auto"/>
        <w:jc w:val="both"/>
        <w:rPr>
          <w:rFonts w:ascii="Arial" w:hAnsi="Arial" w:cs="Arial"/>
          <w:sz w:val="24"/>
          <w:szCs w:val="24"/>
          <w:u w:val="single"/>
        </w:rPr>
      </w:pPr>
      <w:r>
        <w:rPr>
          <w:rFonts w:ascii="Arial" w:hAnsi="Arial" w:cs="Arial"/>
          <w:sz w:val="24"/>
          <w:szCs w:val="24"/>
          <w:u w:val="single"/>
        </w:rPr>
        <w:lastRenderedPageBreak/>
        <w:t>WHY WAS IT IMPORTANT TO DO THIS RESEARCH?</w:t>
      </w:r>
    </w:p>
    <w:p w14:paraId="4F6488B0" w14:textId="77777777" w:rsidR="004D2E49" w:rsidRPr="00C47EEC" w:rsidRDefault="004D2E49" w:rsidP="004D2E49">
      <w:pPr>
        <w:spacing w:after="0" w:line="360" w:lineRule="auto"/>
        <w:jc w:val="both"/>
        <w:rPr>
          <w:rFonts w:ascii="Arial" w:hAnsi="Arial" w:cs="Arial"/>
          <w:sz w:val="24"/>
          <w:szCs w:val="24"/>
        </w:rPr>
      </w:pPr>
    </w:p>
    <w:p w14:paraId="131FE3CA" w14:textId="2AA3AE7D" w:rsidR="00D242A5" w:rsidRPr="00C47EEC" w:rsidRDefault="004D2E49" w:rsidP="00D242A5">
      <w:pPr>
        <w:spacing w:after="0" w:line="360" w:lineRule="auto"/>
        <w:jc w:val="both"/>
        <w:rPr>
          <w:rFonts w:ascii="Arial" w:hAnsi="Arial" w:cs="Arial"/>
          <w:sz w:val="24"/>
          <w:szCs w:val="24"/>
        </w:rPr>
      </w:pPr>
      <w:r w:rsidRPr="00C47EEC">
        <w:rPr>
          <w:rFonts w:ascii="Arial" w:hAnsi="Arial" w:cs="Arial"/>
          <w:sz w:val="24"/>
          <w:szCs w:val="24"/>
        </w:rPr>
        <w:t xml:space="preserve">Self-harm is a serious </w:t>
      </w:r>
      <w:r w:rsidR="003559C2">
        <w:rPr>
          <w:rFonts w:ascii="Arial" w:hAnsi="Arial" w:cs="Arial"/>
          <w:sz w:val="24"/>
          <w:szCs w:val="24"/>
        </w:rPr>
        <w:t>public</w:t>
      </w:r>
      <w:r w:rsidRPr="00C47EEC">
        <w:rPr>
          <w:rFonts w:ascii="Arial" w:hAnsi="Arial" w:cs="Arial"/>
          <w:sz w:val="24"/>
          <w:szCs w:val="24"/>
        </w:rPr>
        <w:t xml:space="preserve"> </w:t>
      </w:r>
      <w:r w:rsidR="003A3A14">
        <w:rPr>
          <w:rFonts w:ascii="Arial" w:hAnsi="Arial" w:cs="Arial"/>
          <w:sz w:val="24"/>
          <w:szCs w:val="24"/>
        </w:rPr>
        <w:t xml:space="preserve">health </w:t>
      </w:r>
      <w:r w:rsidRPr="00C47EEC">
        <w:rPr>
          <w:rFonts w:ascii="Arial" w:hAnsi="Arial" w:cs="Arial"/>
          <w:sz w:val="24"/>
          <w:szCs w:val="24"/>
        </w:rPr>
        <w:t>concern and the number of people who self-harm is increasing.</w:t>
      </w:r>
      <w:r w:rsidR="00A0243F">
        <w:rPr>
          <w:rFonts w:ascii="Arial" w:hAnsi="Arial" w:cs="Arial"/>
          <w:sz w:val="24"/>
          <w:szCs w:val="24"/>
        </w:rPr>
        <w:t xml:space="preserve"> </w:t>
      </w:r>
      <w:r w:rsidRPr="00C47EEC">
        <w:rPr>
          <w:rFonts w:ascii="Arial" w:hAnsi="Arial" w:cs="Arial"/>
          <w:sz w:val="24"/>
          <w:szCs w:val="24"/>
        </w:rPr>
        <w:t xml:space="preserve">Self-harm </w:t>
      </w:r>
      <w:r w:rsidR="006B6795">
        <w:rPr>
          <w:rFonts w:ascii="Arial" w:hAnsi="Arial" w:cs="Arial"/>
          <w:sz w:val="24"/>
          <w:szCs w:val="24"/>
        </w:rPr>
        <w:t xml:space="preserve">is typically used as a coping mechanism, but it </w:t>
      </w:r>
      <w:r w:rsidRPr="00C47EEC">
        <w:rPr>
          <w:rFonts w:ascii="Arial" w:hAnsi="Arial" w:cs="Arial"/>
          <w:sz w:val="24"/>
          <w:szCs w:val="24"/>
        </w:rPr>
        <w:t xml:space="preserve">can be particularly worrying because it is linked to suicide. </w:t>
      </w:r>
      <w:r w:rsidR="006B6795">
        <w:rPr>
          <w:rFonts w:ascii="Arial" w:hAnsi="Arial" w:cs="Arial"/>
          <w:sz w:val="24"/>
          <w:szCs w:val="24"/>
        </w:rPr>
        <w:t xml:space="preserve">It is most common in children and young people. </w:t>
      </w:r>
      <w:r w:rsidR="00D242A5">
        <w:rPr>
          <w:rFonts w:ascii="Arial" w:hAnsi="Arial" w:cs="Arial"/>
          <w:sz w:val="24"/>
          <w:szCs w:val="24"/>
        </w:rPr>
        <w:t>When children self-harm it has a significant impact on parents. Self-harm is difficult for parents to understand and causes strong emotional responses and distress</w:t>
      </w:r>
      <w:r w:rsidR="009A48F0">
        <w:rPr>
          <w:rFonts w:ascii="Arial" w:hAnsi="Arial" w:cs="Arial"/>
          <w:sz w:val="24"/>
          <w:szCs w:val="24"/>
        </w:rPr>
        <w:t xml:space="preserve"> (Ferrey et al, 2016)</w:t>
      </w:r>
      <w:r w:rsidR="00D242A5">
        <w:rPr>
          <w:rFonts w:ascii="Arial" w:hAnsi="Arial" w:cs="Arial"/>
          <w:sz w:val="24"/>
          <w:szCs w:val="24"/>
        </w:rPr>
        <w:t xml:space="preserve">. </w:t>
      </w:r>
    </w:p>
    <w:p w14:paraId="53DD8271" w14:textId="77777777" w:rsidR="004D2E49" w:rsidRPr="00C47EEC" w:rsidRDefault="004D2E49" w:rsidP="004D2E49">
      <w:pPr>
        <w:spacing w:after="0" w:line="360" w:lineRule="auto"/>
        <w:jc w:val="both"/>
        <w:rPr>
          <w:rFonts w:ascii="Arial" w:hAnsi="Arial" w:cs="Arial"/>
          <w:sz w:val="24"/>
          <w:szCs w:val="24"/>
        </w:rPr>
      </w:pPr>
    </w:p>
    <w:p w14:paraId="73E21B50" w14:textId="7B0B12CA" w:rsidR="004D2E49" w:rsidRDefault="004D2E49" w:rsidP="004D2E49">
      <w:pPr>
        <w:spacing w:after="0" w:line="360" w:lineRule="auto"/>
        <w:jc w:val="both"/>
        <w:rPr>
          <w:rFonts w:ascii="Arial" w:hAnsi="Arial" w:cs="Arial"/>
          <w:sz w:val="24"/>
          <w:szCs w:val="24"/>
        </w:rPr>
      </w:pPr>
      <w:r w:rsidRPr="00C47EEC">
        <w:rPr>
          <w:rFonts w:ascii="Arial" w:hAnsi="Arial" w:cs="Arial"/>
          <w:sz w:val="24"/>
          <w:szCs w:val="24"/>
        </w:rPr>
        <w:t>People with Autism Spectrum Disorders (autism) have difficulties with communication, social interaction, and repetitive thinking and behaviours.</w:t>
      </w:r>
      <w:r w:rsidR="003559C2">
        <w:rPr>
          <w:rFonts w:ascii="Arial" w:hAnsi="Arial" w:cs="Arial"/>
          <w:sz w:val="24"/>
          <w:szCs w:val="24"/>
        </w:rPr>
        <w:t xml:space="preserve"> R</w:t>
      </w:r>
      <w:r w:rsidRPr="00C47EEC">
        <w:rPr>
          <w:rFonts w:ascii="Arial" w:hAnsi="Arial" w:cs="Arial"/>
          <w:sz w:val="24"/>
          <w:szCs w:val="24"/>
        </w:rPr>
        <w:t xml:space="preserve">esearch has shown that </w:t>
      </w:r>
      <w:r w:rsidR="00797BC8">
        <w:rPr>
          <w:rFonts w:ascii="Arial" w:hAnsi="Arial" w:cs="Arial"/>
          <w:sz w:val="24"/>
          <w:szCs w:val="24"/>
        </w:rPr>
        <w:t>more people with autism self-harm compared to adults who self-harm and don’t have autism, meaning people with autism might be more vulnerable to self-harming (</w:t>
      </w:r>
      <w:r w:rsidR="005A178B">
        <w:rPr>
          <w:rFonts w:ascii="Arial" w:hAnsi="Arial" w:cs="Arial"/>
          <w:sz w:val="24"/>
          <w:szCs w:val="24"/>
        </w:rPr>
        <w:t>Maddox, Trubanova &amp; White, 2016; License, Oliver, Moss &amp; Richards, 2019).</w:t>
      </w:r>
    </w:p>
    <w:p w14:paraId="72DCD37B" w14:textId="5280C0BD" w:rsidR="00797BC8" w:rsidRDefault="00BD3467" w:rsidP="004D2E49">
      <w:pPr>
        <w:spacing w:after="0" w:line="360" w:lineRule="auto"/>
        <w:jc w:val="both"/>
        <w:rPr>
          <w:rFonts w:ascii="Arial" w:hAnsi="Arial" w:cs="Arial"/>
          <w:sz w:val="24"/>
          <w:szCs w:val="24"/>
        </w:rPr>
      </w:pPr>
      <w:r w:rsidRPr="002D6C8F">
        <w:rPr>
          <w:rFonts w:ascii="Arial" w:hAnsi="Arial" w:cs="Arial"/>
          <w:i/>
          <w:iCs/>
          <w:noProof/>
          <w:sz w:val="24"/>
          <w:szCs w:val="24"/>
        </w:rPr>
        <mc:AlternateContent>
          <mc:Choice Requires="wps">
            <w:drawing>
              <wp:anchor distT="45720" distB="45720" distL="114300" distR="114300" simplePos="0" relativeHeight="251694080" behindDoc="0" locked="0" layoutInCell="1" allowOverlap="1" wp14:anchorId="4D154659" wp14:editId="4B3B2294">
                <wp:simplePos x="0" y="0"/>
                <wp:positionH relativeFrom="margin">
                  <wp:align>right</wp:align>
                </wp:positionH>
                <wp:positionV relativeFrom="paragraph">
                  <wp:posOffset>357505</wp:posOffset>
                </wp:positionV>
                <wp:extent cx="5214620" cy="4381500"/>
                <wp:effectExtent l="0" t="0" r="24130" b="1905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4620" cy="4381500"/>
                        </a:xfrm>
                        <a:prstGeom prst="rect">
                          <a:avLst/>
                        </a:prstGeom>
                        <a:blipFill dpi="0" rotWithShape="1">
                          <a:blip r:embed="rId70">
                            <a:alphaModFix amt="60000"/>
                          </a:blip>
                          <a:srcRect/>
                          <a:tile tx="0" ty="0" sx="100000" sy="100000" flip="none" algn="tl"/>
                        </a:blipFill>
                        <a:ln w="9525">
                          <a:solidFill>
                            <a:srgbClr val="000000"/>
                          </a:solidFill>
                          <a:miter lim="800000"/>
                          <a:headEnd/>
                          <a:tailEnd/>
                        </a:ln>
                      </wps:spPr>
                      <wps:txbx>
                        <w:txbxContent>
                          <w:p w14:paraId="2A514C83" w14:textId="1378A5EA" w:rsidR="003A60E6" w:rsidRDefault="003A60E6" w:rsidP="00C22901">
                            <w:pPr>
                              <w:spacing w:after="0" w:line="360" w:lineRule="auto"/>
                              <w:jc w:val="both"/>
                              <w:rPr>
                                <w:rFonts w:ascii="Arial" w:hAnsi="Arial" w:cs="Arial"/>
                                <w:sz w:val="24"/>
                                <w:szCs w:val="24"/>
                                <w:u w:val="single"/>
                              </w:rPr>
                            </w:pPr>
                            <w:r w:rsidRPr="00C47EEC">
                              <w:rPr>
                                <w:rFonts w:ascii="Arial" w:hAnsi="Arial" w:cs="Arial"/>
                                <w:sz w:val="24"/>
                                <w:szCs w:val="24"/>
                                <w:u w:val="single"/>
                              </w:rPr>
                              <w:t xml:space="preserve">Why </w:t>
                            </w:r>
                            <w:r>
                              <w:rPr>
                                <w:rFonts w:ascii="Arial" w:hAnsi="Arial" w:cs="Arial"/>
                                <w:sz w:val="24"/>
                                <w:szCs w:val="24"/>
                                <w:u w:val="single"/>
                              </w:rPr>
                              <w:t>Do Research with Parents?</w:t>
                            </w:r>
                          </w:p>
                          <w:p w14:paraId="43C5D38B" w14:textId="77777777" w:rsidR="003A60E6" w:rsidRPr="005F0E19" w:rsidRDefault="003A60E6" w:rsidP="004D4348">
                            <w:pPr>
                              <w:spacing w:after="0" w:line="276" w:lineRule="auto"/>
                              <w:jc w:val="both"/>
                              <w:rPr>
                                <w:rFonts w:ascii="Arial" w:hAnsi="Arial" w:cs="Arial"/>
                                <w:sz w:val="16"/>
                                <w:szCs w:val="16"/>
                                <w:u w:val="single"/>
                              </w:rPr>
                            </w:pPr>
                          </w:p>
                          <w:p w14:paraId="7723F8F5" w14:textId="1F825A06" w:rsidR="003A60E6" w:rsidRPr="00BD3467" w:rsidRDefault="003A60E6" w:rsidP="00BD3467">
                            <w:pPr>
                              <w:pStyle w:val="ListParagraph"/>
                              <w:numPr>
                                <w:ilvl w:val="0"/>
                                <w:numId w:val="20"/>
                              </w:numPr>
                              <w:spacing w:after="0"/>
                              <w:ind w:left="714" w:hanging="357"/>
                              <w:jc w:val="both"/>
                              <w:rPr>
                                <w:rFonts w:ascii="Arial" w:hAnsi="Arial" w:cs="Arial"/>
                                <w:sz w:val="24"/>
                                <w:szCs w:val="24"/>
                              </w:rPr>
                            </w:pPr>
                            <w:r w:rsidRPr="00BD3467">
                              <w:rPr>
                                <w:rFonts w:ascii="Arial" w:hAnsi="Arial" w:cs="Arial"/>
                                <w:sz w:val="24"/>
                                <w:szCs w:val="24"/>
                              </w:rPr>
                              <w:t>Guidelines for healthcare professionals say that every assessment should include parent’s concerns (NICE Guidelines, 2017). Parents also advocate for the children with ASD and act as their ‘voice’ at appointments</w:t>
                            </w:r>
                            <w:r>
                              <w:rPr>
                                <w:rFonts w:ascii="Arial" w:hAnsi="Arial" w:cs="Arial"/>
                                <w:sz w:val="24"/>
                                <w:szCs w:val="24"/>
                              </w:rPr>
                              <w:t xml:space="preserve"> (Boshoff et al, 2016).</w:t>
                            </w:r>
                            <w:r w:rsidRPr="00BD3467">
                              <w:rPr>
                                <w:rFonts w:ascii="Arial" w:hAnsi="Arial" w:cs="Arial"/>
                                <w:sz w:val="24"/>
                                <w:szCs w:val="24"/>
                              </w:rPr>
                              <w:t xml:space="preserve">  </w:t>
                            </w:r>
                          </w:p>
                          <w:p w14:paraId="1A3D7EFF" w14:textId="77777777" w:rsidR="003A60E6" w:rsidRPr="00BD3467" w:rsidRDefault="003A60E6" w:rsidP="00BD3467">
                            <w:pPr>
                              <w:pStyle w:val="ListParagraph"/>
                              <w:spacing w:after="0"/>
                              <w:ind w:left="1074"/>
                              <w:jc w:val="both"/>
                              <w:rPr>
                                <w:rFonts w:ascii="Arial" w:hAnsi="Arial" w:cs="Arial"/>
                                <w:i/>
                                <w:iCs/>
                                <w:sz w:val="16"/>
                                <w:szCs w:val="16"/>
                              </w:rPr>
                            </w:pPr>
                          </w:p>
                          <w:p w14:paraId="615A4B6B" w14:textId="730B7968" w:rsidR="003A60E6" w:rsidRPr="00BD3467" w:rsidRDefault="003A60E6" w:rsidP="00BD3467">
                            <w:pPr>
                              <w:pStyle w:val="ListParagraph"/>
                              <w:numPr>
                                <w:ilvl w:val="0"/>
                                <w:numId w:val="32"/>
                              </w:numPr>
                              <w:spacing w:after="0"/>
                              <w:jc w:val="both"/>
                              <w:rPr>
                                <w:rFonts w:ascii="Arial" w:hAnsi="Arial" w:cs="Arial"/>
                                <w:i/>
                                <w:iCs/>
                                <w:sz w:val="24"/>
                                <w:szCs w:val="24"/>
                              </w:rPr>
                            </w:pPr>
                            <w:r w:rsidRPr="00BD3467">
                              <w:rPr>
                                <w:rFonts w:ascii="Arial" w:hAnsi="Arial" w:cs="Arial"/>
                                <w:sz w:val="24"/>
                                <w:szCs w:val="24"/>
                              </w:rPr>
                              <w:t xml:space="preserve"> </w:t>
                            </w:r>
                            <w:r w:rsidRPr="00BD3467">
                              <w:rPr>
                                <w:rFonts w:ascii="Arial" w:hAnsi="Arial" w:cs="Arial"/>
                                <w:i/>
                                <w:iCs/>
                                <w:sz w:val="24"/>
                                <w:szCs w:val="24"/>
                              </w:rPr>
                              <w:t xml:space="preserve">Parents’ views are important, and they might have a different relationship with services than parents of neurotypical children. </w:t>
                            </w:r>
                          </w:p>
                          <w:p w14:paraId="39539D32" w14:textId="1D445414" w:rsidR="003A60E6" w:rsidRPr="00BD3467" w:rsidRDefault="003A60E6" w:rsidP="00BD3467">
                            <w:pPr>
                              <w:pStyle w:val="ListParagraph"/>
                              <w:spacing w:after="0"/>
                              <w:ind w:left="714"/>
                              <w:jc w:val="both"/>
                              <w:rPr>
                                <w:rFonts w:ascii="Arial" w:hAnsi="Arial" w:cs="Arial"/>
                                <w:sz w:val="24"/>
                                <w:szCs w:val="24"/>
                              </w:rPr>
                            </w:pPr>
                            <w:r w:rsidRPr="00BD3467">
                              <w:rPr>
                                <w:rFonts w:ascii="Arial" w:hAnsi="Arial" w:cs="Arial"/>
                                <w:sz w:val="24"/>
                                <w:szCs w:val="24"/>
                              </w:rPr>
                              <w:t xml:space="preserve"> </w:t>
                            </w:r>
                          </w:p>
                          <w:p w14:paraId="42AD952E" w14:textId="2A3E1BF9" w:rsidR="003A60E6" w:rsidRDefault="003A60E6" w:rsidP="00BD3467">
                            <w:pPr>
                              <w:pStyle w:val="ListParagraph"/>
                              <w:numPr>
                                <w:ilvl w:val="0"/>
                                <w:numId w:val="20"/>
                              </w:numPr>
                              <w:rPr>
                                <w:rFonts w:ascii="Arial" w:hAnsi="Arial" w:cs="Arial"/>
                                <w:sz w:val="24"/>
                                <w:szCs w:val="24"/>
                              </w:rPr>
                            </w:pPr>
                            <w:r w:rsidRPr="00BD3467">
                              <w:rPr>
                                <w:rFonts w:ascii="Arial" w:hAnsi="Arial" w:cs="Arial"/>
                                <w:sz w:val="24"/>
                                <w:szCs w:val="24"/>
                              </w:rPr>
                              <w:t>The relationship between a parent and child can affect self-harm in people who do not have autism. Parents have a different relationship with their child if their child has autism</w:t>
                            </w:r>
                            <w:r>
                              <w:rPr>
                                <w:rFonts w:ascii="Arial" w:hAnsi="Arial" w:cs="Arial"/>
                                <w:sz w:val="24"/>
                                <w:szCs w:val="24"/>
                              </w:rPr>
                              <w:t>.</w:t>
                            </w:r>
                          </w:p>
                          <w:p w14:paraId="2BC3DF99" w14:textId="77777777" w:rsidR="003A60E6" w:rsidRPr="00BD3467" w:rsidRDefault="003A60E6" w:rsidP="00BD3467">
                            <w:pPr>
                              <w:pStyle w:val="ListParagraph"/>
                              <w:rPr>
                                <w:rFonts w:ascii="Arial" w:hAnsi="Arial" w:cs="Arial"/>
                                <w:sz w:val="16"/>
                                <w:szCs w:val="16"/>
                              </w:rPr>
                            </w:pPr>
                          </w:p>
                          <w:p w14:paraId="55215C3B" w14:textId="20DD3A42" w:rsidR="003A60E6" w:rsidRPr="00BD3467" w:rsidRDefault="003A60E6" w:rsidP="00BD3467">
                            <w:pPr>
                              <w:pStyle w:val="ListParagraph"/>
                              <w:numPr>
                                <w:ilvl w:val="0"/>
                                <w:numId w:val="31"/>
                              </w:numPr>
                              <w:rPr>
                                <w:rFonts w:ascii="Arial" w:hAnsi="Arial" w:cs="Arial"/>
                                <w:i/>
                                <w:iCs/>
                                <w:sz w:val="24"/>
                                <w:szCs w:val="24"/>
                              </w:rPr>
                            </w:pPr>
                            <w:r w:rsidRPr="00BD3467">
                              <w:rPr>
                                <w:rFonts w:ascii="Arial" w:hAnsi="Arial" w:cs="Arial"/>
                                <w:i/>
                                <w:iCs/>
                                <w:sz w:val="24"/>
                                <w:szCs w:val="24"/>
                              </w:rPr>
                              <w:t>Parents might experience self-harm differently if the relationship with their child is a bit different</w:t>
                            </w:r>
                            <w:r>
                              <w:rPr>
                                <w:rFonts w:ascii="Arial" w:hAnsi="Arial" w:cs="Arial"/>
                                <w:i/>
                                <w:iCs/>
                                <w:sz w:val="24"/>
                                <w:szCs w:val="24"/>
                              </w:rPr>
                              <w:t>.</w:t>
                            </w:r>
                          </w:p>
                          <w:p w14:paraId="6A607ABE" w14:textId="77777777" w:rsidR="003A60E6" w:rsidRPr="00BD3467" w:rsidRDefault="003A60E6" w:rsidP="00BD3467">
                            <w:pPr>
                              <w:pStyle w:val="ListParagraph"/>
                              <w:ind w:left="1080"/>
                              <w:rPr>
                                <w:rFonts w:ascii="Arial" w:hAnsi="Arial" w:cs="Arial"/>
                                <w:i/>
                                <w:iCs/>
                                <w:sz w:val="24"/>
                                <w:szCs w:val="24"/>
                              </w:rPr>
                            </w:pPr>
                          </w:p>
                          <w:p w14:paraId="1399A0A1" w14:textId="0981EB75" w:rsidR="003A60E6" w:rsidRDefault="003A60E6" w:rsidP="00BD3467">
                            <w:pPr>
                              <w:pStyle w:val="ListParagraph"/>
                              <w:numPr>
                                <w:ilvl w:val="0"/>
                                <w:numId w:val="20"/>
                              </w:numPr>
                              <w:rPr>
                                <w:rFonts w:ascii="Arial" w:hAnsi="Arial" w:cs="Arial"/>
                                <w:sz w:val="24"/>
                                <w:szCs w:val="24"/>
                              </w:rPr>
                            </w:pPr>
                            <w:r w:rsidRPr="00BD3467">
                              <w:rPr>
                                <w:rFonts w:ascii="Arial" w:hAnsi="Arial" w:cs="Arial"/>
                                <w:sz w:val="24"/>
                                <w:szCs w:val="24"/>
                              </w:rPr>
                              <w:t>No research has been done with parents of a child who self-harms and who also has ASD</w:t>
                            </w:r>
                            <w:r>
                              <w:rPr>
                                <w:rFonts w:ascii="Arial" w:hAnsi="Arial" w:cs="Arial"/>
                                <w:sz w:val="24"/>
                                <w:szCs w:val="24"/>
                              </w:rPr>
                              <w:t>.</w:t>
                            </w:r>
                          </w:p>
                          <w:p w14:paraId="5832ABB0" w14:textId="77777777" w:rsidR="003A60E6" w:rsidRPr="00BD3467" w:rsidRDefault="003A60E6" w:rsidP="00BD3467">
                            <w:pPr>
                              <w:pStyle w:val="ListParagraph"/>
                              <w:rPr>
                                <w:rFonts w:ascii="Arial" w:hAnsi="Arial" w:cs="Arial"/>
                                <w:sz w:val="16"/>
                                <w:szCs w:val="16"/>
                              </w:rPr>
                            </w:pPr>
                          </w:p>
                          <w:p w14:paraId="12D2F495" w14:textId="2D1ABF1C" w:rsidR="003A60E6" w:rsidRPr="00BD3467" w:rsidRDefault="003A60E6" w:rsidP="00BD3467">
                            <w:pPr>
                              <w:pStyle w:val="ListParagraph"/>
                              <w:numPr>
                                <w:ilvl w:val="0"/>
                                <w:numId w:val="31"/>
                              </w:numPr>
                              <w:rPr>
                                <w:rFonts w:ascii="Arial" w:hAnsi="Arial" w:cs="Arial"/>
                                <w:i/>
                                <w:iCs/>
                                <w:sz w:val="24"/>
                                <w:szCs w:val="24"/>
                              </w:rPr>
                            </w:pPr>
                            <w:r w:rsidRPr="00BD3467">
                              <w:rPr>
                                <w:rFonts w:ascii="Arial" w:hAnsi="Arial" w:cs="Arial"/>
                                <w:i/>
                                <w:iCs/>
                                <w:sz w:val="24"/>
                                <w:szCs w:val="24"/>
                              </w:rPr>
                              <w:t xml:space="preserve">Parents might experience self-harm differently in the context of autism.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54659" id="_x0000_s1064" type="#_x0000_t202" style="position:absolute;left:0;text-align:left;margin-left:359.4pt;margin-top:28.15pt;width:410.6pt;height:345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">
                <v:fill r:id="rId71" o:title="" opacity="39322f" recolor="t" rotate="t" type="tile"/>
                <v:textbox>
                  <w:txbxContent>
                    <w:p w14:paraId="2A514C83" w14:textId="1378A5EA" w:rsidR="003A60E6" w:rsidRDefault="003A60E6" w:rsidP="00C22901">
                      <w:pPr>
                        <w:spacing w:after="0" w:line="360" w:lineRule="auto"/>
                        <w:jc w:val="both"/>
                        <w:rPr>
                          <w:rFonts w:ascii="Arial" w:hAnsi="Arial" w:cs="Arial"/>
                          <w:sz w:val="24"/>
                          <w:szCs w:val="24"/>
                          <w:u w:val="single"/>
                        </w:rPr>
                      </w:pPr>
                      <w:r w:rsidRPr="00C47EEC">
                        <w:rPr>
                          <w:rFonts w:ascii="Arial" w:hAnsi="Arial" w:cs="Arial"/>
                          <w:sz w:val="24"/>
                          <w:szCs w:val="24"/>
                          <w:u w:val="single"/>
                        </w:rPr>
                        <w:t xml:space="preserve">Why </w:t>
                      </w:r>
                      <w:r>
                        <w:rPr>
                          <w:rFonts w:ascii="Arial" w:hAnsi="Arial" w:cs="Arial"/>
                          <w:sz w:val="24"/>
                          <w:szCs w:val="24"/>
                          <w:u w:val="single"/>
                        </w:rPr>
                        <w:t>Do Research with Parents?</w:t>
                      </w:r>
                    </w:p>
                    <w:p w14:paraId="43C5D38B" w14:textId="77777777" w:rsidR="003A60E6" w:rsidRPr="005F0E19" w:rsidRDefault="003A60E6" w:rsidP="004D4348">
                      <w:pPr>
                        <w:spacing w:after="0" w:line="276" w:lineRule="auto"/>
                        <w:jc w:val="both"/>
                        <w:rPr>
                          <w:rFonts w:ascii="Arial" w:hAnsi="Arial" w:cs="Arial"/>
                          <w:sz w:val="16"/>
                          <w:szCs w:val="16"/>
                          <w:u w:val="single"/>
                        </w:rPr>
                      </w:pPr>
                    </w:p>
                    <w:p w14:paraId="7723F8F5" w14:textId="1F825A06" w:rsidR="003A60E6" w:rsidRPr="00BD3467" w:rsidRDefault="003A60E6" w:rsidP="00BD3467">
                      <w:pPr>
                        <w:pStyle w:val="ListParagraph"/>
                        <w:numPr>
                          <w:ilvl w:val="0"/>
                          <w:numId w:val="20"/>
                        </w:numPr>
                        <w:spacing w:after="0"/>
                        <w:ind w:left="714" w:hanging="357"/>
                        <w:jc w:val="both"/>
                        <w:rPr>
                          <w:rFonts w:ascii="Arial" w:hAnsi="Arial" w:cs="Arial"/>
                          <w:sz w:val="24"/>
                          <w:szCs w:val="24"/>
                        </w:rPr>
                      </w:pPr>
                      <w:r w:rsidRPr="00BD3467">
                        <w:rPr>
                          <w:rFonts w:ascii="Arial" w:hAnsi="Arial" w:cs="Arial"/>
                          <w:sz w:val="24"/>
                          <w:szCs w:val="24"/>
                        </w:rPr>
                        <w:t>Guidelines for healthcare professionals say that every assessment should include parent’s concerns (NICE Guidelines, 2017). Parents also advocate for the children with ASD and act as their ‘voice’ at appointments</w:t>
                      </w:r>
                      <w:r>
                        <w:rPr>
                          <w:rFonts w:ascii="Arial" w:hAnsi="Arial" w:cs="Arial"/>
                          <w:sz w:val="24"/>
                          <w:szCs w:val="24"/>
                        </w:rPr>
                        <w:t xml:space="preserve"> (Boshoff et al, 2016).</w:t>
                      </w:r>
                      <w:r w:rsidRPr="00BD3467">
                        <w:rPr>
                          <w:rFonts w:ascii="Arial" w:hAnsi="Arial" w:cs="Arial"/>
                          <w:sz w:val="24"/>
                          <w:szCs w:val="24"/>
                        </w:rPr>
                        <w:t xml:space="preserve">  </w:t>
                      </w:r>
                    </w:p>
                    <w:p w14:paraId="1A3D7EFF" w14:textId="77777777" w:rsidR="003A60E6" w:rsidRPr="00BD3467" w:rsidRDefault="003A60E6" w:rsidP="00BD3467">
                      <w:pPr>
                        <w:pStyle w:val="ListParagraph"/>
                        <w:spacing w:after="0"/>
                        <w:ind w:left="1074"/>
                        <w:jc w:val="both"/>
                        <w:rPr>
                          <w:rFonts w:ascii="Arial" w:hAnsi="Arial" w:cs="Arial"/>
                          <w:i/>
                          <w:iCs/>
                          <w:sz w:val="16"/>
                          <w:szCs w:val="16"/>
                        </w:rPr>
                      </w:pPr>
                    </w:p>
                    <w:p w14:paraId="615A4B6B" w14:textId="730B7968" w:rsidR="003A60E6" w:rsidRPr="00BD3467" w:rsidRDefault="003A60E6" w:rsidP="00BD3467">
                      <w:pPr>
                        <w:pStyle w:val="ListParagraph"/>
                        <w:numPr>
                          <w:ilvl w:val="0"/>
                          <w:numId w:val="32"/>
                        </w:numPr>
                        <w:spacing w:after="0"/>
                        <w:jc w:val="both"/>
                        <w:rPr>
                          <w:rFonts w:ascii="Arial" w:hAnsi="Arial" w:cs="Arial"/>
                          <w:i/>
                          <w:iCs/>
                          <w:sz w:val="24"/>
                          <w:szCs w:val="24"/>
                        </w:rPr>
                      </w:pPr>
                      <w:r w:rsidRPr="00BD3467">
                        <w:rPr>
                          <w:rFonts w:ascii="Arial" w:hAnsi="Arial" w:cs="Arial"/>
                          <w:sz w:val="24"/>
                          <w:szCs w:val="24"/>
                        </w:rPr>
                        <w:t xml:space="preserve"> </w:t>
                      </w:r>
                      <w:r w:rsidRPr="00BD3467">
                        <w:rPr>
                          <w:rFonts w:ascii="Arial" w:hAnsi="Arial" w:cs="Arial"/>
                          <w:i/>
                          <w:iCs/>
                          <w:sz w:val="24"/>
                          <w:szCs w:val="24"/>
                        </w:rPr>
                        <w:t xml:space="preserve">Parents’ views are important, and they might have a different relationship with services than parents of neurotypical children. </w:t>
                      </w:r>
                    </w:p>
                    <w:p w14:paraId="39539D32" w14:textId="1D445414" w:rsidR="003A60E6" w:rsidRPr="00BD3467" w:rsidRDefault="003A60E6" w:rsidP="00BD3467">
                      <w:pPr>
                        <w:pStyle w:val="ListParagraph"/>
                        <w:spacing w:after="0"/>
                        <w:ind w:left="714"/>
                        <w:jc w:val="both"/>
                        <w:rPr>
                          <w:rFonts w:ascii="Arial" w:hAnsi="Arial" w:cs="Arial"/>
                          <w:sz w:val="24"/>
                          <w:szCs w:val="24"/>
                        </w:rPr>
                      </w:pPr>
                      <w:r w:rsidRPr="00BD3467">
                        <w:rPr>
                          <w:rFonts w:ascii="Arial" w:hAnsi="Arial" w:cs="Arial"/>
                          <w:sz w:val="24"/>
                          <w:szCs w:val="24"/>
                        </w:rPr>
                        <w:t xml:space="preserve"> </w:t>
                      </w:r>
                    </w:p>
                    <w:p w14:paraId="42AD952E" w14:textId="2A3E1BF9" w:rsidR="003A60E6" w:rsidRDefault="003A60E6" w:rsidP="00BD3467">
                      <w:pPr>
                        <w:pStyle w:val="ListParagraph"/>
                        <w:numPr>
                          <w:ilvl w:val="0"/>
                          <w:numId w:val="20"/>
                        </w:numPr>
                        <w:rPr>
                          <w:rFonts w:ascii="Arial" w:hAnsi="Arial" w:cs="Arial"/>
                          <w:sz w:val="24"/>
                          <w:szCs w:val="24"/>
                        </w:rPr>
                      </w:pPr>
                      <w:r w:rsidRPr="00BD3467">
                        <w:rPr>
                          <w:rFonts w:ascii="Arial" w:hAnsi="Arial" w:cs="Arial"/>
                          <w:sz w:val="24"/>
                          <w:szCs w:val="24"/>
                        </w:rPr>
                        <w:t>The relationship between a parent and child can affect self-harm in people who do not have autism. Parents have a different relationship with their child if their child has autism</w:t>
                      </w:r>
                      <w:r>
                        <w:rPr>
                          <w:rFonts w:ascii="Arial" w:hAnsi="Arial" w:cs="Arial"/>
                          <w:sz w:val="24"/>
                          <w:szCs w:val="24"/>
                        </w:rPr>
                        <w:t>.</w:t>
                      </w:r>
                    </w:p>
                    <w:p w14:paraId="2BC3DF99" w14:textId="77777777" w:rsidR="003A60E6" w:rsidRPr="00BD3467" w:rsidRDefault="003A60E6" w:rsidP="00BD3467">
                      <w:pPr>
                        <w:pStyle w:val="ListParagraph"/>
                        <w:rPr>
                          <w:rFonts w:ascii="Arial" w:hAnsi="Arial" w:cs="Arial"/>
                          <w:sz w:val="16"/>
                          <w:szCs w:val="16"/>
                        </w:rPr>
                      </w:pPr>
                    </w:p>
                    <w:p w14:paraId="55215C3B" w14:textId="20DD3A42" w:rsidR="003A60E6" w:rsidRPr="00BD3467" w:rsidRDefault="003A60E6" w:rsidP="00BD3467">
                      <w:pPr>
                        <w:pStyle w:val="ListParagraph"/>
                        <w:numPr>
                          <w:ilvl w:val="0"/>
                          <w:numId w:val="31"/>
                        </w:numPr>
                        <w:rPr>
                          <w:rFonts w:ascii="Arial" w:hAnsi="Arial" w:cs="Arial"/>
                          <w:i/>
                          <w:iCs/>
                          <w:sz w:val="24"/>
                          <w:szCs w:val="24"/>
                        </w:rPr>
                      </w:pPr>
                      <w:r w:rsidRPr="00BD3467">
                        <w:rPr>
                          <w:rFonts w:ascii="Arial" w:hAnsi="Arial" w:cs="Arial"/>
                          <w:i/>
                          <w:iCs/>
                          <w:sz w:val="24"/>
                          <w:szCs w:val="24"/>
                        </w:rPr>
                        <w:t>Parents might experience self-harm differently if the relationship with their child is a bit different</w:t>
                      </w:r>
                      <w:r>
                        <w:rPr>
                          <w:rFonts w:ascii="Arial" w:hAnsi="Arial" w:cs="Arial"/>
                          <w:i/>
                          <w:iCs/>
                          <w:sz w:val="24"/>
                          <w:szCs w:val="24"/>
                        </w:rPr>
                        <w:t>.</w:t>
                      </w:r>
                    </w:p>
                    <w:p w14:paraId="6A607ABE" w14:textId="77777777" w:rsidR="003A60E6" w:rsidRPr="00BD3467" w:rsidRDefault="003A60E6" w:rsidP="00BD3467">
                      <w:pPr>
                        <w:pStyle w:val="ListParagraph"/>
                        <w:ind w:left="1080"/>
                        <w:rPr>
                          <w:rFonts w:ascii="Arial" w:hAnsi="Arial" w:cs="Arial"/>
                          <w:i/>
                          <w:iCs/>
                          <w:sz w:val="24"/>
                          <w:szCs w:val="24"/>
                        </w:rPr>
                      </w:pPr>
                    </w:p>
                    <w:p w14:paraId="1399A0A1" w14:textId="0981EB75" w:rsidR="003A60E6" w:rsidRDefault="003A60E6" w:rsidP="00BD3467">
                      <w:pPr>
                        <w:pStyle w:val="ListParagraph"/>
                        <w:numPr>
                          <w:ilvl w:val="0"/>
                          <w:numId w:val="20"/>
                        </w:numPr>
                        <w:rPr>
                          <w:rFonts w:ascii="Arial" w:hAnsi="Arial" w:cs="Arial"/>
                          <w:sz w:val="24"/>
                          <w:szCs w:val="24"/>
                        </w:rPr>
                      </w:pPr>
                      <w:r w:rsidRPr="00BD3467">
                        <w:rPr>
                          <w:rFonts w:ascii="Arial" w:hAnsi="Arial" w:cs="Arial"/>
                          <w:sz w:val="24"/>
                          <w:szCs w:val="24"/>
                        </w:rPr>
                        <w:t>No research has been done with parents of a child who self-harms and who also has ASD</w:t>
                      </w:r>
                      <w:r>
                        <w:rPr>
                          <w:rFonts w:ascii="Arial" w:hAnsi="Arial" w:cs="Arial"/>
                          <w:sz w:val="24"/>
                          <w:szCs w:val="24"/>
                        </w:rPr>
                        <w:t>.</w:t>
                      </w:r>
                    </w:p>
                    <w:p w14:paraId="5832ABB0" w14:textId="77777777" w:rsidR="003A60E6" w:rsidRPr="00BD3467" w:rsidRDefault="003A60E6" w:rsidP="00BD3467">
                      <w:pPr>
                        <w:pStyle w:val="ListParagraph"/>
                        <w:rPr>
                          <w:rFonts w:ascii="Arial" w:hAnsi="Arial" w:cs="Arial"/>
                          <w:sz w:val="16"/>
                          <w:szCs w:val="16"/>
                        </w:rPr>
                      </w:pPr>
                    </w:p>
                    <w:p w14:paraId="12D2F495" w14:textId="2D1ABF1C" w:rsidR="003A60E6" w:rsidRPr="00BD3467" w:rsidRDefault="003A60E6" w:rsidP="00BD3467">
                      <w:pPr>
                        <w:pStyle w:val="ListParagraph"/>
                        <w:numPr>
                          <w:ilvl w:val="0"/>
                          <w:numId w:val="31"/>
                        </w:numPr>
                        <w:rPr>
                          <w:rFonts w:ascii="Arial" w:hAnsi="Arial" w:cs="Arial"/>
                          <w:i/>
                          <w:iCs/>
                          <w:sz w:val="24"/>
                          <w:szCs w:val="24"/>
                        </w:rPr>
                      </w:pPr>
                      <w:r w:rsidRPr="00BD3467">
                        <w:rPr>
                          <w:rFonts w:ascii="Arial" w:hAnsi="Arial" w:cs="Arial"/>
                          <w:i/>
                          <w:iCs/>
                          <w:sz w:val="24"/>
                          <w:szCs w:val="24"/>
                        </w:rPr>
                        <w:t xml:space="preserve">Parents might experience self-harm differently in the context of autism. </w:t>
                      </w:r>
                    </w:p>
                  </w:txbxContent>
                </v:textbox>
                <w10:wrap type="square" anchorx="margin"/>
              </v:shape>
            </w:pict>
          </mc:Fallback>
        </mc:AlternateContent>
      </w:r>
    </w:p>
    <w:p w14:paraId="2CE945A9" w14:textId="2BCC2A55" w:rsidR="004D2E49" w:rsidRPr="00C47EEC" w:rsidRDefault="004D2E49" w:rsidP="004D2E49">
      <w:pPr>
        <w:pStyle w:val="ListParagraph"/>
        <w:spacing w:after="0" w:line="360" w:lineRule="auto"/>
        <w:jc w:val="both"/>
        <w:rPr>
          <w:rFonts w:ascii="Arial" w:hAnsi="Arial" w:cs="Arial"/>
          <w:sz w:val="24"/>
          <w:szCs w:val="24"/>
        </w:rPr>
      </w:pPr>
    </w:p>
    <w:p w14:paraId="69CCC54E" w14:textId="1AF7CE3D" w:rsidR="005A178B" w:rsidRDefault="005A178B" w:rsidP="004D2E49">
      <w:pPr>
        <w:spacing w:after="0" w:line="360" w:lineRule="auto"/>
        <w:jc w:val="both"/>
        <w:rPr>
          <w:rFonts w:ascii="Arial" w:hAnsi="Arial" w:cs="Arial"/>
          <w:i/>
          <w:iCs/>
          <w:sz w:val="24"/>
          <w:szCs w:val="24"/>
        </w:rPr>
      </w:pPr>
      <w:r w:rsidRPr="002D6C8F">
        <w:rPr>
          <w:rFonts w:ascii="Arial" w:hAnsi="Arial" w:cs="Arial"/>
          <w:i/>
          <w:iCs/>
          <w:sz w:val="24"/>
          <w:szCs w:val="24"/>
        </w:rPr>
        <w:t xml:space="preserve"> </w:t>
      </w:r>
    </w:p>
    <w:p w14:paraId="4CDD656B" w14:textId="28FB6DE7" w:rsidR="004D2E49" w:rsidRPr="00C47EEC" w:rsidRDefault="00C1106E" w:rsidP="004D2E49">
      <w:pPr>
        <w:spacing w:after="0" w:line="360" w:lineRule="auto"/>
        <w:jc w:val="both"/>
        <w:rPr>
          <w:rFonts w:ascii="Arial" w:hAnsi="Arial" w:cs="Arial"/>
          <w:sz w:val="24"/>
          <w:szCs w:val="24"/>
          <w:u w:val="single"/>
        </w:rPr>
      </w:pPr>
      <w:r w:rsidRPr="00C1106E">
        <w:rPr>
          <w:rFonts w:ascii="Arial" w:hAnsi="Arial" w:cs="Arial"/>
          <w:noProof/>
          <w:sz w:val="24"/>
          <w:szCs w:val="24"/>
        </w:rPr>
        <mc:AlternateContent>
          <mc:Choice Requires="wpg">
            <w:drawing>
              <wp:anchor distT="45720" distB="45720" distL="182880" distR="182880" simplePos="0" relativeHeight="251698176" behindDoc="0" locked="0" layoutInCell="1" allowOverlap="1" wp14:anchorId="2C2681E2" wp14:editId="3DAA9058">
                <wp:simplePos x="0" y="0"/>
                <wp:positionH relativeFrom="margin">
                  <wp:posOffset>-18746</wp:posOffset>
                </wp:positionH>
                <wp:positionV relativeFrom="margin">
                  <wp:posOffset>91007</wp:posOffset>
                </wp:positionV>
                <wp:extent cx="5134947" cy="1242060"/>
                <wp:effectExtent l="0" t="0" r="27940" b="15240"/>
                <wp:wrapSquare wrapText="bothSides"/>
                <wp:docPr id="296" name="Group 296"/>
                <wp:cNvGraphicFramePr/>
                <a:graphic xmlns:a="http://schemas.openxmlformats.org/drawingml/2006/main">
                  <a:graphicData uri="http://schemas.microsoft.com/office/word/2010/wordprocessingGroup">
                    <wpg:wgp>
                      <wpg:cNvGrpSpPr/>
                      <wpg:grpSpPr>
                        <a:xfrm>
                          <a:off x="0" y="0"/>
                          <a:ext cx="5134947" cy="1242060"/>
                          <a:chOff x="-66291" y="-129476"/>
                          <a:chExt cx="3570531" cy="2452026"/>
                        </a:xfrm>
                      </wpg:grpSpPr>
                      <wps:wsp>
                        <wps:cNvPr id="297" name="Rectangle 297"/>
                        <wps:cNvSpPr/>
                        <wps:spPr>
                          <a:xfrm>
                            <a:off x="-66291" y="-129476"/>
                            <a:ext cx="3570531" cy="617302"/>
                          </a:xfrm>
                          <a:prstGeom prst="rect">
                            <a:avLst/>
                          </a:prstGeom>
                          <a:solidFill>
                            <a:schemeClr val="accent1"/>
                          </a:solidFill>
                          <a:ln>
                            <a:solidFill>
                              <a:schemeClr val="tx2">
                                <a:alpha val="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6812C2" w14:textId="13B63082" w:rsidR="003A60E6" w:rsidRPr="00C1106E" w:rsidRDefault="003A60E6">
                              <w:pPr>
                                <w:jc w:val="center"/>
                                <w:rPr>
                                  <w:rFonts w:asciiTheme="majorHAnsi" w:eastAsiaTheme="majorEastAsia" w:hAnsiTheme="majorHAnsi" w:cstheme="majorBidi"/>
                                  <w:color w:val="FFFFFF" w:themeColor="background1"/>
                                  <w:sz w:val="28"/>
                                  <w:szCs w:val="28"/>
                                </w:rPr>
                              </w:pPr>
                              <w:r w:rsidRPr="00C1106E">
                                <w:rPr>
                                  <w:rFonts w:asciiTheme="majorHAnsi" w:eastAsiaTheme="majorEastAsia" w:hAnsiTheme="majorHAnsi" w:cstheme="majorBidi"/>
                                  <w:color w:val="FFFFFF" w:themeColor="background1"/>
                                  <w:sz w:val="28"/>
                                  <w:szCs w:val="28"/>
                                </w:rPr>
                                <w:t>AIMS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Text Box 298"/>
                        <wps:cNvSpPr txBox="1"/>
                        <wps:spPr>
                          <a:xfrm>
                            <a:off x="-66290" y="487826"/>
                            <a:ext cx="3567448" cy="1834724"/>
                          </a:xfrm>
                          <a:prstGeom prst="rect">
                            <a:avLst/>
                          </a:prstGeom>
                          <a:no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41782727" w14:textId="1847EEA0" w:rsidR="003A60E6" w:rsidRPr="00C1106E" w:rsidRDefault="003A60E6" w:rsidP="00C1106E">
                              <w:pPr>
                                <w:pStyle w:val="ListParagraph"/>
                                <w:numPr>
                                  <w:ilvl w:val="0"/>
                                  <w:numId w:val="27"/>
                                </w:numPr>
                                <w:rPr>
                                  <w:caps/>
                                  <w:sz w:val="24"/>
                                  <w:szCs w:val="24"/>
                                </w:rPr>
                              </w:pPr>
                              <w:r w:rsidRPr="00C1106E">
                                <w:rPr>
                                  <w:caps/>
                                  <w:sz w:val="24"/>
                                  <w:szCs w:val="24"/>
                                </w:rPr>
                                <w:t>To explore how parents make sense of self-harm in the context of their child having autism</w:t>
                              </w:r>
                            </w:p>
                            <w:p w14:paraId="00A45D5E" w14:textId="6C4190C4" w:rsidR="003A60E6" w:rsidRPr="00C1106E" w:rsidRDefault="003A60E6" w:rsidP="002D6C8F">
                              <w:pPr>
                                <w:pStyle w:val="ListParagraph"/>
                                <w:numPr>
                                  <w:ilvl w:val="0"/>
                                  <w:numId w:val="27"/>
                                </w:numPr>
                                <w:rPr>
                                  <w:caps/>
                                  <w:sz w:val="24"/>
                                  <w:szCs w:val="24"/>
                                </w:rPr>
                              </w:pPr>
                              <w:r w:rsidRPr="00C1106E">
                                <w:rPr>
                                  <w:caps/>
                                  <w:sz w:val="24"/>
                                  <w:szCs w:val="24"/>
                                </w:rPr>
                                <w:t>To explore how parents experience this self-harm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2681E2" id="Group 296" o:spid="_x0000_s1065" style="position:absolute;left:0;text-align:left;margin-left:-1.5pt;margin-top:7.15pt;width:404.35pt;height:97.8pt;z-index:251698176;mso-wrap-distance-left:14.4pt;mso-wrap-distance-top:3.6pt;mso-wrap-distance-right:14.4pt;mso-wrap-distance-bottom:3.6pt;mso-position-horizontal-relative:margin;mso-position-vertical-relative:margin;mso-width-relative:margin;mso-height-relative:margin" coordorigin="-662,-1294" coordsize="35705,2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">
                <v:rect id="Rectangle 297" o:spid="_x0000_s1066" style="position:absolute;left:-662;top:-1294;width:35704;height:6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" fillcolor="#4472c4 [3204]" strokecolor="#44546a [3215]" strokeweight="1pt">
                  <v:stroke opacity="0"/>
                  <v:textbox>
                    <w:txbxContent>
                      <w:p w14:paraId="316812C2" w14:textId="13B63082" w:rsidR="003A60E6" w:rsidRPr="00C1106E" w:rsidRDefault="003A60E6">
                        <w:pPr>
                          <w:jc w:val="center"/>
                          <w:rPr>
                            <w:rFonts w:asciiTheme="majorHAnsi" w:eastAsiaTheme="majorEastAsia" w:hAnsiTheme="majorHAnsi" w:cstheme="majorBidi"/>
                            <w:color w:val="FFFFFF" w:themeColor="background1"/>
                            <w:sz w:val="28"/>
                            <w:szCs w:val="28"/>
                          </w:rPr>
                        </w:pPr>
                        <w:r w:rsidRPr="00C1106E">
                          <w:rPr>
                            <w:rFonts w:asciiTheme="majorHAnsi" w:eastAsiaTheme="majorEastAsia" w:hAnsiTheme="majorHAnsi" w:cstheme="majorBidi"/>
                            <w:color w:val="FFFFFF" w:themeColor="background1"/>
                            <w:sz w:val="28"/>
                            <w:szCs w:val="28"/>
                          </w:rPr>
                          <w:t>AIMS</w:t>
                        </w:r>
                      </w:p>
                    </w:txbxContent>
                  </v:textbox>
                </v:rect>
                <v:shape id="Text Box 298" o:spid="_x0000_s1067" type="#_x0000_t202" style="position:absolute;left:-662;top:4878;width:35673;height:18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" filled="f" strokecolor="#44546a [3215]" strokeweight=".5pt">
                  <v:textbox inset=",7.2pt,,0">
                    <w:txbxContent>
                      <w:p w14:paraId="41782727" w14:textId="1847EEA0" w:rsidR="003A60E6" w:rsidRPr="00C1106E" w:rsidRDefault="003A60E6" w:rsidP="00C1106E">
                        <w:pPr>
                          <w:pStyle w:val="ListParagraph"/>
                          <w:numPr>
                            <w:ilvl w:val="0"/>
                            <w:numId w:val="27"/>
                          </w:numPr>
                          <w:rPr>
                            <w:caps/>
                            <w:sz w:val="24"/>
                            <w:szCs w:val="24"/>
                          </w:rPr>
                        </w:pPr>
                        <w:r w:rsidRPr="00C1106E">
                          <w:rPr>
                            <w:caps/>
                            <w:sz w:val="24"/>
                            <w:szCs w:val="24"/>
                          </w:rPr>
                          <w:t>To explore how parents make sense of self-harm in the context of their child having autism</w:t>
                        </w:r>
                      </w:p>
                      <w:p w14:paraId="00A45D5E" w14:textId="6C4190C4" w:rsidR="003A60E6" w:rsidRPr="00C1106E" w:rsidRDefault="003A60E6" w:rsidP="002D6C8F">
                        <w:pPr>
                          <w:pStyle w:val="ListParagraph"/>
                          <w:numPr>
                            <w:ilvl w:val="0"/>
                            <w:numId w:val="27"/>
                          </w:numPr>
                          <w:rPr>
                            <w:caps/>
                            <w:sz w:val="24"/>
                            <w:szCs w:val="24"/>
                          </w:rPr>
                        </w:pPr>
                        <w:r w:rsidRPr="00C1106E">
                          <w:rPr>
                            <w:caps/>
                            <w:sz w:val="24"/>
                            <w:szCs w:val="24"/>
                          </w:rPr>
                          <w:t>To explore how parents experience this self-harm</w:t>
                        </w:r>
                      </w:p>
                    </w:txbxContent>
                  </v:textbox>
                </v:shape>
                <w10:wrap type="square" anchorx="margin" anchory="margin"/>
              </v:group>
            </w:pict>
          </mc:Fallback>
        </mc:AlternateContent>
      </w:r>
      <w:r w:rsidR="004D2E49" w:rsidRPr="00C47EEC">
        <w:rPr>
          <w:rFonts w:ascii="Arial" w:hAnsi="Arial" w:cs="Arial"/>
          <w:sz w:val="24"/>
          <w:szCs w:val="24"/>
          <w:u w:val="single"/>
        </w:rPr>
        <w:t>WHAT WAS DONE AND WHY?</w:t>
      </w:r>
    </w:p>
    <w:p w14:paraId="648893EF" w14:textId="302AEEEB" w:rsidR="004D2E49" w:rsidRPr="00C47EEC" w:rsidRDefault="004D2E49" w:rsidP="004D2E49">
      <w:pPr>
        <w:spacing w:after="0" w:line="360" w:lineRule="auto"/>
        <w:jc w:val="both"/>
        <w:rPr>
          <w:rFonts w:ascii="Arial" w:hAnsi="Arial" w:cs="Arial"/>
          <w:sz w:val="24"/>
          <w:szCs w:val="24"/>
        </w:rPr>
      </w:pPr>
    </w:p>
    <w:p w14:paraId="66A01E66" w14:textId="7F6D15E9" w:rsidR="004D2E49" w:rsidRPr="00C47EEC" w:rsidRDefault="004D2E49" w:rsidP="004D2E49">
      <w:pPr>
        <w:spacing w:after="0" w:line="360" w:lineRule="auto"/>
        <w:jc w:val="both"/>
        <w:rPr>
          <w:rFonts w:ascii="Arial" w:hAnsi="Arial" w:cs="Arial"/>
          <w:sz w:val="24"/>
          <w:szCs w:val="24"/>
        </w:rPr>
      </w:pPr>
      <w:r w:rsidRPr="00C47EEC">
        <w:rPr>
          <w:rFonts w:ascii="Arial" w:hAnsi="Arial" w:cs="Arial"/>
          <w:sz w:val="24"/>
          <w:szCs w:val="24"/>
        </w:rPr>
        <w:t>Staffordshire University Ethics Committee Board confirmed this research is ethical. Participants and their children were all given false names to protect their identity.</w:t>
      </w:r>
    </w:p>
    <w:p w14:paraId="27BB2272" w14:textId="77777777" w:rsidR="004D2E49" w:rsidRPr="00C47EEC" w:rsidRDefault="004D2E49" w:rsidP="004D2E49">
      <w:pPr>
        <w:spacing w:after="0" w:line="360" w:lineRule="auto"/>
        <w:jc w:val="both"/>
        <w:rPr>
          <w:rFonts w:ascii="Arial" w:hAnsi="Arial" w:cs="Arial"/>
          <w:sz w:val="24"/>
          <w:szCs w:val="24"/>
        </w:rPr>
      </w:pPr>
    </w:p>
    <w:p w14:paraId="10C2884F" w14:textId="6510A652" w:rsidR="00A547B2" w:rsidRDefault="004D2E49" w:rsidP="004D2E49">
      <w:pPr>
        <w:spacing w:after="0" w:line="360" w:lineRule="auto"/>
        <w:jc w:val="both"/>
        <w:rPr>
          <w:rFonts w:ascii="Arial" w:hAnsi="Arial" w:cs="Arial"/>
          <w:sz w:val="24"/>
          <w:szCs w:val="24"/>
        </w:rPr>
      </w:pPr>
      <w:r w:rsidRPr="00C47EEC">
        <w:rPr>
          <w:rFonts w:ascii="Arial" w:hAnsi="Arial" w:cs="Arial"/>
          <w:sz w:val="24"/>
          <w:szCs w:val="24"/>
        </w:rPr>
        <w:t xml:space="preserve">Posters were placed on social media websites, online forums, and specific webpages which supported parents or individuals coping with autism or self-harm. </w:t>
      </w:r>
    </w:p>
    <w:p w14:paraId="57B82D58" w14:textId="4AC9779F" w:rsidR="00A547B2" w:rsidRDefault="00C32253" w:rsidP="004D2E49">
      <w:pPr>
        <w:spacing w:after="0" w:line="360"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45280" behindDoc="0" locked="0" layoutInCell="1" allowOverlap="1" wp14:anchorId="595B8FD5" wp14:editId="3D31F2BD">
                <wp:simplePos x="0" y="0"/>
                <wp:positionH relativeFrom="margin">
                  <wp:align>left</wp:align>
                </wp:positionH>
                <wp:positionV relativeFrom="paragraph">
                  <wp:posOffset>162238</wp:posOffset>
                </wp:positionV>
                <wp:extent cx="5157042" cy="2010813"/>
                <wp:effectExtent l="0" t="0" r="24765" b="27940"/>
                <wp:wrapNone/>
                <wp:docPr id="686" name="Text Box 686"/>
                <wp:cNvGraphicFramePr/>
                <a:graphic xmlns:a="http://schemas.openxmlformats.org/drawingml/2006/main">
                  <a:graphicData uri="http://schemas.microsoft.com/office/word/2010/wordprocessingShape">
                    <wps:wsp>
                      <wps:cNvSpPr txBox="1"/>
                      <wps:spPr>
                        <a:xfrm>
                          <a:off x="0" y="0"/>
                          <a:ext cx="5157042" cy="2010813"/>
                        </a:xfrm>
                        <a:prstGeom prst="rect">
                          <a:avLst/>
                        </a:prstGeom>
                        <a:solidFill>
                          <a:schemeClr val="lt1"/>
                        </a:solidFill>
                        <a:ln w="12700">
                          <a:solidFill>
                            <a:schemeClr val="accent1">
                              <a:lumMod val="60000"/>
                              <a:lumOff val="40000"/>
                            </a:schemeClr>
                          </a:solidFill>
                        </a:ln>
                      </wps:spPr>
                      <wps:txbx>
                        <w:txbxContent>
                          <w:p w14:paraId="398FA351" w14:textId="77777777" w:rsidR="003A60E6" w:rsidRPr="00A547B2" w:rsidRDefault="003A60E6" w:rsidP="00C32253">
                            <w:pPr>
                              <w:spacing w:after="0" w:line="360" w:lineRule="auto"/>
                              <w:jc w:val="both"/>
                              <w:rPr>
                                <w:rFonts w:ascii="Arial" w:hAnsi="Arial" w:cs="Arial"/>
                                <w:i/>
                                <w:iCs/>
                                <w:sz w:val="24"/>
                                <w:szCs w:val="24"/>
                              </w:rPr>
                            </w:pPr>
                            <w:r w:rsidRPr="00A547B2">
                              <w:rPr>
                                <w:rFonts w:ascii="Arial" w:hAnsi="Arial" w:cs="Arial"/>
                                <w:i/>
                                <w:iCs/>
                                <w:sz w:val="24"/>
                                <w:szCs w:val="24"/>
                              </w:rPr>
                              <w:t>Who could take part?</w:t>
                            </w:r>
                          </w:p>
                          <w:p w14:paraId="56793B88" w14:textId="77777777" w:rsidR="003A60E6" w:rsidRDefault="003A60E6" w:rsidP="00C32253">
                            <w:pPr>
                              <w:pStyle w:val="ListParagraph"/>
                              <w:numPr>
                                <w:ilvl w:val="0"/>
                                <w:numId w:val="25"/>
                              </w:numPr>
                              <w:spacing w:after="0" w:line="360" w:lineRule="auto"/>
                              <w:jc w:val="both"/>
                              <w:rPr>
                                <w:rFonts w:ascii="Arial" w:hAnsi="Arial" w:cs="Arial"/>
                                <w:sz w:val="24"/>
                                <w:szCs w:val="24"/>
                              </w:rPr>
                            </w:pPr>
                            <w:r>
                              <w:rPr>
                                <w:rFonts w:ascii="Arial" w:hAnsi="Arial" w:cs="Arial"/>
                                <w:sz w:val="24"/>
                                <w:szCs w:val="24"/>
                              </w:rPr>
                              <w:t>Parents who had a child who cut themselves currently or in the last year</w:t>
                            </w:r>
                          </w:p>
                          <w:p w14:paraId="03EDB9D6" w14:textId="77777777" w:rsidR="003A60E6" w:rsidRDefault="003A60E6" w:rsidP="00C32253">
                            <w:pPr>
                              <w:pStyle w:val="ListParagraph"/>
                              <w:numPr>
                                <w:ilvl w:val="0"/>
                                <w:numId w:val="25"/>
                              </w:numPr>
                              <w:spacing w:after="0" w:line="360" w:lineRule="auto"/>
                              <w:jc w:val="both"/>
                              <w:rPr>
                                <w:rFonts w:ascii="Arial" w:hAnsi="Arial" w:cs="Arial"/>
                                <w:sz w:val="24"/>
                                <w:szCs w:val="24"/>
                              </w:rPr>
                            </w:pPr>
                            <w:r>
                              <w:rPr>
                                <w:rFonts w:ascii="Arial" w:hAnsi="Arial" w:cs="Arial"/>
                                <w:sz w:val="24"/>
                                <w:szCs w:val="24"/>
                              </w:rPr>
                              <w:t>Their child had a diagnosed Autism Spectrum Disorder</w:t>
                            </w:r>
                          </w:p>
                          <w:p w14:paraId="51FEE9A8" w14:textId="77777777" w:rsidR="003A60E6" w:rsidRDefault="003A60E6" w:rsidP="00C32253">
                            <w:pPr>
                              <w:pStyle w:val="ListParagraph"/>
                              <w:numPr>
                                <w:ilvl w:val="0"/>
                                <w:numId w:val="25"/>
                              </w:numPr>
                              <w:spacing w:after="0" w:line="360" w:lineRule="auto"/>
                              <w:jc w:val="both"/>
                              <w:rPr>
                                <w:rFonts w:ascii="Arial" w:hAnsi="Arial" w:cs="Arial"/>
                                <w:sz w:val="24"/>
                                <w:szCs w:val="24"/>
                              </w:rPr>
                            </w:pPr>
                            <w:r>
                              <w:rPr>
                                <w:rFonts w:ascii="Arial" w:hAnsi="Arial" w:cs="Arial"/>
                                <w:sz w:val="24"/>
                                <w:szCs w:val="24"/>
                              </w:rPr>
                              <w:t>Their child was aged between 12-18 years</w:t>
                            </w:r>
                          </w:p>
                          <w:p w14:paraId="3B56C499" w14:textId="77777777" w:rsidR="003A60E6" w:rsidRDefault="003A60E6" w:rsidP="00C32253">
                            <w:pPr>
                              <w:pStyle w:val="ListParagraph"/>
                              <w:numPr>
                                <w:ilvl w:val="0"/>
                                <w:numId w:val="25"/>
                              </w:numPr>
                              <w:spacing w:after="0" w:line="360" w:lineRule="auto"/>
                              <w:jc w:val="both"/>
                              <w:rPr>
                                <w:rFonts w:ascii="Arial" w:hAnsi="Arial" w:cs="Arial"/>
                                <w:sz w:val="24"/>
                                <w:szCs w:val="24"/>
                              </w:rPr>
                            </w:pPr>
                            <w:r>
                              <w:rPr>
                                <w:rFonts w:ascii="Arial" w:hAnsi="Arial" w:cs="Arial"/>
                                <w:sz w:val="24"/>
                                <w:szCs w:val="24"/>
                              </w:rPr>
                              <w:t>Their child did NOT have a learning disability</w:t>
                            </w:r>
                          </w:p>
                          <w:p w14:paraId="0AC0F102" w14:textId="77777777" w:rsidR="003A60E6" w:rsidRDefault="003A60E6" w:rsidP="00C32253">
                            <w:pPr>
                              <w:pStyle w:val="ListParagraph"/>
                              <w:numPr>
                                <w:ilvl w:val="0"/>
                                <w:numId w:val="25"/>
                              </w:numPr>
                              <w:spacing w:after="0" w:line="360" w:lineRule="auto"/>
                              <w:jc w:val="both"/>
                              <w:rPr>
                                <w:rFonts w:ascii="Arial" w:hAnsi="Arial" w:cs="Arial"/>
                                <w:sz w:val="24"/>
                                <w:szCs w:val="24"/>
                              </w:rPr>
                            </w:pPr>
                            <w:r>
                              <w:rPr>
                                <w:rFonts w:ascii="Arial" w:hAnsi="Arial" w:cs="Arial"/>
                                <w:sz w:val="24"/>
                                <w:szCs w:val="24"/>
                              </w:rPr>
                              <w:t>Parents who spoke English and lived in the United Kingdom</w:t>
                            </w:r>
                          </w:p>
                          <w:p w14:paraId="597947AF" w14:textId="77777777" w:rsidR="003A60E6" w:rsidRDefault="003A60E6" w:rsidP="00C322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B8FD5" id="Text Box 686" o:spid="_x0000_s1068" type="#_x0000_t202" style="position:absolute;left:0;text-align:left;margin-left:0;margin-top:12.75pt;width:406.05pt;height:158.35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" fillcolor="white [3201]" strokecolor="#8eaadb [1940]" strokeweight="1pt">
                <v:textbox>
                  <w:txbxContent>
                    <w:p w14:paraId="398FA351" w14:textId="77777777" w:rsidR="003A60E6" w:rsidRPr="00A547B2" w:rsidRDefault="003A60E6" w:rsidP="00C32253">
                      <w:pPr>
                        <w:spacing w:after="0" w:line="360" w:lineRule="auto"/>
                        <w:jc w:val="both"/>
                        <w:rPr>
                          <w:rFonts w:ascii="Arial" w:hAnsi="Arial" w:cs="Arial"/>
                          <w:i/>
                          <w:iCs/>
                          <w:sz w:val="24"/>
                          <w:szCs w:val="24"/>
                        </w:rPr>
                      </w:pPr>
                      <w:r w:rsidRPr="00A547B2">
                        <w:rPr>
                          <w:rFonts w:ascii="Arial" w:hAnsi="Arial" w:cs="Arial"/>
                          <w:i/>
                          <w:iCs/>
                          <w:sz w:val="24"/>
                          <w:szCs w:val="24"/>
                        </w:rPr>
                        <w:t>Who could take part?</w:t>
                      </w:r>
                    </w:p>
                    <w:p w14:paraId="56793B88" w14:textId="77777777" w:rsidR="003A60E6" w:rsidRDefault="003A60E6" w:rsidP="00C32253">
                      <w:pPr>
                        <w:pStyle w:val="ListParagraph"/>
                        <w:numPr>
                          <w:ilvl w:val="0"/>
                          <w:numId w:val="25"/>
                        </w:numPr>
                        <w:spacing w:after="0" w:line="360" w:lineRule="auto"/>
                        <w:jc w:val="both"/>
                        <w:rPr>
                          <w:rFonts w:ascii="Arial" w:hAnsi="Arial" w:cs="Arial"/>
                          <w:sz w:val="24"/>
                          <w:szCs w:val="24"/>
                        </w:rPr>
                      </w:pPr>
                      <w:r>
                        <w:rPr>
                          <w:rFonts w:ascii="Arial" w:hAnsi="Arial" w:cs="Arial"/>
                          <w:sz w:val="24"/>
                          <w:szCs w:val="24"/>
                        </w:rPr>
                        <w:t>Parents who had a child who cut themselves currently or in the last year</w:t>
                      </w:r>
                    </w:p>
                    <w:p w14:paraId="03EDB9D6" w14:textId="77777777" w:rsidR="003A60E6" w:rsidRDefault="003A60E6" w:rsidP="00C32253">
                      <w:pPr>
                        <w:pStyle w:val="ListParagraph"/>
                        <w:numPr>
                          <w:ilvl w:val="0"/>
                          <w:numId w:val="25"/>
                        </w:numPr>
                        <w:spacing w:after="0" w:line="360" w:lineRule="auto"/>
                        <w:jc w:val="both"/>
                        <w:rPr>
                          <w:rFonts w:ascii="Arial" w:hAnsi="Arial" w:cs="Arial"/>
                          <w:sz w:val="24"/>
                          <w:szCs w:val="24"/>
                        </w:rPr>
                      </w:pPr>
                      <w:r>
                        <w:rPr>
                          <w:rFonts w:ascii="Arial" w:hAnsi="Arial" w:cs="Arial"/>
                          <w:sz w:val="24"/>
                          <w:szCs w:val="24"/>
                        </w:rPr>
                        <w:t>Their child had a diagnosed Autism Spectrum Disorder</w:t>
                      </w:r>
                    </w:p>
                    <w:p w14:paraId="51FEE9A8" w14:textId="77777777" w:rsidR="003A60E6" w:rsidRDefault="003A60E6" w:rsidP="00C32253">
                      <w:pPr>
                        <w:pStyle w:val="ListParagraph"/>
                        <w:numPr>
                          <w:ilvl w:val="0"/>
                          <w:numId w:val="25"/>
                        </w:numPr>
                        <w:spacing w:after="0" w:line="360" w:lineRule="auto"/>
                        <w:jc w:val="both"/>
                        <w:rPr>
                          <w:rFonts w:ascii="Arial" w:hAnsi="Arial" w:cs="Arial"/>
                          <w:sz w:val="24"/>
                          <w:szCs w:val="24"/>
                        </w:rPr>
                      </w:pPr>
                      <w:r>
                        <w:rPr>
                          <w:rFonts w:ascii="Arial" w:hAnsi="Arial" w:cs="Arial"/>
                          <w:sz w:val="24"/>
                          <w:szCs w:val="24"/>
                        </w:rPr>
                        <w:t>Their child was aged between 12-18 years</w:t>
                      </w:r>
                    </w:p>
                    <w:p w14:paraId="3B56C499" w14:textId="77777777" w:rsidR="003A60E6" w:rsidRDefault="003A60E6" w:rsidP="00C32253">
                      <w:pPr>
                        <w:pStyle w:val="ListParagraph"/>
                        <w:numPr>
                          <w:ilvl w:val="0"/>
                          <w:numId w:val="25"/>
                        </w:numPr>
                        <w:spacing w:after="0" w:line="360" w:lineRule="auto"/>
                        <w:jc w:val="both"/>
                        <w:rPr>
                          <w:rFonts w:ascii="Arial" w:hAnsi="Arial" w:cs="Arial"/>
                          <w:sz w:val="24"/>
                          <w:szCs w:val="24"/>
                        </w:rPr>
                      </w:pPr>
                      <w:r>
                        <w:rPr>
                          <w:rFonts w:ascii="Arial" w:hAnsi="Arial" w:cs="Arial"/>
                          <w:sz w:val="24"/>
                          <w:szCs w:val="24"/>
                        </w:rPr>
                        <w:t>Their child did NOT have a learning disability</w:t>
                      </w:r>
                    </w:p>
                    <w:p w14:paraId="0AC0F102" w14:textId="77777777" w:rsidR="003A60E6" w:rsidRDefault="003A60E6" w:rsidP="00C32253">
                      <w:pPr>
                        <w:pStyle w:val="ListParagraph"/>
                        <w:numPr>
                          <w:ilvl w:val="0"/>
                          <w:numId w:val="25"/>
                        </w:numPr>
                        <w:spacing w:after="0" w:line="360" w:lineRule="auto"/>
                        <w:jc w:val="both"/>
                        <w:rPr>
                          <w:rFonts w:ascii="Arial" w:hAnsi="Arial" w:cs="Arial"/>
                          <w:sz w:val="24"/>
                          <w:szCs w:val="24"/>
                        </w:rPr>
                      </w:pPr>
                      <w:r>
                        <w:rPr>
                          <w:rFonts w:ascii="Arial" w:hAnsi="Arial" w:cs="Arial"/>
                          <w:sz w:val="24"/>
                          <w:szCs w:val="24"/>
                        </w:rPr>
                        <w:t>Parents who spoke English and lived in the United Kingdom</w:t>
                      </w:r>
                    </w:p>
                    <w:p w14:paraId="597947AF" w14:textId="77777777" w:rsidR="003A60E6" w:rsidRDefault="003A60E6" w:rsidP="00C32253"/>
                  </w:txbxContent>
                </v:textbox>
                <w10:wrap anchorx="margin"/>
              </v:shape>
            </w:pict>
          </mc:Fallback>
        </mc:AlternateContent>
      </w:r>
    </w:p>
    <w:p w14:paraId="6009BBBF" w14:textId="412A8ECE" w:rsidR="00C32253" w:rsidRDefault="00C32253" w:rsidP="004D2E49">
      <w:pPr>
        <w:spacing w:after="0" w:line="360" w:lineRule="auto"/>
        <w:jc w:val="both"/>
        <w:rPr>
          <w:rFonts w:ascii="Arial" w:hAnsi="Arial" w:cs="Arial"/>
          <w:sz w:val="24"/>
          <w:szCs w:val="24"/>
        </w:rPr>
      </w:pPr>
    </w:p>
    <w:p w14:paraId="49934681" w14:textId="55154386" w:rsidR="00C32253" w:rsidRDefault="00C32253" w:rsidP="004D2E49">
      <w:pPr>
        <w:spacing w:after="0" w:line="360" w:lineRule="auto"/>
        <w:jc w:val="both"/>
        <w:rPr>
          <w:rFonts w:ascii="Arial" w:hAnsi="Arial" w:cs="Arial"/>
          <w:sz w:val="24"/>
          <w:szCs w:val="24"/>
        </w:rPr>
      </w:pPr>
    </w:p>
    <w:p w14:paraId="743C0B3C" w14:textId="77777777" w:rsidR="00C32253" w:rsidRDefault="00C32253" w:rsidP="004D2E49">
      <w:pPr>
        <w:spacing w:after="0" w:line="360" w:lineRule="auto"/>
        <w:jc w:val="both"/>
        <w:rPr>
          <w:rFonts w:ascii="Arial" w:hAnsi="Arial" w:cs="Arial"/>
          <w:sz w:val="24"/>
          <w:szCs w:val="24"/>
        </w:rPr>
      </w:pPr>
    </w:p>
    <w:p w14:paraId="730E71D9" w14:textId="593C0E23" w:rsidR="00A547B2" w:rsidRDefault="00A547B2" w:rsidP="00A547B2">
      <w:pPr>
        <w:pStyle w:val="ListParagraph"/>
        <w:spacing w:after="0" w:line="360" w:lineRule="auto"/>
        <w:jc w:val="both"/>
        <w:rPr>
          <w:rFonts w:ascii="Arial" w:hAnsi="Arial" w:cs="Arial"/>
          <w:sz w:val="24"/>
          <w:szCs w:val="24"/>
        </w:rPr>
      </w:pPr>
    </w:p>
    <w:p w14:paraId="6FF74C39" w14:textId="6DC614B2" w:rsidR="00E24836" w:rsidRPr="00A547B2" w:rsidRDefault="00E24836" w:rsidP="00A547B2">
      <w:pPr>
        <w:pStyle w:val="ListParagraph"/>
        <w:spacing w:after="0" w:line="360" w:lineRule="auto"/>
        <w:jc w:val="both"/>
        <w:rPr>
          <w:rFonts w:ascii="Arial" w:hAnsi="Arial" w:cs="Arial"/>
          <w:sz w:val="24"/>
          <w:szCs w:val="24"/>
        </w:rPr>
      </w:pPr>
    </w:p>
    <w:p w14:paraId="66E6B353" w14:textId="5EF3AE2F" w:rsidR="000C3D77" w:rsidRDefault="000C3D77" w:rsidP="000C3D77">
      <w:pPr>
        <w:pStyle w:val="ListParagraph"/>
        <w:spacing w:after="0" w:line="360" w:lineRule="auto"/>
        <w:jc w:val="both"/>
        <w:rPr>
          <w:rFonts w:ascii="Arial" w:hAnsi="Arial" w:cs="Arial"/>
          <w:i/>
          <w:iCs/>
          <w:sz w:val="24"/>
          <w:szCs w:val="24"/>
        </w:rPr>
      </w:pPr>
    </w:p>
    <w:p w14:paraId="72A65B29" w14:textId="20C3AB77" w:rsidR="000C3D77" w:rsidRPr="000C3D77" w:rsidRDefault="000C3D77" w:rsidP="000C3D77">
      <w:pPr>
        <w:pStyle w:val="ListParagraph"/>
        <w:spacing w:after="0" w:line="360" w:lineRule="auto"/>
        <w:jc w:val="both"/>
        <w:rPr>
          <w:rFonts w:ascii="Arial" w:hAnsi="Arial" w:cs="Arial"/>
          <w:i/>
          <w:iCs/>
          <w:sz w:val="24"/>
          <w:szCs w:val="24"/>
        </w:rPr>
      </w:pPr>
    </w:p>
    <w:p w14:paraId="2E1CA369" w14:textId="78D3C7DC" w:rsidR="00A83BD7" w:rsidRDefault="00A83BD7" w:rsidP="004D2E49">
      <w:pPr>
        <w:spacing w:after="0" w:line="360" w:lineRule="auto"/>
        <w:jc w:val="both"/>
        <w:rPr>
          <w:rFonts w:ascii="Arial" w:hAnsi="Arial" w:cs="Arial"/>
          <w:sz w:val="24"/>
          <w:szCs w:val="24"/>
        </w:rPr>
      </w:pPr>
    </w:p>
    <w:p w14:paraId="6FA73B41" w14:textId="068559AA" w:rsidR="00C32253" w:rsidRDefault="00C32253" w:rsidP="004D2E49">
      <w:pPr>
        <w:spacing w:after="0" w:line="360" w:lineRule="auto"/>
        <w:jc w:val="both"/>
        <w:rPr>
          <w:rFonts w:ascii="Arial" w:hAnsi="Arial" w:cs="Arial"/>
          <w:sz w:val="24"/>
          <w:szCs w:val="24"/>
        </w:rPr>
      </w:pPr>
    </w:p>
    <w:p w14:paraId="1D267128" w14:textId="6A394DDE" w:rsidR="00C32253" w:rsidRDefault="00C32253" w:rsidP="00C32253">
      <w:pPr>
        <w:spacing w:after="0" w:line="360" w:lineRule="auto"/>
        <w:jc w:val="both"/>
        <w:rPr>
          <w:rFonts w:ascii="Arial" w:hAnsi="Arial" w:cs="Arial"/>
          <w:i/>
          <w:iCs/>
          <w:sz w:val="24"/>
          <w:szCs w:val="24"/>
        </w:rPr>
      </w:pPr>
      <w:r w:rsidRPr="000C3D77">
        <w:rPr>
          <w:rFonts w:ascii="Arial" w:hAnsi="Arial" w:cs="Arial"/>
          <w:i/>
          <w:iCs/>
          <w:sz w:val="24"/>
          <w:szCs w:val="24"/>
        </w:rPr>
        <w:t xml:space="preserve">And who </w:t>
      </w:r>
      <w:r>
        <w:rPr>
          <w:rFonts w:ascii="Arial" w:hAnsi="Arial" w:cs="Arial"/>
          <w:i/>
          <w:iCs/>
          <w:sz w:val="24"/>
          <w:szCs w:val="24"/>
        </w:rPr>
        <w:t>DID</w:t>
      </w:r>
      <w:r w:rsidRPr="000C3D77">
        <w:rPr>
          <w:rFonts w:ascii="Arial" w:hAnsi="Arial" w:cs="Arial"/>
          <w:i/>
          <w:iCs/>
          <w:sz w:val="24"/>
          <w:szCs w:val="24"/>
        </w:rPr>
        <w:t xml:space="preserve"> take part?</w:t>
      </w:r>
    </w:p>
    <w:p w14:paraId="66CFDD6D" w14:textId="77777777" w:rsidR="00C32253" w:rsidRDefault="00C32253" w:rsidP="00C32253">
      <w:pPr>
        <w:pStyle w:val="ListParagraph"/>
        <w:numPr>
          <w:ilvl w:val="0"/>
          <w:numId w:val="26"/>
        </w:numPr>
        <w:spacing w:after="0" w:line="360" w:lineRule="auto"/>
        <w:jc w:val="both"/>
        <w:rPr>
          <w:rFonts w:ascii="Arial" w:hAnsi="Arial" w:cs="Arial"/>
          <w:i/>
          <w:iCs/>
          <w:sz w:val="24"/>
          <w:szCs w:val="24"/>
        </w:rPr>
      </w:pPr>
      <w:r>
        <w:rPr>
          <w:rFonts w:ascii="Arial" w:hAnsi="Arial" w:cs="Arial"/>
          <w:i/>
          <w:iCs/>
          <w:sz w:val="24"/>
          <w:szCs w:val="24"/>
        </w:rPr>
        <w:t xml:space="preserve">7 participants across the UK </w:t>
      </w:r>
    </w:p>
    <w:p w14:paraId="4F6E8CE4" w14:textId="77777777" w:rsidR="00C32253" w:rsidRDefault="00C32253" w:rsidP="00C32253">
      <w:pPr>
        <w:pStyle w:val="ListParagraph"/>
        <w:numPr>
          <w:ilvl w:val="0"/>
          <w:numId w:val="26"/>
        </w:numPr>
        <w:spacing w:after="0" w:line="360" w:lineRule="auto"/>
        <w:jc w:val="both"/>
        <w:rPr>
          <w:rFonts w:ascii="Arial" w:hAnsi="Arial" w:cs="Arial"/>
          <w:i/>
          <w:iCs/>
          <w:sz w:val="24"/>
          <w:szCs w:val="24"/>
        </w:rPr>
      </w:pPr>
      <w:r>
        <w:rPr>
          <w:rFonts w:ascii="Arial" w:hAnsi="Arial" w:cs="Arial"/>
          <w:i/>
          <w:iCs/>
          <w:sz w:val="24"/>
          <w:szCs w:val="24"/>
        </w:rPr>
        <w:t>5 mothers and 2 fathers, aged between 32-56 years</w:t>
      </w:r>
    </w:p>
    <w:p w14:paraId="5F1FEF0D" w14:textId="77777777" w:rsidR="00C32253" w:rsidRDefault="00C32253" w:rsidP="00C32253">
      <w:pPr>
        <w:pStyle w:val="ListParagraph"/>
        <w:numPr>
          <w:ilvl w:val="0"/>
          <w:numId w:val="26"/>
        </w:numPr>
        <w:spacing w:after="0" w:line="360" w:lineRule="auto"/>
        <w:jc w:val="both"/>
        <w:rPr>
          <w:rFonts w:ascii="Arial" w:hAnsi="Arial" w:cs="Arial"/>
          <w:i/>
          <w:iCs/>
          <w:sz w:val="24"/>
          <w:szCs w:val="24"/>
        </w:rPr>
      </w:pPr>
      <w:r>
        <w:rPr>
          <w:rFonts w:ascii="Arial" w:hAnsi="Arial" w:cs="Arial"/>
          <w:i/>
          <w:iCs/>
          <w:sz w:val="24"/>
          <w:szCs w:val="24"/>
        </w:rPr>
        <w:t xml:space="preserve">Their children were aged between 13-17 years </w:t>
      </w:r>
    </w:p>
    <w:p w14:paraId="6722B8F6" w14:textId="77777777" w:rsidR="00C32253" w:rsidRPr="000C3D77" w:rsidRDefault="00C32253" w:rsidP="00C32253">
      <w:pPr>
        <w:pStyle w:val="ListParagraph"/>
        <w:numPr>
          <w:ilvl w:val="0"/>
          <w:numId w:val="26"/>
        </w:numPr>
        <w:spacing w:after="0" w:line="360" w:lineRule="auto"/>
        <w:jc w:val="both"/>
        <w:rPr>
          <w:rFonts w:ascii="Arial" w:hAnsi="Arial" w:cs="Arial"/>
          <w:i/>
          <w:iCs/>
          <w:sz w:val="24"/>
          <w:szCs w:val="24"/>
        </w:rPr>
      </w:pPr>
      <w:r>
        <w:rPr>
          <w:rFonts w:ascii="Arial" w:hAnsi="Arial" w:cs="Arial"/>
          <w:i/>
          <w:iCs/>
          <w:sz w:val="24"/>
          <w:szCs w:val="24"/>
        </w:rPr>
        <w:t>5 of their children were girls and 2 were boys</w:t>
      </w:r>
    </w:p>
    <w:p w14:paraId="44CD9052" w14:textId="77777777" w:rsidR="00C32253" w:rsidRDefault="00C32253" w:rsidP="004D2E49">
      <w:pPr>
        <w:spacing w:after="0" w:line="360" w:lineRule="auto"/>
        <w:jc w:val="both"/>
        <w:rPr>
          <w:rFonts w:ascii="Arial" w:hAnsi="Arial" w:cs="Arial"/>
          <w:sz w:val="24"/>
          <w:szCs w:val="24"/>
        </w:rPr>
      </w:pPr>
    </w:p>
    <w:p w14:paraId="40422225" w14:textId="0D59F9ED" w:rsidR="00296F8F" w:rsidRDefault="00296F8F" w:rsidP="006B2058">
      <w:pPr>
        <w:spacing w:after="0" w:line="360" w:lineRule="auto"/>
        <w:ind w:right="401"/>
        <w:jc w:val="both"/>
        <w:rPr>
          <w:rFonts w:ascii="Arial" w:hAnsi="Arial" w:cs="Arial"/>
          <w:sz w:val="24"/>
          <w:szCs w:val="24"/>
        </w:rPr>
      </w:pPr>
      <w:r w:rsidRPr="00A83BD7">
        <w:rPr>
          <w:rFonts w:ascii="Arial" w:hAnsi="Arial" w:cs="Arial"/>
          <w:noProof/>
          <w:sz w:val="24"/>
          <w:szCs w:val="24"/>
        </w:rPr>
        <w:lastRenderedPageBreak/>
        <mc:AlternateContent>
          <mc:Choice Requires="wps">
            <w:drawing>
              <wp:anchor distT="45720" distB="45720" distL="182880" distR="182880" simplePos="0" relativeHeight="251696128" behindDoc="1" locked="0" layoutInCell="1" allowOverlap="0" wp14:anchorId="2DBF9963" wp14:editId="4FD5BEA1">
                <wp:simplePos x="0" y="0"/>
                <wp:positionH relativeFrom="margin">
                  <wp:align>right</wp:align>
                </wp:positionH>
                <wp:positionV relativeFrom="paragraph">
                  <wp:posOffset>40640</wp:posOffset>
                </wp:positionV>
                <wp:extent cx="2002790" cy="3012440"/>
                <wp:effectExtent l="38100" t="38100" r="35560" b="35560"/>
                <wp:wrapSquare wrapText="bothSides"/>
                <wp:docPr id="2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2790" cy="3012440"/>
                        </a:xfrm>
                        <a:prstGeom prst="rect">
                          <a:avLst/>
                        </a:prstGeom>
                        <a:solidFill>
                          <a:schemeClr val="accent1">
                            <a:lumMod val="40000"/>
                            <a:lumOff val="60000"/>
                            <a:alpha val="67000"/>
                          </a:schemeClr>
                        </a:solidFill>
                        <a:ln w="76200" cmpd="dbl">
                          <a:solidFill>
                            <a:schemeClr val="tx2"/>
                          </a:solidFill>
                          <a:miter lim="800000"/>
                          <a:headEnd/>
                          <a:tailEnd/>
                        </a:ln>
                      </wps:spPr>
                      <wps:txbx>
                        <w:txbxContent>
                          <w:p w14:paraId="3BC19D60" w14:textId="18D03F6E" w:rsidR="003A60E6" w:rsidRDefault="003A60E6" w:rsidP="00A83BD7">
                            <w:pPr>
                              <w:spacing w:after="0" w:line="240" w:lineRule="auto"/>
                              <w:jc w:val="center"/>
                              <w:rPr>
                                <w:i/>
                                <w:iCs/>
                                <w:caps/>
                                <w:color w:val="1F3864" w:themeColor="accent1" w:themeShade="80"/>
                                <w:sz w:val="24"/>
                                <w:szCs w:val="24"/>
                              </w:rPr>
                            </w:pPr>
                            <w:r>
                              <w:rPr>
                                <w:i/>
                                <w:iCs/>
                                <w:caps/>
                                <w:color w:val="1F3864" w:themeColor="accent1" w:themeShade="80"/>
                                <w:sz w:val="24"/>
                                <w:szCs w:val="24"/>
                              </w:rPr>
                              <w:t>What’s ipa?</w:t>
                            </w:r>
                          </w:p>
                          <w:p w14:paraId="081E15BD" w14:textId="05349EAC" w:rsidR="003A60E6" w:rsidRPr="00E50EA7" w:rsidRDefault="003A60E6" w:rsidP="00A83BD7">
                            <w:pPr>
                              <w:spacing w:after="0" w:line="240" w:lineRule="auto"/>
                              <w:jc w:val="center"/>
                              <w:rPr>
                                <w:i/>
                                <w:iCs/>
                                <w:caps/>
                                <w:color w:val="1F3864" w:themeColor="accent1" w:themeShade="80"/>
                                <w:sz w:val="16"/>
                                <w:szCs w:val="16"/>
                              </w:rPr>
                            </w:pPr>
                          </w:p>
                          <w:p w14:paraId="4EB7EA00" w14:textId="61364A18" w:rsidR="003A60E6" w:rsidRPr="00A83BD7" w:rsidRDefault="003A60E6" w:rsidP="00A83BD7">
                            <w:pPr>
                              <w:spacing w:after="0" w:line="240" w:lineRule="auto"/>
                              <w:jc w:val="center"/>
                              <w:rPr>
                                <w:i/>
                                <w:iCs/>
                                <w:caps/>
                                <w:color w:val="1F3864" w:themeColor="accent1" w:themeShade="80"/>
                                <w:sz w:val="24"/>
                                <w:szCs w:val="24"/>
                              </w:rPr>
                            </w:pPr>
                            <w:r>
                              <w:rPr>
                                <w:i/>
                                <w:iCs/>
                                <w:caps/>
                                <w:color w:val="1F3864" w:themeColor="accent1" w:themeShade="80"/>
                                <w:sz w:val="24"/>
                                <w:szCs w:val="24"/>
                              </w:rPr>
                              <w:t xml:space="preserve">Ipa is a method for analysing words. it is used when researchers are interested in detailed descriptions of peoples’ experiences of a certain occurrence. It can be good to use when there isn’t much known about a topic. </w:t>
                            </w:r>
                          </w:p>
                          <w:p w14:paraId="4106037F" w14:textId="1EC0F5E8" w:rsidR="003A60E6" w:rsidRDefault="003A60E6">
                            <w:pPr>
                              <w:spacing w:after="0"/>
                              <w:jc w:val="center"/>
                              <w:rPr>
                                <w:i/>
                                <w:iCs/>
                                <w:caps/>
                                <w:color w:val="FFFFFF" w:themeColor="background1"/>
                                <w:sz w:val="28"/>
                                <w:szCs w:val="28"/>
                              </w:rPr>
                            </w:pPr>
                          </w:p>
                          <w:p w14:paraId="6BA685CB" w14:textId="77777777" w:rsidR="003A60E6" w:rsidRDefault="003A60E6">
                            <w:pPr>
                              <w:spacing w:after="0"/>
                              <w:jc w:val="center"/>
                              <w:rPr>
                                <w:i/>
                                <w:iCs/>
                                <w:caps/>
                                <w:color w:val="FFFFFF" w:themeColor="background1"/>
                                <w:sz w:val="28"/>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DBF9963" id="Rectangle 4" o:spid="_x0000_s1069" style="position:absolute;left:0;text-align:left;margin-left:106.5pt;margin-top:3.2pt;width:157.7pt;height:237.2pt;z-index:-251620352;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" o:allowoverlap="f" fillcolor="#b4c6e7 [1300]" strokecolor="#44546a [3215]" strokeweight="6pt">
                <v:fill opacity="43947f"/>
                <v:stroke linestyle="thinThin"/>
                <v:textbox inset="14.4pt,14.4pt,14.4pt,14.4pt">
                  <w:txbxContent>
                    <w:p w14:paraId="3BC19D60" w14:textId="18D03F6E" w:rsidR="003A60E6" w:rsidRDefault="003A60E6" w:rsidP="00A83BD7">
                      <w:pPr>
                        <w:spacing w:after="0" w:line="240" w:lineRule="auto"/>
                        <w:jc w:val="center"/>
                        <w:rPr>
                          <w:i/>
                          <w:iCs/>
                          <w:caps/>
                          <w:color w:val="1F3864" w:themeColor="accent1" w:themeShade="80"/>
                          <w:sz w:val="24"/>
                          <w:szCs w:val="24"/>
                        </w:rPr>
                      </w:pPr>
                      <w:r>
                        <w:rPr>
                          <w:i/>
                          <w:iCs/>
                          <w:caps/>
                          <w:color w:val="1F3864" w:themeColor="accent1" w:themeShade="80"/>
                          <w:sz w:val="24"/>
                          <w:szCs w:val="24"/>
                        </w:rPr>
                        <w:t>What’s ipa?</w:t>
                      </w:r>
                    </w:p>
                    <w:p w14:paraId="081E15BD" w14:textId="05349EAC" w:rsidR="003A60E6" w:rsidRPr="00E50EA7" w:rsidRDefault="003A60E6" w:rsidP="00A83BD7">
                      <w:pPr>
                        <w:spacing w:after="0" w:line="240" w:lineRule="auto"/>
                        <w:jc w:val="center"/>
                        <w:rPr>
                          <w:i/>
                          <w:iCs/>
                          <w:caps/>
                          <w:color w:val="1F3864" w:themeColor="accent1" w:themeShade="80"/>
                          <w:sz w:val="16"/>
                          <w:szCs w:val="16"/>
                        </w:rPr>
                      </w:pPr>
                    </w:p>
                    <w:p w14:paraId="4EB7EA00" w14:textId="61364A18" w:rsidR="003A60E6" w:rsidRPr="00A83BD7" w:rsidRDefault="003A60E6" w:rsidP="00A83BD7">
                      <w:pPr>
                        <w:spacing w:after="0" w:line="240" w:lineRule="auto"/>
                        <w:jc w:val="center"/>
                        <w:rPr>
                          <w:i/>
                          <w:iCs/>
                          <w:caps/>
                          <w:color w:val="1F3864" w:themeColor="accent1" w:themeShade="80"/>
                          <w:sz w:val="24"/>
                          <w:szCs w:val="24"/>
                        </w:rPr>
                      </w:pPr>
                      <w:r>
                        <w:rPr>
                          <w:i/>
                          <w:iCs/>
                          <w:caps/>
                          <w:color w:val="1F3864" w:themeColor="accent1" w:themeShade="80"/>
                          <w:sz w:val="24"/>
                          <w:szCs w:val="24"/>
                        </w:rPr>
                        <w:t xml:space="preserve">Ipa is a method for analysing words. it is used when researchers are interested in detailed descriptions of peoples’ experiences of a certain occurrence. It can be good to use when there isn’t much known about a topic. </w:t>
                      </w:r>
                    </w:p>
                    <w:p w14:paraId="4106037F" w14:textId="1EC0F5E8" w:rsidR="003A60E6" w:rsidRDefault="003A60E6">
                      <w:pPr>
                        <w:spacing w:after="0"/>
                        <w:jc w:val="center"/>
                        <w:rPr>
                          <w:i/>
                          <w:iCs/>
                          <w:caps/>
                          <w:color w:val="FFFFFF" w:themeColor="background1"/>
                          <w:sz w:val="28"/>
                          <w:szCs w:val="28"/>
                        </w:rPr>
                      </w:pPr>
                    </w:p>
                    <w:p w14:paraId="6BA685CB" w14:textId="77777777" w:rsidR="003A60E6" w:rsidRDefault="003A60E6">
                      <w:pPr>
                        <w:spacing w:after="0"/>
                        <w:jc w:val="center"/>
                        <w:rPr>
                          <w:i/>
                          <w:iCs/>
                          <w:caps/>
                          <w:color w:val="FFFFFF" w:themeColor="background1"/>
                          <w:sz w:val="28"/>
                        </w:rPr>
                      </w:pPr>
                    </w:p>
                  </w:txbxContent>
                </v:textbox>
                <w10:wrap type="square" anchorx="margin"/>
              </v:rect>
            </w:pict>
          </mc:Fallback>
        </mc:AlternateContent>
      </w:r>
    </w:p>
    <w:p w14:paraId="77167AE9" w14:textId="0D4E3BD4" w:rsidR="00296F8F" w:rsidRDefault="00A83BD7" w:rsidP="006B2058">
      <w:pPr>
        <w:spacing w:after="0" w:line="360" w:lineRule="auto"/>
        <w:ind w:right="401"/>
        <w:jc w:val="both"/>
        <w:rPr>
          <w:rFonts w:ascii="Arial" w:hAnsi="Arial" w:cs="Arial"/>
          <w:sz w:val="24"/>
          <w:szCs w:val="24"/>
        </w:rPr>
      </w:pPr>
      <w:r>
        <w:rPr>
          <w:rFonts w:ascii="Arial" w:hAnsi="Arial" w:cs="Arial"/>
          <w:sz w:val="24"/>
          <w:szCs w:val="24"/>
        </w:rPr>
        <w:t xml:space="preserve">Participants who consented to take part were interviewed by the researcher by telephone or Skype. </w:t>
      </w:r>
      <w:r w:rsidR="004D2E49" w:rsidRPr="00C47EEC">
        <w:rPr>
          <w:rFonts w:ascii="Arial" w:hAnsi="Arial" w:cs="Arial"/>
          <w:sz w:val="24"/>
          <w:szCs w:val="24"/>
        </w:rPr>
        <w:t xml:space="preserve">Interviews were recorded on a Dictaphone so they could be transcribed. </w:t>
      </w:r>
    </w:p>
    <w:p w14:paraId="312D2538" w14:textId="14905995" w:rsidR="004D2E49" w:rsidRPr="00C47EEC" w:rsidRDefault="004D2E49" w:rsidP="00296F8F">
      <w:pPr>
        <w:spacing w:after="0" w:line="360" w:lineRule="auto"/>
        <w:ind w:right="401"/>
        <w:jc w:val="both"/>
        <w:rPr>
          <w:rFonts w:ascii="Arial" w:hAnsi="Arial" w:cs="Arial"/>
          <w:sz w:val="24"/>
          <w:szCs w:val="24"/>
        </w:rPr>
      </w:pPr>
      <w:r w:rsidRPr="00C47EEC">
        <w:rPr>
          <w:rFonts w:ascii="Arial" w:hAnsi="Arial" w:cs="Arial"/>
          <w:sz w:val="24"/>
          <w:szCs w:val="24"/>
        </w:rPr>
        <w:t xml:space="preserve">Transcripts were then analysed using </w:t>
      </w:r>
      <w:r w:rsidR="006B2058">
        <w:rPr>
          <w:rFonts w:ascii="Arial" w:hAnsi="Arial" w:cs="Arial"/>
          <w:sz w:val="24"/>
          <w:szCs w:val="24"/>
        </w:rPr>
        <w:t>‘I</w:t>
      </w:r>
      <w:r w:rsidRPr="00C47EEC">
        <w:rPr>
          <w:rFonts w:ascii="Arial" w:hAnsi="Arial" w:cs="Arial"/>
          <w:sz w:val="24"/>
          <w:szCs w:val="24"/>
        </w:rPr>
        <w:t>nterpretive Phenomenological Analysis’</w:t>
      </w:r>
      <w:r w:rsidR="00A83BD7">
        <w:rPr>
          <w:rFonts w:ascii="Arial" w:hAnsi="Arial" w:cs="Arial"/>
          <w:sz w:val="24"/>
          <w:szCs w:val="24"/>
        </w:rPr>
        <w:t xml:space="preserve"> (IPA)</w:t>
      </w:r>
      <w:r w:rsidRPr="00C47EEC">
        <w:rPr>
          <w:rFonts w:ascii="Arial" w:hAnsi="Arial" w:cs="Arial"/>
          <w:sz w:val="24"/>
          <w:szCs w:val="24"/>
        </w:rPr>
        <w:t>. The researcher interpret</w:t>
      </w:r>
      <w:r w:rsidR="006B2058">
        <w:rPr>
          <w:rFonts w:ascii="Arial" w:hAnsi="Arial" w:cs="Arial"/>
          <w:sz w:val="24"/>
          <w:szCs w:val="24"/>
        </w:rPr>
        <w:t>ed</w:t>
      </w:r>
      <w:r w:rsidRPr="00C47EEC">
        <w:rPr>
          <w:rFonts w:ascii="Arial" w:hAnsi="Arial" w:cs="Arial"/>
          <w:sz w:val="24"/>
          <w:szCs w:val="24"/>
        </w:rPr>
        <w:t xml:space="preserve"> meaning from the data and look</w:t>
      </w:r>
      <w:r w:rsidR="006B2058">
        <w:rPr>
          <w:rFonts w:ascii="Arial" w:hAnsi="Arial" w:cs="Arial"/>
          <w:sz w:val="24"/>
          <w:szCs w:val="24"/>
        </w:rPr>
        <w:t>ed</w:t>
      </w:r>
      <w:r w:rsidRPr="00C47EEC">
        <w:rPr>
          <w:rFonts w:ascii="Arial" w:hAnsi="Arial" w:cs="Arial"/>
          <w:sz w:val="24"/>
          <w:szCs w:val="24"/>
        </w:rPr>
        <w:t xml:space="preserve"> for key themes that were particularly meaningful or common across participants. </w:t>
      </w:r>
    </w:p>
    <w:p w14:paraId="2BF9957C" w14:textId="77777777" w:rsidR="004D2E49" w:rsidRPr="00C47EEC" w:rsidRDefault="004D2E49" w:rsidP="004D2E49">
      <w:pPr>
        <w:spacing w:after="0" w:line="360" w:lineRule="auto"/>
        <w:jc w:val="both"/>
        <w:rPr>
          <w:rFonts w:ascii="Arial" w:hAnsi="Arial" w:cs="Arial"/>
          <w:sz w:val="24"/>
          <w:szCs w:val="24"/>
        </w:rPr>
      </w:pPr>
    </w:p>
    <w:p w14:paraId="278017A4" w14:textId="1AAE0AC7" w:rsidR="00296F8F" w:rsidRPr="00C47EEC" w:rsidRDefault="00296F8F" w:rsidP="004D2E49">
      <w:pPr>
        <w:spacing w:after="0" w:line="360" w:lineRule="auto"/>
        <w:jc w:val="both"/>
        <w:rPr>
          <w:rFonts w:ascii="Arial" w:hAnsi="Arial" w:cs="Arial"/>
          <w:sz w:val="24"/>
          <w:szCs w:val="24"/>
        </w:rPr>
      </w:pPr>
    </w:p>
    <w:p w14:paraId="11EDEB48" w14:textId="1793E68C" w:rsidR="004D2E49" w:rsidRPr="00C47EEC" w:rsidRDefault="004D2E49" w:rsidP="004D2E49">
      <w:pPr>
        <w:spacing w:after="0" w:line="360" w:lineRule="auto"/>
        <w:jc w:val="both"/>
        <w:rPr>
          <w:rFonts w:ascii="Arial" w:hAnsi="Arial" w:cs="Arial"/>
          <w:sz w:val="24"/>
          <w:szCs w:val="24"/>
          <w:u w:val="single"/>
        </w:rPr>
      </w:pPr>
      <w:r w:rsidRPr="00C47EEC">
        <w:rPr>
          <w:rFonts w:ascii="Arial" w:hAnsi="Arial" w:cs="Arial"/>
          <w:sz w:val="24"/>
          <w:szCs w:val="24"/>
          <w:u w:val="single"/>
        </w:rPr>
        <w:t>WHAT WAS FOUND?</w:t>
      </w:r>
    </w:p>
    <w:p w14:paraId="6F67E9F7" w14:textId="1AEF5809" w:rsidR="004D2E49" w:rsidRPr="00C47EEC" w:rsidRDefault="004D2E49" w:rsidP="004D2E49">
      <w:pPr>
        <w:spacing w:after="0" w:line="360" w:lineRule="auto"/>
        <w:jc w:val="both"/>
        <w:rPr>
          <w:rFonts w:ascii="Arial" w:hAnsi="Arial" w:cs="Arial"/>
          <w:sz w:val="24"/>
          <w:szCs w:val="24"/>
        </w:rPr>
      </w:pPr>
    </w:p>
    <w:p w14:paraId="0087AD82" w14:textId="2DF54A28" w:rsidR="004D2E49" w:rsidRDefault="004D2E49" w:rsidP="004D2E49">
      <w:pPr>
        <w:spacing w:after="0" w:line="360" w:lineRule="auto"/>
        <w:jc w:val="both"/>
        <w:rPr>
          <w:rFonts w:ascii="Arial" w:hAnsi="Arial" w:cs="Arial"/>
          <w:sz w:val="24"/>
          <w:szCs w:val="24"/>
        </w:rPr>
      </w:pPr>
      <w:r w:rsidRPr="00C47EEC">
        <w:rPr>
          <w:rFonts w:ascii="Arial" w:hAnsi="Arial" w:cs="Arial"/>
          <w:sz w:val="24"/>
          <w:szCs w:val="24"/>
        </w:rPr>
        <w:t xml:space="preserve">6 main themes were found, with 13 sub-themes in total. The 6 main themes are </w:t>
      </w:r>
      <w:r w:rsidR="00E24836">
        <w:rPr>
          <w:rFonts w:ascii="Arial" w:hAnsi="Arial" w:cs="Arial"/>
          <w:sz w:val="24"/>
          <w:szCs w:val="24"/>
        </w:rPr>
        <w:t>‘An Uncontrollable Thing’, ‘Step Back and Figure It Out’, ‘Keep Calm and Carry On’, ‘I Go Into Practical Mode’, ‘Quality of Life’, and ‘End the Day on a Positive’. A description of these themes is given below</w:t>
      </w:r>
      <w:r w:rsidR="00F303AB">
        <w:rPr>
          <w:rFonts w:ascii="Arial" w:hAnsi="Arial" w:cs="Arial"/>
          <w:sz w:val="24"/>
          <w:szCs w:val="24"/>
        </w:rPr>
        <w:t>. Q</w:t>
      </w:r>
      <w:r w:rsidR="00E24836">
        <w:rPr>
          <w:rFonts w:ascii="Arial" w:hAnsi="Arial" w:cs="Arial"/>
          <w:sz w:val="24"/>
          <w:szCs w:val="24"/>
        </w:rPr>
        <w:t xml:space="preserve">uotes are given to provide examples of things that were said by participants about those themes.  </w:t>
      </w:r>
    </w:p>
    <w:p w14:paraId="35F842F1" w14:textId="362AA7B7" w:rsidR="00296F8F" w:rsidRDefault="00296F8F" w:rsidP="004D2E49">
      <w:pPr>
        <w:spacing w:after="0" w:line="360" w:lineRule="auto"/>
        <w:jc w:val="both"/>
        <w:rPr>
          <w:rFonts w:ascii="Arial" w:hAnsi="Arial" w:cs="Arial"/>
          <w:sz w:val="24"/>
          <w:szCs w:val="24"/>
        </w:rPr>
      </w:pPr>
    </w:p>
    <w:p w14:paraId="1D70EBE4" w14:textId="77777777" w:rsidR="00F303AB" w:rsidRPr="00C47EEC" w:rsidRDefault="00F303AB" w:rsidP="004D2E49">
      <w:pPr>
        <w:spacing w:after="0" w:line="360" w:lineRule="auto"/>
        <w:jc w:val="both"/>
        <w:rPr>
          <w:rFonts w:ascii="Arial" w:hAnsi="Arial" w:cs="Arial"/>
          <w:sz w:val="24"/>
          <w:szCs w:val="24"/>
        </w:rPr>
      </w:pPr>
    </w:p>
    <w:p w14:paraId="447B6E5C" w14:textId="3264626C" w:rsidR="00296F8F" w:rsidRPr="00C47EEC" w:rsidRDefault="004D2E49" w:rsidP="004D2E49">
      <w:pPr>
        <w:spacing w:after="0" w:line="360" w:lineRule="auto"/>
        <w:jc w:val="both"/>
        <w:rPr>
          <w:rFonts w:ascii="Arial" w:hAnsi="Arial" w:cs="Arial"/>
          <w:sz w:val="24"/>
          <w:szCs w:val="24"/>
        </w:rPr>
      </w:pPr>
      <w:r w:rsidRPr="00C47EEC">
        <w:rPr>
          <w:rFonts w:ascii="Arial" w:hAnsi="Arial" w:cs="Arial"/>
          <w:b/>
          <w:bCs/>
          <w:sz w:val="24"/>
          <w:szCs w:val="24"/>
        </w:rPr>
        <w:t>“An Uncontrollable Thing”</w:t>
      </w:r>
      <w:r w:rsidRPr="00C47EEC">
        <w:rPr>
          <w:rFonts w:ascii="Arial" w:hAnsi="Arial" w:cs="Arial"/>
          <w:sz w:val="24"/>
          <w:szCs w:val="24"/>
        </w:rPr>
        <w:t xml:space="preserve">: Self-harm was viewed as a profound and powerful force, something which is difficult to control or stop. 3 participants directly related self-harm to an addiction. </w:t>
      </w:r>
    </w:p>
    <w:p w14:paraId="20338911" w14:textId="502091EA" w:rsidR="003C65AF" w:rsidRDefault="008012CA" w:rsidP="004D2E49">
      <w:pPr>
        <w:spacing w:after="0" w:line="360" w:lineRule="auto"/>
        <w:jc w:val="both"/>
        <w:rPr>
          <w:rFonts w:ascii="Arial" w:hAnsi="Arial" w:cs="Arial"/>
          <w:b/>
          <w:bCs/>
          <w:sz w:val="24"/>
          <w:szCs w:val="24"/>
        </w:rPr>
      </w:pPr>
      <w:r w:rsidRPr="00FF11EA">
        <w:rPr>
          <w:rFonts w:ascii="Arial" w:hAnsi="Arial" w:cs="Arial"/>
          <w:b/>
          <w:bCs/>
          <w:noProof/>
          <w:sz w:val="24"/>
          <w:szCs w:val="24"/>
        </w:rPr>
        <mc:AlternateContent>
          <mc:Choice Requires="wps">
            <w:drawing>
              <wp:anchor distT="118745" distB="118745" distL="114300" distR="114300" simplePos="0" relativeHeight="251717632" behindDoc="0" locked="0" layoutInCell="0" allowOverlap="1" wp14:anchorId="1CFE34D4" wp14:editId="0C8A9F31">
                <wp:simplePos x="0" y="0"/>
                <wp:positionH relativeFrom="margin">
                  <wp:align>right</wp:align>
                </wp:positionH>
                <wp:positionV relativeFrom="paragraph">
                  <wp:posOffset>328295</wp:posOffset>
                </wp:positionV>
                <wp:extent cx="5208270" cy="947420"/>
                <wp:effectExtent l="0" t="0" r="0" b="0"/>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8270" cy="947420"/>
                        </a:xfrm>
                        <a:prstGeom prst="rect">
                          <a:avLst/>
                        </a:prstGeom>
                        <a:noFill/>
                        <a:extLst>
                          <a:ext uri="{53640926-AAD7-44D8-BBD7-CCE9431645EC}">
                            <a14:shadowObscured xmlns:a14="http://schemas.microsoft.com/office/drawing/2010/main" val="1"/>
                          </a:ext>
                        </a:extLst>
                      </wps:spPr>
                      <wps:txbx>
                        <w:txbxContent>
                          <w:p w14:paraId="49DBBEEC" w14:textId="49787A69"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Everyone does everything they can. But that everything is never enough, it’s never enough because at the end of the day she’ll still self-harm.</w:t>
                            </w:r>
                            <w:r w:rsidRPr="00CA79B2">
                              <w:rPr>
                                <w:i/>
                                <w:iCs/>
                                <w:color w:val="2F5496" w:themeColor="accent1" w:themeShade="BF"/>
                                <w:sz w:val="32"/>
                                <w:szCs w:val="32"/>
                              </w:rPr>
                              <w:t>”</w:t>
                            </w:r>
                            <w:r>
                              <w:rPr>
                                <w:i/>
                                <w:iCs/>
                                <w:color w:val="2F5496" w:themeColor="accent1" w:themeShade="BF"/>
                                <w:sz w:val="32"/>
                                <w:szCs w:val="32"/>
                              </w:rPr>
                              <w:t xml:space="preserve"> </w:t>
                            </w:r>
                            <w:r>
                              <w:rPr>
                                <w:i/>
                                <w:iCs/>
                                <w:color w:val="2F5496" w:themeColor="accent1" w:themeShade="BF"/>
                                <w:sz w:val="24"/>
                                <w:szCs w:val="24"/>
                              </w:rPr>
                              <w:t xml:space="preserve"> - Greg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1CFE34D4" id="_x0000_s1070" type="#_x0000_t202" style="position:absolute;left:0;text-align:left;margin-left:358.9pt;margin-top:25.85pt;width:410.1pt;height:74.6pt;z-index:251717632;visibility:visible;mso-wrap-style:square;mso-width-percent:0;mso-height-percent:200;mso-wrap-distance-left:9pt;mso-wrap-distance-top:9.35pt;mso-wrap-distance-right:9pt;mso-wrap-distance-bottom:9.35pt;mso-position-horizontal:right;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" o:allowincell="f" filled="f" stroked="f">
                <v:textbox style="mso-fit-shape-to-text:t">
                  <w:txbxContent>
                    <w:p w14:paraId="49DBBEEC" w14:textId="49787A69"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Everyone does everything they can. But that everything is never enough, it’s never enough because at the end of the day she’ll still self-harm.</w:t>
                      </w:r>
                      <w:r w:rsidRPr="00CA79B2">
                        <w:rPr>
                          <w:i/>
                          <w:iCs/>
                          <w:color w:val="2F5496" w:themeColor="accent1" w:themeShade="BF"/>
                          <w:sz w:val="32"/>
                          <w:szCs w:val="32"/>
                        </w:rPr>
                        <w:t>”</w:t>
                      </w:r>
                      <w:r>
                        <w:rPr>
                          <w:i/>
                          <w:iCs/>
                          <w:color w:val="2F5496" w:themeColor="accent1" w:themeShade="BF"/>
                          <w:sz w:val="32"/>
                          <w:szCs w:val="32"/>
                        </w:rPr>
                        <w:t xml:space="preserve"> </w:t>
                      </w:r>
                      <w:r>
                        <w:rPr>
                          <w:i/>
                          <w:iCs/>
                          <w:color w:val="2F5496" w:themeColor="accent1" w:themeShade="BF"/>
                          <w:sz w:val="24"/>
                          <w:szCs w:val="24"/>
                        </w:rPr>
                        <w:t xml:space="preserve"> - Greg</w:t>
                      </w:r>
                    </w:p>
                  </w:txbxContent>
                </v:textbox>
                <w10:wrap type="square" anchorx="margin"/>
              </v:shape>
            </w:pict>
          </mc:Fallback>
        </mc:AlternateContent>
      </w:r>
    </w:p>
    <w:p w14:paraId="41CFE7DF" w14:textId="7FD1F0A4" w:rsidR="003C65AF" w:rsidRDefault="003C65AF" w:rsidP="004D2E49">
      <w:pPr>
        <w:spacing w:after="0" w:line="360" w:lineRule="auto"/>
        <w:jc w:val="both"/>
        <w:rPr>
          <w:rFonts w:ascii="Arial" w:hAnsi="Arial" w:cs="Arial"/>
          <w:b/>
          <w:bCs/>
          <w:sz w:val="24"/>
          <w:szCs w:val="24"/>
        </w:rPr>
      </w:pPr>
    </w:p>
    <w:p w14:paraId="7A59C03B" w14:textId="4540D803" w:rsidR="004D2E49" w:rsidRDefault="00CA79B2" w:rsidP="004D2E49">
      <w:pPr>
        <w:spacing w:after="0" w:line="360" w:lineRule="auto"/>
        <w:jc w:val="both"/>
        <w:rPr>
          <w:rFonts w:ascii="Arial" w:hAnsi="Arial" w:cs="Arial"/>
          <w:sz w:val="24"/>
          <w:szCs w:val="24"/>
        </w:rPr>
      </w:pPr>
      <w:r w:rsidRPr="003C65AF">
        <w:rPr>
          <w:rFonts w:ascii="Arial" w:hAnsi="Arial" w:cs="Arial"/>
          <w:i/>
          <w:iCs/>
          <w:noProof/>
          <w:color w:val="2F5496" w:themeColor="accent1" w:themeShade="BF"/>
          <w:sz w:val="24"/>
          <w:szCs w:val="24"/>
        </w:rPr>
        <w:lastRenderedPageBreak/>
        <mc:AlternateContent>
          <mc:Choice Requires="wps">
            <w:drawing>
              <wp:anchor distT="118745" distB="118745" distL="114300" distR="114300" simplePos="0" relativeHeight="251710464" behindDoc="0" locked="0" layoutInCell="0" allowOverlap="1" wp14:anchorId="10454809" wp14:editId="0F2694DE">
                <wp:simplePos x="0" y="0"/>
                <wp:positionH relativeFrom="margin">
                  <wp:align>right</wp:align>
                </wp:positionH>
                <wp:positionV relativeFrom="paragraph">
                  <wp:posOffset>3267075</wp:posOffset>
                </wp:positionV>
                <wp:extent cx="5208270" cy="947420"/>
                <wp:effectExtent l="0" t="0" r="0" b="0"/>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8270" cy="947420"/>
                        </a:xfrm>
                        <a:prstGeom prst="rect">
                          <a:avLst/>
                        </a:prstGeom>
                        <a:noFill/>
                        <a:extLst>
                          <a:ext uri="{53640926-AAD7-44D8-BBD7-CCE9431645EC}">
                            <a14:shadowObscured xmlns:a14="http://schemas.microsoft.com/office/drawing/2010/main" val="1"/>
                          </a:ext>
                        </a:extLst>
                      </wps:spPr>
                      <wps:txbx>
                        <w:txbxContent>
                          <w:p w14:paraId="59164498" w14:textId="50356D15"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he didn’t understand the social rules and wasn’t able to understand the comments in their context… I think the problem’s that he’s not very flexible in his thinking… even though everyone else has moved on, he is still on that detail. And that causes conflict.</w:t>
                            </w:r>
                            <w:r w:rsidRPr="00CA79B2">
                              <w:rPr>
                                <w:i/>
                                <w:iCs/>
                                <w:color w:val="2F5496" w:themeColor="accent1" w:themeShade="BF"/>
                                <w:sz w:val="32"/>
                                <w:szCs w:val="32"/>
                              </w:rPr>
                              <w:t>”</w:t>
                            </w:r>
                            <w:r>
                              <w:rPr>
                                <w:i/>
                                <w:iCs/>
                                <w:color w:val="2F5496" w:themeColor="accent1" w:themeShade="BF"/>
                                <w:sz w:val="24"/>
                                <w:szCs w:val="24"/>
                              </w:rPr>
                              <w:t xml:space="preserve"> - Anna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10454809" id="_x0000_s1071" type="#_x0000_t202" style="position:absolute;left:0;text-align:left;margin-left:358.9pt;margin-top:257.25pt;width:410.1pt;height:74.6pt;z-index:251710464;visibility:visible;mso-wrap-style:square;mso-width-percent:0;mso-height-percent:200;mso-wrap-distance-left:9pt;mso-wrap-distance-top:9.35pt;mso-wrap-distance-right:9pt;mso-wrap-distance-bottom:9.35pt;mso-position-horizontal:right;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" o:allowincell="f" filled="f" stroked="f">
                <v:textbox style="mso-fit-shape-to-text:t">
                  <w:txbxContent>
                    <w:p w14:paraId="59164498" w14:textId="50356D15"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he didn’t understand the social rules and wasn’t able to understand the comments in their context… I think the problem’s that he’s not very flexible in his thinking… even though everyone else has moved on, he is still on that detail. And that causes conflict.</w:t>
                      </w:r>
                      <w:r w:rsidRPr="00CA79B2">
                        <w:rPr>
                          <w:i/>
                          <w:iCs/>
                          <w:color w:val="2F5496" w:themeColor="accent1" w:themeShade="BF"/>
                          <w:sz w:val="32"/>
                          <w:szCs w:val="32"/>
                        </w:rPr>
                        <w:t>”</w:t>
                      </w:r>
                      <w:r>
                        <w:rPr>
                          <w:i/>
                          <w:iCs/>
                          <w:color w:val="2F5496" w:themeColor="accent1" w:themeShade="BF"/>
                          <w:sz w:val="24"/>
                          <w:szCs w:val="24"/>
                        </w:rPr>
                        <w:t xml:space="preserve"> - Anna</w:t>
                      </w:r>
                    </w:p>
                  </w:txbxContent>
                </v:textbox>
                <w10:wrap type="square" anchorx="margin"/>
              </v:shape>
            </w:pict>
          </mc:Fallback>
        </mc:AlternateContent>
      </w:r>
      <w:r w:rsidR="004D4A2E" w:rsidRPr="00021ADF">
        <w:rPr>
          <w:rFonts w:ascii="Arial" w:hAnsi="Arial" w:cs="Arial"/>
          <w:noProof/>
          <w:sz w:val="24"/>
          <w:szCs w:val="24"/>
        </w:rPr>
        <mc:AlternateContent>
          <mc:Choice Requires="wps">
            <w:drawing>
              <wp:anchor distT="118745" distB="118745" distL="114300" distR="114300" simplePos="0" relativeHeight="251704320" behindDoc="0" locked="0" layoutInCell="0" allowOverlap="1" wp14:anchorId="6B88ED40" wp14:editId="0AA3F346">
                <wp:simplePos x="0" y="0"/>
                <wp:positionH relativeFrom="margin">
                  <wp:align>left</wp:align>
                </wp:positionH>
                <wp:positionV relativeFrom="paragraph">
                  <wp:posOffset>2526030</wp:posOffset>
                </wp:positionV>
                <wp:extent cx="5186045" cy="947420"/>
                <wp:effectExtent l="0" t="0" r="0" b="0"/>
                <wp:wrapSquare wrapText="bothSides"/>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6045" cy="947420"/>
                        </a:xfrm>
                        <a:prstGeom prst="rect">
                          <a:avLst/>
                        </a:prstGeom>
                        <a:noFill/>
                        <a:extLst>
                          <a:ext uri="{53640926-AAD7-44D8-BBD7-CCE9431645EC}">
                            <a14:shadowObscured xmlns:a14="http://schemas.microsoft.com/office/drawing/2010/main" val="1"/>
                          </a:ext>
                        </a:extLst>
                      </wps:spPr>
                      <wps:txbx>
                        <w:txbxContent>
                          <w:p w14:paraId="33E3B77E" w14:textId="06D4F286"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and you know, we’ve just been trying to put together puzzle pieces over time</w:t>
                            </w:r>
                            <w:r w:rsidRPr="00CA79B2">
                              <w:rPr>
                                <w:i/>
                                <w:iCs/>
                                <w:color w:val="2F5496" w:themeColor="accent1" w:themeShade="BF"/>
                                <w:sz w:val="32"/>
                                <w:szCs w:val="32"/>
                              </w:rPr>
                              <w:t>”</w:t>
                            </w:r>
                            <w:r>
                              <w:rPr>
                                <w:i/>
                                <w:iCs/>
                                <w:color w:val="2F5496" w:themeColor="accent1" w:themeShade="BF"/>
                                <w:sz w:val="24"/>
                                <w:szCs w:val="24"/>
                              </w:rPr>
                              <w:t xml:space="preserve"> - Fran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6B88ED40" id="_x0000_s1072" type="#_x0000_t202" style="position:absolute;left:0;text-align:left;margin-left:0;margin-top:198.9pt;width:408.35pt;height:74.6pt;z-index:251704320;visibility:visible;mso-wrap-style:square;mso-width-percent:0;mso-height-percent:200;mso-wrap-distance-left:9pt;mso-wrap-distance-top:9.35pt;mso-wrap-distance-right:9pt;mso-wrap-distance-bottom:9.35pt;mso-position-horizontal:left;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" o:allowincell="f" filled="f" stroked="f">
                <v:textbox style="mso-fit-shape-to-text:t">
                  <w:txbxContent>
                    <w:p w14:paraId="33E3B77E" w14:textId="06D4F286"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and you know, we’ve just been trying to put together puzzle pieces over time</w:t>
                      </w:r>
                      <w:r w:rsidRPr="00CA79B2">
                        <w:rPr>
                          <w:i/>
                          <w:iCs/>
                          <w:color w:val="2F5496" w:themeColor="accent1" w:themeShade="BF"/>
                          <w:sz w:val="32"/>
                          <w:szCs w:val="32"/>
                        </w:rPr>
                        <w:t>”</w:t>
                      </w:r>
                      <w:r>
                        <w:rPr>
                          <w:i/>
                          <w:iCs/>
                          <w:color w:val="2F5496" w:themeColor="accent1" w:themeShade="BF"/>
                          <w:sz w:val="24"/>
                          <w:szCs w:val="24"/>
                        </w:rPr>
                        <w:t xml:space="preserve"> - Fran</w:t>
                      </w:r>
                    </w:p>
                  </w:txbxContent>
                </v:textbox>
                <w10:wrap type="square" anchorx="margin"/>
              </v:shape>
            </w:pict>
          </mc:Fallback>
        </mc:AlternateContent>
      </w:r>
      <w:r w:rsidR="0089107C">
        <w:rPr>
          <w:noProof/>
        </w:rPr>
        <w:drawing>
          <wp:anchor distT="0" distB="0" distL="114300" distR="114300" simplePos="0" relativeHeight="251713536" behindDoc="0" locked="0" layoutInCell="1" allowOverlap="1" wp14:anchorId="467E3A12" wp14:editId="52BFED2B">
            <wp:simplePos x="0" y="0"/>
            <wp:positionH relativeFrom="leftMargin">
              <wp:posOffset>1524635</wp:posOffset>
            </wp:positionH>
            <wp:positionV relativeFrom="paragraph">
              <wp:posOffset>34290</wp:posOffset>
            </wp:positionV>
            <wp:extent cx="1029970" cy="1242060"/>
            <wp:effectExtent l="0"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extLst>
                        <a:ext uri="{28A0092B-C50C-407E-A947-70E740481C1C}">
                          <a14:useLocalDpi xmlns:a14="http://schemas.microsoft.com/office/drawing/2010/main" val="0"/>
                        </a:ext>
                      </a:extLst>
                    </a:blip>
                    <a:srcRect l="11317" t="4044" r="14338" b="5397"/>
                    <a:stretch/>
                  </pic:blipFill>
                  <pic:spPr bwMode="auto">
                    <a:xfrm>
                      <a:off x="0" y="0"/>
                      <a:ext cx="1029970" cy="1242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2E49" w:rsidRPr="00C47EEC">
        <w:rPr>
          <w:rFonts w:ascii="Arial" w:hAnsi="Arial" w:cs="Arial"/>
          <w:b/>
          <w:bCs/>
          <w:sz w:val="24"/>
          <w:szCs w:val="24"/>
        </w:rPr>
        <w:t>“</w:t>
      </w:r>
      <w:r w:rsidR="00C9640B">
        <w:rPr>
          <w:rFonts w:ascii="Arial" w:hAnsi="Arial" w:cs="Arial"/>
          <w:b/>
          <w:bCs/>
          <w:sz w:val="24"/>
          <w:szCs w:val="24"/>
        </w:rPr>
        <w:t>Try</w:t>
      </w:r>
      <w:r w:rsidR="004D2E49" w:rsidRPr="00C47EEC">
        <w:rPr>
          <w:rFonts w:ascii="Arial" w:hAnsi="Arial" w:cs="Arial"/>
          <w:b/>
          <w:bCs/>
          <w:sz w:val="24"/>
          <w:szCs w:val="24"/>
        </w:rPr>
        <w:t xml:space="preserve"> and Figure It Out</w:t>
      </w:r>
      <w:r w:rsidR="004D2E49" w:rsidRPr="00C47EEC">
        <w:rPr>
          <w:rFonts w:ascii="Arial" w:hAnsi="Arial" w:cs="Arial"/>
          <w:sz w:val="24"/>
          <w:szCs w:val="24"/>
        </w:rPr>
        <w:t>’: Participants tried to make sense of their child’s self-har</w:t>
      </w:r>
      <w:r w:rsidR="00BD3467">
        <w:rPr>
          <w:rFonts w:ascii="Arial" w:hAnsi="Arial" w:cs="Arial"/>
          <w:sz w:val="24"/>
          <w:szCs w:val="24"/>
        </w:rPr>
        <w:t xml:space="preserve">m. </w:t>
      </w:r>
      <w:r w:rsidR="00021ADF">
        <w:rPr>
          <w:rFonts w:ascii="Arial" w:hAnsi="Arial" w:cs="Arial"/>
          <w:sz w:val="24"/>
          <w:szCs w:val="24"/>
        </w:rPr>
        <w:t xml:space="preserve">Participants discussed </w:t>
      </w:r>
      <w:r w:rsidR="004D4348">
        <w:rPr>
          <w:rFonts w:ascii="Arial" w:hAnsi="Arial" w:cs="Arial"/>
          <w:sz w:val="24"/>
          <w:szCs w:val="24"/>
        </w:rPr>
        <w:t>the purpose of their child’s self-harm</w:t>
      </w:r>
      <w:r w:rsidR="00021ADF">
        <w:rPr>
          <w:rFonts w:ascii="Arial" w:hAnsi="Arial" w:cs="Arial"/>
          <w:sz w:val="24"/>
          <w:szCs w:val="24"/>
        </w:rPr>
        <w:t xml:space="preserve"> (such as relief from emotional tension)</w:t>
      </w:r>
      <w:r w:rsidR="004D4348">
        <w:rPr>
          <w:rFonts w:ascii="Arial" w:hAnsi="Arial" w:cs="Arial"/>
          <w:sz w:val="24"/>
          <w:szCs w:val="24"/>
        </w:rPr>
        <w:t>. Participants also identified triggers to help understand why their child self-harmed. Common triggers related to their child’s autism, such as</w:t>
      </w:r>
      <w:r w:rsidR="00021ADF">
        <w:rPr>
          <w:rFonts w:ascii="Arial" w:hAnsi="Arial" w:cs="Arial"/>
          <w:sz w:val="24"/>
          <w:szCs w:val="24"/>
        </w:rPr>
        <w:t xml:space="preserve"> difficulties with communicating or managing change/transition</w:t>
      </w:r>
      <w:r w:rsidR="004D4348">
        <w:rPr>
          <w:rFonts w:ascii="Arial" w:hAnsi="Arial" w:cs="Arial"/>
          <w:sz w:val="24"/>
          <w:szCs w:val="24"/>
        </w:rPr>
        <w:t>.</w:t>
      </w:r>
      <w:r w:rsidR="00021ADF">
        <w:rPr>
          <w:rFonts w:ascii="Arial" w:hAnsi="Arial" w:cs="Arial"/>
          <w:sz w:val="24"/>
          <w:szCs w:val="24"/>
        </w:rPr>
        <w:t xml:space="preserve"> </w:t>
      </w:r>
      <w:r w:rsidR="004D2E49" w:rsidRPr="00C47EEC">
        <w:rPr>
          <w:rFonts w:ascii="Arial" w:hAnsi="Arial" w:cs="Arial"/>
          <w:sz w:val="24"/>
          <w:szCs w:val="24"/>
        </w:rPr>
        <w:t>Feeling ‘different’ to peers was also thought to relate to difficulties with self-harm.</w:t>
      </w:r>
      <w:r w:rsidR="00BD3467">
        <w:rPr>
          <w:rFonts w:ascii="Arial" w:hAnsi="Arial" w:cs="Arial"/>
          <w:sz w:val="24"/>
          <w:szCs w:val="24"/>
        </w:rPr>
        <w:t xml:space="preserve"> Thinking that self-harm is to do with autism might help parents to not blame their child and to empathise with them more.</w:t>
      </w:r>
    </w:p>
    <w:p w14:paraId="40598DCA" w14:textId="78E5D556" w:rsidR="00021ADF" w:rsidRDefault="00021ADF" w:rsidP="004D2E49">
      <w:pPr>
        <w:spacing w:after="0" w:line="360" w:lineRule="auto"/>
        <w:jc w:val="both"/>
        <w:rPr>
          <w:rFonts w:ascii="Arial" w:hAnsi="Arial" w:cs="Arial"/>
          <w:sz w:val="24"/>
          <w:szCs w:val="24"/>
        </w:rPr>
      </w:pPr>
    </w:p>
    <w:p w14:paraId="27BFE006" w14:textId="77777777" w:rsidR="004D4A2E" w:rsidRDefault="004D4A2E" w:rsidP="004D2E49">
      <w:pPr>
        <w:spacing w:after="0" w:line="360" w:lineRule="auto"/>
        <w:jc w:val="both"/>
        <w:rPr>
          <w:rFonts w:ascii="Arial" w:hAnsi="Arial" w:cs="Arial"/>
          <w:b/>
          <w:bCs/>
          <w:sz w:val="24"/>
          <w:szCs w:val="24"/>
        </w:rPr>
      </w:pPr>
    </w:p>
    <w:p w14:paraId="47323AC3" w14:textId="305BD6B5" w:rsidR="00865A21" w:rsidRDefault="004D2E49" w:rsidP="004D2E49">
      <w:pPr>
        <w:spacing w:after="0" w:line="360" w:lineRule="auto"/>
        <w:jc w:val="both"/>
        <w:rPr>
          <w:rFonts w:ascii="Arial" w:hAnsi="Arial" w:cs="Arial"/>
          <w:sz w:val="24"/>
          <w:szCs w:val="24"/>
        </w:rPr>
      </w:pPr>
      <w:r w:rsidRPr="00C47EEC">
        <w:rPr>
          <w:rFonts w:ascii="Arial" w:hAnsi="Arial" w:cs="Arial"/>
          <w:b/>
          <w:bCs/>
          <w:sz w:val="24"/>
          <w:szCs w:val="24"/>
        </w:rPr>
        <w:t>‘Keep Calm and Carry On’</w:t>
      </w:r>
      <w:r w:rsidRPr="00C47EEC">
        <w:rPr>
          <w:rFonts w:ascii="Arial" w:hAnsi="Arial" w:cs="Arial"/>
          <w:sz w:val="24"/>
          <w:szCs w:val="24"/>
        </w:rPr>
        <w:t>: Participants spoke about the</w:t>
      </w:r>
      <w:r w:rsidR="004D4348">
        <w:rPr>
          <w:rFonts w:ascii="Arial" w:hAnsi="Arial" w:cs="Arial"/>
          <w:sz w:val="24"/>
          <w:szCs w:val="24"/>
        </w:rPr>
        <w:t xml:space="preserve"> initial</w:t>
      </w:r>
      <w:r w:rsidR="00865A21">
        <w:rPr>
          <w:rFonts w:ascii="Arial" w:hAnsi="Arial" w:cs="Arial"/>
          <w:sz w:val="24"/>
          <w:szCs w:val="24"/>
        </w:rPr>
        <w:t xml:space="preserve"> </w:t>
      </w:r>
      <w:r w:rsidR="00B107B7">
        <w:rPr>
          <w:rFonts w:ascii="Arial" w:hAnsi="Arial" w:cs="Arial"/>
          <w:sz w:val="24"/>
          <w:szCs w:val="24"/>
        </w:rPr>
        <w:t>worry</w:t>
      </w:r>
      <w:r w:rsidR="00FF11EA">
        <w:rPr>
          <w:rFonts w:ascii="Arial" w:hAnsi="Arial" w:cs="Arial"/>
          <w:sz w:val="24"/>
          <w:szCs w:val="24"/>
        </w:rPr>
        <w:t xml:space="preserve">, anger, or self-blame </w:t>
      </w:r>
      <w:r w:rsidR="00B107B7">
        <w:rPr>
          <w:rFonts w:ascii="Arial" w:hAnsi="Arial" w:cs="Arial"/>
          <w:sz w:val="24"/>
          <w:szCs w:val="24"/>
        </w:rPr>
        <w:t xml:space="preserve">they felt when they found out about their child’s self-harm. Parents often had a panicked </w:t>
      </w:r>
      <w:r w:rsidR="00AA58C6">
        <w:rPr>
          <w:rFonts w:ascii="Arial" w:hAnsi="Arial" w:cs="Arial"/>
          <w:sz w:val="24"/>
          <w:szCs w:val="24"/>
        </w:rPr>
        <w:t xml:space="preserve">initial </w:t>
      </w:r>
      <w:r w:rsidR="00B107B7">
        <w:rPr>
          <w:rFonts w:ascii="Arial" w:hAnsi="Arial" w:cs="Arial"/>
          <w:sz w:val="24"/>
          <w:szCs w:val="24"/>
        </w:rPr>
        <w:t>response</w:t>
      </w:r>
      <w:r w:rsidR="00BD3467">
        <w:rPr>
          <w:rFonts w:ascii="Arial" w:hAnsi="Arial" w:cs="Arial"/>
          <w:sz w:val="24"/>
          <w:szCs w:val="24"/>
        </w:rPr>
        <w:t xml:space="preserve">, but parents </w:t>
      </w:r>
      <w:r w:rsidR="004E3984">
        <w:rPr>
          <w:rFonts w:ascii="Arial" w:hAnsi="Arial" w:cs="Arial"/>
          <w:sz w:val="24"/>
          <w:szCs w:val="24"/>
        </w:rPr>
        <w:t xml:space="preserve">learnt how to </w:t>
      </w:r>
      <w:r w:rsidR="00FF11EA">
        <w:rPr>
          <w:rFonts w:ascii="Arial" w:hAnsi="Arial" w:cs="Arial"/>
          <w:sz w:val="24"/>
          <w:szCs w:val="24"/>
        </w:rPr>
        <w:t xml:space="preserve">adapt and </w:t>
      </w:r>
      <w:r w:rsidR="00B107B7">
        <w:rPr>
          <w:rFonts w:ascii="Arial" w:hAnsi="Arial" w:cs="Arial"/>
          <w:sz w:val="24"/>
          <w:szCs w:val="24"/>
        </w:rPr>
        <w:t>manage their reaction</w:t>
      </w:r>
      <w:r w:rsidR="00FF11EA">
        <w:rPr>
          <w:rFonts w:ascii="Arial" w:hAnsi="Arial" w:cs="Arial"/>
          <w:sz w:val="24"/>
          <w:szCs w:val="24"/>
        </w:rPr>
        <w:t>. As time passed and self-harm continued, parents found that they were able to normalise it</w:t>
      </w:r>
      <w:r w:rsidR="004E3984">
        <w:rPr>
          <w:rFonts w:ascii="Arial" w:hAnsi="Arial" w:cs="Arial"/>
          <w:sz w:val="24"/>
          <w:szCs w:val="24"/>
        </w:rPr>
        <w:t>.</w:t>
      </w:r>
      <w:r w:rsidR="00FF11EA">
        <w:rPr>
          <w:rFonts w:ascii="Arial" w:hAnsi="Arial" w:cs="Arial"/>
          <w:sz w:val="24"/>
          <w:szCs w:val="24"/>
        </w:rPr>
        <w:t xml:space="preserve"> </w:t>
      </w:r>
    </w:p>
    <w:p w14:paraId="798AF6CF" w14:textId="32D111A4" w:rsidR="00865A21" w:rsidRDefault="00CA79B2" w:rsidP="004D2E49">
      <w:pPr>
        <w:spacing w:after="0" w:line="360" w:lineRule="auto"/>
        <w:jc w:val="both"/>
        <w:rPr>
          <w:rFonts w:ascii="Arial" w:hAnsi="Arial" w:cs="Arial"/>
          <w:sz w:val="24"/>
          <w:szCs w:val="24"/>
        </w:rPr>
      </w:pPr>
      <w:r w:rsidRPr="00FF11EA">
        <w:rPr>
          <w:rFonts w:ascii="Arial" w:hAnsi="Arial" w:cs="Arial"/>
          <w:noProof/>
          <w:sz w:val="24"/>
          <w:szCs w:val="24"/>
        </w:rPr>
        <mc:AlternateContent>
          <mc:Choice Requires="wps">
            <w:drawing>
              <wp:anchor distT="118745" distB="118745" distL="114300" distR="114300" simplePos="0" relativeHeight="251715584" behindDoc="0" locked="0" layoutInCell="0" allowOverlap="1" wp14:anchorId="3D5934B3" wp14:editId="199E812B">
                <wp:simplePos x="0" y="0"/>
                <wp:positionH relativeFrom="margin">
                  <wp:align>right</wp:align>
                </wp:positionH>
                <wp:positionV relativeFrom="paragraph">
                  <wp:posOffset>307975</wp:posOffset>
                </wp:positionV>
                <wp:extent cx="5208270" cy="947420"/>
                <wp:effectExtent l="0" t="0" r="0" b="0"/>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8270" cy="947420"/>
                        </a:xfrm>
                        <a:prstGeom prst="rect">
                          <a:avLst/>
                        </a:prstGeom>
                        <a:noFill/>
                        <a:extLst>
                          <a:ext uri="{53640926-AAD7-44D8-BBD7-CCE9431645EC}">
                            <a14:shadowObscured xmlns:a14="http://schemas.microsoft.com/office/drawing/2010/main" val="1"/>
                          </a:ext>
                        </a:extLst>
                      </wps:spPr>
                      <wps:txbx>
                        <w:txbxContent>
                          <w:p w14:paraId="6B73FCAD" w14:textId="4341F5D4"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So, when I stopped being the frantic parent and started just being the matter of fact on, I felt Brooke responded to that very well, because, I found being calmer, and with her ASD, she copes with that better.</w:t>
                            </w:r>
                            <w:r w:rsidRPr="00CA79B2">
                              <w:rPr>
                                <w:i/>
                                <w:iCs/>
                                <w:color w:val="2F5496" w:themeColor="accent1" w:themeShade="BF"/>
                                <w:sz w:val="32"/>
                                <w:szCs w:val="32"/>
                              </w:rPr>
                              <w:t>”</w:t>
                            </w:r>
                            <w:r>
                              <w:rPr>
                                <w:i/>
                                <w:iCs/>
                                <w:color w:val="2F5496" w:themeColor="accent1" w:themeShade="BF"/>
                                <w:sz w:val="24"/>
                                <w:szCs w:val="24"/>
                              </w:rPr>
                              <w:t xml:space="preserve">  - Beth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3D5934B3" id="_x0000_s1073" type="#_x0000_t202" style="position:absolute;left:0;text-align:left;margin-left:358.9pt;margin-top:24.25pt;width:410.1pt;height:74.6pt;z-index:251715584;visibility:visible;mso-wrap-style:square;mso-width-percent:0;mso-height-percent:200;mso-wrap-distance-left:9pt;mso-wrap-distance-top:9.35pt;mso-wrap-distance-right:9pt;mso-wrap-distance-bottom:9.35pt;mso-position-horizontal:right;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" o:allowincell="f" filled="f" stroked="f">
                <v:textbox style="mso-fit-shape-to-text:t">
                  <w:txbxContent>
                    <w:p w14:paraId="6B73FCAD" w14:textId="4341F5D4"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So, when I stopped being the frantic parent and started just being the matter of fact on, I felt Brooke responded to that very well, because, I found being calmer, and with her ASD, she copes with that better.</w:t>
                      </w:r>
                      <w:r w:rsidRPr="00CA79B2">
                        <w:rPr>
                          <w:i/>
                          <w:iCs/>
                          <w:color w:val="2F5496" w:themeColor="accent1" w:themeShade="BF"/>
                          <w:sz w:val="32"/>
                          <w:szCs w:val="32"/>
                        </w:rPr>
                        <w:t>”</w:t>
                      </w:r>
                      <w:r>
                        <w:rPr>
                          <w:i/>
                          <w:iCs/>
                          <w:color w:val="2F5496" w:themeColor="accent1" w:themeShade="BF"/>
                          <w:sz w:val="24"/>
                          <w:szCs w:val="24"/>
                        </w:rPr>
                        <w:t xml:space="preserve">  - Beth</w:t>
                      </w:r>
                    </w:p>
                  </w:txbxContent>
                </v:textbox>
                <w10:wrap type="square" anchorx="margin"/>
              </v:shape>
            </w:pict>
          </mc:Fallback>
        </mc:AlternateContent>
      </w:r>
      <w:r w:rsidRPr="00FF11EA">
        <w:rPr>
          <w:rFonts w:ascii="Arial" w:hAnsi="Arial" w:cs="Arial"/>
          <w:noProof/>
          <w:sz w:val="24"/>
          <w:szCs w:val="24"/>
        </w:rPr>
        <mc:AlternateContent>
          <mc:Choice Requires="wps">
            <w:drawing>
              <wp:anchor distT="118745" distB="118745" distL="114300" distR="114300" simplePos="0" relativeHeight="251719680" behindDoc="0" locked="0" layoutInCell="0" allowOverlap="1" wp14:anchorId="3CA3A0DA" wp14:editId="0165B162">
                <wp:simplePos x="0" y="0"/>
                <wp:positionH relativeFrom="margin">
                  <wp:align>right</wp:align>
                </wp:positionH>
                <wp:positionV relativeFrom="paragraph">
                  <wp:posOffset>1329055</wp:posOffset>
                </wp:positionV>
                <wp:extent cx="5207635" cy="947420"/>
                <wp:effectExtent l="0" t="0" r="0" b="0"/>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635" cy="947420"/>
                        </a:xfrm>
                        <a:prstGeom prst="rect">
                          <a:avLst/>
                        </a:prstGeom>
                        <a:noFill/>
                        <a:extLst>
                          <a:ext uri="{53640926-AAD7-44D8-BBD7-CCE9431645EC}">
                            <a14:shadowObscured xmlns:a14="http://schemas.microsoft.com/office/drawing/2010/main" val="1"/>
                          </a:ext>
                        </a:extLst>
                      </wps:spPr>
                      <wps:txbx>
                        <w:txbxContent>
                          <w:p w14:paraId="7A4E9464" w14:textId="4BBC5FF1"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It doesn’t raise an eyebrow now…Now it’s been going on several years you know, it’s like anything, you get used to it.</w:t>
                            </w:r>
                            <w:r w:rsidRPr="00CA79B2">
                              <w:rPr>
                                <w:i/>
                                <w:iCs/>
                                <w:color w:val="2F5496" w:themeColor="accent1" w:themeShade="BF"/>
                                <w:sz w:val="32"/>
                                <w:szCs w:val="32"/>
                              </w:rPr>
                              <w:t>”</w:t>
                            </w:r>
                            <w:r>
                              <w:rPr>
                                <w:i/>
                                <w:iCs/>
                                <w:color w:val="2F5496" w:themeColor="accent1" w:themeShade="BF"/>
                                <w:sz w:val="24"/>
                                <w:szCs w:val="24"/>
                              </w:rPr>
                              <w:t xml:space="preserve">  - Dan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3CA3A0DA" id="_x0000_s1074" type="#_x0000_t202" style="position:absolute;left:0;text-align:left;margin-left:358.85pt;margin-top:104.65pt;width:410.05pt;height:74.6pt;z-index:251719680;visibility:visible;mso-wrap-style:square;mso-width-percent:0;mso-height-percent:200;mso-wrap-distance-left:9pt;mso-wrap-distance-top:9.35pt;mso-wrap-distance-right:9pt;mso-wrap-distance-bottom:9.35pt;mso-position-horizontal:right;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" o:allowincell="f" filled="f" stroked="f">
                <v:textbox style="mso-fit-shape-to-text:t">
                  <w:txbxContent>
                    <w:p w14:paraId="7A4E9464" w14:textId="4BBC5FF1"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It doesn’t raise an eyebrow now…Now it’s been going on several years you know, it’s like anything, you get used to it.</w:t>
                      </w:r>
                      <w:r w:rsidRPr="00CA79B2">
                        <w:rPr>
                          <w:i/>
                          <w:iCs/>
                          <w:color w:val="2F5496" w:themeColor="accent1" w:themeShade="BF"/>
                          <w:sz w:val="32"/>
                          <w:szCs w:val="32"/>
                        </w:rPr>
                        <w:t>”</w:t>
                      </w:r>
                      <w:r>
                        <w:rPr>
                          <w:i/>
                          <w:iCs/>
                          <w:color w:val="2F5496" w:themeColor="accent1" w:themeShade="BF"/>
                          <w:sz w:val="24"/>
                          <w:szCs w:val="24"/>
                        </w:rPr>
                        <w:t xml:space="preserve">  - Dan</w:t>
                      </w:r>
                    </w:p>
                  </w:txbxContent>
                </v:textbox>
                <w10:wrap type="square" anchorx="margin"/>
              </v:shape>
            </w:pict>
          </mc:Fallback>
        </mc:AlternateContent>
      </w:r>
    </w:p>
    <w:p w14:paraId="68392522" w14:textId="01CF94C9" w:rsidR="00D16240" w:rsidRDefault="00CA79B2" w:rsidP="004D2E49">
      <w:pPr>
        <w:spacing w:after="0" w:line="360" w:lineRule="auto"/>
        <w:jc w:val="both"/>
        <w:rPr>
          <w:rFonts w:ascii="Arial" w:eastAsia="Times New Roman" w:hAnsi="Arial" w:cs="Arial"/>
          <w:sz w:val="24"/>
          <w:szCs w:val="24"/>
          <w:lang w:eastAsia="en-GB"/>
        </w:rPr>
      </w:pPr>
      <w:r w:rsidRPr="00371F0A">
        <w:rPr>
          <w:rFonts w:ascii="Arial" w:hAnsi="Arial" w:cs="Arial"/>
          <w:noProof/>
          <w:color w:val="2F5496" w:themeColor="accent1" w:themeShade="BF"/>
          <w:sz w:val="24"/>
          <w:szCs w:val="24"/>
        </w:rPr>
        <w:lastRenderedPageBreak/>
        <mc:AlternateContent>
          <mc:Choice Requires="wps">
            <w:drawing>
              <wp:anchor distT="118745" distB="118745" distL="114300" distR="114300" simplePos="0" relativeHeight="251725824" behindDoc="0" locked="0" layoutInCell="0" allowOverlap="1" wp14:anchorId="17EAD685" wp14:editId="2379D9EE">
                <wp:simplePos x="0" y="0"/>
                <wp:positionH relativeFrom="margin">
                  <wp:align>right</wp:align>
                </wp:positionH>
                <wp:positionV relativeFrom="paragraph">
                  <wp:posOffset>3479800</wp:posOffset>
                </wp:positionV>
                <wp:extent cx="5207635" cy="947420"/>
                <wp:effectExtent l="0" t="0" r="0" b="0"/>
                <wp:wrapSquare wrapText="bothSides"/>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635" cy="947420"/>
                        </a:xfrm>
                        <a:prstGeom prst="rect">
                          <a:avLst/>
                        </a:prstGeom>
                        <a:noFill/>
                        <a:extLst>
                          <a:ext uri="{53640926-AAD7-44D8-BBD7-CCE9431645EC}">
                            <a14:shadowObscured xmlns:a14="http://schemas.microsoft.com/office/drawing/2010/main" val="1"/>
                          </a:ext>
                        </a:extLst>
                      </wps:spPr>
                      <wps:txbx>
                        <w:txbxContent>
                          <w:p w14:paraId="75D2811C" w14:textId="5B97058A"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I think for a while I was walking on eggshells trying not to escalate situations, and not confront him.</w:t>
                            </w:r>
                            <w:r w:rsidRPr="00CA79B2">
                              <w:rPr>
                                <w:i/>
                                <w:iCs/>
                                <w:color w:val="2F5496" w:themeColor="accent1" w:themeShade="BF"/>
                                <w:sz w:val="32"/>
                                <w:szCs w:val="32"/>
                              </w:rPr>
                              <w:t>”</w:t>
                            </w:r>
                            <w:r>
                              <w:rPr>
                                <w:i/>
                                <w:iCs/>
                                <w:color w:val="2F5496" w:themeColor="accent1" w:themeShade="BF"/>
                                <w:sz w:val="24"/>
                                <w:szCs w:val="24"/>
                              </w:rPr>
                              <w:t xml:space="preserve">  - Anna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17EAD685" id="_x0000_s1075" type="#_x0000_t202" style="position:absolute;left:0;text-align:left;margin-left:358.85pt;margin-top:274pt;width:410.05pt;height:74.6pt;z-index:251725824;visibility:visible;mso-wrap-style:square;mso-width-percent:0;mso-height-percent:200;mso-wrap-distance-left:9pt;mso-wrap-distance-top:9.35pt;mso-wrap-distance-right:9pt;mso-wrap-distance-bottom:9.35pt;mso-position-horizontal:right;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" o:allowincell="f" filled="f" stroked="f">
                <v:textbox style="mso-fit-shape-to-text:t">
                  <w:txbxContent>
                    <w:p w14:paraId="75D2811C" w14:textId="5B97058A"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I think for a while I was walking on eggshells trying not to escalate situations, and not confront him.</w:t>
                      </w:r>
                      <w:r w:rsidRPr="00CA79B2">
                        <w:rPr>
                          <w:i/>
                          <w:iCs/>
                          <w:color w:val="2F5496" w:themeColor="accent1" w:themeShade="BF"/>
                          <w:sz w:val="32"/>
                          <w:szCs w:val="32"/>
                        </w:rPr>
                        <w:t>”</w:t>
                      </w:r>
                      <w:r>
                        <w:rPr>
                          <w:i/>
                          <w:iCs/>
                          <w:color w:val="2F5496" w:themeColor="accent1" w:themeShade="BF"/>
                          <w:sz w:val="24"/>
                          <w:szCs w:val="24"/>
                        </w:rPr>
                        <w:t xml:space="preserve">  - Anna </w:t>
                      </w:r>
                    </w:p>
                  </w:txbxContent>
                </v:textbox>
                <w10:wrap type="square" anchorx="margin"/>
              </v:shape>
            </w:pict>
          </mc:Fallback>
        </mc:AlternateContent>
      </w:r>
      <w:r w:rsidR="004D4A2E" w:rsidRPr="00AA58C6">
        <w:rPr>
          <w:rFonts w:ascii="Arial" w:hAnsi="Arial" w:cs="Arial"/>
          <w:noProof/>
          <w:color w:val="2F5496" w:themeColor="accent1" w:themeShade="BF"/>
          <w:sz w:val="24"/>
          <w:szCs w:val="24"/>
        </w:rPr>
        <mc:AlternateContent>
          <mc:Choice Requires="wps">
            <w:drawing>
              <wp:anchor distT="118745" distB="118745" distL="114300" distR="114300" simplePos="0" relativeHeight="251723776" behindDoc="0" locked="0" layoutInCell="0" allowOverlap="1" wp14:anchorId="13D26C75" wp14:editId="7EE189D2">
                <wp:simplePos x="0" y="0"/>
                <wp:positionH relativeFrom="margin">
                  <wp:align>right</wp:align>
                </wp:positionH>
                <wp:positionV relativeFrom="paragraph">
                  <wp:posOffset>2466975</wp:posOffset>
                </wp:positionV>
                <wp:extent cx="5212715" cy="947420"/>
                <wp:effectExtent l="0" t="0" r="0" b="0"/>
                <wp:wrapSquare wrapText="bothSides"/>
                <wp:docPr id="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2715" cy="947420"/>
                        </a:xfrm>
                        <a:prstGeom prst="rect">
                          <a:avLst/>
                        </a:prstGeom>
                        <a:noFill/>
                        <a:extLst>
                          <a:ext uri="{53640926-AAD7-44D8-BBD7-CCE9431645EC}">
                            <a14:shadowObscured xmlns:a14="http://schemas.microsoft.com/office/drawing/2010/main" val="1"/>
                          </a:ext>
                        </a:extLst>
                      </wps:spPr>
                      <wps:txbx>
                        <w:txbxContent>
                          <w:p w14:paraId="62A829E2" w14:textId="0A87090B"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I mean there’s certain things that we put in place, like um, we don’t have any, we locked away razor blades and um medication and stuff like that, that’s all locked away.</w:t>
                            </w:r>
                            <w:r w:rsidRPr="00CA79B2">
                              <w:rPr>
                                <w:i/>
                                <w:iCs/>
                                <w:color w:val="2F5496" w:themeColor="accent1" w:themeShade="BF"/>
                                <w:sz w:val="32"/>
                                <w:szCs w:val="32"/>
                              </w:rPr>
                              <w:t>”</w:t>
                            </w:r>
                            <w:r>
                              <w:rPr>
                                <w:i/>
                                <w:iCs/>
                                <w:color w:val="2F5496" w:themeColor="accent1" w:themeShade="BF"/>
                                <w:sz w:val="24"/>
                                <w:szCs w:val="24"/>
                              </w:rPr>
                              <w:t xml:space="preserve">  - Cathy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13D26C75" id="_x0000_s1076" type="#_x0000_t202" style="position:absolute;left:0;text-align:left;margin-left:359.25pt;margin-top:194.25pt;width:410.45pt;height:74.6pt;z-index:251723776;visibility:visible;mso-wrap-style:square;mso-width-percent:0;mso-height-percent:200;mso-wrap-distance-left:9pt;mso-wrap-distance-top:9.35pt;mso-wrap-distance-right:9pt;mso-wrap-distance-bottom:9.35pt;mso-position-horizontal:right;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" o:allowincell="f" filled="f" stroked="f">
                <v:textbox style="mso-fit-shape-to-text:t">
                  <w:txbxContent>
                    <w:p w14:paraId="62A829E2" w14:textId="0A87090B"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I mean there’s certain things that we put in place, like um, we don’t have any, we locked away razor blades and um medication and stuff like that, that’s all locked away.</w:t>
                      </w:r>
                      <w:r w:rsidRPr="00CA79B2">
                        <w:rPr>
                          <w:i/>
                          <w:iCs/>
                          <w:color w:val="2F5496" w:themeColor="accent1" w:themeShade="BF"/>
                          <w:sz w:val="32"/>
                          <w:szCs w:val="32"/>
                        </w:rPr>
                        <w:t>”</w:t>
                      </w:r>
                      <w:r>
                        <w:rPr>
                          <w:i/>
                          <w:iCs/>
                          <w:color w:val="2F5496" w:themeColor="accent1" w:themeShade="BF"/>
                          <w:sz w:val="24"/>
                          <w:szCs w:val="24"/>
                        </w:rPr>
                        <w:t xml:space="preserve">  - Cathy</w:t>
                      </w:r>
                    </w:p>
                  </w:txbxContent>
                </v:textbox>
                <w10:wrap type="square" anchorx="margin"/>
              </v:shape>
            </w:pict>
          </mc:Fallback>
        </mc:AlternateContent>
      </w:r>
      <w:r w:rsidR="00D16240">
        <w:rPr>
          <w:rFonts w:ascii="Arial" w:hAnsi="Arial" w:cs="Arial"/>
          <w:noProof/>
          <w:color w:val="2962FF"/>
          <w:sz w:val="20"/>
          <w:szCs w:val="20"/>
        </w:rPr>
        <w:drawing>
          <wp:anchor distT="0" distB="0" distL="114300" distR="114300" simplePos="0" relativeHeight="251721728" behindDoc="0" locked="0" layoutInCell="1" allowOverlap="1" wp14:anchorId="17ADDA61" wp14:editId="5FB87EEA">
            <wp:simplePos x="0" y="0"/>
            <wp:positionH relativeFrom="margin">
              <wp:align>left</wp:align>
            </wp:positionH>
            <wp:positionV relativeFrom="paragraph">
              <wp:posOffset>335</wp:posOffset>
            </wp:positionV>
            <wp:extent cx="1171858" cy="1458896"/>
            <wp:effectExtent l="0" t="0" r="9525" b="8255"/>
            <wp:wrapSquare wrapText="bothSides"/>
            <wp:docPr id="139" name="Picture 139" descr="Critical Role How Do You Want To Do This? Enamel Pin | Critical ...">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itical Role How Do You Want To Do This? Enamel Pin | Critical ...">
                      <a:hlinkClick r:id="rId73" tgtFrame="&quot;_blank&quot;"/>
                    </pic:cNvPr>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5927" t="7604" r="15764" b="7106"/>
                    <a:stretch/>
                  </pic:blipFill>
                  <pic:spPr bwMode="auto">
                    <a:xfrm>
                      <a:off x="0" y="0"/>
                      <a:ext cx="1171858" cy="14588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6240" w:rsidRPr="00C47EEC">
        <w:rPr>
          <w:rFonts w:ascii="Arial" w:eastAsia="Times New Roman" w:hAnsi="Arial" w:cs="Arial"/>
          <w:b/>
          <w:bCs/>
          <w:sz w:val="24"/>
          <w:szCs w:val="24"/>
          <w:lang w:eastAsia="en-GB"/>
        </w:rPr>
        <w:t xml:space="preserve"> </w:t>
      </w:r>
      <w:r w:rsidR="004D2E49" w:rsidRPr="00C47EEC">
        <w:rPr>
          <w:rFonts w:ascii="Arial" w:eastAsia="Times New Roman" w:hAnsi="Arial" w:cs="Arial"/>
          <w:b/>
          <w:bCs/>
          <w:sz w:val="24"/>
          <w:szCs w:val="24"/>
          <w:lang w:eastAsia="en-GB"/>
        </w:rPr>
        <w:t xml:space="preserve">“I Go Into Practical Mode”: </w:t>
      </w:r>
      <w:r w:rsidR="004D2E49" w:rsidRPr="00C47EEC">
        <w:rPr>
          <w:rFonts w:ascii="Arial" w:eastAsia="Times New Roman" w:hAnsi="Arial" w:cs="Arial"/>
          <w:sz w:val="24"/>
          <w:szCs w:val="24"/>
          <w:lang w:eastAsia="en-GB"/>
        </w:rPr>
        <w:t>After finding out about their child’s self-harm, participants felt a need to ‘do’ something. Largely this involved finding out more information about self-harm and seeking professional help from healthcare services</w:t>
      </w:r>
      <w:r w:rsidR="00D16240">
        <w:rPr>
          <w:rFonts w:ascii="Arial" w:eastAsia="Times New Roman" w:hAnsi="Arial" w:cs="Arial"/>
          <w:sz w:val="24"/>
          <w:szCs w:val="24"/>
          <w:lang w:eastAsia="en-GB"/>
        </w:rPr>
        <w:t xml:space="preserve">. Parents were faced with managing the risk associated with self-harm (such as by locking away sharp objects or providing a sterilised self-harm kit). Parents also </w:t>
      </w:r>
      <w:r w:rsidR="004F1CBB">
        <w:rPr>
          <w:rFonts w:ascii="Arial" w:eastAsia="Times New Roman" w:hAnsi="Arial" w:cs="Arial"/>
          <w:sz w:val="24"/>
          <w:szCs w:val="24"/>
          <w:lang w:eastAsia="en-GB"/>
        </w:rPr>
        <w:t xml:space="preserve">found that they were careful not to trigger their child’s self-harm, which could lead to difficulties with managing behaviour. </w:t>
      </w:r>
    </w:p>
    <w:p w14:paraId="0470B14D" w14:textId="272954A9" w:rsidR="004D4348" w:rsidRPr="00C47EEC" w:rsidRDefault="004D4348" w:rsidP="004D2E49">
      <w:pPr>
        <w:spacing w:after="0" w:line="360" w:lineRule="auto"/>
        <w:jc w:val="both"/>
        <w:rPr>
          <w:rFonts w:ascii="Arial" w:hAnsi="Arial" w:cs="Arial"/>
          <w:color w:val="2F5496" w:themeColor="accent1" w:themeShade="BF"/>
          <w:sz w:val="24"/>
          <w:szCs w:val="24"/>
        </w:rPr>
      </w:pPr>
    </w:p>
    <w:p w14:paraId="67EA2FCD" w14:textId="25AC9E83" w:rsidR="004D2E49" w:rsidRPr="00C47EEC" w:rsidRDefault="004D2E49" w:rsidP="004D2E49">
      <w:pPr>
        <w:pStyle w:val="ListParagraph"/>
        <w:spacing w:after="0" w:line="360" w:lineRule="auto"/>
        <w:jc w:val="both"/>
        <w:rPr>
          <w:rFonts w:ascii="Arial" w:hAnsi="Arial" w:cs="Arial"/>
          <w:color w:val="2F5496" w:themeColor="accent1" w:themeShade="BF"/>
          <w:sz w:val="24"/>
          <w:szCs w:val="24"/>
        </w:rPr>
      </w:pPr>
    </w:p>
    <w:p w14:paraId="38A8F5B7" w14:textId="15AC0B83" w:rsidR="004D2E49" w:rsidRPr="00C47EEC" w:rsidRDefault="00CA79B2" w:rsidP="004D2E49">
      <w:pPr>
        <w:spacing w:after="0" w:line="360" w:lineRule="auto"/>
        <w:jc w:val="both"/>
        <w:rPr>
          <w:rFonts w:ascii="Arial" w:hAnsi="Arial" w:cs="Arial"/>
          <w:b/>
          <w:bCs/>
          <w:sz w:val="24"/>
          <w:szCs w:val="24"/>
        </w:rPr>
      </w:pPr>
      <w:r w:rsidRPr="00CA79B2">
        <w:rPr>
          <w:rFonts w:ascii="Arial" w:hAnsi="Arial" w:cs="Arial"/>
          <w:b/>
          <w:bCs/>
          <w:noProof/>
          <w:sz w:val="24"/>
          <w:szCs w:val="24"/>
        </w:rPr>
        <mc:AlternateContent>
          <mc:Choice Requires="wps">
            <w:drawing>
              <wp:anchor distT="118745" distB="118745" distL="114300" distR="114300" simplePos="0" relativeHeight="251729920" behindDoc="0" locked="0" layoutInCell="0" allowOverlap="1" wp14:anchorId="68784572" wp14:editId="4E7B3B66">
                <wp:simplePos x="0" y="0"/>
                <wp:positionH relativeFrom="margin">
                  <wp:align>right</wp:align>
                </wp:positionH>
                <wp:positionV relativeFrom="paragraph">
                  <wp:posOffset>2940685</wp:posOffset>
                </wp:positionV>
                <wp:extent cx="5208270" cy="947420"/>
                <wp:effectExtent l="0" t="0" r="0" b="0"/>
                <wp:wrapSquare wrapText="bothSides"/>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8270" cy="947420"/>
                        </a:xfrm>
                        <a:prstGeom prst="rect">
                          <a:avLst/>
                        </a:prstGeom>
                        <a:noFill/>
                        <a:extLst>
                          <a:ext uri="{53640926-AAD7-44D8-BBD7-CCE9431645EC}">
                            <a14:shadowObscured xmlns:a14="http://schemas.microsoft.com/office/drawing/2010/main" val="1"/>
                          </a:ext>
                        </a:extLst>
                      </wps:spPr>
                      <wps:txbx>
                        <w:txbxContent>
                          <w:p w14:paraId="5B302488" w14:textId="43D183EC"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Well people are afraid of kids who self-harm. Like when someone dies, people would rather cross the street than say to you, how are you feeling because your mother has died? You know, self-harm is the same.</w:t>
                            </w:r>
                            <w:r w:rsidRPr="00CA79B2">
                              <w:rPr>
                                <w:i/>
                                <w:iCs/>
                                <w:color w:val="2F5496" w:themeColor="accent1" w:themeShade="BF"/>
                                <w:sz w:val="32"/>
                                <w:szCs w:val="32"/>
                              </w:rPr>
                              <w:t>”</w:t>
                            </w:r>
                            <w:r>
                              <w:rPr>
                                <w:i/>
                                <w:iCs/>
                                <w:color w:val="2F5496" w:themeColor="accent1" w:themeShade="BF"/>
                                <w:sz w:val="24"/>
                                <w:szCs w:val="24"/>
                              </w:rPr>
                              <w:t xml:space="preserve">  - Beth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68784572" id="_x0000_s1077" type="#_x0000_t202" style="position:absolute;left:0;text-align:left;margin-left:358.9pt;margin-top:231.55pt;width:410.1pt;height:74.6pt;z-index:251729920;visibility:visible;mso-wrap-style:square;mso-width-percent:0;mso-height-percent:200;mso-wrap-distance-left:9pt;mso-wrap-distance-top:9.35pt;mso-wrap-distance-right:9pt;mso-wrap-distance-bottom:9.35pt;mso-position-horizontal:right;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" o:allowincell="f" filled="f" stroked="f">
                <v:textbox style="mso-fit-shape-to-text:t">
                  <w:txbxContent>
                    <w:p w14:paraId="5B302488" w14:textId="43D183EC"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Well people are afraid of kids who self-harm. Like when someone dies, people would rather cross the street than say to you, how are you feeling because your mother has died? You know, self-harm is the same.</w:t>
                      </w:r>
                      <w:r w:rsidRPr="00CA79B2">
                        <w:rPr>
                          <w:i/>
                          <w:iCs/>
                          <w:color w:val="2F5496" w:themeColor="accent1" w:themeShade="BF"/>
                          <w:sz w:val="32"/>
                          <w:szCs w:val="32"/>
                        </w:rPr>
                        <w:t>”</w:t>
                      </w:r>
                      <w:r>
                        <w:rPr>
                          <w:i/>
                          <w:iCs/>
                          <w:color w:val="2F5496" w:themeColor="accent1" w:themeShade="BF"/>
                          <w:sz w:val="24"/>
                          <w:szCs w:val="24"/>
                        </w:rPr>
                        <w:t xml:space="preserve">  - Beth</w:t>
                      </w:r>
                    </w:p>
                  </w:txbxContent>
                </v:textbox>
                <w10:wrap type="square" anchorx="margin"/>
              </v:shape>
            </w:pict>
          </mc:Fallback>
        </mc:AlternateContent>
      </w:r>
      <w:r w:rsidR="004D4A2E" w:rsidRPr="004D4A2E">
        <w:rPr>
          <w:rFonts w:ascii="Arial" w:hAnsi="Arial" w:cs="Arial"/>
          <w:b/>
          <w:bCs/>
          <w:noProof/>
          <w:sz w:val="24"/>
          <w:szCs w:val="24"/>
        </w:rPr>
        <mc:AlternateContent>
          <mc:Choice Requires="wps">
            <w:drawing>
              <wp:anchor distT="118745" distB="118745" distL="114300" distR="114300" simplePos="0" relativeHeight="251727872" behindDoc="0" locked="0" layoutInCell="0" allowOverlap="1" wp14:anchorId="5E5508AE" wp14:editId="60E83361">
                <wp:simplePos x="0" y="0"/>
                <wp:positionH relativeFrom="margin">
                  <wp:align>right</wp:align>
                </wp:positionH>
                <wp:positionV relativeFrom="paragraph">
                  <wp:posOffset>1978660</wp:posOffset>
                </wp:positionV>
                <wp:extent cx="5208270" cy="947420"/>
                <wp:effectExtent l="0" t="0" r="0" b="0"/>
                <wp:wrapSquare wrapText="bothSides"/>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8270" cy="947420"/>
                        </a:xfrm>
                        <a:prstGeom prst="rect">
                          <a:avLst/>
                        </a:prstGeom>
                        <a:noFill/>
                        <a:extLst>
                          <a:ext uri="{53640926-AAD7-44D8-BBD7-CCE9431645EC}">
                            <a14:shadowObscured xmlns:a14="http://schemas.microsoft.com/office/drawing/2010/main" val="1"/>
                          </a:ext>
                        </a:extLst>
                      </wps:spPr>
                      <wps:txbx>
                        <w:txbxContent>
                          <w:p w14:paraId="652A3E79" w14:textId="7F00D2D4"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We don’t go out very often as a family, not very often going different places. So it makes it very difficult to have um, a standard family life.</w:t>
                            </w:r>
                            <w:r w:rsidRPr="00CA79B2">
                              <w:rPr>
                                <w:i/>
                                <w:iCs/>
                                <w:color w:val="2F5496" w:themeColor="accent1" w:themeShade="BF"/>
                                <w:sz w:val="32"/>
                                <w:szCs w:val="32"/>
                              </w:rPr>
                              <w:t>”</w:t>
                            </w:r>
                            <w:r>
                              <w:rPr>
                                <w:i/>
                                <w:iCs/>
                                <w:color w:val="2F5496" w:themeColor="accent1" w:themeShade="BF"/>
                                <w:sz w:val="24"/>
                                <w:szCs w:val="24"/>
                              </w:rPr>
                              <w:t xml:space="preserve">  - Fran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5E5508AE" id="_x0000_s1078" type="#_x0000_t202" style="position:absolute;left:0;text-align:left;margin-left:358.9pt;margin-top:155.8pt;width:410.1pt;height:74.6pt;z-index:251727872;visibility:visible;mso-wrap-style:square;mso-width-percent:0;mso-height-percent:200;mso-wrap-distance-left:9pt;mso-wrap-distance-top:9.35pt;mso-wrap-distance-right:9pt;mso-wrap-distance-bottom:9.35pt;mso-position-horizontal:right;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" o:allowincell="f" filled="f" stroked="f">
                <v:textbox style="mso-fit-shape-to-text:t">
                  <w:txbxContent>
                    <w:p w14:paraId="652A3E79" w14:textId="7F00D2D4" w:rsidR="003A60E6" w:rsidRDefault="003A60E6" w:rsidP="00EB43DA">
                      <w:pPr>
                        <w:pBdr>
                          <w:left w:val="single" w:sz="12" w:space="9" w:color="4472C4" w:themeColor="accent1"/>
                        </w:pBdr>
                        <w:spacing w:after="0"/>
                        <w:ind w:firstLine="720"/>
                      </w:pPr>
                      <w:r w:rsidRPr="00CA79B2">
                        <w:rPr>
                          <w:i/>
                          <w:iCs/>
                          <w:color w:val="2F5496" w:themeColor="accent1" w:themeShade="BF"/>
                          <w:sz w:val="32"/>
                          <w:szCs w:val="32"/>
                        </w:rPr>
                        <w:t>“</w:t>
                      </w:r>
                      <w:r>
                        <w:rPr>
                          <w:i/>
                          <w:iCs/>
                          <w:color w:val="2F5496" w:themeColor="accent1" w:themeShade="BF"/>
                          <w:sz w:val="24"/>
                          <w:szCs w:val="24"/>
                        </w:rPr>
                        <w:t>We don’t go out very often as a family, not very often going different places. So it makes it very difficult to have um, a standard family life.</w:t>
                      </w:r>
                      <w:r w:rsidRPr="00CA79B2">
                        <w:rPr>
                          <w:i/>
                          <w:iCs/>
                          <w:color w:val="2F5496" w:themeColor="accent1" w:themeShade="BF"/>
                          <w:sz w:val="32"/>
                          <w:szCs w:val="32"/>
                        </w:rPr>
                        <w:t>”</w:t>
                      </w:r>
                      <w:r>
                        <w:rPr>
                          <w:i/>
                          <w:iCs/>
                          <w:color w:val="2F5496" w:themeColor="accent1" w:themeShade="BF"/>
                          <w:sz w:val="24"/>
                          <w:szCs w:val="24"/>
                        </w:rPr>
                        <w:t xml:space="preserve">  - Fran</w:t>
                      </w:r>
                    </w:p>
                  </w:txbxContent>
                </v:textbox>
                <w10:wrap type="square" anchorx="margin"/>
              </v:shape>
            </w:pict>
          </mc:Fallback>
        </mc:AlternateContent>
      </w:r>
      <w:r w:rsidR="004D2E49" w:rsidRPr="00C47EEC">
        <w:rPr>
          <w:rFonts w:ascii="Arial" w:hAnsi="Arial" w:cs="Arial"/>
          <w:b/>
          <w:bCs/>
          <w:sz w:val="24"/>
          <w:szCs w:val="24"/>
        </w:rPr>
        <w:t xml:space="preserve">‘Quality of Life’:  </w:t>
      </w:r>
      <w:r w:rsidR="004D2E49" w:rsidRPr="00C47EEC">
        <w:rPr>
          <w:rFonts w:ascii="Arial" w:hAnsi="Arial" w:cs="Arial"/>
          <w:sz w:val="24"/>
          <w:szCs w:val="24"/>
        </w:rPr>
        <w:t>Participants discussed how their child’s self-harm had affect</w:t>
      </w:r>
      <w:r w:rsidR="004D4A2E">
        <w:rPr>
          <w:rFonts w:ascii="Arial" w:hAnsi="Arial" w:cs="Arial"/>
          <w:sz w:val="24"/>
          <w:szCs w:val="24"/>
        </w:rPr>
        <w:t>ed</w:t>
      </w:r>
      <w:r w:rsidR="004D2E49" w:rsidRPr="00C47EEC">
        <w:rPr>
          <w:rFonts w:ascii="Arial" w:hAnsi="Arial" w:cs="Arial"/>
          <w:sz w:val="24"/>
          <w:szCs w:val="24"/>
        </w:rPr>
        <w:t xml:space="preserve"> the wider family, particularly siblings, and the family’s ability to enjoy pleasurable activities such as days out and holidays. Participants also considered the impact that their child’s self-harm had had on their relationships with other</w:t>
      </w:r>
      <w:r w:rsidR="004D4A2E">
        <w:rPr>
          <w:rFonts w:ascii="Arial" w:hAnsi="Arial" w:cs="Arial"/>
          <w:sz w:val="24"/>
          <w:szCs w:val="24"/>
        </w:rPr>
        <w:t xml:space="preserve"> people - </w:t>
      </w:r>
      <w:r w:rsidR="004D2E49" w:rsidRPr="00C47EEC">
        <w:rPr>
          <w:rFonts w:ascii="Arial" w:hAnsi="Arial" w:cs="Arial"/>
          <w:sz w:val="24"/>
          <w:szCs w:val="24"/>
        </w:rPr>
        <w:t>many felt a social rejection due to stigma or reported becoming more isolated from others.</w:t>
      </w:r>
    </w:p>
    <w:p w14:paraId="44E7363C" w14:textId="10E31407" w:rsidR="004D2E49" w:rsidRPr="00C47EEC" w:rsidRDefault="004D2E49" w:rsidP="004D2E49">
      <w:pPr>
        <w:pStyle w:val="ListParagraph"/>
        <w:spacing w:after="0" w:line="360" w:lineRule="auto"/>
        <w:jc w:val="both"/>
        <w:rPr>
          <w:rFonts w:ascii="Arial" w:hAnsi="Arial" w:cs="Arial"/>
          <w:b/>
          <w:bCs/>
          <w:sz w:val="24"/>
          <w:szCs w:val="24"/>
        </w:rPr>
      </w:pPr>
    </w:p>
    <w:p w14:paraId="0F08420D" w14:textId="01B180C5" w:rsidR="004D2E49" w:rsidRDefault="00EB43DA" w:rsidP="00B85CA2">
      <w:pPr>
        <w:pStyle w:val="ListParagraph"/>
        <w:spacing w:after="0" w:line="360" w:lineRule="auto"/>
        <w:ind w:left="0"/>
        <w:jc w:val="both"/>
        <w:rPr>
          <w:rFonts w:ascii="Arial" w:hAnsi="Arial" w:cs="Arial"/>
          <w:sz w:val="24"/>
          <w:szCs w:val="24"/>
        </w:rPr>
      </w:pPr>
      <w:r w:rsidRPr="00EB43DA">
        <w:rPr>
          <w:rFonts w:ascii="Arial" w:hAnsi="Arial" w:cs="Arial"/>
          <w:b/>
          <w:bCs/>
          <w:noProof/>
          <w:sz w:val="24"/>
          <w:szCs w:val="24"/>
        </w:rPr>
        <w:lastRenderedPageBreak/>
        <mc:AlternateContent>
          <mc:Choice Requires="wps">
            <w:drawing>
              <wp:anchor distT="118745" distB="118745" distL="114300" distR="114300" simplePos="0" relativeHeight="251734016" behindDoc="0" locked="0" layoutInCell="0" allowOverlap="1" wp14:anchorId="29C5C748" wp14:editId="553E49D2">
                <wp:simplePos x="0" y="0"/>
                <wp:positionH relativeFrom="margin">
                  <wp:align>right</wp:align>
                </wp:positionH>
                <wp:positionV relativeFrom="paragraph">
                  <wp:posOffset>1803400</wp:posOffset>
                </wp:positionV>
                <wp:extent cx="5316855" cy="947420"/>
                <wp:effectExtent l="0" t="0" r="0" b="0"/>
                <wp:wrapSquare wrapText="bothSides"/>
                <wp:docPr id="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6855" cy="947420"/>
                        </a:xfrm>
                        <a:prstGeom prst="rect">
                          <a:avLst/>
                        </a:prstGeom>
                        <a:noFill/>
                        <a:extLst>
                          <a:ext uri="{53640926-AAD7-44D8-BBD7-CCE9431645EC}">
                            <a14:shadowObscured xmlns:a14="http://schemas.microsoft.com/office/drawing/2010/main" val="1"/>
                          </a:ext>
                        </a:extLst>
                      </wps:spPr>
                      <wps:txbx>
                        <w:txbxContent>
                          <w:p w14:paraId="0FB21180" w14:textId="4EC6603A" w:rsidR="003A60E6" w:rsidRDefault="003A60E6" w:rsidP="00EB43DA">
                            <w:pPr>
                              <w:pBdr>
                                <w:left w:val="single" w:sz="12" w:space="9" w:color="4472C4" w:themeColor="accent1"/>
                              </w:pBdr>
                              <w:spacing w:after="0"/>
                              <w:ind w:firstLine="720"/>
                            </w:pPr>
                            <w:r w:rsidRPr="00EB43DA">
                              <w:rPr>
                                <w:i/>
                                <w:iCs/>
                                <w:color w:val="2F5496" w:themeColor="accent1" w:themeShade="BF"/>
                                <w:sz w:val="32"/>
                                <w:szCs w:val="32"/>
                              </w:rPr>
                              <w:t>“</w:t>
                            </w:r>
                            <w:r>
                              <w:rPr>
                                <w:i/>
                                <w:iCs/>
                                <w:color w:val="2F5496" w:themeColor="accent1" w:themeShade="BF"/>
                                <w:sz w:val="24"/>
                                <w:szCs w:val="24"/>
                              </w:rPr>
                              <w:t>Her friends are lovely girls. They’ve stuck with her. I think that, that’s something I’m so grateful for really because it kept her rooted in the real world rather than the mental health and suicidal world.</w:t>
                            </w:r>
                            <w:r w:rsidRPr="00EB43DA">
                              <w:rPr>
                                <w:i/>
                                <w:iCs/>
                                <w:color w:val="2F5496" w:themeColor="accent1" w:themeShade="BF"/>
                                <w:sz w:val="32"/>
                                <w:szCs w:val="32"/>
                              </w:rPr>
                              <w:t>”</w:t>
                            </w:r>
                            <w:r>
                              <w:rPr>
                                <w:i/>
                                <w:iCs/>
                                <w:color w:val="2F5496" w:themeColor="accent1" w:themeShade="BF"/>
                                <w:sz w:val="24"/>
                                <w:szCs w:val="24"/>
                              </w:rPr>
                              <w:t xml:space="preserve">  - Dan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29C5C748" id="_x0000_s1079" type="#_x0000_t202" style="position:absolute;left:0;text-align:left;margin-left:367.45pt;margin-top:142pt;width:418.65pt;height:74.6pt;z-index:251734016;visibility:visible;mso-wrap-style:square;mso-width-percent:0;mso-height-percent:200;mso-wrap-distance-left:9pt;mso-wrap-distance-top:9.35pt;mso-wrap-distance-right:9pt;mso-wrap-distance-bottom:9.35pt;mso-position-horizontal:right;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" o:allowincell="f" filled="f" stroked="f">
                <v:textbox style="mso-fit-shape-to-text:t">
                  <w:txbxContent>
                    <w:p w14:paraId="0FB21180" w14:textId="4EC6603A" w:rsidR="003A60E6" w:rsidRDefault="003A60E6" w:rsidP="00EB43DA">
                      <w:pPr>
                        <w:pBdr>
                          <w:left w:val="single" w:sz="12" w:space="9" w:color="4472C4" w:themeColor="accent1"/>
                        </w:pBdr>
                        <w:spacing w:after="0"/>
                        <w:ind w:firstLine="720"/>
                      </w:pPr>
                      <w:r w:rsidRPr="00EB43DA">
                        <w:rPr>
                          <w:i/>
                          <w:iCs/>
                          <w:color w:val="2F5496" w:themeColor="accent1" w:themeShade="BF"/>
                          <w:sz w:val="32"/>
                          <w:szCs w:val="32"/>
                        </w:rPr>
                        <w:t>“</w:t>
                      </w:r>
                      <w:r>
                        <w:rPr>
                          <w:i/>
                          <w:iCs/>
                          <w:color w:val="2F5496" w:themeColor="accent1" w:themeShade="BF"/>
                          <w:sz w:val="24"/>
                          <w:szCs w:val="24"/>
                        </w:rPr>
                        <w:t>Her friends are lovely girls. They’ve stuck with her. I think that, that’s something I’m so grateful for really because it kept her rooted in the real world rather than the mental health and suicidal world.</w:t>
                      </w:r>
                      <w:r w:rsidRPr="00EB43DA">
                        <w:rPr>
                          <w:i/>
                          <w:iCs/>
                          <w:color w:val="2F5496" w:themeColor="accent1" w:themeShade="BF"/>
                          <w:sz w:val="32"/>
                          <w:szCs w:val="32"/>
                        </w:rPr>
                        <w:t>”</w:t>
                      </w:r>
                      <w:r>
                        <w:rPr>
                          <w:i/>
                          <w:iCs/>
                          <w:color w:val="2F5496" w:themeColor="accent1" w:themeShade="BF"/>
                          <w:sz w:val="24"/>
                          <w:szCs w:val="24"/>
                        </w:rPr>
                        <w:t xml:space="preserve">  - Dan</w:t>
                      </w:r>
                    </w:p>
                  </w:txbxContent>
                </v:textbox>
                <w10:wrap type="square" anchorx="margin"/>
              </v:shape>
            </w:pict>
          </mc:Fallback>
        </mc:AlternateContent>
      </w:r>
      <w:r w:rsidR="00B85CA2">
        <w:rPr>
          <w:noProof/>
        </w:rPr>
        <w:drawing>
          <wp:anchor distT="0" distB="0" distL="114300" distR="114300" simplePos="0" relativeHeight="251731968" behindDoc="0" locked="0" layoutInCell="1" allowOverlap="1" wp14:anchorId="4DC8F0CD" wp14:editId="13B21AC1">
            <wp:simplePos x="0" y="0"/>
            <wp:positionH relativeFrom="column">
              <wp:posOffset>-10160</wp:posOffset>
            </wp:positionH>
            <wp:positionV relativeFrom="paragraph">
              <wp:posOffset>53340</wp:posOffset>
            </wp:positionV>
            <wp:extent cx="1351915" cy="1182370"/>
            <wp:effectExtent l="0" t="0" r="635" b="0"/>
            <wp:wrapSquare wrapText="bothSides"/>
            <wp:docPr id="676" name="Picture 676" descr="Focus On The Positive Inscription. Hand Lettering Words St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cus On The Positive Inscription. Hand Lettering Words Stock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51915" cy="1182370"/>
                    </a:xfrm>
                    <a:prstGeom prst="rect">
                      <a:avLst/>
                    </a:prstGeom>
                    <a:noFill/>
                    <a:ln>
                      <a:noFill/>
                    </a:ln>
                  </pic:spPr>
                </pic:pic>
              </a:graphicData>
            </a:graphic>
            <wp14:sizeRelH relativeFrom="page">
              <wp14:pctWidth>0</wp14:pctWidth>
            </wp14:sizeRelH>
            <wp14:sizeRelV relativeFrom="page">
              <wp14:pctHeight>0</wp14:pctHeight>
            </wp14:sizeRelV>
          </wp:anchor>
        </w:drawing>
      </w:r>
      <w:r w:rsidR="00B85CA2" w:rsidRPr="00C47EEC">
        <w:rPr>
          <w:rFonts w:ascii="Arial" w:hAnsi="Arial" w:cs="Arial"/>
          <w:b/>
          <w:bCs/>
          <w:sz w:val="24"/>
          <w:szCs w:val="24"/>
        </w:rPr>
        <w:t xml:space="preserve"> </w:t>
      </w:r>
      <w:r w:rsidR="004D2E49" w:rsidRPr="00C47EEC">
        <w:rPr>
          <w:rFonts w:ascii="Arial" w:hAnsi="Arial" w:cs="Arial"/>
          <w:b/>
          <w:bCs/>
          <w:sz w:val="24"/>
          <w:szCs w:val="24"/>
        </w:rPr>
        <w:t>“</w:t>
      </w:r>
      <w:r w:rsidR="009A54F3">
        <w:rPr>
          <w:rFonts w:ascii="Arial" w:hAnsi="Arial" w:cs="Arial"/>
          <w:b/>
          <w:bCs/>
          <w:sz w:val="24"/>
          <w:szCs w:val="24"/>
        </w:rPr>
        <w:t>Hope</w:t>
      </w:r>
      <w:r w:rsidR="004D2E49" w:rsidRPr="00C47EEC">
        <w:rPr>
          <w:rFonts w:ascii="Arial" w:hAnsi="Arial" w:cs="Arial"/>
          <w:b/>
          <w:bCs/>
          <w:sz w:val="24"/>
          <w:szCs w:val="24"/>
        </w:rPr>
        <w:t xml:space="preserve">”: </w:t>
      </w:r>
      <w:r w:rsidR="004D2E49" w:rsidRPr="00C47EEC">
        <w:rPr>
          <w:rFonts w:ascii="Arial" w:hAnsi="Arial" w:cs="Arial"/>
          <w:sz w:val="24"/>
          <w:szCs w:val="24"/>
        </w:rPr>
        <w:t xml:space="preserve">Despite the difficulties, all participants were able to identify things which they were grateful for. </w:t>
      </w:r>
      <w:r w:rsidR="00B85CA2">
        <w:rPr>
          <w:rFonts w:ascii="Arial" w:hAnsi="Arial" w:cs="Arial"/>
          <w:sz w:val="24"/>
          <w:szCs w:val="24"/>
        </w:rPr>
        <w:t>T</w:t>
      </w:r>
      <w:r w:rsidR="004D2E49" w:rsidRPr="00C47EEC">
        <w:rPr>
          <w:rFonts w:ascii="Arial" w:hAnsi="Arial" w:cs="Arial"/>
          <w:sz w:val="24"/>
          <w:szCs w:val="24"/>
        </w:rPr>
        <w:t>his included valuing their child’s friendships or noticing that they had a better relationship with their child because of better communication since talking about self-harm.</w:t>
      </w:r>
      <w:r w:rsidR="009A54F3">
        <w:rPr>
          <w:rFonts w:ascii="Arial" w:hAnsi="Arial" w:cs="Arial"/>
          <w:sz w:val="24"/>
          <w:szCs w:val="24"/>
        </w:rPr>
        <w:t xml:space="preserve"> Parents also described a cautious hopefulness for the future. </w:t>
      </w:r>
    </w:p>
    <w:p w14:paraId="23B6ACAC" w14:textId="319D66F5" w:rsidR="00EB43DA" w:rsidRDefault="00EB43DA" w:rsidP="00B85CA2">
      <w:pPr>
        <w:pStyle w:val="ListParagraph"/>
        <w:spacing w:after="0" w:line="360" w:lineRule="auto"/>
        <w:ind w:left="0"/>
        <w:jc w:val="both"/>
        <w:rPr>
          <w:rFonts w:ascii="Arial" w:hAnsi="Arial" w:cs="Arial"/>
          <w:sz w:val="24"/>
          <w:szCs w:val="24"/>
        </w:rPr>
      </w:pPr>
    </w:p>
    <w:p w14:paraId="36D767FF" w14:textId="4C7D0CC7" w:rsidR="004D2E49" w:rsidRPr="00C47EEC" w:rsidRDefault="004D2E49" w:rsidP="004D2E49">
      <w:pPr>
        <w:spacing w:after="0" w:line="360" w:lineRule="auto"/>
        <w:jc w:val="both"/>
        <w:rPr>
          <w:rFonts w:ascii="Arial" w:hAnsi="Arial" w:cs="Arial"/>
          <w:sz w:val="24"/>
          <w:szCs w:val="24"/>
          <w:u w:val="single"/>
        </w:rPr>
      </w:pPr>
    </w:p>
    <w:p w14:paraId="102EF12E" w14:textId="558AB9BB" w:rsidR="00EE3D51" w:rsidRPr="00EE3D51" w:rsidRDefault="00B3054A" w:rsidP="004D2E49">
      <w:pPr>
        <w:spacing w:after="0" w:line="360" w:lineRule="auto"/>
        <w:jc w:val="both"/>
        <w:rPr>
          <w:rFonts w:ascii="Arial" w:hAnsi="Arial" w:cs="Arial"/>
          <w:sz w:val="24"/>
          <w:szCs w:val="24"/>
          <w:u w:val="single"/>
        </w:rPr>
      </w:pPr>
      <w:r>
        <w:rPr>
          <w:rFonts w:ascii="Arial" w:hAnsi="Arial" w:cs="Arial"/>
          <w:sz w:val="24"/>
          <w:szCs w:val="24"/>
          <w:u w:val="single"/>
        </w:rPr>
        <w:t xml:space="preserve">SO WHAT DOES THIS MEAN? </w:t>
      </w:r>
      <w:r w:rsidR="00EE3D51" w:rsidRPr="00EE3D51">
        <w:rPr>
          <w:rFonts w:ascii="Arial" w:hAnsi="Arial" w:cs="Arial"/>
          <w:sz w:val="24"/>
          <w:szCs w:val="24"/>
          <w:u w:val="single"/>
        </w:rPr>
        <w:t>HOW D</w:t>
      </w:r>
      <w:r w:rsidR="00397FE5">
        <w:rPr>
          <w:rFonts w:ascii="Arial" w:hAnsi="Arial" w:cs="Arial"/>
          <w:sz w:val="24"/>
          <w:szCs w:val="24"/>
          <w:u w:val="single"/>
        </w:rPr>
        <w:t>O</w:t>
      </w:r>
      <w:r w:rsidR="00EE3D51" w:rsidRPr="00EE3D51">
        <w:rPr>
          <w:rFonts w:ascii="Arial" w:hAnsi="Arial" w:cs="Arial"/>
          <w:sz w:val="24"/>
          <w:szCs w:val="24"/>
          <w:u w:val="single"/>
        </w:rPr>
        <w:t xml:space="preserve"> PARENTS MAKE SENSE OF THEIR CHILD’S SELF</w:t>
      </w:r>
      <w:r w:rsidR="002379EB">
        <w:rPr>
          <w:rFonts w:ascii="Arial" w:hAnsi="Arial" w:cs="Arial"/>
          <w:sz w:val="24"/>
          <w:szCs w:val="24"/>
          <w:u w:val="single"/>
        </w:rPr>
        <w:t>-</w:t>
      </w:r>
      <w:r w:rsidR="00EE3D51" w:rsidRPr="00EE3D51">
        <w:rPr>
          <w:rFonts w:ascii="Arial" w:hAnsi="Arial" w:cs="Arial"/>
          <w:sz w:val="24"/>
          <w:szCs w:val="24"/>
          <w:u w:val="single"/>
        </w:rPr>
        <w:t>HARM?</w:t>
      </w:r>
    </w:p>
    <w:p w14:paraId="2AB72906" w14:textId="77777777" w:rsidR="00EE3D51" w:rsidRDefault="00EE3D51" w:rsidP="004D2E49">
      <w:pPr>
        <w:spacing w:after="0" w:line="360" w:lineRule="auto"/>
        <w:jc w:val="both"/>
        <w:rPr>
          <w:rFonts w:ascii="Arial" w:hAnsi="Arial" w:cs="Arial"/>
          <w:sz w:val="24"/>
          <w:szCs w:val="24"/>
        </w:rPr>
      </w:pPr>
    </w:p>
    <w:p w14:paraId="5FE6007B" w14:textId="7FBBB045" w:rsidR="004D2E49" w:rsidRDefault="004D2E49" w:rsidP="003A60E6">
      <w:pPr>
        <w:pStyle w:val="ListParagraph"/>
        <w:numPr>
          <w:ilvl w:val="0"/>
          <w:numId w:val="29"/>
        </w:numPr>
        <w:spacing w:after="0" w:line="360" w:lineRule="auto"/>
        <w:jc w:val="both"/>
        <w:rPr>
          <w:rFonts w:ascii="Arial" w:hAnsi="Arial" w:cs="Arial"/>
          <w:sz w:val="24"/>
          <w:szCs w:val="24"/>
        </w:rPr>
      </w:pPr>
      <w:r w:rsidRPr="004E3984">
        <w:rPr>
          <w:rFonts w:ascii="Arial" w:hAnsi="Arial" w:cs="Arial"/>
          <w:sz w:val="24"/>
          <w:szCs w:val="24"/>
        </w:rPr>
        <w:t>Self-harm is difficult to make sense of. Self-harm is seen as having a strong and addictive nature. Many difficulties may be underpinned by characteristics associated with autism.</w:t>
      </w:r>
    </w:p>
    <w:p w14:paraId="5E664B17" w14:textId="1F081C70" w:rsidR="004E3984" w:rsidRPr="004E3984" w:rsidRDefault="004E3984" w:rsidP="003A60E6">
      <w:pPr>
        <w:pStyle w:val="ListParagraph"/>
        <w:numPr>
          <w:ilvl w:val="0"/>
          <w:numId w:val="29"/>
        </w:numPr>
        <w:spacing w:after="0" w:line="360" w:lineRule="auto"/>
        <w:jc w:val="both"/>
        <w:rPr>
          <w:rFonts w:ascii="Arial" w:hAnsi="Arial" w:cs="Arial"/>
          <w:sz w:val="24"/>
          <w:szCs w:val="24"/>
        </w:rPr>
      </w:pPr>
      <w:r>
        <w:rPr>
          <w:rFonts w:ascii="Arial" w:hAnsi="Arial" w:cs="Arial"/>
          <w:sz w:val="24"/>
          <w:szCs w:val="24"/>
        </w:rPr>
        <w:t>Self-harm feels out of the parents’ and child’s control. This makes it easier to empathise and want to help them.</w:t>
      </w:r>
    </w:p>
    <w:p w14:paraId="7BB52F63" w14:textId="67E6D5C3" w:rsidR="00EE3D51" w:rsidRPr="002379EB" w:rsidRDefault="00397FE5" w:rsidP="002379EB">
      <w:pPr>
        <w:pStyle w:val="ListParagraph"/>
        <w:spacing w:after="0" w:line="360" w:lineRule="auto"/>
        <w:jc w:val="both"/>
        <w:rPr>
          <w:rFonts w:ascii="Arial" w:hAnsi="Arial" w:cs="Arial"/>
          <w:sz w:val="24"/>
          <w:szCs w:val="24"/>
        </w:rPr>
      </w:pPr>
      <w:r w:rsidRPr="00EE3D51">
        <w:rPr>
          <w:rFonts w:ascii="Arial" w:hAnsi="Arial" w:cs="Arial"/>
          <w:noProof/>
          <w:sz w:val="24"/>
          <w:szCs w:val="24"/>
        </w:rPr>
        <mc:AlternateContent>
          <mc:Choice Requires="wps">
            <w:drawing>
              <wp:anchor distT="45720" distB="45720" distL="114300" distR="114300" simplePos="0" relativeHeight="251736064" behindDoc="0" locked="0" layoutInCell="1" allowOverlap="1" wp14:anchorId="0B63651E" wp14:editId="1DA37B19">
                <wp:simplePos x="0" y="0"/>
                <wp:positionH relativeFrom="margin">
                  <wp:align>left</wp:align>
                </wp:positionH>
                <wp:positionV relativeFrom="paragraph">
                  <wp:posOffset>328331</wp:posOffset>
                </wp:positionV>
                <wp:extent cx="5213350" cy="2513330"/>
                <wp:effectExtent l="0" t="0" r="25400" b="20320"/>
                <wp:wrapSquare wrapText="bothSides"/>
                <wp:docPr id="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350" cy="2513330"/>
                        </a:xfrm>
                        <a:prstGeom prst="rect">
                          <a:avLst/>
                        </a:prstGeom>
                        <a:blipFill dpi="0" rotWithShape="1">
                          <a:blip r:embed="rId70">
                            <a:alphaModFix amt="60000"/>
                          </a:blip>
                          <a:srcRect/>
                          <a:tile tx="0" ty="0" sx="100000" sy="100000" flip="none" algn="tl"/>
                        </a:blipFill>
                        <a:ln w="9525">
                          <a:solidFill>
                            <a:srgbClr val="000000"/>
                          </a:solidFill>
                          <a:miter lim="800000"/>
                          <a:headEnd/>
                          <a:tailEnd/>
                        </a:ln>
                      </wps:spPr>
                      <wps:txbx>
                        <w:txbxContent>
                          <w:p w14:paraId="10AFED36" w14:textId="0FBDFD76" w:rsidR="003A60E6" w:rsidRPr="00C47EEC" w:rsidRDefault="003A60E6" w:rsidP="00EE3D51">
                            <w:pPr>
                              <w:spacing w:after="0" w:line="360" w:lineRule="auto"/>
                              <w:ind w:firstLine="360"/>
                              <w:jc w:val="both"/>
                              <w:rPr>
                                <w:rFonts w:ascii="Arial" w:hAnsi="Arial" w:cs="Arial"/>
                                <w:sz w:val="24"/>
                                <w:szCs w:val="24"/>
                              </w:rPr>
                            </w:pPr>
                            <w:r w:rsidRPr="00C47EEC">
                              <w:rPr>
                                <w:rFonts w:ascii="Arial" w:hAnsi="Arial" w:cs="Arial"/>
                                <w:sz w:val="24"/>
                                <w:szCs w:val="24"/>
                              </w:rPr>
                              <w:t>WHAT COULD THIS MEAN</w:t>
                            </w:r>
                            <w:r>
                              <w:rPr>
                                <w:rFonts w:ascii="Arial" w:hAnsi="Arial" w:cs="Arial"/>
                                <w:sz w:val="24"/>
                                <w:szCs w:val="24"/>
                              </w:rPr>
                              <w:t xml:space="preserve"> FOR SERVICES AND FAMILIES</w:t>
                            </w:r>
                            <w:r w:rsidRPr="00C47EEC">
                              <w:rPr>
                                <w:rFonts w:ascii="Arial" w:hAnsi="Arial" w:cs="Arial"/>
                                <w:sz w:val="24"/>
                                <w:szCs w:val="24"/>
                              </w:rPr>
                              <w:t>?</w:t>
                            </w:r>
                          </w:p>
                          <w:p w14:paraId="482BE3A5" w14:textId="10C8119C" w:rsidR="003A60E6" w:rsidRPr="00C47EEC" w:rsidRDefault="003A60E6" w:rsidP="00EE3D51">
                            <w:pPr>
                              <w:pStyle w:val="ListParagraph"/>
                              <w:numPr>
                                <w:ilvl w:val="0"/>
                                <w:numId w:val="23"/>
                              </w:numPr>
                              <w:spacing w:after="0" w:line="360" w:lineRule="auto"/>
                              <w:jc w:val="both"/>
                              <w:rPr>
                                <w:rFonts w:ascii="Arial" w:hAnsi="Arial" w:cs="Arial"/>
                                <w:sz w:val="24"/>
                                <w:szCs w:val="24"/>
                              </w:rPr>
                            </w:pPr>
                            <w:r w:rsidRPr="00C47EEC">
                              <w:rPr>
                                <w:rFonts w:ascii="Arial" w:hAnsi="Arial" w:cs="Arial"/>
                                <w:sz w:val="24"/>
                                <w:szCs w:val="24"/>
                              </w:rPr>
                              <w:t xml:space="preserve">Clinicians should provide leaflets and direct parents to sources of information </w:t>
                            </w:r>
                            <w:r>
                              <w:rPr>
                                <w:rFonts w:ascii="Arial" w:hAnsi="Arial" w:cs="Arial"/>
                                <w:sz w:val="24"/>
                                <w:szCs w:val="24"/>
                              </w:rPr>
                              <w:t>to help them understand autism and self-harm.</w:t>
                            </w:r>
                          </w:p>
                          <w:p w14:paraId="56C9162B" w14:textId="158F325E" w:rsidR="003A60E6" w:rsidRPr="00C47EEC" w:rsidRDefault="003A60E6" w:rsidP="00EE3D51">
                            <w:pPr>
                              <w:pStyle w:val="ListParagraph"/>
                              <w:numPr>
                                <w:ilvl w:val="0"/>
                                <w:numId w:val="23"/>
                              </w:numPr>
                              <w:spacing w:after="0" w:line="360" w:lineRule="auto"/>
                              <w:jc w:val="both"/>
                              <w:rPr>
                                <w:rFonts w:ascii="Arial" w:hAnsi="Arial" w:cs="Arial"/>
                                <w:sz w:val="24"/>
                                <w:szCs w:val="24"/>
                              </w:rPr>
                            </w:pPr>
                            <w:r w:rsidRPr="00C47EEC">
                              <w:rPr>
                                <w:rFonts w:ascii="Arial" w:hAnsi="Arial" w:cs="Arial"/>
                                <w:sz w:val="24"/>
                                <w:szCs w:val="24"/>
                              </w:rPr>
                              <w:t xml:space="preserve">Parent support groups should be organised to allow parents to </w:t>
                            </w:r>
                            <w:r>
                              <w:rPr>
                                <w:rFonts w:ascii="Arial" w:hAnsi="Arial" w:cs="Arial"/>
                                <w:sz w:val="24"/>
                                <w:szCs w:val="24"/>
                              </w:rPr>
                              <w:t xml:space="preserve">meet and share experiences and their understanding. Face-to-face groups will help parents feel more socially connected. </w:t>
                            </w:r>
                          </w:p>
                          <w:p w14:paraId="7B6458AB" w14:textId="77777777" w:rsidR="003A60E6" w:rsidRPr="00C47EEC" w:rsidRDefault="003A60E6" w:rsidP="00EE3D51">
                            <w:pPr>
                              <w:pStyle w:val="ListParagraph"/>
                              <w:numPr>
                                <w:ilvl w:val="0"/>
                                <w:numId w:val="23"/>
                              </w:numPr>
                              <w:spacing w:after="0" w:line="360" w:lineRule="auto"/>
                              <w:jc w:val="both"/>
                              <w:rPr>
                                <w:rFonts w:ascii="Arial" w:hAnsi="Arial" w:cs="Arial"/>
                                <w:sz w:val="24"/>
                                <w:szCs w:val="24"/>
                              </w:rPr>
                            </w:pPr>
                            <w:r w:rsidRPr="00C47EEC">
                              <w:rPr>
                                <w:rFonts w:ascii="Arial" w:hAnsi="Arial" w:cs="Arial"/>
                                <w:sz w:val="24"/>
                                <w:szCs w:val="24"/>
                              </w:rPr>
                              <w:t>Clinicians in CAMHS healthcare services need more robust training in autism to be able to offer tailored care and consider how autism might affect a young person’s mental health.</w:t>
                            </w:r>
                          </w:p>
                          <w:p w14:paraId="6E56656C" w14:textId="6053F3D4" w:rsidR="003A60E6" w:rsidRDefault="003A60E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3651E" id="_x0000_s1080" type="#_x0000_t202" style="position:absolute;left:0;text-align:left;margin-left:0;margin-top:25.85pt;width:410.5pt;height:197.9pt;z-index:2517360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">
                <v:fill r:id="rId71" o:title="" opacity="39322f" recolor="t" rotate="t" type="tile"/>
                <v:textbox>
                  <w:txbxContent>
                    <w:p w14:paraId="10AFED36" w14:textId="0FBDFD76" w:rsidR="003A60E6" w:rsidRPr="00C47EEC" w:rsidRDefault="003A60E6" w:rsidP="00EE3D51">
                      <w:pPr>
                        <w:spacing w:after="0" w:line="360" w:lineRule="auto"/>
                        <w:ind w:firstLine="360"/>
                        <w:jc w:val="both"/>
                        <w:rPr>
                          <w:rFonts w:ascii="Arial" w:hAnsi="Arial" w:cs="Arial"/>
                          <w:sz w:val="24"/>
                          <w:szCs w:val="24"/>
                        </w:rPr>
                      </w:pPr>
                      <w:r w:rsidRPr="00C47EEC">
                        <w:rPr>
                          <w:rFonts w:ascii="Arial" w:hAnsi="Arial" w:cs="Arial"/>
                          <w:sz w:val="24"/>
                          <w:szCs w:val="24"/>
                        </w:rPr>
                        <w:t>WHAT COULD THIS MEAN</w:t>
                      </w:r>
                      <w:r>
                        <w:rPr>
                          <w:rFonts w:ascii="Arial" w:hAnsi="Arial" w:cs="Arial"/>
                          <w:sz w:val="24"/>
                          <w:szCs w:val="24"/>
                        </w:rPr>
                        <w:t xml:space="preserve"> FOR SERVICES AND FAMILIES</w:t>
                      </w:r>
                      <w:r w:rsidRPr="00C47EEC">
                        <w:rPr>
                          <w:rFonts w:ascii="Arial" w:hAnsi="Arial" w:cs="Arial"/>
                          <w:sz w:val="24"/>
                          <w:szCs w:val="24"/>
                        </w:rPr>
                        <w:t>?</w:t>
                      </w:r>
                    </w:p>
                    <w:p w14:paraId="482BE3A5" w14:textId="10C8119C" w:rsidR="003A60E6" w:rsidRPr="00C47EEC" w:rsidRDefault="003A60E6" w:rsidP="00EE3D51">
                      <w:pPr>
                        <w:pStyle w:val="ListParagraph"/>
                        <w:numPr>
                          <w:ilvl w:val="0"/>
                          <w:numId w:val="23"/>
                        </w:numPr>
                        <w:spacing w:after="0" w:line="360" w:lineRule="auto"/>
                        <w:jc w:val="both"/>
                        <w:rPr>
                          <w:rFonts w:ascii="Arial" w:hAnsi="Arial" w:cs="Arial"/>
                          <w:sz w:val="24"/>
                          <w:szCs w:val="24"/>
                        </w:rPr>
                      </w:pPr>
                      <w:r w:rsidRPr="00C47EEC">
                        <w:rPr>
                          <w:rFonts w:ascii="Arial" w:hAnsi="Arial" w:cs="Arial"/>
                          <w:sz w:val="24"/>
                          <w:szCs w:val="24"/>
                        </w:rPr>
                        <w:t xml:space="preserve">Clinicians should provide leaflets and direct parents to sources of information </w:t>
                      </w:r>
                      <w:r>
                        <w:rPr>
                          <w:rFonts w:ascii="Arial" w:hAnsi="Arial" w:cs="Arial"/>
                          <w:sz w:val="24"/>
                          <w:szCs w:val="24"/>
                        </w:rPr>
                        <w:t>to help them understand autism and self-harm.</w:t>
                      </w:r>
                    </w:p>
                    <w:p w14:paraId="56C9162B" w14:textId="158F325E" w:rsidR="003A60E6" w:rsidRPr="00C47EEC" w:rsidRDefault="003A60E6" w:rsidP="00EE3D51">
                      <w:pPr>
                        <w:pStyle w:val="ListParagraph"/>
                        <w:numPr>
                          <w:ilvl w:val="0"/>
                          <w:numId w:val="23"/>
                        </w:numPr>
                        <w:spacing w:after="0" w:line="360" w:lineRule="auto"/>
                        <w:jc w:val="both"/>
                        <w:rPr>
                          <w:rFonts w:ascii="Arial" w:hAnsi="Arial" w:cs="Arial"/>
                          <w:sz w:val="24"/>
                          <w:szCs w:val="24"/>
                        </w:rPr>
                      </w:pPr>
                      <w:r w:rsidRPr="00C47EEC">
                        <w:rPr>
                          <w:rFonts w:ascii="Arial" w:hAnsi="Arial" w:cs="Arial"/>
                          <w:sz w:val="24"/>
                          <w:szCs w:val="24"/>
                        </w:rPr>
                        <w:t xml:space="preserve">Parent support groups should be organised to allow parents to </w:t>
                      </w:r>
                      <w:r>
                        <w:rPr>
                          <w:rFonts w:ascii="Arial" w:hAnsi="Arial" w:cs="Arial"/>
                          <w:sz w:val="24"/>
                          <w:szCs w:val="24"/>
                        </w:rPr>
                        <w:t xml:space="preserve">meet and share experiences and their understanding. Face-to-face groups will help parents feel more socially connected. </w:t>
                      </w:r>
                    </w:p>
                    <w:p w14:paraId="7B6458AB" w14:textId="77777777" w:rsidR="003A60E6" w:rsidRPr="00C47EEC" w:rsidRDefault="003A60E6" w:rsidP="00EE3D51">
                      <w:pPr>
                        <w:pStyle w:val="ListParagraph"/>
                        <w:numPr>
                          <w:ilvl w:val="0"/>
                          <w:numId w:val="23"/>
                        </w:numPr>
                        <w:spacing w:after="0" w:line="360" w:lineRule="auto"/>
                        <w:jc w:val="both"/>
                        <w:rPr>
                          <w:rFonts w:ascii="Arial" w:hAnsi="Arial" w:cs="Arial"/>
                          <w:sz w:val="24"/>
                          <w:szCs w:val="24"/>
                        </w:rPr>
                      </w:pPr>
                      <w:r w:rsidRPr="00C47EEC">
                        <w:rPr>
                          <w:rFonts w:ascii="Arial" w:hAnsi="Arial" w:cs="Arial"/>
                          <w:sz w:val="24"/>
                          <w:szCs w:val="24"/>
                        </w:rPr>
                        <w:t>Clinicians in CAMHS healthcare services need more robust training in autism to be able to offer tailored care and consider how autism might affect a young person’s mental health.</w:t>
                      </w:r>
                    </w:p>
                    <w:p w14:paraId="6E56656C" w14:textId="6053F3D4" w:rsidR="003A60E6" w:rsidRDefault="003A60E6"/>
                  </w:txbxContent>
                </v:textbox>
                <w10:wrap type="square" anchorx="margin"/>
              </v:shape>
            </w:pict>
          </mc:Fallback>
        </mc:AlternateContent>
      </w:r>
    </w:p>
    <w:p w14:paraId="0DB27E47" w14:textId="23B63F15" w:rsidR="00397FE5" w:rsidRDefault="00397FE5" w:rsidP="002379EB">
      <w:pPr>
        <w:spacing w:after="0" w:line="360" w:lineRule="auto"/>
        <w:jc w:val="both"/>
        <w:rPr>
          <w:rFonts w:ascii="Arial" w:hAnsi="Arial" w:cs="Arial"/>
          <w:sz w:val="24"/>
          <w:szCs w:val="24"/>
          <w:u w:val="single"/>
        </w:rPr>
      </w:pPr>
    </w:p>
    <w:p w14:paraId="219EC9AB" w14:textId="77777777" w:rsidR="00397FE5" w:rsidRDefault="00397FE5" w:rsidP="002379EB">
      <w:pPr>
        <w:spacing w:after="0" w:line="360" w:lineRule="auto"/>
        <w:jc w:val="both"/>
        <w:rPr>
          <w:rFonts w:ascii="Arial" w:hAnsi="Arial" w:cs="Arial"/>
          <w:sz w:val="24"/>
          <w:szCs w:val="24"/>
          <w:u w:val="single"/>
        </w:rPr>
      </w:pPr>
    </w:p>
    <w:p w14:paraId="0BF747A6" w14:textId="65E58378" w:rsidR="00EE3D51" w:rsidRPr="002379EB" w:rsidRDefault="002379EB" w:rsidP="002379EB">
      <w:pPr>
        <w:spacing w:after="0" w:line="360" w:lineRule="auto"/>
        <w:jc w:val="both"/>
        <w:rPr>
          <w:rFonts w:ascii="Arial" w:hAnsi="Arial" w:cs="Arial"/>
          <w:sz w:val="24"/>
          <w:szCs w:val="24"/>
          <w:u w:val="single"/>
        </w:rPr>
      </w:pPr>
      <w:r w:rsidRPr="002379EB">
        <w:rPr>
          <w:rFonts w:ascii="Arial" w:hAnsi="Arial" w:cs="Arial"/>
          <w:sz w:val="24"/>
          <w:szCs w:val="24"/>
          <w:u w:val="single"/>
        </w:rPr>
        <w:lastRenderedPageBreak/>
        <w:t>HOW D</w:t>
      </w:r>
      <w:r w:rsidR="00397FE5">
        <w:rPr>
          <w:rFonts w:ascii="Arial" w:hAnsi="Arial" w:cs="Arial"/>
          <w:sz w:val="24"/>
          <w:szCs w:val="24"/>
          <w:u w:val="single"/>
        </w:rPr>
        <w:t>O</w:t>
      </w:r>
      <w:r w:rsidRPr="002379EB">
        <w:rPr>
          <w:rFonts w:ascii="Arial" w:hAnsi="Arial" w:cs="Arial"/>
          <w:sz w:val="24"/>
          <w:szCs w:val="24"/>
          <w:u w:val="single"/>
        </w:rPr>
        <w:t xml:space="preserve"> PARENTS EXPERIENCE THEIR CHILD’S SELF-HARM?</w:t>
      </w:r>
    </w:p>
    <w:p w14:paraId="23D8C0F2" w14:textId="77777777" w:rsidR="004D2E49" w:rsidRPr="00C47EEC" w:rsidRDefault="004D2E49" w:rsidP="004D2E49">
      <w:pPr>
        <w:pStyle w:val="ListParagraph"/>
        <w:spacing w:after="0" w:line="360" w:lineRule="auto"/>
        <w:jc w:val="both"/>
        <w:rPr>
          <w:rFonts w:ascii="Arial" w:hAnsi="Arial" w:cs="Arial"/>
          <w:sz w:val="24"/>
          <w:szCs w:val="24"/>
        </w:rPr>
      </w:pPr>
    </w:p>
    <w:p w14:paraId="31C43CC6" w14:textId="30F8A46A" w:rsidR="00F558B1" w:rsidRDefault="004D2E49" w:rsidP="004D2E49">
      <w:pPr>
        <w:pStyle w:val="ListParagraph"/>
        <w:numPr>
          <w:ilvl w:val="0"/>
          <w:numId w:val="22"/>
        </w:numPr>
        <w:spacing w:after="0" w:line="360" w:lineRule="auto"/>
        <w:jc w:val="both"/>
        <w:rPr>
          <w:rFonts w:ascii="Arial" w:hAnsi="Arial" w:cs="Arial"/>
          <w:sz w:val="24"/>
          <w:szCs w:val="24"/>
        </w:rPr>
      </w:pPr>
      <w:r w:rsidRPr="00C47EEC">
        <w:rPr>
          <w:rFonts w:ascii="Arial" w:hAnsi="Arial" w:cs="Arial"/>
          <w:sz w:val="24"/>
          <w:szCs w:val="24"/>
        </w:rPr>
        <w:t xml:space="preserve">Parents experience a strong emotional impact </w:t>
      </w:r>
      <w:r w:rsidR="00397FE5">
        <w:rPr>
          <w:rFonts w:ascii="Arial" w:hAnsi="Arial" w:cs="Arial"/>
          <w:sz w:val="24"/>
          <w:szCs w:val="24"/>
        </w:rPr>
        <w:t xml:space="preserve">when their child starts to self-harm. </w:t>
      </w:r>
      <w:r w:rsidR="00F558B1">
        <w:rPr>
          <w:rFonts w:ascii="Arial" w:hAnsi="Arial" w:cs="Arial"/>
          <w:sz w:val="24"/>
          <w:szCs w:val="24"/>
        </w:rPr>
        <w:t>Parents could experience ‘secondary traumatic stress’.</w:t>
      </w:r>
    </w:p>
    <w:p w14:paraId="43440B48" w14:textId="65C0D550" w:rsidR="00397FE5" w:rsidRDefault="00397FE5" w:rsidP="004D2E49">
      <w:pPr>
        <w:pStyle w:val="ListParagraph"/>
        <w:numPr>
          <w:ilvl w:val="0"/>
          <w:numId w:val="22"/>
        </w:numPr>
        <w:spacing w:after="0" w:line="360" w:lineRule="auto"/>
        <w:jc w:val="both"/>
        <w:rPr>
          <w:rFonts w:ascii="Arial" w:hAnsi="Arial" w:cs="Arial"/>
          <w:sz w:val="24"/>
          <w:szCs w:val="24"/>
        </w:rPr>
      </w:pPr>
      <w:r>
        <w:rPr>
          <w:rFonts w:ascii="Arial" w:hAnsi="Arial" w:cs="Arial"/>
          <w:sz w:val="24"/>
          <w:szCs w:val="24"/>
        </w:rPr>
        <w:t xml:space="preserve">This impact reduces over time as parents become used to it. </w:t>
      </w:r>
      <w:r w:rsidR="00F558B1">
        <w:rPr>
          <w:rFonts w:ascii="Arial" w:hAnsi="Arial" w:cs="Arial"/>
          <w:sz w:val="24"/>
          <w:szCs w:val="24"/>
        </w:rPr>
        <w:t>This could potentially indicate parental burnout.</w:t>
      </w:r>
    </w:p>
    <w:p w14:paraId="0DC3AA1F" w14:textId="7ADFF693" w:rsidR="004D2E49" w:rsidRPr="00C47EEC" w:rsidRDefault="004D2E49" w:rsidP="004D2E49">
      <w:pPr>
        <w:pStyle w:val="ListParagraph"/>
        <w:numPr>
          <w:ilvl w:val="0"/>
          <w:numId w:val="22"/>
        </w:numPr>
        <w:spacing w:after="0" w:line="360" w:lineRule="auto"/>
        <w:jc w:val="both"/>
        <w:rPr>
          <w:rFonts w:ascii="Arial" w:hAnsi="Arial" w:cs="Arial"/>
          <w:sz w:val="24"/>
          <w:szCs w:val="24"/>
        </w:rPr>
      </w:pPr>
      <w:r w:rsidRPr="00C47EEC">
        <w:rPr>
          <w:rFonts w:ascii="Arial" w:hAnsi="Arial" w:cs="Arial"/>
          <w:sz w:val="24"/>
          <w:szCs w:val="24"/>
        </w:rPr>
        <w:t>Parents consider how best to get support for their child</w:t>
      </w:r>
      <w:r w:rsidR="00F558B1">
        <w:rPr>
          <w:rFonts w:ascii="Arial" w:hAnsi="Arial" w:cs="Arial"/>
          <w:sz w:val="24"/>
          <w:szCs w:val="24"/>
        </w:rPr>
        <w:t xml:space="preserve"> – if risk is higher, then parents will strive for help more.</w:t>
      </w:r>
    </w:p>
    <w:p w14:paraId="26623244" w14:textId="43BC3E0E" w:rsidR="004D2E49" w:rsidRPr="00C47EEC" w:rsidRDefault="002379EB" w:rsidP="004D2E49">
      <w:pPr>
        <w:pStyle w:val="ListParagraph"/>
        <w:numPr>
          <w:ilvl w:val="0"/>
          <w:numId w:val="22"/>
        </w:numPr>
        <w:spacing w:after="0" w:line="360" w:lineRule="auto"/>
        <w:jc w:val="both"/>
        <w:rPr>
          <w:rFonts w:ascii="Arial" w:hAnsi="Arial" w:cs="Arial"/>
          <w:sz w:val="24"/>
          <w:szCs w:val="24"/>
        </w:rPr>
      </w:pPr>
      <w:r>
        <w:rPr>
          <w:rFonts w:ascii="Arial" w:hAnsi="Arial" w:cs="Arial"/>
          <w:sz w:val="24"/>
          <w:szCs w:val="24"/>
        </w:rPr>
        <w:t xml:space="preserve">Although parents </w:t>
      </w:r>
      <w:r w:rsidR="00397FE5">
        <w:rPr>
          <w:rFonts w:ascii="Arial" w:hAnsi="Arial" w:cs="Arial"/>
          <w:sz w:val="24"/>
          <w:szCs w:val="24"/>
        </w:rPr>
        <w:t xml:space="preserve">can identify positives, </w:t>
      </w:r>
      <w:r>
        <w:rPr>
          <w:rFonts w:ascii="Arial" w:hAnsi="Arial" w:cs="Arial"/>
          <w:sz w:val="24"/>
          <w:szCs w:val="24"/>
        </w:rPr>
        <w:t>s</w:t>
      </w:r>
      <w:r w:rsidR="004D2E49" w:rsidRPr="00C47EEC">
        <w:rPr>
          <w:rFonts w:ascii="Arial" w:hAnsi="Arial" w:cs="Arial"/>
          <w:sz w:val="24"/>
          <w:szCs w:val="24"/>
        </w:rPr>
        <w:t>elf-harm has a</w:t>
      </w:r>
      <w:r>
        <w:rPr>
          <w:rFonts w:ascii="Arial" w:hAnsi="Arial" w:cs="Arial"/>
          <w:sz w:val="24"/>
          <w:szCs w:val="24"/>
        </w:rPr>
        <w:t>n overall</w:t>
      </w:r>
      <w:r w:rsidR="004D2E49" w:rsidRPr="00C47EEC">
        <w:rPr>
          <w:rFonts w:ascii="Arial" w:hAnsi="Arial" w:cs="Arial"/>
          <w:sz w:val="24"/>
          <w:szCs w:val="24"/>
        </w:rPr>
        <w:t xml:space="preserve"> major impact on the</w:t>
      </w:r>
      <w:r w:rsidR="00397FE5">
        <w:rPr>
          <w:rFonts w:ascii="Arial" w:hAnsi="Arial" w:cs="Arial"/>
          <w:sz w:val="24"/>
          <w:szCs w:val="24"/>
        </w:rPr>
        <w:t xml:space="preserve"> wider</w:t>
      </w:r>
      <w:r w:rsidR="004D2E49" w:rsidRPr="00C47EEC">
        <w:rPr>
          <w:rFonts w:ascii="Arial" w:hAnsi="Arial" w:cs="Arial"/>
          <w:sz w:val="24"/>
          <w:szCs w:val="24"/>
        </w:rPr>
        <w:t xml:space="preserve"> functioning and wellbeing of the family</w:t>
      </w:r>
      <w:r>
        <w:rPr>
          <w:rFonts w:ascii="Arial" w:hAnsi="Arial" w:cs="Arial"/>
          <w:sz w:val="24"/>
          <w:szCs w:val="24"/>
        </w:rPr>
        <w:t>.</w:t>
      </w:r>
    </w:p>
    <w:p w14:paraId="4CF9F5F0" w14:textId="0CEB8E3C" w:rsidR="004D2E49" w:rsidRPr="00C47EEC" w:rsidRDefault="002379EB" w:rsidP="004D2E49">
      <w:pPr>
        <w:spacing w:after="0" w:line="360" w:lineRule="auto"/>
        <w:jc w:val="both"/>
        <w:rPr>
          <w:rFonts w:ascii="Arial" w:hAnsi="Arial" w:cs="Arial"/>
          <w:sz w:val="24"/>
          <w:szCs w:val="24"/>
        </w:rPr>
      </w:pPr>
      <w:r w:rsidRPr="002379EB">
        <w:rPr>
          <w:rFonts w:ascii="Arial" w:hAnsi="Arial" w:cs="Arial"/>
          <w:noProof/>
          <w:sz w:val="24"/>
          <w:szCs w:val="24"/>
        </w:rPr>
        <mc:AlternateContent>
          <mc:Choice Requires="wps">
            <w:drawing>
              <wp:anchor distT="45720" distB="45720" distL="114300" distR="114300" simplePos="0" relativeHeight="251738112" behindDoc="0" locked="0" layoutInCell="1" allowOverlap="1" wp14:anchorId="1D705816" wp14:editId="0E66FCBB">
                <wp:simplePos x="0" y="0"/>
                <wp:positionH relativeFrom="margin">
                  <wp:align>left</wp:align>
                </wp:positionH>
                <wp:positionV relativeFrom="paragraph">
                  <wp:posOffset>268605</wp:posOffset>
                </wp:positionV>
                <wp:extent cx="5165090" cy="2890520"/>
                <wp:effectExtent l="0" t="0" r="16510" b="24130"/>
                <wp:wrapSquare wrapText="bothSides"/>
                <wp:docPr id="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5090" cy="2890837"/>
                        </a:xfrm>
                        <a:prstGeom prst="rect">
                          <a:avLst/>
                        </a:prstGeom>
                        <a:blipFill>
                          <a:blip r:embed="rId70">
                            <a:alphaModFix amt="60000"/>
                          </a:blip>
                          <a:tile tx="0" ty="0" sx="100000" sy="100000" flip="none" algn="tl"/>
                        </a:blipFill>
                        <a:ln w="9525">
                          <a:solidFill>
                            <a:srgbClr val="000000"/>
                          </a:solidFill>
                          <a:miter lim="800000"/>
                          <a:headEnd/>
                          <a:tailEnd/>
                        </a:ln>
                      </wps:spPr>
                      <wps:txbx>
                        <w:txbxContent>
                          <w:p w14:paraId="0382D457" w14:textId="57EDE2FD" w:rsidR="003A60E6" w:rsidRDefault="003A60E6" w:rsidP="002379EB">
                            <w:pPr>
                              <w:spacing w:after="0" w:line="360" w:lineRule="auto"/>
                              <w:ind w:firstLine="360"/>
                              <w:jc w:val="both"/>
                              <w:rPr>
                                <w:rFonts w:ascii="Arial" w:hAnsi="Arial" w:cs="Arial"/>
                                <w:sz w:val="24"/>
                                <w:szCs w:val="24"/>
                              </w:rPr>
                            </w:pPr>
                            <w:r w:rsidRPr="00C47EEC">
                              <w:rPr>
                                <w:rFonts w:ascii="Arial" w:hAnsi="Arial" w:cs="Arial"/>
                                <w:sz w:val="24"/>
                                <w:szCs w:val="24"/>
                              </w:rPr>
                              <w:t>WHAT COULD THIS MEAN</w:t>
                            </w:r>
                            <w:r>
                              <w:rPr>
                                <w:rFonts w:ascii="Arial" w:hAnsi="Arial" w:cs="Arial"/>
                                <w:sz w:val="24"/>
                                <w:szCs w:val="24"/>
                              </w:rPr>
                              <w:t xml:space="preserve"> FOR SERVICES AND FAMILIES</w:t>
                            </w:r>
                            <w:r w:rsidRPr="00C47EEC">
                              <w:rPr>
                                <w:rFonts w:ascii="Arial" w:hAnsi="Arial" w:cs="Arial"/>
                                <w:sz w:val="24"/>
                                <w:szCs w:val="24"/>
                              </w:rPr>
                              <w:t>?</w:t>
                            </w:r>
                          </w:p>
                          <w:p w14:paraId="5C29F1AE" w14:textId="77777777" w:rsidR="003A60E6" w:rsidRPr="00C47EEC" w:rsidRDefault="003A60E6" w:rsidP="002379EB">
                            <w:pPr>
                              <w:spacing w:after="0" w:line="360" w:lineRule="auto"/>
                              <w:ind w:firstLine="360"/>
                              <w:jc w:val="both"/>
                              <w:rPr>
                                <w:rFonts w:ascii="Arial" w:hAnsi="Arial" w:cs="Arial"/>
                                <w:sz w:val="24"/>
                                <w:szCs w:val="24"/>
                              </w:rPr>
                            </w:pPr>
                          </w:p>
                          <w:p w14:paraId="4D18CFC4" w14:textId="77777777" w:rsidR="003A60E6" w:rsidRPr="00C47EEC" w:rsidRDefault="003A60E6" w:rsidP="002379EB">
                            <w:pPr>
                              <w:pStyle w:val="ListParagraph"/>
                              <w:numPr>
                                <w:ilvl w:val="0"/>
                                <w:numId w:val="24"/>
                              </w:numPr>
                              <w:spacing w:after="0" w:line="360" w:lineRule="auto"/>
                              <w:jc w:val="both"/>
                              <w:rPr>
                                <w:rFonts w:ascii="Arial" w:hAnsi="Arial" w:cs="Arial"/>
                                <w:sz w:val="24"/>
                                <w:szCs w:val="24"/>
                              </w:rPr>
                            </w:pPr>
                            <w:r w:rsidRPr="00C47EEC">
                              <w:rPr>
                                <w:rFonts w:ascii="Arial" w:hAnsi="Arial" w:cs="Arial"/>
                                <w:sz w:val="24"/>
                                <w:szCs w:val="24"/>
                              </w:rPr>
                              <w:t>Parental support groups would also be useful to help parents struggling with the emotional impact of self-harm.</w:t>
                            </w:r>
                          </w:p>
                          <w:p w14:paraId="4BE77AF4" w14:textId="77777777" w:rsidR="003A60E6" w:rsidRPr="00C47EEC" w:rsidRDefault="003A60E6" w:rsidP="002379EB">
                            <w:pPr>
                              <w:pStyle w:val="ListParagraph"/>
                              <w:numPr>
                                <w:ilvl w:val="0"/>
                                <w:numId w:val="24"/>
                              </w:numPr>
                              <w:spacing w:after="0" w:line="360" w:lineRule="auto"/>
                              <w:jc w:val="both"/>
                              <w:rPr>
                                <w:rFonts w:ascii="Arial" w:hAnsi="Arial" w:cs="Arial"/>
                                <w:sz w:val="24"/>
                                <w:szCs w:val="24"/>
                              </w:rPr>
                            </w:pPr>
                            <w:r w:rsidRPr="00C47EEC">
                              <w:rPr>
                                <w:rFonts w:ascii="Arial" w:hAnsi="Arial" w:cs="Arial"/>
                                <w:sz w:val="24"/>
                                <w:szCs w:val="24"/>
                              </w:rPr>
                              <w:t>Clear and consistent advice needs to be given from professionals for parents in terms of managing risk and behaviour.</w:t>
                            </w:r>
                          </w:p>
                          <w:p w14:paraId="0A64B9F0" w14:textId="77777777" w:rsidR="003A60E6" w:rsidRPr="00C47EEC" w:rsidRDefault="003A60E6" w:rsidP="002379EB">
                            <w:pPr>
                              <w:pStyle w:val="ListParagraph"/>
                              <w:numPr>
                                <w:ilvl w:val="0"/>
                                <w:numId w:val="24"/>
                              </w:numPr>
                              <w:spacing w:after="0" w:line="360" w:lineRule="auto"/>
                              <w:jc w:val="both"/>
                              <w:rPr>
                                <w:rFonts w:ascii="Arial" w:hAnsi="Arial" w:cs="Arial"/>
                                <w:sz w:val="24"/>
                                <w:szCs w:val="24"/>
                              </w:rPr>
                            </w:pPr>
                            <w:r w:rsidRPr="00C47EEC">
                              <w:rPr>
                                <w:rFonts w:ascii="Arial" w:hAnsi="Arial" w:cs="Arial"/>
                                <w:sz w:val="24"/>
                                <w:szCs w:val="24"/>
                              </w:rPr>
                              <w:t xml:space="preserve">Interventions should include parents and siblings rather than just being aimed at the young person self-harming. </w:t>
                            </w:r>
                          </w:p>
                          <w:p w14:paraId="4E67C476" w14:textId="67197D6E" w:rsidR="003A60E6" w:rsidRPr="004E3984" w:rsidRDefault="003A60E6" w:rsidP="004E3984">
                            <w:pPr>
                              <w:pStyle w:val="ListParagraph"/>
                              <w:numPr>
                                <w:ilvl w:val="0"/>
                                <w:numId w:val="24"/>
                              </w:numPr>
                              <w:spacing w:after="0" w:line="360" w:lineRule="auto"/>
                              <w:jc w:val="both"/>
                              <w:rPr>
                                <w:rFonts w:ascii="Arial" w:hAnsi="Arial" w:cs="Arial"/>
                                <w:sz w:val="24"/>
                                <w:szCs w:val="24"/>
                              </w:rPr>
                            </w:pPr>
                            <w:r w:rsidRPr="00C47EEC">
                              <w:rPr>
                                <w:rFonts w:ascii="Arial" w:hAnsi="Arial" w:cs="Arial"/>
                                <w:sz w:val="24"/>
                                <w:szCs w:val="24"/>
                              </w:rPr>
                              <w:t>Concerns of parents should be taken particularly seriously when it comes to risk assessments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05816" id="_x0000_s1081" type="#_x0000_t202" style="position:absolute;left:0;text-align:left;margin-left:0;margin-top:21.15pt;width:406.7pt;height:227.6pt;z-index:2517381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">
                <v:fill r:id="rId71" o:title="" opacity="39322f" recolor="t" rotate="t" type="tile"/>
                <v:textbox>
                  <w:txbxContent>
                    <w:p w14:paraId="0382D457" w14:textId="57EDE2FD" w:rsidR="003A60E6" w:rsidRDefault="003A60E6" w:rsidP="002379EB">
                      <w:pPr>
                        <w:spacing w:after="0" w:line="360" w:lineRule="auto"/>
                        <w:ind w:firstLine="360"/>
                        <w:jc w:val="both"/>
                        <w:rPr>
                          <w:rFonts w:ascii="Arial" w:hAnsi="Arial" w:cs="Arial"/>
                          <w:sz w:val="24"/>
                          <w:szCs w:val="24"/>
                        </w:rPr>
                      </w:pPr>
                      <w:r w:rsidRPr="00C47EEC">
                        <w:rPr>
                          <w:rFonts w:ascii="Arial" w:hAnsi="Arial" w:cs="Arial"/>
                          <w:sz w:val="24"/>
                          <w:szCs w:val="24"/>
                        </w:rPr>
                        <w:t>WHAT COULD THIS MEAN</w:t>
                      </w:r>
                      <w:r>
                        <w:rPr>
                          <w:rFonts w:ascii="Arial" w:hAnsi="Arial" w:cs="Arial"/>
                          <w:sz w:val="24"/>
                          <w:szCs w:val="24"/>
                        </w:rPr>
                        <w:t xml:space="preserve"> FOR SERVICES AND FAMILIES</w:t>
                      </w:r>
                      <w:r w:rsidRPr="00C47EEC">
                        <w:rPr>
                          <w:rFonts w:ascii="Arial" w:hAnsi="Arial" w:cs="Arial"/>
                          <w:sz w:val="24"/>
                          <w:szCs w:val="24"/>
                        </w:rPr>
                        <w:t>?</w:t>
                      </w:r>
                    </w:p>
                    <w:p w14:paraId="5C29F1AE" w14:textId="77777777" w:rsidR="003A60E6" w:rsidRPr="00C47EEC" w:rsidRDefault="003A60E6" w:rsidP="002379EB">
                      <w:pPr>
                        <w:spacing w:after="0" w:line="360" w:lineRule="auto"/>
                        <w:ind w:firstLine="360"/>
                        <w:jc w:val="both"/>
                        <w:rPr>
                          <w:rFonts w:ascii="Arial" w:hAnsi="Arial" w:cs="Arial"/>
                          <w:sz w:val="24"/>
                          <w:szCs w:val="24"/>
                        </w:rPr>
                      </w:pPr>
                    </w:p>
                    <w:p w14:paraId="4D18CFC4" w14:textId="77777777" w:rsidR="003A60E6" w:rsidRPr="00C47EEC" w:rsidRDefault="003A60E6" w:rsidP="002379EB">
                      <w:pPr>
                        <w:pStyle w:val="ListParagraph"/>
                        <w:numPr>
                          <w:ilvl w:val="0"/>
                          <w:numId w:val="24"/>
                        </w:numPr>
                        <w:spacing w:after="0" w:line="360" w:lineRule="auto"/>
                        <w:jc w:val="both"/>
                        <w:rPr>
                          <w:rFonts w:ascii="Arial" w:hAnsi="Arial" w:cs="Arial"/>
                          <w:sz w:val="24"/>
                          <w:szCs w:val="24"/>
                        </w:rPr>
                      </w:pPr>
                      <w:r w:rsidRPr="00C47EEC">
                        <w:rPr>
                          <w:rFonts w:ascii="Arial" w:hAnsi="Arial" w:cs="Arial"/>
                          <w:sz w:val="24"/>
                          <w:szCs w:val="24"/>
                        </w:rPr>
                        <w:t>Parental support groups would also be useful to help parents struggling with the emotional impact of self-harm.</w:t>
                      </w:r>
                    </w:p>
                    <w:p w14:paraId="4BE77AF4" w14:textId="77777777" w:rsidR="003A60E6" w:rsidRPr="00C47EEC" w:rsidRDefault="003A60E6" w:rsidP="002379EB">
                      <w:pPr>
                        <w:pStyle w:val="ListParagraph"/>
                        <w:numPr>
                          <w:ilvl w:val="0"/>
                          <w:numId w:val="24"/>
                        </w:numPr>
                        <w:spacing w:after="0" w:line="360" w:lineRule="auto"/>
                        <w:jc w:val="both"/>
                        <w:rPr>
                          <w:rFonts w:ascii="Arial" w:hAnsi="Arial" w:cs="Arial"/>
                          <w:sz w:val="24"/>
                          <w:szCs w:val="24"/>
                        </w:rPr>
                      </w:pPr>
                      <w:r w:rsidRPr="00C47EEC">
                        <w:rPr>
                          <w:rFonts w:ascii="Arial" w:hAnsi="Arial" w:cs="Arial"/>
                          <w:sz w:val="24"/>
                          <w:szCs w:val="24"/>
                        </w:rPr>
                        <w:t>Clear and consistent advice needs to be given from professionals for parents in terms of managing risk and behaviour.</w:t>
                      </w:r>
                    </w:p>
                    <w:p w14:paraId="0A64B9F0" w14:textId="77777777" w:rsidR="003A60E6" w:rsidRPr="00C47EEC" w:rsidRDefault="003A60E6" w:rsidP="002379EB">
                      <w:pPr>
                        <w:pStyle w:val="ListParagraph"/>
                        <w:numPr>
                          <w:ilvl w:val="0"/>
                          <w:numId w:val="24"/>
                        </w:numPr>
                        <w:spacing w:after="0" w:line="360" w:lineRule="auto"/>
                        <w:jc w:val="both"/>
                        <w:rPr>
                          <w:rFonts w:ascii="Arial" w:hAnsi="Arial" w:cs="Arial"/>
                          <w:sz w:val="24"/>
                          <w:szCs w:val="24"/>
                        </w:rPr>
                      </w:pPr>
                      <w:r w:rsidRPr="00C47EEC">
                        <w:rPr>
                          <w:rFonts w:ascii="Arial" w:hAnsi="Arial" w:cs="Arial"/>
                          <w:sz w:val="24"/>
                          <w:szCs w:val="24"/>
                        </w:rPr>
                        <w:t xml:space="preserve">Interventions should include parents and siblings rather than just being aimed at the young person self-harming. </w:t>
                      </w:r>
                    </w:p>
                    <w:p w14:paraId="4E67C476" w14:textId="67197D6E" w:rsidR="003A60E6" w:rsidRPr="004E3984" w:rsidRDefault="003A60E6" w:rsidP="004E3984">
                      <w:pPr>
                        <w:pStyle w:val="ListParagraph"/>
                        <w:numPr>
                          <w:ilvl w:val="0"/>
                          <w:numId w:val="24"/>
                        </w:numPr>
                        <w:spacing w:after="0" w:line="360" w:lineRule="auto"/>
                        <w:jc w:val="both"/>
                        <w:rPr>
                          <w:rFonts w:ascii="Arial" w:hAnsi="Arial" w:cs="Arial"/>
                          <w:sz w:val="24"/>
                          <w:szCs w:val="24"/>
                        </w:rPr>
                      </w:pPr>
                      <w:r w:rsidRPr="00C47EEC">
                        <w:rPr>
                          <w:rFonts w:ascii="Arial" w:hAnsi="Arial" w:cs="Arial"/>
                          <w:sz w:val="24"/>
                          <w:szCs w:val="24"/>
                        </w:rPr>
                        <w:t>Concerns of parents should be taken particularly seriously when it comes to risk assessments</w:t>
                      </w:r>
                    </w:p>
                  </w:txbxContent>
                </v:textbox>
                <w10:wrap type="square" anchorx="margin"/>
              </v:shape>
            </w:pict>
          </mc:Fallback>
        </mc:AlternateContent>
      </w:r>
    </w:p>
    <w:p w14:paraId="4EE7B478" w14:textId="528DADF0" w:rsidR="002379EB" w:rsidRDefault="002379EB" w:rsidP="004D2E49">
      <w:pPr>
        <w:spacing w:after="0" w:line="360" w:lineRule="auto"/>
        <w:jc w:val="both"/>
        <w:rPr>
          <w:rFonts w:ascii="Arial" w:hAnsi="Arial" w:cs="Arial"/>
          <w:sz w:val="24"/>
          <w:szCs w:val="24"/>
        </w:rPr>
      </w:pPr>
    </w:p>
    <w:p w14:paraId="5E95DA7B" w14:textId="2B244E4A" w:rsidR="004D2E49" w:rsidRDefault="004D2E49" w:rsidP="004D2E49">
      <w:pPr>
        <w:spacing w:after="0" w:line="360" w:lineRule="auto"/>
        <w:jc w:val="both"/>
        <w:rPr>
          <w:rFonts w:ascii="Arial" w:hAnsi="Arial" w:cs="Arial"/>
          <w:sz w:val="24"/>
          <w:szCs w:val="24"/>
          <w:u w:val="single"/>
        </w:rPr>
      </w:pPr>
    </w:p>
    <w:p w14:paraId="2056A083" w14:textId="77777777" w:rsidR="005A12B0" w:rsidRPr="00186559" w:rsidRDefault="005A12B0" w:rsidP="00B3054A">
      <w:pPr>
        <w:spacing w:after="0"/>
        <w:rPr>
          <w:rFonts w:ascii="Arial" w:hAnsi="Arial" w:cs="Arial"/>
          <w:sz w:val="24"/>
          <w:szCs w:val="24"/>
          <w:u w:val="single"/>
        </w:rPr>
      </w:pPr>
      <w:r w:rsidRPr="00186559">
        <w:rPr>
          <w:rFonts w:ascii="Arial" w:hAnsi="Arial" w:cs="Arial"/>
          <w:sz w:val="24"/>
          <w:szCs w:val="24"/>
          <w:u w:val="single"/>
        </w:rPr>
        <w:t>WHAT COULD THIS STUDY HAVE DONE BETTER?</w:t>
      </w:r>
    </w:p>
    <w:p w14:paraId="58A39AD0" w14:textId="77777777" w:rsidR="005A12B0" w:rsidRDefault="005A12B0" w:rsidP="005A12B0">
      <w:pPr>
        <w:spacing w:after="0"/>
        <w:rPr>
          <w:sz w:val="24"/>
          <w:szCs w:val="24"/>
        </w:rPr>
      </w:pPr>
    </w:p>
    <w:p w14:paraId="5F7E303D" w14:textId="1C6E9054" w:rsidR="005A12B0" w:rsidRDefault="005A12B0" w:rsidP="005A12B0">
      <w:pPr>
        <w:rPr>
          <w:sz w:val="24"/>
          <w:szCs w:val="24"/>
        </w:rPr>
        <w:sectPr w:rsidR="005A12B0" w:rsidSect="00B675C2">
          <w:type w:val="nextColumn"/>
          <w:pgSz w:w="11906" w:h="16838"/>
          <w:pgMar w:top="1440" w:right="1440" w:bottom="1440" w:left="2268" w:header="709" w:footer="709" w:gutter="0"/>
          <w:cols w:space="708"/>
          <w:docGrid w:linePitch="360"/>
        </w:sectPr>
      </w:pPr>
    </w:p>
    <w:p w14:paraId="365890A4" w14:textId="4A0DF968" w:rsidR="005A12B0" w:rsidRPr="00186559" w:rsidRDefault="005A12B0" w:rsidP="00EA01CA">
      <w:pPr>
        <w:spacing w:line="360" w:lineRule="auto"/>
        <w:rPr>
          <w:rFonts w:ascii="Arial" w:hAnsi="Arial" w:cs="Arial"/>
          <w:sz w:val="24"/>
          <w:szCs w:val="24"/>
        </w:rPr>
      </w:pPr>
      <w:r w:rsidRPr="00186559">
        <w:rPr>
          <w:rFonts w:ascii="Arial" w:hAnsi="Arial" w:cs="Arial"/>
          <w:sz w:val="24"/>
          <w:szCs w:val="24"/>
        </w:rPr>
        <w:t xml:space="preserve">Participants were all recruited from online support groups, so it is perhaps not surprising that the results showed that parents </w:t>
      </w:r>
      <w:r w:rsidR="00FA2609" w:rsidRPr="00186559">
        <w:rPr>
          <w:rFonts w:ascii="Arial" w:hAnsi="Arial" w:cs="Arial"/>
          <w:sz w:val="24"/>
          <w:szCs w:val="24"/>
        </w:rPr>
        <w:t xml:space="preserve">are practical in seeking advice and support. </w:t>
      </w:r>
    </w:p>
    <w:p w14:paraId="7DB58056" w14:textId="7D036334" w:rsidR="00186559" w:rsidRDefault="006F1966" w:rsidP="00EA01CA">
      <w:pPr>
        <w:spacing w:line="360" w:lineRule="auto"/>
        <w:rPr>
          <w:rFonts w:ascii="Arial" w:hAnsi="Arial" w:cs="Arial"/>
          <w:sz w:val="24"/>
          <w:szCs w:val="24"/>
        </w:rPr>
      </w:pPr>
      <w:r w:rsidRPr="00186559">
        <w:rPr>
          <w:rFonts w:ascii="Arial" w:hAnsi="Arial" w:cs="Arial"/>
          <w:sz w:val="24"/>
          <w:szCs w:val="24"/>
        </w:rPr>
        <w:t>T</w:t>
      </w:r>
      <w:r w:rsidR="005A12B0" w:rsidRPr="00186559">
        <w:rPr>
          <w:rFonts w:ascii="Arial" w:hAnsi="Arial" w:cs="Arial"/>
          <w:sz w:val="24"/>
          <w:szCs w:val="24"/>
        </w:rPr>
        <w:t xml:space="preserve">his research explores why young people with autism self-harm. Parent views are important, but it would be great to hear from the young people themselves as well. </w:t>
      </w:r>
    </w:p>
    <w:p w14:paraId="0601C133" w14:textId="77777777" w:rsidR="00F558B1" w:rsidRDefault="00F558B1" w:rsidP="00EA01CA">
      <w:pPr>
        <w:spacing w:line="360" w:lineRule="auto"/>
        <w:rPr>
          <w:rFonts w:ascii="Arial" w:hAnsi="Arial" w:cs="Arial"/>
          <w:sz w:val="24"/>
          <w:szCs w:val="24"/>
        </w:rPr>
      </w:pPr>
    </w:p>
    <w:p w14:paraId="1BB84D67" w14:textId="667A287B" w:rsidR="00B3054A" w:rsidRDefault="00EA01CA" w:rsidP="004D2E49">
      <w:pPr>
        <w:spacing w:after="0" w:line="360" w:lineRule="auto"/>
        <w:jc w:val="both"/>
        <w:rPr>
          <w:rFonts w:ascii="Arial" w:hAnsi="Arial" w:cs="Arial"/>
          <w:sz w:val="24"/>
          <w:szCs w:val="24"/>
          <w:u w:val="single"/>
        </w:rPr>
      </w:pPr>
      <w:r>
        <w:rPr>
          <w:rFonts w:ascii="Arial" w:hAnsi="Arial" w:cs="Arial"/>
          <w:sz w:val="24"/>
          <w:szCs w:val="24"/>
          <w:u w:val="single"/>
        </w:rPr>
        <w:lastRenderedPageBreak/>
        <w:t>WHAT DOES THIS MEAN FOR FUTURE RESEARCH?</w:t>
      </w:r>
    </w:p>
    <w:p w14:paraId="776FE3D0" w14:textId="7D3146DA" w:rsidR="00EA01CA" w:rsidRDefault="00EA01CA" w:rsidP="004D2E49">
      <w:pPr>
        <w:spacing w:after="0" w:line="360" w:lineRule="auto"/>
        <w:jc w:val="both"/>
        <w:rPr>
          <w:rFonts w:ascii="Arial" w:hAnsi="Arial" w:cs="Arial"/>
          <w:sz w:val="24"/>
          <w:szCs w:val="24"/>
        </w:rPr>
      </w:pPr>
    </w:p>
    <w:p w14:paraId="4539A5D4" w14:textId="66780F21" w:rsidR="00431C66" w:rsidRDefault="00F558B1" w:rsidP="00431C66">
      <w:pPr>
        <w:pStyle w:val="ListParagraph"/>
        <w:numPr>
          <w:ilvl w:val="0"/>
          <w:numId w:val="30"/>
        </w:numPr>
        <w:spacing w:after="0" w:line="360" w:lineRule="auto"/>
        <w:jc w:val="both"/>
        <w:rPr>
          <w:rFonts w:ascii="Arial" w:hAnsi="Arial" w:cs="Arial"/>
          <w:sz w:val="24"/>
          <w:szCs w:val="24"/>
        </w:rPr>
      </w:pPr>
      <w:r>
        <w:rPr>
          <w:rFonts w:ascii="Arial" w:hAnsi="Arial" w:cs="Arial"/>
          <w:noProof/>
        </w:rPr>
        <w:drawing>
          <wp:anchor distT="0" distB="0" distL="114300" distR="114300" simplePos="0" relativeHeight="251778048" behindDoc="0" locked="0" layoutInCell="1" allowOverlap="1" wp14:anchorId="5D5761E0" wp14:editId="6251E0AE">
            <wp:simplePos x="0" y="0"/>
            <wp:positionH relativeFrom="margin">
              <wp:posOffset>-24130</wp:posOffset>
            </wp:positionH>
            <wp:positionV relativeFrom="paragraph">
              <wp:posOffset>76200</wp:posOffset>
            </wp:positionV>
            <wp:extent cx="1504950" cy="1876425"/>
            <wp:effectExtent l="0" t="0" r="0" b="9525"/>
            <wp:wrapSquare wrapText="bothSides"/>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a:extLst>
                        <a:ext uri="{28A0092B-C50C-407E-A947-70E740481C1C}">
                          <a14:useLocalDpi xmlns:a14="http://schemas.microsoft.com/office/drawing/2010/main" val="0"/>
                        </a:ext>
                      </a:extLst>
                    </a:blip>
                    <a:srcRect l="6444" r="6876" b="4889"/>
                    <a:stretch/>
                  </pic:blipFill>
                  <pic:spPr bwMode="auto">
                    <a:xfrm>
                      <a:off x="0" y="0"/>
                      <a:ext cx="1504950"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1C66">
        <w:rPr>
          <w:rFonts w:ascii="Arial" w:hAnsi="Arial" w:cs="Arial"/>
          <w:sz w:val="24"/>
          <w:szCs w:val="24"/>
        </w:rPr>
        <w:t xml:space="preserve">Research should </w:t>
      </w:r>
      <w:r w:rsidR="00C22FAB">
        <w:rPr>
          <w:rFonts w:ascii="Arial" w:hAnsi="Arial" w:cs="Arial"/>
          <w:sz w:val="24"/>
          <w:szCs w:val="24"/>
        </w:rPr>
        <w:t xml:space="preserve">follow </w:t>
      </w:r>
      <w:r>
        <w:rPr>
          <w:rFonts w:ascii="Arial" w:hAnsi="Arial" w:cs="Arial"/>
          <w:sz w:val="24"/>
          <w:szCs w:val="24"/>
        </w:rPr>
        <w:t>parents coping with self-harm ov</w:t>
      </w:r>
      <w:r w:rsidR="00C22FAB">
        <w:rPr>
          <w:rFonts w:ascii="Arial" w:hAnsi="Arial" w:cs="Arial"/>
          <w:sz w:val="24"/>
          <w:szCs w:val="24"/>
        </w:rPr>
        <w:t xml:space="preserve">er a number of years to help us understand more about </w:t>
      </w:r>
      <w:r>
        <w:rPr>
          <w:rFonts w:ascii="Arial" w:hAnsi="Arial" w:cs="Arial"/>
          <w:sz w:val="24"/>
          <w:szCs w:val="24"/>
        </w:rPr>
        <w:t>adjusting to self-harm</w:t>
      </w:r>
      <w:r w:rsidR="00C22FAB">
        <w:rPr>
          <w:rFonts w:ascii="Arial" w:hAnsi="Arial" w:cs="Arial"/>
          <w:sz w:val="24"/>
          <w:szCs w:val="24"/>
        </w:rPr>
        <w:t>.</w:t>
      </w:r>
    </w:p>
    <w:p w14:paraId="36072907" w14:textId="0C3F21DF" w:rsidR="00C22FAB" w:rsidRDefault="00C22FAB" w:rsidP="00431C66">
      <w:pPr>
        <w:pStyle w:val="ListParagraph"/>
        <w:numPr>
          <w:ilvl w:val="0"/>
          <w:numId w:val="30"/>
        </w:numPr>
        <w:spacing w:after="0" w:line="360" w:lineRule="auto"/>
        <w:jc w:val="both"/>
        <w:rPr>
          <w:rFonts w:ascii="Arial" w:hAnsi="Arial" w:cs="Arial"/>
          <w:sz w:val="24"/>
          <w:szCs w:val="24"/>
        </w:rPr>
      </w:pPr>
      <w:r>
        <w:rPr>
          <w:rFonts w:ascii="Arial" w:hAnsi="Arial" w:cs="Arial"/>
          <w:sz w:val="24"/>
          <w:szCs w:val="24"/>
        </w:rPr>
        <w:t xml:space="preserve">Research should consider investigating different treatment options with a focus </w:t>
      </w:r>
      <w:r w:rsidR="00EA01CA">
        <w:rPr>
          <w:rFonts w:ascii="Arial" w:hAnsi="Arial" w:cs="Arial"/>
          <w:sz w:val="24"/>
          <w:szCs w:val="24"/>
        </w:rPr>
        <w:t>on fa</w:t>
      </w:r>
      <w:r>
        <w:rPr>
          <w:rFonts w:ascii="Arial" w:hAnsi="Arial" w:cs="Arial"/>
          <w:sz w:val="24"/>
          <w:szCs w:val="24"/>
        </w:rPr>
        <w:t xml:space="preserve">mily-based interventions to help support siblings and family functioning as well as helping the young person with their self-harm. </w:t>
      </w:r>
    </w:p>
    <w:p w14:paraId="2A50E6F2" w14:textId="77777777" w:rsidR="00F558B1" w:rsidRDefault="00F558B1" w:rsidP="00F558B1">
      <w:pPr>
        <w:pStyle w:val="ListParagraph"/>
        <w:numPr>
          <w:ilvl w:val="0"/>
          <w:numId w:val="30"/>
        </w:numPr>
        <w:spacing w:after="0" w:line="360" w:lineRule="auto"/>
        <w:jc w:val="both"/>
        <w:rPr>
          <w:rFonts w:ascii="Arial" w:hAnsi="Arial" w:cs="Arial"/>
          <w:sz w:val="24"/>
          <w:szCs w:val="24"/>
        </w:rPr>
      </w:pPr>
      <w:r>
        <w:rPr>
          <w:rFonts w:ascii="Arial" w:hAnsi="Arial" w:cs="Arial"/>
          <w:sz w:val="24"/>
          <w:szCs w:val="24"/>
        </w:rPr>
        <w:t>Research should gain the perspective of the young people themselves.</w:t>
      </w:r>
    </w:p>
    <w:p w14:paraId="6D031531" w14:textId="77777777" w:rsidR="00F558B1" w:rsidRDefault="00F558B1" w:rsidP="00F558B1">
      <w:pPr>
        <w:pStyle w:val="ListParagraph"/>
        <w:spacing w:after="0" w:line="360" w:lineRule="auto"/>
        <w:ind w:left="2880"/>
        <w:jc w:val="both"/>
        <w:rPr>
          <w:rFonts w:ascii="Arial" w:hAnsi="Arial" w:cs="Arial"/>
          <w:sz w:val="24"/>
          <w:szCs w:val="24"/>
        </w:rPr>
      </w:pPr>
    </w:p>
    <w:p w14:paraId="4D182862" w14:textId="4F9DEA32" w:rsidR="00B3054A" w:rsidRDefault="00B3054A" w:rsidP="004D2E49">
      <w:pPr>
        <w:spacing w:after="0" w:line="360" w:lineRule="auto"/>
        <w:jc w:val="both"/>
        <w:rPr>
          <w:rFonts w:ascii="Arial" w:hAnsi="Arial" w:cs="Arial"/>
          <w:sz w:val="24"/>
          <w:szCs w:val="24"/>
        </w:rPr>
      </w:pPr>
    </w:p>
    <w:p w14:paraId="42105569" w14:textId="0A360747" w:rsidR="00B3054A" w:rsidRDefault="00B3054A" w:rsidP="004D2E49">
      <w:pPr>
        <w:spacing w:after="0" w:line="360" w:lineRule="auto"/>
        <w:jc w:val="both"/>
        <w:rPr>
          <w:rFonts w:ascii="Arial" w:hAnsi="Arial" w:cs="Arial"/>
          <w:sz w:val="24"/>
          <w:szCs w:val="24"/>
        </w:rPr>
      </w:pPr>
    </w:p>
    <w:p w14:paraId="0A15C0EE" w14:textId="68C11A71" w:rsidR="00B3054A" w:rsidRDefault="00B3054A" w:rsidP="004D2E49">
      <w:pPr>
        <w:spacing w:after="0" w:line="360" w:lineRule="auto"/>
        <w:jc w:val="both"/>
        <w:rPr>
          <w:rFonts w:ascii="Arial" w:hAnsi="Arial" w:cs="Arial"/>
          <w:sz w:val="24"/>
          <w:szCs w:val="24"/>
        </w:rPr>
      </w:pPr>
    </w:p>
    <w:p w14:paraId="658C3907" w14:textId="77777777" w:rsidR="00B3054A" w:rsidRDefault="00B3054A" w:rsidP="004D2E49">
      <w:pPr>
        <w:spacing w:after="0" w:line="360" w:lineRule="auto"/>
        <w:jc w:val="both"/>
        <w:rPr>
          <w:rFonts w:ascii="Arial" w:hAnsi="Arial" w:cs="Arial"/>
          <w:sz w:val="24"/>
          <w:szCs w:val="24"/>
        </w:rPr>
      </w:pPr>
    </w:p>
    <w:p w14:paraId="235EEC1C" w14:textId="47F02404" w:rsidR="005A12B0" w:rsidRDefault="005A12B0" w:rsidP="004D2E49">
      <w:pPr>
        <w:spacing w:after="0" w:line="360" w:lineRule="auto"/>
        <w:jc w:val="both"/>
        <w:rPr>
          <w:rFonts w:ascii="Arial" w:hAnsi="Arial" w:cs="Arial"/>
          <w:sz w:val="24"/>
          <w:szCs w:val="24"/>
          <w:u w:val="single"/>
        </w:rPr>
      </w:pPr>
    </w:p>
    <w:p w14:paraId="62A28CE9" w14:textId="1104B039" w:rsidR="00C22FAB" w:rsidRDefault="00C22FAB" w:rsidP="004D2E49">
      <w:pPr>
        <w:spacing w:after="0" w:line="360" w:lineRule="auto"/>
        <w:jc w:val="both"/>
        <w:rPr>
          <w:rFonts w:ascii="Arial" w:hAnsi="Arial" w:cs="Arial"/>
          <w:sz w:val="24"/>
          <w:szCs w:val="24"/>
          <w:u w:val="single"/>
        </w:rPr>
      </w:pPr>
    </w:p>
    <w:p w14:paraId="7BE92B8F" w14:textId="3B38F746" w:rsidR="00C22FAB" w:rsidRDefault="00C22FAB" w:rsidP="004D2E49">
      <w:pPr>
        <w:spacing w:after="0" w:line="360" w:lineRule="auto"/>
        <w:jc w:val="both"/>
        <w:rPr>
          <w:rFonts w:ascii="Arial" w:hAnsi="Arial" w:cs="Arial"/>
          <w:sz w:val="24"/>
          <w:szCs w:val="24"/>
          <w:u w:val="single"/>
        </w:rPr>
      </w:pPr>
    </w:p>
    <w:p w14:paraId="137308AE" w14:textId="3F20C34B" w:rsidR="00C22FAB" w:rsidRDefault="00C22FAB" w:rsidP="004D2E49">
      <w:pPr>
        <w:spacing w:after="0" w:line="360" w:lineRule="auto"/>
        <w:jc w:val="both"/>
        <w:rPr>
          <w:rFonts w:ascii="Arial" w:hAnsi="Arial" w:cs="Arial"/>
          <w:sz w:val="24"/>
          <w:szCs w:val="24"/>
          <w:u w:val="single"/>
        </w:rPr>
      </w:pPr>
    </w:p>
    <w:p w14:paraId="66F0E40B" w14:textId="426964FE" w:rsidR="00C22FAB" w:rsidRDefault="00C22FAB" w:rsidP="004D2E49">
      <w:pPr>
        <w:spacing w:after="0" w:line="360" w:lineRule="auto"/>
        <w:jc w:val="both"/>
        <w:rPr>
          <w:rFonts w:ascii="Arial" w:hAnsi="Arial" w:cs="Arial"/>
          <w:sz w:val="24"/>
          <w:szCs w:val="24"/>
          <w:u w:val="single"/>
        </w:rPr>
      </w:pPr>
    </w:p>
    <w:p w14:paraId="60544CCC" w14:textId="1D1316DD" w:rsidR="00C22FAB" w:rsidRDefault="00C22FAB" w:rsidP="004D2E49">
      <w:pPr>
        <w:spacing w:after="0" w:line="360" w:lineRule="auto"/>
        <w:jc w:val="both"/>
        <w:rPr>
          <w:rFonts w:ascii="Arial" w:hAnsi="Arial" w:cs="Arial"/>
          <w:sz w:val="24"/>
          <w:szCs w:val="24"/>
          <w:u w:val="single"/>
        </w:rPr>
      </w:pPr>
    </w:p>
    <w:p w14:paraId="0060CD38" w14:textId="1CAD81E9" w:rsidR="00C22FAB" w:rsidRDefault="00C22FAB" w:rsidP="004D2E49">
      <w:pPr>
        <w:spacing w:after="0" w:line="360" w:lineRule="auto"/>
        <w:jc w:val="both"/>
        <w:rPr>
          <w:rFonts w:ascii="Arial" w:hAnsi="Arial" w:cs="Arial"/>
          <w:sz w:val="24"/>
          <w:szCs w:val="24"/>
          <w:u w:val="single"/>
        </w:rPr>
      </w:pPr>
    </w:p>
    <w:p w14:paraId="475D93B3" w14:textId="6BF809E6" w:rsidR="00C22FAB" w:rsidRDefault="00C22FAB" w:rsidP="004D2E49">
      <w:pPr>
        <w:spacing w:after="0" w:line="360" w:lineRule="auto"/>
        <w:jc w:val="both"/>
        <w:rPr>
          <w:rFonts w:ascii="Arial" w:hAnsi="Arial" w:cs="Arial"/>
          <w:sz w:val="24"/>
          <w:szCs w:val="24"/>
          <w:u w:val="single"/>
        </w:rPr>
      </w:pPr>
    </w:p>
    <w:p w14:paraId="25A0AE86" w14:textId="205408CC" w:rsidR="00C22FAB" w:rsidRDefault="00C22FAB" w:rsidP="004D2E49">
      <w:pPr>
        <w:spacing w:after="0" w:line="360" w:lineRule="auto"/>
        <w:jc w:val="both"/>
        <w:rPr>
          <w:rFonts w:ascii="Arial" w:hAnsi="Arial" w:cs="Arial"/>
          <w:sz w:val="24"/>
          <w:szCs w:val="24"/>
          <w:u w:val="single"/>
        </w:rPr>
      </w:pPr>
    </w:p>
    <w:p w14:paraId="52E243D7" w14:textId="4D515EC1" w:rsidR="00C22FAB" w:rsidRDefault="00C22FAB" w:rsidP="004D2E49">
      <w:pPr>
        <w:spacing w:after="0" w:line="360" w:lineRule="auto"/>
        <w:jc w:val="both"/>
        <w:rPr>
          <w:rFonts w:ascii="Arial" w:hAnsi="Arial" w:cs="Arial"/>
          <w:sz w:val="24"/>
          <w:szCs w:val="24"/>
          <w:u w:val="single"/>
        </w:rPr>
      </w:pPr>
    </w:p>
    <w:p w14:paraId="45ACEF2D" w14:textId="16605BC1" w:rsidR="00C22FAB" w:rsidRDefault="00C22FAB" w:rsidP="004D2E49">
      <w:pPr>
        <w:spacing w:after="0" w:line="360" w:lineRule="auto"/>
        <w:jc w:val="both"/>
        <w:rPr>
          <w:rFonts w:ascii="Arial" w:hAnsi="Arial" w:cs="Arial"/>
          <w:sz w:val="24"/>
          <w:szCs w:val="24"/>
          <w:u w:val="single"/>
        </w:rPr>
      </w:pPr>
    </w:p>
    <w:p w14:paraId="09ACBCC1" w14:textId="48AEF057" w:rsidR="00C22FAB" w:rsidRDefault="00C22FAB" w:rsidP="004D2E49">
      <w:pPr>
        <w:spacing w:after="0" w:line="360" w:lineRule="auto"/>
        <w:jc w:val="both"/>
        <w:rPr>
          <w:rFonts w:ascii="Arial" w:hAnsi="Arial" w:cs="Arial"/>
          <w:sz w:val="24"/>
          <w:szCs w:val="24"/>
          <w:u w:val="single"/>
        </w:rPr>
      </w:pPr>
    </w:p>
    <w:p w14:paraId="7A47134B" w14:textId="13BC0E59" w:rsidR="009A48F0" w:rsidRDefault="009A48F0" w:rsidP="004D2E49">
      <w:pPr>
        <w:spacing w:after="0" w:line="360" w:lineRule="auto"/>
        <w:jc w:val="both"/>
        <w:rPr>
          <w:rFonts w:ascii="Arial" w:hAnsi="Arial" w:cs="Arial"/>
          <w:sz w:val="24"/>
          <w:szCs w:val="24"/>
          <w:u w:val="single"/>
        </w:rPr>
      </w:pPr>
    </w:p>
    <w:p w14:paraId="307F279A" w14:textId="191F0C6D" w:rsidR="009A48F0" w:rsidRDefault="009A48F0" w:rsidP="004D2E49">
      <w:pPr>
        <w:spacing w:after="0" w:line="360" w:lineRule="auto"/>
        <w:jc w:val="both"/>
        <w:rPr>
          <w:rFonts w:ascii="Arial" w:hAnsi="Arial" w:cs="Arial"/>
          <w:sz w:val="24"/>
          <w:szCs w:val="24"/>
          <w:u w:val="single"/>
        </w:rPr>
      </w:pPr>
    </w:p>
    <w:p w14:paraId="58A10E11" w14:textId="77777777" w:rsidR="009A48F0" w:rsidRDefault="009A48F0" w:rsidP="004D2E49">
      <w:pPr>
        <w:spacing w:after="0" w:line="360" w:lineRule="auto"/>
        <w:jc w:val="both"/>
        <w:rPr>
          <w:rFonts w:ascii="Arial" w:hAnsi="Arial" w:cs="Arial"/>
          <w:sz w:val="24"/>
          <w:szCs w:val="24"/>
          <w:u w:val="single"/>
        </w:rPr>
      </w:pPr>
    </w:p>
    <w:p w14:paraId="0AF449C5" w14:textId="58BED2DF" w:rsidR="00C22FAB" w:rsidRDefault="00C22FAB" w:rsidP="004D2E49">
      <w:pPr>
        <w:spacing w:after="0" w:line="360" w:lineRule="auto"/>
        <w:jc w:val="both"/>
        <w:rPr>
          <w:rFonts w:ascii="Arial" w:hAnsi="Arial" w:cs="Arial"/>
          <w:sz w:val="24"/>
          <w:szCs w:val="24"/>
          <w:u w:val="single"/>
        </w:rPr>
      </w:pPr>
    </w:p>
    <w:p w14:paraId="29FE27DB" w14:textId="77777777" w:rsidR="004D2E49" w:rsidRPr="00C47EEC" w:rsidRDefault="004D2E49" w:rsidP="009F08A2">
      <w:pPr>
        <w:spacing w:after="0" w:line="360" w:lineRule="auto"/>
        <w:jc w:val="center"/>
        <w:rPr>
          <w:rFonts w:ascii="Arial" w:hAnsi="Arial" w:cs="Arial"/>
          <w:sz w:val="24"/>
          <w:szCs w:val="24"/>
        </w:rPr>
      </w:pPr>
      <w:r w:rsidRPr="00C47EEC">
        <w:rPr>
          <w:rFonts w:ascii="Arial" w:hAnsi="Arial" w:cs="Arial"/>
          <w:sz w:val="24"/>
          <w:szCs w:val="24"/>
        </w:rPr>
        <w:lastRenderedPageBreak/>
        <w:t>REFERENCES</w:t>
      </w:r>
    </w:p>
    <w:p w14:paraId="164BCB16" w14:textId="77777777" w:rsidR="004D2E49" w:rsidRPr="00C47EEC" w:rsidRDefault="004D2E49" w:rsidP="004D2E49">
      <w:pPr>
        <w:spacing w:after="0" w:line="360" w:lineRule="auto"/>
        <w:jc w:val="both"/>
        <w:rPr>
          <w:rFonts w:ascii="Arial" w:hAnsi="Arial" w:cs="Arial"/>
          <w:sz w:val="24"/>
          <w:szCs w:val="24"/>
        </w:rPr>
      </w:pPr>
    </w:p>
    <w:p w14:paraId="491EBF23" w14:textId="77777777" w:rsidR="00FD4C21" w:rsidRPr="009A48F0" w:rsidRDefault="00FD4C21" w:rsidP="00FD4C21">
      <w:pPr>
        <w:spacing w:after="0" w:line="360" w:lineRule="auto"/>
        <w:ind w:left="709" w:hanging="720"/>
        <w:rPr>
          <w:rFonts w:ascii="Arial" w:hAnsi="Arial" w:cs="Arial"/>
          <w:sz w:val="24"/>
          <w:szCs w:val="24"/>
        </w:rPr>
      </w:pPr>
      <w:r w:rsidRPr="009A48F0">
        <w:rPr>
          <w:rFonts w:ascii="Arial" w:hAnsi="Arial" w:cs="Arial"/>
          <w:sz w:val="24"/>
          <w:szCs w:val="24"/>
        </w:rPr>
        <w:t xml:space="preserve">Boshoff, K., Gibbs, D., Phillips, R., Wiles, L., &amp; Porter, L. (2016). Parent’s voices: ‘why and how we advocate’. A meta-synthesis of parents’ experiences of advocating for their child with autism spectrum disorder. </w:t>
      </w:r>
      <w:r w:rsidRPr="009A48F0">
        <w:rPr>
          <w:rFonts w:ascii="Arial" w:hAnsi="Arial" w:cs="Arial"/>
          <w:i/>
          <w:sz w:val="24"/>
          <w:szCs w:val="24"/>
        </w:rPr>
        <w:t>Child: care, health and development, 42, 6</w:t>
      </w:r>
      <w:r w:rsidRPr="009A48F0">
        <w:rPr>
          <w:rFonts w:ascii="Arial" w:hAnsi="Arial" w:cs="Arial"/>
          <w:sz w:val="24"/>
          <w:szCs w:val="24"/>
        </w:rPr>
        <w:t>, 784-797. https://doi.org/10.1111/cch.12383</w:t>
      </w:r>
    </w:p>
    <w:p w14:paraId="73A7F7DD" w14:textId="77777777" w:rsidR="00FD4C21" w:rsidRPr="009A48F0" w:rsidRDefault="00FD4C21" w:rsidP="00FA2609">
      <w:pPr>
        <w:spacing w:after="0" w:line="360" w:lineRule="auto"/>
        <w:ind w:left="709" w:hanging="720"/>
        <w:rPr>
          <w:rFonts w:ascii="Arial" w:hAnsi="Arial" w:cs="Arial"/>
          <w:color w:val="222222"/>
          <w:sz w:val="24"/>
          <w:szCs w:val="24"/>
          <w:shd w:val="clear" w:color="auto" w:fill="FFFFFF"/>
        </w:rPr>
      </w:pPr>
    </w:p>
    <w:p w14:paraId="5D9E6B09" w14:textId="2134A58D" w:rsidR="00FA2609" w:rsidRPr="009A48F0" w:rsidRDefault="00FA2609" w:rsidP="00FA2609">
      <w:pPr>
        <w:spacing w:after="0" w:line="360" w:lineRule="auto"/>
        <w:ind w:left="709" w:hanging="720"/>
        <w:rPr>
          <w:rFonts w:ascii="Arial" w:hAnsi="Arial" w:cs="Arial"/>
          <w:color w:val="222222"/>
          <w:sz w:val="24"/>
          <w:szCs w:val="24"/>
          <w:shd w:val="clear" w:color="auto" w:fill="FFFFFF"/>
        </w:rPr>
      </w:pPr>
      <w:r w:rsidRPr="009A48F0">
        <w:rPr>
          <w:rFonts w:ascii="Arial" w:hAnsi="Arial" w:cs="Arial"/>
          <w:color w:val="222222"/>
          <w:sz w:val="24"/>
          <w:szCs w:val="24"/>
          <w:shd w:val="clear" w:color="auto" w:fill="FFFFFF"/>
        </w:rPr>
        <w:t xml:space="preserve">Ferrey, A. E., Hughes, N. D., Simkin, S., Locock, L., Stewart, A., Kapur, N., Gunnell, D., &amp; Hawton, K. (2016). The impact of self-harm by young people on parents and families: a qualitative study. </w:t>
      </w:r>
      <w:r w:rsidRPr="009A48F0">
        <w:rPr>
          <w:rFonts w:ascii="Arial" w:hAnsi="Arial" w:cs="Arial"/>
          <w:i/>
          <w:iCs/>
          <w:color w:val="222222"/>
          <w:sz w:val="24"/>
          <w:szCs w:val="24"/>
        </w:rPr>
        <w:t>BMJ open</w:t>
      </w:r>
      <w:r w:rsidRPr="009A48F0">
        <w:rPr>
          <w:rFonts w:ascii="Arial" w:hAnsi="Arial" w:cs="Arial"/>
          <w:color w:val="222222"/>
          <w:sz w:val="24"/>
          <w:szCs w:val="24"/>
          <w:shd w:val="clear" w:color="auto" w:fill="FFFFFF"/>
        </w:rPr>
        <w:t xml:space="preserve">, </w:t>
      </w:r>
      <w:r w:rsidRPr="009A48F0">
        <w:rPr>
          <w:rFonts w:ascii="Arial" w:hAnsi="Arial" w:cs="Arial"/>
          <w:i/>
          <w:iCs/>
          <w:color w:val="222222"/>
          <w:sz w:val="24"/>
          <w:szCs w:val="24"/>
        </w:rPr>
        <w:t>6</w:t>
      </w:r>
      <w:r w:rsidRPr="009A48F0">
        <w:rPr>
          <w:rFonts w:ascii="Arial" w:hAnsi="Arial" w:cs="Arial"/>
          <w:color w:val="222222"/>
          <w:sz w:val="24"/>
          <w:szCs w:val="24"/>
          <w:shd w:val="clear" w:color="auto" w:fill="FFFFFF"/>
        </w:rPr>
        <w:t>(1), 1-7. http://dx.doi.org/10.1136/bmjopen-2015-009631</w:t>
      </w:r>
    </w:p>
    <w:p w14:paraId="3D3ABB78" w14:textId="28FA9E02" w:rsidR="004D2E49" w:rsidRPr="009A48F0" w:rsidRDefault="004D2E49" w:rsidP="009A48F0">
      <w:pPr>
        <w:spacing w:after="0" w:line="360" w:lineRule="auto"/>
        <w:rPr>
          <w:rStyle w:val="Hyperlink"/>
          <w:rFonts w:ascii="Arial" w:hAnsi="Arial" w:cs="Arial"/>
          <w:sz w:val="24"/>
          <w:szCs w:val="24"/>
          <w:shd w:val="clear" w:color="auto" w:fill="FFFFFF"/>
        </w:rPr>
      </w:pPr>
    </w:p>
    <w:p w14:paraId="1136CD21" w14:textId="54FF2E70" w:rsidR="004D2E49" w:rsidRPr="009A48F0" w:rsidRDefault="004D2E49" w:rsidP="004D2E49">
      <w:pPr>
        <w:spacing w:line="360" w:lineRule="auto"/>
        <w:ind w:left="720" w:hanging="720"/>
        <w:rPr>
          <w:rFonts w:ascii="Arial" w:hAnsi="Arial" w:cs="Arial"/>
          <w:color w:val="222222"/>
          <w:sz w:val="24"/>
          <w:szCs w:val="24"/>
          <w:shd w:val="clear" w:color="auto" w:fill="FFFFFF"/>
        </w:rPr>
      </w:pPr>
      <w:r w:rsidRPr="009A48F0">
        <w:rPr>
          <w:rFonts w:ascii="Arial" w:hAnsi="Arial" w:cs="Arial"/>
          <w:color w:val="222222"/>
          <w:sz w:val="24"/>
          <w:szCs w:val="24"/>
          <w:shd w:val="clear" w:color="auto" w:fill="FFFFFF"/>
        </w:rPr>
        <w:t xml:space="preserve">Licence, L., Oliver, C., Moss, J., &amp; Richards, C. (2019). Prevalence and risk-markers of self-harm in autistic children and adults. </w:t>
      </w:r>
      <w:r w:rsidRPr="009A48F0">
        <w:rPr>
          <w:rFonts w:ascii="Arial" w:hAnsi="Arial" w:cs="Arial"/>
          <w:i/>
          <w:iCs/>
          <w:color w:val="222222"/>
          <w:sz w:val="24"/>
          <w:szCs w:val="24"/>
        </w:rPr>
        <w:t>Journal of autism and developmental disorders</w:t>
      </w:r>
      <w:r w:rsidRPr="009A48F0">
        <w:rPr>
          <w:rFonts w:ascii="Arial" w:hAnsi="Arial" w:cs="Arial"/>
          <w:color w:val="222222"/>
          <w:sz w:val="24"/>
          <w:szCs w:val="24"/>
          <w:shd w:val="clear" w:color="auto" w:fill="FFFFFF"/>
        </w:rPr>
        <w:t>, 1-14.</w:t>
      </w:r>
    </w:p>
    <w:p w14:paraId="7E6818FE" w14:textId="1A9F71F0" w:rsidR="004D2E49" w:rsidRPr="009A48F0" w:rsidRDefault="004D2E49" w:rsidP="004D2E49">
      <w:pPr>
        <w:spacing w:after="0" w:line="360" w:lineRule="auto"/>
        <w:ind w:left="720" w:hanging="720"/>
        <w:rPr>
          <w:rStyle w:val="Hyperlink"/>
          <w:rFonts w:ascii="Arial" w:hAnsi="Arial" w:cs="Arial"/>
          <w:sz w:val="24"/>
          <w:szCs w:val="24"/>
          <w:shd w:val="clear" w:color="auto" w:fill="FFFFFF"/>
        </w:rPr>
      </w:pPr>
    </w:p>
    <w:p w14:paraId="7A93B657" w14:textId="06D3F751" w:rsidR="004D2E49" w:rsidRPr="009A48F0" w:rsidRDefault="004D2E49" w:rsidP="004D2E49">
      <w:pPr>
        <w:spacing w:after="0" w:line="360" w:lineRule="auto"/>
        <w:ind w:left="720" w:hanging="720"/>
        <w:rPr>
          <w:rFonts w:ascii="Arial" w:hAnsi="Arial" w:cs="Arial"/>
          <w:sz w:val="24"/>
          <w:szCs w:val="24"/>
        </w:rPr>
      </w:pPr>
      <w:r w:rsidRPr="009A48F0">
        <w:rPr>
          <w:rFonts w:ascii="Arial" w:hAnsi="Arial" w:cs="Arial"/>
          <w:sz w:val="24"/>
          <w:szCs w:val="24"/>
        </w:rPr>
        <w:t xml:space="preserve">Maddox, B., Trubanova, A., &amp; White, S. (2016). Untended Wounds: Non-suicidal self-injury in adults with autism spectrum disorder. </w:t>
      </w:r>
      <w:r w:rsidRPr="009A48F0">
        <w:rPr>
          <w:rFonts w:ascii="Arial" w:hAnsi="Arial" w:cs="Arial"/>
          <w:i/>
          <w:sz w:val="24"/>
          <w:szCs w:val="24"/>
        </w:rPr>
        <w:t>Autism, 21,</w:t>
      </w:r>
      <w:r w:rsidRPr="009A48F0">
        <w:rPr>
          <w:rFonts w:ascii="Arial" w:hAnsi="Arial" w:cs="Arial"/>
          <w:sz w:val="24"/>
          <w:szCs w:val="24"/>
        </w:rPr>
        <w:t xml:space="preserve"> 4, 412-422. </w:t>
      </w:r>
    </w:p>
    <w:p w14:paraId="0FC7215E" w14:textId="1BC80AD1" w:rsidR="004D2E49" w:rsidRPr="009A48F0" w:rsidRDefault="004D2E49" w:rsidP="004D2E49">
      <w:pPr>
        <w:spacing w:after="0" w:line="360" w:lineRule="auto"/>
        <w:ind w:left="720" w:hanging="720"/>
        <w:jc w:val="both"/>
        <w:rPr>
          <w:rFonts w:ascii="Arial" w:hAnsi="Arial" w:cs="Arial"/>
          <w:sz w:val="24"/>
          <w:szCs w:val="24"/>
        </w:rPr>
      </w:pPr>
    </w:p>
    <w:p w14:paraId="461FBD2B" w14:textId="5C26733D" w:rsidR="00453346" w:rsidRPr="00FD4C21" w:rsidRDefault="004D2E49" w:rsidP="00FD4C21">
      <w:pPr>
        <w:spacing w:after="0" w:line="360" w:lineRule="auto"/>
        <w:ind w:left="720" w:hanging="720"/>
        <w:rPr>
          <w:rFonts w:ascii="Arial" w:hAnsi="Arial" w:cs="Arial"/>
          <w:sz w:val="24"/>
          <w:szCs w:val="24"/>
        </w:rPr>
      </w:pPr>
      <w:r w:rsidRPr="009A48F0">
        <w:rPr>
          <w:rFonts w:ascii="Arial" w:hAnsi="Arial" w:cs="Arial"/>
          <w:sz w:val="24"/>
          <w:szCs w:val="24"/>
        </w:rPr>
        <w:t>National Institute for Health and Care Excellence. (2017). Autism Spectrum Disorder in Under 19s: recognition, referral and diagnosis. Retrieved from https://www.nice.org.uk/guidance/cg128/chapter/Recommendations#recognising-children-and-young-people-with-possible-autism</w:t>
      </w:r>
      <w:r w:rsidRPr="00C47EEC">
        <w:rPr>
          <w:rFonts w:ascii="Arial" w:hAnsi="Arial" w:cs="Arial"/>
          <w:sz w:val="24"/>
          <w:szCs w:val="24"/>
        </w:rPr>
        <w:t xml:space="preserve">  </w:t>
      </w:r>
    </w:p>
    <w:sectPr w:rsidR="00453346" w:rsidRPr="00FD4C21" w:rsidSect="005A12B0">
      <w:type w:val="continuous"/>
      <w:pgSz w:w="11906" w:h="16838"/>
      <w:pgMar w:top="1440" w:right="1440"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42F499" w14:textId="77777777" w:rsidR="004214AF" w:rsidRDefault="004214AF" w:rsidP="000D6AA1">
      <w:pPr>
        <w:spacing w:after="0" w:line="240" w:lineRule="auto"/>
      </w:pPr>
      <w:r>
        <w:separator/>
      </w:r>
    </w:p>
  </w:endnote>
  <w:endnote w:type="continuationSeparator" w:id="0">
    <w:p w14:paraId="3908BAAB" w14:textId="77777777" w:rsidR="004214AF" w:rsidRDefault="004214AF" w:rsidP="000D6A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amp;quo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B3B49F" w14:textId="77777777" w:rsidR="003A60E6" w:rsidRDefault="003A60E6">
    <w:pPr>
      <w:pStyle w:val="Footer"/>
      <w:jc w:val="right"/>
    </w:pPr>
  </w:p>
  <w:p w14:paraId="10251354" w14:textId="77777777" w:rsidR="003A60E6" w:rsidRDefault="003A60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7F7626" w14:textId="77777777" w:rsidR="004214AF" w:rsidRDefault="004214AF" w:rsidP="000D6AA1">
      <w:pPr>
        <w:spacing w:after="0" w:line="240" w:lineRule="auto"/>
      </w:pPr>
      <w:r>
        <w:separator/>
      </w:r>
    </w:p>
  </w:footnote>
  <w:footnote w:type="continuationSeparator" w:id="0">
    <w:p w14:paraId="68FB0487" w14:textId="77777777" w:rsidR="004214AF" w:rsidRDefault="004214AF" w:rsidP="000D6AA1">
      <w:pPr>
        <w:spacing w:after="0" w:line="240" w:lineRule="auto"/>
      </w:pPr>
      <w:r>
        <w:continuationSeparator/>
      </w:r>
    </w:p>
  </w:footnote>
  <w:footnote w:id="1">
    <w:p w14:paraId="718E72FD" w14:textId="77777777" w:rsidR="003A60E6" w:rsidRDefault="003A60E6" w:rsidP="000D6AA1">
      <w:pPr>
        <w:pStyle w:val="FootnoteText"/>
      </w:pPr>
      <w:r>
        <w:rPr>
          <w:rStyle w:val="FootnoteReference"/>
        </w:rPr>
        <w:footnoteRef/>
      </w:r>
      <w:r>
        <w:t xml:space="preserve"> </w:t>
      </w:r>
      <w:r>
        <w:rPr>
          <w:sz w:val="24"/>
          <w:szCs w:val="24"/>
        </w:rPr>
        <w:t>Additional search terms including ‘vulnerability’ and ‘relationship’ were considered but disregarded following discussion with the University Librarian as these terms were not used in the relevant respect in the literature. For example, ‘vulnerability’ instead was used to refer to vulnerable populations.</w:t>
      </w:r>
    </w:p>
  </w:footnote>
  <w:footnote w:id="2">
    <w:p w14:paraId="00DE4D26" w14:textId="77777777" w:rsidR="003A60E6" w:rsidRDefault="003A60E6" w:rsidP="000D6AA1">
      <w:pPr>
        <w:pStyle w:val="FootnoteText"/>
      </w:pPr>
      <w:r>
        <w:rPr>
          <w:rStyle w:val="FootnoteReference"/>
        </w:rPr>
        <w:footnoteRef/>
      </w:r>
      <w:r>
        <w:t xml:space="preserve"> </w:t>
      </w:r>
      <w:r w:rsidRPr="005E6053">
        <w:t>Any item which was not applicable was not scored</w:t>
      </w:r>
      <w:r>
        <w:t xml:space="preserve">. Item 8 which enquired about the length of participant follow up was not applicable to cross sectional studies. Percentages were calculated based on responses / total number of applicable items x 100. </w:t>
      </w:r>
    </w:p>
  </w:footnote>
  <w:footnote w:id="3">
    <w:p w14:paraId="62FAFC00" w14:textId="088B9021" w:rsidR="003A60E6" w:rsidRDefault="003A60E6">
      <w:pPr>
        <w:pStyle w:val="FootnoteText"/>
      </w:pPr>
      <w:r>
        <w:rPr>
          <w:rStyle w:val="FootnoteReference"/>
        </w:rPr>
        <w:footnoteRef/>
      </w:r>
      <w:r>
        <w:t xml:space="preserve"> With sincere thanks to Anna* for reviewing a draft of this paper and providing valuable feedback.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70656169"/>
      <w:docPartObj>
        <w:docPartGallery w:val="Page Numbers (Top of Page)"/>
        <w:docPartUnique/>
      </w:docPartObj>
    </w:sdtPr>
    <w:sdtEndPr>
      <w:rPr>
        <w:noProof/>
      </w:rPr>
    </w:sdtEndPr>
    <w:sdtContent>
      <w:p w14:paraId="6B425A62" w14:textId="77777777" w:rsidR="003A60E6" w:rsidRDefault="003A60E6">
        <w:pPr>
          <w:pStyle w:val="Header"/>
          <w:jc w:val="right"/>
        </w:pPr>
        <w:r>
          <w:fldChar w:fldCharType="begin"/>
        </w:r>
        <w:r>
          <w:instrText xml:space="preserve"> PAGE   \* MERGEFORMAT </w:instrText>
        </w:r>
        <w:r>
          <w:fldChar w:fldCharType="separate"/>
        </w:r>
        <w:r>
          <w:rPr>
            <w:noProof/>
          </w:rPr>
          <w:t>16</w:t>
        </w:r>
        <w:r>
          <w:rPr>
            <w:noProof/>
          </w:rPr>
          <w:fldChar w:fldCharType="end"/>
        </w:r>
      </w:p>
    </w:sdtContent>
  </w:sdt>
  <w:p w14:paraId="6B92488D" w14:textId="77777777" w:rsidR="003A60E6" w:rsidRDefault="003A60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F13E50"/>
    <w:multiLevelType w:val="hybridMultilevel"/>
    <w:tmpl w:val="556696E8"/>
    <w:lvl w:ilvl="0" w:tplc="90E6710C">
      <w:numFmt w:val="bullet"/>
      <w:lvlText w:val=""/>
      <w:lvlJc w:val="left"/>
      <w:pPr>
        <w:ind w:left="720" w:hanging="360"/>
      </w:pPr>
      <w:rPr>
        <w:rFonts w:ascii="Wingdings" w:eastAsiaTheme="minorHAnsi" w:hAnsi="Wingding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183BBC"/>
    <w:multiLevelType w:val="hybridMultilevel"/>
    <w:tmpl w:val="F184D412"/>
    <w:lvl w:ilvl="0" w:tplc="E21CD7CE">
      <w:numFmt w:val="bullet"/>
      <w:lvlText w:val=""/>
      <w:lvlJc w:val="left"/>
      <w:pPr>
        <w:ind w:left="1080" w:hanging="360"/>
      </w:pPr>
      <w:rPr>
        <w:rFonts w:ascii="Wingdings" w:eastAsiaTheme="minorHAnsi" w:hAnsi="Wingdings" w:cstheme="minorBidi"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A3D680F"/>
    <w:multiLevelType w:val="hybridMultilevel"/>
    <w:tmpl w:val="9A6CB226"/>
    <w:lvl w:ilvl="0" w:tplc="5470CC00">
      <w:start w:val="1"/>
      <w:numFmt w:val="decimal"/>
      <w:lvlText w:val="%1."/>
      <w:lvlJc w:val="left"/>
      <w:pPr>
        <w:ind w:left="413" w:hanging="360"/>
      </w:pPr>
      <w:rPr>
        <w:rFonts w:hint="default"/>
      </w:rPr>
    </w:lvl>
    <w:lvl w:ilvl="1" w:tplc="08090019" w:tentative="1">
      <w:start w:val="1"/>
      <w:numFmt w:val="lowerLetter"/>
      <w:lvlText w:val="%2."/>
      <w:lvlJc w:val="left"/>
      <w:pPr>
        <w:ind w:left="1133" w:hanging="360"/>
      </w:pPr>
    </w:lvl>
    <w:lvl w:ilvl="2" w:tplc="0809001B" w:tentative="1">
      <w:start w:val="1"/>
      <w:numFmt w:val="lowerRoman"/>
      <w:lvlText w:val="%3."/>
      <w:lvlJc w:val="right"/>
      <w:pPr>
        <w:ind w:left="1853" w:hanging="180"/>
      </w:pPr>
    </w:lvl>
    <w:lvl w:ilvl="3" w:tplc="0809000F" w:tentative="1">
      <w:start w:val="1"/>
      <w:numFmt w:val="decimal"/>
      <w:lvlText w:val="%4."/>
      <w:lvlJc w:val="left"/>
      <w:pPr>
        <w:ind w:left="2573" w:hanging="360"/>
      </w:pPr>
    </w:lvl>
    <w:lvl w:ilvl="4" w:tplc="08090019" w:tentative="1">
      <w:start w:val="1"/>
      <w:numFmt w:val="lowerLetter"/>
      <w:lvlText w:val="%5."/>
      <w:lvlJc w:val="left"/>
      <w:pPr>
        <w:ind w:left="3293" w:hanging="360"/>
      </w:pPr>
    </w:lvl>
    <w:lvl w:ilvl="5" w:tplc="0809001B" w:tentative="1">
      <w:start w:val="1"/>
      <w:numFmt w:val="lowerRoman"/>
      <w:lvlText w:val="%6."/>
      <w:lvlJc w:val="right"/>
      <w:pPr>
        <w:ind w:left="4013" w:hanging="180"/>
      </w:pPr>
    </w:lvl>
    <w:lvl w:ilvl="6" w:tplc="0809000F" w:tentative="1">
      <w:start w:val="1"/>
      <w:numFmt w:val="decimal"/>
      <w:lvlText w:val="%7."/>
      <w:lvlJc w:val="left"/>
      <w:pPr>
        <w:ind w:left="4733" w:hanging="360"/>
      </w:pPr>
    </w:lvl>
    <w:lvl w:ilvl="7" w:tplc="08090019" w:tentative="1">
      <w:start w:val="1"/>
      <w:numFmt w:val="lowerLetter"/>
      <w:lvlText w:val="%8."/>
      <w:lvlJc w:val="left"/>
      <w:pPr>
        <w:ind w:left="5453" w:hanging="360"/>
      </w:pPr>
    </w:lvl>
    <w:lvl w:ilvl="8" w:tplc="0809001B" w:tentative="1">
      <w:start w:val="1"/>
      <w:numFmt w:val="lowerRoman"/>
      <w:lvlText w:val="%9."/>
      <w:lvlJc w:val="right"/>
      <w:pPr>
        <w:ind w:left="6173" w:hanging="180"/>
      </w:pPr>
    </w:lvl>
  </w:abstractNum>
  <w:abstractNum w:abstractNumId="3" w15:restartNumberingAfterBreak="0">
    <w:nsid w:val="0C181A43"/>
    <w:multiLevelType w:val="hybridMultilevel"/>
    <w:tmpl w:val="CABAEE88"/>
    <w:lvl w:ilvl="0" w:tplc="91085816">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D855006"/>
    <w:multiLevelType w:val="hybridMultilevel"/>
    <w:tmpl w:val="02B64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D146DB"/>
    <w:multiLevelType w:val="hybridMultilevel"/>
    <w:tmpl w:val="E130A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65460E"/>
    <w:multiLevelType w:val="hybridMultilevel"/>
    <w:tmpl w:val="607E40D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FCB1E41"/>
    <w:multiLevelType w:val="multilevel"/>
    <w:tmpl w:val="ABC65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986B36"/>
    <w:multiLevelType w:val="hybridMultilevel"/>
    <w:tmpl w:val="C94ACA9C"/>
    <w:lvl w:ilvl="0" w:tplc="9D82049A">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6A5178"/>
    <w:multiLevelType w:val="hybridMultilevel"/>
    <w:tmpl w:val="6B063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BD447F"/>
    <w:multiLevelType w:val="hybridMultilevel"/>
    <w:tmpl w:val="E646A4C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1AED1A42"/>
    <w:multiLevelType w:val="hybridMultilevel"/>
    <w:tmpl w:val="22BE26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D972CA"/>
    <w:multiLevelType w:val="hybridMultilevel"/>
    <w:tmpl w:val="258E1384"/>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13" w15:restartNumberingAfterBreak="0">
    <w:nsid w:val="23D7339F"/>
    <w:multiLevelType w:val="hybridMultilevel"/>
    <w:tmpl w:val="3D92732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A106E4A"/>
    <w:multiLevelType w:val="hybridMultilevel"/>
    <w:tmpl w:val="A6A8F24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B255880"/>
    <w:multiLevelType w:val="hybridMultilevel"/>
    <w:tmpl w:val="D90056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BD11CBE"/>
    <w:multiLevelType w:val="hybridMultilevel"/>
    <w:tmpl w:val="A6768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42092A"/>
    <w:multiLevelType w:val="hybridMultilevel"/>
    <w:tmpl w:val="919EF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143A86"/>
    <w:multiLevelType w:val="hybridMultilevel"/>
    <w:tmpl w:val="CDB4F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B7A02BF"/>
    <w:multiLevelType w:val="hybridMultilevel"/>
    <w:tmpl w:val="31504D7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3C7645B4"/>
    <w:multiLevelType w:val="hybridMultilevel"/>
    <w:tmpl w:val="020CDA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44C47FB"/>
    <w:multiLevelType w:val="hybridMultilevel"/>
    <w:tmpl w:val="63CAC6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4D78EC"/>
    <w:multiLevelType w:val="hybridMultilevel"/>
    <w:tmpl w:val="6E08B3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4440F48"/>
    <w:multiLevelType w:val="hybridMultilevel"/>
    <w:tmpl w:val="8C4A7980"/>
    <w:lvl w:ilvl="0" w:tplc="03A086D8">
      <w:start w:val="3"/>
      <w:numFmt w:val="bullet"/>
      <w:lvlText w:val=""/>
      <w:lvlJc w:val="left"/>
      <w:pPr>
        <w:ind w:left="1074" w:hanging="360"/>
      </w:pPr>
      <w:rPr>
        <w:rFonts w:ascii="Wingdings" w:eastAsiaTheme="minorHAnsi" w:hAnsi="Wingdings" w:cs="Arial" w:hint="default"/>
      </w:rPr>
    </w:lvl>
    <w:lvl w:ilvl="1" w:tplc="08090003" w:tentative="1">
      <w:start w:val="1"/>
      <w:numFmt w:val="bullet"/>
      <w:lvlText w:val="o"/>
      <w:lvlJc w:val="left"/>
      <w:pPr>
        <w:ind w:left="1794" w:hanging="360"/>
      </w:pPr>
      <w:rPr>
        <w:rFonts w:ascii="Courier New" w:hAnsi="Courier New" w:cs="Courier New" w:hint="default"/>
      </w:rPr>
    </w:lvl>
    <w:lvl w:ilvl="2" w:tplc="08090005" w:tentative="1">
      <w:start w:val="1"/>
      <w:numFmt w:val="bullet"/>
      <w:lvlText w:val=""/>
      <w:lvlJc w:val="left"/>
      <w:pPr>
        <w:ind w:left="2514" w:hanging="360"/>
      </w:pPr>
      <w:rPr>
        <w:rFonts w:ascii="Wingdings" w:hAnsi="Wingdings" w:hint="default"/>
      </w:rPr>
    </w:lvl>
    <w:lvl w:ilvl="3" w:tplc="08090001" w:tentative="1">
      <w:start w:val="1"/>
      <w:numFmt w:val="bullet"/>
      <w:lvlText w:val=""/>
      <w:lvlJc w:val="left"/>
      <w:pPr>
        <w:ind w:left="3234" w:hanging="360"/>
      </w:pPr>
      <w:rPr>
        <w:rFonts w:ascii="Symbol" w:hAnsi="Symbol" w:hint="default"/>
      </w:rPr>
    </w:lvl>
    <w:lvl w:ilvl="4" w:tplc="08090003" w:tentative="1">
      <w:start w:val="1"/>
      <w:numFmt w:val="bullet"/>
      <w:lvlText w:val="o"/>
      <w:lvlJc w:val="left"/>
      <w:pPr>
        <w:ind w:left="3954" w:hanging="360"/>
      </w:pPr>
      <w:rPr>
        <w:rFonts w:ascii="Courier New" w:hAnsi="Courier New" w:cs="Courier New" w:hint="default"/>
      </w:rPr>
    </w:lvl>
    <w:lvl w:ilvl="5" w:tplc="08090005" w:tentative="1">
      <w:start w:val="1"/>
      <w:numFmt w:val="bullet"/>
      <w:lvlText w:val=""/>
      <w:lvlJc w:val="left"/>
      <w:pPr>
        <w:ind w:left="4674" w:hanging="360"/>
      </w:pPr>
      <w:rPr>
        <w:rFonts w:ascii="Wingdings" w:hAnsi="Wingdings" w:hint="default"/>
      </w:rPr>
    </w:lvl>
    <w:lvl w:ilvl="6" w:tplc="08090001" w:tentative="1">
      <w:start w:val="1"/>
      <w:numFmt w:val="bullet"/>
      <w:lvlText w:val=""/>
      <w:lvlJc w:val="left"/>
      <w:pPr>
        <w:ind w:left="5394" w:hanging="360"/>
      </w:pPr>
      <w:rPr>
        <w:rFonts w:ascii="Symbol" w:hAnsi="Symbol" w:hint="default"/>
      </w:rPr>
    </w:lvl>
    <w:lvl w:ilvl="7" w:tplc="08090003" w:tentative="1">
      <w:start w:val="1"/>
      <w:numFmt w:val="bullet"/>
      <w:lvlText w:val="o"/>
      <w:lvlJc w:val="left"/>
      <w:pPr>
        <w:ind w:left="6114" w:hanging="360"/>
      </w:pPr>
      <w:rPr>
        <w:rFonts w:ascii="Courier New" w:hAnsi="Courier New" w:cs="Courier New" w:hint="default"/>
      </w:rPr>
    </w:lvl>
    <w:lvl w:ilvl="8" w:tplc="08090005" w:tentative="1">
      <w:start w:val="1"/>
      <w:numFmt w:val="bullet"/>
      <w:lvlText w:val=""/>
      <w:lvlJc w:val="left"/>
      <w:pPr>
        <w:ind w:left="6834" w:hanging="360"/>
      </w:pPr>
      <w:rPr>
        <w:rFonts w:ascii="Wingdings" w:hAnsi="Wingdings" w:hint="default"/>
      </w:rPr>
    </w:lvl>
  </w:abstractNum>
  <w:abstractNum w:abstractNumId="24" w15:restartNumberingAfterBreak="0">
    <w:nsid w:val="54AD442E"/>
    <w:multiLevelType w:val="hybridMultilevel"/>
    <w:tmpl w:val="AD36782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5B8A1868"/>
    <w:multiLevelType w:val="hybridMultilevel"/>
    <w:tmpl w:val="176CD00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5DC102BF"/>
    <w:multiLevelType w:val="hybridMultilevel"/>
    <w:tmpl w:val="74C2C85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5680E85"/>
    <w:multiLevelType w:val="hybridMultilevel"/>
    <w:tmpl w:val="DB2CBBA0"/>
    <w:lvl w:ilvl="0" w:tplc="04090001">
      <w:start w:val="1"/>
      <w:numFmt w:val="decimal"/>
      <w:lvlText w:val="%1."/>
      <w:lvlJc w:val="left"/>
      <w:pPr>
        <w:tabs>
          <w:tab w:val="num" w:pos="907"/>
        </w:tabs>
        <w:ind w:left="907" w:hanging="360"/>
      </w:pPr>
    </w:lvl>
    <w:lvl w:ilvl="1" w:tplc="08090019">
      <w:start w:val="1"/>
      <w:numFmt w:val="lowerLetter"/>
      <w:lvlText w:val="%2."/>
      <w:lvlJc w:val="left"/>
      <w:pPr>
        <w:ind w:left="1627" w:hanging="360"/>
      </w:pPr>
    </w:lvl>
    <w:lvl w:ilvl="2" w:tplc="0809001B">
      <w:start w:val="1"/>
      <w:numFmt w:val="lowerRoman"/>
      <w:lvlText w:val="%3."/>
      <w:lvlJc w:val="right"/>
      <w:pPr>
        <w:ind w:left="2347" w:hanging="180"/>
      </w:pPr>
    </w:lvl>
    <w:lvl w:ilvl="3" w:tplc="0809000F">
      <w:start w:val="1"/>
      <w:numFmt w:val="decimal"/>
      <w:lvlText w:val="%4."/>
      <w:lvlJc w:val="left"/>
      <w:pPr>
        <w:ind w:left="3067" w:hanging="360"/>
      </w:pPr>
    </w:lvl>
    <w:lvl w:ilvl="4" w:tplc="08090019">
      <w:start w:val="1"/>
      <w:numFmt w:val="lowerLetter"/>
      <w:lvlText w:val="%5."/>
      <w:lvlJc w:val="left"/>
      <w:pPr>
        <w:ind w:left="3787" w:hanging="360"/>
      </w:pPr>
    </w:lvl>
    <w:lvl w:ilvl="5" w:tplc="0809001B">
      <w:start w:val="1"/>
      <w:numFmt w:val="lowerRoman"/>
      <w:lvlText w:val="%6."/>
      <w:lvlJc w:val="right"/>
      <w:pPr>
        <w:ind w:left="4507" w:hanging="180"/>
      </w:pPr>
    </w:lvl>
    <w:lvl w:ilvl="6" w:tplc="0809000F">
      <w:start w:val="1"/>
      <w:numFmt w:val="decimal"/>
      <w:lvlText w:val="%7."/>
      <w:lvlJc w:val="left"/>
      <w:pPr>
        <w:ind w:left="5227" w:hanging="360"/>
      </w:pPr>
    </w:lvl>
    <w:lvl w:ilvl="7" w:tplc="08090019">
      <w:start w:val="1"/>
      <w:numFmt w:val="lowerLetter"/>
      <w:lvlText w:val="%8."/>
      <w:lvlJc w:val="left"/>
      <w:pPr>
        <w:ind w:left="5947" w:hanging="360"/>
      </w:pPr>
    </w:lvl>
    <w:lvl w:ilvl="8" w:tplc="0809001B">
      <w:start w:val="1"/>
      <w:numFmt w:val="lowerRoman"/>
      <w:lvlText w:val="%9."/>
      <w:lvlJc w:val="right"/>
      <w:pPr>
        <w:ind w:left="6667" w:hanging="180"/>
      </w:pPr>
    </w:lvl>
  </w:abstractNum>
  <w:abstractNum w:abstractNumId="28" w15:restartNumberingAfterBreak="0">
    <w:nsid w:val="66291031"/>
    <w:multiLevelType w:val="hybridMultilevel"/>
    <w:tmpl w:val="2E18CD88"/>
    <w:lvl w:ilvl="0" w:tplc="BCE0813A">
      <w:start w:val="6"/>
      <w:numFmt w:val="bullet"/>
      <w:lvlText w:val=""/>
      <w:lvlJc w:val="left"/>
      <w:pPr>
        <w:ind w:left="720" w:hanging="360"/>
      </w:pPr>
      <w:rPr>
        <w:rFonts w:ascii="Wingdings" w:eastAsiaTheme="minorHAnsi" w:hAnsi="Wingding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6A7D0D88"/>
    <w:multiLevelType w:val="hybridMultilevel"/>
    <w:tmpl w:val="9B7C8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AF17616"/>
    <w:multiLevelType w:val="hybridMultilevel"/>
    <w:tmpl w:val="711EF204"/>
    <w:lvl w:ilvl="0" w:tplc="AC9EA02E">
      <w:start w:val="2"/>
      <w:numFmt w:val="bullet"/>
      <w:lvlText w:val=""/>
      <w:lvlJc w:val="left"/>
      <w:pPr>
        <w:ind w:left="1080" w:hanging="360"/>
      </w:pPr>
      <w:rPr>
        <w:rFonts w:ascii="Wingdings" w:eastAsiaTheme="minorHAnsi" w:hAnsi="Wingding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709F4164"/>
    <w:multiLevelType w:val="hybridMultilevel"/>
    <w:tmpl w:val="97E0DF4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7B263615"/>
    <w:multiLevelType w:val="hybridMultilevel"/>
    <w:tmpl w:val="4DF0797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15"/>
  </w:num>
  <w:num w:numId="3">
    <w:abstractNumId w:val="1"/>
  </w:num>
  <w:num w:numId="4">
    <w:abstractNumId w:val="9"/>
  </w:num>
  <w:num w:numId="5">
    <w:abstractNumId w:val="11"/>
  </w:num>
  <w:num w:numId="6">
    <w:abstractNumId w:val="21"/>
  </w:num>
  <w:num w:numId="7">
    <w:abstractNumId w:val="8"/>
  </w:num>
  <w:num w:numId="8">
    <w:abstractNumId w:val="3"/>
  </w:num>
  <w:num w:numId="9">
    <w:abstractNumId w:val="32"/>
  </w:num>
  <w:num w:numId="10">
    <w:abstractNumId w:val="13"/>
  </w:num>
  <w:num w:numId="11">
    <w:abstractNumId w:val="6"/>
  </w:num>
  <w:num w:numId="12">
    <w:abstractNumId w:val="26"/>
  </w:num>
  <w:num w:numId="13">
    <w:abstractNumId w:val="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20"/>
  </w:num>
  <w:num w:numId="17">
    <w:abstractNumId w:val="2"/>
  </w:num>
  <w:num w:numId="18">
    <w:abstractNumId w:val="14"/>
  </w:num>
  <w:num w:numId="19">
    <w:abstractNumId w:val="10"/>
  </w:num>
  <w:num w:numId="20">
    <w:abstractNumId w:val="22"/>
  </w:num>
  <w:num w:numId="21">
    <w:abstractNumId w:val="25"/>
  </w:num>
  <w:num w:numId="22">
    <w:abstractNumId w:val="28"/>
  </w:num>
  <w:num w:numId="23">
    <w:abstractNumId w:val="24"/>
  </w:num>
  <w:num w:numId="24">
    <w:abstractNumId w:val="19"/>
  </w:num>
  <w:num w:numId="25">
    <w:abstractNumId w:val="18"/>
  </w:num>
  <w:num w:numId="26">
    <w:abstractNumId w:val="29"/>
  </w:num>
  <w:num w:numId="27">
    <w:abstractNumId w:val="17"/>
  </w:num>
  <w:num w:numId="28">
    <w:abstractNumId w:val="4"/>
  </w:num>
  <w:num w:numId="29">
    <w:abstractNumId w:val="0"/>
  </w:num>
  <w:num w:numId="30">
    <w:abstractNumId w:val="12"/>
  </w:num>
  <w:num w:numId="31">
    <w:abstractNumId w:val="30"/>
  </w:num>
  <w:num w:numId="32">
    <w:abstractNumId w:val="23"/>
  </w:num>
  <w:num w:numId="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1F84"/>
    <w:rsid w:val="00007FB0"/>
    <w:rsid w:val="00010190"/>
    <w:rsid w:val="000218A3"/>
    <w:rsid w:val="00021ADF"/>
    <w:rsid w:val="00023789"/>
    <w:rsid w:val="00045717"/>
    <w:rsid w:val="00075A24"/>
    <w:rsid w:val="0009194F"/>
    <w:rsid w:val="00092778"/>
    <w:rsid w:val="000A28B3"/>
    <w:rsid w:val="000A6566"/>
    <w:rsid w:val="000B3DF2"/>
    <w:rsid w:val="000B6D67"/>
    <w:rsid w:val="000C1386"/>
    <w:rsid w:val="000C3D77"/>
    <w:rsid w:val="000C3F6F"/>
    <w:rsid w:val="000C63E2"/>
    <w:rsid w:val="000D6AA1"/>
    <w:rsid w:val="000E1813"/>
    <w:rsid w:val="00102DDA"/>
    <w:rsid w:val="00104CAC"/>
    <w:rsid w:val="001104CD"/>
    <w:rsid w:val="00120D64"/>
    <w:rsid w:val="001341CA"/>
    <w:rsid w:val="00140C43"/>
    <w:rsid w:val="001562DF"/>
    <w:rsid w:val="00165F72"/>
    <w:rsid w:val="001758ED"/>
    <w:rsid w:val="001837B3"/>
    <w:rsid w:val="00186559"/>
    <w:rsid w:val="00197D1B"/>
    <w:rsid w:val="001A48F9"/>
    <w:rsid w:val="001C7FF3"/>
    <w:rsid w:val="001F2C1E"/>
    <w:rsid w:val="0020070A"/>
    <w:rsid w:val="00201FE8"/>
    <w:rsid w:val="00202ED7"/>
    <w:rsid w:val="0020348F"/>
    <w:rsid w:val="002216A7"/>
    <w:rsid w:val="00222E87"/>
    <w:rsid w:val="00226593"/>
    <w:rsid w:val="002369BF"/>
    <w:rsid w:val="002379EB"/>
    <w:rsid w:val="00240E96"/>
    <w:rsid w:val="00274370"/>
    <w:rsid w:val="0029137C"/>
    <w:rsid w:val="00295B31"/>
    <w:rsid w:val="00296F8F"/>
    <w:rsid w:val="002B18B4"/>
    <w:rsid w:val="002B3794"/>
    <w:rsid w:val="002B446E"/>
    <w:rsid w:val="002B58EE"/>
    <w:rsid w:val="002B7B25"/>
    <w:rsid w:val="002C4D99"/>
    <w:rsid w:val="002D0EB0"/>
    <w:rsid w:val="002D3167"/>
    <w:rsid w:val="002D6C8F"/>
    <w:rsid w:val="002E1E42"/>
    <w:rsid w:val="00327079"/>
    <w:rsid w:val="00330E99"/>
    <w:rsid w:val="003559C2"/>
    <w:rsid w:val="003653FC"/>
    <w:rsid w:val="003708E0"/>
    <w:rsid w:val="00371F0A"/>
    <w:rsid w:val="00375043"/>
    <w:rsid w:val="00397806"/>
    <w:rsid w:val="00397FE5"/>
    <w:rsid w:val="003A35DF"/>
    <w:rsid w:val="003A3A14"/>
    <w:rsid w:val="003A4456"/>
    <w:rsid w:val="003A60E6"/>
    <w:rsid w:val="003C3E53"/>
    <w:rsid w:val="003C65AF"/>
    <w:rsid w:val="003D5371"/>
    <w:rsid w:val="003D7A07"/>
    <w:rsid w:val="004214AF"/>
    <w:rsid w:val="00431C66"/>
    <w:rsid w:val="00431F84"/>
    <w:rsid w:val="00450D6B"/>
    <w:rsid w:val="00453346"/>
    <w:rsid w:val="00460C0D"/>
    <w:rsid w:val="00470C99"/>
    <w:rsid w:val="00472185"/>
    <w:rsid w:val="0048265F"/>
    <w:rsid w:val="0049576A"/>
    <w:rsid w:val="004A1AAA"/>
    <w:rsid w:val="004B0C81"/>
    <w:rsid w:val="004C2D44"/>
    <w:rsid w:val="004C4F91"/>
    <w:rsid w:val="004D2E49"/>
    <w:rsid w:val="004D4348"/>
    <w:rsid w:val="004D4A2E"/>
    <w:rsid w:val="004D6BC4"/>
    <w:rsid w:val="004E2AAC"/>
    <w:rsid w:val="004E2FE5"/>
    <w:rsid w:val="004E3984"/>
    <w:rsid w:val="004E5704"/>
    <w:rsid w:val="004F1CBB"/>
    <w:rsid w:val="00537CC0"/>
    <w:rsid w:val="00567598"/>
    <w:rsid w:val="00572EF0"/>
    <w:rsid w:val="005823C7"/>
    <w:rsid w:val="005953B8"/>
    <w:rsid w:val="005A12B0"/>
    <w:rsid w:val="005A178B"/>
    <w:rsid w:val="005A228C"/>
    <w:rsid w:val="005B03B4"/>
    <w:rsid w:val="005B312B"/>
    <w:rsid w:val="005B5743"/>
    <w:rsid w:val="005B661E"/>
    <w:rsid w:val="005C37AD"/>
    <w:rsid w:val="005C4803"/>
    <w:rsid w:val="005C7665"/>
    <w:rsid w:val="005F0E19"/>
    <w:rsid w:val="00601C0D"/>
    <w:rsid w:val="00604467"/>
    <w:rsid w:val="0061110D"/>
    <w:rsid w:val="00637888"/>
    <w:rsid w:val="00652984"/>
    <w:rsid w:val="0065530D"/>
    <w:rsid w:val="00671008"/>
    <w:rsid w:val="00685BDF"/>
    <w:rsid w:val="0069791E"/>
    <w:rsid w:val="006A0BD9"/>
    <w:rsid w:val="006B2058"/>
    <w:rsid w:val="006B6795"/>
    <w:rsid w:val="006C1BAB"/>
    <w:rsid w:val="006F0D2A"/>
    <w:rsid w:val="006F1966"/>
    <w:rsid w:val="00715CDD"/>
    <w:rsid w:val="00720B97"/>
    <w:rsid w:val="00726575"/>
    <w:rsid w:val="00731909"/>
    <w:rsid w:val="00735E48"/>
    <w:rsid w:val="007371F3"/>
    <w:rsid w:val="00741641"/>
    <w:rsid w:val="00751539"/>
    <w:rsid w:val="00751554"/>
    <w:rsid w:val="007577CB"/>
    <w:rsid w:val="0079508F"/>
    <w:rsid w:val="00797BC8"/>
    <w:rsid w:val="007C3990"/>
    <w:rsid w:val="007C73D8"/>
    <w:rsid w:val="007F2836"/>
    <w:rsid w:val="00800A17"/>
    <w:rsid w:val="008012CA"/>
    <w:rsid w:val="00806259"/>
    <w:rsid w:val="00840F18"/>
    <w:rsid w:val="00862066"/>
    <w:rsid w:val="00864E9C"/>
    <w:rsid w:val="00865A21"/>
    <w:rsid w:val="0089107C"/>
    <w:rsid w:val="00892BE6"/>
    <w:rsid w:val="008A4EFA"/>
    <w:rsid w:val="008B535F"/>
    <w:rsid w:val="008C07EF"/>
    <w:rsid w:val="008C7D14"/>
    <w:rsid w:val="008E6A96"/>
    <w:rsid w:val="009117C0"/>
    <w:rsid w:val="00914556"/>
    <w:rsid w:val="00917880"/>
    <w:rsid w:val="00922C6B"/>
    <w:rsid w:val="00954A97"/>
    <w:rsid w:val="009704ED"/>
    <w:rsid w:val="009779EE"/>
    <w:rsid w:val="009A34DC"/>
    <w:rsid w:val="009A48F0"/>
    <w:rsid w:val="009A54F3"/>
    <w:rsid w:val="009B00F9"/>
    <w:rsid w:val="009C0951"/>
    <w:rsid w:val="009C2544"/>
    <w:rsid w:val="009E35FE"/>
    <w:rsid w:val="009E61A1"/>
    <w:rsid w:val="009F08A2"/>
    <w:rsid w:val="009F6854"/>
    <w:rsid w:val="00A0243F"/>
    <w:rsid w:val="00A25D1D"/>
    <w:rsid w:val="00A51F3D"/>
    <w:rsid w:val="00A547B2"/>
    <w:rsid w:val="00A56C90"/>
    <w:rsid w:val="00A75C86"/>
    <w:rsid w:val="00A83BD7"/>
    <w:rsid w:val="00A9046E"/>
    <w:rsid w:val="00AA2DB9"/>
    <w:rsid w:val="00AA58C6"/>
    <w:rsid w:val="00AB4A46"/>
    <w:rsid w:val="00AC3A6D"/>
    <w:rsid w:val="00AF7A78"/>
    <w:rsid w:val="00B107B7"/>
    <w:rsid w:val="00B1699E"/>
    <w:rsid w:val="00B3054A"/>
    <w:rsid w:val="00B44205"/>
    <w:rsid w:val="00B6369F"/>
    <w:rsid w:val="00B675C2"/>
    <w:rsid w:val="00B85CA2"/>
    <w:rsid w:val="00B86D54"/>
    <w:rsid w:val="00BA1183"/>
    <w:rsid w:val="00BB2406"/>
    <w:rsid w:val="00BB3C6E"/>
    <w:rsid w:val="00BB5685"/>
    <w:rsid w:val="00BD3467"/>
    <w:rsid w:val="00BD41A7"/>
    <w:rsid w:val="00BD582C"/>
    <w:rsid w:val="00BF0E0D"/>
    <w:rsid w:val="00C10BB2"/>
    <w:rsid w:val="00C1106E"/>
    <w:rsid w:val="00C12D13"/>
    <w:rsid w:val="00C1576D"/>
    <w:rsid w:val="00C20AE9"/>
    <w:rsid w:val="00C22901"/>
    <w:rsid w:val="00C22FAB"/>
    <w:rsid w:val="00C23302"/>
    <w:rsid w:val="00C32253"/>
    <w:rsid w:val="00C3423C"/>
    <w:rsid w:val="00C3563F"/>
    <w:rsid w:val="00C47E99"/>
    <w:rsid w:val="00C47EEC"/>
    <w:rsid w:val="00C635DB"/>
    <w:rsid w:val="00C873A8"/>
    <w:rsid w:val="00C93E21"/>
    <w:rsid w:val="00C9640B"/>
    <w:rsid w:val="00CA79B2"/>
    <w:rsid w:val="00CB4E1E"/>
    <w:rsid w:val="00CC6E3A"/>
    <w:rsid w:val="00CE064F"/>
    <w:rsid w:val="00CF2925"/>
    <w:rsid w:val="00D026D1"/>
    <w:rsid w:val="00D04754"/>
    <w:rsid w:val="00D11199"/>
    <w:rsid w:val="00D16240"/>
    <w:rsid w:val="00D23064"/>
    <w:rsid w:val="00D242A5"/>
    <w:rsid w:val="00D378B6"/>
    <w:rsid w:val="00D448E8"/>
    <w:rsid w:val="00D84305"/>
    <w:rsid w:val="00D86BE7"/>
    <w:rsid w:val="00D93DAE"/>
    <w:rsid w:val="00DB1012"/>
    <w:rsid w:val="00DD53B7"/>
    <w:rsid w:val="00DD5CD2"/>
    <w:rsid w:val="00DE4E3B"/>
    <w:rsid w:val="00DF2983"/>
    <w:rsid w:val="00E24504"/>
    <w:rsid w:val="00E24836"/>
    <w:rsid w:val="00E50EA7"/>
    <w:rsid w:val="00E52516"/>
    <w:rsid w:val="00E572BF"/>
    <w:rsid w:val="00E63901"/>
    <w:rsid w:val="00E67185"/>
    <w:rsid w:val="00E7576D"/>
    <w:rsid w:val="00E86449"/>
    <w:rsid w:val="00E9698A"/>
    <w:rsid w:val="00EA01CA"/>
    <w:rsid w:val="00EB43DA"/>
    <w:rsid w:val="00EB53A8"/>
    <w:rsid w:val="00EC3386"/>
    <w:rsid w:val="00EC46B3"/>
    <w:rsid w:val="00EC5954"/>
    <w:rsid w:val="00EC7397"/>
    <w:rsid w:val="00EC7AF3"/>
    <w:rsid w:val="00ED4CBE"/>
    <w:rsid w:val="00EE3D51"/>
    <w:rsid w:val="00EF4F94"/>
    <w:rsid w:val="00F045E6"/>
    <w:rsid w:val="00F0738A"/>
    <w:rsid w:val="00F132D1"/>
    <w:rsid w:val="00F14000"/>
    <w:rsid w:val="00F303AB"/>
    <w:rsid w:val="00F558B1"/>
    <w:rsid w:val="00F55BE0"/>
    <w:rsid w:val="00F57FC2"/>
    <w:rsid w:val="00F65607"/>
    <w:rsid w:val="00F672AE"/>
    <w:rsid w:val="00F77DE1"/>
    <w:rsid w:val="00F851A5"/>
    <w:rsid w:val="00FA20A0"/>
    <w:rsid w:val="00FA2609"/>
    <w:rsid w:val="00FA776A"/>
    <w:rsid w:val="00FB2F44"/>
    <w:rsid w:val="00FD4C21"/>
    <w:rsid w:val="00FD4D54"/>
    <w:rsid w:val="00FF11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29E86C"/>
  <w15:chartTrackingRefBased/>
  <w15:docId w15:val="{7D441276-055C-47AD-86D2-2BB69DE8A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1F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31F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D6AA1"/>
    <w:pPr>
      <w:spacing w:after="200" w:line="276" w:lineRule="auto"/>
      <w:ind w:left="720"/>
      <w:contextualSpacing/>
    </w:pPr>
  </w:style>
  <w:style w:type="paragraph" w:styleId="NormalWeb">
    <w:name w:val="Normal (Web)"/>
    <w:basedOn w:val="Normal"/>
    <w:uiPriority w:val="99"/>
    <w:semiHidden/>
    <w:unhideWhenUsed/>
    <w:rsid w:val="000D6AA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0D6A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6AA1"/>
    <w:rPr>
      <w:rFonts w:ascii="Tahoma" w:hAnsi="Tahoma" w:cs="Tahoma"/>
      <w:sz w:val="16"/>
      <w:szCs w:val="16"/>
    </w:rPr>
  </w:style>
  <w:style w:type="character" w:styleId="Hyperlink">
    <w:name w:val="Hyperlink"/>
    <w:basedOn w:val="DefaultParagraphFont"/>
    <w:uiPriority w:val="99"/>
    <w:unhideWhenUsed/>
    <w:rsid w:val="000D6AA1"/>
    <w:rPr>
      <w:color w:val="0000FF"/>
      <w:u w:val="single"/>
    </w:rPr>
  </w:style>
  <w:style w:type="character" w:customStyle="1" w:styleId="ref-journal">
    <w:name w:val="ref-journal"/>
    <w:basedOn w:val="DefaultParagraphFont"/>
    <w:rsid w:val="000D6AA1"/>
  </w:style>
  <w:style w:type="character" w:customStyle="1" w:styleId="ref-vol">
    <w:name w:val="ref-vol"/>
    <w:basedOn w:val="DefaultParagraphFont"/>
    <w:rsid w:val="000D6AA1"/>
  </w:style>
  <w:style w:type="table" w:styleId="LightShading">
    <w:name w:val="Light Shading"/>
    <w:basedOn w:val="TableNormal"/>
    <w:uiPriority w:val="60"/>
    <w:rsid w:val="000D6AA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0D6AA1"/>
    <w:rPr>
      <w:color w:val="954F72" w:themeColor="followedHyperlink"/>
      <w:u w:val="single"/>
    </w:rPr>
  </w:style>
  <w:style w:type="character" w:customStyle="1" w:styleId="highwire-citation-author">
    <w:name w:val="highwire-citation-author"/>
    <w:basedOn w:val="DefaultParagraphFont"/>
    <w:rsid w:val="000D6AA1"/>
  </w:style>
  <w:style w:type="character" w:customStyle="1" w:styleId="nlm-surname">
    <w:name w:val="nlm-surname"/>
    <w:basedOn w:val="DefaultParagraphFont"/>
    <w:rsid w:val="000D6AA1"/>
  </w:style>
  <w:style w:type="character" w:customStyle="1" w:styleId="highwire-cite-metadata-journal">
    <w:name w:val="highwire-cite-metadata-journal"/>
    <w:basedOn w:val="DefaultParagraphFont"/>
    <w:rsid w:val="000D6AA1"/>
  </w:style>
  <w:style w:type="character" w:customStyle="1" w:styleId="highwire-cite-metadata-year">
    <w:name w:val="highwire-cite-metadata-year"/>
    <w:basedOn w:val="DefaultParagraphFont"/>
    <w:rsid w:val="000D6AA1"/>
  </w:style>
  <w:style w:type="character" w:customStyle="1" w:styleId="highwire-cite-metadata-volume">
    <w:name w:val="highwire-cite-metadata-volume"/>
    <w:basedOn w:val="DefaultParagraphFont"/>
    <w:rsid w:val="000D6AA1"/>
  </w:style>
  <w:style w:type="character" w:customStyle="1" w:styleId="highwire-cite-metadata-pages">
    <w:name w:val="highwire-cite-metadata-pages"/>
    <w:basedOn w:val="DefaultParagraphFont"/>
    <w:rsid w:val="000D6AA1"/>
  </w:style>
  <w:style w:type="character" w:styleId="Emphasis">
    <w:name w:val="Emphasis"/>
    <w:basedOn w:val="DefaultParagraphFont"/>
    <w:uiPriority w:val="20"/>
    <w:qFormat/>
    <w:rsid w:val="000D6AA1"/>
    <w:rPr>
      <w:i/>
      <w:iCs/>
    </w:rPr>
  </w:style>
  <w:style w:type="paragraph" w:styleId="EndnoteText">
    <w:name w:val="endnote text"/>
    <w:basedOn w:val="Normal"/>
    <w:link w:val="EndnoteTextChar"/>
    <w:uiPriority w:val="99"/>
    <w:semiHidden/>
    <w:unhideWhenUsed/>
    <w:rsid w:val="000D6AA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D6AA1"/>
    <w:rPr>
      <w:sz w:val="20"/>
      <w:szCs w:val="20"/>
    </w:rPr>
  </w:style>
  <w:style w:type="character" w:styleId="EndnoteReference">
    <w:name w:val="endnote reference"/>
    <w:basedOn w:val="DefaultParagraphFont"/>
    <w:uiPriority w:val="99"/>
    <w:semiHidden/>
    <w:unhideWhenUsed/>
    <w:rsid w:val="000D6AA1"/>
    <w:rPr>
      <w:vertAlign w:val="superscript"/>
    </w:rPr>
  </w:style>
  <w:style w:type="paragraph" w:styleId="FootnoteText">
    <w:name w:val="footnote text"/>
    <w:basedOn w:val="Normal"/>
    <w:link w:val="FootnoteTextChar"/>
    <w:uiPriority w:val="99"/>
    <w:semiHidden/>
    <w:unhideWhenUsed/>
    <w:rsid w:val="000D6AA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D6AA1"/>
    <w:rPr>
      <w:sz w:val="20"/>
      <w:szCs w:val="20"/>
    </w:rPr>
  </w:style>
  <w:style w:type="character" w:styleId="FootnoteReference">
    <w:name w:val="footnote reference"/>
    <w:basedOn w:val="DefaultParagraphFont"/>
    <w:uiPriority w:val="99"/>
    <w:semiHidden/>
    <w:unhideWhenUsed/>
    <w:rsid w:val="000D6AA1"/>
    <w:rPr>
      <w:vertAlign w:val="superscript"/>
    </w:rPr>
  </w:style>
  <w:style w:type="paragraph" w:styleId="Header">
    <w:name w:val="header"/>
    <w:basedOn w:val="Normal"/>
    <w:link w:val="HeaderChar"/>
    <w:unhideWhenUsed/>
    <w:rsid w:val="000D6AA1"/>
    <w:pPr>
      <w:tabs>
        <w:tab w:val="center" w:pos="4513"/>
        <w:tab w:val="right" w:pos="9026"/>
      </w:tabs>
      <w:spacing w:after="0" w:line="240" w:lineRule="auto"/>
    </w:pPr>
  </w:style>
  <w:style w:type="character" w:customStyle="1" w:styleId="HeaderChar">
    <w:name w:val="Header Char"/>
    <w:basedOn w:val="DefaultParagraphFont"/>
    <w:link w:val="Header"/>
    <w:rsid w:val="000D6AA1"/>
  </w:style>
  <w:style w:type="paragraph" w:styleId="Footer">
    <w:name w:val="footer"/>
    <w:basedOn w:val="Normal"/>
    <w:link w:val="FooterChar"/>
    <w:uiPriority w:val="99"/>
    <w:unhideWhenUsed/>
    <w:rsid w:val="000D6A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D6AA1"/>
  </w:style>
  <w:style w:type="character" w:styleId="UnresolvedMention">
    <w:name w:val="Unresolved Mention"/>
    <w:basedOn w:val="DefaultParagraphFont"/>
    <w:uiPriority w:val="99"/>
    <w:semiHidden/>
    <w:unhideWhenUsed/>
    <w:rsid w:val="00AB4A46"/>
    <w:rPr>
      <w:color w:val="605E5C"/>
      <w:shd w:val="clear" w:color="auto" w:fill="E1DFDD"/>
    </w:rPr>
  </w:style>
  <w:style w:type="character" w:customStyle="1" w:styleId="text">
    <w:name w:val="text"/>
    <w:basedOn w:val="DefaultParagraphFont"/>
    <w:rsid w:val="00AB4A46"/>
  </w:style>
  <w:style w:type="character" w:customStyle="1" w:styleId="author-ref">
    <w:name w:val="author-ref"/>
    <w:basedOn w:val="DefaultParagraphFont"/>
    <w:rsid w:val="00AB4A46"/>
  </w:style>
  <w:style w:type="character" w:styleId="Strong">
    <w:name w:val="Strong"/>
    <w:basedOn w:val="DefaultParagraphFont"/>
    <w:uiPriority w:val="22"/>
    <w:qFormat/>
    <w:rsid w:val="00AB4A46"/>
    <w:rPr>
      <w:b/>
      <w:bCs/>
    </w:rPr>
  </w:style>
  <w:style w:type="paragraph" w:styleId="NoSpacing">
    <w:name w:val="No Spacing"/>
    <w:link w:val="NoSpacingChar"/>
    <w:uiPriority w:val="1"/>
    <w:qFormat/>
    <w:rsid w:val="006B205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B2058"/>
    <w:rPr>
      <w:rFonts w:eastAsiaTheme="minorEastAsia"/>
      <w:lang w:val="en-US"/>
    </w:rPr>
  </w:style>
  <w:style w:type="character" w:styleId="PlaceholderText">
    <w:name w:val="Placeholder Text"/>
    <w:basedOn w:val="DefaultParagraphFont"/>
    <w:uiPriority w:val="99"/>
    <w:semiHidden/>
    <w:rsid w:val="006B2058"/>
    <w:rPr>
      <w:color w:val="808080"/>
    </w:rPr>
  </w:style>
  <w:style w:type="paragraph" w:styleId="CommentText">
    <w:name w:val="annotation text"/>
    <w:basedOn w:val="Normal"/>
    <w:link w:val="CommentTextChar"/>
    <w:uiPriority w:val="99"/>
    <w:semiHidden/>
    <w:unhideWhenUsed/>
    <w:rsid w:val="00720B97"/>
    <w:pPr>
      <w:spacing w:line="240" w:lineRule="auto"/>
    </w:pPr>
    <w:rPr>
      <w:sz w:val="20"/>
      <w:szCs w:val="20"/>
    </w:rPr>
  </w:style>
  <w:style w:type="character" w:customStyle="1" w:styleId="CommentTextChar">
    <w:name w:val="Comment Text Char"/>
    <w:basedOn w:val="DefaultParagraphFont"/>
    <w:link w:val="CommentText"/>
    <w:uiPriority w:val="99"/>
    <w:semiHidden/>
    <w:rsid w:val="00720B97"/>
    <w:rPr>
      <w:sz w:val="20"/>
      <w:szCs w:val="20"/>
    </w:rPr>
  </w:style>
  <w:style w:type="paragraph" w:customStyle="1" w:styleId="dx-doi">
    <w:name w:val="dx-doi"/>
    <w:basedOn w:val="Normal"/>
    <w:rsid w:val="00D86BE7"/>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20715949">
      <w:bodyDiv w:val="1"/>
      <w:marLeft w:val="0"/>
      <w:marRight w:val="0"/>
      <w:marTop w:val="0"/>
      <w:marBottom w:val="0"/>
      <w:divBdr>
        <w:top w:val="none" w:sz="0" w:space="0" w:color="auto"/>
        <w:left w:val="none" w:sz="0" w:space="0" w:color="auto"/>
        <w:bottom w:val="none" w:sz="0" w:space="0" w:color="auto"/>
        <w:right w:val="none" w:sz="0" w:space="0" w:color="auto"/>
      </w:divBdr>
    </w:div>
    <w:div w:id="931623522">
      <w:bodyDiv w:val="1"/>
      <w:marLeft w:val="0"/>
      <w:marRight w:val="0"/>
      <w:marTop w:val="0"/>
      <w:marBottom w:val="0"/>
      <w:divBdr>
        <w:top w:val="none" w:sz="0" w:space="0" w:color="auto"/>
        <w:left w:val="none" w:sz="0" w:space="0" w:color="auto"/>
        <w:bottom w:val="none" w:sz="0" w:space="0" w:color="auto"/>
        <w:right w:val="none" w:sz="0" w:space="0" w:color="auto"/>
      </w:divBdr>
    </w:div>
    <w:div w:id="994146514">
      <w:bodyDiv w:val="1"/>
      <w:marLeft w:val="0"/>
      <w:marRight w:val="0"/>
      <w:marTop w:val="0"/>
      <w:marBottom w:val="0"/>
      <w:divBdr>
        <w:top w:val="none" w:sz="0" w:space="0" w:color="auto"/>
        <w:left w:val="none" w:sz="0" w:space="0" w:color="auto"/>
        <w:bottom w:val="none" w:sz="0" w:space="0" w:color="auto"/>
        <w:right w:val="none" w:sz="0" w:space="0" w:color="auto"/>
      </w:divBdr>
      <w:divsChild>
        <w:div w:id="78065208">
          <w:marLeft w:val="0"/>
          <w:marRight w:val="0"/>
          <w:marTop w:val="0"/>
          <w:marBottom w:val="0"/>
          <w:divBdr>
            <w:top w:val="none" w:sz="0" w:space="0" w:color="auto"/>
            <w:left w:val="none" w:sz="0" w:space="0" w:color="auto"/>
            <w:bottom w:val="none" w:sz="0" w:space="0" w:color="auto"/>
            <w:right w:val="none" w:sz="0" w:space="0" w:color="auto"/>
          </w:divBdr>
          <w:divsChild>
            <w:div w:id="170363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210086">
      <w:bodyDiv w:val="1"/>
      <w:marLeft w:val="0"/>
      <w:marRight w:val="0"/>
      <w:marTop w:val="0"/>
      <w:marBottom w:val="0"/>
      <w:divBdr>
        <w:top w:val="none" w:sz="0" w:space="0" w:color="auto"/>
        <w:left w:val="none" w:sz="0" w:space="0" w:color="auto"/>
        <w:bottom w:val="none" w:sz="0" w:space="0" w:color="auto"/>
        <w:right w:val="none" w:sz="0" w:space="0" w:color="auto"/>
      </w:divBdr>
    </w:div>
    <w:div w:id="1931238197">
      <w:bodyDiv w:val="1"/>
      <w:marLeft w:val="0"/>
      <w:marRight w:val="0"/>
      <w:marTop w:val="0"/>
      <w:marBottom w:val="0"/>
      <w:divBdr>
        <w:top w:val="none" w:sz="0" w:space="0" w:color="auto"/>
        <w:left w:val="none" w:sz="0" w:space="0" w:color="auto"/>
        <w:bottom w:val="none" w:sz="0" w:space="0" w:color="auto"/>
        <w:right w:val="none" w:sz="0" w:space="0" w:color="auto"/>
      </w:divBdr>
      <w:divsChild>
        <w:div w:id="1454245628">
          <w:marLeft w:val="0"/>
          <w:marRight w:val="0"/>
          <w:marTop w:val="0"/>
          <w:marBottom w:val="0"/>
          <w:divBdr>
            <w:top w:val="none" w:sz="0" w:space="0" w:color="auto"/>
            <w:left w:val="none" w:sz="0" w:space="0" w:color="auto"/>
            <w:bottom w:val="none" w:sz="0" w:space="0" w:color="auto"/>
            <w:right w:val="none" w:sz="0" w:space="0" w:color="auto"/>
          </w:divBdr>
          <w:divsChild>
            <w:div w:id="20873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177%2F0146167288143021" TargetMode="External"/><Relationship Id="rId21" Type="http://schemas.openxmlformats.org/officeDocument/2006/relationships/hyperlink" Target="https://doi.org/10.1108/09526860510588133" TargetMode="External"/><Relationship Id="rId42" Type="http://schemas.openxmlformats.org/officeDocument/2006/relationships/hyperlink" Target="mailto:herts@add-vance.org" TargetMode="External"/><Relationship Id="rId47" Type="http://schemas.openxmlformats.org/officeDocument/2006/relationships/hyperlink" Target="mailto:enquires@asist.co.uk" TargetMode="External"/><Relationship Id="rId63" Type="http://schemas.openxmlformats.org/officeDocument/2006/relationships/image" Target="media/image17.png"/><Relationship Id="rId68" Type="http://schemas.openxmlformats.org/officeDocument/2006/relationships/image" Target="media/image22.png"/><Relationship Id="rId16" Type="http://schemas.openxmlformats.org/officeDocument/2006/relationships/image" Target="media/image4.png"/><Relationship Id="rId11" Type="http://schemas.openxmlformats.org/officeDocument/2006/relationships/image" Target="media/image2.png"/><Relationship Id="rId32" Type="http://schemas.openxmlformats.org/officeDocument/2006/relationships/hyperlink" Target="https://doi.org/10.1177/107484070000600103" TargetMode="External"/><Relationship Id="rId37" Type="http://schemas.openxmlformats.org/officeDocument/2006/relationships/hyperlink" Target="https://psycnet.apa.org/doi/10.1037/0022-3514.39.2.186" TargetMode="External"/><Relationship Id="rId53" Type="http://schemas.openxmlformats.org/officeDocument/2006/relationships/image" Target="media/image10.png"/><Relationship Id="rId58" Type="http://schemas.openxmlformats.org/officeDocument/2006/relationships/image" Target="media/image13.png"/><Relationship Id="rId74" Type="http://schemas.openxmlformats.org/officeDocument/2006/relationships/image" Target="media/image27.jpeg"/><Relationship Id="rId79"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15.png"/><Relationship Id="rId19" Type="http://schemas.openxmlformats.org/officeDocument/2006/relationships/hyperlink" Target="http://www.ico.org.uk/" TargetMode="External"/><Relationship Id="rId14" Type="http://schemas.openxmlformats.org/officeDocument/2006/relationships/header" Target="header1.xml"/><Relationship Id="rId22" Type="http://schemas.openxmlformats.org/officeDocument/2006/relationships/hyperlink" Target="mailto:r.naemi@staffs.ac.uk" TargetMode="External"/><Relationship Id="rId27" Type="http://schemas.openxmlformats.org/officeDocument/2006/relationships/hyperlink" Target="mailto:info@childautism.org.uk" TargetMode="External"/><Relationship Id="rId30" Type="http://schemas.openxmlformats.org/officeDocument/2006/relationships/hyperlink" Target="https://doi.org/10.1016/j.sapharm.2012.01.003" TargetMode="External"/><Relationship Id="rId35" Type="http://schemas.openxmlformats.org/officeDocument/2006/relationships/image" Target="media/image7.png"/><Relationship Id="rId43" Type="http://schemas.openxmlformats.org/officeDocument/2006/relationships/hyperlink" Target="https://doi.org/10/1192/bjp/bp/107.045930" TargetMode="External"/><Relationship Id="rId48" Type="http://schemas.openxmlformats.org/officeDocument/2006/relationships/hyperlink" Target="https://doi.org/10.1080/14780880802699092" TargetMode="External"/><Relationship Id="rId56" Type="http://schemas.openxmlformats.org/officeDocument/2006/relationships/image" Target="media/image12.png"/><Relationship Id="rId64" Type="http://schemas.openxmlformats.org/officeDocument/2006/relationships/image" Target="media/image18.png"/><Relationship Id="rId69" Type="http://schemas.openxmlformats.org/officeDocument/2006/relationships/image" Target="media/image23.png"/><Relationship Id="rId77" Type="http://schemas.openxmlformats.org/officeDocument/2006/relationships/fontTable" Target="fontTable.xml"/><Relationship Id="rId8" Type="http://schemas.openxmlformats.org/officeDocument/2006/relationships/customXml" Target="ink/ink1.xml"/><Relationship Id="rId51" Type="http://schemas.openxmlformats.org/officeDocument/2006/relationships/image" Target="media/image8.png"/><Relationship Id="rId72" Type="http://schemas.openxmlformats.org/officeDocument/2006/relationships/image" Target="media/image26.jpeg"/><Relationship Id="rId80"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customXml" Target="ink/ink3.xml"/><Relationship Id="rId17" Type="http://schemas.openxmlformats.org/officeDocument/2006/relationships/hyperlink" Target="https://doi.org/10.1186/s13034-018-0259-7" TargetMode="External"/><Relationship Id="rId25" Type="http://schemas.openxmlformats.org/officeDocument/2006/relationships/hyperlink" Target="mailto:enquiries@autismeastmidlands.org.uk" TargetMode="External"/><Relationship Id="rId33" Type="http://schemas.openxmlformats.org/officeDocument/2006/relationships/image" Target="media/image5.png"/><Relationship Id="rId38" Type="http://schemas.openxmlformats.org/officeDocument/2006/relationships/hyperlink" Target="mailto:admin@wiganfamilywelfare.co.uk" TargetMode="External"/><Relationship Id="rId46" Type="http://schemas.openxmlformats.org/officeDocument/2006/relationships/hyperlink" Target="https://doi.org/10.1111/camh.12112" TargetMode="External"/><Relationship Id="rId59" Type="http://schemas.microsoft.com/office/2007/relationships/hdphoto" Target="media/hdphoto3.wdp"/><Relationship Id="rId67" Type="http://schemas.openxmlformats.org/officeDocument/2006/relationships/image" Target="media/image21.png"/><Relationship Id="rId20" Type="http://schemas.openxmlformats.org/officeDocument/2006/relationships/hyperlink" Target="https://doi.org/10.3389/fpsyg.2017.00163" TargetMode="External"/><Relationship Id="rId41" Type="http://schemas.openxmlformats.org/officeDocument/2006/relationships/hyperlink" Target="mailto:v024120h@student.staffs.ac.uk" TargetMode="External"/><Relationship Id="rId54" Type="http://schemas.openxmlformats.org/officeDocument/2006/relationships/image" Target="media/image11.png"/><Relationship Id="rId62" Type="http://schemas.openxmlformats.org/officeDocument/2006/relationships/image" Target="media/image16.png"/><Relationship Id="rId70" Type="http://schemas.openxmlformats.org/officeDocument/2006/relationships/image" Target="media/image24.jpeg"/><Relationship Id="rId75"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http://www.lifesigns.org.uk" TargetMode="External"/><Relationship Id="rId28" Type="http://schemas.openxmlformats.org/officeDocument/2006/relationships/hyperlink" Target="https://doi.org/10.1016/j.appsy.2008.05.003" TargetMode="External"/><Relationship Id="rId36" Type="http://schemas.openxmlformats.org/officeDocument/2006/relationships/hyperlink" Target="mailto:info@nsaaa.co.uk" TargetMode="External"/><Relationship Id="rId49" Type="http://schemas.openxmlformats.org/officeDocument/2006/relationships/hyperlink" Target="https://psycnet.apa.org/doi/10.2975/26.2002.70.77" TargetMode="External"/><Relationship Id="rId57" Type="http://schemas.microsoft.com/office/2007/relationships/hdphoto" Target="media/hdphoto2.wdp"/><Relationship Id="rId10" Type="http://schemas.openxmlformats.org/officeDocument/2006/relationships/customXml" Target="ink/ink2.xml"/><Relationship Id="rId31" Type="http://schemas.openxmlformats.org/officeDocument/2006/relationships/hyperlink" Target="https://doi.org/10.1016/j.jad.2017.11.073" TargetMode="External"/><Relationship Id="rId44" Type="http://schemas.openxmlformats.org/officeDocument/2006/relationships/hyperlink" Target="mailto:dataprotection@staffs.ac.uk" TargetMode="External"/><Relationship Id="rId52" Type="http://schemas.openxmlformats.org/officeDocument/2006/relationships/image" Target="media/image9.png"/><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hyperlink" Target="mailto:v024120h@student.staffs.ac.uk?sa=i&amp;url=https%3A%2F%2Fwww.pinterest.co.uk%2Fpin%2F269653096419889227%2F&amp;psig=AOvVaw3t9jEyfiqv-M7S06Xn5UyY&amp;ust=1589554963844000&amp;source=images&amp;cd=vfe&amp;ved=0CAIQjRxqFwoTCKi0t_zPs-kCFQAAAAAdAAAAABAK" TargetMode="External"/><Relationship Id="rId78" Type="http://schemas.openxmlformats.org/officeDocument/2006/relationships/theme" Target="theme/theme1.xml"/><Relationship Id="rId8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s://doi.org/10.1093/jpepsy/jsg036" TargetMode="External"/><Relationship Id="rId39" Type="http://schemas.openxmlformats.org/officeDocument/2006/relationships/hyperlink" Target="mailto:enquiries@lincolnshireautisticsociety.org.uk" TargetMode="External"/><Relationship Id="rId34" Type="http://schemas.openxmlformats.org/officeDocument/2006/relationships/image" Target="media/image6.jpeg"/><Relationship Id="rId50" Type="http://schemas.openxmlformats.org/officeDocument/2006/relationships/hyperlink" Target="https://www.google.co.uk/url" TargetMode="External"/><Relationship Id="rId55" Type="http://schemas.microsoft.com/office/2007/relationships/hdphoto" Target="media/hdphoto1.wdp"/><Relationship Id="rId76" Type="http://schemas.openxmlformats.org/officeDocument/2006/relationships/image" Target="media/image29.jpeg"/><Relationship Id="rId7" Type="http://schemas.openxmlformats.org/officeDocument/2006/relationships/endnotes" Target="endnotes.xml"/><Relationship Id="rId71" Type="http://schemas.openxmlformats.org/officeDocument/2006/relationships/image" Target="media/image25.jpeg"/><Relationship Id="rId2" Type="http://schemas.openxmlformats.org/officeDocument/2006/relationships/numbering" Target="numbering.xml"/><Relationship Id="rId29" Type="http://schemas.openxmlformats.org/officeDocument/2006/relationships/hyperlink" Target="https://doi.org/10.1111/j.1467-8624.2006.00855.x" TargetMode="External"/><Relationship Id="rId24" Type="http://schemas.openxmlformats.org/officeDocument/2006/relationships/hyperlink" Target="mailto:Yvonne.Melia@staffs.ac.uk" TargetMode="External"/><Relationship Id="rId40" Type="http://schemas.openxmlformats.org/officeDocument/2006/relationships/hyperlink" Target="mailto:Yvonne.Melia@staffs.ac.uk" TargetMode="External"/><Relationship Id="rId45" Type="http://schemas.openxmlformats.org/officeDocument/2006/relationships/hyperlink" Target="https://doi.org/10.1080/01488376.2013.771596" TargetMode="External"/><Relationship Id="rId66" Type="http://schemas.openxmlformats.org/officeDocument/2006/relationships/image" Target="media/image20.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20T18:24:40.034"/>
    </inkml:context>
    <inkml:brush xml:id="br0">
      <inkml:brushProperty name="width" value="0.05" units="cm"/>
      <inkml:brushProperty name="height" value="0.05" units="cm"/>
    </inkml:brush>
  </inkml:definitions>
  <inkml:trace contextRef="#ctx0" brushRef="#br0">34 1 2560,'-13'12'2031,"12"-11"-1999,1-1 0,0 1 1,0-1-1,-1 0 0,1 1 1,0-1-1,0 1 0,0-1 0,-1 1 1,1-1-1,0 1 0,0-1 1,0 1-1,0-1 0,0 1 1,0-1-1,0 1 0,0-1 0,0 1 1,0-1-1,0 1 0,1-1 1,-1 1-1,0-1 0,0 1 0,0-1 1,1 1-1,-1-1 0,0 0 1,1 1-1,-1-1 0,0 1 0,1-1 1,-1 0-1,0 1 0,1-1 1,-1 0-1,1 1 0,-1-1 0,0 0-32,1 0 54,-1 0-70,0-1 51,1 0 0,-1 0 1,1 0-1,-1 0 0,1 0 0,0 0 1,0 0-1,-1 0 0,1 0 0,0 0 1,0 1-1,0-1 0,0 0 0,0 0 1,0 1-1,0-1 0,0 1 0,0-1 1,0 1-1,0-1 0,0 1 0,1 0 1,-1 0-1,0-1 0,1 1-35,3-1 63,0 0 0,0 0 0,-1 0 0,1 1 0,0 0-1,1 0-62,-5 0 19,0 0 0,0 0 0,0 0-1,1 1 1,-1-1 0,0 0-1,0 1 1,0-1 0,0 1-1,1-1 1,-1 1 0,0 0-1,0-1 1,0 1 0,0 0-1,-1 0 1,1 0 0,0-1 0,0 1-1,0 0 1,-1 0 0,1 0-1,0 1 1,-1-1-19,1 2 8,0-1-1,0 0 1,-1 1-1,0-1 1,1 1 0,-1-1-1,0 1 1,0-1 0,0 1-1,-1-1 1,1 1-1,0-1-7,-2 7-6,-1-1 0,1 0-1,-1 1 1,-1-1-1,1 0 1,-5 5 6,3-4 0,-5 6 0,1 0 0,1 1 0,-3 10 0,8-20 21,1 2 8,-1-1 0,0 1 0,0-1 0,-1 0 0,0 0 0,0 0 0,-1 0 0,1-1 0,-3 2-29,50-20 614,-21 5-638,-1 0 0,1 2 0,0 0 0,0 2 0,0 0 0,8 1 24,-26 1-720,-2-1-1296</inkml:trace>
  <inkml:trace contextRef="#ctx0" brushRef="#br0" timeOffset="1">385 24 1664,'0'0'47,"0"0"-1,0-1 1,0 1-1,0 0 1,-1-1-1,1 1 1,0 0 0,0 0-1,0-1 1,0 1-1,0 0 1,0 0-1,-1-1 1,1 1 0,0 0-1,0 0 1,0 0-1,0-1 1,-1 1-1,1 0 1,0 0 0,0 0-1,-1 0 1,1-1-1,0 1 1,0 0-1,-1 0 1,1 0 0,0 0-1,0 0 1,-1 0-1,1 0 1,0 0-1,-1 0-46,-13 1 755,-14 8 550,18-3-1221,1 1 0,0 1 0,0-1 0,0 2 0,1-1 0,0 1 1,1 0-1,0 0 0,-4 8-84,9-12 63,0 0 0,0 0 0,1 0 0,0 0 0,0 0 0,0 0 1,1 0-1,-1 0 0,1 1 0,0-1 0,1 0 0,-1 0 0,1 0 0,0 0 0,1 0 1,-1 0-1,1 0 0,0 0 0,0 0 0,0-1 0,1 1 0,-1-1 0,1 0 0,1 2-63,-1-4 36,-1-1 0,1 1 0,0 0 0,0-1 0,0 1 0,0-1 0,0 0 0,0 0 0,0 0 0,0 0 0,0 0 0,1-1 0,-1 0 0,0 1 0,0-1 0,1 0 0,-1-1 0,0 1 0,3-1-35,2 0 55,1-1 1,-1 0 0,0-1 0,0 0 0,0 0 0,0 0 0,0-1-57,-4 1 22,1 0 1,-1 0-1,-1-1 0,1 1 0,0-1 0,-1 0 1,0 0-1,0 0 0,0 0 0,0 0 1,-1-1-1,1 1 0,-1-1 0,0 0 0,-1 1 1,1-1-1,-1 0 0,0 0 0,0 0 1,-1 0-1,1-5-22,-1 4 22,0 1 1,0-1-1,0 1 1,0 0-1,-1-1 1,0 1-1,0 0 1,-1-1 0,1 1-1,-1 0 1,0 0-1,-1 0 1,1 0-1,-1 1 1,0-1-1,0 1 1,0 0-1,-1-1 1,0 1-1,-1-1-22,3 3-110,-1 1-1,1-1 0,-1 1 0,1-1 0,-1 1 0,0 0 1,1 0-1,-1 0 0,0 0 0,0 1 0,0-1 0,1 1 1,-1 0-1,-1-1 111,-5 2-718,1-1 0,0 2 0,0-1-1,-2 1 719,-4 1-743,3-1-1684</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20T18:24:28.830"/>
    </inkml:context>
    <inkml:brush xml:id="br0">
      <inkml:brushProperty name="width" value="0.05" units="cm"/>
      <inkml:brushProperty name="height" value="0.05" units="cm"/>
    </inkml:brush>
  </inkml:definitions>
  <inkml:trace contextRef="#ctx0" brushRef="#br0">56 161 1792,'-10'11'1469,"9"-10"-1384,0 1 0,0-1-1,0 0 1,0 0 0,-1 1 0,1-1 0,0 0-1,0 0 1,-1 0 0,1 0 0,-1 0 0,1 0 0,-1-1-1,1 1 1,-1 0-85,2-2 26,-1 1 1,1 0-1,0 0 0,0 0 0,-1 0 1,1-1-1,0 1 0,0 0 0,0 0 1,0 0-1,-1-1 0,1 1 0,0 0 1,0 0-1,0-1 0,0 1 0,0 0 1,0 0-1,0-1 0,0 1 0,0 0 1,0 0-1,0-1 0,0 1 0,0 0 1,0-1-1,0 1 0,0 0 0,0 0 1,0-1-1,0 1 0,0 0 0,0 0 1,0-1-1,0 1 0,1 0 0,-1 0 1,0 0-1,0-1-26,4-9 688,-1 6-611,-1 0-1,1 1 1,1-1-1,-1 1 1,0 0-1,1 0 1,-1 0-1,1 0 1,0 1-1,0-1 1,0 1-1,0 0 1,5-1-77,-5 1 42,1 0 0,0 0 0,-1 1 0,1 0 0,0 0 0,0 0 0,0 1 0,0 0 0,-1-1 0,1 2 0,0-1 0,0 1 0,1 0-42,-5-1 7,1 0-1,-1 0 0,0 1 0,0-1 0,0 1 0,0-1 0,0 1 1,0 0-1,0-1 0,0 1 0,0 0 0,0-1 0,0 1 0,0 0 1,-1 0-1,1 0 0,0 0 0,-1 0 0,1 0 0,0 0 0,-1 0 1,1 1-7,-1 0 23,1 0 1,-1 0-1,0 0 1,0 1 0,0-1-1,0 0 1,0 0 0,0 0-1,-1 0 1,1 0 0,-1 0-1,0 1-23,-2 7 240,-1-1 0,-1 1-1,0-1 1,-6 8-240,9-14 100,-94 139 614,89-132-734,1 0-1,-1 1 1,2 0 0,-1 1-1,2-1 1,-2 5 20,6-15 5,0 0 1,0-1-1,0 1 1,0-1-1,0 1 1,0 0-1,0-1 1,0 1 0,0 0-1,0-1 1,1 1-1,-1-1 1,0 1-1,1 0 1,-1-1-1,0 1 1,1-1-1,-1 1 1,0-1 0,1 1-1,-1-1 1,1 1-1,-1-1 1,1 0-1,-1 1 1,1-1-1,-1 0 1,1 1-1,-1-1 1,1 0-1,0 1 1,-1-1 0,1 0-1,-1 0 1,1 0-1,0 0 1,-1 0-1,1 0 1,0 0-1,0 0-5,33 2 72,-27-3-51,170 3-122,-171-3-33,-1 0-5060,-7 1 2469</inkml:trace>
  <inkml:trace contextRef="#ctx0" brushRef="#br0" timeOffset="760.04">343 143 3072,'0'0'67,"0"-1"0,0 1 0,0 0 0,0 0 0,0 0 0,1 0-1,-1 0 1,0 0 0,0 0 0,0 0 0,0 0 0,1 0 0,-1 0 0,0 0 0,0 0 0,0 0 0,0 0 0,1 0 0,-1 0 0,0 0 0,0 0-1,0 0 1,0 0 0,1 0 0,-1 0 0,0 0 0,0 0 0,0 0 0,0 0 0,0 0 0,1 1 0,-1-1 0,0 0 0,0 0 0,0 0 0,0 0-1,0 0 1,0 0 0,1 1-67,2 8 811,-1 10-8,0 37 294,0-41-901,-1-1-1,-1 1 1,0 0-1,-1 0 1,-1 0-1,0 0 1,-1 0-1,-3 6-195,-2-2 126,5-10-54,-1 0-1,1 0 1,1 0 0,-1 0 0,1 3-72,2-10-22,0 0 0,-1 0 0,1 0 0,0 0 0,1 0-1,-1 0 1,0 0 0,0 0 0,1 0 0,-1 0 0,1 0 0,0 0 0,0-1 0,-1 1-1,1 0 1,0 0 0,0-1 0,1 1 0,-1-1 0,0 1 0,1-1 0,-1 1-1,0-1 1,1 0 0,0 0 0,-1 1 0,1-1 22,1-3-2613,-3 0 373</inkml:trace>
  <inkml:trace contextRef="#ctx0" brushRef="#br0" timeOffset="2625.38">741 44 2560,'-2'-6'1002,"5"10"-46,2 14 568,-6 4-1032,0-1 0,-2 1 0,-1-1 0,0 0 0,-2 1-492,-8 22 980,-16 36-980,-30 45 718,38-83-575,1 1 0,3 1 0,-4 15-143,20-55 43,1-4-381,2-8-1191,3-2-908</inkml:trace>
  <inkml:trace contextRef="#ctx0" brushRef="#br0" timeOffset="4994.13">934 240 1664,'0'-1'63,"-1"1"0,1-1 0,0 1 0,0-1 0,-1 1-1,1-1 1,0 1 0,-1-1 0,1 1 0,-1-1 0,1 1 0,-1-1 0,1 1 0,0-1 0,-1 1 0,1 0 0,-1-1-1,0 1 1,1 0 0,-1 0 0,1-1 0,-1 1 0,1 0 0,-1 0 0,0 0 0,1 0 0,-1 0 0,1 0 0,-1 0-1,0 0 1,1 0 0,-1 0 0,0 0-63,0 0 149,-1 0 1,0 0-1,1 0 0,-1 0 0,1 0 0,-1 1 1,1-1-1,-1 1 0,1-1 0,-1 1 1,1-1-1,-1 1 0,1 0 0,-1 0-149,-5 6-40,0-2 159,1 1 0,0 0 0,0 0 1,-3 6-120,7-9 71,0 0 0,1 0 0,-1 1 0,1-1 0,0 0 0,0 1 0,0-1 0,0 1 0,0-1 0,1 1 0,0-1 0,0 1 0,0 0-71,-5 28-125,4-26 256,0 0 1,0 0-1,1 0 0,-1 0 0,1 0 0,1 5-131,-1-9 32,0-1-1,1 1 0,-1-1 1,1 1-1,-1 0 1,1-1-1,0 1 0,0-1 1,0 0-1,0 1 0,0-1 1,0 0-1,0 1 1,0-1-1,0 0 0,0 0 1,1 0-1,-1 0 0,0 0 1,1 0-1,-1-1 1,1 1-1,-1 0 0,1-1 1,0 1-1,-1-1 0,1 0-31,5 2 95,0-1-1,1 0 1,-1 0-1,0-1 1,1 0-1,-1 0 1,1-1-1,-1 0 1,0 0-1,1-1 1,-1 1-1,4-3-94,-5 2 16,1-1-1,-1 1 0,0-1 1,0-1-1,0 1 0,0-1 1,-1 0-1,1 0 0,-1-1 1,0 1-1,0-1 0,-1 0 1,3-4-16,-3 4-15,-1-1-1,0 0 1,0 0 0,0 0 0,-1 0 0,1 0 0,-2-1 0,1 1 0,0-4 15,-2 8-2,0-1 0,1 0 0,-1 0 1,0 1-1,-1-1 0,1 0 1,0 0-1,-1 1 0,0-1 0,0 0 1,1 1-1,-2-1 0,1 1 0,0-1 1,0 1-1,-1-1 0,1 1 0,-1 0 1,0 0-1,0 0 0,0 0 0,0 0 1,-1-1 1,0 0 17,0 1 1,-1-1 0,1 1-1,-1 0 1,1 0-1,-1 0 1,0 1 0,1 0-1,-2-1-17,3 2-114,0-1-1,0 1 1,-1 0 0,1 0-1,0 0 1,0 0-1,0 1 1,0-1-1,-1 1 1,1-1 0,0 1-1,0-1 1,0 1-1,0 0 1,0 0 0,1 0-1,-2 1 115,1 0-400,0-1 0,0 0 0,0 0 0,-1 0 0,1-1 0,0 1 0,0 0 0,0-1 0,0 1 0,-1-1 0,1 0 0,0 0 0,-1 0 0,1 0 0,0 0 0,0 0 0,-1-1 0,1 1 400,-3-2-613</inkml:trace>
  <inkml:trace contextRef="#ctx0" brushRef="#br0" timeOffset="6825.83">1319 125 1664,'-2'3'1754,"2"-2"-1673,0 0 0,0-1 0,0 1 0,-1 0 0,1-1 0,0 1 0,0 0 0,-1-1 0,1 1 0,0-1 0,-1 1 0,1-1 0,-1 1 0,1-1 1,0 1-1,-1 0-81,-22 8 565,0 0 0,0-1 0,-2-1-565,15-5 22,0 0 0,-1-1-1,1-1 1,0 1-1,0-1 1,-3-1-22,-14 0 430,27 1-350,0 0-74,0 0 58,0 0 58,0 8-180,0-5 71,0 1 1,0 0-1,0-1 0,-1 1 1,1-1-1,-1 1 0,0-1 0,0 2-13,-6 13 11,3-10 0,1 0-1,1 0 1,-1 1 0,1-1-1,1 0 1,-1 1 0,1 4-11,1-13 122,5 0-119,0-1-1,0 0 0,0 0 0,0 0 0,-1-1 0,1 1 0,2-2-2,-4 1-6,0 1-1,0-1 1,0 1-1,1 0 1,-1 0-1,1 0 1,-1 1-1,1-1 1,-1 1-1,1 0 1,-1 0-1,1 0 1,-1 0-1,1 1 0,-1-1 1,0 1-1,1 0 7,1 1 64,0 1 0,0 0 0,-1-1 0,1 2-1,-1-1 1,1 1 0,-1-1 0,0 1 0,0 0-1,-1 1 1,1-1 0,-1 1 0,0-1 0,0 1 0,-1 0-1,1 0 1,-1 1-64,-1-3 3,0-1 0,0 1-1,0 0 1,-1 0 0,1-1-1,-1 1 1,1 0 0,-1 0-1,0 0 1,0 0 0,-1-1-1,1 1 1,0 0 0,-1 0-1,0 0 1,0-1 0,0 1-1,0 0 1,0-1 0,0 1 0,0-1-1,-1 1 1,0-1 0,1 0-1,-1 0 1,0 0 0,0 0-1,0 0 1,0 0 0,-1 0-1,1 0 1,0-1 0,-3 2-3,-3 1 7,0 0 0,0 0-1,-1-1 1,1 0 0,-1 0 0,0-1 0,0 0 0,0-1 0,0 0 0,0 0 0,0-1 0,0 0-1,0-1 1,0 0 0,0 0 0,1-1 0,-7-2-7,14 4-28,1 0 1,0 0-1,0 0 0,0 0 0,-1 0 0,1 0 1,0 0-1,0 0 0,0 0 0,-1 0 0,1 0 1,0 0-1,0-1 0,0 1 0,0 0 1,0 0-1,-1 0 0,1 0 0,0 0 0,0-1 1,0 1-1,0 0 0,0 0 0,0 0 1,0 0-1,0-1 0,-1 1 0,1 0 0,0 0 1,0 0-1,0-1 0,0 1 0,0 0 0,0 0 1,0 0-1,0 0 0,0-1 0,0 1 1,0 0-1,0 0 0,0 0 0,1-1 0,-1 1 28,3-3-1994</inkml:trace>
  <inkml:trace contextRef="#ctx0" brushRef="#br0" timeOffset="6826.83">1593 0 1408,'-1'1'219,"0"0"0,0 1 0,1-1 0,-1 0 1,0 0-1,0 1 0,1-1 0,-1 1 0,1-1 0,-1 1 0,1-1 0,0 1 0,-1-1 1,1 1-1,0-1-219,-6 32 884,6-31-725,-10 40 506,-1 0-1,-2-1 0,-17 36-664,15-38 525,-4 5 294,-3 0-819,9-19 146,2 1 0,0 0 0,1 0-1,-3 21-145,9-30-1312,4-18-922</inkml:trace>
  <inkml:trace contextRef="#ctx0" brushRef="#br0" timeOffset="8898.44">1667 186 1664,'0'0'77,"0"1"-1,0-1 1,0 1 0,0 0 0,0-1 0,0 1-1,0-1 1,0 1 0,-1-1 0,1 1-1,0 0 1,0-1 0,-1 1 0,1-1 0,0 1-1,-1-1 1,1 0 0,0 1 0,-1-1-1,1 1 1,-1-1 0,1 0 0,-1 1 0,1-1-1,-1 0 1,1 1 0,-1-1 0,1 0-1,-1 0 1,1 0 0,-1 1 0,0-1-1,1 0-76,0 0 42,-1 0-1,1 0 0,0 0 0,0 0 1,0 0-1,0 0 0,-1 0 1,1 0-1,0 0 0,0 0 0,0 0 1,-1 0-1,1 0 0,0-1 0,0 1 1,0 0-1,0 0 0,-1 0 0,1 0 1,0 0-1,0 0 0,0 0 0,0-1 1,0 1-1,-1 0 0,1 0 0,0 0 1,0 0-1,0 0 0,0-1 0,0 1 1,0 0-42,0-1 35,0 1 0,0-1 1,0 1-1,0-1 1,0 1-1,0-1 0,0 1 1,1-1-1,-1 1 0,0-1 1,0 1-1,0-1 1,1 1-1,-1-1 0,0 1 1,1-1-1,-1 1 0,1-1-35,0 0 19,1-1-1,0 1 1,0 0-1,0 0 1,0 0-1,0 0 1,0 0-1,0 0 1,0 0-1,0 1 1,0-1-1,0 1 1,2-1-19,2 0 110,0 1 1,1-1-1,-1 1 1,3 0-111,-6 0 37,1 1 1,-1-1-1,0 1 0,1 0 0,-1 0 1,0 0-1,0 0 0,0 0 0,0 1 0,0-1 1,0 1-1,0 0 0,0 0 0,-1 0 1,1 0-38,-2 0 3,0-1 0,0 0 0,0 1 0,0-1 0,0 1 0,0 0 0,0-1 0,0 1 1,-1 0-1,1-1 0,-1 1 0,1 0 0,-1 0 0,0-1 0,0 1 0,0 0 0,0 0 0,0 0 1,0-1-1,0 1 0,-1 0 0,1 0 0,0 0 0,-1-1 0,0 1 0,1 0 0,-1-1 0,0 2-3,-14 25 69,-1-1 0,-7 10-69,0-1 348,18-29-269,-1 1 0,0-2 0,0 1 0,-5 4-79,3-4-2,1 0-1,0 1 1,-1 2 2,8-10 4,0 0 0,0 0 1,0 0-1,0 0 0,1 0 0,-1 0 1,0 1-1,0-1 0,0 0 0,0 0 0,0 0 1,0 0-1,0 0 0,0 0 0,0 0 0,0 1 1,0-1-1,0 0 0,0 0 0,1 0 1,-1 0-1,0 0 0,0 0 0,0 0 0,0 0 1,0 0-1,0 0 0,0 0 0,1 0 0,-1 0 1,0 0-1,0 1 0,0-1 0,0 0 0,0 0 1,0 0-1,1 0 0,-1 0 0,0 0 1,0-1-1,0 1 0,0 0 0,0 0 0,0 0 1,1 0-1,-1 0 0,0 0 0,0 0-4,15 0 93,18-4-20,2-1 66,0 1-1,26 1-138,-61 3-53,1 0-1,-1 0 0,0 0 1,0 0-1,0 1 0,1-1 0,-1 0 1,0 0-1,0 0 0,0 0 0,1 0 1,-1-1-1,0 1 0,0 0 1,0 0-1,1 0 0,-1 0 0,0 0 1,0 0-1,0 0 0,1 0 1,-1 0-1,0 0 0,0-1 0,0 1 1,0 0-1,0 0 0,1 0 0,-1 0 1,0-1-1,0 1 0,0 0 1,0 0-1,0 0 0,0 0 0,0-1 1,0 1-1,1 0 0,-1 0 1,0 0-1,0-1 54,-2 0-1984</inkml:trace>
  <inkml:trace contextRef="#ctx0" brushRef="#br0" timeOffset="8899.44">2007 203 2304,'-1'-1'119,"0"0"1,0 1-1,0-1 1,0 0-1,-1 1 1,1-1-1,0 1 0,0-1 1,0 1-1,-1 0 1,1 0-1,0 0 1,0-1-1,-1 1 1,1 0-1,0 0 0,-1 1 1,1-1-1,0 0 1,0 0-1,-1 1 1,1-1-1,0 0 1,-1 1-120,-1 0 58,1 1 0,-1-1 1,1 0-1,-1 0 1,1 1-1,-1 0 0,1-1 1,0 1-1,0 0 1,0 0-1,0 1-58,-10 15 120,1 1-1,1 0 0,1 1 1,-4 10-120,9-20 71,3-7-56,-1 1-1,1-1 1,0 0-1,0 1 1,1-1-1,-1 1 0,1-1 1,-1 1-1,1-1 1,0 1-1,0-1 0,1 1 1,0 3-15,0-5 12,-1 0 0,1 1 0,0-1 0,1 0 0,-1 0 0,0 0 0,0 0 0,1 0 0,-1 0-1,1-1 1,0 1 0,-1 0 0,1-1 0,0 1 0,0-1 0,0 0 0,0 0 0,0 1 0,1-1 0,1 0-12,1 1 89,0 1 1,0-2-1,1 1 0,-1-1 1,1 0-1,-1 0 0,1 0 1,0-1-1,2 0-89,-5 0 37,0 0 0,-1-1 0,1 1-1,0-1 1,0 0 0,-1 0 0,1 0 0,0 0 0,-1-1 0,1 1-1,-1-1 1,1 1 0,-1-1 0,0 0 0,0 0 0,0 0-1,0 0 1,0 0 0,1-2-37,2-3 37,1-1 0,-2 0-1,1 0 1,-1 0 0,0 0 0,-1-1-1,0 0-36,-1 5-2,-1-1 1,0 1-1,0-1 0,-1 1 0,1-1 0,-1 0 0,0 1 0,0-1 1,-1 1-1,1-1 0,-1 1 0,0-1 0,0 1 0,-1-1 0,1 1 2,0 2-27,0 1-1,0-1 0,0 1 0,-1-1 1,1 1-1,0-1 0,0 1 0,-1 0 1,1 0-1,-1 0 0,1 0 0,-1 0 1,1 0-1,-1 0 0,0 0 1,0 0-1,1 1 0,-1-1 0,0 1 1,-1-1 27,-7-2-1238,6 1-660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20T18:23:59.771"/>
    </inkml:context>
    <inkml:brush xml:id="br0">
      <inkml:brushProperty name="width" value="0.05" units="cm"/>
      <inkml:brushProperty name="height" value="0.05" units="cm"/>
    </inkml:brush>
  </inkml:definitions>
  <inkml:trace contextRef="#ctx0" brushRef="#br0">105 6 2816,'-1'-5'1809,"-4"10"-1196,-1 11-11,5-3-226,1 1-1,1 0 1,0 0 0,1-1 0,3 9-376,-2-5 346,-1 0 0,0 0 0,-1 3-346,-2 32 667,-3 0-1,-2 0 1,-3-1 0,-3 7-667,0-14 315,-3 2-315,2-7 95,13-38-162,-10 22 136,2-14-2048,7-9 1510,0 0 0,0 1 0,1-1 0,-1 0 0,0 0 0,0 1 0,0-1 0,0 0 0,1 0 0,-1 0 0,0 0 0,0 0 0,0 0 469,-6-2-2384</inkml:trace>
  <inkml:trace contextRef="#ctx0" brushRef="#br0" timeOffset="842.94">420 44 2688,'1'0'200,"0"-1"0,1 1 0,-1-1 0,1 1 0,-1 0 0,1 0 0,-1 0 0,0 0 0,1 0 0,-1 0 0,1 0-1,-1 1 1,1-1 0,0 1-200,-2-1 51,1 1 0,-1-1-1,1 1 1,-1-1 0,1 1 0,-1-1-1,1 1 1,-1 0 0,1-1-1,-1 1 1,0 0 0,0-1-1,1 1 1,-1 0 0,0 0-1,0-1 1,0 1 0,1 0-1,-1 0 1,0-1 0,0 1-1,0 0 1,0 0 0,-1-1-1,1 1 1,0 0 0,0 0-1,-1 0-50,-2 11 158,0-1 0,-1 1 0,-1-1 0,0 0 0,-1 0 0,0 0 0,0-1 0,-6 8-158,0-4 84,-1 0-1,0-1 0,0-1 1,-1 0-1,-1 0 1,0-2-1,-1 1-83,-4 2 182,1 2 1,0 0-1,-11 13-182,25-23 47,0 0 42,0 1 0,0-1 1,0 1-1,1 0 1,0 1-1,-3 5-89,6-10 49,0 0 1,1 0-1,-1 0 1,1 0 0,-1 0-1,1 0 1,0 0-1,0 0 1,0 0-1,0 0 1,0 0-1,0 0 1,1 0-1,-1 0 1,1 0-1,-1 0 1,1 0-1,0 0 1,0 0-1,0 0 1,0-1-1,0 1 1,0 0-1,0-1 1,1 1-1,-1-1 1,2 2-50,21 20 299,1-1-1,1-1 1,9 4-299,5 5 133,-26-19-167,-12-8-37,0-1 0,0 0-1,1 1 1,-1-1 0,1-1 0,-1 1 0,1 0 0,0-1 0,0 1 0,0-1 0,0 0 0,0 0 0,0 0 0,0 0 71,-2-1-1643,-1 0-1183</inkml:trace>
  <inkml:trace contextRef="#ctx0" brushRef="#br0" timeOffset="1352.83">637 627 3584,'-2'-2'1408,"2"0"-1120,0 2 96,0 0 0,0 0 96,0 0 160,0 0-32,0 0-64,2 0-288,5 0-96,-3 2-96,-1 0-192,-3-2-64</inkml:trace>
  <inkml:trace contextRef="#ctx0" brushRef="#br0" timeOffset="2599.94">944 176 2560,'0'-1'87,"0"-1"87,0 1 1,0-1-1,-1 1 1,1-1-1,0 1 1,-1-1-1,1 1 1,-1 0-1,1-1 1,-1 1-1,0 0 0,1-1 1,-1 1-1,0 0 1,-1-1-175,-1-2 348,9 11 82,28 33 650,-23-28-881,-1 0 1,0 1 0,-1 0-1,0 1 1,-1 0 0,2 4-200,34 102 545,6 11-2,-48-127-417,0 1-1,1 0 1,-1-1 0,1 1 0,0-1 0,0 0 0,1 1-126,-3-5 47,0 1 1,-1-1-1,1 1 1,0-1-1,0 1 1,-1-1-1,1 1 1,0-1-1,0 1 1,-1-1-1,1 0 1,0 1-1,0-1 1,0 0-1,0 0 1,0 0-1,0 0 1,0 0-48,0 0 18,0 0 0,0-1 1,0 1-1,0 0 1,0-1-1,0 1 0,0-1 1,0 0-1,0 1 1,0-1-1,-1 0 0,1 1 1,0-1-1,0 0 0,-1 0 1,1 0-1,0 0 1,-1 0-1,1 0-18,5-11 113,0 0-1,0-1 1,-1 0 0,-1 0-1,1-4-112,7-22 226,13-18-57,2 2 0,2 1 0,11-12-169,-6 9-37,10-17-11,-40 69-121,-1 0-2322,-6 6-2268,-1 3 1586</inkml:trace>
  <inkml:trace contextRef="#ctx0" brushRef="#br0" timeOffset="3661.22">1631 553 2304,'0'-4'1033,"0"2"-669,0 1-1,0-1 1,0 0 0,0 1 0,0-1-1,-1 0 1,1 0 0,0 1 0,-1-1-1,0-1-363,0 2 5,0 0 0,0 0 0,0 1-1,0-1 1,0 0 0,0 0 0,0 1-1,0-1 1,0 1 0,0-1 0,0 1-1,-1 0 1,1-1 0,0 1 0,0 0-1,-1 0-4,-5-1-7,0 0 0,1 1 0,-1-1 0,0 2 0,1-1 0,-1 1 0,0 0 0,1 0 0,-1 1 0,1 0 0,-3 1 7,1 0-4,0 0-1,0 1 1,1 0 0,-1 0-1,1 1 1,0 0 0,0 0-1,-4 4 5,10-8 34,0 0-1,0 0 0,0 0 1,0 0-1,0 0 0,0 0 0,1 1 1,-1-1-1,0 0 0,1 0 1,-1 0-1,1 1 0,-1-1 0,1 0 1,0 1-1,-1-1 0,1 0 1,0 1-1,0-1 0,0 1 0,0-1 1,0 0-1,0 1 0,1-1 1,-1 0-1,0 1-33,1-1 29,0 1 1,-1-1-1,1 0 1,0 0-1,0 0 1,0 0-1,0 1 1,0-2-1,1 1 1,-1 0-1,0 0 1,0 0-1,0 0 1,1-1-1,-1 1 1,1 0-1,-1-1 1,0 0-1,1 1 1,-1-1-1,1 0 1,-1 1-1,1-1 1,-1 0-30,9 1 115,0-1 0,-1 0-1,1 0 1,0-1 0,-1 0 0,6-2-115,-11 2 3,0 0 0,0 0 0,0 0 0,0-1 0,0 0 0,0 1 0,0-2-1,-1 1 1,1 0 0,-1-1 0,1 1 0,-1-1 0,0 0 0,0 0 0,0 0 0,0-1-3,12 18-187,-11-12 221,0 1 0,-1-1-1,1 0 1,0 0 0,0 0 0,0-1 0,4 1-34,10 5-77,-15-5 82,1-1 1,-1 1-1,1-1 0,0 0 1,-1 0-1,1 0 0,0-1 1,0 1-1,-1-1 0,1 0 1,0 0-1,0-1 0,0 1 1,-1-1-1,1 1 0,0-1 1,0 0-1,-1-1 0,1 1 1,-1-1-1,1 1 0,-1-1 1,3-2-6,-1 1-105,-1 1 1,1 0 0,0 0-1,1 0 1,-1 0-1,0 1 1,0 0 0,1 0-1,-1 0 1,0 1-1,1 0 1,1 0 104,8 1-876,1 1 0,-1 1 0,10 2 876,-10-1-583,-6-2-2185</inkml:trace>
  <inkml:trace contextRef="#ctx0" brushRef="#br0" timeOffset="4836.22">2070 578 3072,'-6'0'2471,"-55"0"-1524,52 1-909,-24 3 51,30-4-84,0 1 0,1-1 0,-1 1 0,1 0 0,-1 0 0,1 0 0,0 0 0,-1 0 0,1 0-1,-2 2-4,4-3 9,0 0 0,0 0 0,-1 1-1,1-1 1,0 0 0,-1 0-1,1 1 1,0-1 0,0 0-1,0 0 1,-1 1 0,1-1-1,0 0 1,0 1 0,0-1-1,0 0 1,0 1 0,-1-1-1,1 0 1,0 1 0,0-1-1,0 0 1,0 1 0,0-1 0,0 0-1,0 1 1,0-1 0,0 0-1,0 1 1,1-1 0,-1 0-1,0 1 1,0-1-9,10 7 233,16-1 47,-20-5-159,0-1-1,-1 0 0,1 0 1,0-1-1,-1 1 0,1-1 0,-1 0 1,1-1-1,-1 1 0,5-3-120,-7 3 36,0-1 0,0 0 0,0 0-1,0 0 1,0-1 0,0 1 0,0 0 0,-1-1 0,1 0-1,-1 0 1,0 0 0,0 0 0,0 0 0,0 0 0,0 0-1,1-4-35,2-7-4,0-1 0,0 0-1,-2 0 1,2-8 4,-4 17-1,0-1 0,-1 0 1,0 1-1,0-1 0,0 0 0,-1 0 0,0 1 0,0-1 0,0 1 1,-1-1-1,-2-4 1,4 10 0,-1 0 0,1 0 0,-1 0 1,1 0-1,-1 0 0,0 0 0,1 0 0,-1 0 0,0 1 1,0-1-1,0 0 0,1 0 0,-1 0 0,0 1 1,0-1-1,0 1 0,-1-1 0,2 1 1,-1 0-1,0-1 1,0 1-1,1 0 1,-1 0 0,0 0-1,0 0 1,1 0-1,-1 0 1,0 0 0,0 1-1,1-1 1,-1 0-1,0 0 1,0 0 0,1 1-1,-1-1 1,0 0-1,0 1 0,-1 1 5,0-1-1,0 1 0,0 0 0,0 0 0,0 0 1,1 0-1,-1 0 0,1 1 0,-1-1 0,1 0 1,0 1-1,0-1 0,-1 2-4,0 2 15,1-1 1,0 0-1,0 1 0,0-1 1,1 1-1,-1 0 0,1-1 1,1 1-1,-1-1 0,1 1 1,0-1-1,0 1 0,0-1 1,1 0-1,0 1 0,0-1 1,0 0-1,1 0 0,2 3-15,-1-2 26,1 0 0,-1 0 0,1-1 1,0 1-1,1-1 0,-1 0 0,1-1 0,0 0 0,0 0 0,0 0 0,1 0 0,-1-1 0,1 0 0,6 2-26,-3-2-16,0-1 0,1 0 0,-1 0-1,1-1 1,10 0 16,-15-1 28,0 0 0,0-1-1,-1 0 1,1 0 0,0 0-1,0-1 1,0 1 0,-1-1 0,1-1-1,0 1 1,-1-1-28,-4 2-2,0 1-1,0 0 1,0-1 0,-1 1-1,1-1 1,0 1 0,-1-1-1,1 0 1,0 1 0,-1-1-1,1 1 1,-1-1 0,1 0-1,-1 0 1,1 1-1,-1-1 1,1 0 0,-1 0-1,0 0 1,1 1 0,-1-1-1,0 0 1,0 0 0,0 0-1,0 0 1,0 0 0,0 0-1,0 1 1,0-1 0,0-1 2,0 2 0,-1-1 0,1 1 1,-1-1-1,1 1 0,-1-1 1,1 1-1,-1-1 0,1 1 1,-1-1-1,0 1 0,1 0 1,-1-1-1,1 1 0,-1 0 1,0 0-1,1-1 0,-1 1 0,0 0 1,0 0-1,1 0 0,-1 0 1,0 0-1,1 0 0,-1 0 1,0 0-1,0 0 0,1 0 1,-1 0-1,0 0 0,1 1 1,-1-1-1,0 0 0,1 1 1,-1-1-1,0 0 0,1 1 0,0-1-3,-1 0 0,1 0-1,0 0 1,-1 0 0,1 0-1,0 0 1,0 0 0,-1 1-1,1-1 1,0 0 0,0 0-1,-1 0 1,1 0 0,0 1-1,0-1 1,0 0-1,-1 0 1,1 1 0,0-1-1,0 0 1,0 0 0,0 1-1,-1-1 1,1 0 0,0 0-1,0 1 1,0-1 0,0 0-1,0 1 1,0-1 0,0 0-1,0 1 4,6 7 19,15 7 123,-20-14-137,6 3 5,0 0 0,1 0-1,-1-1 1,1 0 0,0 0 0,0-1 0,0 0 0,0-1-1,0 1 1,0-1 0,1-1 0,-1 0 0,0 0 0,0 0-1,1-1 1,-1-1 0,0 1 0,0-1 0,5-2-10,2-1-95,-8 4 159,0-1 1,-1-1 0,1 1-1,-1-1 1,0 0-1,0 0 1,2-2-65,-5 5-6,-1 0 1,1 0-1,0 0 1,-1 1-1,1-1 1,0 1-1,-1 0 1,1-1-1,-1 1 1,1 0-1,-1 0 1,2 1 5,16 5 50,-13-6-22,0-1 1,-1-1-1,1 1 0,0-1 0,0 0 1,-1-1-1,6-1-28,5-1-11,11-4-21,-21 6-238,0 0 0,0 0 0,0 1 0,0 0 0,7 0 270,-14 1-2490</inkml:trace>
  <inkml:trace contextRef="#ctx0" brushRef="#br0" timeOffset="6217.74">2883 528 2688,'42'9'3242,"-42"-9"-3252,0 0-28,-16 6 54,-48 3 109,42-6 324,0 0 0,0 1 0,-16 6-449,32-8 70,-16 4 65,22-6-136,0 0-1,-1 0 1,1 0 0,-1 0-1,1 1 1,0-1 0,-1 0-1,1 0 1,-1 0 0,1 1-1,0-1 1,-1 0 0,1 0-1,0 1 1,-1-1-1,1 0 1,0 0 0,0 1-1,-1-1 1,1 0 0,0 1-1,0-1 1,-1 1 0,1-1-1,0 0 1,0 1 0,0-1-1,0 1 1,0-1 0,-1 0-1,1 1 1,0-1-1,0 1 1,0-1 0,0 0-1,0 1 1,1 0 1,-1-1 24,1 1-1,0 0 0,0 0 1,0-1-1,0 1 1,0 0-1,0-1 1,0 1-1,1-1 1,-1 1-1,0-1 1,0 0-1,0 1 1,0-1-1,1 0 0,-1 0 1,0 0-1,0 0 1,1 0-24,26-1 199,-19 1-157,-1-1 3,1 1 1,-1-1-1,0 0 1,0-1-1,0 0 1,0 0-1,0-1 1,4-2-46,-12 5-1,1 0 0,-1 0 0,0 0 0,0 0 0,0 0 0,0 0 0,0 0 1,0 0-1,0 0 0,0-1 0,0 1 0,0 0 0,1 0 0,-1 0 0,0 0 0,0 0 0,0 0 1,0 0-1,0 0 0,0 0 0,0 0 0,0-1 0,0 1 0,0 0 0,0 0 0,0 0 1,0 0-1,0 0 0,0 0 0,0 0 0,0 0 0,0 0 0,0-1 0,0 1 0,0 0 0,0 0 1,0 0-1,0 0 0,0 0 0,0 0 0,0 0 0,0 0 0,0-1 0,0 1 0,0 0 1,-1 0-1,1 0 0,0 0 0,0 0 0,0 0 0,0 0 0,0 0 0,0 0 0,0 0 0,0 0 1,-7-3-33,3 3 10,13 5 6,10 2 26,0-1 0,1-1 0,0-1 0,0-1 0,0-1-1,10 0-8,-22-2 42,-1 0-1,0 0 0,0 0 1,0-1-1,0 0 0,0-1 0,0 0 1,-1 0-1,1 0 0,0-1 1,-1 0-1,1 0 0,-1 0 0,0-1 1,0 0-1,-1 0 0,1-1 1,-1 1-1,0-1 0,0-1 0,0 1 1,-1-1-1,0 1 0,0-1 0,0 0 1,-1-1-1,2-3-41,-1 2 21,-1 1 1,0-1-1,0 0 1,0 0-1,-1 0 0,-1-1 1,1 1-1,-1-1-21,-1 5 6,0 1 0,0-1 0,0 1-1,-1-1 1,1 1 0,-1 0 0,0-1 0,0 1-1,0 0 1,0 0 0,-1 0 0,1 0 0,-1 0 0,0 0-1,0 0 1,0 0 0,0 1 0,-1-1 0,1 1 0,0-1-1,-2 1-5,-1-3 6,-1 1 0,1 1 0,-1-1 0,0 1 0,0 0 0,-1 0 0,1 0 0,0 1 0,-3 0-6,7 1-10,-1 0 0,1 1 0,0 0 0,0-1 0,-1 1 0,1 0 0,0 0 0,-1 0 0,1 0 1,0 1-1,-1-1 0,1 1 0,0-1 0,0 1 0,0 0 0,0 0 0,-1 0 0,1 0 0,0 0 0,0 0 0,1 1 0,-1-1 0,0 1 0,0-1 0,1 1 1,-1 0-1,1-1 0,-1 1 0,1 0 10,-2 3 8,1 0 0,-1 0-1,1 0 1,1 0 0,-1 0 0,1 0 0,-1 0 0,2 0 0,-1 1 0,0-1 0,1 1 0,0-1 0,1 0 0,-1 1 0,1-1-1,0 0 1,0 0 0,0 1 0,1-1 0,0 0 0,0 0 0,0 0 0,1-1 0,-1 1 0,1-1 0,0 1 0,1-1 0,-1 0-1,1 0 1,-1 0 0,1-1 0,1 1 0,-1-1 0,0 0 0,2 1-8,7 3 6,1-1 0,1 0 0,-1 0 0,1-2 0,7 2-6,17 2 45,23 1-45,-17-3 33,1-3 0,-1-1 0,1-3 0,-1-1 0,26-6-33,-62 6 4,0 0 0,0-1-1,0 0 1,-1 0 0,0-1 0,1 0-1,-1 0 1,0-1 0,-1 0 0,1-1-1,1-2-3,-5 5 2,0-1-1,0 1 0,-1-1 0,0 0 0,1 0 0,-1-1 0,-1 1 0,1-1 1,-1 1-1,1-1 0,-2 0 0,1 0 0,0 0 0,-1 0 0,0 0 0,0 0 1,0 0-1,-1-1 0,0 1 0,0-2-1,0 2-6,-1 1 0,0 0-1,-1 0 1,1 0 0,0-1 0,-1 1-1,0 1 1,0-1 0,0 0 0,-1 0-1,1 1 1,-1-1 0,0 1 0,0 0-1,0 0 1,0 0 0,-1 0 0,1 1-1,-1-1 1,1 1 0,-1 0 0,0 0 0,-1 0 6,-3-2-19,-1 0 0,1 1 0,-1 1 1,0-1-1,0 1 0,0 1 1,0 0-1,0 0 0,0 1 0,-6 0 19,11 0-3,0 0-1,0 1 0,0-1 0,1 1 0,-1 0 1,0 0-1,1 1 0,-1-1 0,0 1 0,1-1 1,0 1-1,-1 0 0,1 1 0,0-1 0,-1 2 4,2-2 7,0 0 0,1 0 0,0 0 0,-1 0-1,1 0 1,0 0 0,0 1 0,0-1 0,1 0 0,-1 1-1,1-1 1,-1 0 0,1 1 0,0-1 0,-1 1-1,1-1 1,1 1 0,-1-1 0,0 1 0,1-1 0,-1 1-1,1-1 1,-1 0 0,2 2-7,0 2-1,1 0 1,0-1-1,0 1 0,0 0 0,1-1 0,-1 0 1,2 0-1,-1 0 0,0-1 0,1 1 1,0-1-1,0 0 0,0 0 0,1 0 1,11 6-14,0 1 0,1-2 0,17 6 14,-1-2 46,2-1 0,-1-2 0,1-2 1,1-1-1,0-2 0,11-1-46,-35-3 14,-1 0 1,1-1-1,-1 0 1,1-1-1,-1-1 1,1 0-1,1-1-14,-13 3-3,0 0-1,0-1 1,0 1-1,0 0 1,0-1-1,0 1 1,0 0-1,0-1 1,-1 1-1,1-1 0,0 1 1,0-1-1,0 0 1,-1 1-1,1-1 1,0 0-1,-1 0 1,1 1-1,-1-1 1,1 0-1,-1 0 1,1 0-1,-1 0 1,1 0 3,-1 0-2,0-1 1,0 1-1,0 0 1,-1 0 0,1 0-1,0-1 1,0 1 0,-1 0-1,1 0 1,-1 0 0,1 0-1,-1 0 1,1 0-1,-1 0 1,0 0 0,1 0-1,-1 0 2,-5-6-32,0 1-1,0 0 0,0 1 0,-1 0 0,0-1 33,5 5-32,9 5 53,0 0 0,1 0 0,-1-1 0,1 0 0,0 0 0,0-1-21,62 16 43,-47-12-36,90 24-52,88 21-2256,-185-47-51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F4F5CB5C6AFC54DBB2FE2465B6E1215" ma:contentTypeVersion="12" ma:contentTypeDescription="Create a new document." ma:contentTypeScope="" ma:versionID="3e07daef3d7dbf6e472277a881ce11f2">
  <xsd:schema xmlns:xsd="http://www.w3.org/2001/XMLSchema" xmlns:xs="http://www.w3.org/2001/XMLSchema" xmlns:p="http://schemas.microsoft.com/office/2006/metadata/properties" xmlns:ns2="25867700-8540-45aa-95c7-1ae006fb7a87" xmlns:ns3="0c7b4649-98dc-460b-a556-bb3b8d382e6e" targetNamespace="http://schemas.microsoft.com/office/2006/metadata/properties" ma:root="true" ma:fieldsID="b67b6680b699af4366803a41de4fe53a" ns2:_="" ns3:_="">
    <xsd:import namespace="25867700-8540-45aa-95c7-1ae006fb7a87"/>
    <xsd:import namespace="0c7b4649-98dc-460b-a556-bb3b8d382e6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867700-8540-45aa-95c7-1ae006fb7a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c7b4649-98dc-460b-a556-bb3b8d382e6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CA9C039-5C62-43F3-93E7-4BD7C09CD815}">
  <ds:schemaRefs>
    <ds:schemaRef ds:uri="http://schemas.openxmlformats.org/officeDocument/2006/bibliography"/>
  </ds:schemaRefs>
</ds:datastoreItem>
</file>

<file path=customXml/itemProps2.xml><?xml version="1.0" encoding="utf-8"?>
<ds:datastoreItem xmlns:ds="http://schemas.openxmlformats.org/officeDocument/2006/customXml" ds:itemID="{674716D0-65E4-48D8-8021-170544B60AE3}"/>
</file>

<file path=customXml/itemProps3.xml><?xml version="1.0" encoding="utf-8"?>
<ds:datastoreItem xmlns:ds="http://schemas.openxmlformats.org/officeDocument/2006/customXml" ds:itemID="{6EBAE524-D0DB-4820-8EFA-F65CA4C18D32}"/>
</file>

<file path=customXml/itemProps4.xml><?xml version="1.0" encoding="utf-8"?>
<ds:datastoreItem xmlns:ds="http://schemas.openxmlformats.org/officeDocument/2006/customXml" ds:itemID="{15472D81-D597-457C-8C76-8DB8DC6BE957}"/>
</file>

<file path=docProps/app.xml><?xml version="1.0" encoding="utf-8"?>
<Properties xmlns="http://schemas.openxmlformats.org/officeDocument/2006/extended-properties" xmlns:vt="http://schemas.openxmlformats.org/officeDocument/2006/docPropsVTypes">
  <Template>Normal</Template>
  <TotalTime>318</TotalTime>
  <Pages>155</Pages>
  <Words>32187</Words>
  <Characters>183469</Characters>
  <Application>Microsoft Office Word</Application>
  <DocSecurity>0</DocSecurity>
  <Lines>1528</Lines>
  <Paragraphs>430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VANDEWALLE Katie</dc:creator>
  <cp:keywords/>
  <dc:description/>
  <cp:lastModifiedBy>VANDEWALLE Katie</cp:lastModifiedBy>
  <cp:revision>19</cp:revision>
  <dcterms:created xsi:type="dcterms:W3CDTF">2020-08-23T21:27:00Z</dcterms:created>
  <dcterms:modified xsi:type="dcterms:W3CDTF">2020-09-08T16:44:00Z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0x0101002F4F5CB5C6AFC54DBB2FE2465B6E1215</vt:lpwstr>
  </property>
</Properties>
</file>